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0"/>
        <w:jc w:val="center"/>
        <w:spacing w:line="360" w:lineRule="auto"/>
        <w:rPr>
          <w:rFonts w:ascii="宋体" w:hAnsi="宋体"/>
          <w:b/>
          <w:color w:val="000000"/>
          <w:sz w:val="48"/>
          <w:szCs w:val="48"/>
          <w:highlight w:val="none"/>
        </w:rPr>
      </w:pPr>
      <w:r>
        <w:rPr>
          <w:rFonts w:ascii="宋体" w:hAnsi="宋体"/>
          <w:b/>
          <w:color w:val="000000"/>
          <w:sz w:val="48"/>
          <w:szCs w:val="48"/>
          <w:highlight w:val="none"/>
        </w:rPr>
      </w:r>
      <w:r/>
    </w:p>
    <w:p>
      <w:pPr>
        <w:pStyle w:val="1020"/>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太仓市政府采购</w:t>
      </w:r>
      <w:r>
        <w:rPr>
          <w:color w:val="000000"/>
          <w:highlight w:val="none"/>
        </w:rPr>
      </w:r>
      <w:r/>
    </w:p>
    <w:p>
      <w:pPr>
        <w:pStyle w:val="1020"/>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招 标 文 件</w:t>
      </w:r>
      <w:r>
        <w:rPr>
          <w:color w:val="000000"/>
          <w:highlight w:val="none"/>
        </w:rPr>
      </w:r>
      <w:r/>
    </w:p>
    <w:p>
      <w:pPr>
        <w:pStyle w:val="1020"/>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rFonts w:ascii="宋体" w:hAnsi="宋体" w:cs="宋体"/>
          <w:color w:val="000000"/>
          <w:sz w:val="32"/>
          <w:highlight w:val="none"/>
        </w:rPr>
        <w:t xml:space="preserve"> </w:t>
      </w:r>
      <w:r>
        <w:rPr>
          <w:color w:val="000000"/>
          <w:highlight w:val="none"/>
        </w:rPr>
      </w:r>
      <w:r/>
    </w:p>
    <w:p>
      <w:pPr>
        <w:pStyle w:val="1020"/>
        <w:ind w:firstLine="1084"/>
        <w:spacing w:line="560" w:lineRule="exact"/>
        <w:rPr>
          <w:rFonts w:hint="eastAsia" w:ascii="宋体" w:hAnsi="宋体" w:cs="宋体"/>
          <w:b/>
          <w:color w:val="000000"/>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rPr>
      </w:r>
      <w:r/>
    </w:p>
    <w:p>
      <w:pPr>
        <w:pStyle w:val="1020"/>
        <w:ind w:firstLine="1084"/>
        <w:spacing w:line="560" w:lineRule="exact"/>
        <w:rPr>
          <w:rFonts w:hint="eastAsia" w:ascii="宋体" w:hAnsi="宋体" w:cs="宋体"/>
          <w:b/>
          <w:color w:val="000000"/>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rPr>
      </w:r>
      <w:r/>
    </w:p>
    <w:p>
      <w:pPr>
        <w:pStyle w:val="1020"/>
        <w:ind w:firstLine="1084"/>
        <w:spacing w:line="560" w:lineRule="exact"/>
        <w:rPr>
          <w:rFonts w:hint="eastAsia" w:ascii="宋体" w:hAnsi="宋体" w:eastAsia="宋体" w:cs="宋体"/>
          <w:b/>
          <w:color w:val="000000"/>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rPr>
        <w:t xml:space="preserve">项目编号：</w:t>
      </w:r>
      <w:r>
        <w:rPr>
          <w:rFonts w:hint="eastAsia" w:ascii="宋体" w:hAnsi="宋体" w:cs="宋体"/>
          <w:b/>
          <w:color w:val="000000"/>
          <w:sz w:val="36"/>
          <w:highlight w:val="none"/>
          <w:lang w:eastAsia="zh-CN"/>
        </w:rPr>
        <w:t xml:space="preserve">JSZC-320585-JZCG-G2026-0023</w:t>
      </w:r>
      <w:r>
        <w:rPr>
          <w:rFonts w:hint="eastAsia" w:ascii="宋体" w:hAnsi="宋体" w:eastAsia="宋体" w:cs="宋体"/>
          <w:b/>
          <w:color w:val="000000"/>
          <w:sz w:val="36"/>
          <w:highlight w:val="none"/>
          <w:lang w:eastAsia="zh-CN"/>
        </w:rPr>
      </w:r>
      <w:r/>
    </w:p>
    <w:p>
      <w:pPr>
        <w:pStyle w:val="1020"/>
        <w:ind w:left="2884" w:hanging="1807"/>
        <w:spacing w:line="560" w:lineRule="exact"/>
        <w:rPr>
          <w:rFonts w:hint="eastAsia" w:ascii="宋体" w:hAnsi="宋体" w:eastAsia="宋体" w:cs="宋体"/>
          <w:b/>
          <w:color w:val="000000"/>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rPr>
        <w:t xml:space="preserve">项目名称：</w:t>
      </w:r>
      <w:r>
        <w:rPr>
          <w:rFonts w:hint="eastAsia" w:ascii="宋体" w:hAnsi="宋体" w:cs="宋体"/>
          <w:b/>
          <w:color w:val="000000"/>
          <w:sz w:val="36"/>
          <w:highlight w:val="none"/>
          <w:lang w:eastAsia="zh-CN"/>
        </w:rPr>
        <w:t xml:space="preserve">2026年物业管理服务</w:t>
      </w:r>
      <w:r>
        <w:rPr>
          <w:rFonts w:hint="eastAsia" w:ascii="宋体" w:hAnsi="宋体" w:eastAsia="宋体" w:cs="宋体"/>
          <w:b/>
          <w:color w:val="000000"/>
          <w:sz w:val="36"/>
          <w:highlight w:val="none"/>
          <w:lang w:eastAsia="zh-CN"/>
        </w:rPr>
      </w:r>
      <w:r/>
    </w:p>
    <w:p>
      <w:pPr>
        <w:pStyle w:val="1020"/>
        <w:ind w:firstLine="1084"/>
        <w:spacing w:line="560" w:lineRule="exact"/>
        <w:rPr>
          <w:rFonts w:hint="eastAsia" w:ascii="宋体" w:hAnsi="宋体"/>
          <w:b/>
          <w:color w:val="000000"/>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rPr>
        <w:t xml:space="preserve">采购单位：</w:t>
      </w:r>
      <w:r>
        <w:rPr>
          <w:rFonts w:hint="eastAsia" w:ascii="宋体" w:hAnsi="宋体"/>
          <w:b/>
          <w:color w:val="000000"/>
          <w:sz w:val="36"/>
          <w:szCs w:val="36"/>
          <w:highlight w:val="none"/>
          <w:lang w:eastAsia="zh-CN"/>
        </w:rPr>
        <w:t xml:space="preserve">中国共产党太仓市委员会政法委员会</w:t>
      </w:r>
      <w:r>
        <w:rPr>
          <w:rFonts w:hint="eastAsia" w:ascii="宋体" w:hAnsi="宋体"/>
          <w:b/>
          <w:color w:val="000000"/>
          <w:sz w:val="36"/>
          <w:szCs w:val="36"/>
          <w:highlight w:val="none"/>
          <w:lang w:eastAsia="zh-CN"/>
        </w:rPr>
      </w:r>
      <w:r/>
    </w:p>
    <w:p>
      <w:pPr>
        <w:pStyle w:val="1020"/>
        <w:ind w:firstLine="1084"/>
        <w:spacing w:line="560" w:lineRule="exact"/>
        <w:rPr>
          <w:rFonts w:ascii="宋体" w:hAnsi="宋体" w:cs="宋体"/>
          <w:b/>
          <w:color w:val="000000"/>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rPr>
        <w:t xml:space="preserve">采购项目类别：服务类</w:t>
      </w:r>
      <w:r>
        <w:rPr>
          <w:rFonts w:ascii="宋体" w:hAnsi="宋体" w:cs="宋体"/>
          <w:b/>
          <w:color w:val="000000"/>
          <w:sz w:val="36"/>
          <w:highlight w:val="none"/>
        </w:rPr>
      </w:r>
      <w:r/>
    </w:p>
    <w:p>
      <w:pPr>
        <w:pStyle w:val="1020"/>
        <w:ind w:firstLine="1084"/>
        <w:spacing w:line="560" w:lineRule="exact"/>
        <w:rPr>
          <w:rFonts w:ascii="宋体" w:hAnsi="宋体" w:cs="宋体"/>
          <w:b/>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highlight w:val="none"/>
        </w:rPr>
        <w:t xml:space="preserve">标的所属行业：</w:t>
      </w:r>
      <w:r>
        <w:rPr>
          <w:rFonts w:hint="eastAsia" w:ascii="宋体" w:hAnsi="宋体"/>
          <w:b/>
          <w:color w:val="000000"/>
          <w:sz w:val="36"/>
          <w:szCs w:val="36"/>
          <w:highlight w:val="none"/>
          <w:lang w:eastAsia="zh-CN"/>
        </w:rPr>
        <w:t xml:space="preserve">物业管理</w:t>
      </w:r>
      <w:r>
        <w:rPr>
          <w:rFonts w:ascii="宋体" w:hAnsi="宋体" w:cs="宋体"/>
          <w:b/>
          <w:color w:val="000000"/>
          <w:sz w:val="36"/>
          <w:szCs w:val="36"/>
          <w:highlight w:val="none"/>
        </w:rPr>
      </w:r>
      <w:r/>
    </w:p>
    <w:p>
      <w:pPr>
        <w:pStyle w:val="1020"/>
        <w:spacing w:line="85" w:lineRule="atLeast"/>
        <w:rPr>
          <w:rFonts w:ascii="宋体" w:hAnsi="宋体" w:cs="宋体"/>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rPr>
          <w:rFonts w:ascii="宋体" w:hAnsi="宋体" w:cs="宋体"/>
          <w:color w:val="000000"/>
          <w:sz w:val="28"/>
          <w:highlight w:val="none"/>
        </w:rPr>
      </w:r>
      <w:r/>
    </w:p>
    <w:p>
      <w:pPr>
        <w:pStyle w:val="1139"/>
        <w:ind w:firstLine="560"/>
        <w:rPr>
          <w:color w:val="000000"/>
          <w:sz w:val="28"/>
          <w:highlight w:val="none"/>
        </w:rPr>
      </w:pPr>
      <w:r>
        <w:rPr>
          <w:color w:val="000000"/>
          <w:sz w:val="28"/>
          <w:highlight w:val="none"/>
        </w:rPr>
      </w:r>
      <w:r/>
    </w:p>
    <w:p>
      <w:pPr>
        <w:pStyle w:val="1020"/>
        <w:rPr>
          <w:color w:val="000000"/>
          <w:highlight w:val="none"/>
        </w:rPr>
      </w:pPr>
      <w:r>
        <w:rPr>
          <w:color w:val="000000"/>
          <w:highlight w:val="none"/>
        </w:rPr>
      </w:r>
      <w:r/>
    </w:p>
    <w:p>
      <w:pPr>
        <w:pStyle w:val="1115"/>
        <w:rPr>
          <w:color w:val="000000"/>
          <w:highlight w:val="none"/>
        </w:rPr>
      </w:pPr>
      <w:r>
        <w:rPr>
          <w:color w:val="000000"/>
          <w:highlight w:val="none"/>
        </w:rPr>
      </w:r>
      <w:r/>
    </w:p>
    <w:p>
      <w:pPr>
        <w:pStyle w:val="1115"/>
        <w:ind w:firstLine="0"/>
        <w:rPr>
          <w:color w:val="000000"/>
          <w:highlight w:val="none"/>
        </w:rPr>
      </w:pPr>
      <w:r>
        <w:rPr>
          <w:color w:val="000000"/>
          <w:highlight w:val="none"/>
        </w:rPr>
      </w:r>
      <w:r/>
    </w:p>
    <w:p>
      <w:pPr>
        <w:pStyle w:val="1115"/>
        <w:ind w:left="0" w:firstLine="0"/>
        <w:rPr>
          <w:color w:val="000000"/>
          <w:highlight w:val="none"/>
        </w:rPr>
      </w:pPr>
      <w:r>
        <w:rPr>
          <w:color w:val="000000"/>
          <w:highlight w:val="none"/>
        </w:rPr>
      </w:r>
      <w:r/>
    </w:p>
    <w:p>
      <w:pPr>
        <w:pStyle w:val="1115"/>
        <w:rPr>
          <w:color w:val="000000"/>
          <w:highlight w:val="none"/>
        </w:rPr>
      </w:pPr>
      <w:r>
        <w:rPr>
          <w:color w:val="000000"/>
          <w:highlight w:val="none"/>
        </w:rPr>
      </w:r>
      <w:r/>
    </w:p>
    <w:p>
      <w:pPr>
        <w:pStyle w:val="1020"/>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4"/>
          <w:highlight w:val="none"/>
        </w:rPr>
        <w:t xml:space="preserve">苏州市公共资源交易中心太仓分中心</w:t>
      </w:r>
      <w:r>
        <w:rPr>
          <w:color w:val="000000"/>
          <w:highlight w:val="none"/>
        </w:rPr>
      </w:r>
      <w:r/>
    </w:p>
    <w:p>
      <w:pPr>
        <w:pStyle w:val="1020"/>
        <w:jc w:val="center"/>
        <w:spacing w:line="85" w:lineRule="atLeast"/>
        <w:rPr>
          <w:rFonts w:ascii="宋体" w:hAnsi="宋体" w:cs="宋体"/>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4"/>
          <w:highlight w:val="none"/>
        </w:rPr>
        <w:t xml:space="preserve">202</w:t>
      </w:r>
      <w:r>
        <w:rPr>
          <w:rFonts w:hint="eastAsia" w:ascii="宋体" w:hAnsi="宋体" w:cs="宋体"/>
          <w:color w:val="000000"/>
          <w:sz w:val="44"/>
          <w:highlight w:val="none"/>
          <w:lang w:val="en-US" w:eastAsia="zh-CN"/>
        </w:rPr>
        <w:t xml:space="preserve">6</w:t>
      </w:r>
      <w:r>
        <w:rPr>
          <w:rFonts w:ascii="宋体" w:hAnsi="宋体" w:cs="宋体"/>
          <w:color w:val="000000"/>
          <w:sz w:val="44"/>
          <w:highlight w:val="none"/>
        </w:rPr>
        <w:t xml:space="preserve">年</w:t>
      </w:r>
      <w:r>
        <w:rPr>
          <w:rFonts w:hint="eastAsia" w:ascii="宋体" w:hAnsi="宋体" w:cs="宋体"/>
          <w:color w:val="000000"/>
          <w:sz w:val="44"/>
          <w:highlight w:val="none"/>
          <w:lang w:val="en-US" w:eastAsia="zh-CN"/>
        </w:rPr>
        <w:t xml:space="preserve">4</w:t>
      </w:r>
      <w:r>
        <w:rPr>
          <w:rFonts w:ascii="宋体" w:hAnsi="宋体" w:cs="宋体"/>
          <w:color w:val="000000"/>
          <w:sz w:val="44"/>
          <w:highlight w:val="none"/>
        </w:rPr>
        <w:t xml:space="preserve">月</w:t>
      </w:r>
      <w:r>
        <w:rPr>
          <w:rFonts w:ascii="宋体" w:hAnsi="宋体" w:cs="宋体"/>
          <w:color w:val="000000"/>
          <w:sz w:val="28"/>
          <w:highlight w:val="none"/>
        </w:rPr>
      </w:r>
      <w:r/>
    </w:p>
    <w:p>
      <w:pPr>
        <w:pStyle w:val="1020"/>
        <w:jc w:val="center"/>
        <w:spacing w:before="240" w:after="240"/>
        <w:rPr>
          <w:rFonts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8"/>
          <w:szCs w:val="48"/>
          <w:highlight w:val="none"/>
        </w:rPr>
        <w:br w:type="page" w:clear="all"/>
      </w:r>
      <w:r>
        <w:rPr>
          <w:rFonts w:ascii="仿宋" w:hAnsi="仿宋" w:eastAsia="仿宋" w:cs="仿宋"/>
          <w:color w:val="000000"/>
          <w:highlight w:val="none"/>
        </w:rPr>
      </w:r>
      <w:r/>
    </w:p>
    <w:p>
      <w:pPr>
        <w:pStyle w:val="1020"/>
        <w:jc w:val="center"/>
        <w:spacing w:line="480" w:lineRule="auto"/>
        <w:rPr>
          <w:rFonts w:ascii="仿宋" w:hAnsi="仿宋" w:eastAsia="仿宋" w:cs="仿宋"/>
          <w:b/>
          <w:bCs/>
          <w:color w:val="000000"/>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color w:val="000000"/>
          <w:sz w:val="44"/>
          <w:szCs w:val="44"/>
          <w:highlight w:val="none"/>
        </w:rPr>
        <w:t xml:space="preserve">目录</w:t>
      </w:r>
      <w:r>
        <w:rPr>
          <w:rFonts w:ascii="仿宋" w:hAnsi="仿宋" w:eastAsia="仿宋" w:cs="仿宋"/>
          <w:b/>
          <w:bCs/>
          <w:color w:val="000000"/>
          <w:sz w:val="44"/>
          <w:szCs w:val="44"/>
          <w:highlight w:val="none"/>
        </w:rPr>
      </w:r>
      <w:r/>
    </w:p>
    <w:p>
      <w:pPr>
        <w:pStyle w:val="1020"/>
        <w:ind w:firstLine="600"/>
        <w:spacing w:line="480" w:lineRule="auto"/>
        <w:rPr>
          <w:rFonts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highlight w:val="none"/>
        </w:rPr>
      </w:r>
      <w:r/>
    </w:p>
    <w:p>
      <w:pPr>
        <w:pStyle w:val="1020"/>
        <w:ind w:firstLine="600"/>
        <w:spacing w:line="480" w:lineRule="auto"/>
        <w:rPr>
          <w:rFonts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第一部分：招标公告</w:t>
      </w:r>
      <w:r>
        <w:rPr>
          <w:rFonts w:ascii="仿宋" w:hAnsi="仿宋" w:eastAsia="仿宋" w:cs="仿宋"/>
          <w:color w:val="000000"/>
          <w:sz w:val="30"/>
          <w:highlight w:val="none"/>
        </w:rPr>
      </w:r>
      <w:r/>
    </w:p>
    <w:p>
      <w:pPr>
        <w:pStyle w:val="1020"/>
        <w:ind w:firstLine="600"/>
        <w:spacing w:line="480" w:lineRule="auto"/>
        <w:rPr>
          <w:rFonts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第二部分：投标人须知</w:t>
      </w:r>
      <w:r>
        <w:rPr>
          <w:rFonts w:ascii="仿宋" w:hAnsi="仿宋" w:eastAsia="仿宋" w:cs="仿宋"/>
          <w:color w:val="000000"/>
          <w:highlight w:val="none"/>
        </w:rPr>
      </w:r>
      <w:r/>
    </w:p>
    <w:p>
      <w:pPr>
        <w:pStyle w:val="1020"/>
        <w:ind w:firstLine="600"/>
        <w:spacing w:line="480" w:lineRule="auto"/>
        <w:rPr>
          <w:rFonts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第三部分：项目需求</w:t>
      </w:r>
      <w:r>
        <w:rPr>
          <w:rFonts w:ascii="仿宋" w:hAnsi="仿宋" w:eastAsia="仿宋" w:cs="仿宋"/>
          <w:color w:val="000000"/>
          <w:highlight w:val="none"/>
        </w:rPr>
      </w:r>
      <w:r/>
    </w:p>
    <w:p>
      <w:pPr>
        <w:pStyle w:val="1020"/>
        <w:ind w:firstLine="600"/>
        <w:spacing w:line="480" w:lineRule="auto"/>
        <w:rPr>
          <w:rFonts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第四部分：投标文件格式</w:t>
      </w:r>
      <w:r>
        <w:rPr>
          <w:rFonts w:ascii="仿宋" w:hAnsi="仿宋" w:eastAsia="仿宋" w:cs="仿宋"/>
          <w:color w:val="000000"/>
          <w:highlight w:val="none"/>
        </w:rPr>
      </w:r>
      <w:r/>
    </w:p>
    <w:p>
      <w:pPr>
        <w:pStyle w:val="1020"/>
        <w:ind w:firstLine="600"/>
        <w:spacing w:line="480" w:lineRule="auto"/>
        <w:rPr>
          <w:rFonts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第五部分：评标方法与评标标准</w:t>
      </w:r>
      <w:r>
        <w:rPr>
          <w:rFonts w:ascii="仿宋" w:hAnsi="仿宋" w:eastAsia="仿宋" w:cs="仿宋"/>
          <w:color w:val="000000"/>
          <w:highlight w:val="none"/>
        </w:rPr>
      </w:r>
      <w:r/>
    </w:p>
    <w:p>
      <w:pPr>
        <w:pStyle w:val="1020"/>
        <w:ind w:firstLine="600"/>
        <w:spacing w:line="480" w:lineRule="auto"/>
        <w:rPr>
          <w:rFonts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第六部分：合同格式</w:t>
      </w:r>
      <w:r>
        <w:rPr>
          <w:rFonts w:ascii="仿宋" w:hAnsi="仿宋" w:eastAsia="仿宋" w:cs="仿宋"/>
          <w:color w:val="000000"/>
          <w:highlight w:val="none"/>
        </w:rPr>
      </w:r>
      <w:r/>
    </w:p>
    <w:p>
      <w:pPr>
        <w:pStyle w:val="1020"/>
        <w:ind w:firstLine="480"/>
        <w:spacing w:before="240" w:after="240"/>
        <w:rPr>
          <w:rFonts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p>
      <w:pPr>
        <w:pStyle w:val="1020"/>
        <w:ind w:firstLine="480"/>
        <w:spacing w:before="240" w:after="240"/>
        <w:rPr>
          <w:rFonts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p>
      <w:pPr>
        <w:pStyle w:val="1020"/>
        <w:ind w:firstLine="480"/>
        <w:spacing w:before="240" w:after="240"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r>
      <w:r/>
    </w:p>
    <w:p>
      <w:pPr>
        <w:pStyle w:val="1020"/>
        <w:ind w:firstLine="480"/>
        <w:spacing w:before="240" w:after="240"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ascii="仿宋" w:hAnsi="仿宋" w:eastAsia="仿宋" w:cs="仿宋"/>
          <w:color w:val="000000"/>
          <w:sz w:val="24"/>
          <w:szCs w:val="24"/>
          <w:highlight w:val="none"/>
        </w:rPr>
      </w:r>
      <w:r/>
    </w:p>
    <w:p>
      <w:pPr>
        <w:pStyle w:val="1020"/>
        <w:ind w:firstLine="480"/>
        <w:spacing w:before="240" w:after="240"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ascii="仿宋" w:hAnsi="仿宋" w:eastAsia="仿宋" w:cs="仿宋"/>
          <w:color w:val="000000"/>
          <w:sz w:val="24"/>
          <w:szCs w:val="24"/>
          <w:highlight w:val="none"/>
        </w:rPr>
      </w:r>
      <w:r/>
    </w:p>
    <w:p>
      <w:pPr>
        <w:pStyle w:val="1020"/>
        <w:ind w:firstLine="480"/>
        <w:spacing w:before="240" w:after="240"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ascii="仿宋" w:hAnsi="仿宋" w:eastAsia="仿宋" w:cs="仿宋"/>
          <w:color w:val="000000"/>
          <w:sz w:val="24"/>
          <w:szCs w:val="24"/>
          <w:highlight w:val="none"/>
        </w:rPr>
      </w:r>
      <w:r/>
    </w:p>
    <w:p>
      <w:pPr>
        <w:pStyle w:val="1020"/>
        <w:ind w:firstLine="480"/>
        <w:spacing w:before="240" w:after="240"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ascii="仿宋" w:hAnsi="仿宋" w:eastAsia="仿宋" w:cs="仿宋"/>
          <w:color w:val="000000"/>
          <w:sz w:val="24"/>
          <w:szCs w:val="24"/>
          <w:highlight w:val="none"/>
        </w:rPr>
      </w:r>
      <w:r/>
    </w:p>
    <w:p>
      <w:pPr>
        <w:pStyle w:val="1020"/>
        <w:jc w:val="center"/>
        <w:spacing w:line="480" w:lineRule="auto"/>
        <w:rPr>
          <w:rFonts w:ascii="仿宋" w:hAnsi="仿宋" w:eastAsia="仿宋" w:cs="仿宋"/>
          <w:b/>
          <w:bCs/>
          <w:color w:val="000000"/>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000000"/>
          <w:sz w:val="24"/>
          <w:szCs w:val="24"/>
          <w:highlight w:val="none"/>
        </w:rPr>
        <w:br w:type="page" w:clear="all"/>
      </w:r>
      <w:r>
        <w:rPr>
          <w:rFonts w:hint="eastAsia" w:ascii="仿宋" w:hAnsi="仿宋" w:eastAsia="仿宋" w:cs="仿宋"/>
          <w:b/>
          <w:bCs/>
          <w:color w:val="000000"/>
          <w:sz w:val="44"/>
          <w:szCs w:val="44"/>
          <w:highlight w:val="none"/>
        </w:rPr>
        <w:t xml:space="preserve">第一部分  招标公告</w:t>
      </w:r>
      <w:r>
        <w:rPr>
          <w:rFonts w:ascii="仿宋" w:hAnsi="仿宋" w:eastAsia="仿宋" w:cs="仿宋"/>
          <w:b/>
          <w:bCs/>
          <w:color w:val="000000"/>
          <w:sz w:val="44"/>
          <w:szCs w:val="44"/>
          <w:highlight w:val="none"/>
        </w:rPr>
      </w:r>
      <w:r/>
    </w:p>
    <w:p>
      <w:pPr>
        <w:pStyle w:val="1062"/>
        <w:ind w:left="440"/>
        <w:rPr>
          <w:rFonts w:ascii="仿宋" w:hAnsi="仿宋" w:eastAsia="仿宋" w:cs="仿宋"/>
          <w:color w:val="000000"/>
          <w:highlight w:val="none"/>
        </w:rPr>
      </w:pPr>
      <w:r>
        <w:rPr>
          <w:rFonts w:ascii="仿宋" w:hAnsi="仿宋" w:eastAsia="仿宋" w:cs="仿宋"/>
          <w:color w:val="000000"/>
          <w:highlight w:val="none"/>
        </w:rPr>
      </w:r>
      <w:r/>
    </w:p>
    <w:tbl>
      <w:tblPr>
        <w:tblW w:w="9733"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rPr>
        <w:tc>
          <w:tcPr>
            <w:shd w:val="clear" w:color="auto" w:fill="ffffff"/>
            <w:tcW w:w="9733" w:type="dxa"/>
            <w:vAlign w:val="center"/>
            <w:textDirection w:val="lrTb"/>
            <w:noWrap w:val="false"/>
          </w:tcPr>
          <w:p>
            <w:pPr>
              <w:pStyle w:val="1106"/>
              <w:spacing w:line="15" w:lineRule="atLeast"/>
              <w:rPr>
                <w:rFonts w:hint="eastAsia" w:ascii="仿宋" w:hAnsi="仿宋" w:eastAsia="仿宋" w:cs="仿宋"/>
                <w:color w:val="000000"/>
                <w:highlight w:val="none"/>
              </w:rPr>
            </w:pPr>
            <w:r>
              <w:rPr>
                <w:rFonts w:hint="eastAsia" w:ascii="仿宋" w:hAnsi="仿宋" w:eastAsia="仿宋" w:cs="仿宋"/>
                <w:color w:val="000000"/>
                <w:highlight w:val="none"/>
              </w:rPr>
              <w:t xml:space="preserve">项目概况</w:t>
            </w:r>
            <w:r>
              <w:rPr>
                <w:rFonts w:hint="eastAsia" w:ascii="仿宋" w:hAnsi="仿宋" w:eastAsia="仿宋" w:cs="仿宋"/>
                <w:color w:val="000000"/>
                <w:highlight w:val="none"/>
              </w:rPr>
            </w:r>
            <w:r/>
          </w:p>
          <w:p>
            <w:pPr>
              <w:pStyle w:val="1020"/>
              <w:spacing w:line="360" w:lineRule="auto"/>
              <w:rPr>
                <w:color w:val="000000"/>
                <w:highlight w:val="none"/>
              </w:rPr>
            </w:pPr>
            <w:r>
              <w:rPr>
                <w:rFonts w:hint="eastAsia" w:ascii="仿宋" w:hAnsi="仿宋" w:eastAsia="仿宋" w:cs="仿宋"/>
                <w:color w:val="000000"/>
                <w:sz w:val="24"/>
                <w:highlight w:val="none"/>
                <w:lang w:eastAsia="zh-CN"/>
              </w:rPr>
              <w:t xml:space="preserve">2026年物业管理服务</w:t>
            </w:r>
            <w:r>
              <w:rPr>
                <w:rFonts w:hint="eastAsia" w:ascii="仿宋" w:hAnsi="仿宋" w:eastAsia="仿宋" w:cs="仿宋"/>
                <w:color w:val="000000"/>
                <w:sz w:val="24"/>
                <w:highlight w:val="none"/>
              </w:rPr>
              <w:t xml:space="preserve">采购 </w:t>
            </w:r>
            <w:r>
              <w:rPr>
                <w:rFonts w:hint="eastAsia" w:ascii="仿宋" w:hAnsi="仿宋" w:eastAsia="仿宋" w:cs="仿宋"/>
                <w:color w:val="000000"/>
                <w:sz w:val="24"/>
                <w:highlight w:val="none"/>
                <w:lang w:eastAsia="zh-CN"/>
              </w:rPr>
              <w:t xml:space="preserve">JSZC-320585-JZCG-G2026-0023</w:t>
            </w:r>
            <w:r>
              <w:rPr>
                <w:rFonts w:hint="eastAsia" w:ascii="仿宋" w:hAnsi="仿宋" w:eastAsia="仿宋" w:cs="仿宋"/>
                <w:color w:val="000000"/>
                <w:sz w:val="24"/>
                <w:highlight w:val="none"/>
              </w:rPr>
              <w:t xml:space="preserve">招标项目的潜在投标人应在“苏采云”系统（网址：http://jszfcg.jsczt.cn/）自行下载获取招标文件，并于</w:t>
            </w:r>
            <w:r>
              <w:rPr>
                <w:rFonts w:hint="eastAsia" w:ascii="仿宋" w:hAnsi="仿宋" w:eastAsia="仿宋" w:cs="仿宋"/>
                <w:color w:val="000000"/>
                <w:sz w:val="24"/>
                <w:highlight w:val="none"/>
                <w:lang w:eastAsia="zh-CN"/>
              </w:rPr>
              <w:t xml:space="preserve">2026-4-30</w:t>
            </w:r>
            <w:r>
              <w:rPr>
                <w:rFonts w:hint="eastAsia" w:ascii="仿宋" w:hAnsi="仿宋" w:eastAsia="仿宋" w:cs="仿宋"/>
                <w:color w:val="000000"/>
                <w:sz w:val="24"/>
                <w:highlight w:val="none"/>
              </w:rPr>
              <w:t xml:space="preserve"> 09:30</w:t>
            </w: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（北京时间）前递交投标文件。</w:t>
            </w:r>
            <w:r>
              <w:rPr>
                <w:color w:val="000000"/>
                <w:highlight w:val="none"/>
              </w:rPr>
            </w:r>
            <w:r/>
          </w:p>
        </w:tc>
      </w:tr>
    </w:tbl>
    <w:p>
      <w:pPr>
        <w:pStyle w:val="1022"/>
        <w:numPr>
          <w:ilvl w:val="1"/>
          <w:numId w:val="0"/>
        </w:numPr>
        <w:ind w:left="420"/>
        <w:jc w:val="both"/>
        <w:keepLines w:val="0"/>
        <w:pageBreakBefore w:val="0"/>
        <w:spacing w:line="560" w:lineRule="exact"/>
        <w:shd w:val="clear" w:color="auto" w:fill="ffffff"/>
        <w:rPr>
          <w:rFonts w:ascii="黑体" w:hAnsi="黑体" w:eastAsia="黑体" w:cs="仿宋"/>
          <w:color w:val="000000"/>
          <w:highlight w:val="none"/>
        </w:rPr>
      </w:pPr>
      <w:r>
        <w:rPr>
          <w:rStyle w:val="1118"/>
          <w:rFonts w:hint="eastAsia" w:ascii="黑体" w:hAnsi="黑体" w:eastAsia="黑体" w:cs="仿宋"/>
          <w:color w:val="000000"/>
          <w:highlight w:val="none"/>
          <w:shd w:val="clear" w:color="auto" w:fill="ffffff"/>
        </w:rPr>
        <w:t xml:space="preserve">一、项目基本情况</w:t>
      </w:r>
      <w:r>
        <w:rPr>
          <w:rFonts w:ascii="黑体" w:hAnsi="黑体" w:eastAsia="黑体" w:cs="仿宋"/>
          <w:color w:val="000000"/>
          <w:highlight w:val="none"/>
        </w:rPr>
      </w:r>
      <w:r/>
    </w:p>
    <w:p>
      <w:pPr>
        <w:pStyle w:val="1020"/>
        <w:ind w:firstLine="480"/>
        <w:keepLines w:val="0"/>
        <w:pageBreakBefore w:val="0"/>
        <w:spacing w:line="56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lang w:eastAsia="zh-CN"/>
        </w:rPr>
        <w:t xml:space="preserve">JSZC-320585-JZCG-G2026-0023</w:t>
      </w:r>
      <w:r>
        <w:rPr>
          <w:rFonts w:hint="eastAsia"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eastAsia="zh-CN"/>
        </w:rPr>
        <w:t xml:space="preserve">2026年物业管理服务</w:t>
      </w:r>
      <w:r>
        <w:rPr>
          <w:rFonts w:ascii="Calibri" w:hAnsi="Calibri" w:eastAsia="仿宋" w:cs="Calibri"/>
          <w:color w:val="000000"/>
          <w:sz w:val="24"/>
          <w:szCs w:val="24"/>
          <w:highlight w:val="none"/>
        </w:rPr>
        <w:t xml:space="preserve"> </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预算金额：</w:t>
      </w:r>
      <w:r>
        <w:rPr>
          <w:rFonts w:hint="eastAsia" w:ascii="仿宋" w:hAnsi="仿宋" w:eastAsia="仿宋" w:cs="仿宋"/>
          <w:color w:val="000000"/>
          <w:sz w:val="24"/>
          <w:szCs w:val="24"/>
          <w:highlight w:val="none"/>
          <w:lang w:val="en-US" w:eastAsia="zh-CN"/>
        </w:rPr>
        <w:t xml:space="preserve">277万元</w:t>
      </w:r>
      <w:r>
        <w:rPr>
          <w:rFonts w:hint="eastAsia"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最高限价（如有）：</w:t>
      </w:r>
      <w:r>
        <w:rPr>
          <w:rFonts w:hint="eastAsia" w:ascii="仿宋" w:hAnsi="仿宋" w:eastAsia="仿宋" w:cs="仿宋"/>
          <w:color w:val="000000"/>
          <w:sz w:val="24"/>
          <w:szCs w:val="24"/>
          <w:highlight w:val="none"/>
          <w:lang w:val="en-US" w:eastAsia="zh-CN"/>
        </w:rPr>
        <w:t xml:space="preserve">无</w:t>
      </w:r>
      <w:r>
        <w:rPr>
          <w:rFonts w:ascii="仿宋" w:hAnsi="仿宋" w:eastAsia="仿宋" w:cs="仿宋"/>
          <w:color w:val="000000"/>
          <w:sz w:val="24"/>
          <w:szCs w:val="24"/>
          <w:highlight w:val="none"/>
          <w:lang w:val="en-US" w:eastAsia="zh-CN"/>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采购方式：公开招标</w:t>
      </w:r>
      <w:r>
        <w:rPr>
          <w:rFonts w:ascii="Calibri" w:hAnsi="Calibri" w:eastAsia="仿宋" w:cs="Calibri"/>
          <w:color w:val="000000"/>
          <w:sz w:val="24"/>
          <w:szCs w:val="24"/>
          <w:highlight w:val="none"/>
        </w:rPr>
        <w:t xml:space="preserve"> </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color w:val="000000"/>
          <w:sz w:val="24"/>
          <w:szCs w:val="24"/>
          <w:highlight w:val="none"/>
        </w:rPr>
        <w:t xml:space="preserve">采购需求：</w:t>
      </w:r>
      <w:r>
        <w:rPr>
          <w:rFonts w:hint="eastAsia" w:ascii="仿宋" w:hAnsi="仿宋" w:eastAsia="仿宋" w:cs="仿宋"/>
          <w:color w:val="000000"/>
          <w:sz w:val="24"/>
          <w:szCs w:val="24"/>
          <w:highlight w:val="none"/>
          <w:lang w:eastAsia="zh-CN"/>
        </w:rPr>
        <w:t xml:space="preserve">中国共产党太仓市委员会政法委员会</w:t>
      </w:r>
      <w:r>
        <w:rPr>
          <w:rFonts w:hint="eastAsia" w:ascii="仿宋" w:hAnsi="仿宋" w:eastAsia="仿宋" w:cs="仿宋"/>
          <w:color w:val="000000"/>
          <w:sz w:val="24"/>
          <w:szCs w:val="24"/>
          <w:highlight w:val="none"/>
        </w:rPr>
        <w:t xml:space="preserve">，总建筑面积14362.96平方米，绿地面积1623.45平方米，位于太仓市上海东路92号，单体建筑3幢（新增市社会治安综合治理中心办公楼），设机动车位150余个；主楼及新增办公楼采用中央空调系统，辅楼采用壁挂式空调，设进出门岗。本次招标需要物业服务内容包括但不限于承担以上区域的</w:t>
      </w:r>
      <w:r>
        <w:rPr>
          <w:rFonts w:hint="eastAsia" w:ascii="仿宋" w:hAnsi="仿宋" w:eastAsia="仿宋" w:cs="仿宋"/>
          <w:color w:val="000000"/>
          <w:sz w:val="24"/>
          <w:szCs w:val="24"/>
          <w:highlight w:val="none"/>
          <w:lang w:val="en-US" w:eastAsia="zh-CN"/>
        </w:rPr>
        <w:t xml:space="preserve">秩序维护</w:t>
      </w:r>
      <w:r>
        <w:rPr>
          <w:rFonts w:hint="eastAsia" w:ascii="仿宋" w:hAnsi="仿宋" w:eastAsia="仿宋" w:cs="仿宋"/>
          <w:color w:val="000000"/>
          <w:sz w:val="24"/>
          <w:szCs w:val="24"/>
          <w:highlight w:val="none"/>
        </w:rPr>
        <w:t xml:space="preserve">服务、卫生保洁服务、设备运行维护、绿化养护服务、房屋零星维修、后勤保障等物业管理服务。具体内容详见第三部分项目需求。</w:t>
      </w:r>
      <w:r>
        <w:rPr>
          <w:rFonts w:hint="eastAsia"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合同履行期限：签订合同后服务期一年。</w:t>
      </w:r>
      <w:r>
        <w:rPr>
          <w:rFonts w:ascii="仿宋" w:hAnsi="仿宋" w:eastAsia="仿宋" w:cs="仿宋"/>
          <w:color w:val="000000"/>
          <w:sz w:val="24"/>
          <w:szCs w:val="24"/>
          <w:highlight w:val="none"/>
        </w:rPr>
      </w:r>
      <w:r/>
    </w:p>
    <w:p>
      <w:pPr>
        <w:pStyle w:val="1020"/>
        <w:ind w:firstLine="480"/>
        <w:keepLines w:val="0"/>
        <w:pageBreakBefore w:val="0"/>
        <w:spacing w:beforeAutospacing="0" w:afterAutospacing="0"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本项目（是</w:t>
      </w:r>
      <w:r>
        <w:rPr>
          <w:rFonts w:ascii="仿宋" w:hAnsi="仿宋" w:eastAsia="仿宋" w:cs="仿宋"/>
          <w:color w:val="000000"/>
          <w:sz w:val="24"/>
          <w:szCs w:val="24"/>
          <w:highlight w:val="none"/>
        </w:rPr>
        <w:t xml:space="preserve">/否）接受联合体投标：</w:t>
      </w:r>
      <w:r>
        <w:rPr>
          <w:rFonts w:hint="eastAsia" w:ascii="仿宋" w:hAnsi="仿宋" w:eastAsia="仿宋" w:cs="仿宋"/>
          <w:color w:val="000000"/>
          <w:sz w:val="24"/>
          <w:szCs w:val="24"/>
          <w:highlight w:val="none"/>
        </w:rPr>
        <w:t xml:space="preserve">不接受联合体。</w:t>
      </w:r>
      <w:r>
        <w:rPr>
          <w:rFonts w:ascii="仿宋" w:hAnsi="仿宋" w:eastAsia="仿宋" w:cs="仿宋"/>
          <w:color w:val="000000"/>
          <w:sz w:val="24"/>
          <w:szCs w:val="24"/>
          <w:highlight w:val="none"/>
        </w:rPr>
      </w:r>
      <w:r/>
    </w:p>
    <w:p>
      <w:pPr>
        <w:pStyle w:val="1022"/>
        <w:numPr>
          <w:ilvl w:val="1"/>
          <w:numId w:val="0"/>
        </w:numPr>
        <w:ind w:left="420"/>
        <w:jc w:val="both"/>
        <w:keepLines w:val="0"/>
        <w:pageBreakBefore w:val="0"/>
        <w:spacing w:beforeAutospacing="0" w:afterAutospacing="0" w:line="560" w:lineRule="exact"/>
        <w:shd w:val="clear" w:color="auto" w:fill="ffffff"/>
        <w:rPr>
          <w:rFonts w:ascii="仿宋" w:hAnsi="仿宋" w:eastAsia="仿宋" w:cs="仿宋"/>
          <w:color w:val="000000"/>
          <w:highlight w:val="none"/>
        </w:rPr>
      </w:pPr>
      <w:r>
        <w:rPr>
          <w:rStyle w:val="1118"/>
          <w:rFonts w:hint="eastAsia" w:ascii="黑体" w:hAnsi="黑体" w:eastAsia="黑体" w:cs="仿宋"/>
          <w:color w:val="000000"/>
          <w:highlight w:val="none"/>
          <w:shd w:val="clear" w:color="auto" w:fill="ffffff"/>
        </w:rPr>
        <w:t xml:space="preserve">二、申请人的资格要求</w:t>
      </w:r>
      <w:r>
        <w:rPr>
          <w:rFonts w:ascii="仿宋" w:hAnsi="仿宋" w:eastAsia="仿宋" w:cs="仿宋"/>
          <w:color w:val="000000"/>
          <w:highlight w:val="none"/>
        </w:rPr>
      </w:r>
      <w:r/>
    </w:p>
    <w:p>
      <w:pPr>
        <w:pStyle w:val="1106"/>
        <w:ind w:firstLine="480"/>
        <w:keepLines w:val="0"/>
        <w:keepNext w:val="0"/>
        <w:pageBreakBefore w:val="0"/>
        <w:spacing w:before="0" w:beforeAutospacing="0" w:after="0" w:afterAutospacing="0" w:line="560" w:lineRule="exact"/>
        <w:rPr>
          <w:rFonts w:ascii="仿宋" w:hAnsi="仿宋" w:eastAsia="仿宋" w:cs="仿宋"/>
          <w:color w:val="000000"/>
          <w:highlight w:val="none"/>
        </w:rPr>
        <w:outlineLvl w:val="2"/>
      </w:pPr>
      <w:r>
        <w:rPr>
          <w:rFonts w:hint="eastAsia" w:ascii="仿宋" w:hAnsi="仿宋" w:eastAsia="仿宋" w:cs="仿宋"/>
          <w:color w:val="000000"/>
          <w:highlight w:val="none"/>
          <w:shd w:val="clear" w:color="auto" w:fill="ffffff"/>
        </w:rPr>
        <w:t xml:space="preserve">（一）满足《中华人民共和国政府采购法》第二十二条规定；</w:t>
      </w:r>
      <w:r>
        <w:rPr>
          <w:rFonts w:ascii="仿宋" w:hAnsi="仿宋" w:eastAsia="仿宋" w:cs="仿宋"/>
          <w:color w:val="000000"/>
          <w:highlight w:val="none"/>
        </w:rPr>
      </w:r>
      <w:r/>
    </w:p>
    <w:p>
      <w:pPr>
        <w:pStyle w:val="1020"/>
        <w:ind w:firstLine="480"/>
        <w:keepLines w:val="0"/>
        <w:keepNext w:val="0"/>
        <w:pageBreakBefore w:val="0"/>
        <w:spacing w:beforeAutospacing="0" w:afterAutospacing="0"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1.具有独立承担民事责任的能力证明。包括法人或者其他组织的营业执照等证明文件，自然人的身份证明；</w:t>
      </w:r>
      <w:r>
        <w:rPr>
          <w:rFonts w:ascii="仿宋" w:hAnsi="仿宋" w:eastAsia="仿宋" w:cs="仿宋"/>
          <w:color w:val="000000"/>
          <w:sz w:val="24"/>
          <w:szCs w:val="24"/>
          <w:highlight w:val="none"/>
        </w:rPr>
      </w:r>
      <w:r/>
    </w:p>
    <w:p>
      <w:pPr>
        <w:pStyle w:val="1020"/>
        <w:ind w:firstLine="480"/>
        <w:keepLines w:val="0"/>
        <w:keepNext w:val="0"/>
        <w:pageBreakBefore w:val="0"/>
        <w:spacing w:line="56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2.具有良好的商业信誉和健全的财务会计制度证明</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20"/>
        <w:ind w:firstLine="480"/>
        <w:keepLines w:val="0"/>
        <w:keepNext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3.具备履行合同所必需的设备和专业技术能力的证明材料或承诺；</w:t>
      </w:r>
      <w:r>
        <w:rPr>
          <w:rFonts w:ascii="仿宋" w:hAnsi="仿宋" w:eastAsia="仿宋" w:cs="仿宋"/>
          <w:color w:val="000000"/>
          <w:sz w:val="24"/>
          <w:szCs w:val="24"/>
          <w:highlight w:val="none"/>
        </w:rPr>
      </w:r>
      <w:r/>
    </w:p>
    <w:p>
      <w:pPr>
        <w:pStyle w:val="1020"/>
        <w:ind w:firstLine="480"/>
        <w:keepLines w:val="0"/>
        <w:keepNext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4.依法缴纳税收和社会保障资金的相关资料；</w:t>
      </w:r>
      <w:r>
        <w:rPr>
          <w:rFonts w:ascii="仿宋" w:hAnsi="仿宋" w:eastAsia="仿宋" w:cs="仿宋"/>
          <w:color w:val="000000"/>
          <w:sz w:val="24"/>
          <w:szCs w:val="24"/>
          <w:highlight w:val="none"/>
        </w:rPr>
      </w:r>
      <w:r/>
    </w:p>
    <w:p>
      <w:pPr>
        <w:pStyle w:val="1020"/>
        <w:ind w:firstLine="480"/>
        <w:keepLines w:val="0"/>
        <w:keepNext w:val="0"/>
        <w:pageBreakBefore w:val="0"/>
        <w:spacing w:beforeAutospacing="0" w:afterAutospacing="0"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5.参加政府采购活动前三年内在经营活动中没有重大违法记录的书面声明函；</w:t>
      </w:r>
      <w:r>
        <w:rPr>
          <w:rFonts w:ascii="仿宋" w:hAnsi="仿宋" w:eastAsia="仿宋" w:cs="仿宋"/>
          <w:color w:val="000000"/>
          <w:sz w:val="24"/>
          <w:szCs w:val="24"/>
          <w:highlight w:val="none"/>
        </w:rPr>
      </w:r>
      <w:r/>
    </w:p>
    <w:p>
      <w:pPr>
        <w:pStyle w:val="1020"/>
        <w:ind w:firstLine="480"/>
        <w:keepLines w:val="0"/>
        <w:keepNext w:val="0"/>
        <w:pageBreakBefore w:val="0"/>
        <w:spacing w:beforeAutospacing="0" w:afterAutospacing="0"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6.法律、行政法规规定的其他条件</w:t>
      </w:r>
      <w:r>
        <w:rPr>
          <w:rFonts w:ascii="仿宋" w:hAnsi="仿宋" w:eastAsia="仿宋" w:cs="仿宋"/>
          <w:color w:val="000000"/>
          <w:sz w:val="24"/>
          <w:szCs w:val="24"/>
          <w:highlight w:val="none"/>
        </w:rPr>
      </w:r>
      <w:r/>
    </w:p>
    <w:p>
      <w:pPr>
        <w:pStyle w:val="1106"/>
        <w:ind w:firstLine="480"/>
        <w:keepLines w:val="0"/>
        <w:keepNext w:val="0"/>
        <w:pageBreakBefore w:val="0"/>
        <w:spacing w:before="0" w:beforeAutospacing="0" w:after="0" w:afterAutospacing="0" w:line="560" w:lineRule="exact"/>
        <w:rPr>
          <w:rFonts w:hint="eastAsia" w:ascii="仿宋" w:hAnsi="仿宋" w:eastAsia="仿宋" w:cs="仿宋"/>
          <w:b/>
          <w:bCs/>
          <w:color w:val="000000"/>
          <w:highlight w:val="none"/>
          <w:shd w:val="clear" w:color="auto" w:fill="ffffff"/>
        </w:rPr>
        <w:outlineLvl w:val="2"/>
      </w:pPr>
      <w:r>
        <w:rPr>
          <w:rFonts w:hint="eastAsia" w:ascii="仿宋" w:hAnsi="仿宋" w:eastAsia="仿宋" w:cs="仿宋"/>
          <w:b/>
          <w:bCs/>
          <w:color w:val="000000"/>
          <w:highlight w:val="none"/>
          <w:shd w:val="clear" w:color="auto" w:fill="ffffff"/>
        </w:rPr>
        <w:t xml:space="preserve">（二）落实政府采购政策需满足的资格要求：</w:t>
      </w:r>
      <w:r>
        <w:rPr>
          <w:rFonts w:hint="eastAsia" w:ascii="仿宋" w:hAnsi="仿宋" w:eastAsia="仿宋" w:cs="仿宋"/>
          <w:b/>
          <w:bCs/>
          <w:color w:val="000000"/>
          <w:highlight w:val="none"/>
          <w:shd w:val="clear" w:color="auto" w:fill="ffffff"/>
        </w:rPr>
      </w:r>
      <w:r/>
    </w:p>
    <w:p>
      <w:pPr>
        <w:pStyle w:val="1106"/>
        <w:ind w:firstLine="480"/>
        <w:keepLines w:val="0"/>
        <w:keepNext w:val="0"/>
        <w:pageBreakBefore w:val="0"/>
        <w:spacing w:before="0" w:beforeAutospacing="0" w:after="0" w:afterAutospacing="0" w:line="560" w:lineRule="exact"/>
        <w:rPr>
          <w:rFonts w:hint="eastAsia" w:ascii="仿宋" w:hAnsi="仿宋" w:eastAsia="仿宋" w:cs="仿宋"/>
          <w:color w:val="000000"/>
          <w:highlight w:val="none"/>
          <w:shd w:val="clear" w:color="auto" w:fill="ffffff"/>
        </w:rPr>
        <w:outlineLvl w:val="2"/>
      </w:pPr>
      <w:r/>
      <w:bookmarkStart w:id="0" w:name="OLE_LINK2"/>
      <w:r>
        <w:rPr>
          <w:rFonts w:hint="eastAsia" w:ascii="仿宋" w:hAnsi="仿宋" w:eastAsia="仿宋" w:cs="仿宋"/>
          <w:b/>
          <w:bCs/>
          <w:color w:val="000000"/>
          <w:sz w:val="24"/>
          <w:szCs w:val="24"/>
          <w:highlight w:val="none"/>
        </w:rPr>
        <w:t xml:space="preserve">本项目专门面向中小企业采购，</w:t>
      </w:r>
      <w:r>
        <w:rPr>
          <w:rFonts w:hint="eastAsia" w:ascii="仿宋" w:hAnsi="仿宋" w:eastAsia="仿宋" w:cs="仿宋"/>
          <w:color w:val="000000"/>
          <w:sz w:val="24"/>
          <w:szCs w:val="24"/>
          <w:highlight w:val="none"/>
        </w:rPr>
        <w:t xml:space="preserve">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ascii="仿宋" w:hAnsi="仿宋" w:eastAsia="仿宋" w:cs="仿宋"/>
          <w:color w:val="000000"/>
          <w:highlight w:val="none"/>
          <w:shd w:val="clear" w:color="auto" w:fill="ffffff"/>
        </w:rPr>
      </w:r>
      <w:r/>
    </w:p>
    <w:p>
      <w:pPr>
        <w:pStyle w:val="1106"/>
        <w:numPr>
          <w:ilvl w:val="0"/>
          <w:numId w:val="1"/>
        </w:numPr>
        <w:ind w:firstLine="480"/>
        <w:keepLines w:val="0"/>
        <w:keepNext w:val="0"/>
        <w:pageBreakBefore w:val="0"/>
        <w:spacing w:before="0" w:beforeAutospacing="0" w:after="0" w:afterAutospacing="0" w:line="560" w:lineRule="exact"/>
        <w:rPr>
          <w:rFonts w:hint="eastAsia" w:ascii="仿宋" w:hAnsi="仿宋" w:eastAsia="仿宋" w:cs="仿宋"/>
          <w:b/>
          <w:bCs/>
          <w:color w:val="000000"/>
          <w:highlight w:val="none"/>
          <w:shd w:val="clear" w:color="auto" w:fill="ffffff"/>
        </w:rPr>
        <w:outlineLvl w:val="2"/>
      </w:pPr>
      <w:r/>
      <w:bookmarkEnd w:id="0"/>
      <w:r>
        <w:rPr>
          <w:rFonts w:hint="eastAsia" w:ascii="仿宋" w:hAnsi="仿宋" w:eastAsia="仿宋" w:cs="仿宋"/>
          <w:b/>
          <w:bCs/>
          <w:color w:val="000000"/>
          <w:highlight w:val="none"/>
          <w:shd w:val="clear" w:color="auto" w:fill="ffffff"/>
        </w:rPr>
        <w:t xml:space="preserve">本项目的特定资格要求：</w:t>
      </w:r>
      <w:r>
        <w:rPr>
          <w:rFonts w:hint="eastAsia" w:ascii="仿宋" w:hAnsi="仿宋" w:eastAsia="仿宋" w:cs="仿宋"/>
          <w:b/>
          <w:bCs/>
          <w:color w:val="000000"/>
          <w:highlight w:val="none"/>
          <w:shd w:val="clear" w:color="auto" w:fill="ffffff"/>
        </w:rPr>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1.未被“信用中国”网站（www.creditchina.gov.cn）或中国政府采购网（https://www.ccgp.gov.cn/search/cr/）列入失信被执行人、重大税收违法案件当事人名单、政府采购严重违法失信行为记录名单。</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2.投标人拟投入本项目的服务人员，须为已签订劳动合同的在职人员，或提供承诺函承诺中标后聘用相关人员并签订劳动合同。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3.本项目电梯维保、消防设备维保、高处作业服务允许分包。</w:t>
      </w:r>
      <w:r>
        <w:rPr>
          <w:sz w:val="21"/>
        </w:rPr>
      </w:r>
      <w:r/>
    </w:p>
    <w:p>
      <w:pPr>
        <w:pStyle w:val="1020"/>
        <w:numPr>
          <w:ilvl w:val="0"/>
          <w:numId w:val="0"/>
        </w:numPr>
        <w:ind w:firstLine="425"/>
        <w:keepLines w:val="0"/>
        <w:pageBreakBefore w:val="0"/>
        <w:spacing w:line="560" w:lineRule="exact"/>
        <w:rPr>
          <w:rFonts w:hint="eastAsia"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1" w:name="OLE_LINK3"/>
      <w:r>
        <w:rPr>
          <w:rFonts w:hint="eastAsia" w:ascii="仿宋" w:hAnsi="仿宋" w:eastAsia="仿宋" w:cs="仿宋"/>
          <w:b/>
          <w:bCs/>
          <w:color w:val="000000"/>
          <w:sz w:val="24"/>
          <w:szCs w:val="24"/>
          <w:highlight w:val="none"/>
          <w:lang w:val="en-US" w:eastAsia="zh-CN"/>
        </w:rPr>
        <w:t xml:space="preserve">1）投标人进行分包的，分包单位须满足以下要求：电梯维保单位须具备市场监督管理部门核发的《中华人民共和国特种设备生产许可证》【许可项目电梯安装（含修理）】（旧许可证书《中华人民共和国特种设备制造许可证》《中华人民共和国特种设备安装改造维修许可证》在有效期内，仍予以认可）；消防设备维保单位须在社会消防技术服务信息系统完成备案；高处作业服务人员须持应急管理部门颁发的有效高处作业操作证。所有分包单位均应按规定提供《中小企业声明函》，并参照前款要求提供拟投入人员的劳动合同或中标后签订劳动合同的承诺函。</w:t>
      </w:r>
      <w:r>
        <w:rPr>
          <w:rFonts w:hint="eastAsia" w:ascii="仿宋" w:hAnsi="仿宋" w:eastAsia="仿宋" w:cs="仿宋"/>
          <w:b/>
          <w:bCs/>
          <w:color w:val="000000"/>
          <w:sz w:val="24"/>
          <w:szCs w:val="24"/>
          <w:highlight w:val="none"/>
        </w:rPr>
      </w:r>
      <w:r/>
    </w:p>
    <w:p>
      <w:pPr>
        <w:pStyle w:val="1020"/>
        <w:numPr>
          <w:ilvl w:val="0"/>
          <w:numId w:val="0"/>
        </w:numPr>
        <w:ind w:firstLine="425"/>
        <w:keepLines w:val="0"/>
        <w:pageBreakBefore w:val="0"/>
        <w:spacing w:line="560" w:lineRule="exact"/>
        <w:rPr>
          <w:rFonts w:hint="eastAsia"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bookmarkEnd w:id="1"/>
      <w:r>
        <w:rPr>
          <w:rFonts w:hint="eastAsia" w:ascii="仿宋" w:hAnsi="仿宋" w:eastAsia="仿宋" w:cs="仿宋"/>
          <w:b/>
          <w:bCs/>
          <w:color w:val="000000"/>
          <w:sz w:val="24"/>
          <w:szCs w:val="24"/>
          <w:highlight w:val="none"/>
          <w:lang w:val="en-US" w:eastAsia="zh-CN"/>
        </w:rPr>
        <w:t xml:space="preserve">2）投标人不实施分包的，自身须具备约定的全部资格条件及人员要求。</w:t>
      </w:r>
      <w:r>
        <w:rPr>
          <w:rFonts w:hint="eastAsia" w:ascii="仿宋" w:hAnsi="仿宋" w:eastAsia="仿宋" w:cs="仿宋"/>
          <w:b/>
          <w:bCs/>
          <w:color w:val="000000"/>
          <w:sz w:val="24"/>
          <w:szCs w:val="24"/>
          <w:highlight w:val="none"/>
        </w:rPr>
      </w:r>
      <w:r/>
    </w:p>
    <w:p>
      <w:pPr>
        <w:pStyle w:val="1020"/>
        <w:numPr>
          <w:ilvl w:val="0"/>
          <w:numId w:val="0"/>
        </w:numPr>
        <w:ind w:firstLine="425"/>
        <w:keepLines w:val="0"/>
        <w:pageBreakBefore w:val="0"/>
        <w:spacing w:line="56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lang w:val="en-US" w:eastAsia="zh-CN"/>
        </w:rPr>
        <w:t xml:space="preserve">投标人（分包单位）应按要求提交相关证书扫描件、备案截图、分包协议、劳动合同（或承诺函）等证明材料，未按要求提供或材料不符合规定的，视为未实质性响应招标文件要求，作无效投标处理。</w:t>
      </w:r>
      <w:r>
        <w:rPr>
          <w:rFonts w:hint="eastAsia" w:ascii="仿宋" w:hAnsi="仿宋" w:eastAsia="仿宋" w:cs="仿宋"/>
          <w:color w:val="000000"/>
          <w:sz w:val="24"/>
          <w:szCs w:val="24"/>
          <w:highlight w:val="none"/>
        </w:rPr>
      </w:r>
      <w:r/>
    </w:p>
    <w:p>
      <w:pPr>
        <w:pStyle w:val="1106"/>
        <w:ind w:firstLine="480"/>
        <w:keepLines w:val="0"/>
        <w:keepNext w:val="0"/>
        <w:pageBreakBefore w:val="0"/>
        <w:spacing w:before="0" w:beforeAutospacing="0" w:after="0" w:afterAutospacing="0" w:line="560" w:lineRule="exact"/>
        <w:rPr>
          <w:rFonts w:ascii="仿宋" w:hAnsi="仿宋" w:eastAsia="仿宋" w:cs="仿宋"/>
          <w:color w:val="000000"/>
          <w:highlight w:val="none"/>
          <w:shd w:val="clear" w:color="auto" w:fill="ffffff"/>
        </w:rPr>
        <w:outlineLvl w:val="2"/>
      </w:pPr>
      <w:r>
        <w:rPr>
          <w:rFonts w:hint="eastAsia" w:ascii="仿宋" w:hAnsi="仿宋" w:eastAsia="仿宋" w:cs="仿宋"/>
          <w:color w:val="000000"/>
          <w:highlight w:val="none"/>
          <w:shd w:val="clear" w:color="auto" w:fill="ffffff"/>
        </w:rPr>
        <w:t xml:space="preserve">（四）拒绝下述供应商参加本次采购活动</w:t>
      </w:r>
      <w:r>
        <w:rPr>
          <w:rFonts w:ascii="仿宋" w:hAnsi="仿宋" w:eastAsia="仿宋" w:cs="仿宋"/>
          <w:color w:val="000000"/>
          <w:highlight w:val="none"/>
          <w:shd w:val="clear" w:color="auto" w:fill="ffffff"/>
        </w:rPr>
      </w:r>
      <w:r/>
    </w:p>
    <w:p>
      <w:pPr>
        <w:pStyle w:val="1020"/>
        <w:ind w:firstLine="480"/>
        <w:keepLines w:val="0"/>
        <w:keepNext w:val="0"/>
        <w:pageBreakBefore w:val="0"/>
        <w:spacing w:beforeAutospacing="0" w:afterAutospacing="0"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1、供应商单位负责人为同一人或者存在直接控股、管理关系的不同供应商，不得参加同一合同项下的政府采购活动。</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2、凡为采购项目提供整体设计、规范编制或者项目管理、监理、检测等服务的供应商，不得再参加本项目的采购活动。</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3、法人的分支机构不得参加投标（除银行、保险、石油石化、电力、电信等行业特殊情况外）</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ascii="仿宋" w:hAnsi="仿宋" w:eastAsia="仿宋" w:cs="仿宋"/>
          <w:color w:val="000000"/>
          <w:sz w:val="24"/>
          <w:szCs w:val="24"/>
          <w:highlight w:val="none"/>
        </w:rPr>
      </w:r>
      <w:r/>
    </w:p>
    <w:p>
      <w:pPr>
        <w:pStyle w:val="1022"/>
        <w:numPr>
          <w:ilvl w:val="1"/>
          <w:numId w:val="0"/>
        </w:numPr>
        <w:ind w:left="420"/>
        <w:jc w:val="both"/>
        <w:keepLines w:val="0"/>
        <w:pageBreakBefore w:val="0"/>
        <w:spacing w:line="560" w:lineRule="exact"/>
        <w:shd w:val="clear" w:color="auto" w:fill="ffffff"/>
        <w:rPr>
          <w:rStyle w:val="1118"/>
          <w:rFonts w:hint="eastAsia" w:ascii="黑体" w:hAnsi="黑体" w:eastAsia="黑体" w:cs="仿宋"/>
          <w:color w:val="000000"/>
          <w:highlight w:val="none"/>
          <w:shd w:val="clear" w:color="auto" w:fill="ffffff"/>
        </w:rPr>
      </w:pPr>
      <w:r>
        <w:rPr>
          <w:rStyle w:val="1118"/>
          <w:rFonts w:hint="eastAsia" w:ascii="黑体" w:hAnsi="黑体" w:eastAsia="黑体" w:cs="仿宋"/>
          <w:color w:val="000000"/>
          <w:highlight w:val="none"/>
          <w:shd w:val="clear" w:color="auto" w:fill="ffffff"/>
        </w:rPr>
        <w:t xml:space="preserve">三、获取招标文件</w:t>
      </w:r>
      <w:r>
        <w:rPr>
          <w:rStyle w:val="1118"/>
          <w:rFonts w:hint="eastAsia" w:ascii="黑体" w:hAnsi="黑体" w:eastAsia="黑体" w:cs="仿宋"/>
          <w:color w:val="000000"/>
          <w:highlight w:val="none"/>
          <w:shd w:val="clear" w:color="auto" w:fill="ffffff"/>
        </w:rPr>
      </w:r>
      <w:r/>
    </w:p>
    <w:p>
      <w:pPr>
        <w:pStyle w:val="1022"/>
        <w:numPr>
          <w:ilvl w:val="1"/>
          <w:numId w:val="0"/>
        </w:numPr>
        <w:ind w:left="420"/>
        <w:jc w:val="both"/>
        <w:keepLines w:val="0"/>
        <w:pageBreakBefore w:val="0"/>
        <w:spacing w:line="560" w:lineRule="exact"/>
        <w:shd w:val="clear" w:color="auto" w:fill="ffffff"/>
        <w:rPr>
          <w:rFonts w:eastAsia="仿宋"/>
          <w:color w:val="000000"/>
          <w:highlight w:val="none"/>
        </w:rPr>
      </w:pPr>
      <w:r>
        <w:rPr>
          <w:rFonts w:hint="eastAsia" w:ascii="仿宋" w:hAnsi="仿宋" w:eastAsia="仿宋" w:cs="仿宋"/>
          <w:color w:val="000000"/>
          <w:sz w:val="24"/>
          <w:szCs w:val="24"/>
          <w:highlight w:val="none"/>
          <w:shd w:val="clear" w:color="auto" w:fill="ffffff"/>
        </w:rPr>
        <w:t xml:space="preserve">时间：自招标文件公告发布之日起5个工作日</w:t>
      </w:r>
      <w:r>
        <w:rPr>
          <w:rFonts w:eastAsia="仿宋"/>
          <w:color w:val="000000"/>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地点：“苏采云”系统（网址：</w:t>
      </w:r>
      <w:r>
        <w:rPr>
          <w:rFonts w:ascii="仿宋" w:hAnsi="仿宋" w:eastAsia="仿宋" w:cs="仿宋"/>
          <w:color w:val="000000"/>
          <w:sz w:val="24"/>
          <w:szCs w:val="24"/>
          <w:highlight w:val="none"/>
        </w:rPr>
        <w:t xml:space="preserve">http://jszfcg.jsczt.cn/）自行下载</w:t>
      </w:r>
      <w:r>
        <w:rPr>
          <w:rFonts w:ascii="Calibri" w:hAnsi="Calibri" w:eastAsia="仿宋" w:cs="Calibri"/>
          <w:color w:val="000000"/>
          <w:sz w:val="24"/>
          <w:szCs w:val="24"/>
          <w:highlight w:val="none"/>
        </w:rPr>
        <w:t xml:space="preserve"> </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方式：自行下载</w:t>
      </w:r>
      <w:r>
        <w:rPr>
          <w:rFonts w:ascii="Calibri" w:hAnsi="Calibri" w:eastAsia="仿宋" w:cs="Calibri"/>
          <w:color w:val="000000"/>
          <w:sz w:val="24"/>
          <w:szCs w:val="24"/>
          <w:highlight w:val="none"/>
        </w:rPr>
        <w:t xml:space="preserve"> </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售价：</w:t>
      </w:r>
      <w:r>
        <w:rPr>
          <w:rFonts w:ascii="仿宋" w:hAnsi="仿宋" w:eastAsia="仿宋" w:cs="仿宋"/>
          <w:color w:val="000000"/>
          <w:sz w:val="24"/>
          <w:szCs w:val="24"/>
          <w:highlight w:val="none"/>
        </w:rPr>
        <w:t xml:space="preserve">0.00元</w:t>
      </w:r>
      <w:r>
        <w:rPr>
          <w:rFonts w:ascii="Calibri" w:hAnsi="Calibri" w:eastAsia="仿宋" w:cs="Calibri"/>
          <w:color w:val="000000"/>
          <w:sz w:val="24"/>
          <w:szCs w:val="24"/>
          <w:highlight w:val="none"/>
        </w:rPr>
        <w:t xml:space="preserve"> </w:t>
      </w:r>
      <w:r>
        <w:rPr>
          <w:rFonts w:ascii="仿宋" w:hAnsi="仿宋" w:eastAsia="仿宋" w:cs="仿宋"/>
          <w:color w:val="000000"/>
          <w:sz w:val="24"/>
          <w:szCs w:val="24"/>
          <w:highlight w:val="none"/>
        </w:rPr>
      </w:r>
      <w:r/>
    </w:p>
    <w:p>
      <w:pPr>
        <w:pStyle w:val="1022"/>
        <w:numPr>
          <w:ilvl w:val="1"/>
          <w:numId w:val="0"/>
        </w:numPr>
        <w:ind w:left="420"/>
        <w:jc w:val="both"/>
        <w:keepLines w:val="0"/>
        <w:pageBreakBefore w:val="0"/>
        <w:spacing w:line="560" w:lineRule="exact"/>
        <w:shd w:val="clear" w:color="auto" w:fill="ffffff"/>
        <w:rPr>
          <w:rFonts w:ascii="仿宋" w:hAnsi="仿宋" w:eastAsia="仿宋" w:cs="仿宋"/>
          <w:color w:val="000000"/>
          <w:highlight w:val="none"/>
        </w:rPr>
      </w:pPr>
      <w:r>
        <w:rPr>
          <w:rStyle w:val="1118"/>
          <w:rFonts w:hint="eastAsia" w:ascii="黑体" w:hAnsi="黑体" w:eastAsia="黑体" w:cs="仿宋"/>
          <w:color w:val="000000"/>
          <w:highlight w:val="none"/>
          <w:shd w:val="clear" w:color="auto" w:fill="ffffff"/>
        </w:rPr>
        <w:t xml:space="preserve">四、提交投标文件截止时间、开标时间和地点</w:t>
      </w:r>
      <w:r>
        <w:rPr>
          <w:rFonts w:ascii="仿宋" w:hAnsi="仿宋" w:eastAsia="仿宋" w:cs="仿宋"/>
          <w:color w:val="000000"/>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eastAsia="zh-CN"/>
        </w:rPr>
        <w:t xml:space="preserve">2026-4-30</w:t>
      </w:r>
      <w:r>
        <w:rPr>
          <w:rFonts w:ascii="仿宋" w:hAnsi="仿宋" w:eastAsia="仿宋" w:cs="仿宋"/>
          <w:color w:val="000000"/>
          <w:sz w:val="24"/>
          <w:szCs w:val="24"/>
          <w:highlight w:val="none"/>
        </w:rPr>
        <w:t xml:space="preserve"> 09:30</w:t>
      </w:r>
      <w:r>
        <w:rPr>
          <w:rFonts w:ascii="Calibri" w:hAnsi="Calibri" w:eastAsia="仿宋" w:cs="Calibri"/>
          <w:color w:val="000000"/>
          <w:sz w:val="24"/>
          <w:szCs w:val="24"/>
          <w:highlight w:val="none"/>
        </w:rPr>
        <w:t xml:space="preserve"> </w:t>
      </w:r>
      <w:r>
        <w:rPr>
          <w:rFonts w:ascii="仿宋" w:hAnsi="仿宋" w:eastAsia="仿宋" w:cs="仿宋"/>
          <w:color w:val="000000"/>
          <w:sz w:val="24"/>
          <w:szCs w:val="24"/>
          <w:highlight w:val="none"/>
        </w:rPr>
        <w:t xml:space="preserve">（北京时间）</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地点：苏采云系统</w:t>
      </w:r>
      <w:r>
        <w:rPr>
          <w:rFonts w:ascii="Calibri" w:hAnsi="Calibri" w:eastAsia="仿宋" w:cs="Calibri"/>
          <w:color w:val="000000"/>
          <w:sz w:val="24"/>
          <w:szCs w:val="24"/>
          <w:highlight w:val="none"/>
        </w:rPr>
        <w:t xml:space="preserve"> </w:t>
      </w:r>
      <w:r>
        <w:rPr>
          <w:rFonts w:ascii="仿宋" w:hAnsi="仿宋" w:eastAsia="仿宋" w:cs="仿宋"/>
          <w:color w:val="000000"/>
          <w:sz w:val="24"/>
          <w:szCs w:val="24"/>
          <w:highlight w:val="none"/>
        </w:rPr>
      </w:r>
      <w:r/>
    </w:p>
    <w:p>
      <w:pPr>
        <w:pStyle w:val="1022"/>
        <w:numPr>
          <w:ilvl w:val="1"/>
          <w:numId w:val="0"/>
        </w:numPr>
        <w:ind w:left="420"/>
        <w:jc w:val="both"/>
        <w:keepLines w:val="0"/>
        <w:pageBreakBefore w:val="0"/>
        <w:spacing w:line="560" w:lineRule="exact"/>
        <w:shd w:val="clear" w:color="auto" w:fill="ffffff"/>
        <w:rPr>
          <w:rStyle w:val="1118"/>
          <w:rFonts w:ascii="黑体" w:hAnsi="黑体" w:eastAsia="黑体"/>
          <w:color w:val="000000"/>
          <w:highlight w:val="none"/>
          <w:shd w:val="clear" w:color="auto" w:fill="ffffff"/>
        </w:rPr>
      </w:pPr>
      <w:r>
        <w:rPr>
          <w:rStyle w:val="1118"/>
          <w:rFonts w:hint="eastAsia" w:ascii="黑体" w:hAnsi="黑体" w:eastAsia="黑体" w:cs="仿宋"/>
          <w:color w:val="000000"/>
          <w:highlight w:val="none"/>
          <w:shd w:val="clear" w:color="auto" w:fill="ffffff"/>
        </w:rPr>
        <w:t xml:space="preserve">五、公告期限</w:t>
      </w:r>
      <w:r>
        <w:rPr>
          <w:rStyle w:val="1118"/>
          <w:rFonts w:ascii="黑体" w:hAnsi="黑体" w:eastAsia="黑体"/>
          <w:color w:val="000000"/>
          <w:highlight w:val="none"/>
          <w:shd w:val="clear" w:color="auto" w:fill="ffffff"/>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自本公告发布之日起</w:t>
      </w:r>
      <w:r>
        <w:rPr>
          <w:rFonts w:ascii="仿宋" w:hAnsi="仿宋" w:eastAsia="仿宋" w:cs="仿宋"/>
          <w:color w:val="000000"/>
          <w:sz w:val="24"/>
          <w:szCs w:val="24"/>
          <w:highlight w:val="none"/>
        </w:rPr>
        <w:t xml:space="preserve">5个工作日。</w:t>
      </w:r>
      <w:r>
        <w:rPr>
          <w:rFonts w:ascii="仿宋" w:hAnsi="仿宋" w:eastAsia="仿宋" w:cs="仿宋"/>
          <w:color w:val="000000"/>
          <w:sz w:val="24"/>
          <w:szCs w:val="24"/>
          <w:highlight w:val="none"/>
        </w:rPr>
      </w:r>
      <w:r/>
    </w:p>
    <w:p>
      <w:pPr>
        <w:pStyle w:val="1022"/>
        <w:numPr>
          <w:ilvl w:val="1"/>
          <w:numId w:val="0"/>
        </w:numPr>
        <w:ind w:left="420"/>
        <w:jc w:val="both"/>
        <w:keepLines w:val="0"/>
        <w:pageBreakBefore w:val="0"/>
        <w:spacing w:line="560" w:lineRule="exact"/>
        <w:shd w:val="clear" w:color="auto" w:fill="ffffff"/>
        <w:rPr>
          <w:rStyle w:val="1118"/>
          <w:rFonts w:ascii="黑体" w:hAnsi="黑体" w:eastAsia="黑体"/>
          <w:color w:val="000000"/>
          <w:highlight w:val="none"/>
          <w:shd w:val="clear" w:color="auto" w:fill="ffffff"/>
        </w:rPr>
      </w:pPr>
      <w:r>
        <w:rPr>
          <w:rStyle w:val="1118"/>
          <w:rFonts w:hint="eastAsia" w:ascii="黑体" w:hAnsi="黑体" w:eastAsia="黑体" w:cs="仿宋"/>
          <w:color w:val="000000"/>
          <w:highlight w:val="none"/>
          <w:shd w:val="clear" w:color="auto" w:fill="ffffff"/>
        </w:rPr>
        <w:t xml:space="preserve">六、其他补充事宜</w:t>
      </w:r>
      <w:r>
        <w:rPr>
          <w:rStyle w:val="1118"/>
          <w:rFonts w:ascii="黑体" w:hAnsi="黑体" w:eastAsia="黑体"/>
          <w:color w:val="000000"/>
          <w:highlight w:val="none"/>
          <w:shd w:val="clear" w:color="auto" w:fill="ffffff"/>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1、本项目需要使用CA数字证书制作、上传电子投标文件完成电子投标，请供应商在参加投标活动前办理好CA数字证书申领及电子签章等操作。</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仿宋" w:hAnsi="仿宋" w:eastAsia="仿宋" w:cs="仿宋"/>
          <w:color w:val="000000"/>
          <w:sz w:val="24"/>
          <w:szCs w:val="24"/>
          <w:highlight w:val="none"/>
        </w:rPr>
      </w:r>
      <w:r/>
    </w:p>
    <w:p>
      <w:pPr>
        <w:pStyle w:val="1020"/>
        <w:ind w:firstLine="482"/>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4"/>
          <w:highlight w:val="none"/>
        </w:rPr>
        <w:t xml:space="preserve">3、本项目采用不见面开标，投标人开标时无需到开标现场进行解密，采取网上开标大厅解密电子投标文件，投标人远程解密要求如下：</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2）投标人登录苏采云系统，点击开标大厅，选择开标项目，完成不见面开标流程。</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3）投标截止时间后根据系统提示解密电子投标文件。</w:t>
      </w:r>
      <w:r>
        <w:rPr>
          <w:rFonts w:hint="eastAsia" w:ascii="仿宋" w:hAnsi="仿宋" w:eastAsia="仿宋" w:cs="仿宋"/>
          <w:b/>
          <w:color w:val="000000"/>
          <w:sz w:val="24"/>
          <w:szCs w:val="24"/>
          <w:highlight w:val="none"/>
        </w:rPr>
        <w:t xml:space="preserve">解密时间为</w:t>
      </w:r>
      <w:r>
        <w:rPr>
          <w:rFonts w:ascii="仿宋" w:hAnsi="仿宋" w:eastAsia="仿宋" w:cs="仿宋"/>
          <w:b/>
          <w:color w:val="000000"/>
          <w:sz w:val="24"/>
          <w:szCs w:val="24"/>
          <w:highlight w:val="none"/>
        </w:rPr>
        <w:t xml:space="preserve">15分钟，</w:t>
      </w:r>
      <w:r>
        <w:rPr>
          <w:rFonts w:hint="eastAsia" w:ascii="仿宋" w:hAnsi="仿宋" w:eastAsia="仿宋" w:cs="仿宋"/>
          <w:color w:val="000000"/>
          <w:sz w:val="24"/>
          <w:szCs w:val="24"/>
          <w:highlight w:val="none"/>
        </w:rPr>
        <w:t xml:space="preserve">未在规定时间内完成解密，其投标文件将被拒绝，不参与后续投标流程。</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4、</w:t>
      </w:r>
      <w:r>
        <w:rPr>
          <w:rFonts w:hint="eastAsia" w:ascii="仿宋" w:hAnsi="仿宋" w:eastAsia="仿宋" w:cs="仿宋"/>
          <w:b/>
          <w:color w:val="000000"/>
          <w:sz w:val="24"/>
          <w:szCs w:val="24"/>
          <w:highlight w:val="none"/>
        </w:rPr>
        <w:t xml:space="preserve">有关苏采云系统驱动安装，</w:t>
      </w:r>
      <w:r>
        <w:rPr>
          <w:rFonts w:hint="eastAsia" w:ascii="仿宋" w:hAnsi="仿宋" w:eastAsia="仿宋" w:cs="仿宋"/>
          <w:color w:val="000000"/>
          <w:sz w:val="24"/>
          <w:szCs w:val="24"/>
          <w:highlight w:val="none"/>
        </w:rPr>
        <w:t xml:space="preserve">登录苏州政府采购网，点击页面底部苏采云图标，进入苏采云政府采购一体化平台，点击“驱动下载”，下载</w:t>
      </w:r>
      <w:r>
        <w:rPr>
          <w:rFonts w:hint="eastAsia" w:ascii="仿宋" w:hAnsi="仿宋" w:eastAsia="仿宋" w:cs="仿宋"/>
          <w:b/>
          <w:color w:val="000000"/>
          <w:sz w:val="24"/>
          <w:szCs w:val="24"/>
          <w:highlight w:val="none"/>
        </w:rPr>
        <w:t xml:space="preserve">“政务</w:t>
      </w:r>
      <w:r>
        <w:rPr>
          <w:rFonts w:ascii="仿宋" w:hAnsi="仿宋" w:eastAsia="仿宋" w:cs="仿宋"/>
          <w:b/>
          <w:color w:val="000000"/>
          <w:sz w:val="24"/>
          <w:szCs w:val="24"/>
          <w:highlight w:val="none"/>
        </w:rPr>
        <w:t xml:space="preserve">CA、方正签章控件驱动安装包及安装说明”</w:t>
      </w:r>
      <w:r>
        <w:rPr>
          <w:rFonts w:hint="eastAsia" w:ascii="仿宋" w:hAnsi="仿宋" w:eastAsia="仿宋" w:cs="仿宋"/>
          <w:color w:val="000000"/>
          <w:sz w:val="24"/>
          <w:szCs w:val="24"/>
          <w:highlight w:val="none"/>
        </w:rPr>
        <w:t xml:space="preserve">文件，按要求安装驱动。</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5、</w:t>
      </w:r>
      <w:r>
        <w:rPr>
          <w:rFonts w:hint="eastAsia" w:ascii="仿宋" w:hAnsi="仿宋" w:eastAsia="仿宋" w:cs="仿宋"/>
          <w:b/>
          <w:color w:val="000000"/>
          <w:sz w:val="24"/>
          <w:szCs w:val="24"/>
          <w:highlight w:val="none"/>
        </w:rPr>
        <w:t xml:space="preserve">有关供应商注册、报名、下载电子招标文件、制作上传电子投标文件</w:t>
      </w:r>
      <w:r>
        <w:rPr>
          <w:rFonts w:hint="eastAsia" w:ascii="仿宋" w:hAnsi="仿宋" w:eastAsia="仿宋" w:cs="仿宋"/>
          <w:color w:val="000000"/>
          <w:sz w:val="24"/>
          <w:szCs w:val="24"/>
          <w:highlight w:val="none"/>
        </w:rPr>
        <w:t xml:space="preserve">、不见面开标及其他注意事项登录苏州政府采购网，在“下载中心”栏目下载“</w:t>
      </w:r>
      <w:r>
        <w:rPr>
          <w:rFonts w:hint="eastAsia" w:ascii="仿宋" w:hAnsi="仿宋" w:eastAsia="仿宋" w:cs="仿宋"/>
          <w:b/>
          <w:color w:val="000000"/>
          <w:sz w:val="24"/>
          <w:szCs w:val="24"/>
          <w:highlight w:val="none"/>
        </w:rPr>
        <w:t xml:space="preserve">苏采云系统供应商操作</w:t>
      </w:r>
      <w:r>
        <w:rPr>
          <w:rFonts w:hint="eastAsia" w:ascii="仿宋" w:hAnsi="仿宋" w:eastAsia="仿宋" w:cs="仿宋"/>
          <w:b/>
          <w:bCs/>
          <w:color w:val="000000"/>
          <w:sz w:val="24"/>
          <w:szCs w:val="24"/>
          <w:highlight w:val="none"/>
        </w:rPr>
        <w:t xml:space="preserve">手册</w:t>
      </w:r>
      <w:r>
        <w:rPr>
          <w:rFonts w:hint="eastAsia" w:ascii="仿宋" w:hAnsi="仿宋" w:eastAsia="仿宋" w:cs="仿宋"/>
          <w:color w:val="000000"/>
          <w:sz w:val="24"/>
          <w:szCs w:val="24"/>
          <w:highlight w:val="none"/>
        </w:rPr>
        <w:t xml:space="preserve">”查阅。</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6、有关办理CA数字申领及电子签章事项，登录苏州政府采购网，点击页面底部苏采云图标，进入苏采云政府采购一体化平台，下载“新CA办理指南”文件查阅。</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7、有关电子投标制作技术疑问，请咨询苏采云软件公司客服：18261002950、0512-69820854、0519-86722802</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8、政府采购监督电话：0512-53512539</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9、本次招标投标保证金：本项目无须缴纳投标保证金。</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10、政府采购信用融资政策：中标供应商可凭政府采购合同办理融资贷款，详情请见江苏政府采购网“政采贷”专栏。</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w:t>
      </w:r>
      <w:r>
        <w:rPr>
          <w:rFonts w:ascii="仿宋" w:hAnsi="仿宋" w:eastAsia="仿宋" w:cs="仿宋"/>
          <w:color w:val="000000"/>
          <w:sz w:val="24"/>
          <w:szCs w:val="24"/>
          <w:highlight w:val="none"/>
        </w:rPr>
        <w:t xml:space="preserve">政府采购履约资金扶持政策：</w:t>
      </w:r>
      <w:r>
        <w:rPr>
          <w:rFonts w:hint="eastAsia" w:ascii="仿宋" w:hAnsi="仿宋" w:eastAsia="仿宋" w:cs="仿宋"/>
          <w:color w:val="000000"/>
          <w:sz w:val="24"/>
          <w:szCs w:val="24"/>
          <w:highlight w:val="none"/>
        </w:rPr>
        <w:t xml:space="preserve">依据《关于在全省政府采购领域推行电子履约保函（保险）的通知》（苏财购〔2023〕150号），中标供应商可通过江苏政府采购网“政府采购电子履约保函（保险）综合服务平台”线上办理履约保函（保险）。</w:t>
      </w:r>
      <w:r>
        <w:rPr>
          <w:rFonts w:ascii="仿宋" w:hAnsi="仿宋" w:eastAsia="仿宋" w:cs="仿宋"/>
          <w:color w:val="000000"/>
          <w:sz w:val="24"/>
          <w:szCs w:val="24"/>
          <w:highlight w:val="none"/>
        </w:rPr>
      </w:r>
      <w:r/>
    </w:p>
    <w:p>
      <w:pPr>
        <w:pStyle w:val="1022"/>
        <w:numPr>
          <w:ilvl w:val="1"/>
          <w:numId w:val="0"/>
        </w:numPr>
        <w:ind w:left="420"/>
        <w:jc w:val="both"/>
        <w:keepLines w:val="0"/>
        <w:pageBreakBefore w:val="0"/>
        <w:spacing w:line="560" w:lineRule="exact"/>
        <w:shd w:val="clear" w:color="auto" w:fill="ffffff"/>
        <w:rPr>
          <w:rStyle w:val="1118"/>
          <w:rFonts w:ascii="黑体" w:hAnsi="黑体" w:eastAsia="黑体"/>
          <w:color w:val="000000"/>
          <w:highlight w:val="none"/>
          <w:shd w:val="clear" w:color="auto" w:fill="ffffff"/>
        </w:rPr>
      </w:pPr>
      <w:r>
        <w:rPr>
          <w:rStyle w:val="1118"/>
          <w:rFonts w:hint="eastAsia" w:ascii="黑体" w:hAnsi="黑体" w:eastAsia="黑体" w:cs="仿宋"/>
          <w:color w:val="000000"/>
          <w:highlight w:val="none"/>
          <w:shd w:val="clear" w:color="auto" w:fill="ffffff"/>
        </w:rPr>
        <w:t xml:space="preserve">七、对本次招标提出询问，请按以下方式联系</w:t>
      </w:r>
      <w:r>
        <w:rPr>
          <w:rStyle w:val="1118"/>
          <w:rFonts w:ascii="黑体" w:hAnsi="黑体" w:eastAsia="黑体"/>
          <w:color w:val="000000"/>
          <w:highlight w:val="none"/>
          <w:shd w:val="clear" w:color="auto" w:fill="ffffff"/>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1.采购人信息</w:t>
      </w:r>
      <w:r>
        <w:rPr>
          <w:rFonts w:ascii="Calibri" w:hAnsi="Calibri" w:eastAsia="仿宋" w:cs="Calibri"/>
          <w:color w:val="000000"/>
          <w:sz w:val="24"/>
          <w:szCs w:val="24"/>
          <w:highlight w:val="none"/>
        </w:rPr>
        <w:t xml:space="preserve"> </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hint="eastAsia" w:ascii="仿宋" w:hAnsi="仿宋" w:eastAsia="仿宋"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单位名称：</w:t>
      </w:r>
      <w:r>
        <w:rPr>
          <w:rFonts w:hint="eastAsia" w:ascii="仿宋" w:hAnsi="仿宋" w:eastAsia="仿宋" w:cs="仿宋"/>
          <w:color w:val="000000"/>
          <w:sz w:val="24"/>
          <w:szCs w:val="24"/>
          <w:highlight w:val="none"/>
          <w:lang w:eastAsia="zh-CN"/>
        </w:rPr>
        <w:t xml:space="preserve">中国共产党太仓市委员会政法委员会</w:t>
      </w:r>
      <w:r>
        <w:rPr>
          <w:rFonts w:hint="eastAsia" w:ascii="仿宋" w:hAnsi="仿宋" w:eastAsia="仿宋" w:cs="仿宋"/>
          <w:color w:val="000000"/>
          <w:sz w:val="24"/>
          <w:szCs w:val="24"/>
          <w:highlight w:val="none"/>
          <w:lang w:eastAsia="zh-CN"/>
        </w:rPr>
      </w:r>
      <w:r/>
    </w:p>
    <w:p>
      <w:pPr>
        <w:pStyle w:val="1020"/>
        <w:ind w:firstLine="480"/>
        <w:keepLines w:val="0"/>
        <w:pageBreakBefore w:val="0"/>
        <w:spacing w:line="560" w:lineRule="exact"/>
        <w:rPr>
          <w:rFonts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单位地址：</w:t>
      </w:r>
      <w:r>
        <w:rPr>
          <w:rFonts w:hint="eastAsia" w:ascii="仿宋" w:hAnsi="仿宋" w:eastAsia="仿宋" w:cs="仿宋"/>
          <w:color w:val="000000"/>
          <w:sz w:val="24"/>
          <w:szCs w:val="24"/>
          <w:highlight w:val="none"/>
          <w:lang w:eastAsia="zh-CN"/>
        </w:rPr>
        <w:t xml:space="preserve">太仓市上海东路</w:t>
      </w:r>
      <w:r>
        <w:rPr>
          <w:rFonts w:hint="eastAsia" w:ascii="仿宋" w:hAnsi="仿宋" w:eastAsia="仿宋" w:cs="仿宋"/>
          <w:color w:val="000000"/>
          <w:sz w:val="24"/>
          <w:szCs w:val="24"/>
          <w:highlight w:val="none"/>
          <w:lang w:val="en-US" w:eastAsia="zh-CN"/>
        </w:rPr>
        <w:t xml:space="preserve">92号</w:t>
      </w:r>
      <w:r>
        <w:rPr>
          <w:rFonts w:ascii="仿宋" w:hAnsi="仿宋" w:eastAsia="仿宋" w:cs="仿宋"/>
          <w:color w:val="000000"/>
          <w:sz w:val="24"/>
          <w:szCs w:val="24"/>
          <w:highlight w:val="none"/>
          <w:lang w:val="en-US" w:eastAsia="zh-CN"/>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lang w:eastAsia="zh-CN"/>
        </w:rPr>
        <w:t xml:space="preserve">唐明</w:t>
      </w:r>
      <w:r>
        <w:rPr>
          <w:rFonts w:ascii="仿宋" w:hAnsi="仿宋" w:eastAsia="仿宋" w:cs="仿宋"/>
          <w:color w:val="000000"/>
          <w:sz w:val="24"/>
          <w:szCs w:val="24"/>
          <w:highlight w:val="none"/>
        </w:rPr>
        <w:t xml:space="preserve"> </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联系电话</w:t>
      </w:r>
      <w:r>
        <w:rPr>
          <w:rFonts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t xml:space="preserve">：0512-80607287</w:t>
      </w:r>
      <w:r>
        <w:rPr>
          <w:rFonts w:hint="eastAsia"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2.采购代理机构信息（如有）</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单位名称：苏州市公共资源交易中心太仓分中心</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单位地址：太仓市陆渡街道万金北路88号3栋2楼</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lang w:val="en-US" w:eastAsia="zh-CN"/>
        </w:rPr>
        <w:t xml:space="preserve">周萌</w:t>
      </w:r>
      <w:r>
        <w:rPr>
          <w:rFonts w:ascii="仿宋" w:hAnsi="仿宋" w:eastAsia="仿宋" w:cs="仿宋"/>
          <w:color w:val="000000"/>
          <w:sz w:val="24"/>
          <w:szCs w:val="24"/>
          <w:highlight w:val="none"/>
          <w:lang w:val="en-US" w:eastAsia="zh-CN"/>
        </w:rPr>
      </w:r>
      <w:r/>
    </w:p>
    <w:p>
      <w:pPr>
        <w:pStyle w:val="1020"/>
        <w:ind w:firstLine="480"/>
        <w:keepLines w:val="0"/>
        <w:pageBreakBefore w:val="0"/>
        <w:spacing w:line="560" w:lineRule="exact"/>
        <w:rPr>
          <w:rFonts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联系电话：</w:t>
      </w:r>
      <w:r>
        <w:rPr>
          <w:rFonts w:ascii="仿宋" w:hAnsi="仿宋" w:eastAsia="仿宋" w:cs="仿宋"/>
          <w:color w:val="000000"/>
          <w:sz w:val="24"/>
          <w:szCs w:val="24"/>
          <w:highlight w:val="none"/>
        </w:rPr>
        <w:t xml:space="preserve">0512-53890</w:t>
      </w:r>
      <w:r>
        <w:rPr>
          <w:rFonts w:hint="eastAsia" w:ascii="仿宋" w:hAnsi="仿宋" w:eastAsia="仿宋" w:cs="仿宋"/>
          <w:color w:val="000000"/>
          <w:sz w:val="24"/>
          <w:szCs w:val="24"/>
          <w:highlight w:val="none"/>
          <w:lang w:val="en-US" w:eastAsia="zh-CN"/>
        </w:rPr>
        <w:t xml:space="preserve">581</w:t>
      </w:r>
      <w:r>
        <w:rPr>
          <w:rFonts w:ascii="仿宋" w:hAnsi="仿宋" w:eastAsia="仿宋" w:cs="仿宋"/>
          <w:color w:val="000000"/>
          <w:sz w:val="24"/>
          <w:szCs w:val="24"/>
          <w:highlight w:val="none"/>
          <w:lang w:val="en-US" w:eastAsia="zh-CN"/>
        </w:rPr>
      </w:r>
      <w:r/>
    </w:p>
    <w:p>
      <w:pPr>
        <w:pStyle w:val="1020"/>
        <w:ind w:firstLine="480"/>
        <w:keepLines w:val="0"/>
        <w:pageBreakBefore w:val="0"/>
        <w:spacing w:line="560" w:lineRule="exac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rPr>
        <w:t xml:space="preserve">3.项目联系方式</w:t>
      </w:r>
      <w:r>
        <w:rPr>
          <w:rFonts w:ascii="仿宋" w:hAnsi="仿宋" w:eastAsia="仿宋" w:cs="仿宋"/>
          <w:color w:val="000000"/>
          <w:sz w:val="24"/>
          <w:szCs w:val="24"/>
          <w:highlight w:val="none"/>
        </w:rPr>
      </w:r>
      <w:r/>
    </w:p>
    <w:p>
      <w:pPr>
        <w:pStyle w:val="1020"/>
        <w:ind w:firstLine="480"/>
        <w:keepLines w:val="0"/>
        <w:pageBreakBefore w:val="0"/>
        <w:spacing w:line="560" w:lineRule="exact"/>
        <w:rPr>
          <w:rFonts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项目联系人：</w:t>
      </w:r>
      <w:r>
        <w:rPr>
          <w:rFonts w:hint="eastAsia" w:ascii="仿宋" w:hAnsi="仿宋" w:eastAsia="仿宋" w:cs="仿宋"/>
          <w:color w:val="000000"/>
          <w:sz w:val="24"/>
          <w:szCs w:val="24"/>
          <w:highlight w:val="none"/>
          <w:lang w:val="en-US" w:eastAsia="zh-CN"/>
        </w:rPr>
        <w:t xml:space="preserve">周萌</w:t>
      </w:r>
      <w:r>
        <w:rPr>
          <w:rFonts w:ascii="仿宋" w:hAnsi="仿宋" w:eastAsia="仿宋" w:cs="仿宋"/>
          <w:color w:val="000000"/>
          <w:sz w:val="24"/>
          <w:szCs w:val="24"/>
          <w:highlight w:val="none"/>
          <w:lang w:val="en-US" w:eastAsia="zh-CN"/>
        </w:rPr>
      </w:r>
      <w:r/>
    </w:p>
    <w:p>
      <w:pPr>
        <w:pStyle w:val="1020"/>
        <w:ind w:firstLine="480"/>
        <w:keepLines w:val="0"/>
        <w:pageBreakBefore w:val="0"/>
        <w:spacing w:line="560" w:lineRule="exact"/>
        <w:rPr>
          <w:rFonts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电话：</w:t>
      </w:r>
      <w:r>
        <w:rPr>
          <w:rFonts w:ascii="仿宋" w:hAnsi="仿宋" w:eastAsia="仿宋" w:cs="仿宋"/>
          <w:color w:val="000000"/>
          <w:sz w:val="24"/>
          <w:szCs w:val="24"/>
          <w:highlight w:val="none"/>
        </w:rPr>
        <w:t xml:space="preserve">0512-53890</w:t>
      </w:r>
      <w:r>
        <w:rPr>
          <w:rFonts w:hint="eastAsia" w:ascii="仿宋" w:hAnsi="仿宋" w:eastAsia="仿宋" w:cs="仿宋"/>
          <w:color w:val="000000"/>
          <w:sz w:val="24"/>
          <w:szCs w:val="24"/>
          <w:highlight w:val="none"/>
          <w:lang w:val="en-US" w:eastAsia="zh-CN"/>
        </w:rPr>
        <w:t xml:space="preserve">581</w:t>
      </w:r>
      <w:r>
        <w:rPr>
          <w:rFonts w:ascii="仿宋" w:hAnsi="仿宋" w:eastAsia="仿宋" w:cs="仿宋"/>
          <w:color w:val="000000"/>
          <w:sz w:val="24"/>
          <w:szCs w:val="24"/>
          <w:highlight w:val="none"/>
          <w:lang w:val="en-US" w:eastAsia="zh-CN"/>
        </w:rPr>
      </w:r>
      <w:r/>
    </w:p>
    <w:p>
      <w:pPr>
        <w:pStyle w:val="1106"/>
        <w:spacing w:line="360" w:lineRule="auto"/>
        <w:rPr>
          <w:rFonts w:hint="eastAsia" w:ascii="仿宋" w:hAnsi="仿宋" w:eastAsia="仿宋" w:cs="仿宋"/>
          <w:b/>
          <w:color w:val="000000"/>
          <w:szCs w:val="24"/>
          <w:highlight w:val="none"/>
        </w:rPr>
      </w:pPr>
      <w:r>
        <w:rPr>
          <w:rFonts w:hint="eastAsia" w:ascii="仿宋" w:hAnsi="仿宋" w:eastAsia="仿宋" w:cs="仿宋"/>
          <w:b/>
          <w:color w:val="000000"/>
          <w:szCs w:val="24"/>
          <w:highlight w:val="none"/>
        </w:rPr>
      </w:r>
      <w:r/>
    </w:p>
    <w:p>
      <w:pPr>
        <w:pStyle w:val="1020"/>
        <w:spacing w:line="480" w:lineRule="auto"/>
        <w:rPr>
          <w:rFonts w:hint="eastAsia" w:ascii="仿宋" w:hAnsi="仿宋" w:eastAsia="仿宋" w:cs="仿宋"/>
          <w:b/>
          <w:bCs/>
          <w:color w:val="000000"/>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color w:val="000000"/>
          <w:sz w:val="44"/>
          <w:szCs w:val="44"/>
          <w:highlight w:val="none"/>
        </w:rPr>
      </w:r>
      <w:r/>
    </w:p>
    <w:p>
      <w:pPr>
        <w:pStyle w:val="1020"/>
        <w:jc w:val="center"/>
        <w:spacing w:line="480" w:lineRule="auto"/>
        <w:rPr>
          <w:rFonts w:hint="eastAsia" w:ascii="仿宋" w:hAnsi="仿宋" w:eastAsia="仿宋" w:cs="仿宋"/>
          <w:b/>
          <w:bCs/>
          <w:color w:val="000000"/>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color w:val="000000"/>
          <w:sz w:val="44"/>
          <w:szCs w:val="44"/>
          <w:highlight w:val="none"/>
        </w:rPr>
      </w:r>
      <w:r/>
    </w:p>
    <w:p>
      <w:pPr>
        <w:pStyle w:val="1020"/>
        <w:jc w:val="center"/>
        <w:spacing w:line="480" w:lineRule="auto"/>
        <w:rPr>
          <w:rFonts w:hint="eastAsia" w:ascii="仿宋" w:hAnsi="仿宋" w:eastAsia="仿宋" w:cs="仿宋"/>
          <w:b/>
          <w:bCs/>
          <w:color w:val="000000"/>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color w:val="000000"/>
          <w:sz w:val="44"/>
          <w:szCs w:val="44"/>
          <w:highlight w:val="none"/>
        </w:rPr>
      </w:r>
      <w:r/>
    </w:p>
    <w:p>
      <w:pPr>
        <w:pStyle w:val="1020"/>
        <w:jc w:val="center"/>
        <w:spacing w:after="0" w:line="312"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outlineLvl w:val="0"/>
      </w:pPr>
      <w:r/>
      <w:bookmarkStart w:id="2" w:name="_Toc467507043"/>
      <w:r/>
      <w:bookmarkStart w:id="3" w:name="_Toc315868058"/>
      <w:r/>
      <w:bookmarkStart w:id="4" w:name="_Toc315875321"/>
      <w:r/>
      <w:bookmarkStart w:id="5" w:name="_Toc467507037"/>
      <w:r/>
      <w:bookmarkStart w:id="6" w:name="_Toc158691774"/>
      <w:r>
        <w:rPr>
          <w:rFonts w:ascii="宋体" w:hAnsi="宋体" w:eastAsia="宋体" w:cs="宋体"/>
          <w:b/>
          <w:color w:val="000000"/>
          <w:sz w:val="44"/>
          <w:lang w:eastAsia="zh-CN"/>
        </w:rPr>
        <w:t xml:space="preserve">第二部分  投标人须知</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一、说明和释义</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lang w:eastAsia="zh-CN"/>
        </w:rPr>
        <w:t xml:space="preserve">1. 说明</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1.1本招标文件仅适用于苏州市公共资源交易中心太仓分中心组织的招标活动。</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1.2本次招标活动及因本次招标产生的合同受中国法律制约和保护。</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1.3本招标文件的解释权属于苏州市公共资源交易中心太仓分中心。</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lang w:eastAsia="zh-CN"/>
        </w:rPr>
        <w:t xml:space="preserve">2. 词语释义</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2.1采购代理机构：具体组织实施招标活动的法人。本项目采购代理机构是苏州市公共资源交易中心太仓分中心。</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2.2投标人：经认定有资格响应招标，参加投标竞争的法人或其他组织和自然人。</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2.3响应：投标人根据采购人或采购代理机构发布的招标文件，编制投标文件并按规定投标的行为。</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2.5甲方（采购方）：合同中明确规定的实际购买货物和服务的法人或其他组织和自然人（采购人）</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2.6乙方（供应商）：合同中规定的向采购方提供货物和服务的法人或其他组织和自然人（中标人）</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2.7货物：系指乙方按招标采购文件规定，应向甲方提供的一切设备、备品、备件、工具、手册及其它有关技术资料和材料。</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2.9知识产权：指专利权、商标权、著作权等无形财产专有权的统称。</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2.10天：日历日。</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2.11交货地点：合同中明确约定的乙方提交的货物和服务最终到达地点。</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 合同价款：根据合同规定，乙方在正确地履行合同义务后甲方应支付乙方的价款。</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 产地：货物开采、生长、生产、最终制造、加工或提供服务的来源地。</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2.14不可抗力：不能预见、不能避免并且不能克服的客观情况。</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2.15 实质性响应：满足有关本次采购标的、数量、质量、价款或者报酬、履行期限、履行地点和方式、违约责任和解决争议方法等要求。</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2.17进口产品：指通过中国海关报关验收进入中国境内且产自境外的产品。</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2.18书面形式：指书面文字、合同书、信件和传真等可以有形地表现所载内容的形式。</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二、 投标人</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 合格投标人的基本条件</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3.1符合《中华人民共和国政府采购法》第二十二条第一款之规定；</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3.2满足本文件实质性条款的规定。</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4．合格投标人的特定条件</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 按招标公告规定。</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5. 投标人代表</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5.1指全权代表投标人参加投标活动并签署投标文件的人，如果投标人代表不是法人代表，须持有《法人代表授权委托书》（详见统一格式）。</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6. </w:t>
      </w:r>
      <w:r>
        <w:rPr>
          <w:rFonts w:ascii="宋体" w:hAnsi="宋体" w:eastAsia="宋体" w:cs="宋体"/>
          <w:b/>
          <w:sz w:val="24"/>
          <w:lang w:eastAsia="zh-CN"/>
        </w:rPr>
        <w:t xml:space="preserve">联合投标及转包、分包</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 </w:t>
      </w:r>
      <w:r>
        <w:rPr>
          <w:rFonts w:hint="eastAsia" w:ascii="宋体" w:hAnsi="宋体" w:eastAsia="宋体" w:cs="宋体"/>
          <w:color w:val="000000"/>
          <w:sz w:val="24"/>
          <w:lang w:eastAsia="zh-CN"/>
        </w:rPr>
        <w:t xml:space="preserve">本项目不接受联合体投标。</w:t>
      </w:r>
      <w:r>
        <w:rPr>
          <w:rFonts w:hint="eastAsia" w:ascii="宋体" w:hAnsi="宋体" w:eastAsia="宋体" w:cs="宋体"/>
          <w:color w:val="000000"/>
          <w:sz w:val="24"/>
          <w:lang w:eastAsia="zh-CN"/>
        </w:rPr>
      </w:r>
      <w:r/>
    </w:p>
    <w:p>
      <w:pPr>
        <w:pStyle w:val="1020"/>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6.2</w:t>
      </w:r>
      <w:r>
        <w:rPr>
          <w:rFonts w:hint="eastAsia" w:ascii="宋体" w:hAnsi="宋体" w:eastAsia="宋体" w:cs="宋体"/>
          <w:color w:val="000000"/>
          <w:sz w:val="24"/>
          <w:lang w:eastAsia="zh-CN"/>
        </w:rPr>
        <w:t xml:space="preserve">本项目不接受转包。</w:t>
      </w:r>
      <w:r>
        <w:rPr>
          <w:rFonts w:hint="eastAsia" w:ascii="宋体" w:hAnsi="宋体" w:eastAsia="宋体" w:cs="宋体"/>
          <w:color w:val="000000"/>
          <w:sz w:val="24"/>
          <w:lang w:eastAsia="zh-CN"/>
        </w:rPr>
      </w:r>
      <w:r/>
    </w:p>
    <w:p>
      <w:pPr>
        <w:pStyle w:val="1020"/>
        <w:ind w:firstLine="360"/>
        <w:jc w:val="both"/>
        <w:spacing w:after="0" w:line="439" w:lineRule="atLeast"/>
        <w:rPr>
          <w:rFonts w:hint="eastAsia"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lang w:eastAsia="zh-CN"/>
        </w:rPr>
        <w:t xml:space="preserve">6.3 </w:t>
      </w:r>
      <w:r>
        <w:rPr>
          <w:rFonts w:hint="eastAsia" w:ascii="宋体" w:hAnsi="宋体" w:eastAsia="宋体" w:cs="宋体"/>
          <w:b/>
          <w:bCs/>
          <w:color w:val="000000"/>
          <w:sz w:val="24"/>
          <w:lang w:eastAsia="zh-CN"/>
        </w:rPr>
        <w:t xml:space="preserve">本项目接受分包。</w:t>
      </w:r>
      <w:r>
        <w:rPr>
          <w:rFonts w:hint="eastAsia" w:ascii="宋体" w:hAnsi="宋体" w:eastAsia="宋体" w:cs="宋体"/>
          <w:b/>
          <w:bCs/>
          <w:color w:val="000000"/>
          <w:sz w:val="24"/>
          <w:lang w:eastAsia="zh-CN"/>
        </w:rPr>
      </w:r>
      <w:r/>
    </w:p>
    <w:p>
      <w:pPr>
        <w:pStyle w:val="1020"/>
        <w:ind w:firstLine="360"/>
        <w:jc w:val="both"/>
        <w:spacing w:after="0" w:line="439" w:lineRule="atLeast"/>
        <w:rPr>
          <w:rFonts w:hint="eastAsia"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eastAsia="zh-CN"/>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w:t>
      </w:r>
      <w:r>
        <w:rPr>
          <w:rFonts w:ascii="宋体" w:hAnsi="宋体" w:eastAsia="宋体" w:cs="宋体"/>
          <w:b/>
          <w:bCs/>
          <w:color w:val="000000"/>
          <w:sz w:val="24"/>
          <w:lang w:eastAsia="zh-CN"/>
        </w:rPr>
        <w:t xml:space="preserve">50%</w:t>
      </w:r>
      <w:r>
        <w:rPr>
          <w:rFonts w:hint="eastAsia" w:ascii="宋体" w:hAnsi="宋体" w:eastAsia="宋体" w:cs="宋体"/>
          <w:b/>
          <w:bCs/>
          <w:color w:val="000000"/>
          <w:sz w:val="24"/>
          <w:lang w:eastAsia="zh-CN"/>
        </w:rPr>
        <w:t xml:space="preserve">。接受分包合同的中小企业和分包企业之间不得存在直接控股、管理关系。</w:t>
      </w:r>
      <w:r>
        <w:rPr>
          <w:rFonts w:hint="eastAsia" w:ascii="宋体" w:hAnsi="宋体" w:eastAsia="宋体" w:cs="宋体"/>
          <w:b/>
          <w:bCs/>
          <w:color w:val="000000"/>
          <w:sz w:val="24"/>
          <w:lang w:eastAsia="zh-CN"/>
        </w:rPr>
      </w:r>
      <w:r/>
    </w:p>
    <w:p>
      <w:pPr>
        <w:pStyle w:val="1020"/>
        <w:ind w:firstLine="360"/>
        <w:jc w:val="both"/>
        <w:spacing w:after="0" w:line="439" w:lineRule="atLeast"/>
        <w:rPr>
          <w:rFonts w:hint="eastAsia"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eastAsia="zh-CN"/>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eastAsia="宋体" w:cs="宋体"/>
          <w:b/>
          <w:bCs/>
          <w:color w:val="000000"/>
          <w:sz w:val="24"/>
          <w:lang w:eastAsia="zh-CN"/>
        </w:rPr>
      </w:r>
      <w:r/>
    </w:p>
    <w:p>
      <w:pPr>
        <w:pStyle w:val="1020"/>
        <w:ind w:firstLine="360"/>
        <w:jc w:val="both"/>
        <w:spacing w:after="0" w:line="439" w:lineRule="atLeast"/>
        <w:rPr>
          <w:rFonts w:hint="eastAsia"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eastAsia="zh-CN"/>
        </w:rPr>
        <w:t xml:space="preserve">小微企业不得将合同分包给大中型企业，中型企业不得将合同分包给大型企业。</w:t>
      </w:r>
      <w:r>
        <w:rPr>
          <w:rFonts w:hint="eastAsia" w:ascii="宋体" w:hAnsi="宋体" w:eastAsia="宋体" w:cs="宋体"/>
          <w:b/>
          <w:bCs/>
          <w:color w:val="000000"/>
          <w:sz w:val="24"/>
          <w:lang w:eastAsia="zh-CN"/>
        </w:rPr>
      </w:r>
      <w:r/>
    </w:p>
    <w:p>
      <w:pPr>
        <w:pStyle w:val="1020"/>
        <w:ind w:firstLine="360"/>
        <w:jc w:val="both"/>
        <w:spacing w:after="0" w:line="439" w:lineRule="atLeast"/>
        <w:rPr>
          <w:rFonts w:hint="eastAsia" w:ascii="宋体" w:hAnsi="宋体" w:eastAsia="宋体"/>
          <w:b/>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eastAsia="zh-CN"/>
        </w:rPr>
        <w:t xml:space="preserve">若投标单位采取分包，在投标文件中提供明确的分包方案，分包方案载明中小企业合同金额应当达到的比例</w:t>
      </w:r>
      <w:r>
        <w:rPr>
          <w:rFonts w:ascii="宋体" w:hAnsi="宋体" w:eastAsia="宋体" w:cs="宋体"/>
          <w:b/>
          <w:bCs/>
          <w:color w:val="000000"/>
          <w:sz w:val="24"/>
          <w:lang w:eastAsia="zh-CN"/>
        </w:rPr>
        <w:t xml:space="preserve">规定。</w:t>
      </w:r>
      <w:r>
        <w:rPr>
          <w:rFonts w:hint="eastAsia" w:ascii="宋体" w:hAnsi="宋体" w:eastAsia="宋体"/>
          <w:b/>
          <w:bCs/>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7. 投标费用 </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7.1投标人应自行承担所有准备及参加投标的相关费用。不论投标结果如何，采购代理机构在任何情况下均无义务也无责任承担这些费用。</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7.2 本次招标项目不收取标书费及中标服务费，请投标人在投标时充分考虑这一因素。</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三、招标文件说明</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8. 招标文件</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8.2招标文件及其更正文件不是直接从采购代理机构或指定媒体获得的，采购代理机构对招标文件及其补遗的真实性、完整性不承担任何责任。</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9. 招标文件的澄清</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9.1投标人在获取招标文件后，若有疑问，应于投标截止时间之前，向采购代理机构提出，采购代理机构将予以解答。</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9.2如有必要，问题答复将以“变更公告”形式由采购代理机构按照本须知第10条的规定发出。</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10.招标文件的修改</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10.1采购代理机构无论出于自己的考虑，还是出于对投标人提问的澄清，均可对已发出的招标文件用补充文件的方式进行必要澄清或者修改。</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10.3招标文件的更正（含澄清、修改等）内容与原招标文件在同一内容上表述不一致时，以发出日期最接近开标时间的公告为准。</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rFonts w:hint="eastAsia" w:ascii="宋体" w:hAnsi="宋体" w:eastAsia="宋体"/>
          <w:lang w:eastAsia="zh-CN"/>
        </w:rPr>
      </w:r>
      <w:r/>
    </w:p>
    <w:p>
      <w:pPr>
        <w:pStyle w:val="1020"/>
        <w:ind w:firstLine="361"/>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10.5招标文件若有最新的答疑文件，投标供应商必须下载并使用该文件制作新的电子投标文件，否则将无法完成电子投标文件的上传及投标。</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11.质疑</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11.2 提出质疑的供应商应当是参与所质疑项目采购活动的供应商，未参加投标活动的供应商或在投标活动中自身权益未受到损害的供应商所提出的质疑不予受理。</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11.3上述应知其权益受到损害之日是指：</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11.3.1对采购文件提出质疑的，为获取采购文件或者采购文件公告期限届满之日起计算；</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11.3.2对采购过程提出质疑的，自采购程序环节结束之日起计算；</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11.3.3对中标结果提出质疑的，自中标结果公告期限届满之日起计算。</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 供应商提出质疑应当提交质疑函和必要的证明材料。质疑函应当包括下列内容：</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11.3.1 供应商的姓名或者名称、地址、邮编、联系人及联系电话；</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11.3.2 质疑项目的名称、编号；</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11.3.3 具体、明确的质疑事项和与质疑事项相关的请求；</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11.3.4 事实依据；</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11.3.5 必要的法律依据；</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11.3.6 提出质疑的日期。</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11.5质疑函的格式和内容应当符合财政部《政府采购供应商质疑函范本》 要求，质疑函范本在财政部官网上提供下载。</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 提交质疑函同时应当附如下证明材料：</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11.6.1对采购文件提出质疑的供应商提供参加本项目的“交易文件下载确认单”；</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11.6.2质疑供应商的营业执照复印件加盖单位公章；</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11.6.3质疑供应商法定代表人身份证复印件加盖单位公章；</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11.7 供应商为自然人的，应当由本人签字；供应商为法人或者其他组织的，应当由法定代表人、主要负责人，或者其授权代表签字或者盖章，并加盖公章。 </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11.8供应商对招标项目技术、商务及其他要求，以及评审细则、标准提出询问或质疑的，应向采购人提出；供应商对采购过程及中标结果提出询问或质疑的，应向采购代理</w:t>
      </w:r>
      <w:r>
        <w:rPr>
          <w:rFonts w:hint="eastAsia" w:ascii="宋体" w:hAnsi="宋体" w:eastAsia="宋体" w:cs="宋体"/>
          <w:color w:val="000000"/>
          <w:sz w:val="24"/>
          <w:lang w:eastAsia="zh-CN"/>
        </w:rPr>
        <w:t xml:space="preserve">机</w:t>
      </w:r>
      <w:r>
        <w:rPr>
          <w:rFonts w:ascii="宋体" w:hAnsi="宋体" w:eastAsia="宋体" w:cs="宋体"/>
          <w:color w:val="000000"/>
          <w:sz w:val="24"/>
          <w:lang w:eastAsia="zh-CN"/>
        </w:rPr>
        <w:t xml:space="preserve">构提出；</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11.9 供应商如对本项目提出质疑须在法定质疑期内一次性提出针对同一采购程序环节的质疑。</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11.10接受质疑函联系方式见采购公告联系事项。</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四、 投标文件说明</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12、提示与要求</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12.2无论是否递交投标文件，投标人都应将招标文件及以后的所有通知、文件等视为保密文件。</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13. 投标文件计量单位和使用文字</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13.1投标文件中所使用的计量单位，除招标文件中有特殊要求外，均应使用中华人民共和国法定计量单位。</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13. 知识产权</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 投标文件的组成</w:t>
      </w:r>
      <w:r>
        <w:rPr>
          <w:rFonts w:hint="eastAsia" w:ascii="宋体" w:hAnsi="宋体" w:eastAsia="宋体"/>
          <w:lang w:eastAsia="zh-CN"/>
        </w:rPr>
      </w:r>
      <w:r/>
    </w:p>
    <w:p>
      <w:pPr>
        <w:pStyle w:val="1020"/>
        <w:ind w:firstLine="1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15.1报价部分（详见投标文件格式）：</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15.1.1封面</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15.1.2《开标一览表》(统一格式)；</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15.1.3公开分项报价表；</w:t>
      </w:r>
      <w:r>
        <w:rPr>
          <w:rFonts w:hint="eastAsia" w:ascii="宋体" w:hAnsi="宋体" w:eastAsia="宋体"/>
          <w:lang w:eastAsia="zh-CN"/>
        </w:rPr>
      </w:r>
      <w:r/>
    </w:p>
    <w:p>
      <w:pPr>
        <w:pStyle w:val="1020"/>
        <w:ind w:firstLine="1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 投标正文部分（包含资质证明和技术部分）</w:t>
      </w:r>
      <w:r>
        <w:rPr>
          <w:rFonts w:hint="eastAsia" w:ascii="宋体" w:hAnsi="宋体" w:eastAsia="宋体"/>
          <w:lang w:eastAsia="zh-CN"/>
        </w:rPr>
      </w:r>
      <w:r/>
    </w:p>
    <w:p>
      <w:pPr>
        <w:pStyle w:val="1020"/>
        <w:ind w:firstLine="361"/>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15.2.1资质证明文件部分</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15.2.1.1关于资格文件的声明函（详见投标文件格式）；</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15.2.1.2投标承诺函（详见投标文件格式）；</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15.2.1.3投标人基本情况表（详见投标文件格式）；</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15.2.1.4投标人法定代表人身份证复印件；</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15.2.1.5投标人法定代表人授权委托书原件（如有授权）（详见投标文件格式）</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15.2.1.6投标人授权代理人身份证复印件（如有授权）</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15.2.1.7投标单位营业执照副本或三证合一营业执照复印件；</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15.2.1.8投标人参加本次政府采购活动前的财务状况报告或者银行出具的资信证明；</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15.2.1.9投标人根据项目需求提供履行合同所必需的设备和专业技术能力的证明材料；</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15.2.1.10投标人参加本次政府采购活动前半年（至少一个月）依法缴纳税收和社会保障资金的证明材料；</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15.2.1.11投标人参加政府采购活动前三年在经营活动中没有重大违法记录的书面申明（详见投标文件格式）；</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15.2.1.12投标人证明其符合招标文件规定的投标人特定资格条件的证书、证明和文件材料；（如有）</w:t>
      </w:r>
      <w:r>
        <w:rPr>
          <w:rFonts w:hint="eastAsia" w:ascii="宋体" w:hAnsi="宋体" w:eastAsia="宋体" w:cs="宋体"/>
          <w:color w:val="000000"/>
          <w:sz w:val="24"/>
          <w:lang w:eastAsia="zh-CN"/>
        </w:rPr>
      </w:r>
      <w:r/>
    </w:p>
    <w:p>
      <w:pPr>
        <w:pStyle w:val="1020"/>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15.2.1.13中小企业声明函</w:t>
      </w:r>
      <w:r>
        <w:rPr>
          <w:rFonts w:hint="eastAsia" w:ascii="宋体" w:hAnsi="宋体" w:eastAsia="宋体" w:cs="宋体"/>
          <w:color w:val="000000"/>
          <w:sz w:val="24"/>
          <w:lang w:eastAsia="zh-CN"/>
        </w:rPr>
      </w:r>
      <w:r/>
    </w:p>
    <w:p>
      <w:pPr>
        <w:pStyle w:val="1020"/>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15.2.1.14残疾人福利性单位声明函（如有）；</w:t>
      </w:r>
      <w:r>
        <w:rPr>
          <w:rFonts w:hint="eastAsia" w:ascii="宋体" w:hAnsi="宋体" w:eastAsia="宋体" w:cs="宋体"/>
          <w:color w:val="000000"/>
          <w:sz w:val="24"/>
          <w:lang w:eastAsia="zh-CN"/>
        </w:rPr>
      </w:r>
      <w:r/>
    </w:p>
    <w:p>
      <w:pPr>
        <w:pStyle w:val="1020"/>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w:t>
      </w:r>
      <w:r>
        <w:rPr>
          <w:rFonts w:hint="eastAsia" w:ascii="宋体" w:hAnsi="宋体" w:eastAsia="宋体" w:cs="宋体"/>
          <w:color w:val="000000"/>
          <w:sz w:val="24"/>
          <w:lang w:eastAsia="zh-CN"/>
        </w:rPr>
        <w:t xml:space="preserve">5</w:t>
      </w:r>
      <w:r>
        <w:rPr>
          <w:rFonts w:ascii="宋体" w:hAnsi="宋体" w:eastAsia="宋体" w:cs="宋体"/>
          <w:color w:val="000000"/>
          <w:sz w:val="24"/>
          <w:lang w:eastAsia="zh-CN"/>
        </w:rPr>
        <w:t xml:space="preserve">监狱企业证明文件（如有）</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lang w:eastAsia="zh-CN"/>
        </w:rPr>
        <w:t xml:space="preserve">15.2</w:t>
      </w:r>
      <w:r>
        <w:rPr>
          <w:rFonts w:ascii="宋体" w:hAnsi="宋体" w:eastAsia="宋体" w:cs="宋体"/>
          <w:b/>
          <w:color w:val="000000"/>
          <w:sz w:val="24"/>
          <w:lang w:eastAsia="zh-CN"/>
        </w:rPr>
        <w:t xml:space="preserve">.2技术部分</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15.2.2.1服务要求偏离表（详见投标文件格式）；</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15.2.2.2商务要求偏离表（详见投标文件格式）；</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15.2.2.3项目的技术及服务方案；</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15.2.2.4项目实施方案和进度方案；</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15.2.2.5质量保证措施和承诺；</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15.2.2.6售后服务内容；</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15.2.2.7投入本项目技术（服务）人员一览表及相关证明材料；</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w:t>
      </w:r>
      <w:r>
        <w:rPr>
          <w:rFonts w:hint="eastAsia" w:ascii="宋体" w:hAnsi="宋体" w:eastAsia="宋体" w:cs="宋体"/>
          <w:color w:val="000000"/>
          <w:sz w:val="24"/>
          <w:lang w:eastAsia="zh-CN"/>
        </w:rPr>
        <w:t xml:space="preserve">8类似业绩一览表</w:t>
      </w:r>
      <w:r>
        <w:rPr>
          <w:rFonts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1020"/>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w:t>
      </w:r>
      <w:r>
        <w:rPr>
          <w:rFonts w:hint="eastAsia" w:ascii="宋体" w:hAnsi="宋体" w:eastAsia="宋体" w:cs="宋体"/>
          <w:color w:val="000000"/>
          <w:sz w:val="24"/>
          <w:lang w:val="en-US" w:eastAsia="zh-CN"/>
        </w:rPr>
        <w:t xml:space="preserve">9分包协议（如有）</w:t>
      </w:r>
      <w:r>
        <w:rPr>
          <w:rFonts w:ascii="宋体" w:hAnsi="宋体" w:eastAsia="宋体" w:cs="宋体"/>
          <w:color w:val="000000"/>
          <w:sz w:val="24"/>
          <w:lang w:eastAsia="zh-CN"/>
        </w:rPr>
        <w:t xml:space="preserve">；</w:t>
      </w:r>
      <w:r>
        <w:rPr>
          <w:rFonts w:ascii="宋体" w:hAnsi="宋体" w:eastAsia="宋体" w:cs="宋体"/>
          <w:color w:val="000000"/>
          <w:sz w:val="24"/>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w:t>
      </w:r>
      <w:r>
        <w:rPr>
          <w:rFonts w:hint="eastAsia" w:ascii="宋体" w:hAnsi="宋体" w:eastAsia="宋体" w:cs="宋体"/>
          <w:color w:val="000000"/>
          <w:sz w:val="24"/>
          <w:lang w:val="en-US" w:eastAsia="zh-CN"/>
        </w:rPr>
        <w:t xml:space="preserve">10</w:t>
      </w:r>
      <w:r>
        <w:rPr>
          <w:rFonts w:ascii="宋体" w:hAnsi="宋体" w:eastAsia="宋体" w:cs="宋体"/>
          <w:color w:val="000000"/>
          <w:sz w:val="24"/>
          <w:lang w:eastAsia="zh-CN"/>
        </w:rPr>
        <w:t xml:space="preserve">其他投标人认为需要提供的材料；</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eastAsia="宋体"/>
          <w:lang w:eastAsia="zh-CN"/>
        </w:rPr>
      </w:r>
      <w:r/>
    </w:p>
    <w:p>
      <w:pPr>
        <w:pStyle w:val="1020"/>
        <w:ind w:firstLine="142"/>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15.3投标文件由15.1、15.2款规定的内容共同组成。</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16. 投标文件编制要求   </w:t>
      </w:r>
      <w:r>
        <w:rPr>
          <w:rFonts w:hint="eastAsia" w:ascii="宋体" w:hAnsi="宋体" w:eastAsia="宋体"/>
          <w:lang w:eastAsia="zh-CN"/>
        </w:rPr>
      </w:r>
      <w:r/>
    </w:p>
    <w:p>
      <w:pPr>
        <w:pStyle w:val="1020"/>
        <w:ind w:firstLine="424"/>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16.1</w:t>
      </w:r>
      <w:r>
        <w:rPr>
          <w:rFonts w:ascii="宋体" w:hAnsi="宋体" w:eastAsia="宋体" w:cs="宋体"/>
          <w:b/>
          <w:color w:val="000000"/>
          <w:sz w:val="24"/>
          <w:lang w:eastAsia="zh-CN"/>
        </w:rPr>
        <w:t xml:space="preserve">电子投标文件编制要求：</w:t>
      </w:r>
      <w:r>
        <w:rPr>
          <w:rFonts w:ascii="宋体" w:hAnsi="宋体" w:eastAsia="宋体" w:cs="宋体"/>
          <w:color w:val="000000"/>
          <w:sz w:val="24"/>
          <w:lang w:eastAsia="zh-CN"/>
        </w:rPr>
        <w:t xml:space="preserve">投标人应使用</w:t>
      </w:r>
      <w:r>
        <w:rPr>
          <w:rFonts w:ascii="宋体" w:hAnsi="宋体" w:eastAsia="宋体" w:cs="宋体"/>
          <w:b/>
          <w:color w:val="000000"/>
          <w:sz w:val="24"/>
          <w:lang w:eastAsia="zh-CN"/>
        </w:rPr>
        <w:t xml:space="preserve">招标文件要求的投标文件制作软件制作电子投标文件</w:t>
      </w:r>
      <w:r>
        <w:rPr>
          <w:rFonts w:ascii="宋体" w:hAnsi="宋体" w:eastAsia="宋体" w:cs="宋体"/>
          <w:color w:val="000000"/>
          <w:sz w:val="24"/>
          <w:lang w:eastAsia="zh-CN"/>
        </w:rPr>
        <w:t xml:space="preserve">，电子投标文件按招标文件规定的格式制作，如果未按要求制作上传，可能导致投标无效。</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17. 投标报价（编制）要求的说明</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17.3 一项投标内容只允许一个报价，采购代理机构不接受任何有选择性的投标报价。</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17.4投标文件报价中的单价和总价全部采用人民币表示，除非合同的特殊条款另有规定。</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17.5最低的投标报价或最高的折扣比例是中标的重要条件，但不是中标的唯一条件。</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18. 投标保证金</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本项目无须缴纳投标保证金</w:t>
      </w:r>
      <w:r>
        <w:rPr>
          <w:rFonts w:ascii="宋体" w:hAnsi="宋体" w:eastAsia="宋体" w:cs="宋体"/>
          <w:b/>
          <w:color w:val="000000"/>
          <w:sz w:val="24"/>
          <w:lang w:eastAsia="zh-CN"/>
        </w:rPr>
        <w:t xml:space="preserve">。</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19. 投标文件的有效期</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19.1在本招标文件规定的开标之日起九十（90）天内，投标人所提交的投标文件应保持有效。</w:t>
      </w:r>
      <w:r>
        <w:rPr>
          <w:rFonts w:ascii="宋体" w:hAnsi="宋体" w:eastAsia="宋体" w:cs="宋体"/>
          <w:b/>
          <w:color w:val="000000"/>
          <w:sz w:val="24"/>
          <w:lang w:eastAsia="zh-CN"/>
        </w:rPr>
        <w:t xml:space="preserve">有效期短于这个规定期限的投标文件，将被认定为未实质性响应招标文件要求。</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五、 投标文件的提交、撤回和修改</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20. 投标文件的上传、提交</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w:t>
      </w:r>
      <w:r>
        <w:rPr>
          <w:rFonts w:ascii="宋体" w:hAnsi="宋体" w:eastAsia="宋体" w:cs="宋体"/>
          <w:b/>
          <w:color w:val="000000"/>
          <w:sz w:val="24"/>
          <w:lang w:eastAsia="zh-CN"/>
        </w:rPr>
        <w:t xml:space="preserve">1投标人应将制作好的加密电子投标文件按要求在投标截止时间前上传到交易系统平台中。</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21. 投标截止时间</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w:t>
      </w:r>
      <w:r>
        <w:rPr>
          <w:rFonts w:ascii="宋体" w:hAnsi="宋体" w:eastAsia="宋体" w:cs="宋体"/>
          <w:b/>
          <w:color w:val="000000"/>
          <w:sz w:val="24"/>
          <w:lang w:eastAsia="zh-CN"/>
        </w:rPr>
        <w:t xml:space="preserve">电子投标文件必须按招标公告中规定的网上投标截止时间前提交</w:t>
      </w:r>
      <w:r>
        <w:rPr>
          <w:rFonts w:ascii="宋体" w:hAnsi="宋体" w:eastAsia="宋体" w:cs="宋体"/>
          <w:color w:val="000000"/>
          <w:sz w:val="24"/>
          <w:lang w:eastAsia="zh-CN"/>
        </w:rPr>
        <w:t xml:space="preserve">，</w:t>
      </w:r>
      <w:r>
        <w:rPr>
          <w:rFonts w:ascii="宋体" w:hAnsi="宋体" w:eastAsia="宋体" w:cs="宋体"/>
          <w:b/>
          <w:color w:val="000000"/>
          <w:sz w:val="24"/>
          <w:lang w:eastAsia="zh-CN"/>
        </w:rPr>
        <w:t xml:space="preserve">否则投标无效</w:t>
      </w:r>
      <w:r>
        <w:rPr>
          <w:rFonts w:ascii="宋体" w:hAnsi="宋体" w:eastAsia="宋体" w:cs="宋体"/>
          <w:color w:val="000000"/>
          <w:sz w:val="24"/>
          <w:lang w:eastAsia="zh-CN"/>
        </w:rPr>
        <w:t xml:space="preserve">。</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21.2采购代理机构推迟投标截止时间时，应以更正公告的形式，通知所有投标人。在这种情况下，采购代理机构和投标人的权利和义务将受到新的截止期的约束。</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21.3在投标截止时间止，采购代理机构于本项目（或标段）收到的电子投标文件少于三份的，采购代理机构有权宣布本项目（或标段）招标失败。</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22. 投标文件的修改和撤回</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22.1投标人在提交投标文件截止时间前，可对其投标文件进行撤回或修改。</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23.2开标后投标人不得撤回投标。</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六、开标和评标</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23. 开标</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23.1采购代理机构按采购公告规定的时间、地点主持不见面开标活动。开标仪式由采购代理机构、采购人等主持。</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w:t>
      </w:r>
      <w:r>
        <w:rPr>
          <w:rFonts w:ascii="宋体" w:hAnsi="宋体" w:eastAsia="宋体" w:cs="宋体"/>
          <w:b/>
          <w:color w:val="000000"/>
          <w:sz w:val="24"/>
          <w:lang w:eastAsia="zh-CN"/>
        </w:rPr>
        <w:t xml:space="preserve">参加开标的投标法定代表人或授权代理人须在项目开标前登录苏采云不见面开标系统，进入网上不见面开标大厅，做好相关准备工作。</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w:t>
      </w:r>
      <w:r>
        <w:rPr>
          <w:rFonts w:ascii="宋体" w:hAnsi="宋体" w:eastAsia="宋体" w:cs="宋体"/>
          <w:b/>
          <w:color w:val="000000"/>
          <w:sz w:val="24"/>
          <w:lang w:eastAsia="zh-CN"/>
        </w:rPr>
        <w:t xml:space="preserve">本项目开标后在规定的解密时间内，投标人须自行登录网上开标大厅解密投标文件，解密时间为</w:t>
      </w:r>
      <w:r>
        <w:rPr>
          <w:rFonts w:hint="eastAsia" w:ascii="宋体" w:hAnsi="宋体" w:eastAsia="宋体" w:cs="宋体"/>
          <w:b/>
          <w:color w:val="000000"/>
          <w:sz w:val="24"/>
          <w:lang w:eastAsia="zh-CN"/>
        </w:rPr>
        <w:t xml:space="preserve">15</w:t>
      </w:r>
      <w:r>
        <w:rPr>
          <w:rFonts w:ascii="宋体" w:hAnsi="宋体" w:eastAsia="宋体" w:cs="宋体"/>
          <w:b/>
          <w:color w:val="000000"/>
          <w:sz w:val="24"/>
          <w:lang w:eastAsia="zh-CN"/>
        </w:rPr>
        <w:t xml:space="preserve">分钟，因自身原因导致解密失败的，由投标人自行承担相关责任。</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23.4采购代理机构在开标仪式上，将公布投标人的名称、投标价格，并将作唱标记录。</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23.5投标人代表对开标过程和开标记录有疑义，以及认为采购人、采购代理机构相关工作人员有需要回避的情形的，</w:t>
      </w:r>
      <w:r>
        <w:rPr>
          <w:rFonts w:ascii="宋体" w:hAnsi="宋体" w:eastAsia="宋体" w:cs="宋体"/>
          <w:b/>
          <w:color w:val="000000"/>
          <w:sz w:val="24"/>
          <w:lang w:eastAsia="zh-CN"/>
        </w:rPr>
        <w:t xml:space="preserve">应通过不见面开标大厅提出</w:t>
      </w:r>
      <w:r>
        <w:rPr>
          <w:rFonts w:ascii="宋体" w:hAnsi="宋体" w:eastAsia="宋体" w:cs="宋体"/>
          <w:color w:val="000000"/>
          <w:sz w:val="24"/>
          <w:lang w:eastAsia="zh-CN"/>
        </w:rPr>
        <w:t xml:space="preserve">询问或者回避申请。采购人、采购代理机构对投标人代表提出的询问或者回避申请应当及时处理。</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23. 评标委员会</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23.1评标委员会由采购人或委托采购代理机构依法组建，负责本项目的评标事务。</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23.2评标委员会独立履行下列职责：</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23.2.1审查投标文件是否符合招标文件的要求，并作出评价；</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23.2.2可以要求投标供应商对投标文件有关事项作出解释或澄清；</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23.2.3推荐中标候选供应商名单，或者受采购人委托按照事先确定的办法直接确定中标供应商；</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23.2.4向采购代理机构或者有关部门报告非法干预评标工作的行为；</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23.3评标委员会成员应当履行下列义务：</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23.3.1遵纪守法，客观、公正、廉洁地履行职责；</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23.3.2按照招标文件规定的评标办法和评标标准进行评标，对评审意见承担个人责任；</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23.3.3对评标过程和结果，以及投标人的商业秘密保密；</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23.3.4参与评标报告的起草；</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23.3.5配合采购代理机构答复投标供应商提出的质疑；</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23.3.6配合相关部门的投诉处理工作；</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25. 评标内容的保密</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25.2 在投标文件的审查、澄清、评价和比较以及授予合同的过程中，投标人对采购代理机构和评标委员会成员施加影响的任何行为，都将取消其投标资格。</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25.3在评标期间，采购代理机构将通过指定联络人与投标人进行联系。</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26.对投标文件初审</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26.1投标文件初审分为资格性检查和符合性检查。</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 关于信用记录查询：</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26.1.2.1查询时间：评标</w:t>
      </w:r>
      <w:r>
        <w:rPr>
          <w:rFonts w:hint="eastAsia" w:ascii="宋体" w:hAnsi="宋体" w:eastAsia="宋体" w:cs="宋体"/>
          <w:color w:val="000000"/>
          <w:sz w:val="24"/>
          <w:lang w:eastAsia="zh-CN"/>
        </w:rPr>
        <w:t xml:space="preserve">阶段</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26.1.2.2查询渠道：通过“信用中国”网站、中国政府采购网等渠道查询相关主体信用记录。</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26.1.2.4信用记录使用规则：评审小组在对供应商进行资格性审查时，应根据查询结果对供应商的不良信用记录逐项甄别确认。</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26.1.3符合性检查。依据招标文件的规定，从投标文件的有效性、完整性和对招标文件的响应程度进行审查，以确定是否对招标文件的实质性要求作出响应。</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26.2.1 不同投标人的投标文件由同一单位或者个人编制；</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26.2.2不同投标人委托同一单位或者个人办理投标事宜；</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26.2.3不同投标人的投标文件载明的项目管理成员或者联系人员为同一人；</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26.2.4不同投标人的投标文件异常一致或者投标报价呈规律性差异；</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26.2.5不同投标人的投标文件相互混装；</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26.6评标委员会将对确定为实质性响应的投标进行审核，看其是否有计算上或累加上的算术错误，修正错误的原则如下：</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26.6.1投标文件中开标一览表（报价表）内容与投标文件中相应内容不一致的，以开标一览表（报价表）为准；</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26.6.2大写金额和小写金额不一致的，以大写金额为准；</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26.6.3单价金额小数点或者百分比有明显错位的，以开标一览表的总价为准，并修改单价；</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26.6.4总价金额与按单价汇总金额不一致的，以单价金额计算结果为准。</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同时出现两种以上不一致的，按照前款规定的顺序修正。修正后的报价按照本须知26.6条规定经投标人确认后产生约束力，投标人不确认的，其投标无效。</w:t>
      </w:r>
      <w:r>
        <w:rPr>
          <w:rFonts w:hint="eastAsia" w:ascii="宋体" w:hAnsi="宋体" w:eastAsia="宋体"/>
          <w:lang w:eastAsia="zh-CN"/>
        </w:rPr>
      </w:r>
      <w:r/>
    </w:p>
    <w:p>
      <w:pPr>
        <w:pStyle w:val="1235"/>
        <w:ind w:firstLine="482"/>
        <w:spacing w:line="480" w:lineRule="exact"/>
        <w:rPr>
          <w:rFonts w:hint="eastAsia" w:ascii="宋体" w:hAnsi="宋体" w:eastAsia="宋体"/>
          <w:b/>
          <w:sz w:val="24"/>
          <w:szCs w:val="24"/>
          <w:lang w:eastAsia="zh-CN"/>
        </w:rPr>
      </w:pPr>
      <w:r>
        <w:rPr>
          <w:rFonts w:hint="eastAsia" w:ascii="宋体" w:hAnsi="宋体" w:eastAsia="宋体"/>
          <w:b/>
          <w:sz w:val="24"/>
          <w:szCs w:val="24"/>
          <w:lang w:eastAsia="zh-CN"/>
        </w:rPr>
        <w:t xml:space="preserve">26</w:t>
      </w:r>
      <w:r>
        <w:rPr>
          <w:rFonts w:ascii="宋体" w:hAnsi="宋体" w:eastAsia="宋体"/>
          <w:b/>
          <w:sz w:val="24"/>
          <w:szCs w:val="24"/>
          <w:lang w:eastAsia="zh-CN"/>
        </w:rPr>
        <w:t xml:space="preserve">.</w:t>
      </w:r>
      <w:r>
        <w:rPr>
          <w:rFonts w:hint="eastAsia" w:ascii="宋体" w:hAnsi="宋体" w:eastAsia="宋体"/>
          <w:b/>
          <w:sz w:val="24"/>
          <w:szCs w:val="24"/>
          <w:lang w:eastAsia="zh-CN"/>
        </w:rPr>
        <w:t xml:space="preserve">7</w:t>
      </w:r>
      <w:r>
        <w:rPr>
          <w:rFonts w:hint="eastAsia" w:ascii="宋体" w:hAnsi="宋体" w:eastAsia="宋体" w:cs="微软雅黑"/>
          <w:b/>
          <w:sz w:val="24"/>
          <w:szCs w:val="24"/>
          <w:lang w:eastAsia="zh-CN"/>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宋体" w:hAnsi="宋体" w:eastAsia="宋体"/>
          <w:b/>
          <w:sz w:val="24"/>
          <w:szCs w:val="24"/>
          <w:lang w:eastAsia="zh-CN"/>
        </w:rPr>
        <w:t xml:space="preserve">2026</w:t>
      </w:r>
      <w:r>
        <w:rPr>
          <w:rFonts w:hint="eastAsia" w:ascii="宋体" w:hAnsi="宋体" w:eastAsia="宋体" w:cs="微软雅黑"/>
          <w:b/>
          <w:sz w:val="24"/>
          <w:szCs w:val="24"/>
          <w:lang w:eastAsia="zh-CN"/>
        </w:rPr>
        <w:t xml:space="preserve">〕</w:t>
      </w:r>
      <w:r>
        <w:rPr>
          <w:rFonts w:hint="eastAsia" w:ascii="宋体" w:hAnsi="宋体" w:eastAsia="宋体"/>
          <w:b/>
          <w:sz w:val="24"/>
          <w:szCs w:val="24"/>
          <w:lang w:eastAsia="zh-CN"/>
        </w:rPr>
        <w:t xml:space="preserve">2号</w:t>
      </w:r>
      <w:r>
        <w:rPr>
          <w:rFonts w:hint="eastAsia" w:ascii="宋体" w:hAnsi="宋体" w:eastAsia="宋体" w:cs="微软雅黑"/>
          <w:b/>
          <w:sz w:val="24"/>
          <w:szCs w:val="24"/>
          <w:lang w:eastAsia="zh-CN"/>
        </w:rPr>
        <w:t xml:space="preserve">），应当要求其在不见面开标大厅内合理的时间内提供说明，必要时提交相关证明材料：投标人不能证明其报价合理性的，评标委员会应当将其作为无效投标处理。</w:t>
      </w:r>
      <w:r>
        <w:rPr>
          <w:rFonts w:hint="eastAsia" w:ascii="宋体" w:hAnsi="宋体" w:eastAsia="宋体"/>
          <w:b/>
          <w:sz w:val="24"/>
          <w:szCs w:val="24"/>
          <w:lang w:eastAsia="zh-CN"/>
        </w:rPr>
      </w:r>
      <w:r/>
    </w:p>
    <w:p>
      <w:pPr>
        <w:pStyle w:val="1235"/>
        <w:ind w:firstLine="482"/>
        <w:spacing w:line="480" w:lineRule="exact"/>
        <w:rPr>
          <w:rFonts w:hint="eastAsia" w:ascii="宋体" w:hAnsi="宋体" w:eastAsia="宋体"/>
          <w:b/>
          <w:sz w:val="24"/>
          <w:szCs w:val="24"/>
          <w:lang w:eastAsia="zh-CN"/>
        </w:rPr>
      </w:pPr>
      <w:r>
        <w:rPr>
          <w:rFonts w:hint="eastAsia" w:ascii="宋体" w:hAnsi="宋体" w:eastAsia="宋体" w:cs="微软雅黑"/>
          <w:b/>
          <w:sz w:val="24"/>
          <w:szCs w:val="24"/>
          <w:lang w:eastAsia="zh-CN"/>
        </w:rPr>
        <w:t xml:space="preserve">异常低价投标（响应）审查的情形和具体要求如下：</w:t>
      </w:r>
      <w:r>
        <w:rPr>
          <w:rFonts w:hint="eastAsia" w:ascii="宋体" w:hAnsi="宋体" w:eastAsia="宋体"/>
          <w:b/>
          <w:sz w:val="24"/>
          <w:szCs w:val="24"/>
          <w:lang w:eastAsia="zh-CN"/>
        </w:rPr>
      </w:r>
      <w:r/>
    </w:p>
    <w:p>
      <w:pPr>
        <w:pStyle w:val="1235"/>
        <w:ind w:firstLine="482"/>
        <w:spacing w:line="480" w:lineRule="exact"/>
        <w:rPr>
          <w:rFonts w:hint="eastAsia" w:ascii="宋体" w:hAnsi="宋体" w:eastAsia="宋体" w:cs="微软雅黑"/>
          <w:b/>
          <w:sz w:val="24"/>
          <w:szCs w:val="24"/>
          <w:lang w:eastAsia="zh-CN"/>
        </w:rPr>
      </w:pPr>
      <w:r>
        <w:rPr>
          <w:rFonts w:hint="eastAsia" w:ascii="宋体" w:hAnsi="宋体" w:eastAsia="宋体"/>
          <w:b/>
          <w:sz w:val="24"/>
          <w:szCs w:val="24"/>
          <w:lang w:eastAsia="zh-CN"/>
        </w:rPr>
        <w:t xml:space="preserve">26</w:t>
      </w:r>
      <w:r>
        <w:rPr>
          <w:rFonts w:ascii="宋体" w:hAnsi="宋体" w:eastAsia="宋体"/>
          <w:b/>
          <w:sz w:val="24"/>
          <w:szCs w:val="24"/>
          <w:lang w:eastAsia="zh-CN"/>
        </w:rPr>
        <w:t xml:space="preserve">.</w:t>
      </w:r>
      <w:r>
        <w:rPr>
          <w:rFonts w:hint="eastAsia" w:ascii="宋体" w:hAnsi="宋体" w:eastAsia="宋体"/>
          <w:b/>
          <w:sz w:val="24"/>
          <w:szCs w:val="24"/>
          <w:lang w:eastAsia="zh-CN"/>
        </w:rPr>
        <w:t xml:space="preserve">7.1</w:t>
      </w:r>
      <w:r>
        <w:rPr>
          <w:rFonts w:ascii="宋体" w:hAnsi="宋体" w:eastAsia="宋体"/>
          <w:b/>
          <w:sz w:val="24"/>
          <w:szCs w:val="24"/>
          <w:lang w:eastAsia="zh-CN"/>
        </w:rPr>
        <w:t xml:space="preserve"> </w:t>
      </w:r>
      <w:r>
        <w:rPr>
          <w:rFonts w:hint="eastAsia" w:ascii="宋体" w:hAnsi="宋体" w:eastAsia="宋体" w:cs="微软雅黑"/>
          <w:b/>
          <w:sz w:val="24"/>
          <w:szCs w:val="24"/>
          <w:lang w:eastAsia="zh-CN"/>
        </w:rPr>
        <w:t xml:space="preserve">投标（响应）报价低于全部通过符合性审查供应商投标（响应）报价平均值</w:t>
      </w:r>
      <w:r>
        <w:rPr>
          <w:rFonts w:ascii="宋体" w:hAnsi="宋体" w:eastAsia="宋体"/>
          <w:b/>
          <w:sz w:val="24"/>
          <w:szCs w:val="24"/>
          <w:lang w:eastAsia="zh-CN"/>
        </w:rPr>
        <w:t xml:space="preserve">50%</w:t>
      </w:r>
      <w:r>
        <w:rPr>
          <w:rFonts w:hint="eastAsia" w:ascii="宋体" w:hAnsi="宋体" w:eastAsia="宋体" w:cs="微软雅黑"/>
          <w:b/>
          <w:sz w:val="24"/>
          <w:szCs w:val="24"/>
          <w:lang w:eastAsia="zh-CN"/>
        </w:rPr>
        <w:t xml:space="preserve">的，即投标（响应）报价</w:t>
      </w:r>
      <w:r>
        <w:rPr>
          <w:rFonts w:ascii="宋体" w:hAnsi="宋体" w:eastAsia="宋体"/>
          <w:b/>
          <w:sz w:val="24"/>
          <w:szCs w:val="24"/>
          <w:lang w:eastAsia="zh-CN"/>
        </w:rPr>
        <w:t xml:space="preserve">&lt;</w:t>
      </w:r>
      <w:r>
        <w:rPr>
          <w:rFonts w:hint="eastAsia" w:ascii="宋体" w:hAnsi="宋体" w:eastAsia="宋体" w:cs="微软雅黑"/>
          <w:b/>
          <w:sz w:val="24"/>
          <w:szCs w:val="24"/>
          <w:lang w:eastAsia="zh-CN"/>
        </w:rPr>
        <w:t xml:space="preserve">全部通过符合性审查供应商投标（响应）报价平均值</w:t>
      </w:r>
      <w:r>
        <w:rPr>
          <w:rFonts w:ascii="宋体" w:hAnsi="宋体" w:eastAsia="宋体"/>
          <w:b/>
          <w:sz w:val="24"/>
          <w:szCs w:val="24"/>
          <w:lang w:eastAsia="zh-CN"/>
        </w:rPr>
        <w:t xml:space="preserve">×50%</w:t>
      </w:r>
      <w:r>
        <w:rPr>
          <w:rFonts w:hint="eastAsia" w:ascii="宋体" w:hAnsi="宋体" w:eastAsia="宋体" w:cs="微软雅黑"/>
          <w:b/>
          <w:sz w:val="24"/>
          <w:szCs w:val="24"/>
          <w:lang w:eastAsia="zh-CN"/>
        </w:rPr>
        <w:t xml:space="preserve">；</w:t>
      </w:r>
      <w:r>
        <w:rPr>
          <w:rFonts w:hint="eastAsia" w:ascii="宋体" w:hAnsi="宋体" w:eastAsia="宋体" w:cs="微软雅黑"/>
          <w:b/>
          <w:sz w:val="24"/>
          <w:szCs w:val="24"/>
          <w:lang w:eastAsia="zh-CN"/>
        </w:rPr>
      </w:r>
      <w:r/>
    </w:p>
    <w:p>
      <w:pPr>
        <w:pStyle w:val="1235"/>
        <w:ind w:firstLine="482"/>
        <w:spacing w:line="480" w:lineRule="exact"/>
        <w:rPr>
          <w:rFonts w:hint="eastAsia" w:ascii="宋体" w:hAnsi="宋体" w:eastAsia="宋体" w:cs="微软雅黑"/>
          <w:b/>
          <w:sz w:val="24"/>
          <w:szCs w:val="24"/>
          <w:lang w:eastAsia="zh-CN"/>
        </w:rPr>
      </w:pPr>
      <w:r>
        <w:rPr>
          <w:rFonts w:hint="eastAsia" w:ascii="宋体" w:hAnsi="宋体" w:eastAsia="宋体"/>
          <w:b/>
          <w:sz w:val="24"/>
          <w:szCs w:val="24"/>
          <w:lang w:eastAsia="zh-CN"/>
        </w:rPr>
        <w:t xml:space="preserve">26</w:t>
      </w:r>
      <w:r>
        <w:rPr>
          <w:rFonts w:ascii="宋体" w:hAnsi="宋体" w:eastAsia="宋体"/>
          <w:b/>
          <w:sz w:val="24"/>
          <w:szCs w:val="24"/>
          <w:lang w:eastAsia="zh-CN"/>
        </w:rPr>
        <w:t xml:space="preserve">.</w:t>
      </w:r>
      <w:r>
        <w:rPr>
          <w:rFonts w:hint="eastAsia" w:ascii="宋体" w:hAnsi="宋体" w:eastAsia="宋体"/>
          <w:b/>
          <w:sz w:val="24"/>
          <w:szCs w:val="24"/>
          <w:lang w:eastAsia="zh-CN"/>
        </w:rPr>
        <w:t xml:space="preserve">7</w:t>
      </w:r>
      <w:r>
        <w:rPr>
          <w:rFonts w:ascii="宋体" w:hAnsi="宋体" w:eastAsia="宋体"/>
          <w:b/>
          <w:sz w:val="24"/>
          <w:szCs w:val="24"/>
          <w:lang w:eastAsia="zh-CN"/>
        </w:rPr>
        <w:t xml:space="preserve">.2 </w:t>
      </w:r>
      <w:r>
        <w:rPr>
          <w:rFonts w:hint="eastAsia" w:ascii="宋体" w:hAnsi="宋体" w:eastAsia="宋体" w:cs="微软雅黑"/>
          <w:b/>
          <w:sz w:val="24"/>
          <w:szCs w:val="24"/>
          <w:lang w:eastAsia="zh-CN"/>
        </w:rPr>
        <w:t xml:space="preserve">投标（响应）报价低于通过符合性审查的次低报价供应商投标（响应）报价</w:t>
      </w:r>
      <w:r>
        <w:rPr>
          <w:rFonts w:ascii="宋体" w:hAnsi="宋体" w:eastAsia="宋体"/>
          <w:b/>
          <w:sz w:val="24"/>
          <w:szCs w:val="24"/>
          <w:lang w:eastAsia="zh-CN"/>
        </w:rPr>
        <w:t xml:space="preserve">50%</w:t>
      </w:r>
      <w:r>
        <w:rPr>
          <w:rFonts w:hint="eastAsia" w:ascii="宋体" w:hAnsi="宋体" w:eastAsia="宋体" w:cs="微软雅黑"/>
          <w:b/>
          <w:sz w:val="24"/>
          <w:szCs w:val="24"/>
          <w:lang w:eastAsia="zh-CN"/>
        </w:rPr>
        <w:t xml:space="preserve">的，即投标（响应）报价</w:t>
      </w:r>
      <w:r>
        <w:rPr>
          <w:rFonts w:ascii="宋体" w:hAnsi="宋体" w:eastAsia="宋体"/>
          <w:b/>
          <w:sz w:val="24"/>
          <w:szCs w:val="24"/>
          <w:lang w:eastAsia="zh-CN"/>
        </w:rPr>
        <w:t xml:space="preserve">&lt;</w:t>
      </w:r>
      <w:r>
        <w:rPr>
          <w:rFonts w:hint="eastAsia" w:ascii="宋体" w:hAnsi="宋体" w:eastAsia="宋体" w:cs="微软雅黑"/>
          <w:b/>
          <w:sz w:val="24"/>
          <w:szCs w:val="24"/>
          <w:lang w:eastAsia="zh-CN"/>
        </w:rPr>
        <w:t xml:space="preserve">通过符合性审查的次低报价供应商投标（响应）报价</w:t>
      </w:r>
      <w:r>
        <w:rPr>
          <w:rFonts w:ascii="宋体" w:hAnsi="宋体" w:eastAsia="宋体"/>
          <w:b/>
          <w:sz w:val="24"/>
          <w:szCs w:val="24"/>
          <w:lang w:eastAsia="zh-CN"/>
        </w:rPr>
        <w:t xml:space="preserve">×50%</w:t>
      </w:r>
      <w:r>
        <w:rPr>
          <w:rFonts w:hint="eastAsia" w:ascii="宋体" w:hAnsi="宋体" w:eastAsia="宋体" w:cs="微软雅黑"/>
          <w:b/>
          <w:sz w:val="24"/>
          <w:szCs w:val="24"/>
          <w:lang w:eastAsia="zh-CN"/>
        </w:rPr>
        <w:t xml:space="preserve">；</w:t>
      </w:r>
      <w:r>
        <w:rPr>
          <w:rFonts w:hint="eastAsia" w:ascii="宋体" w:hAnsi="宋体" w:eastAsia="宋体" w:cs="微软雅黑"/>
          <w:b/>
          <w:sz w:val="24"/>
          <w:szCs w:val="24"/>
          <w:lang w:eastAsia="zh-CN"/>
        </w:rPr>
      </w:r>
      <w:r/>
    </w:p>
    <w:p>
      <w:pPr>
        <w:pStyle w:val="1235"/>
        <w:ind w:firstLine="482"/>
        <w:spacing w:line="480" w:lineRule="exact"/>
        <w:rPr>
          <w:rFonts w:hint="eastAsia" w:ascii="宋体" w:hAnsi="宋体" w:eastAsia="宋体" w:cs="微软雅黑"/>
          <w:b/>
          <w:sz w:val="24"/>
          <w:szCs w:val="24"/>
          <w:lang w:eastAsia="zh-CN"/>
        </w:rPr>
      </w:pPr>
      <w:r>
        <w:rPr>
          <w:rFonts w:hint="eastAsia" w:ascii="宋体" w:hAnsi="宋体" w:eastAsia="宋体"/>
          <w:b/>
          <w:sz w:val="24"/>
          <w:szCs w:val="24"/>
          <w:lang w:eastAsia="zh-CN"/>
        </w:rPr>
        <w:t xml:space="preserve">26</w:t>
      </w:r>
      <w:r>
        <w:rPr>
          <w:rFonts w:ascii="宋体" w:hAnsi="宋体" w:eastAsia="宋体"/>
          <w:b/>
          <w:sz w:val="24"/>
          <w:szCs w:val="24"/>
          <w:lang w:eastAsia="zh-CN"/>
        </w:rPr>
        <w:t xml:space="preserve">.</w:t>
      </w:r>
      <w:r>
        <w:rPr>
          <w:rFonts w:hint="eastAsia" w:ascii="宋体" w:hAnsi="宋体" w:eastAsia="宋体"/>
          <w:b/>
          <w:sz w:val="24"/>
          <w:szCs w:val="24"/>
          <w:lang w:eastAsia="zh-CN"/>
        </w:rPr>
        <w:t xml:space="preserve">7</w:t>
      </w:r>
      <w:r>
        <w:rPr>
          <w:rFonts w:ascii="宋体" w:hAnsi="宋体" w:eastAsia="宋体"/>
          <w:b/>
          <w:sz w:val="24"/>
          <w:szCs w:val="24"/>
          <w:lang w:eastAsia="zh-CN"/>
        </w:rPr>
        <w:t xml:space="preserve">.3 </w:t>
      </w:r>
      <w:r>
        <w:rPr>
          <w:rFonts w:hint="eastAsia" w:ascii="宋体" w:hAnsi="宋体" w:eastAsia="宋体" w:cs="微软雅黑"/>
          <w:b/>
          <w:sz w:val="24"/>
          <w:szCs w:val="24"/>
          <w:lang w:eastAsia="zh-CN"/>
        </w:rPr>
        <w:t xml:space="preserve">投标（响应）报价低于采购项目最高限价</w:t>
      </w:r>
      <w:r>
        <w:rPr>
          <w:rFonts w:ascii="宋体" w:hAnsi="宋体" w:eastAsia="宋体"/>
          <w:b/>
          <w:sz w:val="24"/>
          <w:szCs w:val="24"/>
          <w:lang w:eastAsia="zh-CN"/>
        </w:rPr>
        <w:t xml:space="preserve">45%</w:t>
      </w:r>
      <w:r>
        <w:rPr>
          <w:rFonts w:hint="eastAsia" w:ascii="宋体" w:hAnsi="宋体" w:eastAsia="宋体" w:cs="微软雅黑"/>
          <w:b/>
          <w:sz w:val="24"/>
          <w:szCs w:val="24"/>
          <w:lang w:eastAsia="zh-CN"/>
        </w:rPr>
        <w:t xml:space="preserve">的，即投标（响应）报价</w:t>
      </w:r>
      <w:r>
        <w:rPr>
          <w:rFonts w:ascii="宋体" w:hAnsi="宋体" w:eastAsia="宋体"/>
          <w:b/>
          <w:sz w:val="24"/>
          <w:szCs w:val="24"/>
          <w:lang w:eastAsia="zh-CN"/>
        </w:rPr>
        <w:t xml:space="preserve">&lt;</w:t>
      </w:r>
      <w:r>
        <w:rPr>
          <w:rFonts w:hint="eastAsia" w:ascii="宋体" w:hAnsi="宋体" w:eastAsia="宋体" w:cs="微软雅黑"/>
          <w:b/>
          <w:sz w:val="24"/>
          <w:szCs w:val="24"/>
          <w:lang w:eastAsia="zh-CN"/>
        </w:rPr>
        <w:t xml:space="preserve">采购项目最高限价</w:t>
      </w:r>
      <w:r>
        <w:rPr>
          <w:rFonts w:ascii="宋体" w:hAnsi="宋体" w:eastAsia="宋体"/>
          <w:b/>
          <w:sz w:val="24"/>
          <w:szCs w:val="24"/>
          <w:lang w:eastAsia="zh-CN"/>
        </w:rPr>
        <w:t xml:space="preserve">×45%</w:t>
      </w:r>
      <w:r>
        <w:rPr>
          <w:rFonts w:hint="eastAsia" w:ascii="宋体" w:hAnsi="宋体" w:eastAsia="宋体" w:cs="微软雅黑"/>
          <w:b/>
          <w:sz w:val="24"/>
          <w:szCs w:val="24"/>
          <w:lang w:eastAsia="zh-CN"/>
        </w:rPr>
        <w:t xml:space="preserve">；</w:t>
      </w:r>
      <w:r>
        <w:rPr>
          <w:rFonts w:hint="eastAsia" w:ascii="宋体" w:hAnsi="宋体" w:eastAsia="宋体" w:cs="微软雅黑"/>
          <w:b/>
          <w:sz w:val="24"/>
          <w:szCs w:val="24"/>
          <w:lang w:eastAsia="zh-CN"/>
        </w:rPr>
      </w:r>
      <w:r/>
    </w:p>
    <w:p>
      <w:pPr>
        <w:pStyle w:val="1235"/>
        <w:ind w:firstLine="482"/>
        <w:spacing w:line="480" w:lineRule="exact"/>
        <w:rPr>
          <w:rFonts w:hint="eastAsia" w:ascii="宋体" w:hAnsi="宋体" w:eastAsia="宋体" w:cs="微软雅黑"/>
          <w:b/>
          <w:sz w:val="24"/>
          <w:szCs w:val="24"/>
          <w:lang w:eastAsia="zh-CN"/>
        </w:rPr>
      </w:pPr>
      <w:r>
        <w:rPr>
          <w:rFonts w:hint="eastAsia" w:ascii="宋体" w:hAnsi="宋体" w:eastAsia="宋体"/>
          <w:b/>
          <w:sz w:val="24"/>
          <w:szCs w:val="24"/>
          <w:lang w:eastAsia="zh-CN"/>
        </w:rPr>
        <w:t xml:space="preserve">26</w:t>
      </w:r>
      <w:r>
        <w:rPr>
          <w:rFonts w:ascii="宋体" w:hAnsi="宋体" w:eastAsia="宋体"/>
          <w:b/>
          <w:sz w:val="24"/>
          <w:szCs w:val="24"/>
          <w:lang w:eastAsia="zh-CN"/>
        </w:rPr>
        <w:t xml:space="preserve">.</w:t>
      </w:r>
      <w:r>
        <w:rPr>
          <w:rFonts w:hint="eastAsia" w:ascii="宋体" w:hAnsi="宋体" w:eastAsia="宋体"/>
          <w:b/>
          <w:sz w:val="24"/>
          <w:szCs w:val="24"/>
          <w:lang w:eastAsia="zh-CN"/>
        </w:rPr>
        <w:t xml:space="preserve">7</w:t>
      </w:r>
      <w:r>
        <w:rPr>
          <w:rFonts w:ascii="宋体" w:hAnsi="宋体" w:eastAsia="宋体"/>
          <w:b/>
          <w:sz w:val="24"/>
          <w:szCs w:val="24"/>
          <w:lang w:eastAsia="zh-CN"/>
        </w:rPr>
        <w:t xml:space="preserve">.4 </w:t>
      </w:r>
      <w:r>
        <w:rPr>
          <w:rFonts w:hint="eastAsia" w:ascii="宋体" w:hAnsi="宋体" w:eastAsia="宋体" w:cs="微软雅黑"/>
          <w:b/>
          <w:sz w:val="24"/>
          <w:szCs w:val="24"/>
          <w:lang w:eastAsia="zh-CN"/>
        </w:rPr>
        <w:t xml:space="preserve">评审委员会基于专业判断，认为供应商报价过低，有可能影响产品质量或者不能诚信履约的其他情形。</w:t>
      </w:r>
      <w:r>
        <w:rPr>
          <w:rFonts w:hint="eastAsia" w:ascii="宋体" w:hAnsi="宋体" w:eastAsia="宋体" w:cs="微软雅黑"/>
          <w:b/>
          <w:sz w:val="24"/>
          <w:szCs w:val="24"/>
          <w:lang w:eastAsia="zh-CN"/>
        </w:rPr>
      </w:r>
      <w:r/>
    </w:p>
    <w:p>
      <w:pPr>
        <w:pStyle w:val="1235"/>
        <w:ind w:firstLine="482"/>
        <w:spacing w:line="480" w:lineRule="exact"/>
        <w:rPr>
          <w:rFonts w:hint="eastAsia" w:ascii="宋体" w:hAnsi="宋体" w:eastAsia="宋体"/>
          <w:b/>
          <w:sz w:val="24"/>
          <w:szCs w:val="24"/>
          <w:lang w:eastAsia="zh-CN"/>
        </w:rPr>
      </w:pPr>
      <w:r>
        <w:rPr>
          <w:rFonts w:hint="eastAsia" w:ascii="宋体" w:hAnsi="宋体" w:eastAsia="宋体"/>
          <w:b/>
          <w:sz w:val="24"/>
          <w:szCs w:val="24"/>
          <w:lang w:eastAsia="zh-CN"/>
        </w:rPr>
        <w:t xml:space="preserve">26.8</w:t>
      </w:r>
      <w:r>
        <w:rPr>
          <w:rFonts w:ascii="宋体" w:hAnsi="宋体" w:eastAsia="宋体"/>
          <w:b/>
          <w:sz w:val="24"/>
          <w:szCs w:val="24"/>
          <w:lang w:eastAsia="zh-CN"/>
        </w:rPr>
        <w:t xml:space="preserve"> </w:t>
      </w:r>
      <w:r>
        <w:rPr>
          <w:rFonts w:hint="eastAsia" w:ascii="宋体" w:hAnsi="宋体" w:eastAsia="宋体" w:cs="宋体"/>
          <w:b/>
          <w:bCs/>
          <w:sz w:val="24"/>
          <w:lang w:eastAsia="zh-CN"/>
        </w:rPr>
        <w:t xml:space="preserve">评审委员会启动异常低价投标（响应）审查后，属于前述第</w:t>
      </w:r>
      <w:r>
        <w:rPr>
          <w:rFonts w:ascii="宋体" w:hAnsi="宋体" w:eastAsia="宋体" w:cs="宋体"/>
          <w:b/>
          <w:bCs/>
          <w:sz w:val="24"/>
          <w:lang w:eastAsia="zh-CN"/>
        </w:rPr>
        <w:t xml:space="preserve">1</w:t>
      </w:r>
      <w:r>
        <w:rPr>
          <w:rFonts w:hint="eastAsia" w:ascii="宋体" w:hAnsi="宋体" w:eastAsia="宋体" w:cs="宋体"/>
          <w:b/>
          <w:bCs/>
          <w:sz w:val="24"/>
          <w:lang w:eastAsia="zh-CN"/>
        </w:rPr>
        <w:t xml:space="preserve">项至第</w:t>
      </w:r>
      <w:r>
        <w:rPr>
          <w:rFonts w:ascii="宋体" w:hAnsi="宋体" w:eastAsia="宋体" w:cs="宋体"/>
          <w:b/>
          <w:bCs/>
          <w:sz w:val="24"/>
          <w:lang w:eastAsia="zh-CN"/>
        </w:rPr>
        <w:t xml:space="preserve">4</w:t>
      </w:r>
      <w:r>
        <w:rPr>
          <w:rFonts w:hint="eastAsia" w:ascii="宋体" w:hAnsi="宋体" w:eastAsia="宋体" w:cs="宋体"/>
          <w:b/>
          <w:bCs/>
          <w:sz w:val="24"/>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宋体" w:cs="宋体"/>
          <w:b/>
          <w:bCs/>
          <w:sz w:val="24"/>
          <w:lang w:eastAsia="zh-CN"/>
        </w:rPr>
        <w:t xml:space="preserve">30</w:t>
      </w:r>
      <w:r>
        <w:rPr>
          <w:rFonts w:hint="eastAsia" w:ascii="宋体" w:hAnsi="宋体" w:eastAsia="宋体" w:cs="宋体"/>
          <w:b/>
          <w:bCs/>
          <w:sz w:val="24"/>
          <w:lang w:eastAsia="zh-CN"/>
        </w:rPr>
        <w:t xml:space="preserve">分钟。其中，属于第</w:t>
      </w:r>
      <w:r>
        <w:rPr>
          <w:rFonts w:ascii="宋体" w:hAnsi="宋体" w:eastAsia="宋体" w:cs="宋体"/>
          <w:b/>
          <w:bCs/>
          <w:sz w:val="24"/>
          <w:lang w:eastAsia="zh-CN"/>
        </w:rPr>
        <w:t xml:space="preserve">3</w:t>
      </w:r>
      <w:r>
        <w:rPr>
          <w:rFonts w:hint="eastAsia" w:ascii="宋体" w:hAnsi="宋体" w:eastAsia="宋体" w:cs="宋体"/>
          <w:b/>
          <w:bCs/>
          <w:sz w:val="24"/>
          <w:lang w:eastAsia="zh-CN"/>
        </w:rPr>
        <w:t xml:space="preserve">项情形，供应商已随投标（响应）文件一并提交相关书面说明及必要的证明材料的，在评审现场可不再重复提交。</w:t>
      </w:r>
      <w:r>
        <w:rPr>
          <w:rFonts w:ascii="宋体" w:hAnsi="宋体" w:eastAsia="宋体"/>
          <w:b/>
          <w:sz w:val="24"/>
          <w:szCs w:val="24"/>
          <w:lang w:eastAsia="zh-CN"/>
        </w:rPr>
        <w:br w:type="textWrapping" w:clear="all"/>
      </w:r>
      <w:r>
        <w:rPr>
          <w:rFonts w:hint="eastAsia" w:ascii="宋体" w:hAnsi="宋体" w:eastAsia="宋体"/>
          <w:b/>
          <w:sz w:val="24"/>
          <w:szCs w:val="24"/>
          <w:lang w:eastAsia="zh-CN"/>
        </w:rPr>
        <w:t xml:space="preserve">    26.</w:t>
      </w:r>
      <w:r>
        <w:rPr>
          <w:rFonts w:ascii="宋体" w:hAnsi="宋体" w:eastAsia="宋体"/>
          <w:b/>
          <w:sz w:val="24"/>
          <w:szCs w:val="24"/>
          <w:lang w:eastAsia="zh-CN"/>
        </w:rPr>
        <w:t xml:space="preserve">9 </w:t>
      </w:r>
      <w:r>
        <w:rPr>
          <w:rFonts w:hint="eastAsia" w:ascii="宋体" w:hAnsi="宋体" w:eastAsia="宋体" w:cs="宋体"/>
          <w:b/>
          <w:bCs/>
          <w:sz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b/>
          <w:sz w:val="24"/>
          <w:szCs w:val="24"/>
          <w:lang w:eastAsia="zh-CN"/>
        </w:rPr>
      </w:r>
      <w:r/>
    </w:p>
    <w:p>
      <w:pPr>
        <w:pStyle w:val="1235"/>
        <w:ind w:firstLine="480"/>
        <w:spacing w:line="480" w:lineRule="exact"/>
        <w:rPr>
          <w:rFonts w:hint="eastAsia" w:ascii="宋体" w:hAnsi="宋体" w:eastAsia="宋体"/>
          <w:sz w:val="24"/>
          <w:szCs w:val="24"/>
          <w:lang w:eastAsia="zh-CN"/>
        </w:rPr>
      </w:pPr>
      <w:r>
        <w:rPr>
          <w:rFonts w:hint="eastAsia" w:ascii="宋体" w:hAnsi="宋体" w:eastAsia="宋体"/>
          <w:sz w:val="24"/>
          <w:szCs w:val="24"/>
          <w:lang w:eastAsia="zh-CN"/>
        </w:rPr>
        <w:t xml:space="preserve">26.1</w:t>
      </w:r>
      <w:r>
        <w:rPr>
          <w:rFonts w:ascii="宋体" w:hAnsi="宋体" w:eastAsia="宋体"/>
          <w:sz w:val="24"/>
          <w:szCs w:val="24"/>
          <w:lang w:eastAsia="zh-CN"/>
        </w:rPr>
        <w:t xml:space="preserve">0 </w:t>
      </w:r>
      <w:r>
        <w:rPr>
          <w:rFonts w:hint="eastAsia" w:ascii="宋体" w:hAnsi="宋体" w:eastAsia="宋体" w:cs="微软雅黑"/>
          <w:sz w:val="24"/>
          <w:szCs w:val="24"/>
          <w:lang w:eastAsia="zh-CN"/>
        </w:rPr>
        <w:t xml:space="preserve">评标委员会对投标文件的判定，只依据投标内容本身，不依靠开标后的任何外来证明。</w:t>
      </w:r>
      <w:r>
        <w:rPr>
          <w:rFonts w:hint="eastAsia" w:ascii="宋体" w:hAnsi="宋体" w:eastAsia="宋体"/>
          <w:sz w:val="24"/>
          <w:szCs w:val="24"/>
          <w:lang w:eastAsia="zh-CN"/>
        </w:rPr>
      </w:r>
      <w:r/>
    </w:p>
    <w:p>
      <w:pPr>
        <w:pStyle w:val="1235"/>
        <w:ind w:firstLine="480"/>
        <w:spacing w:line="480" w:lineRule="exact"/>
        <w:rPr>
          <w:rFonts w:hint="eastAsia" w:ascii="宋体" w:hAnsi="宋体" w:eastAsia="宋体"/>
          <w:b/>
          <w:bCs/>
          <w:lang w:eastAsia="zh-CN"/>
        </w:rPr>
      </w:pPr>
      <w:r>
        <w:rPr>
          <w:rFonts w:hint="eastAsia" w:ascii="宋体" w:hAnsi="宋体" w:eastAsia="宋体"/>
          <w:sz w:val="24"/>
          <w:szCs w:val="24"/>
          <w:lang w:eastAsia="zh-CN"/>
        </w:rPr>
        <w:t xml:space="preserve">26.1</w:t>
      </w:r>
      <w:r>
        <w:rPr>
          <w:rFonts w:ascii="宋体" w:hAnsi="宋体" w:eastAsia="宋体"/>
          <w:sz w:val="24"/>
          <w:szCs w:val="24"/>
          <w:lang w:eastAsia="zh-CN"/>
        </w:rPr>
        <w:t xml:space="preserve">1 </w:t>
      </w:r>
      <w:r>
        <w:rPr>
          <w:rFonts w:hint="eastAsia" w:ascii="宋体" w:hAnsi="宋体" w:eastAsia="宋体" w:cs="微软雅黑"/>
          <w:sz w:val="24"/>
          <w:szCs w:val="24"/>
          <w:lang w:eastAsia="zh-CN"/>
        </w:rPr>
        <w:t xml:space="preserve">评标委员会将拒绝被确定为非实质性响应的投标，投标人不能通过修正或撤销不符之处而使其投标成为实质性响应的投标。</w:t>
      </w:r>
      <w:r>
        <w:rPr>
          <w:rFonts w:hint="eastAsia" w:ascii="宋体" w:hAnsi="宋体" w:eastAsia="宋体"/>
          <w:b/>
          <w:bCs/>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27.投标的澄清</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28.无效投标和废标</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28.1无效投标的具体情形有：  </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28.1.1投标文件未按招标文件要求签署、盖章或电子签章的；</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28.1.2不具备招标文件中规定的资格要求的；</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28.1.3报价超过招标文件中规定的预算金额或者最高限价的；</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28.1.4</w:t>
      </w:r>
      <w:r>
        <w:rPr>
          <w:rFonts w:ascii="宋体" w:hAnsi="宋体" w:eastAsia="宋体" w:cs="宋体"/>
          <w:b/>
          <w:color w:val="000000"/>
          <w:sz w:val="24"/>
          <w:lang w:eastAsia="zh-CN"/>
        </w:rPr>
        <w:t xml:space="preserve">不同投标人的投标文件使用同一台电脑编制的；</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28.1.5投标文件含有采购人不能接受的附加条件的；</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28.1.6法律、法规和招标文件规定的其他无效情形。</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 在招标采购中，出现下列情形之一的，应予废标：</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28.2.1符合专业条件的供应商或者对招标文件作实质响应的供应商不足三家的；</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28.2.2出现影响采购公正的违法、违规行为的；</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28.2.3投标人的报价均超过了采购预算，采购人不能支付的；</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28.2.4因重大变故，采购任务取消的。</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28.3 废标后，采购人应当将废标理由通知所有投标人。</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29. 投标文件的评价和比较</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29.1评标委员会按招标文件规定的评标方法和标准，仅对资格性检查和符合性检查合格的投标文件进行商务和技术评估，综合比较与评价。</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29.2.1服务的质量保证（保障）内容；</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29.2.2服务配备的人员；</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29.2.3投标者的资信情况和履约能力；</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29.2.4投标者提供的其他优惠条件；</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29.2.5参与本项目政府采购工作的态度及信誉；</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29.2.6最低的投标报价或最高的折扣比例是中标的重要条件，但不是唯一条件。</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七、授予合同</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30. 中标供应商的确认          </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30.1评标委员会按招标文件规定的评标方法和标准进行详细评审后，按采购人的委托向采购人推荐中标候选单位或根据采购人授权直接确定中标供应商。</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30.2经评标委员会评审并确定中标供应商后，采购人或授权采购代理机构将在规定的时间内将中标结果在相关媒体上予以公告。</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30.4质疑函递交地点及联系方式详见公告内容</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31. 合同授予标准</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31.1采购人将把合同授予其投标文件在实质上响应招标文件要求和按本须知规定评选出的投标人。确定为中标的投标人必须具有实施本合同的能力和资源。</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32. 中标通知书</w:t>
      </w:r>
      <w:r>
        <w:rPr>
          <w:rFonts w:hint="eastAsia" w:ascii="宋体" w:hAnsi="宋体" w:eastAsia="宋体"/>
          <w:lang w:eastAsia="zh-CN"/>
        </w:rPr>
      </w:r>
      <w:r/>
    </w:p>
    <w:p>
      <w:pPr>
        <w:pStyle w:val="1020"/>
        <w:ind w:firstLine="48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ascii="宋体" w:hAnsi="宋体" w:eastAsia="宋体" w:cs="宋体"/>
          <w:sz w:val="24"/>
          <w:szCs w:val="24"/>
          <w:lang w:eastAsia="zh-CN"/>
        </w:rPr>
        <w:br w:type="textWrapping" w:clear="all"/>
      </w:r>
      <w:r>
        <w:rPr>
          <w:rFonts w:hint="eastAsia" w:ascii="宋体" w:hAnsi="宋体" w:eastAsia="宋体" w:cs="宋体"/>
          <w:sz w:val="24"/>
          <w:szCs w:val="24"/>
          <w:lang w:eastAsia="zh-CN"/>
        </w:rPr>
        <w:t xml:space="preserve">   </w:t>
      </w:r>
      <w:r>
        <w:rPr>
          <w:rFonts w:hint="eastAsia" w:ascii="宋体" w:hAnsi="宋体" w:eastAsia="宋体" w:cs="宋体"/>
          <w:b/>
          <w:bCs/>
          <w:sz w:val="24"/>
          <w:szCs w:val="24"/>
          <w:lang w:eastAsia="zh-CN"/>
        </w:rPr>
        <w:t xml:space="preserve"> </w:t>
      </w:r>
      <w:r>
        <w:rPr>
          <w:rFonts w:ascii="宋体" w:hAnsi="宋体" w:eastAsia="宋体" w:cs="宋体"/>
          <w:b/>
          <w:bCs/>
          <w:sz w:val="24"/>
          <w:szCs w:val="24"/>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rPr>
          <w:rFonts w:ascii="宋体" w:hAnsi="宋体" w:eastAsia="宋体" w:cs="宋体"/>
          <w:b/>
          <w:bCs/>
          <w:sz w:val="24"/>
          <w:szCs w:val="24"/>
          <w:lang w:eastAsia="zh-CN"/>
        </w:rPr>
        <w:br w:type="textWrapping" w:clear="all"/>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32.3因系统存储空间有限，自中标结果公告届满之日起30日后，“苏采云”系统不再保证提供下载中标通知书服务,因未及时下载而造成的不利后果由中标供应商自行承担。</w:t>
      </w:r>
      <w:r>
        <w:rPr>
          <w:rFonts w:ascii="宋体" w:hAnsi="宋体" w:eastAsia="宋体" w:cs="宋体"/>
          <w:sz w:val="24"/>
          <w:szCs w:val="24"/>
          <w:lang w:eastAsia="zh-CN"/>
        </w:rPr>
        <w:br w:type="textWrapping" w:clear="all"/>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32.4中标通知书将成为合同的组成部分。</w:t>
      </w:r>
      <w:r>
        <w:rPr>
          <w:rFonts w:ascii="宋体" w:hAnsi="宋体" w:eastAsia="宋体" w:cs="宋体"/>
          <w:sz w:val="24"/>
          <w:szCs w:val="24"/>
          <w:lang w:eastAsia="zh-CN"/>
        </w:rPr>
        <w:br w:type="textWrapping" w:clear="all"/>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32.5采购代理机构对未中标供应商不承担解释未中标原因的义务。</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33.履约保证金</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33.1中标供应商按合同约定要求提交履约保证金。</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33.2履约保证金用以约束供应商在合同履行中的行为，弥补合同执行中由于自身行为可能给采购人带来的各种损失。</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33.3履约保证金（无息）将在中标供应商合同履行完毕且质保期满后，采购人在五个工作日内退返中标供应商。</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33. 合同的签订</w:t>
      </w:r>
      <w:r>
        <w:rPr>
          <w:rFonts w:hint="eastAsia" w:ascii="宋体" w:hAnsi="宋体" w:eastAsia="宋体"/>
          <w:lang w:eastAsia="zh-CN"/>
        </w:rPr>
      </w:r>
      <w:r/>
    </w:p>
    <w:p>
      <w:pPr>
        <w:pStyle w:val="1020"/>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33.1按照《关于做好政府采购支持企业发展有关事项的通知》（苏财购〔2020〕52号）文件精神，采购人原则上应当在中标通知书发出之日起十五日内，按照招标文件及投标文件确定的事项与中标供应商签订政府采购合同。</w:t>
      </w:r>
      <w:r>
        <w:rPr>
          <w:rFonts w:hint="eastAsia" w:ascii="宋体" w:hAnsi="宋体" w:eastAsia="宋体" w:cs="宋体"/>
          <w:color w:val="000000"/>
          <w:sz w:val="24"/>
          <w:lang w:eastAsia="zh-CN"/>
        </w:rPr>
      </w:r>
      <w:r/>
    </w:p>
    <w:p>
      <w:pPr>
        <w:pStyle w:val="1020"/>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33.2中标供应商应按中标通知书中中规定，由法定代表人或授权代理人与采购人代表签订合同，否则按放弃中标权处理。</w:t>
      </w:r>
      <w:r>
        <w:rPr>
          <w:rFonts w:hint="eastAsia" w:ascii="宋体" w:hAnsi="宋体" w:eastAsia="宋体" w:cs="宋体"/>
          <w:color w:val="000000"/>
          <w:sz w:val="24"/>
          <w:lang w:eastAsia="zh-CN"/>
        </w:rPr>
      </w:r>
      <w:r/>
    </w:p>
    <w:p>
      <w:pPr>
        <w:pStyle w:val="1020"/>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33.3签订合同及合同条款应以招标文件和中标供应商的投标文件及其澄清文件为依据。</w:t>
      </w:r>
      <w:r>
        <w:rPr>
          <w:rFonts w:hint="eastAsia" w:ascii="宋体" w:hAnsi="宋体" w:eastAsia="宋体" w:cs="宋体"/>
          <w:color w:val="000000"/>
          <w:sz w:val="24"/>
          <w:lang w:eastAsia="zh-CN"/>
        </w:rPr>
      </w:r>
      <w:r/>
    </w:p>
    <w:p>
      <w:pPr>
        <w:pStyle w:val="1020"/>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33.4中标人无正当理由拒签合同的，或在签订合同时向采购人提出附加条件或者更改合同实质性内容的，采购人可取消其中标资格，同时由中标人承担相应的法律责任。</w:t>
      </w:r>
      <w:r>
        <w:rPr>
          <w:rFonts w:hint="eastAsia" w:ascii="宋体" w:hAnsi="宋体" w:eastAsia="宋体" w:cs="宋体"/>
          <w:color w:val="000000"/>
          <w:sz w:val="24"/>
          <w:lang w:eastAsia="zh-CN"/>
        </w:rPr>
      </w:r>
      <w:r/>
    </w:p>
    <w:p>
      <w:pPr>
        <w:pStyle w:val="1020"/>
        <w:ind w:firstLine="36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33.5签订合同后，中标人不得将货物及其他相关服务进行转包。未经采购人同意，中标人也不得采用分包的形式履行合同，否则采购人有权终止合同。转包或分包造成采购人损失的，中标人应承担相应赔偿责任。</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八、政府采购相关政策</w:t>
      </w:r>
      <w:r>
        <w:rPr>
          <w:rFonts w:hint="eastAsia" w:ascii="宋体" w:hAnsi="宋体" w:eastAsia="宋体"/>
          <w:lang w:eastAsia="zh-CN"/>
        </w:rPr>
      </w:r>
      <w:r/>
    </w:p>
    <w:p>
      <w:pPr>
        <w:pStyle w:val="1020"/>
        <w:jc w:val="both"/>
        <w:spacing w:after="0" w:line="439" w:lineRule="atLeas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35.节能产品和环境标志产品</w:t>
      </w:r>
      <w:r>
        <w:rPr>
          <w:rFonts w:hint="eastAsia" w:ascii="宋体" w:hAnsi="宋体" w:eastAsia="宋体"/>
          <w:lang w:eastAsia="zh-CN"/>
        </w:rPr>
      </w:r>
      <w:r/>
    </w:p>
    <w:p>
      <w:pPr>
        <w:pStyle w:val="1020"/>
        <w:ind w:firstLine="360"/>
        <w:spacing w:after="0" w:line="480" w:lineRule="exac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sz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eastAsia="宋体"/>
          <w:lang w:eastAsia="zh-CN"/>
        </w:rPr>
      </w:r>
      <w:r/>
    </w:p>
    <w:p>
      <w:pPr>
        <w:pStyle w:val="1020"/>
        <w:spacing w:after="0" w:line="480" w:lineRule="exac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36.中小企业相关政策：</w:t>
      </w:r>
      <w:r>
        <w:rPr>
          <w:rFonts w:hint="eastAsia" w:ascii="宋体" w:hAnsi="宋体" w:eastAsia="宋体"/>
          <w:lang w:eastAsia="zh-CN"/>
        </w:rPr>
      </w:r>
      <w:r/>
    </w:p>
    <w:p>
      <w:pPr>
        <w:pStyle w:val="1020"/>
        <w:ind w:firstLine="482"/>
        <w:spacing w:after="0" w:line="480" w:lineRule="exact"/>
        <w:rPr>
          <w:rFonts w:hint="eastAsia" w:ascii="宋体" w:hAnsi="宋体" w:eastAsia="宋体"/>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sz w:val="24"/>
          <w:lang w:eastAsia="zh-CN"/>
        </w:rPr>
        <w:t xml:space="preserve">36.1 执行以下相关政策：</w:t>
      </w:r>
      <w:r>
        <w:rPr>
          <w:rFonts w:hint="eastAsia" w:ascii="宋体" w:hAnsi="宋体" w:eastAsia="宋体"/>
          <w:bCs/>
          <w:lang w:eastAsia="zh-CN"/>
        </w:rPr>
      </w:r>
      <w:r/>
    </w:p>
    <w:p>
      <w:pPr>
        <w:pStyle w:val="1020"/>
        <w:ind w:firstLine="482"/>
        <w:spacing w:after="0" w:line="480" w:lineRule="exact"/>
        <w:rPr>
          <w:rFonts w:hint="eastAsia" w:ascii="宋体" w:hAnsi="宋体" w:eastAsia="宋体" w:cs="仿宋"/>
          <w:bCs/>
          <w:sz w:val="24"/>
          <w:szCs w:val="24"/>
          <w:shd w:val="clear" w:color="auto" w:fill="ffffff"/>
          <w:lang w:eastAsia="zh-CN"/>
        </w:rPr>
      </w:pPr>
      <w:r>
        <w:rPr>
          <w:rFonts w:hint="eastAsia" w:ascii="宋体" w:hAnsi="宋体" w:eastAsia="宋体" w:cs="仿宋"/>
          <w:bCs/>
          <w:sz w:val="24"/>
          <w:szCs w:val="24"/>
          <w:shd w:val="clear" w:color="auto" w:fill="ffffff"/>
          <w:lang w:eastAsia="zh-CN"/>
        </w:rPr>
        <w:t xml:space="preserve">3</w:t>
      </w:r>
      <w:r>
        <w:rPr>
          <w:rFonts w:ascii="宋体" w:hAnsi="宋体" w:eastAsia="宋体" w:cs="仿宋"/>
          <w:bCs/>
          <w:sz w:val="24"/>
          <w:szCs w:val="24"/>
          <w:shd w:val="clear" w:color="auto" w:fill="ffffff"/>
          <w:lang w:eastAsia="zh-CN"/>
        </w:rPr>
        <w:t xml:space="preserve">6.1.1、</w:t>
      </w:r>
      <w:r>
        <w:rPr>
          <w:rFonts w:hint="eastAsia" w:ascii="宋体" w:hAnsi="宋体" w:eastAsia="宋体" w:cs="仿宋"/>
          <w:bCs/>
          <w:sz w:val="24"/>
          <w:szCs w:val="24"/>
          <w:shd w:val="clear" w:color="auto" w:fill="ffffff"/>
          <w:lang w:eastAsia="zh-CN"/>
        </w:rPr>
        <w:t xml:space="preserve">根据《政府采购促进中小企业发展管理办法》（财库﹝2020﹞46号）《关于贯彻执行绿色采购、促进残疾人就业和支持监狱企业发展有关政策的通知》（苏财购〔2019〕10号）及《关于印发《苏州市政府采购促进中小企业 发展实施意见》的通知》（苏财购〔</w:t>
      </w:r>
      <w:r>
        <w:rPr>
          <w:rFonts w:ascii="宋体" w:hAnsi="宋体" w:eastAsia="宋体" w:cs="仿宋"/>
          <w:bCs/>
          <w:sz w:val="24"/>
          <w:szCs w:val="24"/>
          <w:shd w:val="clear" w:color="auto" w:fill="ffffff"/>
          <w:lang w:eastAsia="zh-CN"/>
        </w:rPr>
        <w:t xml:space="preserve">2022</w:t>
      </w:r>
      <w:r>
        <w:rPr>
          <w:rFonts w:hint="eastAsia" w:ascii="宋体" w:hAnsi="宋体" w:eastAsia="宋体" w:cs="仿宋"/>
          <w:bCs/>
          <w:sz w:val="24"/>
          <w:szCs w:val="24"/>
          <w:shd w:val="clear" w:color="auto" w:fill="ffffff"/>
          <w:lang w:eastAsia="zh-CN"/>
        </w:rPr>
        <w:t xml:space="preserve">〕</w:t>
      </w:r>
      <w:r>
        <w:rPr>
          <w:rFonts w:ascii="宋体" w:hAnsi="宋体" w:eastAsia="宋体" w:cs="仿宋"/>
          <w:bCs/>
          <w:sz w:val="24"/>
          <w:szCs w:val="24"/>
          <w:shd w:val="clear" w:color="auto" w:fill="ffffff"/>
          <w:lang w:eastAsia="zh-CN"/>
        </w:rPr>
        <w:t xml:space="preserve">16号</w:t>
      </w:r>
      <w:r>
        <w:rPr>
          <w:rFonts w:hint="eastAsia" w:ascii="宋体" w:hAnsi="宋体" w:eastAsia="宋体" w:cs="仿宋"/>
          <w:bCs/>
          <w:sz w:val="24"/>
          <w:szCs w:val="24"/>
          <w:shd w:val="clear" w:color="auto" w:fill="ffffff"/>
          <w:lang w:eastAsia="zh-CN"/>
        </w:rPr>
        <w:t xml:space="preserve">）文件规定：</w:t>
      </w:r>
      <w:r>
        <w:rPr>
          <w:rFonts w:hint="eastAsia" w:ascii="宋体" w:hAnsi="宋体" w:eastAsia="宋体" w:cs="仿宋"/>
          <w:bCs/>
          <w:sz w:val="24"/>
          <w:szCs w:val="24"/>
          <w:shd w:val="clear" w:color="auto" w:fill="ffffff"/>
          <w:lang w:eastAsia="zh-CN"/>
        </w:rPr>
      </w:r>
      <w:r/>
    </w:p>
    <w:p>
      <w:pPr>
        <w:pStyle w:val="1020"/>
        <w:ind w:firstLine="482"/>
        <w:spacing w:after="0" w:line="480" w:lineRule="exact"/>
        <w:rPr>
          <w:rFonts w:hint="eastAsia" w:ascii="宋体" w:hAnsi="宋体" w:eastAsia="宋体" w:cs="仿宋"/>
          <w:bCs/>
          <w:sz w:val="24"/>
          <w:szCs w:val="24"/>
          <w:shd w:val="clear" w:color="auto" w:fill="ffffff"/>
          <w:lang w:eastAsia="zh-CN"/>
        </w:rPr>
      </w:pPr>
      <w:r>
        <w:rPr>
          <w:rFonts w:hint="eastAsia" w:ascii="宋体" w:hAnsi="宋体" w:eastAsia="宋体" w:cs="仿宋"/>
          <w:b/>
          <w:sz w:val="24"/>
          <w:szCs w:val="24"/>
          <w:shd w:val="clear" w:color="auto" w:fill="ffffff"/>
          <w:lang w:eastAsia="zh-CN"/>
        </w:rPr>
        <w:t xml:space="preserve">中小企业参加投标的，必须提供《中小企业声明函》或《残疾人福利性单位声明函》或由省级以上监狱管理局、戒毒管理局（含新疆生产建设兵团）出具的属于监狱企业的证明文件。</w:t>
      </w:r>
      <w:r>
        <w:rPr>
          <w:rFonts w:hint="eastAsia" w:ascii="宋体" w:hAnsi="宋体" w:eastAsia="宋体" w:cs="仿宋"/>
          <w:bCs/>
          <w:sz w:val="24"/>
          <w:szCs w:val="24"/>
          <w:shd w:val="clear" w:color="auto" w:fill="ffffff"/>
          <w:lang w:eastAsia="zh-CN"/>
        </w:rPr>
      </w:r>
      <w:r/>
    </w:p>
    <w:p>
      <w:pPr>
        <w:pStyle w:val="1020"/>
        <w:ind w:firstLine="482"/>
        <w:spacing w:after="0" w:line="480" w:lineRule="exact"/>
        <w:rPr>
          <w:rFonts w:hint="eastAsia" w:ascii="宋体" w:hAnsi="宋体" w:eastAsia="宋体" w:cs="仿宋"/>
          <w:b/>
          <w:sz w:val="24"/>
          <w:szCs w:val="24"/>
          <w:shd w:val="clear" w:color="auto" w:fill="ffffff"/>
          <w:lang w:eastAsia="zh-CN"/>
        </w:rPr>
      </w:pPr>
      <w:r>
        <w:rPr>
          <w:rFonts w:hint="eastAsia" w:ascii="宋体" w:hAnsi="宋体" w:eastAsia="宋体" w:cs="仿宋"/>
          <w:b/>
          <w:sz w:val="24"/>
          <w:szCs w:val="24"/>
          <w:shd w:val="clear" w:color="auto" w:fill="ffffff"/>
          <w:lang w:eastAsia="zh-CN"/>
        </w:rPr>
        <w:t xml:space="preserve">大型企业参加投标的，须将采购项目的一定比例分包给一家或多家中小企业进行，分包意向协议中预留给中小企业的金额应当不低于投标报价的50%</w:t>
      </w:r>
      <w:r>
        <w:rPr>
          <w:rFonts w:ascii="宋体" w:hAnsi="宋体" w:eastAsia="宋体" w:cs="仿宋"/>
          <w:b/>
          <w:sz w:val="24"/>
          <w:szCs w:val="24"/>
          <w:shd w:val="clear" w:color="auto" w:fill="ffffff"/>
          <w:lang w:eastAsia="zh-CN"/>
        </w:rPr>
        <w:t xml:space="preserve">。</w:t>
      </w:r>
      <w:r>
        <w:rPr>
          <w:rFonts w:hint="eastAsia" w:ascii="宋体" w:hAnsi="宋体" w:eastAsia="宋体" w:cs="仿宋"/>
          <w:b/>
          <w:sz w:val="24"/>
          <w:szCs w:val="24"/>
          <w:shd w:val="clear" w:color="auto" w:fill="ffffff"/>
          <w:lang w:eastAsia="zh-CN"/>
        </w:rPr>
        <w:t xml:space="preserve">接受分包的中小企业和分包企业之间不得存在直接控股、管理关系。</w:t>
      </w:r>
      <w:r>
        <w:rPr>
          <w:rFonts w:hint="eastAsia" w:ascii="宋体" w:hAnsi="宋体" w:eastAsia="宋体" w:cs="仿宋"/>
          <w:b/>
          <w:sz w:val="24"/>
          <w:szCs w:val="24"/>
          <w:shd w:val="clear" w:color="auto" w:fill="ffffff"/>
          <w:lang w:eastAsia="zh-CN"/>
        </w:rPr>
      </w:r>
      <w:r/>
    </w:p>
    <w:p>
      <w:pPr>
        <w:pStyle w:val="1020"/>
        <w:ind w:firstLine="482"/>
        <w:spacing w:after="0" w:line="480" w:lineRule="exact"/>
        <w:rPr>
          <w:rFonts w:hint="eastAsia" w:ascii="宋体" w:hAnsi="宋体" w:eastAsia="宋体" w:cs="仿宋"/>
          <w:b/>
          <w:sz w:val="24"/>
          <w:szCs w:val="24"/>
          <w:shd w:val="clear" w:color="auto" w:fill="ffffff"/>
          <w:lang w:eastAsia="zh-CN"/>
        </w:rPr>
      </w:pPr>
      <w:r>
        <w:rPr>
          <w:rFonts w:hint="eastAsia" w:ascii="宋体" w:hAnsi="宋体" w:eastAsia="宋体" w:cs="仿宋"/>
          <w:b/>
          <w:sz w:val="24"/>
          <w:szCs w:val="24"/>
          <w:shd w:val="clear" w:color="auto" w:fill="ffffff"/>
          <w:lang w:eastAsia="zh-CN"/>
        </w:rPr>
        <w:t xml:space="preserve">小微企业不得将合同分包给大中型企业，中型企业不得将合同分包给大型企业。</w:t>
      </w:r>
      <w:r>
        <w:rPr>
          <w:rFonts w:hint="eastAsia" w:ascii="宋体" w:hAnsi="宋体" w:eastAsia="宋体" w:cs="仿宋"/>
          <w:b/>
          <w:sz w:val="24"/>
          <w:szCs w:val="24"/>
          <w:shd w:val="clear" w:color="auto" w:fill="ffffff"/>
          <w:lang w:eastAsia="zh-CN"/>
        </w:rPr>
      </w:r>
      <w:r/>
    </w:p>
    <w:p>
      <w:pPr>
        <w:pStyle w:val="1020"/>
        <w:ind w:firstLine="480"/>
        <w:spacing w:after="0" w:line="480" w:lineRule="exact"/>
        <w:rPr>
          <w:rFonts w:hint="eastAsia" w:ascii="宋体" w:hAnsi="宋体" w:eastAsia="宋体" w:cs="仿宋"/>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shd w:val="clear" w:color="auto" w:fill="ffffff"/>
          <w:lang w:eastAsia="zh-CN"/>
        </w:rPr>
        <w:t xml:space="preserve">36.1.2、中小企业划分：</w:t>
      </w:r>
      <w:r>
        <w:rPr>
          <w:rFonts w:hint="eastAsia" w:ascii="宋体" w:hAnsi="宋体" w:eastAsia="宋体" w:cs="仿宋"/>
          <w:bCs/>
          <w:sz w:val="24"/>
          <w:szCs w:val="24"/>
          <w:shd w:val="clear" w:color="auto" w:fill="ffffff"/>
          <w:lang w:eastAsia="zh-CN"/>
        </w:rPr>
      </w:r>
      <w:r/>
    </w:p>
    <w:p>
      <w:pPr>
        <w:pStyle w:val="1020"/>
        <w:ind w:firstLine="480"/>
        <w:spacing w:after="0" w:line="480" w:lineRule="exact"/>
        <w:rPr>
          <w:rFonts w:hint="eastAsia" w:ascii="宋体" w:hAnsi="宋体" w:eastAsia="宋体" w:cs="仿宋"/>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shd w:val="clear" w:color="auto" w:fill="ffffff"/>
          <w:lang w:eastAsia="zh-CN"/>
        </w:rPr>
        <w:t xml:space="preserve">（1）符合中小企业划分标准的个体工商户，在政府采购活动中视同中小企业。</w:t>
      </w:r>
      <w:r>
        <w:rPr>
          <w:rFonts w:hint="eastAsia" w:ascii="宋体" w:hAnsi="宋体" w:eastAsia="宋体" w:cs="仿宋"/>
          <w:bCs/>
          <w:sz w:val="24"/>
          <w:szCs w:val="24"/>
          <w:shd w:val="clear" w:color="auto" w:fill="ffffff"/>
          <w:lang w:eastAsia="zh-CN"/>
        </w:rPr>
      </w:r>
      <w:r/>
    </w:p>
    <w:p>
      <w:pPr>
        <w:pStyle w:val="1020"/>
        <w:ind w:firstLine="480"/>
        <w:spacing w:after="0" w:line="480" w:lineRule="exact"/>
        <w:rPr>
          <w:rFonts w:hint="eastAsia" w:ascii="宋体" w:hAnsi="宋体" w:eastAsia="宋体" w:cs="仿宋"/>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shd w:val="clear" w:color="auto" w:fill="ffffff"/>
          <w:lang w:eastAsia="zh-CN"/>
        </w:rPr>
        <w:t xml:space="preserve">（2）中小企业划分标准详见“工信部联企业〔2011〕300号通知”</w:t>
      </w:r>
      <w:r>
        <w:rPr>
          <w:rFonts w:hint="eastAsia" w:ascii="宋体" w:hAnsi="宋体" w:eastAsia="宋体" w:cs="仿宋"/>
          <w:bCs/>
          <w:sz w:val="24"/>
          <w:szCs w:val="24"/>
          <w:shd w:val="clear" w:color="auto" w:fill="ffffff"/>
          <w:lang w:eastAsia="zh-CN"/>
        </w:rPr>
      </w:r>
      <w:r/>
    </w:p>
    <w:p>
      <w:pPr>
        <w:pStyle w:val="1020"/>
        <w:ind w:firstLine="480"/>
        <w:spacing w:after="0" w:line="480" w:lineRule="exact"/>
        <w:rPr>
          <w:rFonts w:hint="eastAsia" w:ascii="宋体" w:hAnsi="宋体" w:eastAsia="宋体" w:cs="仿宋"/>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shd w:val="clear" w:color="auto" w:fill="ffffff"/>
          <w:lang w:eastAsia="zh-CN"/>
        </w:rPr>
        <w:t xml:space="preserve">36.1.3残疾人福利性单位政策：</w:t>
      </w:r>
      <w:r>
        <w:rPr>
          <w:rFonts w:hint="eastAsia" w:ascii="宋体" w:hAnsi="宋体" w:eastAsia="宋体" w:cs="仿宋"/>
          <w:bCs/>
          <w:sz w:val="24"/>
          <w:szCs w:val="24"/>
          <w:shd w:val="clear" w:color="auto" w:fill="ffffff"/>
          <w:lang w:eastAsia="zh-CN"/>
        </w:rPr>
      </w:r>
      <w:r/>
    </w:p>
    <w:p>
      <w:pPr>
        <w:pStyle w:val="1020"/>
        <w:ind w:firstLine="480"/>
        <w:spacing w:after="0" w:line="480" w:lineRule="exact"/>
        <w:rPr>
          <w:rFonts w:hint="eastAsia" w:ascii="宋体" w:hAnsi="宋体" w:eastAsia="宋体" w:cs="仿宋"/>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shd w:val="clear" w:color="auto" w:fill="ffffff"/>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ascii="宋体" w:hAnsi="宋体" w:eastAsia="宋体" w:cs="仿宋"/>
          <w:bCs/>
          <w:sz w:val="24"/>
          <w:szCs w:val="24"/>
          <w:shd w:val="clear" w:color="auto" w:fill="ffffff"/>
          <w:lang w:eastAsia="zh-CN"/>
        </w:rPr>
      </w:r>
      <w:r/>
    </w:p>
    <w:p>
      <w:pPr>
        <w:pStyle w:val="1020"/>
        <w:ind w:firstLine="480"/>
        <w:spacing w:after="0" w:line="480" w:lineRule="exact"/>
        <w:rPr>
          <w:rFonts w:hint="eastAsia" w:ascii="宋体" w:hAnsi="宋体" w:eastAsia="宋体" w:cs="仿宋"/>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shd w:val="clear" w:color="auto" w:fill="ffffff"/>
          <w:lang w:eastAsia="zh-CN"/>
        </w:rPr>
        <w:t xml:space="preserve">36.1.4监狱企业发展政策：</w:t>
      </w:r>
      <w:r>
        <w:rPr>
          <w:rFonts w:hint="eastAsia" w:ascii="宋体" w:hAnsi="宋体" w:eastAsia="宋体" w:cs="仿宋"/>
          <w:bCs/>
          <w:sz w:val="24"/>
          <w:szCs w:val="24"/>
          <w:shd w:val="clear" w:color="auto" w:fill="ffffff"/>
          <w:lang w:eastAsia="zh-CN"/>
        </w:rPr>
      </w:r>
      <w:r/>
    </w:p>
    <w:p>
      <w:pPr>
        <w:pStyle w:val="1020"/>
        <w:ind w:firstLine="480"/>
        <w:spacing w:after="0" w:line="480" w:lineRule="exact"/>
        <w:rPr>
          <w:rFonts w:hint="eastAsia" w:ascii="宋体" w:hAnsi="宋体" w:eastAsia="宋体" w:cs="仿宋"/>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shd w:val="clear" w:color="auto" w:fill="ffffff"/>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ascii="宋体" w:hAnsi="宋体" w:eastAsia="宋体" w:cs="仿宋"/>
          <w:bCs/>
          <w:sz w:val="24"/>
          <w:szCs w:val="24"/>
          <w:shd w:val="clear" w:color="auto" w:fill="ffffff"/>
          <w:lang w:eastAsia="zh-CN"/>
        </w:rPr>
      </w:r>
      <w:r/>
    </w:p>
    <w:p>
      <w:pPr>
        <w:pStyle w:val="1020"/>
        <w:ind w:firstLine="482"/>
        <w:spacing w:after="0" w:line="480" w:lineRule="exact"/>
        <w:rPr>
          <w:rFonts w:hint="eastAsia" w:ascii="宋体" w:hAnsi="宋体" w:eastAsia="宋体" w:cs="仿宋"/>
          <w:bCs/>
          <w:sz w:val="24"/>
          <w:szCs w:val="24"/>
          <w:shd w:val="clear" w:color="auto" w:fill="ffffff"/>
          <w:lang w:eastAsia="zh-CN"/>
        </w:rPr>
      </w:pPr>
      <w:r>
        <w:rPr>
          <w:rFonts w:ascii="宋体" w:hAnsi="宋体" w:eastAsia="宋体" w:cs="仿宋"/>
          <w:bCs/>
          <w:sz w:val="24"/>
          <w:szCs w:val="24"/>
          <w:shd w:val="clear" w:color="auto" w:fill="ffffff"/>
          <w:lang w:eastAsia="zh-CN"/>
        </w:rPr>
        <w:t xml:space="preserve">36.1.5、中标、成交供应商享受规定的中小企业扶持政策的，其声明函及相关证明材料应当随中标、成交结果同时公告，接受社会监督。</w:t>
      </w:r>
      <w:r>
        <w:rPr>
          <w:rFonts w:hint="eastAsia" w:ascii="宋体" w:hAnsi="宋体" w:eastAsia="宋体" w:cs="仿宋"/>
          <w:bCs/>
          <w:sz w:val="24"/>
          <w:szCs w:val="24"/>
          <w:shd w:val="clear" w:color="auto" w:fill="ffffff"/>
          <w:lang w:eastAsia="zh-CN"/>
        </w:rPr>
      </w:r>
      <w:r/>
    </w:p>
    <w:p>
      <w:pPr>
        <w:pStyle w:val="1020"/>
        <w:spacing w:after="0" w:line="480" w:lineRule="exact"/>
        <w:rPr>
          <w:rFonts w:hint="eastAsia"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37.绿色数据中心政策</w:t>
      </w:r>
      <w:r>
        <w:rPr>
          <w:rFonts w:hint="eastAsia" w:ascii="宋体" w:hAnsi="宋体" w:eastAsia="宋体" w:cs="宋体"/>
          <w:b/>
          <w:sz w:val="24"/>
          <w:lang w:eastAsia="zh-CN"/>
        </w:rPr>
      </w:r>
      <w:r/>
    </w:p>
    <w:p>
      <w:pPr>
        <w:pStyle w:val="1020"/>
        <w:ind w:firstLine="480"/>
        <w:spacing w:after="0" w:line="440" w:lineRule="exact"/>
        <w:rPr>
          <w:rFonts w:hint="eastAsia"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sz w:val="24"/>
          <w:lang w:eastAsia="zh-CN"/>
        </w:rPr>
        <w:t xml:space="preserve">37.1 </w:t>
      </w:r>
      <w:r>
        <w:rPr>
          <w:rFonts w:hint="eastAsia" w:ascii="宋体" w:hAnsi="宋体" w:eastAsia="宋体"/>
          <w:sz w:val="24"/>
          <w:lang w:eastAsia="zh-CN"/>
        </w:rPr>
        <w:t xml:space="preserve">依据《绿色数据中心政府采购需求标准（试行）》（财办库〔2023〕7 号）文件精神，采购</w:t>
      </w:r>
      <w:r>
        <w:rPr>
          <w:rFonts w:hint="eastAsia" w:ascii="宋体" w:hAnsi="宋体" w:eastAsia="宋体"/>
          <w:sz w:val="24"/>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b/>
          <w:sz w:val="24"/>
          <w:lang w:eastAsia="zh-CN"/>
        </w:rPr>
      </w:r>
      <w:r/>
    </w:p>
    <w:p>
      <w:pPr>
        <w:pStyle w:val="1020"/>
        <w:spacing w:after="0" w:line="440" w:lineRule="exact"/>
        <w:rPr>
          <w:rFonts w:hint="eastAsia"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38.商品包装、快递包装政策</w:t>
      </w:r>
      <w:r>
        <w:rPr>
          <w:rFonts w:hint="eastAsia" w:ascii="宋体" w:hAnsi="宋体" w:eastAsia="宋体" w:cs="宋体"/>
          <w:b/>
          <w:sz w:val="24"/>
          <w:lang w:eastAsia="zh-CN"/>
        </w:rPr>
      </w:r>
      <w:r/>
    </w:p>
    <w:p>
      <w:pPr>
        <w:pStyle w:val="1020"/>
        <w:ind w:firstLine="480"/>
        <w:spacing w:after="0" w:line="440" w:lineRule="exact"/>
        <w:rPr>
          <w:rFonts w:hint="eastAsia"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sz w:val="24"/>
          <w:lang w:eastAsia="zh-CN"/>
        </w:rPr>
        <w:t xml:space="preserve">38.1 </w:t>
      </w:r>
      <w:r>
        <w:rPr>
          <w:rFonts w:hint="eastAsia" w:ascii="宋体" w:hAnsi="宋体" w:eastAsia="宋体"/>
          <w:sz w:val="24"/>
          <w:lang w:eastAsia="zh-CN"/>
        </w:rPr>
        <w:t xml:space="preserve">依据</w:t>
      </w:r>
      <w:r>
        <w:rPr>
          <w:rFonts w:ascii="宋体" w:hAnsi="宋体" w:eastAsia="宋体"/>
          <w:sz w:val="24"/>
          <w:lang w:eastAsia="zh-CN"/>
        </w:rPr>
        <w:t xml:space="preserve">《关于印发〈商品包装政府采购需求标准（试行）〉、〈快递包装政府采购需求标准（试行）〉的通知》（财办库〔2020〕123号）</w:t>
      </w:r>
      <w:r>
        <w:rPr>
          <w:rFonts w:hint="eastAsia" w:ascii="宋体" w:hAnsi="宋体" w:eastAsia="宋体"/>
          <w:sz w:val="24"/>
          <w:lang w:eastAsia="zh-CN"/>
        </w:rPr>
        <w:t xml:space="preserve">文件</w:t>
      </w:r>
      <w:r>
        <w:rPr>
          <w:rFonts w:ascii="宋体" w:hAnsi="宋体" w:eastAsia="宋体"/>
          <w:sz w:val="24"/>
          <w:lang w:eastAsia="zh-CN"/>
        </w:rPr>
        <w:t xml:space="preserve">精神</w:t>
      </w:r>
      <w:r>
        <w:rPr>
          <w:rFonts w:hint="eastAsia" w:ascii="宋体" w:hAnsi="宋体" w:eastAsia="宋体"/>
          <w:sz w:val="24"/>
          <w:lang w:eastAsia="zh-CN"/>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rPr>
          <w:rFonts w:hint="eastAsia" w:ascii="宋体" w:hAnsi="宋体" w:eastAsia="宋体" w:cs="宋体"/>
          <w:b/>
          <w:sz w:val="24"/>
          <w:lang w:eastAsia="zh-CN"/>
        </w:rPr>
      </w:r>
      <w:r/>
    </w:p>
    <w:p>
      <w:pPr>
        <w:pStyle w:val="1020"/>
        <w:spacing w:after="0" w:line="440" w:lineRule="exac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九、其他事项</w:t>
      </w:r>
      <w:r>
        <w:rPr>
          <w:rFonts w:hint="eastAsia" w:ascii="宋体" w:hAnsi="宋体" w:eastAsia="宋体"/>
          <w:lang w:eastAsia="zh-CN"/>
        </w:rPr>
      </w:r>
      <w:r/>
    </w:p>
    <w:p>
      <w:pPr>
        <w:pStyle w:val="1020"/>
        <w:spacing w:after="0" w:line="440" w:lineRule="exact"/>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w:t>
      </w:r>
      <w:r>
        <w:rPr>
          <w:rFonts w:hint="eastAsia" w:ascii="宋体" w:hAnsi="宋体" w:eastAsia="宋体" w:cs="宋体"/>
          <w:b/>
          <w:sz w:val="24"/>
          <w:lang w:eastAsia="zh-CN"/>
        </w:rPr>
        <w:t xml:space="preserve">9</w:t>
      </w:r>
      <w:r>
        <w:rPr>
          <w:rFonts w:ascii="宋体" w:hAnsi="宋体" w:eastAsia="宋体" w:cs="宋体"/>
          <w:b/>
          <w:sz w:val="24"/>
          <w:lang w:eastAsia="zh-CN"/>
        </w:rPr>
        <w:t xml:space="preserve">. 监督和公证</w:t>
      </w:r>
      <w:r>
        <w:rPr>
          <w:rFonts w:hint="eastAsia" w:ascii="宋体" w:hAnsi="宋体" w:eastAsia="宋体"/>
          <w:lang w:eastAsia="zh-CN"/>
        </w:rPr>
      </w:r>
      <w:r/>
    </w:p>
    <w:p>
      <w:pPr>
        <w:pStyle w:val="1020"/>
        <w:ind w:firstLine="360"/>
        <w:spacing w:after="0" w:line="44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w:t>
      </w:r>
      <w:r>
        <w:rPr>
          <w:rFonts w:hint="eastAsia" w:ascii="宋体" w:hAnsi="宋体" w:eastAsia="宋体" w:cs="宋体"/>
          <w:sz w:val="24"/>
          <w:lang w:eastAsia="zh-CN"/>
        </w:rPr>
        <w:t xml:space="preserve">9</w:t>
      </w:r>
      <w:r>
        <w:rPr>
          <w:rFonts w:ascii="宋体" w:hAnsi="宋体" w:eastAsia="宋体" w:cs="宋体"/>
          <w:sz w:val="24"/>
          <w:lang w:eastAsia="zh-CN"/>
        </w:rPr>
        <w:t xml:space="preserve">.1政府有关监督部门将对招投标全过程进行监督。</w:t>
      </w:r>
      <w:r>
        <w:rPr>
          <w:rFonts w:hint="eastAsia" w:ascii="宋体" w:hAnsi="宋体" w:eastAsia="宋体" w:cs="宋体"/>
          <w:sz w:val="24"/>
          <w:lang w:eastAsia="zh-CN"/>
        </w:rPr>
      </w:r>
      <w:r/>
    </w:p>
    <w:p>
      <w:pPr>
        <w:pStyle w:val="1020"/>
        <w:ind w:firstLine="360"/>
        <w:spacing w:after="0" w:line="44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w:t>
      </w:r>
      <w:r>
        <w:rPr>
          <w:rFonts w:hint="eastAsia" w:ascii="宋体" w:hAnsi="宋体" w:eastAsia="宋体" w:cs="宋体"/>
          <w:sz w:val="24"/>
          <w:lang w:eastAsia="zh-CN"/>
        </w:rPr>
        <w:t xml:space="preserve">9</w:t>
      </w:r>
      <w:r>
        <w:rPr>
          <w:rFonts w:ascii="宋体" w:hAnsi="宋体" w:eastAsia="宋体" w:cs="宋体"/>
          <w:sz w:val="24"/>
          <w:lang w:eastAsia="zh-CN"/>
        </w:rPr>
        <w:t xml:space="preserve">.2</w:t>
      </w:r>
      <w:r>
        <w:rPr>
          <w:rFonts w:hint="eastAsia" w:ascii="宋体" w:hAnsi="宋体" w:eastAsia="宋体" w:cs="宋体"/>
          <w:sz w:val="24"/>
          <w:lang w:eastAsia="zh-CN"/>
        </w:rPr>
        <w:t xml:space="preserve">采购代理机构的招标过程将依采购人申请，通过公证机关进行公证</w:t>
      </w:r>
      <w:r>
        <w:rPr>
          <w:rFonts w:ascii="宋体" w:hAnsi="宋体" w:eastAsia="宋体" w:cs="宋体"/>
          <w:sz w:val="24"/>
          <w:lang w:eastAsia="zh-CN"/>
        </w:rPr>
        <w:t xml:space="preserve">。</w:t>
      </w:r>
      <w:r>
        <w:rPr>
          <w:rFonts w:hint="eastAsia" w:ascii="宋体" w:hAnsi="宋体" w:eastAsia="宋体" w:cs="宋体"/>
          <w:sz w:val="24"/>
          <w:lang w:eastAsia="zh-CN"/>
        </w:rPr>
      </w:r>
      <w:r/>
    </w:p>
    <w:p>
      <w:pPr>
        <w:pStyle w:val="1020"/>
        <w:jc w:val="both"/>
        <w:spacing w:after="0" w:line="439" w:lineRule="atLeast"/>
        <w:rPr>
          <w:rFonts w:hint="eastAsia" w:ascii="宋体" w:hAnsi="宋体" w:eastAsia="宋体" w:cs="Arial"/>
          <w:b/>
          <w:bCs/>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Arial"/>
          <w:b/>
          <w:bCs/>
          <w:sz w:val="24"/>
          <w:lang w:eastAsia="zh-CN"/>
        </w:rPr>
        <w:t xml:space="preserve">40.未尽事宜</w:t>
      </w:r>
      <w:r>
        <w:rPr>
          <w:rFonts w:hint="eastAsia" w:ascii="宋体" w:hAnsi="宋体" w:eastAsia="宋体" w:cs="Arial"/>
          <w:b/>
          <w:bCs/>
          <w:sz w:val="24"/>
          <w:lang w:eastAsia="zh-CN"/>
        </w:rPr>
      </w:r>
      <w:r/>
    </w:p>
    <w:p>
      <w:pPr>
        <w:pStyle w:val="1020"/>
        <w:contextualSpacing/>
        <w:ind w:firstLine="480"/>
        <w:spacing w:line="360" w:lineRule="auto"/>
        <w:rPr>
          <w:rFonts w:hint="eastAsia" w:ascii="宋体" w:hAnsi="宋体" w:cs="宋体"/>
          <w:color w:val="000000"/>
          <w:sz w:val="24"/>
          <w:szCs w:val="24"/>
          <w:highlight w:val="none"/>
        </w:rPr>
      </w:pPr>
      <w:r>
        <w:rPr>
          <w:rFonts w:hint="eastAsia" w:ascii="宋体" w:hAnsi="宋体" w:eastAsia="宋体" w:cs="Arial"/>
          <w:sz w:val="24"/>
          <w:lang w:eastAsia="zh-CN"/>
        </w:rPr>
        <w:t xml:space="preserve">按《中华人民共和国政府采购法》及其他有关法律法规的规定执行</w:t>
      </w:r>
      <w:r>
        <w:rPr>
          <w:rFonts w:hint="eastAsia" w:ascii="宋体" w:hAnsi="宋体" w:cs="宋体"/>
          <w:color w:val="000000"/>
          <w:sz w:val="24"/>
          <w:szCs w:val="24"/>
          <w:highlight w:val="none"/>
        </w:rPr>
      </w:r>
      <w:r/>
    </w:p>
    <w:p>
      <w:pPr>
        <w:pStyle w:val="1020"/>
        <w:jc w:val="center"/>
        <w:spacing w:line="480" w:lineRule="auto"/>
        <w:rPr>
          <w:rFonts w:hint="eastAsia" w:ascii="仿宋" w:hAnsi="仿宋" w:eastAsia="仿宋" w:cs="仿宋"/>
          <w:b/>
          <w:bCs/>
          <w:color w:val="000000"/>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color w:val="000000"/>
          <w:sz w:val="44"/>
          <w:szCs w:val="44"/>
          <w:highlight w:val="none"/>
        </w:rPr>
      </w:r>
      <w:r/>
    </w:p>
    <w:p>
      <w:pPr>
        <w:pStyle w:val="1020"/>
        <w:jc w:val="center"/>
        <w:spacing w:line="480" w:lineRule="auto"/>
        <w:rPr>
          <w:rFonts w:hint="eastAsia" w:ascii="仿宋" w:hAnsi="仿宋" w:eastAsia="仿宋" w:cs="仿宋"/>
          <w:b/>
          <w:bCs/>
          <w:color w:val="000000"/>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color w:val="000000"/>
          <w:sz w:val="44"/>
          <w:szCs w:val="44"/>
          <w:highlight w:val="none"/>
        </w:rPr>
      </w:r>
      <w:r/>
    </w:p>
    <w:p>
      <w:pPr>
        <w:pStyle w:val="1020"/>
        <w:jc w:val="center"/>
        <w:spacing w:line="480" w:lineRule="auto"/>
        <w:rPr>
          <w:rFonts w:hint="eastAsia" w:ascii="仿宋" w:hAnsi="仿宋" w:eastAsia="仿宋" w:cs="仿宋"/>
          <w:b/>
          <w:bCs/>
          <w:color w:val="000000"/>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color w:val="000000"/>
          <w:sz w:val="44"/>
          <w:szCs w:val="44"/>
          <w:highlight w:val="none"/>
        </w:rPr>
        <w:t xml:space="preserve">第三部分 项目需求</w:t>
      </w:r>
      <w:r>
        <w:rPr>
          <w:rFonts w:hint="eastAsia" w:ascii="仿宋" w:hAnsi="仿宋" w:eastAsia="仿宋" w:cs="仿宋"/>
          <w:b/>
          <w:bCs/>
          <w:color w:val="000000"/>
          <w:sz w:val="44"/>
          <w:szCs w:val="44"/>
          <w:highlight w:val="none"/>
        </w:rPr>
      </w:r>
      <w:r/>
    </w:p>
    <w:p>
      <w:pPr>
        <w:pStyle w:val="1020"/>
        <w:ind w:firstLine="482"/>
        <w:keepLines w:val="0"/>
        <w:keepNext w:val="0"/>
        <w:pageBreakBefore w:val="0"/>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0"/>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说明：</w:t>
      </w:r>
      <w:r>
        <w:rPr>
          <w:rFonts w:ascii="宋体" w:hAnsi="宋体"/>
          <w:b/>
          <w:color w:val="000000"/>
          <w:sz w:val="24"/>
          <w:szCs w:val="24"/>
          <w:highlight w:val="none"/>
        </w:rPr>
      </w:r>
      <w:r/>
    </w:p>
    <w:p>
      <w:pPr>
        <w:pStyle w:val="1235"/>
        <w:ind w:firstLine="482"/>
        <w:rPr>
          <w:rFonts w:ascii="宋体" w:hAnsi="宋体" w:eastAsia="宋体"/>
          <w:b/>
          <w:color w:val="000000"/>
          <w:highlight w:val="none"/>
          <w:lang w:val="en-US" w:eastAsia="zh-CN"/>
        </w:rPr>
      </w:pPr>
      <w:r>
        <w:rPr>
          <w:rFonts w:hint="eastAsia" w:ascii="宋体" w:hAnsi="宋体"/>
          <w:b/>
          <w:color w:val="000000"/>
          <w:highlight w:val="none"/>
        </w:rPr>
        <w:t xml:space="preserve">“</w:t>
      </w:r>
      <w:r>
        <w:rPr>
          <w:rFonts w:ascii="宋体" w:hAnsi="宋体"/>
          <w:b/>
          <w:color w:val="000000"/>
          <w:highlight w:val="none"/>
        </w:rPr>
        <w:t xml:space="preserve">实质性要求”是指采购文件中已经指明不满足则响应无效的条款，或者不能负偏离的条款，或者采购需求中带“</w:t>
      </w:r>
      <w:r>
        <w:rPr>
          <w:rFonts w:ascii="MicrosoftYaHei" w:hAnsi="MicrosoftYaHei" w:eastAsia="MicrosoftYaHei" w:cs="MicrosoftYaHei"/>
          <w:color w:val="000000"/>
          <w:sz w:val="25"/>
          <w:szCs w:val="25"/>
          <w:highlight w:val="none"/>
        </w:rPr>
        <w:t xml:space="preserve">★</w:t>
      </w:r>
      <w:r>
        <w:rPr>
          <w:rFonts w:hint="eastAsia" w:ascii="宋体" w:hAnsi="宋体"/>
          <w:b/>
          <w:color w:val="000000"/>
          <w:highlight w:val="none"/>
        </w:rPr>
        <w:t xml:space="preserve">”</w:t>
      </w:r>
      <w:r>
        <w:rPr>
          <w:rFonts w:ascii="宋体" w:hAnsi="宋体"/>
          <w:b/>
          <w:color w:val="000000"/>
          <w:highlight w:val="none"/>
        </w:rPr>
        <w:t xml:space="preserve">的条款</w:t>
      </w:r>
      <w:r>
        <w:rPr>
          <w:rFonts w:hint="eastAsia" w:ascii="宋体" w:hAnsi="宋体"/>
          <w:b/>
          <w:color w:val="000000"/>
          <w:highlight w:val="none"/>
          <w:lang w:eastAsia="zh-CN"/>
        </w:rPr>
        <w:t xml:space="preserve">，</w:t>
      </w:r>
      <w:r>
        <w:rPr>
          <w:rFonts w:hint="eastAsia" w:ascii="宋体" w:hAnsi="宋体"/>
          <w:b/>
          <w:color w:val="000000"/>
          <w:highlight w:val="none"/>
          <w:lang w:val="en-US" w:eastAsia="zh-CN"/>
        </w:rPr>
        <w:t xml:space="preserve">提供偏离表或符合要求的承诺。</w:t>
      </w:r>
      <w:r>
        <w:rPr>
          <w:rFonts w:ascii="宋体" w:hAnsi="宋体" w:eastAsia="宋体"/>
          <w:b/>
          <w:color w:val="000000"/>
          <w:highlight w:val="none"/>
          <w:lang w:val="en-US" w:eastAsia="zh-CN"/>
        </w:rPr>
      </w:r>
      <w:r/>
    </w:p>
    <w:p>
      <w:pPr>
        <w:pStyle w:val="1579"/>
        <w:ind w:firstLine="482"/>
        <w:keepLines w:val="0"/>
        <w:keepNext w:val="0"/>
        <w:pageBreakBefore w:val="0"/>
        <w:spacing w:line="560" w:lineRule="exact"/>
        <w:widowControl w:val="off"/>
        <w:rPr>
          <w:rFonts w:hint="eastAsia" w:hAnsi="宋体" w:eastAsia="宋体"/>
          <w:b/>
          <w:sz w:val="24"/>
          <w:szCs w:val="24"/>
          <w:highlight w:val="none"/>
        </w:rPr>
        <w:outlineLvl w:val="1"/>
      </w:pPr>
      <w:r>
        <w:rPr>
          <w:rFonts w:hint="eastAsia" w:hAnsi="宋体" w:eastAsia="宋体"/>
          <w:b/>
          <w:sz w:val="24"/>
          <w:szCs w:val="24"/>
          <w:highlight w:val="none"/>
        </w:rPr>
        <w:t xml:space="preserve">一、项目概况</w:t>
      </w:r>
      <w:r>
        <w:rPr>
          <w:rFonts w:hint="eastAsia" w:hAnsi="宋体" w:eastAsia="宋体"/>
          <w:b/>
          <w:sz w:val="24"/>
          <w:szCs w:val="24"/>
          <w:highlight w:val="none"/>
        </w:rPr>
      </w:r>
      <w:r/>
    </w:p>
    <w:p>
      <w:pPr>
        <w:pStyle w:val="1020"/>
        <w:ind w:firstLine="480"/>
        <w:keepLines w:val="0"/>
        <w:keepNext w:val="0"/>
        <w:pageBreakBefore w:val="0"/>
        <w:spacing w:line="560" w:lineRule="exact"/>
        <w:widowControl w:val="off"/>
        <w:rPr>
          <w:rFonts w:ascii="宋体" w:hAnsi="宋体" w:cs="宋体"/>
          <w:sz w:val="24"/>
          <w:szCs w:val="24"/>
          <w:highlight w:val="none"/>
        </w:rPr>
      </w:pPr>
      <w:r>
        <w:rPr>
          <w:rFonts w:hint="eastAsia" w:ascii="宋体" w:hAnsi="宋体" w:cs="宋体"/>
          <w:sz w:val="24"/>
          <w:szCs w:val="24"/>
          <w:highlight w:val="none"/>
          <w:lang w:eastAsia="zh-CN"/>
        </w:rPr>
        <w:t xml:space="preserve">中国共产党太仓市委员会政法委员会</w:t>
      </w:r>
      <w:r>
        <w:rPr>
          <w:rFonts w:hint="eastAsia" w:ascii="宋体" w:hAnsi="宋体" w:cs="宋体"/>
          <w:sz w:val="24"/>
          <w:szCs w:val="24"/>
          <w:highlight w:val="none"/>
        </w:rPr>
        <w:t xml:space="preserve">，总建筑面积</w:t>
      </w:r>
      <w:r>
        <w:rPr>
          <w:rFonts w:hint="eastAsia" w:ascii="仿宋" w:hAnsi="仿宋" w:eastAsia="仿宋" w:cs="仿宋"/>
          <w:sz w:val="24"/>
          <w:szCs w:val="24"/>
          <w:highlight w:val="none"/>
          <w:shd w:val="clear" w:color="auto" w:fill="ffffff"/>
          <w:lang w:eastAsia="zh-CN"/>
        </w:rPr>
        <w:t xml:space="preserve">14362.96</w:t>
      </w:r>
      <w:r>
        <w:rPr>
          <w:rFonts w:hint="eastAsia" w:ascii="宋体" w:hAnsi="宋体" w:cs="宋体"/>
          <w:sz w:val="24"/>
          <w:szCs w:val="24"/>
          <w:highlight w:val="none"/>
        </w:rPr>
        <w:t xml:space="preserve">平方米，绿地面积</w:t>
      </w:r>
      <w:r>
        <w:rPr>
          <w:rFonts w:hint="eastAsia" w:ascii="仿宋" w:hAnsi="仿宋" w:eastAsia="仿宋" w:cs="仿宋"/>
          <w:sz w:val="24"/>
          <w:szCs w:val="24"/>
          <w:highlight w:val="none"/>
          <w:shd w:val="clear" w:color="auto" w:fill="ffffff"/>
          <w:lang w:eastAsia="zh-CN"/>
        </w:rPr>
        <w:t xml:space="preserve">1623.45</w:t>
      </w:r>
      <w:r>
        <w:rPr>
          <w:rFonts w:hint="eastAsia" w:ascii="宋体" w:hAnsi="宋体" w:cs="宋体"/>
          <w:sz w:val="24"/>
          <w:szCs w:val="24"/>
          <w:highlight w:val="none"/>
        </w:rPr>
        <w:t xml:space="preserve">平方米。该项目位于太仓市上海东路92号。在此建议各投标单位派人员到工程现场视察、调查、以熟悉现场的位置、一般情况、交通情况等，以及一切可能影响编制投标方案的其它情况。</w:t>
      </w:r>
      <w:r>
        <w:rPr>
          <w:rFonts w:ascii="宋体" w:hAnsi="宋体" w:cs="宋体"/>
          <w:sz w:val="24"/>
          <w:szCs w:val="24"/>
          <w:highlight w:val="none"/>
        </w:rPr>
      </w:r>
      <w:r/>
    </w:p>
    <w:p>
      <w:pPr>
        <w:pStyle w:val="1020"/>
        <w:ind w:firstLine="480"/>
        <w:keepLines w:val="0"/>
        <w:keepNext w:val="0"/>
        <w:pageBreakBefore w:val="0"/>
        <w:spacing w:line="560" w:lineRule="exact"/>
        <w:widowControl w:val="off"/>
        <w:rPr>
          <w:rFonts w:ascii="宋体" w:hAnsi="宋体" w:cs="宋体"/>
          <w:sz w:val="24"/>
          <w:szCs w:val="24"/>
          <w:highlight w:val="none"/>
        </w:rPr>
      </w:pPr>
      <w:r>
        <w:rPr>
          <w:rFonts w:hint="eastAsia" w:ascii="宋体" w:hAnsi="宋体" w:cs="宋体"/>
          <w:sz w:val="24"/>
          <w:szCs w:val="24"/>
          <w:highlight w:val="none"/>
        </w:rPr>
        <w:t xml:space="preserve">该项目基本设施：本项目有单体</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rPr>
        <w:t xml:space="preserve">幢，设机动车位</w:t>
      </w:r>
      <w:r>
        <w:rPr>
          <w:rFonts w:hint="eastAsia" w:ascii="宋体" w:hAnsi="宋体" w:eastAsia="宋体" w:cs="宋体"/>
          <w:sz w:val="24"/>
          <w:szCs w:val="24"/>
          <w:highlight w:val="none"/>
          <w:lang w:val="en-US" w:eastAsia="zh-CN"/>
        </w:rPr>
        <w:t xml:space="preserve">150</w:t>
      </w:r>
      <w:r>
        <w:rPr>
          <w:rFonts w:hint="eastAsia" w:ascii="宋体" w:hAnsi="宋体" w:cs="宋体"/>
          <w:sz w:val="24"/>
          <w:szCs w:val="24"/>
          <w:highlight w:val="none"/>
        </w:rPr>
        <w:t xml:space="preserve">余个；</w:t>
      </w:r>
      <w:r>
        <w:rPr>
          <w:rFonts w:hint="eastAsia" w:ascii="宋体" w:hAnsi="宋体" w:eastAsia="宋体" w:cs="宋体"/>
          <w:sz w:val="24"/>
          <w:szCs w:val="24"/>
          <w:highlight w:val="none"/>
          <w:lang w:val="en-US" w:eastAsia="zh-CN"/>
        </w:rPr>
        <w:t xml:space="preserve">2幢</w:t>
      </w:r>
      <w:r>
        <w:rPr>
          <w:rFonts w:hint="eastAsia" w:ascii="宋体" w:hAnsi="宋体" w:cs="宋体"/>
          <w:sz w:val="24"/>
          <w:szCs w:val="24"/>
          <w:highlight w:val="none"/>
        </w:rPr>
        <w:t xml:space="preserve">主楼采用中央空调系统，辅楼采用壁挂式空调，设进出门岗</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个。</w:t>
      </w:r>
      <w:r>
        <w:rPr>
          <w:rFonts w:ascii="宋体" w:hAnsi="宋体" w:cs="宋体"/>
          <w:sz w:val="24"/>
          <w:szCs w:val="24"/>
          <w:highlight w:val="none"/>
        </w:rPr>
      </w:r>
      <w:r/>
    </w:p>
    <w:p>
      <w:pPr>
        <w:pStyle w:val="1062"/>
        <w:ind w:firstLine="482"/>
        <w:keepLines w:val="0"/>
        <w:keepNext w:val="0"/>
        <w:pageBreakBefore w:val="0"/>
        <w:spacing w:line="560" w:lineRule="exact"/>
        <w:widowControl w:val="off"/>
        <w:rPr>
          <w:rFonts w:hAnsi="宋体"/>
          <w:b/>
          <w:sz w:val="24"/>
          <w:szCs w:val="24"/>
          <w:highlight w:val="none"/>
        </w:rPr>
      </w:pPr>
      <w:r>
        <w:rPr>
          <w:rFonts w:hint="eastAsia" w:hAnsi="宋体"/>
          <w:b/>
          <w:sz w:val="24"/>
          <w:szCs w:val="24"/>
          <w:highlight w:val="none"/>
        </w:rPr>
        <w:t xml:space="preserve">二、物业服务内容</w:t>
      </w:r>
      <w:r>
        <w:rPr>
          <w:rFonts w:hint="eastAsia" w:hAnsi="宋体" w:cs="宋体"/>
          <w:bCs/>
          <w:sz w:val="24"/>
          <w:szCs w:val="24"/>
          <w:highlight w:val="none"/>
        </w:rPr>
        <w:t xml:space="preserve">（包括并不局限于以下内容）</w:t>
      </w:r>
      <w:r>
        <w:rPr>
          <w:rFonts w:hAnsi="宋体"/>
          <w:b/>
          <w:sz w:val="24"/>
          <w:szCs w:val="24"/>
          <w:highlight w:val="none"/>
        </w:rPr>
      </w:r>
      <w:r/>
    </w:p>
    <w:p>
      <w:pPr>
        <w:pStyle w:val="1020"/>
        <w:ind w:firstLine="482"/>
        <w:keepLines w:val="0"/>
        <w:keepNext w:val="0"/>
        <w:pageBreakBefore w:val="0"/>
        <w:spacing w:line="560" w:lineRule="exact"/>
        <w:widowControl w:val="off"/>
        <w:rPr>
          <w:rFonts w:ascii="宋体" w:hAnsi="宋体" w:cs="宋体"/>
          <w:b/>
          <w:sz w:val="24"/>
          <w:szCs w:val="24"/>
          <w:highlight w:val="none"/>
        </w:rPr>
      </w:pPr>
      <w:r>
        <w:rPr>
          <w:rFonts w:hint="eastAsia" w:ascii="宋体" w:hAnsi="宋体" w:cs="宋体"/>
          <w:b/>
          <w:bCs w:val="0"/>
          <w:sz w:val="24"/>
          <w:szCs w:val="24"/>
          <w:highlight w:val="none"/>
        </w:rPr>
        <w:t xml:space="preserve">1、</w:t>
      </w:r>
      <w:r>
        <w:rPr>
          <w:rFonts w:hint="eastAsia" w:ascii="宋体" w:hAnsi="宋体" w:eastAsia="宋体" w:cs="宋体"/>
          <w:b/>
          <w:bCs w:val="0"/>
          <w:sz w:val="24"/>
          <w:szCs w:val="24"/>
          <w:highlight w:val="none"/>
          <w:lang w:val="en-US" w:eastAsia="zh-CN"/>
        </w:rPr>
        <w:t xml:space="preserve">秩</w:t>
      </w:r>
      <w:r>
        <w:rPr>
          <w:rFonts w:hint="eastAsia" w:ascii="宋体" w:hAnsi="宋体" w:eastAsia="宋体" w:cs="宋体"/>
          <w:b/>
          <w:sz w:val="24"/>
          <w:szCs w:val="24"/>
          <w:highlight w:val="none"/>
          <w:lang w:val="en-US" w:eastAsia="zh-CN"/>
        </w:rPr>
        <w:t xml:space="preserve">序维护</w:t>
      </w:r>
      <w:r>
        <w:rPr>
          <w:rFonts w:hint="eastAsia" w:ascii="宋体" w:hAnsi="宋体" w:cs="宋体"/>
          <w:b/>
          <w:sz w:val="24"/>
          <w:szCs w:val="24"/>
          <w:highlight w:val="none"/>
        </w:rPr>
        <w:t xml:space="preserve">服务</w:t>
      </w:r>
      <w:r>
        <w:rPr>
          <w:rFonts w:ascii="宋体" w:hAnsi="宋体" w:cs="宋体"/>
          <w:b/>
          <w:sz w:val="24"/>
          <w:szCs w:val="24"/>
          <w:highlight w:val="none"/>
        </w:rPr>
      </w:r>
      <w:r/>
    </w:p>
    <w:p>
      <w:pPr>
        <w:pStyle w:val="1020"/>
        <w:ind w:firstLine="480"/>
        <w:keepLines w:val="0"/>
        <w:keepNext w:val="0"/>
        <w:pageBreakBefore w:val="0"/>
        <w:spacing w:line="560" w:lineRule="exact"/>
        <w:widowControl w:val="off"/>
        <w:rPr>
          <w:rFonts w:ascii="宋体" w:hAnsi="宋体" w:cs="宋体"/>
          <w:sz w:val="24"/>
          <w:szCs w:val="24"/>
          <w:highlight w:val="none"/>
        </w:rPr>
      </w:pPr>
      <w:r>
        <w:rPr>
          <w:rFonts w:hint="eastAsia" w:ascii="宋体" w:hAnsi="宋体" w:cs="宋体"/>
          <w:sz w:val="24"/>
          <w:szCs w:val="24"/>
          <w:highlight w:val="none"/>
        </w:rPr>
        <w:t xml:space="preserve">（1）承担市综合指挥中心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含综治中心</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rPr>
        <w:t xml:space="preserve">所有区域的</w:t>
      </w:r>
      <w:r>
        <w:rPr>
          <w:rFonts w:hint="eastAsia" w:ascii="宋体" w:hAnsi="宋体" w:eastAsia="宋体" w:cs="宋体"/>
          <w:sz w:val="24"/>
          <w:szCs w:val="24"/>
          <w:highlight w:val="none"/>
          <w:lang w:eastAsia="zh-CN"/>
        </w:rPr>
        <w:t xml:space="preserve">秩序维护</w:t>
      </w:r>
      <w:r>
        <w:rPr>
          <w:rFonts w:hint="eastAsia" w:ascii="宋体" w:hAnsi="宋体" w:cs="宋体"/>
          <w:sz w:val="24"/>
          <w:szCs w:val="24"/>
          <w:highlight w:val="none"/>
        </w:rPr>
        <w:t xml:space="preserve">服务，每日执行时间为二十四小时。</w:t>
      </w:r>
      <w:r>
        <w:rPr>
          <w:rFonts w:hint="eastAsia" w:ascii="宋体" w:hAnsi="宋体" w:eastAsia="宋体" w:cs="宋体"/>
          <w:sz w:val="24"/>
          <w:szCs w:val="24"/>
          <w:highlight w:val="none"/>
          <w:lang w:val="en-US" w:eastAsia="zh-CN"/>
        </w:rPr>
        <w:t xml:space="preserve">综治中心大厅固定岗要求8小时工作制度（做五休二，具体要求结合相关工作制度适时调整），</w:t>
      </w:r>
      <w:r>
        <w:rPr>
          <w:rFonts w:hint="eastAsia" w:ascii="宋体" w:hAnsi="宋体" w:cs="宋体"/>
          <w:sz w:val="24"/>
          <w:szCs w:val="24"/>
          <w:highlight w:val="none"/>
        </w:rPr>
        <w:t xml:space="preserve">大门门卫、消控中心要求24小时值班，以及市综合指挥中心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含综治中心</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rPr>
        <w:t xml:space="preserve">所属区域要求24小时安全巡逻（更）。消控中心</w:t>
      </w:r>
      <w:r>
        <w:rPr>
          <w:rFonts w:hint="eastAsia" w:ascii="宋体" w:hAnsi="宋体" w:eastAsia="宋体" w:cs="宋体"/>
          <w:sz w:val="24"/>
          <w:szCs w:val="24"/>
          <w:highlight w:val="none"/>
          <w:lang w:eastAsia="zh-CN"/>
        </w:rPr>
        <w:t xml:space="preserve">（共</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间）</w:t>
      </w:r>
      <w:r>
        <w:rPr>
          <w:rFonts w:hint="eastAsia" w:ascii="宋体" w:hAnsi="宋体" w:cs="宋体"/>
          <w:sz w:val="24"/>
          <w:szCs w:val="24"/>
          <w:highlight w:val="none"/>
        </w:rPr>
        <w:t xml:space="preserve">人员需要有建（构）筑物消防员证。</w:t>
      </w:r>
      <w:r>
        <w:rPr>
          <w:rFonts w:ascii="宋体" w:hAnsi="宋体" w:cs="宋体"/>
          <w:sz w:val="24"/>
          <w:szCs w:val="24"/>
          <w:highlight w:val="none"/>
        </w:rPr>
      </w:r>
      <w:r/>
    </w:p>
    <w:p>
      <w:pPr>
        <w:pStyle w:val="1020"/>
        <w:ind w:firstLine="480"/>
        <w:keepLines w:val="0"/>
        <w:keepNext w:val="0"/>
        <w:pageBreakBefore w:val="0"/>
        <w:spacing w:line="560" w:lineRule="exact"/>
        <w:widowControl w:val="off"/>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eastAsia="宋体" w:cs="宋体"/>
          <w:sz w:val="24"/>
          <w:szCs w:val="24"/>
          <w:highlight w:val="none"/>
          <w:lang w:val="en-US" w:eastAsia="zh-CN"/>
        </w:rPr>
        <w:t xml:space="preserve">秩序维护</w:t>
      </w:r>
      <w:r>
        <w:rPr>
          <w:rFonts w:hint="eastAsia" w:ascii="宋体" w:hAnsi="宋体" w:cs="宋体"/>
          <w:sz w:val="24"/>
          <w:szCs w:val="24"/>
          <w:highlight w:val="none"/>
        </w:rPr>
        <w:t xml:space="preserve">人员在执勤期间，既要文明执勤、礼貌待人，又要做到忠于职守，尽职尽责。目标受到非法侵害时，要敢于挺身而出，依法处理，并及时报告。</w:t>
      </w:r>
      <w:r>
        <w:rPr>
          <w:rFonts w:ascii="宋体" w:hAnsi="宋体" w:cs="宋体"/>
          <w:sz w:val="24"/>
          <w:szCs w:val="24"/>
          <w:highlight w:val="none"/>
        </w:rPr>
      </w:r>
      <w:r/>
    </w:p>
    <w:p>
      <w:pPr>
        <w:pStyle w:val="1020"/>
        <w:ind w:firstLine="480"/>
        <w:keepLines w:val="0"/>
        <w:keepNext w:val="0"/>
        <w:pageBreakBefore w:val="0"/>
        <w:spacing w:line="560" w:lineRule="exact"/>
        <w:widowControl w:val="off"/>
        <w:rPr>
          <w:rFonts w:ascii="宋体" w:hAnsi="宋体" w:cs="宋体"/>
          <w:sz w:val="24"/>
          <w:szCs w:val="24"/>
          <w:highlight w:val="none"/>
        </w:rPr>
      </w:pPr>
      <w:r>
        <w:rPr>
          <w:rFonts w:hint="eastAsia" w:ascii="宋体" w:hAnsi="宋体" w:cs="宋体"/>
          <w:sz w:val="24"/>
          <w:szCs w:val="24"/>
          <w:highlight w:val="none"/>
        </w:rPr>
        <w:t xml:space="preserve">（3）应做到防止</w:t>
      </w:r>
      <w:r>
        <w:rPr>
          <w:rFonts w:hint="eastAsia" w:ascii="宋体" w:hAnsi="宋体" w:eastAsia="宋体" w:cs="宋体"/>
          <w:sz w:val="24"/>
          <w:szCs w:val="24"/>
          <w:highlight w:val="none"/>
          <w:lang w:val="en-US" w:eastAsia="zh-CN"/>
        </w:rPr>
        <w:t xml:space="preserve">秩序维护</w:t>
      </w:r>
      <w:r>
        <w:rPr>
          <w:rFonts w:hint="eastAsia" w:ascii="宋体" w:hAnsi="宋体" w:cs="宋体"/>
          <w:sz w:val="24"/>
          <w:szCs w:val="24"/>
          <w:highlight w:val="none"/>
        </w:rPr>
        <w:t xml:space="preserve">范围内不因外来因素发生治安、刑事案件，防止</w:t>
      </w:r>
      <w:r>
        <w:rPr>
          <w:rFonts w:hint="eastAsia" w:ascii="宋体" w:hAnsi="宋体" w:eastAsia="宋体" w:cs="宋体"/>
          <w:sz w:val="24"/>
          <w:szCs w:val="24"/>
          <w:highlight w:val="none"/>
          <w:lang w:val="en-US" w:eastAsia="zh-CN"/>
        </w:rPr>
        <w:t xml:space="preserve">秩序维护</w:t>
      </w:r>
      <w:r>
        <w:rPr>
          <w:rFonts w:hint="eastAsia" w:ascii="宋体" w:hAnsi="宋体" w:cs="宋体"/>
          <w:sz w:val="24"/>
          <w:szCs w:val="24"/>
          <w:highlight w:val="none"/>
        </w:rPr>
        <w:t xml:space="preserve">区域内的人身、财产损害。</w:t>
      </w:r>
      <w:r>
        <w:rPr>
          <w:rFonts w:ascii="宋体" w:hAnsi="宋体" w:cs="宋体"/>
          <w:sz w:val="24"/>
          <w:szCs w:val="24"/>
          <w:highlight w:val="none"/>
        </w:rPr>
      </w:r>
      <w:r/>
    </w:p>
    <w:p>
      <w:pPr>
        <w:pStyle w:val="1020"/>
        <w:ind w:firstLine="482"/>
        <w:keepLines w:val="0"/>
        <w:keepNext w:val="0"/>
        <w:pageBreakBefore w:val="0"/>
        <w:spacing w:line="560" w:lineRule="exact"/>
        <w:widowControl w:val="off"/>
        <w:rPr>
          <w:rFonts w:ascii="宋体" w:hAnsi="宋体" w:cs="宋体"/>
          <w:b/>
          <w:sz w:val="24"/>
          <w:szCs w:val="24"/>
          <w:highlight w:val="none"/>
        </w:rPr>
      </w:pPr>
      <w:r>
        <w:rPr>
          <w:rFonts w:hint="eastAsia" w:ascii="宋体" w:hAnsi="宋体" w:cs="宋体"/>
          <w:b/>
          <w:sz w:val="24"/>
          <w:szCs w:val="24"/>
          <w:highlight w:val="none"/>
        </w:rPr>
        <w:t xml:space="preserve">2、卫生保洁服务</w:t>
      </w:r>
      <w:r>
        <w:rPr>
          <w:rFonts w:ascii="宋体" w:hAnsi="宋体" w:cs="宋体"/>
          <w:b/>
          <w:sz w:val="24"/>
          <w:szCs w:val="24"/>
          <w:highlight w:val="none"/>
        </w:rPr>
      </w:r>
      <w:r/>
    </w:p>
    <w:p>
      <w:pPr>
        <w:pStyle w:val="1020"/>
        <w:ind w:firstLine="480"/>
        <w:keepLines w:val="0"/>
        <w:keepNext w:val="0"/>
        <w:pageBreakBefore w:val="0"/>
        <w:spacing w:line="560" w:lineRule="exact"/>
        <w:widowControl w:val="off"/>
        <w:rPr>
          <w:rFonts w:ascii="宋体" w:hAnsi="宋体" w:cs="宋体"/>
          <w:sz w:val="24"/>
          <w:szCs w:val="24"/>
          <w:highlight w:val="none"/>
        </w:rPr>
      </w:pPr>
      <w:r>
        <w:rPr>
          <w:rFonts w:hint="eastAsia" w:ascii="宋体" w:hAnsi="宋体" w:cs="宋体"/>
          <w:sz w:val="24"/>
          <w:szCs w:val="24"/>
          <w:highlight w:val="none"/>
        </w:rPr>
        <w:t xml:space="preserve">（1）办公楼内公共部位的保洁，建筑内部走廊、安全楼梯、洗手间、开水间、电梯轿厢、电梯厅、会议室、接待室、共享空间沙发、茶几、垃圾筒、地下层等公共部位的保洁服务。</w:t>
      </w:r>
      <w:r>
        <w:rPr>
          <w:rFonts w:ascii="宋体" w:hAnsi="宋体" w:cs="宋体"/>
          <w:sz w:val="24"/>
          <w:szCs w:val="24"/>
          <w:highlight w:val="none"/>
        </w:rPr>
      </w:r>
      <w:r/>
    </w:p>
    <w:p>
      <w:pPr>
        <w:pStyle w:val="1020"/>
        <w:ind w:firstLine="480"/>
        <w:keepLines w:val="0"/>
        <w:keepNext w:val="0"/>
        <w:pageBreakBefore w:val="0"/>
        <w:spacing w:line="560" w:lineRule="exact"/>
        <w:widowControl w:val="off"/>
        <w:rPr>
          <w:rFonts w:ascii="宋体" w:hAnsi="宋体" w:cs="宋体"/>
          <w:sz w:val="24"/>
          <w:szCs w:val="24"/>
          <w:highlight w:val="none"/>
        </w:rPr>
      </w:pPr>
      <w:r>
        <w:rPr>
          <w:rFonts w:hint="eastAsia" w:ascii="宋体" w:hAnsi="宋体" w:cs="宋体"/>
          <w:sz w:val="24"/>
          <w:szCs w:val="24"/>
          <w:highlight w:val="none"/>
        </w:rPr>
        <w:t xml:space="preserve">（2）办公楼外场保洁，包括道路、停车场、停车库等公共区域的保洁服务。</w:t>
      </w:r>
      <w:r>
        <w:rPr>
          <w:rFonts w:ascii="宋体" w:hAnsi="宋体" w:cs="宋体"/>
          <w:sz w:val="24"/>
          <w:szCs w:val="24"/>
          <w:highlight w:val="none"/>
        </w:rPr>
      </w:r>
      <w:r/>
    </w:p>
    <w:p>
      <w:pPr>
        <w:pStyle w:val="1020"/>
        <w:ind w:firstLine="480"/>
        <w:keepLines w:val="0"/>
        <w:keepNext w:val="0"/>
        <w:pageBreakBefore w:val="0"/>
        <w:spacing w:line="560" w:lineRule="exact"/>
        <w:widowControl w:val="off"/>
        <w:rPr>
          <w:rFonts w:ascii="宋体" w:hAnsi="宋体" w:cs="宋体"/>
          <w:sz w:val="24"/>
          <w:szCs w:val="24"/>
          <w:highlight w:val="none"/>
        </w:rPr>
      </w:pPr>
      <w:r>
        <w:rPr>
          <w:rFonts w:hint="eastAsia" w:ascii="宋体" w:hAnsi="宋体" w:cs="宋体"/>
          <w:sz w:val="24"/>
          <w:szCs w:val="24"/>
          <w:highlight w:val="none"/>
        </w:rPr>
        <w:t xml:space="preserve">（3）地毯日常清洗服务。</w:t>
      </w:r>
      <w:r>
        <w:rPr>
          <w:rFonts w:ascii="宋体" w:hAnsi="宋体" w:cs="宋体"/>
          <w:sz w:val="24"/>
          <w:szCs w:val="24"/>
          <w:highlight w:val="none"/>
        </w:rPr>
      </w:r>
      <w:r/>
    </w:p>
    <w:p>
      <w:pPr>
        <w:pStyle w:val="1020"/>
        <w:ind w:firstLine="480"/>
        <w:keepLines w:val="0"/>
        <w:keepNext w:val="0"/>
        <w:pageBreakBefore w:val="0"/>
        <w:spacing w:line="560" w:lineRule="exact"/>
        <w:widowControl w:val="off"/>
        <w:rPr>
          <w:rFonts w:ascii="宋体" w:hAnsi="宋体" w:cs="宋体"/>
          <w:sz w:val="24"/>
          <w:szCs w:val="24"/>
          <w:highlight w:val="none"/>
        </w:rPr>
      </w:pPr>
      <w:r>
        <w:rPr>
          <w:rFonts w:hint="eastAsia" w:ascii="宋体" w:hAnsi="宋体" w:cs="宋体"/>
          <w:sz w:val="24"/>
          <w:szCs w:val="24"/>
          <w:highlight w:val="none"/>
        </w:rPr>
        <w:t xml:space="preserve">（4）除“四害”消杀工作：每月或每周对大楼内外进行一次灭虫消杀工作，根据大楼实际情况按要求进行消杀工作，并将每次消杀情况记录在案。每月对消杀工作按照检验方法和标准进行检查，并填写消杀质量检验表。</w:t>
      </w:r>
      <w:r>
        <w:rPr>
          <w:rFonts w:ascii="宋体" w:hAnsi="宋体" w:cs="宋体"/>
          <w:sz w:val="24"/>
          <w:szCs w:val="24"/>
          <w:highlight w:val="none"/>
        </w:rPr>
      </w:r>
      <w:r/>
    </w:p>
    <w:p>
      <w:pPr>
        <w:pStyle w:val="1020"/>
        <w:ind w:firstLine="480"/>
        <w:keepLines w:val="0"/>
        <w:keepNext w:val="0"/>
        <w:pageBreakBefore w:val="0"/>
        <w:spacing w:line="560" w:lineRule="exact"/>
        <w:widowControl w:val="off"/>
        <w:rPr>
          <w:rFonts w:ascii="宋体" w:hAnsi="宋体" w:cs="宋体"/>
          <w:sz w:val="24"/>
          <w:szCs w:val="24"/>
          <w:highlight w:val="none"/>
        </w:rPr>
      </w:pPr>
      <w:r>
        <w:rPr>
          <w:rFonts w:hint="eastAsia" w:ascii="宋体" w:hAnsi="宋体" w:cs="宋体"/>
          <w:sz w:val="24"/>
          <w:szCs w:val="24"/>
          <w:highlight w:val="none"/>
        </w:rPr>
        <w:t xml:space="preserve">外环境：（蚊、蝇、蟑螂等害虫）大楼周界绿化带采用喷杀方式；</w:t>
      </w:r>
      <w:r>
        <w:rPr>
          <w:rFonts w:ascii="宋体" w:hAnsi="宋体" w:cs="宋体"/>
          <w:sz w:val="24"/>
          <w:szCs w:val="24"/>
          <w:highlight w:val="none"/>
        </w:rPr>
      </w:r>
      <w:r/>
    </w:p>
    <w:p>
      <w:pPr>
        <w:pStyle w:val="1020"/>
        <w:ind w:firstLine="480"/>
        <w:keepLines w:val="0"/>
        <w:keepNext w:val="0"/>
        <w:pageBreakBefore w:val="0"/>
        <w:spacing w:line="560" w:lineRule="exact"/>
        <w:widowControl w:val="off"/>
        <w:rPr>
          <w:rFonts w:ascii="宋体" w:hAnsi="宋体" w:cs="宋体"/>
          <w:sz w:val="24"/>
          <w:szCs w:val="24"/>
          <w:highlight w:val="none"/>
        </w:rPr>
      </w:pPr>
      <w:r>
        <w:rPr>
          <w:rFonts w:hint="eastAsia" w:ascii="宋体" w:hAnsi="宋体" w:cs="宋体"/>
          <w:sz w:val="24"/>
          <w:szCs w:val="24"/>
          <w:highlight w:val="none"/>
        </w:rPr>
        <w:t xml:space="preserve">（老鼠）大楼周界根据比例安装鼠笼，采用投饵方式。</w:t>
      </w:r>
      <w:r>
        <w:rPr>
          <w:rFonts w:ascii="宋体" w:hAnsi="宋体" w:cs="宋体"/>
          <w:sz w:val="24"/>
          <w:szCs w:val="24"/>
          <w:highlight w:val="none"/>
        </w:rPr>
      </w:r>
      <w:r/>
    </w:p>
    <w:p>
      <w:pPr>
        <w:pStyle w:val="1020"/>
        <w:ind w:firstLine="480"/>
        <w:keepLines w:val="0"/>
        <w:keepNext w:val="0"/>
        <w:pageBreakBefore w:val="0"/>
        <w:spacing w:line="560" w:lineRule="exact"/>
        <w:widowControl w:val="off"/>
        <w:rPr>
          <w:rFonts w:ascii="宋体" w:hAnsi="宋体" w:cs="宋体"/>
          <w:sz w:val="24"/>
          <w:szCs w:val="24"/>
          <w:highlight w:val="none"/>
        </w:rPr>
      </w:pPr>
      <w:r>
        <w:rPr>
          <w:rFonts w:hint="eastAsia" w:ascii="宋体" w:hAnsi="宋体" w:cs="宋体"/>
          <w:sz w:val="24"/>
          <w:szCs w:val="24"/>
          <w:highlight w:val="none"/>
        </w:rPr>
        <w:t xml:space="preserve">内环境：楼层公共区域、卫生间等重点部位采用烟喷方式。</w:t>
      </w:r>
      <w:r>
        <w:rPr>
          <w:rFonts w:ascii="宋体" w:hAnsi="宋体" w:cs="宋体"/>
          <w:sz w:val="24"/>
          <w:szCs w:val="24"/>
          <w:highlight w:val="none"/>
        </w:rPr>
      </w:r>
      <w:r/>
    </w:p>
    <w:p>
      <w:pPr>
        <w:pStyle w:val="1020"/>
        <w:ind w:firstLine="480"/>
        <w:jc w:val="left"/>
        <w:keepLines w:val="0"/>
        <w:keepNext w:val="0"/>
        <w:pageBreakBefore w:val="0"/>
        <w:spacing w:line="560" w:lineRule="exact"/>
        <w:widowControl w:val="off"/>
        <w:rPr>
          <w:rFonts w:ascii="宋体" w:hAnsi="宋体" w:cs="宋体"/>
          <w:sz w:val="24"/>
          <w:szCs w:val="24"/>
          <w:highlight w:val="none"/>
        </w:rPr>
      </w:pPr>
      <w:r>
        <w:rPr>
          <w:rFonts w:hint="eastAsia" w:ascii="宋体" w:hAnsi="宋体" w:cs="宋体"/>
          <w:sz w:val="24"/>
          <w:szCs w:val="24"/>
          <w:highlight w:val="none"/>
        </w:rPr>
        <w:t xml:space="preserve">（5）其它临时性服务。</w:t>
      </w:r>
      <w:r>
        <w:rPr>
          <w:rFonts w:ascii="宋体" w:hAnsi="宋体" w:cs="宋体"/>
          <w:sz w:val="24"/>
          <w:szCs w:val="24"/>
          <w:highlight w:val="none"/>
        </w:rPr>
      </w:r>
      <w:r/>
    </w:p>
    <w:p>
      <w:pPr>
        <w:pStyle w:val="1020"/>
        <w:ind w:firstLine="482"/>
        <w:keepLines w:val="0"/>
        <w:keepNext w:val="0"/>
        <w:pageBreakBefore w:val="0"/>
        <w:spacing w:line="560" w:lineRule="exact"/>
        <w:widowControl w:val="off"/>
        <w:rPr>
          <w:rFonts w:ascii="宋体" w:hAnsi="宋体" w:eastAsia="宋体" w:cs="宋体"/>
          <w:b/>
          <w:sz w:val="24"/>
          <w:szCs w:val="24"/>
          <w:highlight w:val="none"/>
          <w:lang w:val="en-US" w:eastAsia="zh-CN"/>
        </w:rPr>
      </w:pPr>
      <w:r>
        <w:rPr>
          <w:rFonts w:hint="eastAsia" w:ascii="宋体" w:hAnsi="宋体" w:cs="宋体"/>
          <w:b/>
          <w:sz w:val="24"/>
          <w:szCs w:val="24"/>
          <w:highlight w:val="none"/>
        </w:rPr>
        <w:t xml:space="preserve">3、设备运行维护</w:t>
      </w:r>
      <w:r>
        <w:rPr>
          <w:rFonts w:ascii="宋体" w:hAnsi="宋体" w:eastAsia="宋体" w:cs="宋体"/>
          <w:b/>
          <w:sz w:val="24"/>
          <w:szCs w:val="24"/>
          <w:highlight w:val="none"/>
          <w:lang w:val="en-US" w:eastAsia="zh-CN"/>
        </w:rPr>
      </w:r>
      <w:r/>
    </w:p>
    <w:tbl>
      <w:tblPr>
        <w:tblW w:w="663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727"/>
        <w:gridCol w:w="3294"/>
        <w:gridCol w:w="1317"/>
        <w:gridCol w:w="1297"/>
      </w:tblGrid>
      <w:tr>
        <w:trPr>
          <w:trHeight w:val="64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tcPr>
          <w:p>
            <w:pPr>
              <w:pStyle w:val="1020"/>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序号</w:t>
            </w:r>
            <w:r>
              <w:rPr>
                <w:rFonts w:ascii="宋体" w:hAnsi="宋体" w:cs="宋体"/>
                <w:b/>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94" w:type="dxa"/>
            <w:vAlign w:val="center"/>
            <w:textDirection w:val="lrTb"/>
            <w:noWrap/>
          </w:tcPr>
          <w:p>
            <w:pPr>
              <w:pStyle w:val="1020"/>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项目</w:t>
            </w:r>
            <w:r>
              <w:rPr>
                <w:rFonts w:ascii="宋体" w:hAnsi="宋体" w:cs="宋体"/>
                <w:b/>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7" w:type="dxa"/>
            <w:vAlign w:val="center"/>
            <w:textDirection w:val="lrTb"/>
            <w:noWrap/>
          </w:tcPr>
          <w:p>
            <w:pPr>
              <w:pStyle w:val="1020"/>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数量</w:t>
            </w:r>
            <w:r>
              <w:rPr>
                <w:rFonts w:ascii="宋体" w:hAnsi="宋体" w:cs="宋体"/>
                <w:b/>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7" w:type="dxa"/>
            <w:vAlign w:val="center"/>
            <w:textDirection w:val="lrTb"/>
            <w:noWrap/>
          </w:tcPr>
          <w:p>
            <w:pPr>
              <w:pStyle w:val="1020"/>
              <w:jc w:val="center"/>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bidi="ar"/>
              </w:rPr>
              <w:t xml:space="preserve">维护频次</w:t>
            </w:r>
            <w:r>
              <w:rPr>
                <w:rFonts w:hint="eastAsia" w:ascii="宋体" w:hAnsi="宋体" w:eastAsia="宋体" w:cs="宋体"/>
                <w:b/>
                <w:color w:val="000000"/>
                <w:sz w:val="24"/>
                <w:szCs w:val="24"/>
                <w:highlight w:val="none"/>
                <w:lang w:eastAsia="zh-CN"/>
              </w:rPr>
            </w:r>
            <w:r/>
          </w:p>
        </w:tc>
      </w:tr>
      <w:tr>
        <w:trPr>
          <w:trHeight w:val="38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3294"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电梯维保及年检</w:t>
            </w:r>
            <w:r>
              <w:rPr>
                <w:rFonts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317"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eastAsia="宋体" w:cs="宋体"/>
                <w:color w:val="000000"/>
                <w:sz w:val="22"/>
                <w:szCs w:val="22"/>
                <w:highlight w:val="none"/>
                <w:lang w:val="en-US" w:eastAsia="zh-CN" w:bidi="ar"/>
              </w:rPr>
              <w:t xml:space="preserve">5</w:t>
            </w:r>
            <w:r>
              <w:rPr>
                <w:rFonts w:hint="eastAsia" w:ascii="宋体" w:hAnsi="宋体" w:cs="宋体"/>
                <w:color w:val="000000"/>
                <w:sz w:val="22"/>
                <w:szCs w:val="22"/>
                <w:highlight w:val="none"/>
                <w:lang w:bidi="ar"/>
              </w:rPr>
              <w:t xml:space="preserve">台</w:t>
            </w:r>
            <w:r>
              <w:rPr>
                <w:rFonts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1297" w:type="dxa"/>
            <w:vAlign w:val="center"/>
            <w:textDirection w:val="lrTb"/>
            <w:noWrap/>
          </w:tcPr>
          <w:p>
            <w:pPr>
              <w:pStyle w:val="102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2次/月</w:t>
            </w:r>
            <w:r>
              <w:rPr>
                <w:rFonts w:hint="eastAsia" w:ascii="宋体" w:hAnsi="宋体" w:eastAsia="宋体" w:cs="宋体"/>
                <w:color w:val="000000"/>
                <w:sz w:val="24"/>
                <w:szCs w:val="24"/>
                <w:highlight w:val="none"/>
                <w:lang w:val="en-US" w:eastAsia="zh-CN"/>
              </w:rPr>
            </w:r>
            <w:r/>
          </w:p>
        </w:tc>
      </w:tr>
      <w:tr>
        <w:trPr>
          <w:trHeight w:val="3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3294"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消防维保及消防城市联网</w:t>
            </w:r>
            <w:r>
              <w:rPr>
                <w:rFonts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317" w:type="dxa"/>
            <w:vAlign w:val="center"/>
            <w:textDirection w:val="lrTb"/>
            <w:noWrap/>
          </w:tcPr>
          <w:p>
            <w:pPr>
              <w:pStyle w:val="1020"/>
              <w:jc w:val="center"/>
              <w:widowControl/>
              <w:rPr>
                <w:rFonts w:ascii="宋体" w:hAnsi="宋体" w:cs="宋体"/>
                <w:color w:val="000000"/>
                <w:sz w:val="22"/>
                <w:szCs w:val="22"/>
                <w:highlight w:val="none"/>
              </w:rPr>
            </w:pPr>
            <w:r>
              <w:rPr>
                <w:rStyle w:val="1230"/>
                <w:rFonts w:hint="eastAsia" w:eastAsia="宋体"/>
                <w:highlight w:val="none"/>
                <w:lang w:val="en-US" w:eastAsia="zh-CN" w:bidi="ar"/>
              </w:rPr>
              <w:t xml:space="preserve">1437</w:t>
            </w:r>
            <w:r>
              <w:rPr>
                <w:rStyle w:val="1230"/>
                <w:highlight w:val="none"/>
                <w:lang w:bidi="ar"/>
              </w:rPr>
              <w:t xml:space="preserve">0</w:t>
            </w:r>
            <w:r>
              <w:rPr>
                <w:rStyle w:val="1194"/>
                <w:highlight w:val="none"/>
                <w:lang w:bidi="ar"/>
              </w:rPr>
              <w:t xml:space="preserve">㎡</w:t>
            </w:r>
            <w:r>
              <w:rPr>
                <w:rFonts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1297" w:type="dxa"/>
            <w:vAlign w:val="center"/>
            <w:textDirection w:val="lrTb"/>
            <w:noWrap/>
          </w:tcPr>
          <w:p>
            <w:pPr>
              <w:pStyle w:val="1020"/>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1次/月</w:t>
            </w:r>
            <w:r>
              <w:rPr>
                <w:rFonts w:hint="eastAsia" w:ascii="宋体" w:hAnsi="宋体" w:eastAsia="宋体" w:cs="宋体"/>
                <w:color w:val="000000"/>
                <w:sz w:val="22"/>
                <w:szCs w:val="22"/>
                <w:highlight w:val="none"/>
                <w:lang w:val="en-US" w:eastAsia="zh-CN"/>
              </w:rPr>
            </w:r>
            <w:r/>
          </w:p>
        </w:tc>
      </w:tr>
      <w:tr>
        <w:trPr>
          <w:trHeight w:val="3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94"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空调</w:t>
            </w:r>
            <w:r>
              <w:rPr>
                <w:rFonts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317"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eastAsia="宋体" w:cs="宋体"/>
                <w:color w:val="000000"/>
                <w:sz w:val="22"/>
                <w:szCs w:val="22"/>
                <w:highlight w:val="none"/>
                <w:lang w:val="en-US" w:eastAsia="zh-CN" w:bidi="ar"/>
              </w:rPr>
              <w:t xml:space="preserve">320</w:t>
            </w:r>
            <w:r>
              <w:rPr>
                <w:rFonts w:hint="eastAsia" w:ascii="宋体" w:hAnsi="宋体" w:cs="宋体"/>
                <w:color w:val="000000"/>
                <w:sz w:val="22"/>
                <w:szCs w:val="22"/>
                <w:highlight w:val="none"/>
                <w:lang w:bidi="ar"/>
              </w:rPr>
              <w:t xml:space="preserve">台</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7"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eastAsia="宋体" w:cs="宋体"/>
                <w:color w:val="000000"/>
                <w:sz w:val="24"/>
                <w:szCs w:val="24"/>
                <w:highlight w:val="none"/>
                <w:lang w:val="en-US" w:eastAsia="zh-CN"/>
              </w:rPr>
              <w:t xml:space="preserve">2次/年</w:t>
            </w:r>
            <w:r>
              <w:rPr>
                <w:rFonts w:ascii="宋体" w:hAnsi="宋体" w:cs="宋体"/>
                <w:color w:val="000000"/>
                <w:sz w:val="22"/>
                <w:szCs w:val="22"/>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94"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柴油发电机</w:t>
            </w:r>
            <w:r>
              <w:rPr>
                <w:rFonts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317"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1套</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7" w:type="dxa"/>
            <w:vAlign w:val="center"/>
            <w:textDirection w:val="lrTb"/>
            <w:noWrap/>
          </w:tcPr>
          <w:p>
            <w:pPr>
              <w:pStyle w:val="1020"/>
              <w:jc w:val="center"/>
              <w:rPr>
                <w:rFonts w:ascii="宋体" w:hAnsi="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1次/年</w:t>
            </w:r>
            <w:r>
              <w:rPr>
                <w:rFonts w:ascii="宋体" w:hAnsi="宋体" w:cs="宋体"/>
                <w:color w:val="000000"/>
                <w:sz w:val="22"/>
                <w:szCs w:val="22"/>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94"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UPS备用电源</w:t>
            </w:r>
            <w:r>
              <w:rPr>
                <w:rFonts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317"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eastAsia="宋体" w:cs="宋体"/>
                <w:color w:val="000000"/>
                <w:sz w:val="22"/>
                <w:szCs w:val="22"/>
                <w:highlight w:val="none"/>
                <w:lang w:val="en-US" w:eastAsia="zh-CN" w:bidi="ar"/>
              </w:rPr>
              <w:t xml:space="preserve">2</w:t>
            </w:r>
            <w:r>
              <w:rPr>
                <w:rFonts w:hint="eastAsia" w:ascii="宋体" w:hAnsi="宋体" w:cs="宋体"/>
                <w:color w:val="000000"/>
                <w:sz w:val="22"/>
                <w:szCs w:val="22"/>
                <w:highlight w:val="none"/>
                <w:lang w:bidi="ar"/>
              </w:rPr>
              <w:t xml:space="preserve">套</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7" w:type="dxa"/>
            <w:vAlign w:val="center"/>
            <w:textDirection w:val="lrTb"/>
            <w:noWrap/>
          </w:tcPr>
          <w:p>
            <w:pPr>
              <w:pStyle w:val="1020"/>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常态维护</w:t>
            </w:r>
            <w:r>
              <w:rPr>
                <w:rFonts w:hint="eastAsia" w:ascii="宋体" w:hAnsi="宋体" w:eastAsia="宋体" w:cs="宋体"/>
                <w:color w:val="000000"/>
                <w:sz w:val="22"/>
                <w:szCs w:val="22"/>
                <w:highlight w:val="none"/>
                <w:lang w:eastAsia="zh-CN"/>
              </w:rPr>
            </w:r>
            <w:r/>
          </w:p>
        </w:tc>
      </w:tr>
      <w:tr>
        <w:trPr>
          <w:trHeight w:val="3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tcPr>
          <w:p>
            <w:pPr>
              <w:pStyle w:val="1020"/>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6</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94" w:type="dxa"/>
            <w:vAlign w:val="center"/>
            <w:textDirection w:val="lrTb"/>
            <w:noWrap/>
          </w:tcPr>
          <w:p>
            <w:pPr>
              <w:pStyle w:val="1020"/>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日常照明</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7" w:type="dxa"/>
            <w:vAlign w:val="center"/>
            <w:textDirection w:val="lrTb"/>
            <w:noWrap/>
          </w:tcPr>
          <w:p>
            <w:pPr>
              <w:pStyle w:val="1020"/>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7" w:type="dxa"/>
            <w:vAlign w:val="center"/>
            <w:textDirection w:val="lrTb"/>
            <w:noWrap/>
          </w:tcPr>
          <w:p>
            <w:pPr>
              <w:pStyle w:val="1020"/>
              <w:jc w:val="center"/>
              <w:rPr>
                <w:rFonts w:ascii="宋体" w:hAnsi="宋体" w:cs="宋体"/>
                <w:color w:val="000000"/>
                <w:sz w:val="22"/>
                <w:szCs w:val="22"/>
                <w:highlight w:val="none"/>
              </w:rPr>
            </w:pPr>
            <w:r>
              <w:rPr>
                <w:rFonts w:hint="eastAsia" w:ascii="宋体" w:hAnsi="宋体" w:eastAsia="宋体" w:cs="宋体"/>
                <w:color w:val="000000"/>
                <w:sz w:val="22"/>
                <w:szCs w:val="22"/>
                <w:highlight w:val="none"/>
                <w:lang w:eastAsia="zh-CN"/>
              </w:rPr>
              <w:t xml:space="preserve">常态维护</w:t>
            </w:r>
            <w:r>
              <w:rPr>
                <w:rFonts w:ascii="宋体" w:hAnsi="宋体" w:cs="宋体"/>
                <w:color w:val="000000"/>
                <w:sz w:val="22"/>
                <w:szCs w:val="22"/>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94"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电气设备</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7" w:type="dxa"/>
            <w:vAlign w:val="center"/>
            <w:textDirection w:val="lrTb"/>
            <w:noWrap/>
          </w:tcPr>
          <w:p>
            <w:pPr>
              <w:pStyle w:val="1020"/>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7" w:type="dxa"/>
            <w:vAlign w:val="center"/>
            <w:textDirection w:val="lrTb"/>
            <w:noWrap/>
          </w:tcPr>
          <w:p>
            <w:pPr>
              <w:pStyle w:val="1020"/>
              <w:jc w:val="center"/>
              <w:rPr>
                <w:rFonts w:ascii="宋体" w:hAnsi="宋体" w:cs="宋体"/>
                <w:color w:val="000000"/>
                <w:sz w:val="22"/>
                <w:szCs w:val="22"/>
                <w:highlight w:val="none"/>
              </w:rPr>
            </w:pPr>
            <w:r>
              <w:rPr>
                <w:rFonts w:hint="eastAsia" w:ascii="宋体" w:hAnsi="宋体" w:eastAsia="宋体" w:cs="宋体"/>
                <w:color w:val="000000"/>
                <w:sz w:val="22"/>
                <w:szCs w:val="22"/>
                <w:highlight w:val="none"/>
                <w:lang w:eastAsia="zh-CN"/>
              </w:rPr>
              <w:t xml:space="preserve">常态维护</w:t>
            </w:r>
            <w:r>
              <w:rPr>
                <w:rFonts w:ascii="宋体" w:hAnsi="宋体" w:cs="宋体"/>
                <w:color w:val="000000"/>
                <w:sz w:val="22"/>
                <w:szCs w:val="22"/>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94"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饮用纯水设备</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7"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eastAsia="宋体" w:cs="宋体"/>
                <w:color w:val="000000"/>
                <w:sz w:val="22"/>
                <w:szCs w:val="22"/>
                <w:highlight w:val="none"/>
                <w:lang w:val="en-US" w:eastAsia="zh-CN" w:bidi="ar"/>
              </w:rPr>
              <w:t xml:space="preserve">12</w:t>
            </w:r>
            <w:r>
              <w:rPr>
                <w:rFonts w:hint="eastAsia" w:ascii="宋体" w:hAnsi="宋体" w:cs="宋体"/>
                <w:color w:val="000000"/>
                <w:sz w:val="22"/>
                <w:szCs w:val="22"/>
                <w:highlight w:val="none"/>
                <w:lang w:bidi="ar"/>
              </w:rPr>
              <w:t xml:space="preserve">台</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7"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eastAsia="宋体" w:cs="宋体"/>
                <w:color w:val="000000"/>
                <w:sz w:val="24"/>
                <w:szCs w:val="24"/>
                <w:highlight w:val="none"/>
                <w:lang w:val="en-US" w:eastAsia="zh-CN"/>
              </w:rPr>
              <w:t xml:space="preserve">2次/年</w:t>
            </w:r>
            <w:r>
              <w:rPr>
                <w:rFonts w:ascii="宋体" w:hAnsi="宋体" w:cs="宋体"/>
                <w:color w:val="000000"/>
                <w:sz w:val="22"/>
                <w:szCs w:val="22"/>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9</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94"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空气净化器</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7"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26台</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7" w:type="dxa"/>
            <w:vAlign w:val="center"/>
            <w:textDirection w:val="lrTb"/>
            <w:noWrap/>
          </w:tcPr>
          <w:p>
            <w:pPr>
              <w:pStyle w:val="1020"/>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4"/>
                <w:szCs w:val="24"/>
                <w:highlight w:val="none"/>
                <w:lang w:val="en-US" w:eastAsia="zh-CN"/>
              </w:rPr>
              <w:t xml:space="preserve">1次/年</w:t>
            </w:r>
            <w:r>
              <w:rPr>
                <w:rFonts w:hint="eastAsia" w:ascii="宋体" w:hAnsi="宋体" w:eastAsia="宋体" w:cs="宋体"/>
                <w:color w:val="000000"/>
                <w:sz w:val="22"/>
                <w:szCs w:val="22"/>
                <w:highlight w:val="none"/>
                <w:lang w:val="en-US" w:eastAsia="zh-CN"/>
              </w:rPr>
            </w:r>
            <w:r/>
          </w:p>
        </w:tc>
      </w:tr>
      <w:tr>
        <w:trPr>
          <w:trHeight w:val="3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94"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给排水系统（含室外排水）</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7"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eastAsia="宋体" w:cs="宋体"/>
                <w:color w:val="000000"/>
                <w:sz w:val="22"/>
                <w:szCs w:val="22"/>
                <w:highlight w:val="none"/>
                <w:lang w:val="en-US" w:eastAsia="zh-CN" w:bidi="ar"/>
              </w:rPr>
              <w:t xml:space="preserve">2</w:t>
            </w:r>
            <w:r>
              <w:rPr>
                <w:rFonts w:hint="eastAsia" w:ascii="宋体" w:hAnsi="宋体" w:cs="宋体"/>
                <w:color w:val="000000"/>
                <w:sz w:val="22"/>
                <w:szCs w:val="22"/>
                <w:highlight w:val="none"/>
                <w:lang w:bidi="ar"/>
              </w:rPr>
              <w:t xml:space="preserve">套</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7" w:type="dxa"/>
            <w:vAlign w:val="center"/>
            <w:textDirection w:val="lrTb"/>
            <w:noWrap/>
          </w:tcPr>
          <w:p>
            <w:pPr>
              <w:pStyle w:val="1020"/>
              <w:jc w:val="center"/>
              <w:rPr>
                <w:rFonts w:ascii="宋体" w:hAnsi="宋体" w:cs="宋体"/>
                <w:color w:val="000000"/>
                <w:sz w:val="22"/>
                <w:szCs w:val="22"/>
                <w:highlight w:val="none"/>
              </w:rPr>
            </w:pPr>
            <w:r>
              <w:rPr>
                <w:rFonts w:hint="eastAsia" w:ascii="宋体" w:hAnsi="宋体" w:eastAsia="宋体" w:cs="宋体"/>
                <w:color w:val="000000"/>
                <w:sz w:val="24"/>
                <w:szCs w:val="24"/>
                <w:highlight w:val="none"/>
                <w:lang w:val="en-US" w:eastAsia="zh-CN"/>
              </w:rPr>
              <w:t xml:space="preserve">2次/年</w:t>
            </w:r>
            <w:r>
              <w:rPr>
                <w:rFonts w:ascii="宋体" w:hAnsi="宋体" w:cs="宋体"/>
                <w:color w:val="000000"/>
                <w:sz w:val="22"/>
                <w:szCs w:val="22"/>
                <w:highlight w:val="none"/>
              </w:rPr>
            </w:r>
            <w:r/>
          </w:p>
        </w:tc>
      </w:tr>
    </w:tbl>
    <w:p>
      <w:pPr>
        <w:pStyle w:val="1020"/>
        <w:ind w:firstLine="480"/>
        <w:keepLines w:val="0"/>
        <w:keepNext w:val="0"/>
        <w:pageBreakBefore w:val="0"/>
        <w:spacing w:line="560" w:lineRule="exact"/>
        <w:widowControl w:val="off"/>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以上为</w:t>
      </w:r>
      <w:r>
        <w:rPr>
          <w:rFonts w:hint="eastAsia" w:ascii="宋体" w:hAnsi="宋体" w:cs="宋体"/>
          <w:sz w:val="24"/>
          <w:szCs w:val="24"/>
          <w:highlight w:val="none"/>
        </w:rPr>
        <w:t xml:space="preserve">设备运行维护</w:t>
      </w:r>
      <w:r>
        <w:rPr>
          <w:rFonts w:hint="eastAsia" w:ascii="宋体" w:hAnsi="宋体" w:eastAsia="宋体" w:cs="宋体"/>
          <w:sz w:val="24"/>
          <w:szCs w:val="24"/>
          <w:highlight w:val="none"/>
          <w:lang w:val="en-US" w:eastAsia="zh-CN"/>
        </w:rPr>
        <w:t xml:space="preserve">清单，具体维保项目和频次参见上表</w:t>
      </w:r>
      <w:r>
        <w:rPr>
          <w:rFonts w:hint="eastAsia" w:ascii="宋体" w:hAnsi="宋体" w:cs="宋体"/>
          <w:sz w:val="24"/>
          <w:szCs w:val="24"/>
          <w:highlight w:val="none"/>
        </w:rPr>
        <w:t xml:space="preserve">。</w:t>
      </w:r>
      <w:r>
        <w:rPr>
          <w:rFonts w:ascii="宋体" w:hAnsi="宋体" w:cs="宋体"/>
          <w:sz w:val="24"/>
          <w:szCs w:val="24"/>
          <w:highlight w:val="none"/>
        </w:rPr>
      </w:r>
      <w:r/>
    </w:p>
    <w:p>
      <w:pPr>
        <w:pStyle w:val="1020"/>
        <w:ind w:firstLine="482"/>
        <w:keepLines w:val="0"/>
        <w:keepNext w:val="0"/>
        <w:pageBreakBefore w:val="0"/>
        <w:spacing w:line="560" w:lineRule="exact"/>
        <w:widowControl w:val="off"/>
        <w:rPr>
          <w:rFonts w:ascii="宋体" w:hAnsi="宋体" w:cs="宋体"/>
          <w:b/>
          <w:sz w:val="24"/>
          <w:szCs w:val="24"/>
          <w:highlight w:val="none"/>
        </w:rPr>
      </w:pPr>
      <w:r>
        <w:rPr>
          <w:rFonts w:hint="eastAsia" w:ascii="宋体" w:hAnsi="宋体" w:cs="宋体"/>
          <w:b/>
          <w:sz w:val="24"/>
          <w:szCs w:val="24"/>
          <w:highlight w:val="none"/>
        </w:rPr>
        <w:t xml:space="preserve">4、绿化养护</w:t>
      </w:r>
      <w:r>
        <w:rPr>
          <w:rFonts w:ascii="宋体" w:hAnsi="宋体" w:cs="宋体"/>
          <w:b/>
          <w:sz w:val="24"/>
          <w:szCs w:val="24"/>
          <w:highlight w:val="none"/>
        </w:rPr>
      </w:r>
      <w:r/>
    </w:p>
    <w:p>
      <w:pPr>
        <w:pStyle w:val="1020"/>
        <w:ind w:firstLine="480"/>
        <w:keepLines w:val="0"/>
        <w:keepNext w:val="0"/>
        <w:pageBreakBefore w:val="0"/>
        <w:spacing w:line="560" w:lineRule="exact"/>
        <w:widowControl w:val="off"/>
        <w:rPr>
          <w:rFonts w:ascii="宋体" w:hAnsi="宋体" w:cs="宋体"/>
          <w:sz w:val="24"/>
          <w:szCs w:val="24"/>
          <w:highlight w:val="none"/>
        </w:rPr>
      </w:pPr>
      <w:r>
        <w:rPr>
          <w:rFonts w:hint="eastAsia" w:ascii="宋体" w:hAnsi="宋体" w:cs="宋体"/>
          <w:sz w:val="24"/>
          <w:szCs w:val="24"/>
          <w:highlight w:val="none"/>
        </w:rPr>
        <w:t xml:space="preserve">（1）物业单位需要进行苗木修剪、除草、淋水、抗台、抗涝、施肥、植物病虫害防治、防寒、死亡苗木的补种、绿地保洁、绿化垃圾清运等日常工作。</w:t>
      </w:r>
      <w:r>
        <w:rPr>
          <w:rFonts w:ascii="宋体" w:hAnsi="宋体" w:cs="宋体"/>
          <w:sz w:val="24"/>
          <w:szCs w:val="24"/>
          <w:highlight w:val="none"/>
        </w:rPr>
      </w:r>
      <w:r/>
    </w:p>
    <w:p>
      <w:pPr>
        <w:pStyle w:val="1020"/>
        <w:ind w:firstLine="480"/>
        <w:keepLines w:val="0"/>
        <w:keepNext w:val="0"/>
        <w:pageBreakBefore w:val="0"/>
        <w:spacing w:line="560" w:lineRule="exact"/>
        <w:widowControl w:val="off"/>
        <w:rPr>
          <w:rFonts w:ascii="宋体" w:hAnsi="宋体" w:cs="宋体"/>
          <w:sz w:val="24"/>
          <w:szCs w:val="24"/>
          <w:highlight w:val="none"/>
        </w:rPr>
      </w:pPr>
      <w:r>
        <w:rPr>
          <w:rFonts w:hint="eastAsia" w:ascii="宋体" w:hAnsi="宋体" w:cs="宋体"/>
          <w:sz w:val="24"/>
          <w:szCs w:val="24"/>
          <w:highlight w:val="none"/>
        </w:rPr>
        <w:t xml:space="preserve">（2）物业单位自行承担养护期间所使用的工具、肥料、药物及等发生的费用。</w:t>
      </w:r>
      <w:r>
        <w:rPr>
          <w:rFonts w:ascii="宋体" w:hAnsi="宋体" w:cs="宋体"/>
          <w:sz w:val="24"/>
          <w:szCs w:val="24"/>
          <w:highlight w:val="none"/>
        </w:rPr>
      </w:r>
      <w:r/>
    </w:p>
    <w:p>
      <w:pPr>
        <w:pStyle w:val="1020"/>
        <w:ind w:firstLine="480"/>
        <w:keepLines w:val="0"/>
        <w:keepNext w:val="0"/>
        <w:pageBreakBefore w:val="0"/>
        <w:spacing w:line="560" w:lineRule="exact"/>
        <w:widowControl w:val="off"/>
        <w:rPr>
          <w:rFonts w:ascii="宋体" w:hAnsi="宋体" w:cs="宋体"/>
          <w:sz w:val="24"/>
          <w:szCs w:val="24"/>
          <w:highlight w:val="none"/>
        </w:rPr>
      </w:pPr>
      <w:r>
        <w:rPr>
          <w:rFonts w:hint="eastAsia" w:ascii="宋体" w:hAnsi="宋体" w:cs="宋体"/>
          <w:sz w:val="24"/>
          <w:szCs w:val="24"/>
          <w:highlight w:val="none"/>
        </w:rPr>
        <w:t xml:space="preserve">（3）因物业单位管养不善所引起的苗木损毁应自行修补并承担因此产生的费用。</w:t>
      </w:r>
      <w:r>
        <w:rPr>
          <w:rFonts w:ascii="宋体" w:hAnsi="宋体" w:cs="宋体"/>
          <w:sz w:val="24"/>
          <w:szCs w:val="24"/>
          <w:highlight w:val="none"/>
        </w:rPr>
      </w:r>
      <w:r/>
    </w:p>
    <w:p>
      <w:pPr>
        <w:pStyle w:val="1020"/>
        <w:ind w:firstLine="482"/>
        <w:keepLines w:val="0"/>
        <w:keepNext w:val="0"/>
        <w:pageBreakBefore w:val="0"/>
        <w:spacing w:line="560" w:lineRule="exact"/>
        <w:widowControl w:val="off"/>
        <w:rPr>
          <w:rFonts w:ascii="宋体" w:hAnsi="宋体" w:cs="宋体"/>
          <w:b/>
          <w:bCs/>
          <w:sz w:val="24"/>
          <w:szCs w:val="24"/>
          <w:highlight w:val="none"/>
        </w:rPr>
      </w:pPr>
      <w:r>
        <w:rPr>
          <w:rFonts w:hint="eastAsia" w:ascii="宋体" w:hAnsi="宋体" w:cs="宋体"/>
          <w:b/>
          <w:sz w:val="24"/>
          <w:szCs w:val="24"/>
          <w:highlight w:val="none"/>
        </w:rPr>
        <w:t xml:space="preserve">5、</w:t>
      </w:r>
      <w:r>
        <w:rPr>
          <w:rFonts w:hint="eastAsia" w:ascii="宋体" w:hAnsi="宋体" w:cs="宋体"/>
          <w:b/>
          <w:bCs/>
          <w:sz w:val="24"/>
          <w:szCs w:val="24"/>
          <w:highlight w:val="none"/>
        </w:rPr>
        <w:t xml:space="preserve">房屋零星维修</w:t>
      </w:r>
      <w:r>
        <w:rPr>
          <w:rFonts w:ascii="宋体" w:hAnsi="宋体" w:cs="宋体"/>
          <w:b/>
          <w:bCs/>
          <w:sz w:val="24"/>
          <w:szCs w:val="24"/>
          <w:highlight w:val="none"/>
        </w:rPr>
      </w:r>
      <w:r/>
    </w:p>
    <w:p>
      <w:pPr>
        <w:pStyle w:val="1020"/>
        <w:ind w:firstLine="480"/>
        <w:keepLines w:val="0"/>
        <w:keepNext w:val="0"/>
        <w:pageBreakBefore w:val="0"/>
        <w:spacing w:line="5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墙体、墙面、玻璃幕墙、雨棚等房屋日常零星维修。</w:t>
      </w:r>
      <w:r>
        <w:rPr>
          <w:rFonts w:hint="eastAsia" w:ascii="宋体" w:hAnsi="宋体" w:cs="宋体"/>
          <w:sz w:val="24"/>
          <w:szCs w:val="24"/>
          <w:highlight w:val="none"/>
        </w:rPr>
      </w:r>
      <w:r/>
    </w:p>
    <w:p>
      <w:pPr>
        <w:pStyle w:val="1020"/>
        <w:ind w:firstLine="480"/>
        <w:keepLines w:val="0"/>
        <w:keepNext w:val="0"/>
        <w:pageBreakBefore w:val="0"/>
        <w:spacing w:line="560" w:lineRule="exact"/>
        <w:widowControl w:val="off"/>
        <w:rPr>
          <w:rFonts w:hint="eastAsia" w:ascii="宋体" w:hAnsi="宋体" w:cs="宋体"/>
          <w:sz w:val="24"/>
          <w:szCs w:val="24"/>
          <w:highlight w:val="none"/>
          <w:lang w:eastAsia="zh-CN"/>
        </w:rPr>
      </w:pPr>
      <w:r>
        <w:rPr>
          <w:rFonts w:hint="eastAsia" w:ascii="宋体" w:hAnsi="宋体" w:cs="宋体"/>
          <w:sz w:val="24"/>
          <w:szCs w:val="24"/>
          <w:highlight w:val="none"/>
        </w:rPr>
        <w:t xml:space="preserve">房屋日常零星维修，由物业单位在投标报价中单列，用于房屋日常零星维修所需的备品备件、物料、辅料、能耗及有关主管部门规定收取的控制、测试等费用。此项金额的使用应由物业公司按实际需求提出申请，报业主单位审批</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eastAsia="zh-CN"/>
        </w:rPr>
      </w:r>
      <w:r/>
    </w:p>
    <w:p>
      <w:pPr>
        <w:pStyle w:val="1020"/>
        <w:ind w:firstLine="482"/>
        <w:keepLines w:val="0"/>
        <w:keepNext w:val="0"/>
        <w:pageBreakBefore w:val="0"/>
        <w:spacing w:line="560" w:lineRule="exact"/>
        <w:widowControl w:val="off"/>
        <w:rPr>
          <w:rFonts w:ascii="宋体" w:hAnsi="宋体" w:cs="宋体"/>
          <w:b/>
          <w:bCs/>
          <w:sz w:val="24"/>
          <w:szCs w:val="24"/>
          <w:highlight w:val="none"/>
        </w:rPr>
      </w:pPr>
      <w:r>
        <w:rPr>
          <w:rFonts w:hint="eastAsia" w:ascii="宋体" w:hAnsi="宋体" w:cs="宋体"/>
          <w:b/>
          <w:bCs/>
          <w:sz w:val="24"/>
          <w:szCs w:val="24"/>
          <w:highlight w:val="none"/>
        </w:rPr>
        <w:t xml:space="preserve">6、后勤保障</w:t>
      </w:r>
      <w:r>
        <w:rPr>
          <w:rFonts w:ascii="宋体" w:hAnsi="宋体" w:cs="宋体"/>
          <w:b/>
          <w:bCs/>
          <w:sz w:val="24"/>
          <w:szCs w:val="24"/>
          <w:highlight w:val="none"/>
        </w:rPr>
      </w:r>
      <w:r/>
    </w:p>
    <w:p>
      <w:pPr>
        <w:pStyle w:val="1062"/>
        <w:ind w:firstLine="480"/>
        <w:keepLines w:val="0"/>
        <w:keepNext w:val="0"/>
        <w:pageBreakBefore w:val="0"/>
        <w:spacing w:line="560" w:lineRule="exact"/>
        <w:widowControl w:val="off"/>
        <w:rPr>
          <w:rFonts w:hint="eastAsia" w:hAnsi="宋体" w:cs="宋体"/>
          <w:sz w:val="24"/>
          <w:szCs w:val="24"/>
          <w:highlight w:val="none"/>
        </w:rPr>
      </w:pPr>
      <w:r>
        <w:rPr>
          <w:rFonts w:hint="eastAsia" w:hAnsi="宋体" w:cs="宋体"/>
          <w:sz w:val="24"/>
          <w:szCs w:val="24"/>
          <w:highlight w:val="none"/>
        </w:rPr>
        <w:t xml:space="preserve">6.</w:t>
      </w:r>
      <w:r>
        <w:rPr>
          <w:rFonts w:hAnsi="宋体" w:cs="宋体"/>
          <w:sz w:val="24"/>
          <w:szCs w:val="24"/>
          <w:highlight w:val="none"/>
        </w:rPr>
        <w:t xml:space="preserve">1</w:t>
      </w:r>
      <w:r>
        <w:rPr>
          <w:rFonts w:hint="eastAsia" w:hAnsi="宋体" w:cs="宋体"/>
          <w:sz w:val="24"/>
          <w:szCs w:val="24"/>
          <w:highlight w:val="none"/>
        </w:rPr>
        <w:t xml:space="preserve">窗口引导</w:t>
      </w:r>
      <w:r>
        <w:rPr>
          <w:rFonts w:hint="eastAsia" w:hAnsi="宋体" w:cs="宋体"/>
          <w:sz w:val="24"/>
          <w:szCs w:val="24"/>
          <w:highlight w:val="none"/>
        </w:rPr>
      </w:r>
      <w:r/>
    </w:p>
    <w:p>
      <w:pPr>
        <w:pStyle w:val="1062"/>
        <w:ind w:firstLine="480"/>
        <w:keepLines w:val="0"/>
        <w:keepNext w:val="0"/>
        <w:pageBreakBefore w:val="0"/>
        <w:spacing w:line="560" w:lineRule="exact"/>
        <w:widowControl w:val="off"/>
        <w:rPr>
          <w:rFonts w:hAnsi="宋体" w:cs="宋体"/>
          <w:sz w:val="24"/>
          <w:szCs w:val="24"/>
          <w:highlight w:val="none"/>
        </w:rPr>
      </w:pPr>
      <w:r>
        <w:rPr>
          <w:rFonts w:hint="eastAsia" w:hAnsi="宋体" w:cs="宋体"/>
          <w:sz w:val="24"/>
          <w:szCs w:val="24"/>
          <w:highlight w:val="none"/>
        </w:rPr>
        <w:t xml:space="preserve">群众接待服务：包含公共法律援助中心、指挥中心综合大厅等区域的窗口引导工作。</w:t>
      </w:r>
      <w:r>
        <w:rPr>
          <w:rFonts w:hAnsi="宋体" w:cs="宋体"/>
          <w:sz w:val="24"/>
          <w:szCs w:val="24"/>
          <w:highlight w:val="none"/>
        </w:rPr>
      </w:r>
      <w:r/>
    </w:p>
    <w:p>
      <w:pPr>
        <w:pStyle w:val="1020"/>
        <w:ind w:firstLine="480"/>
        <w:keepLines w:val="0"/>
        <w:keepNext w:val="0"/>
        <w:pageBreakBefore w:val="0"/>
        <w:spacing w:line="5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6.</w:t>
      </w:r>
      <w:r>
        <w:rPr>
          <w:rFonts w:ascii="宋体" w:hAnsi="宋体" w:cs="宋体"/>
          <w:sz w:val="24"/>
          <w:szCs w:val="24"/>
          <w:highlight w:val="none"/>
        </w:rPr>
        <w:t xml:space="preserve">2</w:t>
      </w:r>
      <w:r>
        <w:rPr>
          <w:rFonts w:hint="eastAsia" w:ascii="宋体" w:hAnsi="宋体" w:cs="宋体"/>
          <w:sz w:val="24"/>
          <w:szCs w:val="24"/>
          <w:highlight w:val="none"/>
        </w:rPr>
        <w:t xml:space="preserve">日常协助管理服务</w:t>
      </w:r>
      <w:r>
        <w:rPr>
          <w:rFonts w:hint="eastAsia" w:ascii="宋体" w:hAnsi="宋体" w:cs="宋体"/>
          <w:sz w:val="24"/>
          <w:szCs w:val="24"/>
          <w:highlight w:val="none"/>
        </w:rPr>
      </w:r>
      <w:r/>
    </w:p>
    <w:p>
      <w:pPr>
        <w:pStyle w:val="1062"/>
        <w:ind w:firstLine="480"/>
        <w:keepLines w:val="0"/>
        <w:keepNext w:val="0"/>
        <w:pageBreakBefore w:val="0"/>
        <w:spacing w:line="560" w:lineRule="exact"/>
        <w:widowControl w:val="off"/>
        <w:rPr>
          <w:rFonts w:hAnsi="宋体" w:cs="宋体"/>
          <w:sz w:val="24"/>
          <w:szCs w:val="24"/>
          <w:highlight w:val="none"/>
        </w:rPr>
      </w:pPr>
      <w:r>
        <w:rPr>
          <w:rFonts w:hint="eastAsia" w:hAnsi="宋体" w:cs="宋体"/>
          <w:sz w:val="24"/>
          <w:szCs w:val="24"/>
          <w:highlight w:val="none"/>
        </w:rPr>
        <w:t xml:space="preserve">（1）协助做好公共区域日常管理，提供各类活动后勤保障服务。</w:t>
      </w:r>
      <w:r>
        <w:rPr>
          <w:rFonts w:hAnsi="宋体" w:cs="宋体"/>
          <w:sz w:val="24"/>
          <w:szCs w:val="24"/>
          <w:highlight w:val="none"/>
        </w:rPr>
      </w:r>
      <w:r/>
    </w:p>
    <w:p>
      <w:pPr>
        <w:pStyle w:val="1062"/>
        <w:ind w:firstLine="480"/>
        <w:keepLines w:val="0"/>
        <w:keepNext w:val="0"/>
        <w:pageBreakBefore w:val="0"/>
        <w:spacing w:line="560" w:lineRule="exact"/>
        <w:widowControl w:val="off"/>
        <w:rPr>
          <w:rFonts w:hint="eastAsia" w:hAnsi="宋体" w:cs="宋体"/>
          <w:sz w:val="24"/>
          <w:szCs w:val="24"/>
          <w:highlight w:val="none"/>
        </w:rPr>
      </w:pPr>
      <w:r>
        <w:rPr>
          <w:rFonts w:hint="eastAsia" w:hAnsi="宋体" w:cs="宋体"/>
          <w:sz w:val="24"/>
          <w:szCs w:val="24"/>
          <w:highlight w:val="none"/>
        </w:rPr>
        <w:t xml:space="preserve">（2）各类活动期间需求物品的准备、发放等。</w:t>
      </w:r>
      <w:r>
        <w:rPr>
          <w:rFonts w:hint="eastAsia" w:hAnsi="宋体" w:cs="宋体"/>
          <w:sz w:val="24"/>
          <w:szCs w:val="24"/>
          <w:highlight w:val="none"/>
        </w:rPr>
      </w:r>
      <w:r/>
    </w:p>
    <w:p>
      <w:pPr>
        <w:pStyle w:val="1062"/>
        <w:ind w:firstLine="480"/>
        <w:keepLines w:val="0"/>
        <w:keepNext w:val="0"/>
        <w:pageBreakBefore w:val="0"/>
        <w:spacing w:line="560" w:lineRule="exact"/>
        <w:widowControl w:val="off"/>
        <w:rPr>
          <w:rFonts w:hint="eastAsia" w:hAnsi="宋体" w:eastAsia="宋体" w:cs="宋体"/>
          <w:sz w:val="24"/>
          <w:szCs w:val="24"/>
          <w:highlight w:val="none"/>
          <w:lang w:eastAsia="zh-CN"/>
        </w:rPr>
      </w:pPr>
      <w:r>
        <w:rPr>
          <w:rFonts w:hint="eastAsia" w:hAnsi="宋体" w:cs="宋体"/>
          <w:sz w:val="24"/>
          <w:szCs w:val="24"/>
          <w:highlight w:val="none"/>
        </w:rPr>
        <w:t xml:space="preserve">6.</w:t>
      </w:r>
      <w:r>
        <w:rPr>
          <w:rFonts w:hAnsi="宋体" w:cs="宋体"/>
          <w:sz w:val="24"/>
          <w:szCs w:val="24"/>
          <w:highlight w:val="none"/>
        </w:rPr>
        <w:t xml:space="preserve">3</w:t>
      </w:r>
      <w:r>
        <w:rPr>
          <w:rFonts w:hint="eastAsia" w:hAnsi="宋体" w:eastAsia="宋体" w:cs="宋体"/>
          <w:sz w:val="24"/>
          <w:szCs w:val="24"/>
          <w:highlight w:val="none"/>
          <w:lang w:val="en-US" w:eastAsia="zh-CN"/>
        </w:rPr>
        <w:t xml:space="preserve"> </w:t>
      </w:r>
      <w:r>
        <w:rPr>
          <w:rFonts w:hint="eastAsia" w:hAnsi="宋体" w:eastAsia="宋体" w:cs="宋体"/>
          <w:sz w:val="24"/>
          <w:szCs w:val="24"/>
          <w:highlight w:val="none"/>
          <w:lang w:eastAsia="zh-CN"/>
        </w:rPr>
        <w:t xml:space="preserve">物业管理服务</w:t>
      </w:r>
      <w:r>
        <w:rPr>
          <w:rFonts w:hint="eastAsia" w:hAnsi="宋体" w:eastAsia="宋体" w:cs="宋体"/>
          <w:sz w:val="24"/>
          <w:szCs w:val="24"/>
          <w:highlight w:val="none"/>
          <w:lang w:eastAsia="zh-CN"/>
        </w:rPr>
      </w:r>
      <w:r/>
    </w:p>
    <w:p>
      <w:pPr>
        <w:pStyle w:val="1062"/>
        <w:ind w:firstLine="480"/>
        <w:keepLines w:val="0"/>
        <w:keepNext w:val="0"/>
        <w:pageBreakBefore w:val="0"/>
        <w:spacing w:line="560" w:lineRule="exact"/>
        <w:widowControl w:val="off"/>
        <w:rPr>
          <w:rFonts w:hint="eastAsia" w:hAnsi="宋体" w:cs="宋体"/>
          <w:sz w:val="24"/>
          <w:szCs w:val="24"/>
          <w:highlight w:val="none"/>
        </w:rPr>
      </w:pPr>
      <w:r>
        <w:rPr>
          <w:rFonts w:hint="eastAsia" w:hAnsi="宋体" w:cs="宋体"/>
          <w:sz w:val="24"/>
          <w:szCs w:val="24"/>
          <w:highlight w:val="none"/>
        </w:rPr>
        <w:t xml:space="preserve">负责本物业项目的服务管理、人事管理、计划落实、成本控制、事务协调等工作。</w:t>
      </w:r>
      <w:r>
        <w:rPr>
          <w:rFonts w:hint="eastAsia" w:hAnsi="宋体" w:cs="宋体"/>
          <w:sz w:val="24"/>
          <w:szCs w:val="24"/>
          <w:highlight w:val="none"/>
        </w:rPr>
      </w:r>
      <w:r/>
    </w:p>
    <w:p>
      <w:pPr>
        <w:pStyle w:val="1062"/>
        <w:ind w:firstLine="480"/>
        <w:keepLines w:val="0"/>
        <w:keepNext w:val="0"/>
        <w:pageBreakBefore w:val="0"/>
        <w:spacing w:line="560" w:lineRule="exact"/>
        <w:widowControl w:val="off"/>
        <w:rPr>
          <w:rFonts w:hint="eastAsia" w:hAnsi="宋体" w:eastAsia="宋体" w:cs="宋体"/>
          <w:sz w:val="24"/>
          <w:szCs w:val="24"/>
          <w:highlight w:val="none"/>
          <w:lang w:eastAsia="zh-CN"/>
        </w:rPr>
      </w:pPr>
      <w:r>
        <w:rPr>
          <w:rFonts w:hint="eastAsia" w:hAnsi="宋体" w:cs="宋体"/>
          <w:sz w:val="24"/>
          <w:szCs w:val="24"/>
          <w:highlight w:val="none"/>
        </w:rPr>
        <w:t xml:space="preserve">6.4</w:t>
      </w:r>
      <w:r>
        <w:rPr>
          <w:rFonts w:hint="eastAsia" w:hAnsi="宋体" w:eastAsia="宋体" w:cs="宋体"/>
          <w:sz w:val="24"/>
          <w:szCs w:val="24"/>
          <w:highlight w:val="none"/>
          <w:lang w:eastAsia="zh-CN"/>
        </w:rPr>
        <w:t xml:space="preserve">设备维修服务</w:t>
      </w:r>
      <w:r>
        <w:rPr>
          <w:rFonts w:hint="eastAsia" w:hAnsi="宋体" w:eastAsia="宋体" w:cs="宋体"/>
          <w:sz w:val="24"/>
          <w:szCs w:val="24"/>
          <w:highlight w:val="none"/>
          <w:lang w:eastAsia="zh-CN"/>
        </w:rPr>
      </w:r>
      <w:r/>
    </w:p>
    <w:p>
      <w:pPr>
        <w:pStyle w:val="1020"/>
        <w:ind w:firstLine="480"/>
        <w:keepLines w:val="0"/>
        <w:keepNext w:val="0"/>
        <w:pageBreakBefore w:val="0"/>
        <w:spacing w:line="560" w:lineRule="exact"/>
        <w:widowControl w:val="off"/>
        <w:rPr>
          <w:rFonts w:ascii="宋体" w:hAnsi="宋体" w:cs="宋体"/>
          <w:sz w:val="24"/>
          <w:szCs w:val="24"/>
          <w:highlight w:val="none"/>
        </w:rPr>
      </w:pPr>
      <w:r>
        <w:rPr>
          <w:rFonts w:hint="eastAsia" w:ascii="宋体" w:hAnsi="宋体" w:cs="宋体"/>
          <w:sz w:val="24"/>
          <w:szCs w:val="24"/>
          <w:highlight w:val="none"/>
        </w:rPr>
        <w:t xml:space="preserve">（1）制定详细的维修维护计划，并保证实施。</w:t>
      </w:r>
      <w:r>
        <w:rPr>
          <w:rFonts w:ascii="宋体" w:hAnsi="宋体" w:cs="宋体"/>
          <w:sz w:val="24"/>
          <w:szCs w:val="24"/>
          <w:highlight w:val="none"/>
        </w:rPr>
      </w:r>
      <w:r/>
    </w:p>
    <w:p>
      <w:pPr>
        <w:pStyle w:val="1020"/>
        <w:ind w:firstLine="480"/>
        <w:keepLines w:val="0"/>
        <w:keepNext w:val="0"/>
        <w:pageBreakBefore w:val="0"/>
        <w:spacing w:line="560" w:lineRule="exact"/>
        <w:widowControl w:val="off"/>
        <w:rPr>
          <w:rFonts w:ascii="宋体" w:hAnsi="宋体" w:cs="宋体"/>
          <w:sz w:val="24"/>
          <w:szCs w:val="24"/>
          <w:highlight w:val="none"/>
        </w:rPr>
      </w:pPr>
      <w:r>
        <w:rPr>
          <w:rFonts w:hint="eastAsia" w:ascii="宋体" w:hAnsi="宋体" w:cs="宋体"/>
          <w:sz w:val="24"/>
          <w:szCs w:val="24"/>
          <w:highlight w:val="none"/>
        </w:rPr>
        <w:t xml:space="preserve">（2）确保熟悉工作范围内的水、电设备的分布，熟练掌握水、电设备的操作程序。</w:t>
      </w:r>
      <w:r>
        <w:rPr>
          <w:rFonts w:ascii="宋体" w:hAnsi="宋体" w:cs="宋体"/>
          <w:sz w:val="24"/>
          <w:szCs w:val="24"/>
          <w:highlight w:val="none"/>
        </w:rPr>
      </w:r>
      <w:r/>
    </w:p>
    <w:p>
      <w:pPr>
        <w:pStyle w:val="1020"/>
        <w:ind w:firstLine="480"/>
        <w:keepLines w:val="0"/>
        <w:keepNext w:val="0"/>
        <w:pageBreakBefore w:val="0"/>
        <w:spacing w:line="560" w:lineRule="exact"/>
        <w:widowControl w:val="off"/>
        <w:rPr>
          <w:rFonts w:ascii="宋体" w:hAnsi="宋体" w:cs="宋体"/>
          <w:sz w:val="24"/>
          <w:szCs w:val="24"/>
          <w:highlight w:val="none"/>
        </w:rPr>
      </w:pPr>
      <w:r>
        <w:rPr>
          <w:rFonts w:hint="eastAsia" w:ascii="宋体" w:hAnsi="宋体" w:cs="宋体"/>
          <w:sz w:val="24"/>
          <w:szCs w:val="24"/>
          <w:highlight w:val="none"/>
        </w:rPr>
        <w:t xml:space="preserve">（3）保证工作范围内的正常用电，正常供水；公共使用的照明、指示灯具线路、开关要保证完好。</w:t>
      </w:r>
      <w:r>
        <w:rPr>
          <w:rFonts w:ascii="宋体" w:hAnsi="宋体" w:cs="宋体"/>
          <w:sz w:val="24"/>
          <w:szCs w:val="24"/>
          <w:highlight w:val="none"/>
        </w:rPr>
      </w:r>
      <w:r/>
    </w:p>
    <w:p>
      <w:pPr>
        <w:pStyle w:val="1020"/>
        <w:ind w:firstLine="480"/>
        <w:keepLines w:val="0"/>
        <w:keepNext w:val="0"/>
        <w:pageBreakBefore w:val="0"/>
        <w:spacing w:line="5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4</w:t>
      </w:r>
      <w:r>
        <w:rPr>
          <w:rFonts w:hint="eastAsia" w:ascii="宋体" w:hAnsi="宋体" w:cs="宋体"/>
          <w:sz w:val="24"/>
          <w:szCs w:val="24"/>
          <w:highlight w:val="none"/>
        </w:rPr>
        <w:t xml:space="preserve">）认真执行巡回检查制度，对检查中发现的设备缺陷应及时整改、保证设备、阀门、管道无跑、冒、漏、滴现象的发生。</w:t>
      </w:r>
      <w:r>
        <w:rPr>
          <w:rFonts w:hint="eastAsia" w:ascii="宋体" w:hAnsi="宋体" w:cs="宋体"/>
          <w:sz w:val="24"/>
          <w:szCs w:val="24"/>
          <w:highlight w:val="none"/>
        </w:rPr>
      </w:r>
      <w:r/>
    </w:p>
    <w:p>
      <w:pPr>
        <w:pStyle w:val="1062"/>
        <w:ind w:firstLine="480"/>
        <w:keepLines w:val="0"/>
        <w:keepNext w:val="0"/>
        <w:pageBreakBefore w:val="0"/>
        <w:spacing w:line="560" w:lineRule="exact"/>
        <w:widowControl w:val="off"/>
        <w:rPr>
          <w:rFonts w:hAnsi="宋体" w:cs="宋体"/>
          <w:sz w:val="24"/>
          <w:szCs w:val="24"/>
          <w:highlight w:val="none"/>
        </w:rPr>
      </w:pPr>
      <w:r>
        <w:rPr>
          <w:rFonts w:hint="eastAsia" w:hAnsi="宋体" w:cs="宋体"/>
          <w:sz w:val="24"/>
          <w:szCs w:val="24"/>
          <w:highlight w:val="none"/>
        </w:rPr>
        <w:t xml:space="preserve">6.5 </w:t>
      </w:r>
      <w:r>
        <w:rPr>
          <w:rFonts w:hint="eastAsia" w:hAnsi="宋体" w:cs="宋体"/>
          <w:sz w:val="24"/>
          <w:szCs w:val="24"/>
          <w:highlight w:val="none"/>
          <w:lang w:eastAsia="zh-CN"/>
        </w:rPr>
        <w:t xml:space="preserve">高处</w:t>
      </w:r>
      <w:r>
        <w:rPr>
          <w:rFonts w:hint="eastAsia" w:hAnsi="宋体" w:cs="宋体"/>
          <w:sz w:val="24"/>
          <w:szCs w:val="24"/>
          <w:highlight w:val="none"/>
        </w:rPr>
        <w:t xml:space="preserve">保洁</w:t>
      </w:r>
      <w:r>
        <w:rPr>
          <w:rFonts w:hAnsi="宋体" w:cs="宋体"/>
          <w:sz w:val="24"/>
          <w:szCs w:val="24"/>
          <w:highlight w:val="none"/>
        </w:rPr>
      </w:r>
      <w:r/>
    </w:p>
    <w:p>
      <w:pPr>
        <w:pStyle w:val="1020"/>
        <w:ind w:firstLine="480"/>
        <w:keepLines w:val="0"/>
        <w:keepNext w:val="0"/>
        <w:pageBreakBefore w:val="0"/>
        <w:spacing w:line="5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工作范围内的玻璃幕墙、墙面（内、外）、窗户、屋顶、车库清洗，确保无积灰、脏污，不少于2次/年</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rPr>
      </w:r>
      <w:r/>
    </w:p>
    <w:p>
      <w:pPr>
        <w:pStyle w:val="1062"/>
        <w:ind w:firstLine="480"/>
        <w:keepLines w:val="0"/>
        <w:keepNext w:val="0"/>
        <w:pageBreakBefore w:val="0"/>
        <w:spacing w:line="560" w:lineRule="exact"/>
        <w:widowControl w:val="off"/>
        <w:rPr>
          <w:rFonts w:hint="eastAsia" w:hAnsi="宋体" w:cs="宋体"/>
          <w:sz w:val="24"/>
          <w:szCs w:val="24"/>
          <w:highlight w:val="none"/>
        </w:rPr>
      </w:pPr>
      <w:r>
        <w:rPr>
          <w:rFonts w:hint="eastAsia" w:hAnsi="宋体" w:cs="宋体"/>
          <w:sz w:val="24"/>
          <w:szCs w:val="24"/>
          <w:highlight w:val="none"/>
        </w:rPr>
        <w:t xml:space="preserve">6.6</w:t>
      </w:r>
      <w:r>
        <w:rPr>
          <w:rFonts w:hAnsi="宋体" w:cs="宋体"/>
          <w:sz w:val="24"/>
          <w:szCs w:val="24"/>
          <w:highlight w:val="none"/>
        </w:rPr>
        <w:t xml:space="preserve"> </w:t>
      </w:r>
      <w:r>
        <w:rPr>
          <w:rFonts w:hint="eastAsia" w:hAnsi="宋体" w:cs="宋体"/>
          <w:sz w:val="24"/>
          <w:szCs w:val="24"/>
          <w:highlight w:val="none"/>
        </w:rPr>
        <w:t xml:space="preserve">保洁消耗品</w:t>
      </w:r>
      <w:r>
        <w:rPr>
          <w:rFonts w:hint="eastAsia" w:hAnsi="宋体" w:cs="宋体"/>
          <w:sz w:val="24"/>
          <w:szCs w:val="24"/>
          <w:highlight w:val="none"/>
        </w:rPr>
      </w:r>
      <w:r/>
    </w:p>
    <w:p>
      <w:pPr>
        <w:pStyle w:val="1020"/>
        <w:ind w:firstLine="480"/>
        <w:keepLines w:val="0"/>
        <w:keepNext w:val="0"/>
        <w:pageBreakBefore w:val="0"/>
        <w:spacing w:line="5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用于物业公司购买保洁消耗品。此项费用的使用由物业公司负责按照业主实际需求以及保洁工作需求，进行材料购置，包含大楼环卫服务费、卫生材料、保洁工具的维修保养更新。此项金额的使用应由物业公司按实际需求提出申请，报业主单位审批,按实际结算。</w:t>
      </w:r>
      <w:r>
        <w:rPr>
          <w:rFonts w:hint="eastAsia" w:ascii="宋体" w:hAnsi="宋体" w:cs="宋体"/>
          <w:sz w:val="24"/>
          <w:szCs w:val="24"/>
          <w:highlight w:val="none"/>
        </w:rPr>
      </w:r>
      <w:r/>
    </w:p>
    <w:p>
      <w:pPr>
        <w:pStyle w:val="1062"/>
        <w:ind w:firstLine="480"/>
        <w:keepLines w:val="0"/>
        <w:keepNext w:val="0"/>
        <w:pageBreakBefore w:val="0"/>
        <w:spacing w:line="560" w:lineRule="exact"/>
        <w:widowControl w:val="off"/>
        <w:rPr>
          <w:rFonts w:hint="eastAsia" w:hAnsi="宋体" w:cs="宋体"/>
          <w:sz w:val="24"/>
          <w:szCs w:val="24"/>
          <w:highlight w:val="none"/>
        </w:rPr>
      </w:pPr>
      <w:r>
        <w:rPr>
          <w:rFonts w:hint="eastAsia" w:hAnsi="宋体" w:cs="宋体"/>
          <w:sz w:val="24"/>
          <w:szCs w:val="24"/>
          <w:highlight w:val="none"/>
        </w:rPr>
        <w:t xml:space="preserve">6.7 垃圾清运</w:t>
      </w:r>
      <w:r>
        <w:rPr>
          <w:rFonts w:hint="eastAsia" w:hAnsi="宋体" w:cs="宋体"/>
          <w:sz w:val="24"/>
          <w:szCs w:val="24"/>
          <w:highlight w:val="none"/>
        </w:rPr>
      </w:r>
      <w:r/>
    </w:p>
    <w:p>
      <w:pPr>
        <w:pStyle w:val="1062"/>
        <w:ind w:firstLine="480"/>
        <w:keepLines w:val="0"/>
        <w:keepNext w:val="0"/>
        <w:pageBreakBefore w:val="0"/>
        <w:spacing w:line="560" w:lineRule="exact"/>
        <w:widowControl w:val="off"/>
        <w:rPr>
          <w:rFonts w:hAnsi="宋体" w:eastAsia="宋体" w:cs="宋体"/>
          <w:sz w:val="24"/>
          <w:szCs w:val="24"/>
          <w:highlight w:val="none"/>
          <w:lang w:val="en-US" w:eastAsia="zh-CN"/>
        </w:rPr>
      </w:pPr>
      <w:r>
        <w:rPr>
          <w:rFonts w:hint="eastAsia" w:hAnsi="宋体" w:cs="宋体"/>
          <w:sz w:val="24"/>
          <w:szCs w:val="24"/>
          <w:highlight w:val="none"/>
        </w:rPr>
        <w:t xml:space="preserve">每日</w:t>
      </w:r>
      <w:r>
        <w:rPr>
          <w:rFonts w:hint="eastAsia" w:hAnsi="宋体" w:eastAsia="宋体" w:cs="宋体"/>
          <w:sz w:val="24"/>
          <w:szCs w:val="24"/>
          <w:highlight w:val="none"/>
          <w:lang w:val="en-US" w:eastAsia="zh-CN"/>
        </w:rPr>
        <w:t xml:space="preserve">8</w:t>
      </w:r>
      <w:r>
        <w:rPr>
          <w:rFonts w:hint="eastAsia" w:hAnsi="宋体" w:cs="宋体"/>
          <w:sz w:val="24"/>
          <w:szCs w:val="24"/>
          <w:highlight w:val="none"/>
        </w:rPr>
        <w:t xml:space="preserve">桶。</w:t>
      </w:r>
      <w:r>
        <w:rPr>
          <w:rFonts w:hAnsi="宋体" w:eastAsia="宋体" w:cs="宋体"/>
          <w:sz w:val="24"/>
          <w:szCs w:val="24"/>
          <w:highlight w:val="none"/>
          <w:lang w:val="en-US" w:eastAsia="zh-CN"/>
        </w:rPr>
      </w:r>
      <w:r/>
    </w:p>
    <w:p>
      <w:pPr>
        <w:pStyle w:val="1020"/>
        <w:ind w:firstLine="480"/>
        <w:keepLines w:val="0"/>
        <w:keepNext w:val="0"/>
        <w:pageBreakBefore w:val="0"/>
        <w:spacing w:line="560" w:lineRule="exact"/>
        <w:widowControl w:val="off"/>
        <w:rPr>
          <w:rFonts w:ascii="宋体" w:hAnsi="宋体" w:cs="宋体"/>
          <w:sz w:val="24"/>
          <w:szCs w:val="24"/>
          <w:highlight w:val="none"/>
        </w:rPr>
      </w:pPr>
      <w:r>
        <w:rPr>
          <w:rFonts w:hint="eastAsia" w:ascii="宋体" w:hAnsi="宋体" w:cs="宋体"/>
          <w:sz w:val="24"/>
          <w:szCs w:val="24"/>
          <w:highlight w:val="none"/>
        </w:rPr>
        <w:t xml:space="preserve">6</w:t>
      </w:r>
      <w:r>
        <w:rPr>
          <w:rFonts w:ascii="宋体" w:hAnsi="宋体" w:cs="宋体"/>
          <w:sz w:val="24"/>
          <w:szCs w:val="24"/>
          <w:highlight w:val="none"/>
        </w:rPr>
        <w:t xml:space="preserve">.</w:t>
      </w:r>
      <w:r>
        <w:rPr>
          <w:rFonts w:hint="eastAsia" w:ascii="宋体" w:hAnsi="宋体" w:cs="宋体"/>
          <w:sz w:val="24"/>
          <w:szCs w:val="24"/>
          <w:highlight w:val="none"/>
        </w:rPr>
        <w:t xml:space="preserve">8 维修备件</w:t>
      </w:r>
      <w:r>
        <w:rPr>
          <w:rFonts w:ascii="宋体" w:hAnsi="宋体" w:cs="宋体"/>
          <w:sz w:val="24"/>
          <w:szCs w:val="24"/>
          <w:highlight w:val="none"/>
        </w:rPr>
      </w:r>
      <w:r/>
    </w:p>
    <w:p>
      <w:pPr>
        <w:pStyle w:val="1020"/>
        <w:ind w:firstLine="480"/>
        <w:keepLines w:val="0"/>
        <w:keepNext w:val="0"/>
        <w:pageBreakBefore w:val="0"/>
        <w:spacing w:line="560" w:lineRule="exact"/>
        <w:widowControl w:val="off"/>
        <w:rPr>
          <w:rFonts w:ascii="宋体" w:hAnsi="宋体" w:cs="宋体"/>
          <w:sz w:val="24"/>
          <w:szCs w:val="24"/>
          <w:highlight w:val="none"/>
        </w:rPr>
      </w:pPr>
      <w:r>
        <w:rPr>
          <w:rFonts w:hint="eastAsia" w:ascii="宋体" w:hAnsi="宋体" w:cs="宋体"/>
          <w:sz w:val="24"/>
          <w:szCs w:val="24"/>
          <w:highlight w:val="none"/>
        </w:rPr>
        <w:t xml:space="preserve">提供</w:t>
      </w:r>
      <w:r>
        <w:rPr>
          <w:rFonts w:hint="eastAsia" w:ascii="宋体" w:hAnsi="宋体" w:eastAsia="宋体" w:cs="宋体"/>
          <w:sz w:val="24"/>
          <w:szCs w:val="24"/>
          <w:highlight w:val="none"/>
          <w:lang w:eastAsia="zh-CN"/>
        </w:rPr>
        <w:t xml:space="preserve">相关</w:t>
      </w:r>
      <w:r>
        <w:rPr>
          <w:rFonts w:hint="eastAsia" w:ascii="宋体" w:hAnsi="宋体" w:cs="宋体"/>
          <w:sz w:val="24"/>
          <w:szCs w:val="24"/>
          <w:highlight w:val="none"/>
        </w:rPr>
        <w:t xml:space="preserve">设备的</w:t>
      </w:r>
      <w:r>
        <w:rPr>
          <w:rFonts w:hint="eastAsia" w:ascii="宋体" w:hAnsi="宋体" w:eastAsia="宋体" w:cs="宋体"/>
          <w:sz w:val="24"/>
          <w:szCs w:val="24"/>
          <w:highlight w:val="none"/>
          <w:lang w:eastAsia="zh-CN"/>
        </w:rPr>
        <w:t xml:space="preserve">零部件</w:t>
      </w:r>
      <w:r>
        <w:rPr>
          <w:rFonts w:hint="eastAsia" w:ascii="宋体" w:hAnsi="宋体" w:cs="宋体"/>
          <w:sz w:val="24"/>
          <w:szCs w:val="24"/>
          <w:highlight w:val="none"/>
        </w:rPr>
        <w:t xml:space="preserve">购买、修理</w:t>
      </w:r>
      <w:r>
        <w:rPr>
          <w:rFonts w:hint="eastAsia" w:ascii="宋体" w:hAnsi="宋体" w:eastAsia="宋体" w:cs="宋体"/>
          <w:sz w:val="24"/>
          <w:szCs w:val="24"/>
          <w:highlight w:val="none"/>
          <w:lang w:eastAsia="zh-CN"/>
        </w:rPr>
        <w:t xml:space="preserve">等</w:t>
      </w:r>
      <w:r>
        <w:rPr>
          <w:rFonts w:hint="eastAsia" w:ascii="宋体" w:hAnsi="宋体" w:cs="宋体"/>
          <w:sz w:val="24"/>
          <w:szCs w:val="24"/>
          <w:highlight w:val="none"/>
        </w:rPr>
        <w:t xml:space="preserve">服务。</w:t>
      </w:r>
      <w:r>
        <w:rPr>
          <w:rFonts w:ascii="宋体" w:hAnsi="宋体" w:cs="宋体"/>
          <w:sz w:val="24"/>
          <w:szCs w:val="24"/>
          <w:highlight w:val="none"/>
        </w:rPr>
      </w:r>
      <w:r/>
    </w:p>
    <w:p>
      <w:pPr>
        <w:pStyle w:val="1062"/>
        <w:ind w:firstLine="480"/>
        <w:keepLines w:val="0"/>
        <w:keepNext w:val="0"/>
        <w:pageBreakBefore w:val="0"/>
        <w:spacing w:line="560" w:lineRule="exact"/>
        <w:widowControl w:val="off"/>
        <w:rPr>
          <w:rFonts w:hint="eastAsia" w:hAnsi="宋体" w:cs="宋体"/>
          <w:sz w:val="24"/>
          <w:szCs w:val="24"/>
          <w:highlight w:val="none"/>
        </w:rPr>
      </w:pPr>
      <w:r>
        <w:rPr>
          <w:rFonts w:hint="eastAsia" w:hAnsi="宋体" w:cs="宋体"/>
          <w:sz w:val="24"/>
          <w:szCs w:val="24"/>
          <w:highlight w:val="none"/>
        </w:rPr>
        <w:t xml:space="preserve">6</w:t>
      </w:r>
      <w:r>
        <w:rPr>
          <w:rFonts w:hAnsi="宋体" w:cs="宋体"/>
          <w:sz w:val="24"/>
          <w:szCs w:val="24"/>
          <w:highlight w:val="none"/>
        </w:rPr>
        <w:t xml:space="preserve">.</w:t>
      </w:r>
      <w:r>
        <w:rPr>
          <w:rFonts w:hint="eastAsia" w:hAnsi="宋体" w:cs="宋体"/>
          <w:sz w:val="24"/>
          <w:szCs w:val="24"/>
          <w:highlight w:val="none"/>
          <w:lang w:val="en-US" w:eastAsia="zh-CN"/>
        </w:rPr>
        <w:t xml:space="preserve">9</w:t>
      </w:r>
      <w:r>
        <w:rPr>
          <w:rFonts w:hint="eastAsia" w:hAnsi="宋体" w:cs="宋体"/>
          <w:sz w:val="24"/>
          <w:szCs w:val="24"/>
          <w:highlight w:val="none"/>
        </w:rPr>
        <w:t xml:space="preserve"> 其他</w:t>
      </w:r>
      <w:r>
        <w:rPr>
          <w:rFonts w:hint="eastAsia" w:hAnsi="宋体" w:cs="宋体"/>
          <w:sz w:val="24"/>
          <w:szCs w:val="24"/>
          <w:highlight w:val="none"/>
        </w:rPr>
      </w:r>
      <w:r/>
    </w:p>
    <w:p>
      <w:pPr>
        <w:pStyle w:val="1062"/>
        <w:ind w:firstLine="480"/>
        <w:keepLines w:val="0"/>
        <w:keepNext w:val="0"/>
        <w:pageBreakBefore w:val="0"/>
        <w:spacing w:line="560" w:lineRule="exact"/>
        <w:widowControl w:val="off"/>
        <w:rPr>
          <w:rFonts w:hAnsi="宋体"/>
          <w:b/>
          <w:sz w:val="24"/>
          <w:szCs w:val="24"/>
          <w:highlight w:val="none"/>
        </w:rPr>
      </w:pPr>
      <w:r>
        <w:rPr>
          <w:rFonts w:hint="eastAsia" w:hAnsi="宋体" w:cs="宋体"/>
          <w:sz w:val="24"/>
          <w:szCs w:val="24"/>
          <w:highlight w:val="none"/>
        </w:rPr>
        <w:t xml:space="preserve">完成本物业服务需要的其他相关内容以及其它临时性服务。</w:t>
      </w:r>
      <w:r>
        <w:rPr>
          <w:rFonts w:hAnsi="宋体"/>
          <w:b/>
          <w:sz w:val="24"/>
          <w:szCs w:val="24"/>
          <w:highlight w:val="none"/>
        </w:rPr>
      </w:r>
      <w:r/>
    </w:p>
    <w:p>
      <w:pPr>
        <w:pStyle w:val="1020"/>
        <w:numPr>
          <w:ilvl w:val="0"/>
          <w:numId w:val="3"/>
        </w:numPr>
        <w:ind w:firstLine="482"/>
        <w:keepLines w:val="0"/>
        <w:keepNext w:val="0"/>
        <w:pageBreakBefore w:val="0"/>
        <w:spacing w:line="560" w:lineRule="exact"/>
        <w:widowControl w:val="off"/>
        <w:rPr>
          <w:rFonts w:hint="eastAsia" w:ascii="宋体" w:hAnsi="宋体" w:cs="宋体"/>
          <w:b/>
          <w:sz w:val="24"/>
          <w:szCs w:val="24"/>
          <w:highlight w:val="none"/>
        </w:rPr>
      </w:pPr>
      <w:r>
        <w:rPr>
          <w:rFonts w:hint="eastAsia" w:ascii="宋体" w:hAnsi="宋体" w:eastAsia="宋体" w:cs="宋体"/>
          <w:b/>
          <w:sz w:val="24"/>
          <w:szCs w:val="24"/>
          <w:highlight w:val="none"/>
          <w:lang w:val="en-US" w:eastAsia="zh-CN"/>
        </w:rPr>
        <w:t xml:space="preserve">★人员配备</w:t>
      </w:r>
      <w:r>
        <w:rPr>
          <w:rFonts w:hint="eastAsia" w:ascii="宋体" w:hAnsi="宋体" w:cs="宋体"/>
          <w:b/>
          <w:sz w:val="24"/>
          <w:szCs w:val="24"/>
          <w:highlight w:val="none"/>
        </w:rPr>
        <w:t xml:space="preserve">要求</w:t>
      </w:r>
      <w:r>
        <w:rPr>
          <w:rFonts w:hint="eastAsia" w:ascii="宋体" w:hAnsi="宋体" w:cs="宋体"/>
          <w:b/>
          <w:sz w:val="24"/>
          <w:szCs w:val="24"/>
          <w:highlight w:val="none"/>
        </w:rPr>
      </w:r>
      <w:r/>
    </w:p>
    <w:p>
      <w:pPr>
        <w:pStyle w:val="1020"/>
        <w:numPr>
          <w:ilvl w:val="0"/>
          <w:numId w:val="0"/>
        </w:numPr>
        <w:keepLines w:val="0"/>
        <w:keepNext w:val="0"/>
        <w:pageBreakBefore w:val="0"/>
        <w:spacing w:line="560" w:lineRule="exact"/>
        <w:widowControl w:val="off"/>
        <w:rPr>
          <w:rFonts w:hint="eastAsia" w:ascii="宋体" w:hAnsi="宋体" w:cs="宋体"/>
          <w:b/>
          <w:sz w:val="24"/>
          <w:szCs w:val="24"/>
          <w:highlight w:val="none"/>
        </w:rPr>
      </w:pPr>
      <w:r>
        <w:rPr>
          <w:rFonts w:hint="eastAsia" w:ascii="宋体" w:hAnsi="宋体" w:cs="宋体"/>
          <w:b/>
          <w:sz w:val="24"/>
          <w:szCs w:val="24"/>
          <w:highlight w:val="none"/>
        </w:rPr>
      </w:r>
      <w:r/>
    </w:p>
    <w:tbl>
      <w:tblPr>
        <w:tblW w:w="931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32"/>
        <w:gridCol w:w="1692"/>
        <w:gridCol w:w="720"/>
        <w:gridCol w:w="6175"/>
      </w:tblGrid>
      <w:tr>
        <w:trPr>
          <w:trHeight w:val="90"/>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1020"/>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92" w:type="dxa"/>
            <w:vAlign w:val="center"/>
            <w:textDirection w:val="lrTb"/>
            <w:noWrap/>
          </w:tcPr>
          <w:p>
            <w:pPr>
              <w:pStyle w:val="1020"/>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岗位</w:t>
            </w:r>
            <w:r>
              <w:rPr>
                <w:rFonts w:hint="eastAsia" w:ascii="宋体" w:hAnsi="宋体" w:eastAsia="宋体" w:cs="宋体"/>
                <w:b/>
                <w:bCs/>
                <w:color w:val="000000"/>
                <w:sz w:val="24"/>
                <w:szCs w:val="24"/>
                <w:highlight w:val="none"/>
                <w:lang w:eastAsia="zh-CN"/>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pStyle w:val="1020"/>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人数</w:t>
            </w:r>
            <w:r>
              <w:rPr>
                <w:rFonts w:hint="eastAsia" w:ascii="宋体" w:hAnsi="宋体" w:eastAsia="宋体" w:cs="宋体"/>
                <w:b/>
                <w:bCs/>
                <w:color w:val="000000"/>
                <w:sz w:val="24"/>
                <w:szCs w:val="24"/>
                <w:highlight w:val="none"/>
                <w:lang w:eastAsia="zh-CN"/>
              </w:rPr>
            </w:r>
            <w:r/>
          </w:p>
        </w:tc>
        <w:tc>
          <w:tcPr>
            <w:tcBorders>
              <w:top w:val="single" w:color="000000" w:sz="4" w:space="0"/>
              <w:left w:val="none" w:color="000000" w:sz="4" w:space="0"/>
              <w:bottom w:val="single" w:color="000000" w:sz="4" w:space="0"/>
              <w:right w:val="single" w:color="000000" w:sz="4" w:space="0"/>
            </w:tcBorders>
            <w:tcW w:w="6175" w:type="dxa"/>
            <w:vAlign w:val="center"/>
            <w:textDirection w:val="lrTb"/>
            <w:noWrap/>
          </w:tcPr>
          <w:p>
            <w:pPr>
              <w:pStyle w:val="1020"/>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人员要求</w:t>
            </w:r>
            <w:r>
              <w:rPr>
                <w:rFonts w:hint="eastAsia" w:ascii="宋体" w:hAnsi="宋体" w:eastAsia="宋体" w:cs="宋体"/>
                <w:b/>
                <w:bCs/>
                <w:color w:val="000000"/>
                <w:sz w:val="24"/>
                <w:szCs w:val="24"/>
                <w:highlight w:val="none"/>
                <w:lang w:eastAsia="zh-CN"/>
              </w:rPr>
            </w:r>
            <w:r/>
          </w:p>
        </w:tc>
      </w:tr>
      <w:tr>
        <w:trPr>
          <w:trHeight w:val="90"/>
        </w:trPr>
        <w:tc>
          <w:tcPr>
            <w:tcBorders>
              <w:top w:val="none" w:color="000000" w:sz="4" w:space="0"/>
              <w:left w:val="single" w:color="000000" w:sz="4" w:space="0"/>
              <w:bottom w:val="single" w:color="000000" w:sz="4" w:space="0"/>
              <w:right w:val="single" w:color="000000" w:sz="4" w:space="0"/>
            </w:tcBorders>
            <w:tcW w:w="732" w:type="dxa"/>
            <w:vAlign w:val="center"/>
            <w:textDirection w:val="lrTb"/>
            <w:noWrap/>
          </w:tcPr>
          <w:p>
            <w:pPr>
              <w:pStyle w:val="102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8587" w:type="dxa"/>
            <w:vAlign w:val="center"/>
            <w:textDirection w:val="lrTb"/>
            <w:noWrap/>
          </w:tcPr>
          <w:p>
            <w:pPr>
              <w:pStyle w:val="1020"/>
              <w:jc w:val="lef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秩序维护</w:t>
            </w:r>
            <w:r>
              <w:rPr>
                <w:rFonts w:hint="eastAsia" w:ascii="宋体" w:hAnsi="宋体" w:eastAsia="宋体" w:cs="宋体"/>
                <w:b/>
                <w:bCs/>
                <w:color w:val="000000"/>
                <w:sz w:val="24"/>
                <w:szCs w:val="24"/>
                <w:highlight w:val="none"/>
              </w:rPr>
              <w:t xml:space="preserve">服务</w:t>
            </w:r>
            <w:r>
              <w:rPr>
                <w:rFonts w:hint="eastAsia" w:ascii="宋体" w:hAnsi="宋体" w:eastAsia="宋体" w:cs="宋体"/>
                <w:b/>
                <w:bCs/>
                <w:color w:val="000000"/>
                <w:sz w:val="24"/>
                <w:szCs w:val="24"/>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732" w:type="dxa"/>
            <w:vAlign w:val="center"/>
            <w:textDirection w:val="lrTb"/>
            <w:noWrap/>
          </w:tcPr>
          <w:p>
            <w:pPr>
              <w:pStyle w:val="102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tcPr>
          <w:p>
            <w:pPr>
              <w:pStyle w:val="102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巡逻岗</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pStyle w:val="1020"/>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6175" w:type="dxa"/>
            <w:vAlign w:val="center"/>
            <w:textDirection w:val="lrTb"/>
            <w:noWrap w:val="false"/>
          </w:tcPr>
          <w:p>
            <w:pPr>
              <w:pStyle w:val="102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55周岁以内</w:t>
            </w:r>
            <w:r>
              <w:rPr>
                <w:rFonts w:hint="eastAsia" w:ascii="宋体" w:hAnsi="宋体" w:eastAsia="宋体" w:cs="宋体"/>
                <w:color w:val="000000"/>
                <w:sz w:val="24"/>
                <w:szCs w:val="24"/>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732" w:type="dxa"/>
            <w:vAlign w:val="center"/>
            <w:textDirection w:val="lrTb"/>
            <w:noWrap/>
          </w:tcPr>
          <w:p>
            <w:pPr>
              <w:pStyle w:val="102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tcPr>
          <w:p>
            <w:pPr>
              <w:pStyle w:val="102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固定岗</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pStyle w:val="1020"/>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6175" w:type="dxa"/>
            <w:vAlign w:val="center"/>
            <w:textDirection w:val="lrTb"/>
            <w:noWrap w:val="false"/>
          </w:tcPr>
          <w:p>
            <w:pPr>
              <w:pStyle w:val="1020"/>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周岁以内</w:t>
            </w:r>
            <w:r>
              <w:rPr>
                <w:rFonts w:hint="eastAsia" w:ascii="宋体" w:hAnsi="宋体" w:eastAsia="宋体" w:cs="宋体"/>
                <w:color w:val="000000"/>
                <w:sz w:val="24"/>
                <w:szCs w:val="24"/>
                <w:highlight w:val="none"/>
                <w:lang w:eastAsia="zh-CN"/>
              </w:rPr>
            </w:r>
            <w:r/>
          </w:p>
        </w:tc>
      </w:tr>
      <w:tr>
        <w:trPr>
          <w:trHeight w:val="90"/>
        </w:trPr>
        <w:tc>
          <w:tcPr>
            <w:tcBorders>
              <w:top w:val="none" w:color="000000" w:sz="4" w:space="0"/>
              <w:left w:val="single" w:color="000000" w:sz="4" w:space="0"/>
              <w:bottom w:val="single" w:color="000000" w:sz="4" w:space="0"/>
              <w:right w:val="single" w:color="000000" w:sz="4" w:space="0"/>
            </w:tcBorders>
            <w:tcW w:w="732" w:type="dxa"/>
            <w:vAlign w:val="center"/>
            <w:textDirection w:val="lrTb"/>
            <w:noWrap/>
          </w:tcPr>
          <w:p>
            <w:pPr>
              <w:pStyle w:val="1020"/>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tcPr>
          <w:p>
            <w:pPr>
              <w:pStyle w:val="1020"/>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固定岗（综治中心大厅）</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pStyle w:val="1020"/>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6175" w:type="dxa"/>
            <w:vAlign w:val="center"/>
            <w:textDirection w:val="lrTb"/>
            <w:noWrap w:val="false"/>
          </w:tcPr>
          <w:p>
            <w:pPr>
              <w:pStyle w:val="1020"/>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50周岁以内</w:t>
            </w:r>
            <w:r>
              <w:rPr>
                <w:rFonts w:hint="eastAsia" w:ascii="宋体" w:hAnsi="宋体" w:eastAsia="宋体" w:cs="宋体"/>
                <w:color w:val="000000"/>
                <w:sz w:val="24"/>
                <w:szCs w:val="24"/>
                <w:highlight w:val="none"/>
                <w:lang w:eastAsia="zh-CN"/>
              </w:rPr>
            </w:r>
            <w:r/>
          </w:p>
        </w:tc>
      </w:tr>
      <w:tr>
        <w:trPr>
          <w:trHeight w:val="90"/>
        </w:trPr>
        <w:tc>
          <w:tcPr>
            <w:tcBorders>
              <w:top w:val="none" w:color="000000" w:sz="4" w:space="0"/>
              <w:left w:val="single" w:color="000000" w:sz="4" w:space="0"/>
              <w:bottom w:val="single" w:color="000000" w:sz="4" w:space="0"/>
              <w:right w:val="single" w:color="000000" w:sz="4" w:space="0"/>
            </w:tcBorders>
            <w:tcW w:w="732" w:type="dxa"/>
            <w:vAlign w:val="center"/>
            <w:textDirection w:val="lrTb"/>
            <w:noWrap/>
          </w:tcPr>
          <w:p>
            <w:pPr>
              <w:pStyle w:val="1020"/>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tcPr>
          <w:p>
            <w:pPr>
              <w:pStyle w:val="102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消控岗</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pStyle w:val="1020"/>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6175" w:type="dxa"/>
            <w:vAlign w:val="center"/>
            <w:textDirection w:val="lrTb"/>
            <w:noWrap w:val="false"/>
          </w:tcPr>
          <w:p>
            <w:pPr>
              <w:pStyle w:val="102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strike w:val="0"/>
                <w:color w:val="000000"/>
                <w:sz w:val="24"/>
                <w:szCs w:val="24"/>
                <w:highlight w:val="none"/>
              </w:rPr>
              <w:t xml:space="preserve">持有</w:t>
            </w:r>
            <w:r>
              <w:rPr>
                <w:rFonts w:hint="eastAsia" w:ascii="宋体" w:hAnsi="宋体" w:eastAsia="宋体" w:cs="宋体"/>
                <w:strike w:val="0"/>
                <w:color w:val="000000"/>
                <w:sz w:val="24"/>
                <w:szCs w:val="24"/>
                <w:highlight w:val="none"/>
                <w:lang w:eastAsia="zh-CN"/>
              </w:rPr>
              <w:t xml:space="preserve">初级</w:t>
            </w:r>
            <w:r>
              <w:rPr>
                <w:rFonts w:hint="eastAsia" w:hAnsi="宋体"/>
                <w:sz w:val="24"/>
                <w:szCs w:val="24"/>
                <w:highlight w:val="none"/>
              </w:rPr>
              <w:t xml:space="preserve">消防设施操作员证</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lang w:val="en-US" w:eastAsia="zh-CN"/>
              </w:rPr>
              <w:t xml:space="preserve">男60周岁以内，女</w:t>
            </w:r>
            <w:r>
              <w:rPr>
                <w:rFonts w:hint="eastAsia" w:ascii="宋体" w:hAnsi="宋体" w:eastAsia="宋体" w:cs="宋体"/>
                <w:color w:val="000000"/>
                <w:sz w:val="24"/>
                <w:szCs w:val="24"/>
                <w:highlight w:val="none"/>
              </w:rPr>
              <w:t xml:space="preserve">55周岁以内</w:t>
            </w:r>
            <w:r>
              <w:rPr>
                <w:rFonts w:hint="eastAsia" w:ascii="宋体" w:hAnsi="宋体" w:eastAsia="宋体" w:cs="宋体"/>
                <w:color w:val="000000"/>
                <w:sz w:val="24"/>
                <w:szCs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32" w:type="dxa"/>
            <w:vAlign w:val="center"/>
            <w:textDirection w:val="lrTb"/>
            <w:noWrap/>
          </w:tcPr>
          <w:p>
            <w:pPr>
              <w:pStyle w:val="102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8587" w:type="dxa"/>
            <w:vAlign w:val="center"/>
            <w:textDirection w:val="lrTb"/>
            <w:noWrap/>
          </w:tcPr>
          <w:p>
            <w:pPr>
              <w:pStyle w:val="1020"/>
              <w:jc w:val="lef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卫生保洁服务</w:t>
            </w:r>
            <w:r>
              <w:rPr>
                <w:rFonts w:hint="eastAsia" w:ascii="宋体" w:hAnsi="宋体" w:eastAsia="宋体" w:cs="宋体"/>
                <w:b/>
                <w:bCs/>
                <w:color w:val="000000"/>
                <w:sz w:val="24"/>
                <w:szCs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732" w:type="dxa"/>
            <w:vAlign w:val="center"/>
            <w:textDirection w:val="lrTb"/>
            <w:noWrap/>
          </w:tcPr>
          <w:p>
            <w:pPr>
              <w:pStyle w:val="102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tcPr>
          <w:p>
            <w:pPr>
              <w:pStyle w:val="102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保洁员</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pStyle w:val="1020"/>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6175" w:type="dxa"/>
            <w:vAlign w:val="center"/>
            <w:textDirection w:val="lrTb"/>
            <w:noWrap w:val="false"/>
          </w:tcPr>
          <w:p>
            <w:pPr>
              <w:pStyle w:val="102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60周岁以内</w:t>
            </w:r>
            <w:r>
              <w:rPr>
                <w:rFonts w:hint="eastAsia" w:ascii="宋体" w:hAnsi="宋体" w:eastAsia="宋体" w:cs="宋体"/>
                <w:color w:val="000000"/>
                <w:sz w:val="24"/>
                <w:szCs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32" w:type="dxa"/>
            <w:vAlign w:val="center"/>
            <w:textDirection w:val="lrTb"/>
            <w:noWrap/>
          </w:tcPr>
          <w:p>
            <w:pPr>
              <w:pStyle w:val="1020"/>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gridSpan w:val="3"/>
            <w:tcBorders>
              <w:top w:val="single" w:color="000000" w:sz="4" w:space="0"/>
              <w:left w:val="none" w:color="000000" w:sz="4" w:space="0"/>
              <w:bottom w:val="single" w:color="000000" w:sz="4" w:space="0"/>
              <w:right w:val="single" w:color="000000" w:sz="4" w:space="0"/>
            </w:tcBorders>
            <w:tcW w:w="8587" w:type="dxa"/>
            <w:vAlign w:val="center"/>
            <w:textDirection w:val="lrTb"/>
            <w:noWrap/>
          </w:tcPr>
          <w:p>
            <w:pPr>
              <w:pStyle w:val="1020"/>
              <w:jc w:val="lef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后勤保障</w:t>
            </w:r>
            <w:r>
              <w:rPr>
                <w:rFonts w:hint="eastAsia" w:ascii="宋体" w:hAnsi="宋体" w:eastAsia="宋体" w:cs="宋体"/>
                <w:b/>
                <w:bCs/>
                <w:color w:val="000000"/>
                <w:sz w:val="24"/>
                <w:szCs w:val="24"/>
                <w:highlight w:val="none"/>
              </w:rPr>
            </w:r>
            <w:r/>
          </w:p>
        </w:tc>
      </w:tr>
      <w:tr>
        <w:trPr>
          <w:trHeight w:val="147"/>
        </w:trPr>
        <w:tc>
          <w:tcPr>
            <w:tcBorders>
              <w:top w:val="none" w:color="000000" w:sz="4" w:space="0"/>
              <w:left w:val="single" w:color="000000" w:sz="4" w:space="0"/>
              <w:bottom w:val="single" w:color="000000" w:sz="4" w:space="0"/>
              <w:right w:val="single" w:color="000000" w:sz="4" w:space="0"/>
            </w:tcBorders>
            <w:tcW w:w="732" w:type="dxa"/>
            <w:vAlign w:val="center"/>
            <w:textDirection w:val="lrTb"/>
            <w:noWrap/>
          </w:tcPr>
          <w:p>
            <w:pPr>
              <w:pStyle w:val="102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tcPr>
          <w:p>
            <w:pPr>
              <w:pStyle w:val="102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窗口引导服务</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pStyle w:val="102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175" w:type="dxa"/>
            <w:vAlign w:val="center"/>
            <w:textDirection w:val="lrTb"/>
            <w:noWrap w:val="false"/>
          </w:tcPr>
          <w:p>
            <w:pPr>
              <w:pStyle w:val="10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5</w:t>
            </w:r>
            <w:r>
              <w:rPr>
                <w:rFonts w:hint="eastAsia" w:ascii="宋体" w:hAnsi="宋体" w:eastAsia="宋体" w:cs="宋体"/>
                <w:color w:val="000000"/>
                <w:sz w:val="24"/>
                <w:szCs w:val="24"/>
                <w:highlight w:val="none"/>
                <w:lang w:val="en-US" w:eastAsia="zh-CN"/>
              </w:rPr>
              <w:t xml:space="preserve">5周</w:t>
            </w:r>
            <w:r>
              <w:rPr>
                <w:rFonts w:hint="eastAsia" w:ascii="宋体" w:hAnsi="宋体" w:eastAsia="宋体" w:cs="宋体"/>
                <w:color w:val="000000"/>
                <w:sz w:val="24"/>
                <w:szCs w:val="24"/>
                <w:highlight w:val="none"/>
              </w:rPr>
              <w:t xml:space="preserve">岁以内</w:t>
            </w: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10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92" w:type="dxa"/>
            <w:vAlign w:val="center"/>
            <w:textDirection w:val="lrTb"/>
            <w:noWrap/>
          </w:tcPr>
          <w:p>
            <w:pPr>
              <w:pStyle w:val="10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日常协助管理服务</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pStyle w:val="10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175" w:type="dxa"/>
            <w:vAlign w:val="center"/>
            <w:textDirection w:val="lrTb"/>
            <w:noWrap w:val="false"/>
          </w:tcPr>
          <w:p>
            <w:pPr>
              <w:pStyle w:val="10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55周岁以内</w:t>
            </w:r>
            <w:r>
              <w:rPr>
                <w:rFonts w:hint="eastAsia" w:ascii="宋体" w:hAnsi="宋体" w:eastAsia="宋体" w:cs="宋体"/>
                <w:color w:val="000000"/>
                <w:sz w:val="24"/>
                <w:szCs w:val="24"/>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732" w:type="dxa"/>
            <w:vAlign w:val="center"/>
            <w:textDirection w:val="lrTb"/>
            <w:noWrap/>
          </w:tcPr>
          <w:p>
            <w:pPr>
              <w:pStyle w:val="102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tcPr>
          <w:p>
            <w:pPr>
              <w:pStyle w:val="1020"/>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物业管理服务</w:t>
            </w:r>
            <w:r>
              <w:rPr>
                <w:rFonts w:hint="eastAsia" w:ascii="宋体" w:hAnsi="宋体" w:eastAsia="宋体" w:cs="宋体"/>
                <w:color w:val="000000"/>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pStyle w:val="102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175" w:type="dxa"/>
            <w:vAlign w:val="center"/>
            <w:textDirection w:val="lrTb"/>
            <w:noWrap w:val="false"/>
          </w:tcPr>
          <w:p>
            <w:pPr>
              <w:pStyle w:val="102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持有物业项目经理上岗证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55周岁以内</w:t>
            </w:r>
            <w:r>
              <w:rPr>
                <w:rFonts w:hint="eastAsia" w:ascii="宋体" w:hAnsi="宋体" w:eastAsia="宋体" w:cs="宋体"/>
                <w:color w:val="000000"/>
                <w:sz w:val="24"/>
                <w:szCs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732" w:type="dxa"/>
            <w:vAlign w:val="center"/>
            <w:textDirection w:val="lrTb"/>
            <w:noWrap/>
          </w:tcPr>
          <w:p>
            <w:pPr>
              <w:pStyle w:val="102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tcPr>
          <w:p>
            <w:pPr>
              <w:pStyle w:val="1020"/>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设备维修服务</w:t>
            </w:r>
            <w:r>
              <w:rPr>
                <w:rFonts w:hint="eastAsia" w:ascii="宋体" w:hAnsi="宋体" w:eastAsia="宋体" w:cs="宋体"/>
                <w:color w:val="000000"/>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pStyle w:val="102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175" w:type="dxa"/>
            <w:vAlign w:val="center"/>
            <w:textDirection w:val="lrTb"/>
            <w:noWrap w:val="false"/>
          </w:tcPr>
          <w:p>
            <w:pPr>
              <w:pStyle w:val="102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需持有初级高压/低压电工证；</w:t>
            </w:r>
            <w:r>
              <w:rPr>
                <w:rFonts w:hint="eastAsia" w:ascii="宋体" w:hAnsi="宋体" w:eastAsia="宋体" w:cs="宋体"/>
                <w:color w:val="000000"/>
                <w:sz w:val="24"/>
                <w:szCs w:val="24"/>
                <w:highlight w:val="none"/>
              </w:rPr>
              <w:t xml:space="preserve">60周岁以内</w:t>
            </w:r>
            <w:r>
              <w:rPr>
                <w:rFonts w:hint="eastAsia" w:ascii="宋体" w:hAnsi="宋体" w:eastAsia="宋体" w:cs="宋体"/>
                <w:color w:val="000000"/>
                <w:sz w:val="24"/>
                <w:szCs w:val="24"/>
                <w:highlight w:val="none"/>
              </w:rPr>
            </w:r>
            <w:r/>
          </w:p>
        </w:tc>
      </w:tr>
      <w:tr>
        <w:trPr>
          <w:trHeight w:val="93"/>
        </w:trPr>
        <w:tc>
          <w:tcPr>
            <w:tcBorders>
              <w:top w:val="none" w:color="000000" w:sz="4" w:space="0"/>
              <w:left w:val="single" w:color="000000" w:sz="4" w:space="0"/>
              <w:bottom w:val="single" w:color="000000" w:sz="4" w:space="0"/>
              <w:right w:val="single" w:color="000000" w:sz="4" w:space="0"/>
            </w:tcBorders>
            <w:tcW w:w="732" w:type="dxa"/>
            <w:vAlign w:val="center"/>
            <w:textDirection w:val="lrTb"/>
            <w:noWrap/>
          </w:tcPr>
          <w:p>
            <w:pPr>
              <w:pStyle w:val="1020"/>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tcPr>
          <w:p>
            <w:pPr>
              <w:pStyle w:val="102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pStyle w:val="1020"/>
              <w:jc w:val="center"/>
              <w:widowControl/>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34</w:t>
            </w:r>
            <w:r>
              <w:rPr>
                <w:rFonts w:ascii="宋体" w:hAnsi="宋体" w:eastAsia="宋体" w:cs="宋体"/>
                <w:b/>
                <w:bCs/>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6175" w:type="dxa"/>
            <w:vAlign w:val="center"/>
            <w:textDirection w:val="lrTb"/>
            <w:noWrap w:val="false"/>
          </w:tcPr>
          <w:p>
            <w:pPr>
              <w:pStyle w:val="102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62"/>
        <w:ind w:firstLine="482"/>
        <w:keepLines w:val="0"/>
        <w:keepNext w:val="0"/>
        <w:pageBreakBefore w:val="0"/>
        <w:spacing w:line="560" w:lineRule="exact"/>
        <w:rPr>
          <w:rFonts w:hint="eastAsia" w:hAnsi="宋体" w:cs="宋体"/>
          <w:b/>
          <w:bCs/>
          <w:sz w:val="24"/>
          <w:szCs w:val="24"/>
          <w:highlight w:val="none"/>
        </w:rPr>
      </w:pPr>
      <w:r>
        <w:rPr>
          <w:rFonts w:hint="eastAsia" w:hAnsi="宋体" w:cs="宋体"/>
          <w:b/>
          <w:bCs/>
          <w:sz w:val="24"/>
          <w:szCs w:val="24"/>
          <w:highlight w:val="none"/>
        </w:rPr>
        <w:t xml:space="preserve">注： </w:t>
      </w:r>
      <w:bookmarkStart w:id="7" w:name="OLE_LINK5"/>
      <w:r>
        <w:rPr>
          <w:rFonts w:hint="eastAsia" w:hAnsi="宋体" w:cs="宋体"/>
          <w:b/>
          <w:bCs/>
          <w:sz w:val="24"/>
          <w:szCs w:val="24"/>
          <w:highlight w:val="none"/>
          <w:lang w:eastAsia="zh-CN"/>
        </w:rPr>
        <w:t xml:space="preserve">（</w:t>
      </w:r>
      <w:r>
        <w:rPr>
          <w:rFonts w:hint="eastAsia" w:hAnsi="宋体" w:cs="宋体"/>
          <w:b/>
          <w:bCs/>
          <w:sz w:val="24"/>
          <w:szCs w:val="24"/>
          <w:highlight w:val="none"/>
          <w:lang w:val="en-US" w:eastAsia="zh-CN"/>
        </w:rPr>
        <w:t xml:space="preserve">1</w:t>
      </w:r>
      <w:r>
        <w:rPr>
          <w:rFonts w:hint="eastAsia" w:hAnsi="宋体" w:cs="宋体"/>
          <w:b/>
          <w:bCs/>
          <w:sz w:val="24"/>
          <w:szCs w:val="24"/>
          <w:highlight w:val="none"/>
          <w:lang w:eastAsia="zh-CN"/>
        </w:rPr>
        <w:t xml:space="preserve">）</w:t>
      </w:r>
      <w:r>
        <w:rPr>
          <w:rFonts w:hint="eastAsia" w:hAnsi="宋体" w:cs="宋体"/>
          <w:b/>
          <w:bCs/>
          <w:sz w:val="24"/>
          <w:szCs w:val="24"/>
          <w:highlight w:val="none"/>
        </w:rPr>
        <w:t xml:space="preserve">上述人员配制为最低配置要求，属于实质性响应条款，投标单位可依据实际情况自行制定人员架构及配置。</w:t>
      </w:r>
      <w:r>
        <w:rPr>
          <w:rFonts w:hint="eastAsia" w:hAnsi="宋体" w:cs="宋体"/>
          <w:b/>
          <w:bCs/>
          <w:sz w:val="24"/>
          <w:szCs w:val="24"/>
          <w:highlight w:val="none"/>
        </w:rPr>
      </w:r>
      <w:r/>
    </w:p>
    <w:p>
      <w:pPr>
        <w:pStyle w:val="1062"/>
        <w:ind w:firstLine="482"/>
        <w:keepLines w:val="0"/>
        <w:keepNext w:val="0"/>
        <w:pageBreakBefore w:val="0"/>
        <w:spacing w:line="560" w:lineRule="exact"/>
        <w:rPr>
          <w:highlight w:val="none"/>
          <w:lang w:val="en-US" w:eastAsia="zh-CN"/>
        </w:rPr>
      </w:pPr>
      <w:r>
        <w:rPr>
          <w:rFonts w:hint="eastAsia" w:hAnsi="宋体" w:eastAsia="宋体" w:cs="宋体"/>
          <w:b/>
          <w:bCs/>
          <w:sz w:val="24"/>
          <w:szCs w:val="24"/>
          <w:highlight w:val="none"/>
          <w:lang w:eastAsia="zh-CN"/>
        </w:rPr>
        <w:t xml:space="preserve">（</w:t>
      </w:r>
      <w:r>
        <w:rPr>
          <w:rFonts w:hint="eastAsia" w:hAnsi="宋体" w:eastAsia="宋体" w:cs="宋体"/>
          <w:b/>
          <w:bCs/>
          <w:sz w:val="24"/>
          <w:szCs w:val="24"/>
          <w:highlight w:val="none"/>
          <w:lang w:val="en-US" w:eastAsia="zh-CN"/>
        </w:rPr>
        <w:t xml:space="preserve">2</w:t>
      </w:r>
      <w:r>
        <w:rPr>
          <w:rFonts w:hint="eastAsia" w:hAnsi="宋体" w:eastAsia="宋体" w:cs="宋体"/>
          <w:b/>
          <w:bCs/>
          <w:sz w:val="24"/>
          <w:szCs w:val="24"/>
          <w:highlight w:val="none"/>
          <w:lang w:eastAsia="zh-CN"/>
        </w:rPr>
        <w:t xml:space="preserve">）</w:t>
      </w:r>
      <w:r>
        <w:rPr>
          <w:rFonts w:hint="eastAsia" w:hAnsi="宋体" w:eastAsia="宋体" w:cs="宋体"/>
          <w:b/>
          <w:bCs/>
          <w:sz w:val="24"/>
          <w:szCs w:val="24"/>
          <w:highlight w:val="none"/>
          <w:lang w:val="en-US" w:eastAsia="zh-CN"/>
        </w:rPr>
        <w:t xml:space="preserve">拟投人员按照上述要求安排适龄人员，投标文件中须</w:t>
      </w:r>
      <w:r>
        <w:rPr>
          <w:rFonts w:hint="eastAsia" w:hAnsi="宋体" w:cs="宋体"/>
          <w:b/>
          <w:bCs/>
          <w:sz w:val="24"/>
          <w:szCs w:val="24"/>
          <w:highlight w:val="none"/>
        </w:rPr>
        <w:t xml:space="preserve">提供所有人员的身份证</w:t>
      </w:r>
      <w:r>
        <w:rPr>
          <w:rFonts w:hint="eastAsia" w:hAnsi="宋体" w:eastAsia="宋体" w:cs="宋体"/>
          <w:b/>
          <w:bCs/>
          <w:sz w:val="24"/>
          <w:szCs w:val="24"/>
          <w:highlight w:val="none"/>
          <w:lang w:eastAsia="zh-CN"/>
        </w:rPr>
        <w:t xml:space="preserve">（</w:t>
      </w:r>
      <w:r>
        <w:rPr>
          <w:rFonts w:hint="eastAsia" w:hAnsi="宋体" w:eastAsia="宋体" w:cs="宋体"/>
          <w:b/>
          <w:bCs/>
          <w:sz w:val="24"/>
          <w:szCs w:val="24"/>
          <w:highlight w:val="none"/>
          <w:lang w:val="en-US" w:eastAsia="zh-CN"/>
        </w:rPr>
        <w:t xml:space="preserve">复印件）扫描件及人员清单</w:t>
      </w:r>
      <w:r>
        <w:rPr>
          <w:rFonts w:hint="eastAsia" w:hAnsi="宋体" w:cs="宋体"/>
          <w:b/>
          <w:bCs/>
          <w:sz w:val="24"/>
          <w:szCs w:val="24"/>
          <w:highlight w:val="none"/>
        </w:rPr>
        <w:t xml:space="preserve">、</w:t>
      </w:r>
      <w:r>
        <w:rPr>
          <w:rFonts w:hint="eastAsia" w:hAnsi="宋体" w:cs="宋体"/>
          <w:b/>
          <w:bCs/>
          <w:sz w:val="24"/>
          <w:szCs w:val="24"/>
          <w:highlight w:val="none"/>
          <w:lang w:val="en-US" w:eastAsia="zh-CN"/>
        </w:rPr>
        <w:t xml:space="preserve">开标前三个月内任意一个月</w:t>
      </w:r>
      <w:r>
        <w:rPr>
          <w:rFonts w:hint="eastAsia" w:hAnsi="宋体" w:cs="宋体"/>
          <w:b/>
          <w:bCs/>
          <w:sz w:val="24"/>
          <w:szCs w:val="24"/>
          <w:highlight w:val="none"/>
        </w:rPr>
        <w:t xml:space="preserve">社保缴纳证明及相关证书的证明材料，如未提供以上证明材料或提供的人员配置低于以上配置，属于无效投标。</w:t>
      </w:r>
      <w:r>
        <w:rPr>
          <w:highlight w:val="none"/>
          <w:lang w:val="en-US" w:eastAsia="zh-CN"/>
        </w:rPr>
      </w:r>
      <w:r/>
    </w:p>
    <w:p>
      <w:pPr>
        <w:pStyle w:val="1020"/>
        <w:numPr>
          <w:ilvl w:val="0"/>
          <w:numId w:val="3"/>
        </w:numPr>
        <w:ind w:firstLine="482"/>
        <w:keepLines w:val="0"/>
        <w:keepNext w:val="0"/>
        <w:pageBreakBefore w:val="0"/>
        <w:spacing w:line="560" w:lineRule="exact"/>
        <w:widowControl w:val="off"/>
        <w:rPr>
          <w:rFonts w:ascii="宋体" w:hAnsi="宋体" w:cs="宋体"/>
          <w:b/>
          <w:sz w:val="24"/>
          <w:szCs w:val="24"/>
          <w:highlight w:val="none"/>
          <w:lang w:val="en-US"/>
        </w:rPr>
      </w:pPr>
      <w:r/>
      <w:bookmarkEnd w:id="7"/>
      <w:r>
        <w:rPr>
          <w:rFonts w:hint="eastAsia" w:ascii="宋体" w:hAnsi="宋体" w:cs="宋体"/>
          <w:b/>
          <w:sz w:val="24"/>
          <w:szCs w:val="24"/>
          <w:highlight w:val="none"/>
          <w:lang w:val="en-US" w:eastAsia="zh-CN"/>
        </w:rPr>
        <w:t xml:space="preserve">服务内容</w:t>
      </w:r>
      <w:r>
        <w:rPr>
          <w:rFonts w:ascii="宋体" w:hAnsi="宋体" w:cs="宋体"/>
          <w:b/>
          <w:sz w:val="24"/>
          <w:szCs w:val="24"/>
          <w:highlight w:val="none"/>
          <w:lang w:val="en-US"/>
        </w:rPr>
      </w:r>
      <w:r/>
    </w:p>
    <w:p>
      <w:pPr>
        <w:pStyle w:val="1020"/>
        <w:ind w:left="-109" w:firstLine="480"/>
        <w:keepLines w:val="0"/>
        <w:keepNext w:val="0"/>
        <w:pageBreakBefore w:val="0"/>
        <w:spacing w:line="5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所有服务项目参照物业管理条例（国务院令第379号）、全国物业管理示范大楼标准及评分细则(建住房物[2000]008号)、城市房屋修缮管理规定（建设部第11号令）、物业管理企业资质管理试行办法（建设部）、全国物业管理从业人员岗位证书管理办法（建设部）、《中华人民共和国消防法》、《公共卫生条例》等内容进行管理，并且不局限于以下要求内容。</w:t>
      </w:r>
      <w:r>
        <w:rPr>
          <w:rFonts w:hint="eastAsia" w:ascii="宋体" w:hAnsi="宋体" w:cs="宋体"/>
          <w:sz w:val="24"/>
          <w:szCs w:val="24"/>
          <w:highlight w:val="none"/>
        </w:rPr>
      </w:r>
      <w:r/>
    </w:p>
    <w:p>
      <w:pPr>
        <w:pStyle w:val="1020"/>
        <w:numPr>
          <w:ilvl w:val="0"/>
          <w:numId w:val="4"/>
        </w:numPr>
        <w:ind w:left="-62" w:firstLine="482"/>
        <w:keepLines w:val="0"/>
        <w:keepNext w:val="0"/>
        <w:pageBreakBefore w:val="0"/>
        <w:spacing w:before="240" w:after="240" w:line="560" w:lineRule="exact"/>
        <w:rPr>
          <w:rFonts w:hint="eastAsia" w:ascii="宋体" w:hAnsi="宋体" w:cs="宋体"/>
          <w:b/>
          <w:sz w:val="24"/>
          <w:szCs w:val="24"/>
          <w:highlight w:val="none"/>
        </w:rPr>
      </w:pPr>
      <w:r>
        <w:rPr>
          <w:rFonts w:hint="eastAsia" w:ascii="宋体" w:hAnsi="宋体" w:eastAsia="宋体" w:cs="宋体"/>
          <w:b/>
          <w:sz w:val="24"/>
          <w:szCs w:val="24"/>
          <w:highlight w:val="none"/>
          <w:lang w:val="en-US" w:eastAsia="zh-CN"/>
        </w:rPr>
        <w:t xml:space="preserve">秩序维护</w:t>
      </w:r>
      <w:r>
        <w:rPr>
          <w:rFonts w:hint="eastAsia" w:ascii="宋体" w:hAnsi="宋体" w:cs="宋体"/>
          <w:b/>
          <w:sz w:val="24"/>
          <w:szCs w:val="24"/>
          <w:highlight w:val="none"/>
        </w:rPr>
        <w:t xml:space="preserve">服务要求</w:t>
      </w:r>
      <w:r>
        <w:rPr>
          <w:rFonts w:hint="eastAsia" w:ascii="宋体" w:hAnsi="宋体" w:cs="宋体"/>
          <w:b/>
          <w:sz w:val="24"/>
          <w:szCs w:val="24"/>
          <w:highlight w:val="none"/>
        </w:rPr>
      </w:r>
      <w:r/>
    </w:p>
    <w:p>
      <w:pPr>
        <w:pStyle w:val="1020"/>
        <w:numPr>
          <w:ilvl w:val="0"/>
          <w:numId w:val="0"/>
        </w:numPr>
        <w:ind w:firstLine="480"/>
        <w:keepLines w:val="0"/>
        <w:keepNext w:val="0"/>
        <w:pageBreakBefore w:val="0"/>
        <w:spacing w:before="240" w:after="240" w:line="560" w:lineRule="exact"/>
        <w:rPr>
          <w:rFonts w:hint="eastAsia" w:ascii="宋体" w:hAnsi="宋体" w:eastAsia="宋体" w:cs="宋体"/>
          <w:b/>
          <w:sz w:val="24"/>
          <w:szCs w:val="24"/>
          <w:highlight w:val="none"/>
          <w:lang w:val="en-US" w:eastAsia="zh-CN"/>
        </w:rPr>
      </w:pPr>
      <w:r>
        <w:rPr>
          <w:rFonts w:hint="eastAsia" w:ascii="宋体" w:hAnsi="宋体" w:cs="宋体"/>
          <w:sz w:val="24"/>
          <w:szCs w:val="24"/>
          <w:highlight w:val="none"/>
        </w:rPr>
        <w:t xml:space="preserve">（1）</w:t>
      </w:r>
      <w:r>
        <w:rPr>
          <w:rFonts w:hint="eastAsia" w:ascii="宋体" w:hAnsi="宋体" w:eastAsia="宋体" w:cs="宋体"/>
          <w:sz w:val="24"/>
          <w:szCs w:val="24"/>
          <w:highlight w:val="none"/>
          <w:lang w:val="en-US" w:eastAsia="zh-CN"/>
        </w:rPr>
        <w:t xml:space="preserve">秩序维护</w:t>
      </w:r>
      <w:r>
        <w:rPr>
          <w:rFonts w:hint="eastAsia" w:ascii="宋体" w:hAnsi="宋体" w:cs="宋体"/>
          <w:sz w:val="24"/>
          <w:szCs w:val="24"/>
          <w:highlight w:val="none"/>
        </w:rPr>
        <w:t xml:space="preserve">人员</w:t>
      </w:r>
      <w:r>
        <w:rPr>
          <w:rFonts w:hint="eastAsia" w:ascii="宋体" w:hAnsi="宋体" w:cs="宋体"/>
          <w:sz w:val="24"/>
          <w:szCs w:val="24"/>
          <w:highlight w:val="none"/>
          <w:lang w:eastAsia="zh-CN"/>
        </w:rPr>
        <w:t xml:space="preserve">应当</w:t>
      </w:r>
      <w:r>
        <w:rPr>
          <w:rFonts w:hint="eastAsia" w:ascii="宋体" w:hAnsi="宋体" w:eastAsia="宋体" w:cs="宋体"/>
          <w:color w:val="000000"/>
          <w:sz w:val="24"/>
          <w:szCs w:val="24"/>
          <w:highlight w:val="none"/>
        </w:rPr>
        <w:t xml:space="preserve">形象大方，沟通能力强</w:t>
      </w:r>
      <w:r>
        <w:rPr>
          <w:rFonts w:hint="eastAsia" w:ascii="宋体" w:hAnsi="宋体" w:eastAsia="宋体" w:cs="宋体"/>
          <w:color w:val="000000"/>
          <w:sz w:val="24"/>
          <w:szCs w:val="24"/>
          <w:highlight w:val="none"/>
          <w:lang w:eastAsia="zh-CN"/>
        </w:rPr>
        <w:t xml:space="preserve">。其中消控岗应</w:t>
      </w:r>
      <w:r>
        <w:rPr>
          <w:rFonts w:hint="eastAsia" w:ascii="宋体" w:hAnsi="宋体" w:eastAsia="宋体" w:cs="宋体"/>
          <w:color w:val="000000"/>
          <w:sz w:val="24"/>
          <w:szCs w:val="24"/>
          <w:highlight w:val="none"/>
          <w:lang w:val="en-US" w:eastAsia="zh-CN"/>
        </w:rPr>
        <w:t xml:space="preserve">参与消防设施设备操作及日常巡检工作</w:t>
      </w:r>
      <w:r>
        <w:rPr>
          <w:rFonts w:hint="eastAsia" w:ascii="宋体" w:hAnsi="宋体" w:eastAsia="宋体" w:cs="宋体"/>
          <w:b/>
          <w:sz w:val="24"/>
          <w:szCs w:val="24"/>
          <w:highlight w:val="none"/>
          <w:lang w:val="en-US" w:eastAsia="zh-CN"/>
        </w:rPr>
      </w:r>
      <w:r/>
    </w:p>
    <w:p>
      <w:pPr>
        <w:pStyle w:val="1020"/>
        <w:ind w:left="-109"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（2）保证甲方所有区域的财产安全、秩序安全、所有人员的人身和财产安全。</w:t>
      </w:r>
      <w:r>
        <w:rPr>
          <w:rFonts w:hint="eastAsia" w:ascii="宋体" w:hAnsi="宋体" w:cs="宋体"/>
          <w:sz w:val="24"/>
          <w:szCs w:val="24"/>
          <w:highlight w:val="none"/>
        </w:rPr>
      </w:r>
      <w:r/>
    </w:p>
    <w:p>
      <w:pPr>
        <w:pStyle w:val="1020"/>
        <w:ind w:left="-109"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（3）负责对大楼外来进出人员的管理和秩序维护。</w:t>
      </w:r>
      <w:r>
        <w:rPr>
          <w:rFonts w:hint="eastAsia" w:ascii="宋体" w:hAnsi="宋体" w:cs="宋体"/>
          <w:sz w:val="24"/>
          <w:szCs w:val="24"/>
          <w:highlight w:val="none"/>
        </w:rPr>
      </w:r>
      <w:r/>
    </w:p>
    <w:p>
      <w:pPr>
        <w:pStyle w:val="1020"/>
        <w:ind w:left="-109"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（4）负责对所有车辆的进出管理和秩序维护。</w:t>
      </w:r>
      <w:r>
        <w:rPr>
          <w:rFonts w:hint="eastAsia" w:ascii="宋体" w:hAnsi="宋体" w:cs="宋体"/>
          <w:sz w:val="24"/>
          <w:szCs w:val="24"/>
          <w:highlight w:val="none"/>
        </w:rPr>
      </w:r>
      <w:r/>
    </w:p>
    <w:p>
      <w:pPr>
        <w:pStyle w:val="1020"/>
        <w:ind w:left="-109" w:firstLine="48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）固定岗（综治中心大厅）协助公安局（</w:t>
      </w:r>
      <w:r>
        <w:rPr>
          <w:rFonts w:hint="eastAsia" w:ascii="宋体" w:hAnsi="宋体" w:eastAsia="宋体" w:cs="宋体"/>
          <w:sz w:val="24"/>
          <w:szCs w:val="24"/>
          <w:highlight w:val="none"/>
          <w:lang w:eastAsia="zh-CN"/>
        </w:rPr>
        <w:t xml:space="preserve">派驻机构</w:t>
      </w:r>
      <w:r>
        <w:rPr>
          <w:rFonts w:hint="eastAsia" w:ascii="宋体" w:hAnsi="宋体" w:eastAsia="宋体" w:cs="宋体"/>
          <w:sz w:val="24"/>
          <w:szCs w:val="24"/>
          <w:highlight w:val="none"/>
          <w:lang w:eastAsia="zh-CN"/>
        </w:rPr>
        <w:t xml:space="preserve">）警务室</w:t>
      </w:r>
      <w:r>
        <w:rPr>
          <w:rFonts w:hint="eastAsia" w:ascii="宋体" w:hAnsi="宋体"/>
          <w:sz w:val="24"/>
          <w:szCs w:val="24"/>
          <w:highlight w:val="none"/>
          <w:lang w:val="en-US" w:eastAsia="zh-CN"/>
        </w:rPr>
        <w:t xml:space="preserve">做好进出人员、物品登记、查验等工作。</w:t>
      </w:r>
      <w:r>
        <w:rPr>
          <w:rFonts w:hint="eastAsia" w:ascii="宋体" w:hAnsi="宋体" w:eastAsia="宋体" w:cs="宋体"/>
          <w:sz w:val="24"/>
          <w:szCs w:val="24"/>
          <w:highlight w:val="none"/>
          <w:lang w:eastAsia="zh-CN"/>
        </w:rPr>
      </w:r>
      <w:r/>
    </w:p>
    <w:p>
      <w:pPr>
        <w:pStyle w:val="1020"/>
        <w:ind w:left="-109" w:firstLine="480"/>
        <w:keepLines w:val="0"/>
        <w:keepNext w:val="0"/>
        <w:pageBreakBefore w:val="0"/>
        <w:spacing w:line="560" w:lineRule="exact"/>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cs="宋体"/>
          <w:sz w:val="24"/>
          <w:szCs w:val="24"/>
          <w:highlight w:val="none"/>
        </w:rPr>
        <w:t xml:space="preserve">）甲方有权要求</w:t>
      </w:r>
      <w:r>
        <w:rPr>
          <w:rFonts w:hint="eastAsia" w:ascii="宋体" w:hAnsi="宋体" w:eastAsia="宋体" w:cs="宋体"/>
          <w:sz w:val="24"/>
          <w:szCs w:val="24"/>
          <w:highlight w:val="none"/>
          <w:lang w:val="en-US" w:eastAsia="zh-CN"/>
        </w:rPr>
        <w:t xml:space="preserve">秩序维护</w:t>
      </w:r>
      <w:r>
        <w:rPr>
          <w:rFonts w:hint="eastAsia" w:ascii="宋体" w:hAnsi="宋体" w:cs="宋体"/>
          <w:sz w:val="24"/>
          <w:szCs w:val="24"/>
          <w:highlight w:val="none"/>
        </w:rPr>
        <w:t xml:space="preserve">员统一遵守甲方的规章制度和纪律要求；有权对违规违纪的</w:t>
      </w:r>
      <w:r>
        <w:rPr>
          <w:rFonts w:hint="eastAsia" w:ascii="宋体" w:hAnsi="宋体" w:eastAsia="宋体" w:cs="宋体"/>
          <w:sz w:val="24"/>
          <w:szCs w:val="24"/>
          <w:highlight w:val="none"/>
          <w:lang w:eastAsia="zh-CN"/>
        </w:rPr>
        <w:t xml:space="preserve">秩序维护</w:t>
      </w:r>
      <w:r>
        <w:rPr>
          <w:rFonts w:hint="eastAsia" w:ascii="宋体" w:hAnsi="宋体" w:cs="宋体"/>
          <w:sz w:val="24"/>
          <w:szCs w:val="24"/>
          <w:highlight w:val="none"/>
        </w:rPr>
        <w:t xml:space="preserve">员予以处罚。</w:t>
      </w:r>
      <w:r>
        <w:rPr>
          <w:rFonts w:ascii="宋体" w:hAnsi="宋体" w:cs="宋体"/>
          <w:sz w:val="24"/>
          <w:szCs w:val="24"/>
          <w:highlight w:val="none"/>
        </w:rPr>
      </w:r>
      <w:r/>
    </w:p>
    <w:p>
      <w:pPr>
        <w:pStyle w:val="1020"/>
        <w:ind w:left="-109" w:firstLine="480"/>
        <w:keepLines w:val="0"/>
        <w:keepNext w:val="0"/>
        <w:pageBreakBefore w:val="0"/>
        <w:spacing w:line="560" w:lineRule="exact"/>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cs="宋体"/>
          <w:sz w:val="24"/>
          <w:szCs w:val="24"/>
          <w:highlight w:val="none"/>
        </w:rPr>
        <w:t xml:space="preserve">）甲方有权要求调换和辞退不适合在甲方工作的</w:t>
      </w:r>
      <w:r>
        <w:rPr>
          <w:rFonts w:hint="eastAsia" w:ascii="宋体" w:hAnsi="宋体" w:eastAsia="宋体" w:cs="宋体"/>
          <w:sz w:val="24"/>
          <w:szCs w:val="24"/>
          <w:highlight w:val="none"/>
          <w:lang w:val="en-US" w:eastAsia="zh-CN"/>
        </w:rPr>
        <w:t xml:space="preserve">秩序维护</w:t>
      </w:r>
      <w:r>
        <w:rPr>
          <w:rFonts w:hint="eastAsia" w:ascii="宋体" w:hAnsi="宋体" w:cs="宋体"/>
          <w:sz w:val="24"/>
          <w:szCs w:val="24"/>
          <w:highlight w:val="none"/>
        </w:rPr>
        <w:t xml:space="preserve">员，因乙方</w:t>
      </w:r>
      <w:r>
        <w:rPr>
          <w:rFonts w:hint="eastAsia" w:ascii="宋体" w:hAnsi="宋体" w:eastAsia="宋体" w:cs="宋体"/>
          <w:sz w:val="24"/>
          <w:szCs w:val="24"/>
          <w:highlight w:val="none"/>
          <w:lang w:val="en-US" w:eastAsia="zh-CN"/>
        </w:rPr>
        <w:t xml:space="preserve">秩序维护</w:t>
      </w:r>
      <w:r>
        <w:rPr>
          <w:rFonts w:hint="eastAsia" w:ascii="宋体" w:hAnsi="宋体" w:cs="宋体"/>
          <w:sz w:val="24"/>
          <w:szCs w:val="24"/>
          <w:highlight w:val="none"/>
        </w:rPr>
        <w:t xml:space="preserve">员失职造成甲方财产损失，甲方有权向当值</w:t>
      </w:r>
      <w:r>
        <w:rPr>
          <w:rFonts w:hint="eastAsia" w:ascii="宋体" w:hAnsi="宋体" w:eastAsia="宋体" w:cs="宋体"/>
          <w:sz w:val="24"/>
          <w:szCs w:val="24"/>
          <w:highlight w:val="none"/>
          <w:lang w:val="en-US" w:eastAsia="zh-CN"/>
        </w:rPr>
        <w:t xml:space="preserve">秩序维护</w:t>
      </w:r>
      <w:r>
        <w:rPr>
          <w:rFonts w:hint="eastAsia" w:ascii="宋体" w:hAnsi="宋体" w:cs="宋体"/>
          <w:sz w:val="24"/>
          <w:szCs w:val="24"/>
          <w:highlight w:val="none"/>
        </w:rPr>
        <w:t xml:space="preserve">员提出赔偿，乙方应负责协助解决。</w:t>
      </w:r>
      <w:r>
        <w:rPr>
          <w:rFonts w:ascii="宋体" w:hAnsi="宋体" w:cs="宋体"/>
          <w:sz w:val="24"/>
          <w:szCs w:val="24"/>
          <w:highlight w:val="none"/>
        </w:rPr>
      </w:r>
      <w:r/>
    </w:p>
    <w:p>
      <w:pPr>
        <w:pStyle w:val="1020"/>
        <w:ind w:left="-109" w:firstLine="480"/>
        <w:keepLines w:val="0"/>
        <w:keepNext w:val="0"/>
        <w:pageBreakBefore w:val="0"/>
        <w:spacing w:line="560" w:lineRule="exact"/>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eastAsia="宋体" w:cs="宋体"/>
          <w:sz w:val="24"/>
          <w:szCs w:val="24"/>
          <w:highlight w:val="none"/>
          <w:lang w:val="en-US" w:eastAsia="zh-CN"/>
        </w:rPr>
        <w:t xml:space="preserve">8</w:t>
      </w:r>
      <w:r>
        <w:rPr>
          <w:rFonts w:hint="eastAsia" w:ascii="宋体" w:hAnsi="宋体" w:cs="宋体"/>
          <w:sz w:val="24"/>
          <w:szCs w:val="24"/>
          <w:highlight w:val="none"/>
        </w:rPr>
        <w:t xml:space="preserve">）消控中心</w:t>
      </w:r>
      <w:r>
        <w:rPr>
          <w:rFonts w:hint="eastAsia" w:ascii="宋体" w:hAnsi="宋体" w:eastAsia="宋体" w:cs="宋体"/>
          <w:sz w:val="24"/>
          <w:szCs w:val="24"/>
          <w:highlight w:val="none"/>
          <w:lang w:eastAsia="zh-CN"/>
        </w:rPr>
        <w:t xml:space="preserve">（共</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间）</w:t>
      </w:r>
      <w:r>
        <w:rPr>
          <w:rFonts w:hint="eastAsia" w:ascii="宋体" w:hAnsi="宋体" w:cs="宋体"/>
          <w:sz w:val="24"/>
          <w:szCs w:val="24"/>
          <w:highlight w:val="none"/>
        </w:rPr>
        <w:t xml:space="preserve">人员要求熟练和掌握监控、消防报警等设备的技术性能及操作方法，熟悉本项目的地形环境，消防设施设备的分布情况及摆放点。</w:t>
      </w:r>
      <w:r>
        <w:rPr>
          <w:rFonts w:ascii="宋体" w:hAnsi="宋体" w:cs="宋体"/>
          <w:sz w:val="24"/>
          <w:szCs w:val="24"/>
          <w:highlight w:val="none"/>
        </w:rPr>
      </w:r>
      <w:r/>
    </w:p>
    <w:p>
      <w:pPr>
        <w:pStyle w:val="1020"/>
        <w:numPr>
          <w:ilvl w:val="0"/>
          <w:numId w:val="0"/>
        </w:numPr>
        <w:ind w:firstLine="480"/>
        <w:keepLines w:val="0"/>
        <w:keepNext w:val="0"/>
        <w:pageBreakBefore w:val="0"/>
        <w:spacing w:before="240" w:after="240" w:line="5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eastAsia="宋体" w:cs="宋体"/>
          <w:sz w:val="24"/>
          <w:szCs w:val="24"/>
          <w:highlight w:val="none"/>
          <w:lang w:val="en-US" w:eastAsia="zh-CN"/>
        </w:rPr>
        <w:t xml:space="preserve">9</w:t>
      </w:r>
      <w:r>
        <w:rPr>
          <w:rFonts w:hint="eastAsia" w:ascii="宋体" w:hAnsi="宋体" w:cs="宋体"/>
          <w:sz w:val="24"/>
          <w:szCs w:val="24"/>
          <w:highlight w:val="none"/>
        </w:rPr>
        <w:t xml:space="preserve">）消控中心</w:t>
      </w:r>
      <w:r>
        <w:rPr>
          <w:rFonts w:hint="eastAsia" w:ascii="宋体" w:hAnsi="宋体" w:eastAsia="宋体" w:cs="宋体"/>
          <w:sz w:val="24"/>
          <w:szCs w:val="24"/>
          <w:highlight w:val="none"/>
          <w:lang w:eastAsia="zh-CN"/>
        </w:rPr>
        <w:t xml:space="preserve">（共</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间）</w:t>
      </w:r>
      <w:r>
        <w:rPr>
          <w:rFonts w:hint="eastAsia" w:ascii="宋体" w:hAnsi="宋体" w:eastAsia="宋体" w:cs="宋体"/>
          <w:color w:val="000000"/>
          <w:sz w:val="24"/>
          <w:szCs w:val="24"/>
          <w:highlight w:val="none"/>
          <w:lang w:eastAsia="zh-CN"/>
        </w:rPr>
        <w:t xml:space="preserve">应</w:t>
      </w:r>
      <w:r>
        <w:rPr>
          <w:rFonts w:hint="eastAsia" w:ascii="宋体" w:hAnsi="宋体" w:eastAsia="宋体" w:cs="宋体"/>
          <w:color w:val="000000"/>
          <w:sz w:val="24"/>
          <w:szCs w:val="24"/>
          <w:highlight w:val="none"/>
          <w:lang w:val="en-US" w:eastAsia="zh-CN"/>
        </w:rPr>
        <w:t xml:space="preserve">参与消防设施设备操作及日常巡检工作，值班时</w:t>
      </w:r>
      <w:r>
        <w:rPr>
          <w:rFonts w:hint="eastAsia" w:ascii="宋体" w:hAnsi="宋体" w:cs="宋体"/>
          <w:sz w:val="24"/>
          <w:szCs w:val="24"/>
          <w:highlight w:val="none"/>
        </w:rPr>
        <w:t xml:space="preserve">必须高度集中精力，严密注视监控屏上各种动态情况，及时通报各有关岗位，消防系统报警或接到报警电话，应立即用对讲机通知就近的</w:t>
      </w:r>
      <w:r>
        <w:rPr>
          <w:rFonts w:hint="eastAsia" w:ascii="宋体" w:hAnsi="宋体" w:eastAsia="宋体" w:cs="宋体"/>
          <w:sz w:val="24"/>
          <w:szCs w:val="24"/>
          <w:highlight w:val="none"/>
          <w:lang w:val="en-US" w:eastAsia="zh-CN"/>
        </w:rPr>
        <w:t xml:space="preserve">秩序维护</w:t>
      </w:r>
      <w:r>
        <w:rPr>
          <w:rFonts w:hint="eastAsia" w:ascii="宋体" w:hAnsi="宋体" w:cs="宋体"/>
          <w:sz w:val="24"/>
          <w:szCs w:val="24"/>
          <w:highlight w:val="none"/>
        </w:rPr>
        <w:t xml:space="preserve">员赶赴现场予以确认，同时做好详细记录。</w:t>
      </w:r>
      <w:r>
        <w:rPr>
          <w:rFonts w:hint="eastAsia" w:ascii="宋体" w:hAnsi="宋体" w:cs="宋体"/>
          <w:sz w:val="24"/>
          <w:szCs w:val="24"/>
          <w:highlight w:val="none"/>
        </w:rPr>
      </w:r>
      <w:r/>
    </w:p>
    <w:p>
      <w:pPr>
        <w:pStyle w:val="1020"/>
        <w:ind w:firstLine="482"/>
        <w:keepLines w:val="0"/>
        <w:keepNext w:val="0"/>
        <w:pageBreakBefore w:val="0"/>
        <w:spacing w:before="240" w:after="240" w:line="560" w:lineRule="exact"/>
        <w:rPr>
          <w:rFonts w:hint="eastAsia" w:ascii="宋体" w:hAnsi="宋体" w:cs="宋体"/>
          <w:b/>
          <w:sz w:val="24"/>
          <w:szCs w:val="24"/>
          <w:highlight w:val="none"/>
        </w:rPr>
      </w:pPr>
      <w:r>
        <w:rPr>
          <w:rFonts w:hint="eastAsia" w:ascii="宋体" w:hAnsi="宋体" w:cs="宋体"/>
          <w:b/>
          <w:sz w:val="24"/>
          <w:szCs w:val="24"/>
          <w:highlight w:val="none"/>
        </w:rPr>
        <w:t xml:space="preserve">2、卫生保洁服务要求</w:t>
      </w:r>
      <w:r>
        <w:rPr>
          <w:rFonts w:hint="eastAsia" w:ascii="宋体" w:hAnsi="宋体" w:cs="宋体"/>
          <w:b/>
          <w:sz w:val="24"/>
          <w:szCs w:val="24"/>
          <w:highlight w:val="none"/>
        </w:rPr>
      </w:r>
      <w:r/>
    </w:p>
    <w:p>
      <w:pPr>
        <w:pStyle w:val="1020"/>
        <w:ind w:firstLine="480"/>
        <w:keepLines w:val="0"/>
        <w:keepNext w:val="0"/>
        <w:pageBreakBefore w:val="0"/>
        <w:spacing w:line="560" w:lineRule="exact"/>
        <w:rPr>
          <w:rFonts w:ascii="宋体" w:hAnsi="宋体" w:cs="宋体"/>
          <w:sz w:val="24"/>
          <w:szCs w:val="24"/>
          <w:highlight w:val="none"/>
        </w:rPr>
      </w:pPr>
      <w:r>
        <w:rPr>
          <w:rFonts w:hint="eastAsia" w:ascii="宋体" w:hAnsi="宋体" w:cs="宋体"/>
          <w:sz w:val="24"/>
          <w:szCs w:val="24"/>
          <w:highlight w:val="none"/>
        </w:rPr>
        <w:t xml:space="preserve">为切实加强卫生保洁工作，保证办公楼清洁、明亮、舒适的工作环境，特提出卫生保洁服务要求。</w:t>
      </w:r>
      <w:r>
        <w:rPr>
          <w:rFonts w:ascii="宋体" w:hAnsi="宋体" w:cs="宋体"/>
          <w:sz w:val="24"/>
          <w:szCs w:val="24"/>
          <w:highlight w:val="none"/>
        </w:rPr>
      </w:r>
      <w:r/>
    </w:p>
    <w:p>
      <w:pPr>
        <w:pStyle w:val="1020"/>
        <w:ind w:firstLine="480"/>
        <w:keepLines w:val="0"/>
        <w:keepNext w:val="0"/>
        <w:pageBreakBefore w:val="0"/>
        <w:spacing w:line="560" w:lineRule="exact"/>
        <w:rPr>
          <w:rFonts w:ascii="宋体" w:hAnsi="宋体" w:cs="宋体"/>
          <w:sz w:val="24"/>
          <w:szCs w:val="24"/>
          <w:highlight w:val="none"/>
        </w:rPr>
      </w:pPr>
      <w:r>
        <w:rPr>
          <w:rFonts w:hint="eastAsia" w:ascii="宋体" w:hAnsi="宋体" w:cs="宋体"/>
          <w:sz w:val="24"/>
          <w:szCs w:val="24"/>
          <w:highlight w:val="none"/>
        </w:rPr>
        <w:t xml:space="preserve">（1）保洁人员</w:t>
      </w:r>
      <w:r>
        <w:rPr>
          <w:rFonts w:hint="eastAsia" w:ascii="宋体" w:hAnsi="宋体" w:cs="宋体"/>
          <w:sz w:val="24"/>
          <w:szCs w:val="24"/>
          <w:highlight w:val="none"/>
          <w:lang w:eastAsia="zh-CN"/>
        </w:rPr>
        <w:t xml:space="preserve">应当</w:t>
      </w:r>
      <w:r>
        <w:rPr>
          <w:rFonts w:hint="eastAsia" w:ascii="宋体" w:hAnsi="宋体" w:eastAsia="宋体" w:cs="宋体"/>
          <w:color w:val="000000"/>
          <w:sz w:val="24"/>
          <w:szCs w:val="24"/>
          <w:highlight w:val="none"/>
        </w:rPr>
        <w:t xml:space="preserve">沟通能力较强，能说普通话；</w:t>
      </w:r>
      <w:r>
        <w:rPr>
          <w:rFonts w:hint="eastAsia" w:ascii="宋体" w:hAnsi="宋体" w:cs="宋体"/>
          <w:sz w:val="24"/>
          <w:szCs w:val="24"/>
          <w:highlight w:val="none"/>
        </w:rPr>
        <w:t xml:space="preserve">按时上下班，实行上下岗动态管理，统一着装，文明服务，遵守招标人有关规章制度和文明行为规范。</w:t>
      </w:r>
      <w:r>
        <w:rPr>
          <w:rFonts w:ascii="宋体" w:hAnsi="宋体" w:cs="宋体"/>
          <w:sz w:val="24"/>
          <w:szCs w:val="24"/>
          <w:highlight w:val="none"/>
        </w:rPr>
      </w:r>
      <w:r/>
    </w:p>
    <w:p>
      <w:pPr>
        <w:pStyle w:val="1020"/>
        <w:ind w:firstLine="480"/>
        <w:keepLines w:val="0"/>
        <w:keepNext w:val="0"/>
        <w:pageBreakBefore w:val="0"/>
        <w:spacing w:line="560" w:lineRule="exact"/>
        <w:rPr>
          <w:rFonts w:ascii="宋体" w:hAnsi="宋体" w:cs="宋体"/>
          <w:sz w:val="24"/>
          <w:szCs w:val="24"/>
          <w:highlight w:val="none"/>
        </w:rPr>
      </w:pPr>
      <w:r>
        <w:rPr>
          <w:rFonts w:hint="eastAsia" w:ascii="宋体" w:hAnsi="宋体" w:cs="宋体"/>
          <w:sz w:val="24"/>
          <w:szCs w:val="24"/>
          <w:highlight w:val="none"/>
        </w:rPr>
        <w:t xml:space="preserve">（2）在进行清洁工作时，应做到主动、有效避让来客，文明作业。</w:t>
      </w:r>
      <w:r>
        <w:rPr>
          <w:rFonts w:ascii="宋体" w:hAnsi="宋体" w:cs="宋体"/>
          <w:sz w:val="24"/>
          <w:szCs w:val="24"/>
          <w:highlight w:val="none"/>
        </w:rPr>
      </w:r>
      <w:r/>
    </w:p>
    <w:p>
      <w:pPr>
        <w:pStyle w:val="1062"/>
        <w:ind w:firstLine="480"/>
        <w:keepLines w:val="0"/>
        <w:keepNext w:val="0"/>
        <w:pageBreakBefore w:val="0"/>
        <w:spacing w:line="560" w:lineRule="exact"/>
        <w:rPr>
          <w:rFonts w:hAnsi="宋体" w:cs="宋体"/>
          <w:sz w:val="24"/>
          <w:szCs w:val="24"/>
          <w:highlight w:val="none"/>
        </w:rPr>
      </w:pPr>
      <w:r>
        <w:rPr>
          <w:rFonts w:hint="eastAsia" w:hAnsi="宋体" w:cs="宋体"/>
          <w:sz w:val="24"/>
          <w:szCs w:val="24"/>
          <w:highlight w:val="none"/>
        </w:rPr>
        <w:t xml:space="preserve">（3）洁厕洗净马桶、便池、台盆、台面、拖把池、地面清洁，更换便池芳香球，清洁手纸篓，门窗框擦拭清洁；厕所天花板及灯罩表面除尘，厕所门前保持清洁；看护厕所设施设备安全，工具不外露，放在指定警戒线内。</w:t>
      </w:r>
      <w:r>
        <w:rPr>
          <w:rFonts w:hAnsi="宋体" w:cs="宋体"/>
          <w:sz w:val="24"/>
          <w:szCs w:val="24"/>
          <w:highlight w:val="none"/>
        </w:rPr>
      </w:r>
      <w:r/>
    </w:p>
    <w:p>
      <w:pPr>
        <w:pStyle w:val="1062"/>
        <w:keepLines w:val="0"/>
        <w:keepNext w:val="0"/>
        <w:pageBreakBefore w:val="0"/>
        <w:spacing w:line="560" w:lineRule="exact"/>
        <w:rPr>
          <w:rFonts w:hAnsi="宋体" w:cs="宋体"/>
          <w:sz w:val="24"/>
          <w:szCs w:val="24"/>
          <w:highlight w:val="none"/>
        </w:rPr>
      </w:pPr>
      <w:r>
        <w:rPr>
          <w:rFonts w:hint="eastAsia" w:hAnsi="宋体" w:cs="宋体"/>
          <w:sz w:val="24"/>
          <w:szCs w:val="24"/>
          <w:highlight w:val="none"/>
        </w:rPr>
        <w:t xml:space="preserve">（4）室外实行跟踪保洁与限时保洁相结合的巡回清扫。按片区设固定人员巡回保洁。</w:t>
      </w:r>
      <w:r>
        <w:rPr>
          <w:rFonts w:hAnsi="宋体" w:cs="宋体"/>
          <w:sz w:val="24"/>
          <w:szCs w:val="24"/>
          <w:highlight w:val="none"/>
        </w:rPr>
      </w:r>
      <w:r/>
    </w:p>
    <w:p>
      <w:pPr>
        <w:pStyle w:val="1062"/>
        <w:keepLines w:val="0"/>
        <w:keepNext w:val="0"/>
        <w:pageBreakBefore w:val="0"/>
        <w:spacing w:line="560" w:lineRule="exact"/>
        <w:rPr>
          <w:rFonts w:hAnsi="宋体" w:cs="宋体"/>
          <w:sz w:val="24"/>
          <w:szCs w:val="24"/>
          <w:highlight w:val="none"/>
        </w:rPr>
      </w:pPr>
      <w:r>
        <w:rPr>
          <w:rFonts w:hint="eastAsia" w:hAnsi="宋体" w:cs="宋体"/>
          <w:sz w:val="24"/>
          <w:szCs w:val="24"/>
          <w:highlight w:val="none"/>
        </w:rPr>
        <w:t xml:space="preserve">（5）本项目保洁工具应放在游客见不到的地方，垃圾箱内的垃圾不能超过1/2，掸尘作业时严禁敲打，以免损伤、损坏物件。</w:t>
      </w:r>
      <w:r>
        <w:rPr>
          <w:rFonts w:hAnsi="宋体" w:cs="宋体"/>
          <w:sz w:val="24"/>
          <w:szCs w:val="24"/>
          <w:highlight w:val="none"/>
        </w:rPr>
      </w:r>
      <w:r/>
    </w:p>
    <w:p>
      <w:pPr>
        <w:pStyle w:val="1062"/>
        <w:ind w:firstLine="480"/>
        <w:keepLines w:val="0"/>
        <w:keepNext w:val="0"/>
        <w:pageBreakBefore w:val="0"/>
        <w:spacing w:line="560" w:lineRule="exact"/>
        <w:rPr>
          <w:rFonts w:hAnsi="宋体" w:cs="宋体"/>
          <w:sz w:val="24"/>
          <w:szCs w:val="24"/>
          <w:highlight w:val="none"/>
        </w:rPr>
      </w:pPr>
      <w:r>
        <w:rPr>
          <w:rFonts w:hint="eastAsia" w:hAnsi="宋体" w:cs="宋体"/>
          <w:sz w:val="24"/>
          <w:szCs w:val="24"/>
          <w:highlight w:val="none"/>
        </w:rPr>
        <w:t xml:space="preserve">（6）发现建筑、物件等有损坏、遗失，应及时报告，做好记录。</w:t>
      </w:r>
      <w:r>
        <w:rPr>
          <w:rFonts w:hAnsi="宋体" w:cs="宋体"/>
          <w:sz w:val="24"/>
          <w:szCs w:val="24"/>
          <w:highlight w:val="none"/>
        </w:rPr>
      </w:r>
      <w:r/>
    </w:p>
    <w:p>
      <w:pPr>
        <w:pStyle w:val="1062"/>
        <w:ind w:firstLine="480"/>
        <w:keepLines w:val="0"/>
        <w:keepNext w:val="0"/>
        <w:pageBreakBefore w:val="0"/>
        <w:spacing w:line="560" w:lineRule="exact"/>
        <w:rPr>
          <w:rFonts w:hAnsi="宋体" w:cs="宋体"/>
          <w:sz w:val="24"/>
          <w:szCs w:val="24"/>
          <w:highlight w:val="none"/>
        </w:rPr>
      </w:pPr>
      <w:r>
        <w:rPr>
          <w:rFonts w:hint="eastAsia" w:hAnsi="宋体" w:cs="宋体"/>
          <w:sz w:val="24"/>
          <w:szCs w:val="24"/>
          <w:highlight w:val="none"/>
        </w:rPr>
        <w:t xml:space="preserve">（7）回收可利用垃圾时，分类存放。</w:t>
      </w:r>
      <w:r>
        <w:rPr>
          <w:rFonts w:hAnsi="宋体" w:cs="宋体"/>
          <w:sz w:val="24"/>
          <w:szCs w:val="24"/>
          <w:highlight w:val="none"/>
        </w:rPr>
      </w:r>
      <w:r/>
    </w:p>
    <w:p>
      <w:pPr>
        <w:pStyle w:val="1062"/>
        <w:ind w:firstLine="480"/>
        <w:keepLines w:val="0"/>
        <w:keepNext w:val="0"/>
        <w:pageBreakBefore w:val="0"/>
        <w:spacing w:line="560" w:lineRule="exact"/>
        <w:rPr>
          <w:rFonts w:hAnsi="宋体" w:cs="宋体"/>
          <w:sz w:val="24"/>
          <w:szCs w:val="24"/>
          <w:highlight w:val="none"/>
        </w:rPr>
      </w:pPr>
      <w:r>
        <w:rPr>
          <w:rFonts w:hint="eastAsia" w:hAnsi="宋体" w:cs="宋体"/>
          <w:sz w:val="24"/>
          <w:szCs w:val="24"/>
          <w:highlight w:val="none"/>
        </w:rPr>
        <w:t xml:space="preserve">（8）清洁厕所用的抹布、拖把应分深、浅两色，深色用于清洁便池，浅色用于清洁其它。</w:t>
      </w:r>
      <w:r>
        <w:rPr>
          <w:rFonts w:hAnsi="宋体" w:cs="宋体"/>
          <w:sz w:val="24"/>
          <w:szCs w:val="24"/>
          <w:highlight w:val="none"/>
        </w:rPr>
      </w:r>
      <w:r/>
    </w:p>
    <w:p>
      <w:pPr>
        <w:pStyle w:val="1062"/>
        <w:ind w:firstLine="480"/>
        <w:keepLines w:val="0"/>
        <w:keepNext w:val="0"/>
        <w:pageBreakBefore w:val="0"/>
        <w:spacing w:line="560" w:lineRule="exact"/>
        <w:rPr>
          <w:rFonts w:hAnsi="宋体" w:cs="宋体"/>
          <w:sz w:val="24"/>
          <w:szCs w:val="24"/>
          <w:highlight w:val="none"/>
        </w:rPr>
      </w:pPr>
      <w:r>
        <w:rPr>
          <w:rFonts w:hint="eastAsia" w:hAnsi="宋体" w:cs="宋体"/>
          <w:sz w:val="24"/>
          <w:szCs w:val="24"/>
          <w:highlight w:val="none"/>
        </w:rPr>
        <w:t xml:space="preserve">（9）清洁便池时应注意自身保护，戴好口罩、手套，预防细菌感染，中间休息或作业完毕后，应用消毒肥皂洗手。</w:t>
      </w:r>
      <w:r>
        <w:rPr>
          <w:rFonts w:hAnsi="宋体" w:cs="宋体"/>
          <w:sz w:val="24"/>
          <w:szCs w:val="24"/>
          <w:highlight w:val="none"/>
        </w:rPr>
      </w:r>
      <w:r/>
    </w:p>
    <w:p>
      <w:pPr>
        <w:pStyle w:val="1062"/>
        <w:ind w:firstLine="480"/>
        <w:keepLines w:val="0"/>
        <w:keepNext w:val="0"/>
        <w:pageBreakBefore w:val="0"/>
        <w:spacing w:line="560" w:lineRule="exact"/>
        <w:rPr>
          <w:rFonts w:hAnsi="宋体" w:cs="宋体"/>
          <w:sz w:val="24"/>
          <w:szCs w:val="24"/>
          <w:highlight w:val="none"/>
        </w:rPr>
      </w:pPr>
      <w:r>
        <w:rPr>
          <w:rFonts w:hint="eastAsia" w:hAnsi="宋体" w:cs="宋体"/>
          <w:sz w:val="24"/>
          <w:szCs w:val="24"/>
          <w:highlight w:val="none"/>
        </w:rPr>
        <w:t xml:space="preserve">（1</w:t>
      </w:r>
      <w:r>
        <w:rPr>
          <w:rFonts w:hAnsi="宋体" w:cs="宋体"/>
          <w:sz w:val="24"/>
          <w:szCs w:val="24"/>
          <w:highlight w:val="none"/>
        </w:rPr>
        <w:t xml:space="preserve">0</w:t>
      </w:r>
      <w:r>
        <w:rPr>
          <w:rFonts w:hint="eastAsia" w:hAnsi="宋体" w:cs="宋体"/>
          <w:sz w:val="24"/>
          <w:szCs w:val="24"/>
          <w:highlight w:val="none"/>
        </w:rPr>
        <w:t xml:space="preserve">）禁止用强酸、强碱清洁剂清洁瓷面。</w:t>
      </w:r>
      <w:r>
        <w:rPr>
          <w:rFonts w:hAnsi="宋体" w:cs="宋体"/>
          <w:sz w:val="24"/>
          <w:szCs w:val="24"/>
          <w:highlight w:val="none"/>
        </w:rPr>
      </w:r>
      <w:r/>
    </w:p>
    <w:p>
      <w:pPr>
        <w:pStyle w:val="1020"/>
        <w:numPr>
          <w:ilvl w:val="0"/>
          <w:numId w:val="0"/>
        </w:numPr>
        <w:ind w:firstLine="482"/>
        <w:keepLines w:val="0"/>
        <w:keepNext w:val="0"/>
        <w:pageBreakBefore w:val="0"/>
        <w:spacing w:before="240" w:after="240"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3、设备运行维护要求</w:t>
      </w:r>
      <w:r>
        <w:rPr>
          <w:rFonts w:hint="eastAsia" w:ascii="宋体" w:hAnsi="宋体" w:eastAsia="宋体" w:cs="宋体"/>
          <w:b/>
          <w:bCs/>
          <w:sz w:val="24"/>
          <w:szCs w:val="24"/>
          <w:highlight w:val="none"/>
        </w:rPr>
      </w:r>
      <w:r/>
    </w:p>
    <w:p>
      <w:pPr>
        <w:pStyle w:val="1020"/>
        <w:numPr>
          <w:ilvl w:val="0"/>
          <w:numId w:val="0"/>
        </w:numPr>
        <w:ind w:firstLine="480"/>
        <w:keepLines w:val="0"/>
        <w:keepNext w:val="0"/>
        <w:pageBreakBefore w:val="0"/>
        <w:spacing w:before="240" w:after="240" w:line="560" w:lineRule="exact"/>
        <w:rPr>
          <w:rFonts w:hint="eastAsia" w:ascii="宋体" w:hAnsi="宋体" w:cs="宋体"/>
          <w:sz w:val="24"/>
          <w:szCs w:val="24"/>
          <w:highlight w:val="none"/>
        </w:rPr>
      </w:pPr>
      <w:r>
        <w:rPr>
          <w:rFonts w:hint="eastAsia" w:ascii="宋体" w:hAnsi="宋体" w:eastAsia="宋体" w:cs="宋体"/>
          <w:sz w:val="24"/>
          <w:szCs w:val="24"/>
          <w:highlight w:val="none"/>
        </w:rPr>
        <w:t xml:space="preserve">为了确保办公楼设备、设施</w:t>
      </w:r>
      <w:r>
        <w:rPr>
          <w:rFonts w:hint="eastAsia" w:ascii="宋体" w:hAnsi="宋体" w:cs="宋体"/>
          <w:sz w:val="24"/>
          <w:szCs w:val="24"/>
          <w:highlight w:val="none"/>
        </w:rPr>
        <w:t xml:space="preserve">的正常有序运行，特制定以下设备管理服务要求：</w:t>
      </w:r>
      <w:r>
        <w:rPr>
          <w:rFonts w:hint="eastAsia" w:ascii="宋体" w:hAnsi="宋体" w:cs="宋体"/>
          <w:sz w:val="24"/>
          <w:szCs w:val="24"/>
          <w:highlight w:val="none"/>
        </w:rPr>
      </w:r>
      <w:r/>
    </w:p>
    <w:p>
      <w:pPr>
        <w:pStyle w:val="1020"/>
        <w:ind w:firstLine="482"/>
        <w:spacing w:line="46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消防维保服务要求（若有分包，则承接单位同样需符合以下要求）：</w:t>
      </w:r>
      <w:r>
        <w:rPr>
          <w:rFonts w:hint="eastAsia" w:ascii="宋体" w:hAnsi="宋体" w:cs="宋体"/>
          <w:b/>
          <w:bCs/>
          <w:sz w:val="24"/>
          <w:szCs w:val="24"/>
          <w:highlight w:val="none"/>
          <w:lang w:val="en-US" w:eastAsia="zh-CN"/>
        </w:rPr>
      </w:r>
      <w:r/>
    </w:p>
    <w:p>
      <w:pPr>
        <w:pStyle w:val="1062"/>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（1）每月检查所有的消防报警主机，及设备供电，确保主机无故障：操作功能正常；面板显示正常；主、副回路板工作正常；无短路、无接地，报警主机与CRT主机通讯正常，记录并提交月报表。</w:t>
      </w:r>
      <w:r>
        <w:rPr>
          <w:rFonts w:hint="eastAsia" w:ascii="宋体" w:hAnsi="宋体" w:eastAsia="宋体" w:cs="宋体"/>
          <w:sz w:val="24"/>
          <w:szCs w:val="24"/>
          <w:highlight w:val="none"/>
        </w:rPr>
      </w:r>
      <w:r/>
    </w:p>
    <w:p>
      <w:pPr>
        <w:pStyle w:val="1062"/>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）每月检查集中报警联动控制系统，及时排除故障，使各联动设备工作正常；声光电报警正常，各处层显工作正常，记录并提交月报表。</w:t>
      </w:r>
      <w:r>
        <w:rPr>
          <w:rFonts w:hint="eastAsia" w:ascii="宋体" w:hAnsi="宋体" w:eastAsia="宋体" w:cs="宋体"/>
          <w:sz w:val="24"/>
          <w:szCs w:val="24"/>
          <w:highlight w:val="none"/>
        </w:rPr>
      </w:r>
      <w:r/>
    </w:p>
    <w:p>
      <w:pPr>
        <w:pStyle w:val="1062"/>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）每月抽查烟感、温感、手报等探测器，确保工作正常，反馈信号正常、无故障，记录并填写月报表。</w:t>
      </w:r>
      <w:r>
        <w:rPr>
          <w:rFonts w:hint="eastAsia" w:ascii="宋体" w:hAnsi="宋体" w:eastAsia="宋体" w:cs="宋体"/>
          <w:sz w:val="24"/>
          <w:szCs w:val="24"/>
          <w:highlight w:val="none"/>
        </w:rPr>
      </w:r>
      <w:r/>
    </w:p>
    <w:p>
      <w:pPr>
        <w:pStyle w:val="1062"/>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）每月检查消火栓按钮、模块、消防水带、喷头、消火栓箱玻璃等使之完好无损，按钮能启泵、CRT有反馈信号，建立并填写巡检表格，记录并填写月报表。</w:t>
      </w:r>
      <w:r>
        <w:rPr>
          <w:rFonts w:hint="eastAsia" w:ascii="宋体" w:hAnsi="宋体" w:eastAsia="宋体" w:cs="宋体"/>
          <w:sz w:val="24"/>
          <w:szCs w:val="24"/>
          <w:highlight w:val="none"/>
        </w:rPr>
      </w:r>
      <w:r/>
    </w:p>
    <w:p>
      <w:pPr>
        <w:pStyle w:val="1062"/>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）每月检查消防广播强切装置，保证能强切并广播消防紧急语音信号，记录并填写月报表。</w:t>
      </w:r>
      <w:r>
        <w:rPr>
          <w:rFonts w:hint="eastAsia" w:ascii="宋体" w:hAnsi="宋体" w:eastAsia="宋体" w:cs="宋体"/>
          <w:sz w:val="24"/>
          <w:szCs w:val="24"/>
          <w:highlight w:val="none"/>
        </w:rPr>
      </w:r>
      <w:r/>
    </w:p>
    <w:p>
      <w:pPr>
        <w:pStyle w:val="1062"/>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）每月试验集中控制主机面板按钮，检查各类启、停水泵按钮、排烟风机启、停按钮、正压风机启、停按钮等保证工作正常无故障，记录并填写月报表。</w:t>
      </w:r>
      <w:r>
        <w:rPr>
          <w:rFonts w:hint="eastAsia" w:ascii="宋体" w:hAnsi="宋体" w:eastAsia="宋体" w:cs="宋体"/>
          <w:sz w:val="24"/>
          <w:szCs w:val="24"/>
          <w:highlight w:val="none"/>
        </w:rPr>
      </w:r>
      <w:r/>
    </w:p>
    <w:p>
      <w:pPr>
        <w:pStyle w:val="1062"/>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）每月分批检查消防电话系统，保证每个回路通话正常。填写并提交月报表。</w:t>
      </w:r>
      <w:r>
        <w:rPr>
          <w:rFonts w:hint="eastAsia" w:ascii="宋体" w:hAnsi="宋体" w:eastAsia="宋体" w:cs="宋体"/>
          <w:sz w:val="24"/>
          <w:szCs w:val="24"/>
          <w:highlight w:val="none"/>
        </w:rPr>
      </w:r>
      <w:r/>
    </w:p>
    <w:p>
      <w:pPr>
        <w:pStyle w:val="1062"/>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）每季度检查、测试烟感、温感、手报等探测器的数量不少于50%。</w:t>
      </w:r>
      <w:r>
        <w:rPr>
          <w:rFonts w:hint="eastAsia" w:ascii="宋体" w:hAnsi="宋体" w:eastAsia="宋体" w:cs="宋体"/>
          <w:sz w:val="24"/>
          <w:szCs w:val="24"/>
          <w:highlight w:val="none"/>
        </w:rPr>
      </w:r>
      <w:r/>
    </w:p>
    <w:p>
      <w:pPr>
        <w:pStyle w:val="1062"/>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）每季度检测消火栓数量不少于50%，确保能启、停水泵、反馈信号正常。</w:t>
      </w:r>
      <w:r>
        <w:rPr>
          <w:rFonts w:hint="eastAsia" w:ascii="宋体" w:hAnsi="宋体" w:eastAsia="宋体" w:cs="宋体"/>
          <w:sz w:val="24"/>
          <w:szCs w:val="24"/>
          <w:highlight w:val="none"/>
        </w:rPr>
      </w:r>
      <w:r/>
    </w:p>
    <w:p>
      <w:pPr>
        <w:pStyle w:val="1062"/>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）每季度进行自动喷淋灭火系统及水喷雾灭火系统的末端防水试验，保证各个水流指示器、压力开关、湿试报警阀等设备工作正常，确保能启、停水泵、能报警。</w:t>
      </w:r>
      <w:r>
        <w:rPr>
          <w:rFonts w:hint="eastAsia" w:ascii="宋体" w:hAnsi="宋体" w:eastAsia="宋体" w:cs="宋体"/>
          <w:sz w:val="24"/>
          <w:szCs w:val="24"/>
          <w:highlight w:val="none"/>
        </w:rPr>
      </w:r>
      <w:r/>
    </w:p>
    <w:p>
      <w:pPr>
        <w:pStyle w:val="1062"/>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）每月检查应急照明和疏散指示：应急灯、机房、电梯应急 灯、各类通道疏散指示标志外观、工作状态，保证完好、工作正常。</w:t>
      </w:r>
      <w:r>
        <w:rPr>
          <w:rFonts w:hint="eastAsia" w:ascii="宋体" w:hAnsi="宋体" w:eastAsia="宋体" w:cs="宋体"/>
          <w:sz w:val="24"/>
          <w:szCs w:val="24"/>
          <w:highlight w:val="none"/>
        </w:rPr>
      </w:r>
      <w:r/>
    </w:p>
    <w:p>
      <w:pPr>
        <w:pStyle w:val="1062"/>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）每月检查各处消火栓内灭火器、控制机房灭火器外观、压力等，保证灭火器压力处于正常范围，能够有效投入使用。</w:t>
      </w:r>
      <w:r>
        <w:rPr>
          <w:rFonts w:hint="eastAsia" w:ascii="宋体" w:hAnsi="宋体" w:eastAsia="宋体" w:cs="宋体"/>
          <w:sz w:val="24"/>
          <w:szCs w:val="24"/>
          <w:highlight w:val="none"/>
        </w:rPr>
      </w:r>
      <w:r/>
    </w:p>
    <w:p>
      <w:pPr>
        <w:pStyle w:val="1062"/>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）每季度对喷淋系统管路、阀门；水喷雾系统管路、阀门；消火栓系统管路、阀门等消防水系统管线进行检查，保养。日常发生漏水等情况需及时解决。</w:t>
      </w:r>
      <w:r>
        <w:rPr>
          <w:rFonts w:hint="eastAsia" w:ascii="宋体" w:hAnsi="宋体" w:eastAsia="宋体" w:cs="宋体"/>
          <w:sz w:val="24"/>
          <w:szCs w:val="24"/>
          <w:highlight w:val="none"/>
        </w:rPr>
      </w:r>
      <w:r/>
    </w:p>
    <w:p>
      <w:pPr>
        <w:pStyle w:val="1062"/>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）每季度应做一次消防联动实验，确保烟感、温感、手报、消火栓按钮、消防广播、电梯迫降、非消防电源切除、应急照明、疏散指示等一系列联动关系设备能够正常运作，符合国家对于消防联动的要求。</w:t>
      </w:r>
      <w:r>
        <w:rPr>
          <w:rFonts w:hint="eastAsia" w:ascii="宋体" w:hAnsi="宋体" w:eastAsia="宋体" w:cs="宋体"/>
          <w:sz w:val="24"/>
          <w:szCs w:val="24"/>
          <w:highlight w:val="none"/>
        </w:rPr>
      </w:r>
      <w:r/>
    </w:p>
    <w:p>
      <w:pPr>
        <w:pStyle w:val="1062"/>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）消防泵房维保要求,每月开展功能测试，保障任何时间能够开启使用。</w:t>
      </w:r>
      <w:r>
        <w:rPr>
          <w:rFonts w:hint="eastAsia" w:ascii="宋体" w:hAnsi="宋体" w:eastAsia="宋体" w:cs="宋体"/>
          <w:sz w:val="24"/>
          <w:szCs w:val="24"/>
          <w:highlight w:val="none"/>
        </w:rPr>
      </w:r>
      <w:r/>
    </w:p>
    <w:p>
      <w:pPr>
        <w:pStyle w:val="1062"/>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）建立消防系统维保档案，详细记录设备故障维修时间、处理情况、设备更换日期等等，以便日后查阅。</w:t>
      </w:r>
      <w:r>
        <w:rPr>
          <w:rFonts w:hint="eastAsia" w:ascii="宋体" w:hAnsi="宋体" w:eastAsia="宋体" w:cs="宋体"/>
          <w:sz w:val="24"/>
          <w:szCs w:val="24"/>
          <w:highlight w:val="none"/>
        </w:rPr>
      </w:r>
      <w:r/>
    </w:p>
    <w:p>
      <w:pPr>
        <w:pStyle w:val="1062"/>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）按照上级要求运行苏州消防服务平台单位管理系统，开展二维码巡查工作。</w:t>
      </w:r>
      <w:r>
        <w:rPr>
          <w:rFonts w:hint="eastAsia" w:ascii="宋体" w:hAnsi="宋体" w:eastAsia="宋体" w:cs="宋体"/>
          <w:sz w:val="24"/>
          <w:szCs w:val="24"/>
          <w:highlight w:val="none"/>
        </w:rPr>
      </w:r>
      <w:r/>
    </w:p>
    <w:p>
      <w:pPr>
        <w:pStyle w:val="1062"/>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rPr>
        <w:t xml:space="preserve">）维保人员24小时待命。</w:t>
      </w:r>
      <w:r>
        <w:rPr>
          <w:rFonts w:hint="eastAsia" w:ascii="宋体" w:hAnsi="宋体" w:eastAsia="宋体" w:cs="宋体"/>
          <w:sz w:val="24"/>
          <w:szCs w:val="24"/>
          <w:highlight w:val="none"/>
        </w:rPr>
      </w:r>
      <w:r/>
    </w:p>
    <w:p>
      <w:pPr>
        <w:pStyle w:val="1020"/>
        <w:ind w:firstLine="482"/>
        <w:spacing w:line="46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电梯维保要求</w:t>
      </w:r>
      <w:r>
        <w:rPr>
          <w:rFonts w:hint="eastAsia" w:ascii="宋体" w:hAnsi="宋体" w:cs="宋体"/>
          <w:b/>
          <w:bCs/>
          <w:sz w:val="24"/>
          <w:szCs w:val="24"/>
          <w:highlight w:val="none"/>
          <w:lang w:val="en-US" w:eastAsia="zh-CN"/>
        </w:rPr>
        <w:t xml:space="preserve">（若有分包，则承接单位同样需符合以下要求）</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r>
      <w:r/>
    </w:p>
    <w:p>
      <w:pPr>
        <w:pStyle w:val="1062"/>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）电梯始终处于正常运行状态，安全措施齐全有效；通风、照明及其它附属设施完好。如出现运行故障，接报修后10分钟内到现场处理；如遇电梯关人，接报修后10分钟内救出被困人员。</w:t>
      </w:r>
      <w:r>
        <w:rPr>
          <w:rFonts w:hint="eastAsia" w:ascii="宋体" w:hAnsi="宋体" w:eastAsia="宋体" w:cs="宋体"/>
          <w:sz w:val="24"/>
          <w:szCs w:val="24"/>
          <w:highlight w:val="none"/>
        </w:rPr>
      </w:r>
      <w:r/>
    </w:p>
    <w:p>
      <w:pPr>
        <w:pStyle w:val="1062"/>
        <w:ind w:firstLine="480"/>
        <w:keepLines w:val="0"/>
        <w:keepNext w:val="0"/>
        <w:pageBreakBefore w:val="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电梯维保时应严格按国家规定的电梯周期保养报告并做好例行维修、保养工作（包括电梯及其附属物，如紧急求援电话的线路检查、轿厢内的悬挂物安全稳定性等）。根据国家有关的技术规范和电梯厂方的工艺要求对电梯设备进行例行保养</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62"/>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配合主管部门实施年检，每年进行一次综合性运行安全和运行质量的检查，并在检测结束</w:t>
      </w:r>
      <w:r>
        <w:rPr>
          <w:rFonts w:hint="eastAsia" w:ascii="宋体" w:hAnsi="宋体" w:eastAsia="宋体" w:cs="宋体"/>
          <w:sz w:val="24"/>
          <w:szCs w:val="24"/>
          <w:highlight w:val="none"/>
          <w:lang w:val="en-US" w:eastAsia="zh-CN"/>
        </w:rPr>
        <w:t xml:space="preserve">向</w:t>
      </w:r>
      <w:r>
        <w:rPr>
          <w:rFonts w:hint="eastAsia" w:ascii="宋体" w:hAnsi="宋体" w:eastAsia="宋体" w:cs="宋体"/>
          <w:sz w:val="24"/>
          <w:szCs w:val="24"/>
          <w:highlight w:val="none"/>
        </w:rPr>
        <w:t xml:space="preserve">甲方提交检测报告。</w:t>
      </w:r>
      <w:r>
        <w:rPr>
          <w:rFonts w:hint="eastAsia" w:ascii="宋体" w:hAnsi="宋体" w:eastAsia="宋体" w:cs="宋体"/>
          <w:sz w:val="24"/>
          <w:szCs w:val="24"/>
          <w:highlight w:val="none"/>
        </w:rPr>
      </w:r>
      <w:r/>
    </w:p>
    <w:p>
      <w:pPr>
        <w:pStyle w:val="1020"/>
        <w:ind w:firstLine="482"/>
        <w:spacing w:line="460" w:lineRule="exact"/>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其他设备运行维护要求：</w:t>
      </w:r>
      <w:r>
        <w:rPr>
          <w:rFonts w:ascii="宋体" w:hAnsi="宋体" w:eastAsia="宋体" w:cs="宋体"/>
          <w:b/>
          <w:bCs/>
          <w:sz w:val="24"/>
          <w:szCs w:val="24"/>
          <w:highlight w:val="none"/>
          <w:lang w:val="en-US" w:eastAsia="zh-CN"/>
        </w:rPr>
      </w:r>
      <w:r/>
    </w:p>
    <w:p>
      <w:pPr>
        <w:pStyle w:val="1020"/>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（1）确保无安全与工伤事故，无设备损坏责任事故，无设备故障责任事故。</w:t>
      </w:r>
      <w:r>
        <w:rPr>
          <w:rFonts w:hint="eastAsia" w:ascii="宋体" w:hAnsi="宋体" w:cs="宋体"/>
          <w:sz w:val="24"/>
          <w:szCs w:val="24"/>
          <w:highlight w:val="none"/>
        </w:rPr>
      </w:r>
      <w:r/>
    </w:p>
    <w:p>
      <w:pPr>
        <w:pStyle w:val="1020"/>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（2）提高运行维护范围内设备的适用效率，降低运行成本。</w:t>
      </w:r>
      <w:r>
        <w:rPr>
          <w:rFonts w:hint="eastAsia" w:ascii="宋体" w:hAnsi="宋体" w:cs="宋体"/>
          <w:sz w:val="24"/>
          <w:szCs w:val="24"/>
          <w:highlight w:val="none"/>
        </w:rPr>
      </w:r>
      <w:r/>
    </w:p>
    <w:p>
      <w:pPr>
        <w:pStyle w:val="1020"/>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（3）设备完好率达98%以上，报修及时率达100%，维修合格率达100%。</w:t>
      </w:r>
      <w:r>
        <w:rPr>
          <w:rFonts w:hint="eastAsia" w:ascii="宋体" w:hAnsi="宋体" w:cs="宋体"/>
          <w:sz w:val="24"/>
          <w:szCs w:val="24"/>
          <w:highlight w:val="none"/>
        </w:rPr>
      </w:r>
      <w:r/>
    </w:p>
    <w:p>
      <w:pPr>
        <w:pStyle w:val="1020"/>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cs="宋体"/>
          <w:sz w:val="24"/>
          <w:szCs w:val="24"/>
          <w:highlight w:val="none"/>
        </w:rPr>
        <w:t xml:space="preserve">）保证供配电系统24小时正常运行，如出现停电故障，5分钟内查明断电原因，在配电设备无机械故障情况下，30分钟内恢复供电。重点区域、重大活动期间照明电气完好率达100%。</w:t>
      </w:r>
      <w:r>
        <w:rPr>
          <w:rFonts w:hint="eastAsia" w:ascii="宋体" w:hAnsi="宋体" w:cs="宋体"/>
          <w:sz w:val="24"/>
          <w:szCs w:val="24"/>
          <w:highlight w:val="none"/>
        </w:rPr>
      </w:r>
      <w:r/>
    </w:p>
    <w:p>
      <w:pPr>
        <w:pStyle w:val="1020"/>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cs="宋体"/>
          <w:sz w:val="24"/>
          <w:szCs w:val="24"/>
          <w:highlight w:val="none"/>
        </w:rPr>
        <w:t xml:space="preserve">）空调系统运行正常，无噪音。出现运行故障后10分钟内到达现场处理。</w:t>
      </w:r>
      <w:r>
        <w:rPr>
          <w:rFonts w:hint="eastAsia" w:ascii="宋体" w:hAnsi="宋体" w:cs="宋体"/>
          <w:sz w:val="24"/>
          <w:szCs w:val="24"/>
          <w:highlight w:val="none"/>
        </w:rPr>
      </w:r>
      <w:r/>
    </w:p>
    <w:p>
      <w:pPr>
        <w:pStyle w:val="1020"/>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cs="宋体"/>
          <w:sz w:val="24"/>
          <w:szCs w:val="24"/>
          <w:highlight w:val="none"/>
        </w:rPr>
        <w:t xml:space="preserve">）生活饮用水箱水质达国家标准。</w:t>
      </w:r>
      <w:r>
        <w:rPr>
          <w:rFonts w:hint="eastAsia" w:ascii="宋体" w:hAnsi="宋体" w:cs="宋体"/>
          <w:sz w:val="24"/>
          <w:szCs w:val="24"/>
          <w:highlight w:val="none"/>
        </w:rPr>
      </w:r>
      <w:r/>
    </w:p>
    <w:p>
      <w:pPr>
        <w:pStyle w:val="1020"/>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eastAsia="宋体" w:cs="宋体"/>
          <w:sz w:val="24"/>
          <w:szCs w:val="24"/>
          <w:highlight w:val="none"/>
          <w:lang w:val="en-US" w:eastAsia="zh-CN"/>
        </w:rPr>
        <w:t xml:space="preserve">8</w:t>
      </w:r>
      <w:r>
        <w:rPr>
          <w:rFonts w:hint="eastAsia" w:ascii="宋体" w:hAnsi="宋体" w:cs="宋体"/>
          <w:sz w:val="24"/>
          <w:szCs w:val="24"/>
          <w:highlight w:val="none"/>
        </w:rPr>
        <w:t xml:space="preserve">）排水系统通畅。遇有事故，接报后10分钟内处理，无大面积跑水、积水、长时间停水事故；若遇计划停水、停电应报管理局，及时发出预告。</w:t>
      </w:r>
      <w:r>
        <w:rPr>
          <w:rFonts w:hint="eastAsia" w:ascii="宋体" w:hAnsi="宋体" w:cs="宋体"/>
          <w:sz w:val="24"/>
          <w:szCs w:val="24"/>
          <w:highlight w:val="none"/>
        </w:rPr>
      </w:r>
      <w:r/>
    </w:p>
    <w:p>
      <w:pPr>
        <w:pStyle w:val="1020"/>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eastAsia="宋体" w:cs="宋体"/>
          <w:sz w:val="24"/>
          <w:szCs w:val="24"/>
          <w:highlight w:val="none"/>
          <w:lang w:val="en-US" w:eastAsia="zh-CN"/>
        </w:rPr>
        <w:t xml:space="preserve">9</w:t>
      </w:r>
      <w:r>
        <w:rPr>
          <w:rFonts w:hint="eastAsia" w:ascii="宋体" w:hAnsi="宋体" w:cs="宋体"/>
          <w:sz w:val="24"/>
          <w:szCs w:val="24"/>
          <w:highlight w:val="none"/>
        </w:rPr>
        <w:t xml:space="preserve">）实行全年365天接报修制度。接报修后10分钟内到达现场处理；水、电急修项目当日处理完毕，24小时内回访。</w:t>
      </w:r>
      <w:r>
        <w:rPr>
          <w:rFonts w:hint="eastAsia" w:ascii="宋体" w:hAnsi="宋体" w:cs="宋体"/>
          <w:sz w:val="24"/>
          <w:szCs w:val="24"/>
          <w:highlight w:val="none"/>
        </w:rPr>
      </w:r>
      <w:r/>
    </w:p>
    <w:p>
      <w:pPr>
        <w:pStyle w:val="1020"/>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rPr>
        <w:t xml:space="preserve">）接到投诉后，于10分钟内到达现场立即调查核实，当日或次日提出处理意见，1日内回电答复、书面答复或回访投诉人。如因客观原因而无法解决的，应在3日内向投诉人说明解释。</w:t>
      </w:r>
      <w:r>
        <w:rPr>
          <w:rFonts w:hint="eastAsia" w:ascii="宋体" w:hAnsi="宋体" w:cs="宋体"/>
          <w:sz w:val="24"/>
          <w:szCs w:val="24"/>
          <w:highlight w:val="none"/>
        </w:rPr>
      </w:r>
      <w:r/>
    </w:p>
    <w:p>
      <w:pPr>
        <w:pStyle w:val="1020"/>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rPr>
        <w:t xml:space="preserve">）中标方应加强日常工作巡查，及时发现并解决问题。根据季节转换特点，主动做好空调等设备调整工作。</w:t>
      </w:r>
      <w:r>
        <w:rPr>
          <w:rFonts w:hint="eastAsia" w:ascii="宋体" w:hAnsi="宋体" w:cs="宋体"/>
          <w:sz w:val="24"/>
          <w:szCs w:val="24"/>
          <w:highlight w:val="none"/>
        </w:rPr>
      </w:r>
      <w:r/>
    </w:p>
    <w:p>
      <w:pPr>
        <w:pStyle w:val="1020"/>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rPr>
        <w:t xml:space="preserve">）设备运行及维修所需的备品备件、物料辅料等实行“（中标方）计划－（业主）审批－（中标方）采购－入库－领取－登记－使用－结算”的管理程序。</w:t>
      </w:r>
      <w:r>
        <w:rPr>
          <w:rFonts w:hint="eastAsia" w:ascii="宋体" w:hAnsi="宋体" w:cs="宋体"/>
          <w:sz w:val="24"/>
          <w:szCs w:val="24"/>
          <w:highlight w:val="none"/>
        </w:rPr>
      </w:r>
      <w:r/>
    </w:p>
    <w:p>
      <w:pPr>
        <w:pStyle w:val="1020"/>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rPr>
        <w:t xml:space="preserve">）接受业主工作检查、指导和督查，认真参加业主组织的旨在加强服务质量，提高保障水平的各类会议与活动。</w:t>
      </w:r>
      <w:r>
        <w:rPr>
          <w:rFonts w:hint="eastAsia" w:ascii="宋体" w:hAnsi="宋体" w:cs="宋体"/>
          <w:sz w:val="24"/>
          <w:szCs w:val="24"/>
          <w:highlight w:val="none"/>
        </w:rPr>
      </w:r>
      <w:r/>
    </w:p>
    <w:p>
      <w:pPr>
        <w:pStyle w:val="1020"/>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cs="宋体"/>
          <w:sz w:val="24"/>
          <w:szCs w:val="24"/>
          <w:highlight w:val="none"/>
        </w:rPr>
        <w:t xml:space="preserve">）设备检测、测试按计划、按要求进行，应提前一周向业主报告；</w:t>
      </w:r>
      <w:r>
        <w:rPr>
          <w:rFonts w:hint="eastAsia" w:ascii="宋体" w:hAnsi="宋体" w:cs="宋体"/>
          <w:sz w:val="24"/>
          <w:szCs w:val="24"/>
          <w:highlight w:val="none"/>
        </w:rPr>
      </w:r>
      <w:r/>
    </w:p>
    <w:p>
      <w:pPr>
        <w:pStyle w:val="1020"/>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cs="宋体"/>
          <w:sz w:val="24"/>
          <w:szCs w:val="24"/>
          <w:highlight w:val="none"/>
        </w:rPr>
        <w:t xml:space="preserve">）每季一次定期做好各项能耗数据的抄见、计量、统计、分析等工作，并向业主作出及时报告；</w:t>
      </w:r>
      <w:r>
        <w:rPr>
          <w:rFonts w:hint="eastAsia" w:ascii="宋体" w:hAnsi="宋体" w:cs="宋体"/>
          <w:sz w:val="24"/>
          <w:szCs w:val="24"/>
          <w:highlight w:val="none"/>
        </w:rPr>
      </w:r>
      <w:r/>
    </w:p>
    <w:p>
      <w:pPr>
        <w:pStyle w:val="1020"/>
        <w:ind w:firstLine="480"/>
        <w:keepLines w:val="0"/>
        <w:keepNext w:val="0"/>
        <w:pageBreakBefore w:val="0"/>
        <w:spacing w:line="560" w:lineRule="exact"/>
        <w:rPr>
          <w:rFonts w:ascii="宋体" w:hAnsi="宋体" w:cs="宋体"/>
          <w:b/>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rPr>
          <w:rFonts w:hint="eastAsia" w:ascii="宋体" w:hAnsi="宋体" w:cs="宋体"/>
          <w:sz w:val="24"/>
          <w:szCs w:val="24"/>
          <w:highlight w:val="none"/>
        </w:rPr>
        <w:t xml:space="preserve">）中标方应做好对专业设备维保单位的协调、配合、监督工作，并制定专业设备维护计划，定期向业主提出设备预防性维护建议。</w:t>
      </w:r>
      <w:r>
        <w:rPr>
          <w:rFonts w:ascii="宋体" w:hAnsi="宋体" w:cs="宋体"/>
          <w:b/>
          <w:sz w:val="24"/>
          <w:szCs w:val="24"/>
          <w:highlight w:val="none"/>
        </w:rPr>
      </w:r>
      <w:r/>
    </w:p>
    <w:p>
      <w:pPr>
        <w:pStyle w:val="1020"/>
        <w:ind w:firstLine="482"/>
        <w:keepLines w:val="0"/>
        <w:keepNext w:val="0"/>
        <w:pageBreakBefore w:val="0"/>
        <w:spacing w:before="240" w:after="240" w:line="560" w:lineRule="exact"/>
        <w:rPr>
          <w:rFonts w:hint="eastAsia" w:ascii="宋体" w:hAnsi="宋体" w:cs="宋体"/>
          <w:b/>
          <w:sz w:val="24"/>
          <w:szCs w:val="24"/>
          <w:highlight w:val="none"/>
        </w:rPr>
      </w:pPr>
      <w:r>
        <w:rPr>
          <w:rFonts w:hint="eastAsia" w:ascii="宋体" w:hAnsi="宋体" w:cs="宋体"/>
          <w:b/>
          <w:sz w:val="24"/>
          <w:szCs w:val="24"/>
          <w:highlight w:val="none"/>
        </w:rPr>
        <w:t xml:space="preserve">4、绿化养护要求</w:t>
      </w:r>
      <w:r>
        <w:rPr>
          <w:rFonts w:hint="eastAsia" w:ascii="宋体" w:hAnsi="宋体" w:cs="宋体"/>
          <w:b/>
          <w:sz w:val="24"/>
          <w:szCs w:val="24"/>
          <w:highlight w:val="none"/>
        </w:rPr>
      </w:r>
      <w:r/>
    </w:p>
    <w:p>
      <w:pPr>
        <w:pStyle w:val="1020"/>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为进一步加强室外绿化服务管理工作，美化环境，给工作人员提供舒适的环境，特提出绿化服务要求。</w:t>
      </w:r>
      <w:r>
        <w:rPr>
          <w:rFonts w:hint="eastAsia" w:ascii="宋体" w:hAnsi="宋体" w:cs="宋体"/>
          <w:sz w:val="24"/>
          <w:szCs w:val="24"/>
          <w:highlight w:val="none"/>
        </w:rPr>
      </w:r>
      <w:r/>
    </w:p>
    <w:p>
      <w:pPr>
        <w:pStyle w:val="1020"/>
        <w:ind w:firstLine="480"/>
        <w:keepLines w:val="0"/>
        <w:keepNext w:val="0"/>
        <w:pageBreakBefore w:val="0"/>
        <w:spacing w:line="560" w:lineRule="exact"/>
        <w:rPr>
          <w:rFonts w:hint="eastAsia" w:ascii="宋体" w:hAnsi="宋体" w:cs="宋体"/>
          <w:sz w:val="24"/>
          <w:szCs w:val="24"/>
          <w:highlight w:val="none"/>
        </w:rPr>
        <w:outlineLvl w:val="0"/>
      </w:pPr>
      <w:r>
        <w:rPr>
          <w:rFonts w:hint="eastAsia" w:ascii="宋体" w:hAnsi="宋体" w:cs="宋体"/>
          <w:sz w:val="24"/>
          <w:szCs w:val="24"/>
          <w:highlight w:val="none"/>
        </w:rPr>
        <w:t xml:space="preserve">（1）服务目标：高标准、全方位、优质规范，确保室内外绿化服务达到当地一级养护标准。日常管理资料齐全。</w:t>
      </w:r>
      <w:r>
        <w:rPr>
          <w:rFonts w:hint="eastAsia" w:ascii="宋体" w:hAnsi="宋体" w:cs="宋体"/>
          <w:sz w:val="24"/>
          <w:szCs w:val="24"/>
          <w:highlight w:val="none"/>
        </w:rPr>
      </w:r>
      <w:r/>
    </w:p>
    <w:p>
      <w:pPr>
        <w:pStyle w:val="1020"/>
        <w:ind w:firstLine="480"/>
        <w:keepLines w:val="0"/>
        <w:keepNext w:val="0"/>
        <w:pageBreakBefore w:val="0"/>
        <w:spacing w:line="560" w:lineRule="exact"/>
        <w:rPr>
          <w:rFonts w:hint="eastAsia" w:ascii="宋体" w:hAnsi="宋体" w:cs="宋体"/>
          <w:sz w:val="24"/>
          <w:szCs w:val="24"/>
          <w:highlight w:val="none"/>
        </w:rPr>
        <w:outlineLvl w:val="0"/>
      </w:pPr>
      <w:r>
        <w:rPr>
          <w:rFonts w:hint="eastAsia" w:ascii="宋体" w:hAnsi="宋体" w:cs="宋体"/>
          <w:sz w:val="24"/>
          <w:szCs w:val="24"/>
          <w:highlight w:val="none"/>
        </w:rPr>
        <w:t xml:space="preserve">（2）定期清除绿地的杂草、石子、枯叶，铲理乔灌木树坑，修剪绿地边缘，剪平绿地，造型修剪乔灌木，防治病虫害，补死树死苗，浇水，施肥，维护园林小品和绿地设施完好等工作。</w:t>
      </w:r>
      <w:r>
        <w:rPr>
          <w:rFonts w:hint="eastAsia" w:ascii="宋体" w:hAnsi="宋体" w:cs="宋体"/>
          <w:sz w:val="24"/>
          <w:szCs w:val="24"/>
          <w:highlight w:val="none"/>
        </w:rPr>
      </w:r>
      <w:r/>
    </w:p>
    <w:p>
      <w:pPr>
        <w:pStyle w:val="1020"/>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（3）养护人员工作时，衣着统一、整洁，佩带服务证，文明礼貌，遵守业主有关的规章制度。</w:t>
      </w:r>
      <w:r>
        <w:rPr>
          <w:rFonts w:hint="eastAsia" w:ascii="宋体" w:hAnsi="宋体" w:cs="宋体"/>
          <w:sz w:val="24"/>
          <w:szCs w:val="24"/>
          <w:highlight w:val="none"/>
        </w:rPr>
      </w:r>
      <w:r/>
    </w:p>
    <w:p>
      <w:pPr>
        <w:pStyle w:val="1020"/>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（4）按照自身的服务职责，围绕年服务保障目标和各项任务，制订工作计划，并报业主备查。做到周有安排，月有计划，季有检查落实，年有目标。</w:t>
      </w:r>
      <w:r>
        <w:rPr>
          <w:rFonts w:hint="eastAsia" w:ascii="宋体" w:hAnsi="宋体" w:cs="宋体"/>
          <w:sz w:val="24"/>
          <w:szCs w:val="24"/>
          <w:highlight w:val="none"/>
        </w:rPr>
      </w:r>
      <w:r/>
    </w:p>
    <w:p>
      <w:pPr>
        <w:pStyle w:val="1020"/>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（5）加强巡逻检查，发现问题，及时主动地解决。</w:t>
      </w:r>
      <w:r>
        <w:rPr>
          <w:rFonts w:hint="eastAsia" w:ascii="宋体" w:hAnsi="宋体" w:cs="宋体"/>
          <w:sz w:val="24"/>
          <w:szCs w:val="24"/>
          <w:highlight w:val="none"/>
        </w:rPr>
      </w:r>
      <w:r/>
    </w:p>
    <w:p>
      <w:pPr>
        <w:pStyle w:val="1020"/>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（6）接受业主工作检查、指导和督促，认真参加业主组织的旨在加强服务质量，提高保障水平的各类会议与活动。</w:t>
      </w:r>
      <w:r>
        <w:rPr>
          <w:rFonts w:hint="eastAsia" w:ascii="宋体" w:hAnsi="宋体" w:cs="宋体"/>
          <w:sz w:val="24"/>
          <w:szCs w:val="24"/>
          <w:highlight w:val="none"/>
        </w:rPr>
      </w:r>
      <w:r/>
    </w:p>
    <w:p>
      <w:pPr>
        <w:pStyle w:val="1020"/>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（7）积极主动地搞好机关节能降耗工作。</w:t>
      </w:r>
      <w:r>
        <w:rPr>
          <w:rFonts w:hint="eastAsia" w:ascii="宋体" w:hAnsi="宋体" w:cs="宋体"/>
          <w:sz w:val="24"/>
          <w:szCs w:val="24"/>
          <w:highlight w:val="none"/>
        </w:rPr>
      </w:r>
      <w:r/>
    </w:p>
    <w:p>
      <w:pPr>
        <w:pStyle w:val="1020"/>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（8）加强植物病虫害防治，做到预防为主，措施及时。使用的农药符合环保要求。</w:t>
      </w:r>
      <w:r>
        <w:rPr>
          <w:rFonts w:hint="eastAsia" w:ascii="宋体" w:hAnsi="宋体" w:cs="宋体"/>
          <w:sz w:val="24"/>
          <w:szCs w:val="24"/>
          <w:highlight w:val="none"/>
        </w:rPr>
      </w:r>
      <w:r/>
    </w:p>
    <w:p>
      <w:pPr>
        <w:pStyle w:val="1020"/>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（9）发生投诉，于10分钟内到达现场处理，保证24小时内整改完毕，并书面答复或回访投诉者，求得认可；如因客观原因一时难以解决，应于24小时内向投诉方说明解释，求得理解。</w:t>
      </w:r>
      <w:r>
        <w:rPr>
          <w:rFonts w:hint="eastAsia" w:ascii="宋体" w:hAnsi="宋体" w:cs="宋体"/>
          <w:sz w:val="24"/>
          <w:szCs w:val="24"/>
          <w:highlight w:val="none"/>
        </w:rPr>
      </w:r>
      <w:r/>
    </w:p>
    <w:p>
      <w:pPr>
        <w:pStyle w:val="1020"/>
        <w:ind w:firstLine="482"/>
        <w:keepLines w:val="0"/>
        <w:keepNext w:val="0"/>
        <w:pageBreakBefore w:val="0"/>
        <w:spacing w:before="240" w:after="240" w:line="560" w:lineRule="exact"/>
        <w:rPr>
          <w:rFonts w:ascii="宋体" w:hAnsi="宋体" w:cs="宋体"/>
          <w:b/>
          <w:sz w:val="24"/>
          <w:szCs w:val="24"/>
          <w:highlight w:val="none"/>
        </w:rPr>
      </w:pPr>
      <w:r>
        <w:rPr>
          <w:rFonts w:ascii="宋体" w:hAnsi="宋体" w:cs="宋体"/>
          <w:b/>
          <w:sz w:val="24"/>
          <w:szCs w:val="24"/>
          <w:highlight w:val="none"/>
        </w:rPr>
        <w:t xml:space="preserve">5</w:t>
      </w:r>
      <w:r>
        <w:rPr>
          <w:rFonts w:hint="eastAsia" w:ascii="宋体" w:hAnsi="宋体" w:cs="宋体"/>
          <w:b/>
          <w:sz w:val="24"/>
          <w:szCs w:val="24"/>
          <w:highlight w:val="none"/>
        </w:rPr>
        <w:t xml:space="preserve">、房屋零星维修要求</w:t>
      </w:r>
      <w:r>
        <w:rPr>
          <w:rFonts w:ascii="宋体" w:hAnsi="宋体" w:cs="宋体"/>
          <w:b/>
          <w:sz w:val="24"/>
          <w:szCs w:val="24"/>
          <w:highlight w:val="none"/>
        </w:rPr>
      </w:r>
      <w:r/>
    </w:p>
    <w:p>
      <w:pPr>
        <w:pStyle w:val="1062"/>
        <w:ind w:firstLine="480"/>
        <w:keepLines w:val="0"/>
        <w:keepNext w:val="0"/>
        <w:pageBreakBefore w:val="0"/>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用于房屋日常零星维修所需的备品备件、物料、辅料、能耗及有关主管部门规定收取的控制、测试等费用，</w:t>
      </w:r>
      <w:r>
        <w:rPr>
          <w:rFonts w:hint="eastAsia" w:ascii="宋体" w:hAnsi="宋体" w:cs="宋体"/>
          <w:sz w:val="24"/>
          <w:szCs w:val="24"/>
          <w:highlight w:val="none"/>
        </w:rPr>
        <w:t xml:space="preserve">对房屋及其附属设施进行的日常性、小规模的维护和修复工作，主要目的是保持房屋的正常使用功能，延长房屋及其设施的使用寿命。</w:t>
      </w:r>
      <w:r>
        <w:rPr>
          <w:rFonts w:hint="eastAsia" w:ascii="宋体" w:hAnsi="宋体" w:eastAsia="宋体" w:cs="宋体"/>
          <w:sz w:val="24"/>
          <w:szCs w:val="24"/>
          <w:highlight w:val="none"/>
          <w:lang w:val="en-US" w:eastAsia="zh-CN"/>
        </w:rPr>
        <w:t xml:space="preserve">主要内容有墙体裂缝修复、屋面维修、墙面地面修复、门窗等五金件维修、水电维修、装饰装修维修以及附属设施维修等。</w:t>
      </w:r>
      <w:r>
        <w:rPr>
          <w:rFonts w:hint="eastAsia" w:ascii="宋体" w:hAnsi="宋体" w:eastAsia="宋体" w:cs="宋体"/>
          <w:sz w:val="24"/>
          <w:szCs w:val="24"/>
          <w:highlight w:val="none"/>
          <w:lang w:val="en-US" w:eastAsia="zh-CN"/>
        </w:rPr>
      </w:r>
      <w:r/>
    </w:p>
    <w:p>
      <w:pPr>
        <w:pStyle w:val="1062"/>
        <w:ind w:firstLine="480"/>
        <w:keepLines w:val="0"/>
        <w:keepNext w:val="0"/>
        <w:pageBreakBefore w:val="0"/>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实施</w:t>
      </w:r>
      <w:r>
        <w:rPr>
          <w:rFonts w:hint="eastAsia" w:ascii="宋体" w:hAnsi="宋体" w:eastAsia="宋体" w:cs="宋体"/>
          <w:sz w:val="24"/>
          <w:szCs w:val="24"/>
          <w:highlight w:val="none"/>
          <w:lang w:val="en-US" w:eastAsia="zh-CN"/>
        </w:rPr>
        <w:t xml:space="preserve">墙体、墙面、玻璃幕墙等高处作业时应满足以下条件</w:t>
      </w:r>
      <w:r>
        <w:rPr>
          <w:rFonts w:hint="eastAsia" w:ascii="宋体" w:hAnsi="宋体" w:cs="宋体"/>
          <w:b/>
          <w:bCs/>
          <w:sz w:val="24"/>
          <w:szCs w:val="24"/>
          <w:highlight w:val="none"/>
          <w:lang w:val="en-US" w:eastAsia="zh-CN"/>
        </w:rPr>
        <w:t xml:space="preserve">（若有分包，则承接单位同样需符合以下要求）</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1062"/>
        <w:ind w:firstLine="480"/>
        <w:keepLines w:val="0"/>
        <w:keepNext w:val="0"/>
        <w:pageBreakBefore w:val="0"/>
        <w:spacing w:line="560" w:lineRule="exact"/>
        <w:rPr>
          <w:rFonts w:ascii="宋体" w:hAnsi="宋体" w:eastAsia="宋体" w:cs="宋体"/>
          <w:sz w:val="24"/>
          <w:szCs w:val="24"/>
          <w:highlight w:val="none"/>
          <w:lang w:val="en-US" w:eastAsia="zh-CN"/>
        </w:rPr>
      </w:pPr>
      <w:r>
        <w:rPr>
          <w:rFonts w:hint="eastAsia" w:hAnsi="宋体" w:cs="Arial"/>
          <w:sz w:val="24"/>
          <w:szCs w:val="24"/>
          <w:highlight w:val="none"/>
          <w:lang w:eastAsia="zh-CN"/>
        </w:rPr>
        <w:t xml:space="preserve">高处</w:t>
      </w:r>
      <w:r>
        <w:rPr>
          <w:rFonts w:hint="eastAsia" w:hAnsi="宋体" w:cs="Arial"/>
          <w:sz w:val="24"/>
          <w:szCs w:val="24"/>
          <w:highlight w:val="none"/>
        </w:rPr>
        <w:t xml:space="preserve">作业</w:t>
      </w:r>
      <w:r>
        <w:rPr>
          <w:rFonts w:hint="eastAsia" w:ascii="宋体" w:hAnsi="宋体" w:eastAsia="宋体" w:cs="宋体"/>
          <w:sz w:val="24"/>
          <w:szCs w:val="24"/>
          <w:highlight w:val="none"/>
          <w:lang w:val="en-US" w:eastAsia="zh-CN"/>
        </w:rPr>
        <w:t xml:space="preserve">前应划出危险禁区，高处作业人员要把作业现场警示带围起并拜访高处作业警示牌，提示人员绕道而行；室外高处作业时，遇到大雨、打雷、大风、视线不清等情况必须立刻停止作业；高处作业人员上岗要求应持有高处作业证。</w:t>
      </w:r>
      <w:r>
        <w:rPr>
          <w:rFonts w:ascii="宋体" w:hAnsi="宋体" w:eastAsia="宋体" w:cs="宋体"/>
          <w:sz w:val="24"/>
          <w:szCs w:val="24"/>
          <w:highlight w:val="none"/>
          <w:lang w:val="en-US" w:eastAsia="zh-CN"/>
        </w:rPr>
      </w:r>
      <w:r/>
    </w:p>
    <w:p>
      <w:pPr>
        <w:pStyle w:val="1020"/>
        <w:ind w:firstLine="482"/>
        <w:keepLines w:val="0"/>
        <w:keepNext w:val="0"/>
        <w:pageBreakBefore w:val="0"/>
        <w:spacing w:before="240" w:after="240" w:line="560" w:lineRule="exact"/>
        <w:rPr>
          <w:rFonts w:hint="eastAsia" w:ascii="宋体" w:hAnsi="宋体" w:cs="宋体"/>
          <w:b/>
          <w:sz w:val="24"/>
          <w:szCs w:val="24"/>
          <w:highlight w:val="none"/>
        </w:rPr>
      </w:pPr>
      <w:r>
        <w:rPr>
          <w:rFonts w:ascii="宋体" w:hAnsi="宋体" w:cs="宋体"/>
          <w:b/>
          <w:sz w:val="24"/>
          <w:szCs w:val="24"/>
          <w:highlight w:val="none"/>
        </w:rPr>
        <w:t xml:space="preserve">6</w:t>
      </w:r>
      <w:r>
        <w:rPr>
          <w:rFonts w:hint="eastAsia" w:ascii="宋体" w:hAnsi="宋体" w:cs="宋体"/>
          <w:b/>
          <w:sz w:val="24"/>
          <w:szCs w:val="24"/>
          <w:highlight w:val="none"/>
        </w:rPr>
        <w:t xml:space="preserve">、后勤保障要求</w:t>
      </w:r>
      <w:r>
        <w:rPr>
          <w:rFonts w:hint="eastAsia" w:ascii="宋体" w:hAnsi="宋体" w:cs="宋体"/>
          <w:b/>
          <w:sz w:val="24"/>
          <w:szCs w:val="24"/>
          <w:highlight w:val="none"/>
        </w:rPr>
      </w:r>
      <w:r/>
    </w:p>
    <w:p>
      <w:pPr>
        <w:pStyle w:val="1062"/>
        <w:ind w:firstLine="480"/>
        <w:keepLines w:val="0"/>
        <w:keepNext w:val="0"/>
        <w:pageBreakBefore w:val="0"/>
        <w:spacing w:line="560" w:lineRule="exact"/>
        <w:rPr>
          <w:rFonts w:hAnsi="宋体" w:cs="宋体"/>
          <w:sz w:val="24"/>
          <w:szCs w:val="24"/>
          <w:highlight w:val="none"/>
        </w:rPr>
      </w:pPr>
      <w:r>
        <w:rPr>
          <w:rFonts w:hAnsi="宋体" w:cs="宋体"/>
          <w:sz w:val="24"/>
          <w:szCs w:val="24"/>
          <w:highlight w:val="none"/>
        </w:rPr>
        <w:t xml:space="preserve">6.1 </w:t>
      </w:r>
      <w:r>
        <w:rPr>
          <w:rFonts w:hint="eastAsia" w:hAnsi="宋体" w:cs="宋体"/>
          <w:sz w:val="24"/>
          <w:szCs w:val="24"/>
          <w:highlight w:val="none"/>
        </w:rPr>
        <w:t xml:space="preserve">窗口引导要求</w:t>
      </w:r>
      <w:r>
        <w:rPr>
          <w:rFonts w:hAnsi="宋体" w:cs="宋体"/>
          <w:sz w:val="24"/>
          <w:szCs w:val="24"/>
          <w:highlight w:val="none"/>
        </w:rPr>
      </w:r>
      <w:r/>
    </w:p>
    <w:p>
      <w:pPr>
        <w:pStyle w:val="1062"/>
        <w:ind w:firstLine="480"/>
        <w:keepLines w:val="0"/>
        <w:keepNext w:val="0"/>
        <w:pageBreakBefore w:val="0"/>
        <w:spacing w:line="560" w:lineRule="exact"/>
        <w:rPr>
          <w:rFonts w:hAnsi="宋体" w:cs="宋体"/>
          <w:sz w:val="24"/>
          <w:szCs w:val="24"/>
          <w:highlight w:val="none"/>
        </w:rPr>
      </w:pPr>
      <w:r>
        <w:rPr>
          <w:rFonts w:hint="eastAsia" w:hAnsi="宋体" w:cs="宋体"/>
          <w:sz w:val="24"/>
          <w:szCs w:val="24"/>
          <w:highlight w:val="none"/>
        </w:rPr>
        <w:t xml:space="preserve">（1）窗口引导人员</w:t>
      </w:r>
      <w:r>
        <w:rPr>
          <w:rFonts w:hint="eastAsia" w:hAnsi="宋体" w:cs="宋体"/>
          <w:sz w:val="24"/>
          <w:szCs w:val="24"/>
          <w:highlight w:val="none"/>
          <w:lang w:eastAsia="zh-CN"/>
        </w:rPr>
        <w:t xml:space="preserve">应当</w:t>
      </w:r>
      <w:r>
        <w:rPr>
          <w:rFonts w:hint="eastAsia" w:ascii="宋体" w:hAnsi="宋体" w:eastAsia="宋体" w:cs="宋体"/>
          <w:color w:val="000000"/>
          <w:sz w:val="24"/>
          <w:szCs w:val="24"/>
          <w:highlight w:val="none"/>
        </w:rPr>
        <w:t xml:space="preserve">形象大方，沟通能力强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具有良好的普通话表达能力；</w:t>
      </w:r>
      <w:r>
        <w:rPr>
          <w:rFonts w:hint="eastAsia" w:hAnsi="宋体" w:cs="宋体"/>
          <w:sz w:val="24"/>
          <w:szCs w:val="24"/>
          <w:highlight w:val="none"/>
        </w:rPr>
        <w:t xml:space="preserve">按时上下班，实行上下岗动态管理，统一着装，文明服务，遵守招标人有关规章制度和文明行为规范。</w:t>
      </w:r>
      <w:r>
        <w:rPr>
          <w:rFonts w:hAnsi="宋体" w:cs="宋体"/>
          <w:sz w:val="24"/>
          <w:szCs w:val="24"/>
          <w:highlight w:val="none"/>
        </w:rPr>
      </w:r>
      <w:r/>
    </w:p>
    <w:p>
      <w:pPr>
        <w:pStyle w:val="1062"/>
        <w:ind w:firstLine="480"/>
        <w:keepLines w:val="0"/>
        <w:keepNext w:val="0"/>
        <w:pageBreakBefore w:val="0"/>
        <w:spacing w:line="560" w:lineRule="exact"/>
        <w:rPr>
          <w:rFonts w:hAnsi="宋体" w:cs="宋体"/>
          <w:sz w:val="24"/>
          <w:szCs w:val="24"/>
          <w:highlight w:val="none"/>
        </w:rPr>
      </w:pPr>
      <w:r>
        <w:rPr>
          <w:rFonts w:hint="eastAsia" w:hAnsi="宋体" w:cs="宋体"/>
          <w:sz w:val="24"/>
          <w:szCs w:val="24"/>
          <w:highlight w:val="none"/>
        </w:rPr>
        <w:t xml:space="preserve">（2）来访人员到来，要主动问候和帮助，引导来访人员到对应办事窗口。</w:t>
      </w:r>
      <w:r>
        <w:rPr>
          <w:rFonts w:hAnsi="宋体" w:cs="宋体"/>
          <w:sz w:val="24"/>
          <w:szCs w:val="24"/>
          <w:highlight w:val="none"/>
        </w:rPr>
      </w:r>
      <w:r/>
    </w:p>
    <w:p>
      <w:pPr>
        <w:pStyle w:val="1062"/>
        <w:ind w:firstLine="480"/>
        <w:keepLines w:val="0"/>
        <w:keepNext w:val="0"/>
        <w:pageBreakBefore w:val="0"/>
        <w:spacing w:line="560" w:lineRule="exact"/>
        <w:rPr>
          <w:rFonts w:hAnsi="宋体" w:cs="宋体"/>
          <w:sz w:val="24"/>
          <w:szCs w:val="24"/>
          <w:highlight w:val="none"/>
        </w:rPr>
      </w:pPr>
      <w:r>
        <w:rPr>
          <w:rFonts w:hint="eastAsia" w:hAnsi="宋体" w:cs="宋体"/>
          <w:sz w:val="24"/>
          <w:szCs w:val="24"/>
          <w:highlight w:val="none"/>
        </w:rPr>
        <w:t xml:space="preserve">（3）发现工作场所有任何异常，要及时向上级汇报，并采取相应的措施。</w:t>
      </w:r>
      <w:r>
        <w:rPr>
          <w:rFonts w:hAnsi="宋体" w:cs="宋体"/>
          <w:sz w:val="24"/>
          <w:szCs w:val="24"/>
          <w:highlight w:val="none"/>
        </w:rPr>
      </w:r>
      <w:r/>
    </w:p>
    <w:p>
      <w:pPr>
        <w:pStyle w:val="1062"/>
        <w:ind w:firstLine="480"/>
        <w:keepLines w:val="0"/>
        <w:keepNext w:val="0"/>
        <w:pageBreakBefore w:val="0"/>
        <w:spacing w:line="560" w:lineRule="exact"/>
        <w:rPr>
          <w:rFonts w:hint="eastAsia" w:hAnsi="宋体" w:cs="宋体"/>
          <w:sz w:val="24"/>
          <w:szCs w:val="24"/>
          <w:highlight w:val="none"/>
        </w:rPr>
      </w:pPr>
      <w:r>
        <w:rPr>
          <w:rFonts w:hint="eastAsia" w:hAnsi="宋体" w:cs="宋体"/>
          <w:sz w:val="24"/>
          <w:szCs w:val="24"/>
          <w:highlight w:val="none"/>
        </w:rPr>
        <w:t xml:space="preserve">（</w:t>
      </w:r>
      <w:r>
        <w:rPr>
          <w:rFonts w:hAnsi="宋体" w:cs="宋体"/>
          <w:sz w:val="24"/>
          <w:szCs w:val="24"/>
          <w:highlight w:val="none"/>
        </w:rPr>
        <w:t xml:space="preserve">4</w:t>
      </w:r>
      <w:r>
        <w:rPr>
          <w:rFonts w:hint="eastAsia" w:hAnsi="宋体" w:cs="宋体"/>
          <w:sz w:val="24"/>
          <w:szCs w:val="24"/>
          <w:highlight w:val="none"/>
        </w:rPr>
        <w:t xml:space="preserve">）递物品给来访人员时应使用双手正面向上，“这是***，请***。”</w:t>
      </w:r>
      <w:r>
        <w:rPr>
          <w:rFonts w:hint="eastAsia" w:hAnsi="宋体" w:cs="宋体"/>
          <w:sz w:val="24"/>
          <w:szCs w:val="24"/>
          <w:highlight w:val="none"/>
        </w:rPr>
      </w:r>
      <w:r/>
    </w:p>
    <w:p>
      <w:pPr>
        <w:pStyle w:val="1062"/>
        <w:ind w:firstLine="480"/>
        <w:keepLines w:val="0"/>
        <w:keepNext w:val="0"/>
        <w:pageBreakBefore w:val="0"/>
        <w:spacing w:line="560" w:lineRule="exact"/>
        <w:rPr>
          <w:rFonts w:hint="eastAsia" w:hAnsi="宋体" w:cs="宋体"/>
          <w:sz w:val="24"/>
          <w:szCs w:val="24"/>
          <w:highlight w:val="none"/>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5）</w:t>
      </w:r>
      <w:r>
        <w:rPr>
          <w:rFonts w:hint="eastAsia" w:hAnsi="宋体" w:cs="宋体"/>
          <w:sz w:val="24"/>
          <w:szCs w:val="24"/>
          <w:highlight w:val="none"/>
        </w:rPr>
        <w:t xml:space="preserve">热情待人，杜绝冷漠；快速反应，杜绝拖延。</w:t>
      </w:r>
      <w:r>
        <w:rPr>
          <w:rFonts w:hint="eastAsia" w:hAnsi="宋体" w:cs="宋体"/>
          <w:sz w:val="24"/>
          <w:szCs w:val="24"/>
          <w:highlight w:val="none"/>
        </w:rPr>
      </w:r>
      <w:r/>
    </w:p>
    <w:p>
      <w:pPr>
        <w:pStyle w:val="1062"/>
        <w:ind w:firstLine="480"/>
        <w:keepLines w:val="0"/>
        <w:keepNext w:val="0"/>
        <w:pageBreakBefore w:val="0"/>
        <w:spacing w:line="560" w:lineRule="exact"/>
        <w:rPr>
          <w:rFonts w:hint="eastAsia" w:hAnsi="宋体" w:cs="宋体"/>
          <w:sz w:val="24"/>
          <w:szCs w:val="24"/>
          <w:highlight w:val="none"/>
        </w:rPr>
      </w:pPr>
      <w:r>
        <w:rPr>
          <w:rFonts w:hint="eastAsia" w:hAnsi="宋体" w:cs="宋体"/>
          <w:sz w:val="24"/>
          <w:szCs w:val="24"/>
          <w:highlight w:val="none"/>
        </w:rPr>
        <w:t xml:space="preserve">6</w:t>
      </w:r>
      <w:r>
        <w:rPr>
          <w:rFonts w:hAnsi="宋体" w:cs="宋体"/>
          <w:sz w:val="24"/>
          <w:szCs w:val="24"/>
          <w:highlight w:val="none"/>
        </w:rPr>
        <w:t xml:space="preserve">.2</w:t>
      </w:r>
      <w:r>
        <w:rPr>
          <w:rFonts w:hint="eastAsia" w:hAnsi="宋体" w:cs="宋体"/>
          <w:sz w:val="24"/>
          <w:szCs w:val="24"/>
          <w:highlight w:val="none"/>
        </w:rPr>
        <w:t xml:space="preserve">日常协助管理服务要求</w:t>
      </w:r>
      <w:r>
        <w:rPr>
          <w:rFonts w:hint="eastAsia" w:hAnsi="宋体" w:cs="宋体"/>
          <w:sz w:val="24"/>
          <w:szCs w:val="24"/>
          <w:highlight w:val="none"/>
        </w:rPr>
      </w:r>
      <w:r/>
    </w:p>
    <w:p>
      <w:pPr>
        <w:pStyle w:val="1020"/>
        <w:ind w:firstLine="480"/>
        <w:keepLines w:val="0"/>
        <w:keepNext w:val="0"/>
        <w:pageBreakBefore w:val="0"/>
        <w:spacing w:line="560" w:lineRule="exact"/>
        <w:rPr>
          <w:rFonts w:ascii="宋体" w:hAnsi="宋体" w:cs="宋体"/>
          <w:sz w:val="24"/>
          <w:szCs w:val="24"/>
          <w:highlight w:val="none"/>
        </w:rPr>
      </w:pPr>
      <w:r>
        <w:rPr>
          <w:rFonts w:hint="eastAsia" w:ascii="宋体" w:hAnsi="宋体" w:cs="宋体"/>
          <w:sz w:val="24"/>
          <w:szCs w:val="24"/>
          <w:highlight w:val="none"/>
        </w:rPr>
        <w:t xml:space="preserve">（1）</w:t>
      </w:r>
      <w:r>
        <w:rPr>
          <w:rFonts w:hint="eastAsia" w:hAnsi="宋体" w:cs="宋体"/>
          <w:sz w:val="24"/>
          <w:szCs w:val="24"/>
          <w:highlight w:val="none"/>
        </w:rPr>
        <w:t xml:space="preserve">日常协助管理</w:t>
      </w:r>
      <w:r>
        <w:rPr>
          <w:rFonts w:hint="eastAsia" w:ascii="宋体" w:hAnsi="宋体" w:cs="宋体"/>
          <w:sz w:val="24"/>
          <w:szCs w:val="24"/>
          <w:highlight w:val="none"/>
        </w:rPr>
        <w:t xml:space="preserve">人员</w:t>
      </w:r>
      <w:r>
        <w:rPr>
          <w:rFonts w:hint="eastAsia" w:ascii="宋体" w:hAnsi="宋体" w:cs="宋体"/>
          <w:sz w:val="24"/>
          <w:szCs w:val="24"/>
          <w:highlight w:val="none"/>
          <w:lang w:eastAsia="zh-CN"/>
        </w:rPr>
        <w:t xml:space="preserve">应当</w:t>
      </w:r>
      <w:r>
        <w:rPr>
          <w:rFonts w:hint="eastAsia" w:ascii="宋体" w:hAnsi="宋体" w:eastAsia="宋体" w:cs="宋体"/>
          <w:color w:val="000000"/>
          <w:sz w:val="24"/>
          <w:szCs w:val="24"/>
          <w:highlight w:val="none"/>
        </w:rPr>
        <w:t xml:space="preserve">形象大方，沟通能力强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具有良好的普通话表达能力</w:t>
      </w:r>
      <w:r>
        <w:rPr>
          <w:rFonts w:hint="eastAsia" w:ascii="宋体" w:hAnsi="宋体" w:eastAsia="宋体" w:cs="宋体"/>
          <w:color w:val="000000"/>
          <w:sz w:val="24"/>
          <w:szCs w:val="24"/>
          <w:highlight w:val="none"/>
          <w:lang w:eastAsia="zh-CN"/>
        </w:rPr>
        <w:t xml:space="preserve">；</w:t>
      </w:r>
      <w:r>
        <w:rPr>
          <w:rFonts w:hint="eastAsia" w:ascii="宋体" w:hAnsi="宋体" w:cs="宋体"/>
          <w:sz w:val="24"/>
          <w:szCs w:val="24"/>
          <w:highlight w:val="none"/>
        </w:rPr>
        <w:t xml:space="preserve">按时上下班，实行上下岗动态管理，统一着装，文明服务，遵守招标人有关规章制度和文明行为规范。</w:t>
      </w:r>
      <w:r>
        <w:rPr>
          <w:rFonts w:ascii="宋体" w:hAnsi="宋体" w:cs="宋体"/>
          <w:sz w:val="24"/>
          <w:szCs w:val="24"/>
          <w:highlight w:val="none"/>
        </w:rPr>
      </w:r>
      <w:r/>
    </w:p>
    <w:p>
      <w:pPr>
        <w:pStyle w:val="1062"/>
        <w:ind w:firstLine="480"/>
        <w:keepLines w:val="0"/>
        <w:keepNext w:val="0"/>
        <w:pageBreakBefore w:val="0"/>
        <w:spacing w:line="560" w:lineRule="exact"/>
        <w:rPr>
          <w:rFonts w:hint="eastAsia" w:hAnsi="宋体" w:cs="宋体"/>
          <w:sz w:val="24"/>
          <w:szCs w:val="24"/>
          <w:highlight w:val="none"/>
        </w:rPr>
      </w:pPr>
      <w:r>
        <w:rPr>
          <w:rFonts w:hint="eastAsia" w:hAnsi="宋体" w:cs="宋体"/>
          <w:sz w:val="24"/>
          <w:szCs w:val="24"/>
          <w:highlight w:val="none"/>
        </w:rPr>
        <w:t xml:space="preserve">（</w:t>
      </w:r>
      <w:r>
        <w:rPr>
          <w:rFonts w:hAnsi="宋体" w:cs="宋体"/>
          <w:sz w:val="24"/>
          <w:szCs w:val="24"/>
          <w:highlight w:val="none"/>
        </w:rPr>
        <w:t xml:space="preserve">2</w:t>
      </w:r>
      <w:r>
        <w:rPr>
          <w:rFonts w:hint="eastAsia" w:hAnsi="宋体" w:cs="宋体"/>
          <w:sz w:val="24"/>
          <w:szCs w:val="24"/>
          <w:highlight w:val="none"/>
        </w:rPr>
        <w:t xml:space="preserve">）协助物业管理人员做好公共区域日常管理，提供各类活动等后勤保障。</w:t>
      </w:r>
      <w:r>
        <w:rPr>
          <w:rFonts w:hint="eastAsia" w:hAnsi="宋体" w:cs="宋体"/>
          <w:sz w:val="24"/>
          <w:szCs w:val="24"/>
          <w:highlight w:val="none"/>
        </w:rPr>
      </w:r>
      <w:r/>
    </w:p>
    <w:p>
      <w:pPr>
        <w:pStyle w:val="1062"/>
        <w:ind w:firstLine="480"/>
        <w:keepLines w:val="0"/>
        <w:keepNext w:val="0"/>
        <w:pageBreakBefore w:val="0"/>
        <w:spacing w:line="560" w:lineRule="exact"/>
        <w:rPr>
          <w:rFonts w:hAnsi="宋体" w:cs="宋体"/>
          <w:sz w:val="24"/>
          <w:szCs w:val="24"/>
          <w:highlight w:val="none"/>
        </w:rPr>
      </w:pPr>
      <w:r>
        <w:rPr>
          <w:rFonts w:hint="eastAsia" w:hAnsi="宋体" w:cs="宋体"/>
          <w:sz w:val="24"/>
          <w:szCs w:val="24"/>
          <w:highlight w:val="none"/>
        </w:rPr>
        <w:t xml:space="preserve">（3）调试好相关设备，包括灯光，音响及电教设备。</w:t>
      </w:r>
      <w:r>
        <w:rPr>
          <w:rFonts w:hAnsi="宋体" w:cs="宋体"/>
          <w:sz w:val="24"/>
          <w:szCs w:val="24"/>
          <w:highlight w:val="none"/>
        </w:rPr>
      </w:r>
      <w:r/>
    </w:p>
    <w:p>
      <w:pPr>
        <w:pStyle w:val="1062"/>
        <w:ind w:left="0" w:firstLine="425"/>
        <w:keepLines w:val="0"/>
        <w:keepNext w:val="0"/>
        <w:pageBreakBefore w:val="0"/>
        <w:spacing w:line="560" w:lineRule="exact"/>
        <w:rPr>
          <w:rFonts w:hAnsi="宋体" w:cs="宋体"/>
          <w:sz w:val="24"/>
          <w:szCs w:val="24"/>
          <w:highlight w:val="none"/>
        </w:rPr>
      </w:pPr>
      <w:r>
        <w:rPr>
          <w:rFonts w:hAnsi="宋体" w:cs="宋体"/>
          <w:sz w:val="24"/>
          <w:szCs w:val="24"/>
          <w:highlight w:val="none"/>
        </w:rPr>
        <w:t xml:space="preserve">6.3</w:t>
      </w:r>
      <w:r>
        <w:rPr>
          <w:rFonts w:hint="eastAsia" w:hAnsi="宋体" w:cs="宋体"/>
          <w:sz w:val="24"/>
          <w:szCs w:val="24"/>
          <w:highlight w:val="none"/>
        </w:rPr>
        <w:t xml:space="preserve"> </w:t>
      </w:r>
      <w:r>
        <w:rPr>
          <w:rFonts w:hint="eastAsia" w:hAnsi="宋体" w:eastAsia="宋体" w:cs="宋体"/>
          <w:sz w:val="24"/>
          <w:szCs w:val="24"/>
          <w:highlight w:val="none"/>
          <w:lang w:eastAsia="zh-CN"/>
        </w:rPr>
        <w:t xml:space="preserve">物业管理服务</w:t>
      </w:r>
      <w:r>
        <w:rPr>
          <w:rFonts w:hint="eastAsia" w:hAnsi="宋体" w:cs="宋体"/>
          <w:sz w:val="24"/>
          <w:szCs w:val="24"/>
          <w:highlight w:val="none"/>
        </w:rPr>
        <w:t xml:space="preserve">要求</w:t>
      </w:r>
      <w:r>
        <w:rPr>
          <w:rFonts w:hAnsi="宋体" w:cs="宋体"/>
          <w:sz w:val="24"/>
          <w:szCs w:val="24"/>
          <w:highlight w:val="none"/>
        </w:rPr>
      </w:r>
      <w:r/>
    </w:p>
    <w:p>
      <w:pPr>
        <w:pStyle w:val="1020"/>
        <w:ind w:firstLine="480"/>
        <w:keepLines w:val="0"/>
        <w:keepNext w:val="0"/>
        <w:pageBreakBefore w:val="0"/>
        <w:spacing w:before="60" w:after="60" w:line="560" w:lineRule="exact"/>
        <w:rPr>
          <w:rFonts w:ascii="宋体" w:hAnsi="宋体" w:cs="宋体"/>
          <w:sz w:val="24"/>
          <w:szCs w:val="24"/>
          <w:highlight w:val="none"/>
        </w:rPr>
      </w:pPr>
      <w:r>
        <w:rPr>
          <w:rFonts w:hint="eastAsia" w:ascii="宋体" w:hAnsi="宋体" w:cs="宋体"/>
          <w:sz w:val="24"/>
          <w:szCs w:val="24"/>
          <w:highlight w:val="none"/>
        </w:rPr>
        <w:t xml:space="preserve">（1）物业管理人员</w:t>
      </w:r>
      <w:r>
        <w:rPr>
          <w:rFonts w:hint="eastAsia" w:ascii="宋体" w:hAnsi="宋体" w:cs="宋体"/>
          <w:sz w:val="24"/>
          <w:szCs w:val="24"/>
          <w:highlight w:val="none"/>
          <w:lang w:eastAsia="zh-CN"/>
        </w:rPr>
        <w:t xml:space="preserve">应当</w:t>
      </w:r>
      <w:r>
        <w:rPr>
          <w:rFonts w:hint="eastAsia" w:ascii="宋体" w:hAnsi="宋体" w:eastAsia="宋体" w:cs="宋体"/>
          <w:color w:val="000000"/>
          <w:sz w:val="24"/>
          <w:szCs w:val="24"/>
          <w:highlight w:val="none"/>
          <w:lang w:val="en-US" w:eastAsia="zh-CN"/>
        </w:rPr>
        <w:t xml:space="preserve">具有物业管理及消防安全管理经验</w:t>
      </w:r>
      <w:r>
        <w:rPr>
          <w:rFonts w:hint="eastAsia" w:ascii="宋体" w:hAnsi="宋体" w:cs="宋体"/>
          <w:sz w:val="24"/>
          <w:szCs w:val="24"/>
          <w:highlight w:val="none"/>
        </w:rPr>
        <w:t xml:space="preserve">。</w:t>
      </w:r>
      <w:r>
        <w:rPr>
          <w:rFonts w:ascii="宋体" w:hAnsi="宋体" w:cs="宋体"/>
          <w:sz w:val="24"/>
          <w:szCs w:val="24"/>
          <w:highlight w:val="none"/>
        </w:rPr>
      </w:r>
      <w:r/>
    </w:p>
    <w:p>
      <w:pPr>
        <w:pStyle w:val="1020"/>
        <w:ind w:firstLine="480"/>
        <w:keepLines w:val="0"/>
        <w:keepNext w:val="0"/>
        <w:pageBreakBefore w:val="0"/>
        <w:spacing w:before="60" w:after="60" w:line="560" w:lineRule="exact"/>
        <w:rPr>
          <w:rFonts w:ascii="宋体" w:hAnsi="宋体" w:cs="宋体"/>
          <w:sz w:val="24"/>
          <w:szCs w:val="24"/>
          <w:highlight w:val="none"/>
        </w:rPr>
      </w:pPr>
      <w:r>
        <w:rPr>
          <w:rFonts w:hint="eastAsia" w:ascii="宋体" w:hAnsi="宋体" w:cs="宋体"/>
          <w:sz w:val="24"/>
          <w:szCs w:val="24"/>
          <w:highlight w:val="none"/>
        </w:rPr>
        <w:t xml:space="preserve">（2）识别项目风险隐患，建立应急预案，预防和控制好突发事件，保持与业主方的沟通和配合。</w:t>
      </w:r>
      <w:r>
        <w:rPr>
          <w:rFonts w:ascii="宋体" w:hAnsi="宋体" w:cs="宋体"/>
          <w:sz w:val="24"/>
          <w:szCs w:val="24"/>
          <w:highlight w:val="none"/>
        </w:rPr>
      </w:r>
      <w:r/>
    </w:p>
    <w:p>
      <w:pPr>
        <w:pStyle w:val="1020"/>
        <w:ind w:firstLine="480"/>
        <w:keepLines w:val="0"/>
        <w:keepNext w:val="0"/>
        <w:pageBreakBefore w:val="0"/>
        <w:spacing w:before="60" w:after="60" w:line="560" w:lineRule="exact"/>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3</w:t>
      </w:r>
      <w:r>
        <w:rPr>
          <w:rFonts w:hint="eastAsia" w:ascii="宋体" w:hAnsi="宋体" w:cs="宋体"/>
          <w:sz w:val="24"/>
          <w:szCs w:val="24"/>
          <w:highlight w:val="none"/>
        </w:rPr>
        <w:t xml:space="preserve">）制定、实施物业工作计划，定期向业主方上报工作小结。异常情况和突发事件要向业主方及时汇报。</w:t>
      </w:r>
      <w:r>
        <w:rPr>
          <w:rFonts w:ascii="宋体" w:hAnsi="宋体" w:cs="宋体"/>
          <w:sz w:val="24"/>
          <w:szCs w:val="24"/>
          <w:highlight w:val="none"/>
        </w:rPr>
      </w:r>
      <w:r/>
    </w:p>
    <w:p>
      <w:pPr>
        <w:pStyle w:val="1020"/>
        <w:ind w:firstLine="480"/>
        <w:keepLines w:val="0"/>
        <w:keepNext w:val="0"/>
        <w:pageBreakBefore w:val="0"/>
        <w:spacing w:before="60" w:after="60" w:line="560" w:lineRule="exact"/>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4</w:t>
      </w:r>
      <w:r>
        <w:rPr>
          <w:rFonts w:hint="eastAsia" w:ascii="宋体" w:hAnsi="宋体" w:cs="宋体"/>
          <w:sz w:val="24"/>
          <w:szCs w:val="24"/>
          <w:highlight w:val="none"/>
        </w:rPr>
        <w:t xml:space="preserve">）监督、检查、指导乙方项目部全体员工工作，对员工技能、业绩等进行考核。</w:t>
      </w:r>
      <w:r>
        <w:rPr>
          <w:rFonts w:ascii="宋体" w:hAnsi="宋体" w:cs="宋体"/>
          <w:sz w:val="24"/>
          <w:szCs w:val="24"/>
          <w:highlight w:val="none"/>
        </w:rPr>
      </w:r>
      <w:r/>
    </w:p>
    <w:p>
      <w:pPr>
        <w:pStyle w:val="1062"/>
        <w:ind w:firstLine="480"/>
        <w:keepLines w:val="0"/>
        <w:keepNext w:val="0"/>
        <w:pageBreakBefore w:val="0"/>
        <w:spacing w:line="560" w:lineRule="exact"/>
        <w:rPr>
          <w:rFonts w:hAnsi="宋体" w:cs="宋体"/>
          <w:sz w:val="24"/>
          <w:szCs w:val="24"/>
          <w:highlight w:val="none"/>
        </w:rPr>
      </w:pPr>
      <w:r>
        <w:rPr>
          <w:rFonts w:hint="eastAsia" w:hAnsi="宋体" w:cs="宋体"/>
          <w:sz w:val="24"/>
          <w:szCs w:val="24"/>
          <w:highlight w:val="none"/>
        </w:rPr>
        <w:t xml:space="preserve">（</w:t>
      </w:r>
      <w:r>
        <w:rPr>
          <w:rFonts w:hAnsi="宋体" w:cs="宋体"/>
          <w:sz w:val="24"/>
          <w:szCs w:val="24"/>
          <w:highlight w:val="none"/>
        </w:rPr>
        <w:t xml:space="preserve">5</w:t>
      </w:r>
      <w:r>
        <w:rPr>
          <w:rFonts w:hint="eastAsia" w:hAnsi="宋体" w:cs="宋体"/>
          <w:sz w:val="24"/>
          <w:szCs w:val="24"/>
          <w:highlight w:val="none"/>
        </w:rPr>
        <w:t xml:space="preserve">）工作需要建立相关基础资料，对各类有关数据进行记录、汇总、统计、分析。</w:t>
      </w:r>
      <w:r>
        <w:rPr>
          <w:rFonts w:hAnsi="宋体" w:cs="宋体"/>
          <w:sz w:val="24"/>
          <w:szCs w:val="24"/>
          <w:highlight w:val="none"/>
        </w:rPr>
      </w:r>
      <w:r/>
    </w:p>
    <w:p>
      <w:pPr>
        <w:pStyle w:val="1062"/>
        <w:ind w:firstLine="480"/>
        <w:keepLines w:val="0"/>
        <w:keepNext w:val="0"/>
        <w:pageBreakBefore w:val="0"/>
        <w:spacing w:line="560" w:lineRule="exact"/>
        <w:rPr>
          <w:rFonts w:hAnsi="宋体" w:cs="宋体"/>
          <w:sz w:val="24"/>
          <w:szCs w:val="24"/>
          <w:highlight w:val="none"/>
        </w:rPr>
      </w:pPr>
      <w:r>
        <w:rPr>
          <w:rFonts w:hint="eastAsia" w:hAnsi="宋体" w:cs="宋体"/>
          <w:sz w:val="24"/>
          <w:szCs w:val="24"/>
          <w:highlight w:val="none"/>
        </w:rPr>
        <w:t xml:space="preserve">（</w:t>
      </w:r>
      <w:r>
        <w:rPr>
          <w:rFonts w:hAnsi="宋体" w:cs="宋体"/>
          <w:sz w:val="24"/>
          <w:szCs w:val="24"/>
          <w:highlight w:val="none"/>
        </w:rPr>
        <w:t xml:space="preserve">6</w:t>
      </w:r>
      <w:r>
        <w:rPr>
          <w:rFonts w:hint="eastAsia" w:hAnsi="宋体" w:cs="宋体"/>
          <w:sz w:val="24"/>
          <w:szCs w:val="24"/>
          <w:highlight w:val="none"/>
        </w:rPr>
        <w:t xml:space="preserve">）完成业主方交办的其它工作。</w:t>
      </w:r>
      <w:r>
        <w:rPr>
          <w:rFonts w:hAnsi="宋体" w:cs="宋体"/>
          <w:sz w:val="24"/>
          <w:szCs w:val="24"/>
          <w:highlight w:val="none"/>
        </w:rPr>
      </w:r>
      <w:r/>
    </w:p>
    <w:p>
      <w:pPr>
        <w:pStyle w:val="1062"/>
        <w:ind w:firstLine="480"/>
        <w:keepLines w:val="0"/>
        <w:keepNext w:val="0"/>
        <w:pageBreakBefore w:val="0"/>
        <w:spacing w:line="560" w:lineRule="exact"/>
        <w:rPr>
          <w:rFonts w:hAnsi="宋体" w:cs="宋体"/>
          <w:sz w:val="24"/>
          <w:szCs w:val="24"/>
          <w:highlight w:val="none"/>
        </w:rPr>
      </w:pPr>
      <w:r>
        <w:rPr>
          <w:rFonts w:hint="eastAsia" w:hAnsi="宋体" w:cs="宋体"/>
          <w:sz w:val="24"/>
          <w:szCs w:val="24"/>
          <w:highlight w:val="none"/>
        </w:rPr>
        <w:t xml:space="preserve">6</w:t>
      </w:r>
      <w:r>
        <w:rPr>
          <w:rFonts w:hAnsi="宋体" w:cs="宋体"/>
          <w:sz w:val="24"/>
          <w:szCs w:val="24"/>
          <w:highlight w:val="none"/>
        </w:rPr>
        <w:t xml:space="preserve">.4 </w:t>
      </w:r>
      <w:r>
        <w:rPr>
          <w:rFonts w:hint="eastAsia" w:hAnsi="宋体" w:eastAsia="宋体" w:cs="宋体"/>
          <w:sz w:val="24"/>
          <w:szCs w:val="24"/>
          <w:highlight w:val="none"/>
          <w:lang w:eastAsia="zh-CN"/>
        </w:rPr>
        <w:t xml:space="preserve">设备维修人员</w:t>
      </w:r>
      <w:r>
        <w:rPr>
          <w:rFonts w:hint="eastAsia" w:hAnsi="宋体" w:cs="宋体"/>
          <w:sz w:val="24"/>
          <w:szCs w:val="24"/>
          <w:highlight w:val="none"/>
        </w:rPr>
        <w:t xml:space="preserve">要求</w:t>
      </w:r>
      <w:r>
        <w:rPr>
          <w:rFonts w:hAnsi="宋体" w:cs="宋体"/>
          <w:sz w:val="24"/>
          <w:szCs w:val="24"/>
          <w:highlight w:val="none"/>
        </w:rPr>
      </w:r>
      <w:r/>
    </w:p>
    <w:p>
      <w:pPr>
        <w:pStyle w:val="1062"/>
        <w:ind w:firstLine="480"/>
        <w:keepLines w:val="0"/>
        <w:keepNext w:val="0"/>
        <w:pageBreakBefore w:val="0"/>
        <w:spacing w:line="560" w:lineRule="exact"/>
        <w:rPr>
          <w:rFonts w:hint="eastAsia" w:hAnsi="宋体" w:eastAsia="宋体" w:cs="宋体"/>
          <w:sz w:val="24"/>
          <w:szCs w:val="24"/>
          <w:highlight w:val="none"/>
          <w:lang w:eastAsia="zh-CN"/>
        </w:rPr>
      </w:pPr>
      <w:r>
        <w:rPr>
          <w:rFonts w:hint="eastAsia" w:hAnsi="宋体" w:cs="宋体"/>
          <w:sz w:val="24"/>
          <w:szCs w:val="24"/>
          <w:highlight w:val="none"/>
        </w:rPr>
        <w:t xml:space="preserve">（1）</w:t>
      </w:r>
      <w:r>
        <w:rPr>
          <w:rFonts w:hint="eastAsia" w:hAnsi="宋体" w:eastAsia="宋体" w:cs="宋体"/>
          <w:sz w:val="24"/>
          <w:szCs w:val="24"/>
          <w:highlight w:val="none"/>
          <w:lang w:eastAsia="zh-CN"/>
        </w:rPr>
        <w:t xml:space="preserve">设备维修人员应当</w:t>
      </w:r>
      <w:r>
        <w:rPr>
          <w:rFonts w:hint="eastAsia" w:ascii="宋体" w:hAnsi="宋体" w:eastAsia="宋体" w:cs="宋体"/>
          <w:color w:val="000000"/>
          <w:sz w:val="24"/>
          <w:szCs w:val="24"/>
          <w:highlight w:val="none"/>
          <w:lang w:val="en-US" w:eastAsia="zh-CN"/>
        </w:rPr>
        <w:t xml:space="preserve">具有水电工工作管理经验</w:t>
      </w:r>
      <w:r>
        <w:rPr>
          <w:rFonts w:hint="eastAsia" w:hAnsi="宋体" w:eastAsia="宋体" w:cs="宋体"/>
          <w:sz w:val="24"/>
          <w:szCs w:val="24"/>
          <w:highlight w:val="none"/>
          <w:lang w:eastAsia="zh-CN"/>
        </w:rPr>
        <w:t xml:space="preserve">。</w:t>
      </w:r>
      <w:r>
        <w:rPr>
          <w:rFonts w:hint="eastAsia" w:hAnsi="宋体" w:eastAsia="宋体" w:cs="宋体"/>
          <w:sz w:val="24"/>
          <w:szCs w:val="24"/>
          <w:highlight w:val="none"/>
          <w:lang w:eastAsia="zh-CN"/>
        </w:rPr>
      </w:r>
      <w:r/>
    </w:p>
    <w:p>
      <w:pPr>
        <w:pStyle w:val="1062"/>
        <w:ind w:firstLine="480"/>
        <w:keepLines w:val="0"/>
        <w:keepNext w:val="0"/>
        <w:pageBreakBefore w:val="0"/>
        <w:spacing w:line="560" w:lineRule="exact"/>
        <w:rPr>
          <w:rFonts w:hAnsi="宋体" w:cs="宋体"/>
          <w:sz w:val="24"/>
          <w:szCs w:val="24"/>
          <w:highlight w:val="none"/>
        </w:rPr>
      </w:pPr>
      <w:r>
        <w:rPr>
          <w:rFonts w:hint="eastAsia" w:hAnsi="宋体" w:cs="宋体"/>
          <w:sz w:val="24"/>
          <w:szCs w:val="24"/>
          <w:highlight w:val="none"/>
        </w:rPr>
        <w:t xml:space="preserve">（2）每周进行巡检，记录设备完好情况及运行状态，如实填写水电设备巡查记录表，注意运行状态的变化，对于新发现的情况及时上报。</w:t>
      </w:r>
      <w:r>
        <w:rPr>
          <w:rFonts w:hAnsi="宋体" w:cs="宋体"/>
          <w:sz w:val="24"/>
          <w:szCs w:val="24"/>
          <w:highlight w:val="none"/>
        </w:rPr>
      </w:r>
      <w:r/>
    </w:p>
    <w:p>
      <w:pPr>
        <w:pStyle w:val="1062"/>
        <w:keepLines w:val="0"/>
        <w:keepNext w:val="0"/>
        <w:pageBreakBefore w:val="0"/>
        <w:spacing w:line="560" w:lineRule="exact"/>
        <w:rPr>
          <w:rFonts w:hint="eastAsia" w:hAnsi="宋体" w:cs="宋体"/>
          <w:sz w:val="24"/>
          <w:szCs w:val="24"/>
          <w:highlight w:val="none"/>
        </w:rPr>
      </w:pPr>
      <w:r>
        <w:rPr>
          <w:rFonts w:hint="eastAsia" w:hAnsi="宋体" w:cs="宋体"/>
          <w:sz w:val="24"/>
          <w:szCs w:val="24"/>
          <w:highlight w:val="none"/>
        </w:rPr>
        <w:t xml:space="preserve">（3）只要出现照明灯具不亮，不管发生在什么时间及时处理组、织抢修尽快恢复正常。</w:t>
      </w:r>
      <w:r>
        <w:rPr>
          <w:rFonts w:hint="eastAsia" w:hAnsi="宋体" w:cs="宋体"/>
          <w:sz w:val="24"/>
          <w:szCs w:val="24"/>
          <w:highlight w:val="none"/>
        </w:rPr>
      </w:r>
      <w:r/>
    </w:p>
    <w:p>
      <w:pPr>
        <w:pStyle w:val="1062"/>
        <w:keepLines w:val="0"/>
        <w:keepNext w:val="0"/>
        <w:pageBreakBefore w:val="0"/>
        <w:spacing w:line="560" w:lineRule="exact"/>
        <w:rPr>
          <w:rFonts w:hAnsi="宋体" w:cs="宋体"/>
          <w:sz w:val="24"/>
          <w:szCs w:val="24"/>
          <w:highlight w:val="none"/>
        </w:rPr>
      </w:pPr>
      <w:r>
        <w:rPr>
          <w:rFonts w:hint="eastAsia" w:hAnsi="宋体" w:cs="宋体"/>
          <w:sz w:val="24"/>
          <w:szCs w:val="24"/>
          <w:highlight w:val="none"/>
        </w:rPr>
        <w:t xml:space="preserve">（4）保证水泵运行平稳、无异响、电源指示无波动、控制箱清洁、开机时盘根滴水不超标</w:t>
      </w:r>
      <w:r>
        <w:rPr>
          <w:rFonts w:hAnsi="宋体" w:cs="宋体"/>
          <w:sz w:val="24"/>
          <w:szCs w:val="24"/>
          <w:highlight w:val="none"/>
        </w:rPr>
      </w:r>
      <w:r/>
    </w:p>
    <w:p>
      <w:pPr>
        <w:pStyle w:val="1062"/>
        <w:keepLines w:val="0"/>
        <w:keepNext w:val="0"/>
        <w:pageBreakBefore w:val="0"/>
        <w:spacing w:line="560" w:lineRule="exact"/>
        <w:rPr>
          <w:rFonts w:hint="eastAsia" w:hAnsi="宋体" w:cs="宋体"/>
          <w:sz w:val="24"/>
          <w:szCs w:val="24"/>
          <w:highlight w:val="none"/>
        </w:rPr>
      </w:pPr>
      <w:r>
        <w:rPr>
          <w:rFonts w:hint="eastAsia" w:hAnsi="宋体" w:cs="宋体"/>
          <w:sz w:val="24"/>
          <w:szCs w:val="24"/>
          <w:highlight w:val="none"/>
        </w:rPr>
        <w:t xml:space="preserve">（5）井盖完好，启闭方便，爬梯牢固，井底流槽要畅通，无积物堵塞。</w:t>
      </w:r>
      <w:r>
        <w:rPr>
          <w:rFonts w:hint="eastAsia" w:hAnsi="宋体" w:cs="宋体"/>
          <w:sz w:val="24"/>
          <w:szCs w:val="24"/>
          <w:highlight w:val="none"/>
        </w:rPr>
      </w:r>
      <w:r/>
    </w:p>
    <w:p>
      <w:pPr>
        <w:pStyle w:val="1062"/>
        <w:keepLines w:val="0"/>
        <w:keepNext w:val="0"/>
        <w:pageBreakBefore w:val="0"/>
        <w:spacing w:line="560" w:lineRule="exact"/>
        <w:rPr>
          <w:rFonts w:hint="eastAsia" w:hAnsi="宋体" w:cs="宋体"/>
          <w:sz w:val="24"/>
          <w:szCs w:val="24"/>
          <w:highlight w:val="none"/>
        </w:rPr>
      </w:pPr>
      <w:r>
        <w:rPr>
          <w:rFonts w:hint="eastAsia" w:hAnsi="宋体" w:cs="宋体"/>
          <w:sz w:val="24"/>
          <w:szCs w:val="24"/>
          <w:highlight w:val="none"/>
        </w:rPr>
        <w:t xml:space="preserve">（</w:t>
      </w:r>
      <w:r>
        <w:rPr>
          <w:rFonts w:hAnsi="宋体" w:cs="宋体"/>
          <w:sz w:val="24"/>
          <w:szCs w:val="24"/>
          <w:highlight w:val="none"/>
        </w:rPr>
        <w:t xml:space="preserve">6</w:t>
      </w:r>
      <w:r>
        <w:rPr>
          <w:rFonts w:hint="eastAsia" w:hAnsi="宋体" w:cs="宋体"/>
          <w:sz w:val="24"/>
          <w:szCs w:val="24"/>
          <w:highlight w:val="none"/>
        </w:rPr>
        <w:t xml:space="preserve">）固定或重大节日、遇有异常自然条件（洪涝台风暴雨和强烈地震等）需进行特殊巡查检修。</w:t>
      </w:r>
      <w:r>
        <w:rPr>
          <w:rFonts w:hint="eastAsia" w:hAnsi="宋体" w:cs="宋体"/>
          <w:sz w:val="24"/>
          <w:szCs w:val="24"/>
          <w:highlight w:val="none"/>
        </w:rPr>
      </w:r>
      <w:r/>
    </w:p>
    <w:p>
      <w:pPr>
        <w:pStyle w:val="1020"/>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（7）对</w:t>
      </w:r>
      <w:r>
        <w:rPr>
          <w:rFonts w:hint="eastAsia" w:hAnsi="宋体" w:eastAsia="宋体" w:cs="宋体"/>
          <w:sz w:val="24"/>
          <w:szCs w:val="24"/>
          <w:highlight w:val="none"/>
          <w:lang w:eastAsia="zh-CN"/>
        </w:rPr>
        <w:t xml:space="preserve">设备维修人员</w:t>
      </w:r>
      <w:r>
        <w:rPr>
          <w:rFonts w:hint="eastAsia" w:ascii="宋体" w:hAnsi="宋体" w:cs="宋体"/>
          <w:sz w:val="24"/>
          <w:szCs w:val="24"/>
          <w:highlight w:val="none"/>
        </w:rPr>
        <w:t xml:space="preserve">进行保密教育，严禁利用控制用设备进行除控制软件外的一切活动，不得在控制用设备上使用移动存储设备，不得擅自接收监控中心的监控信息。</w:t>
      </w:r>
      <w:r>
        <w:rPr>
          <w:rFonts w:hint="eastAsia" w:ascii="宋体" w:hAnsi="宋体" w:cs="宋体"/>
          <w:sz w:val="24"/>
          <w:szCs w:val="24"/>
          <w:highlight w:val="none"/>
        </w:rPr>
      </w:r>
      <w:r/>
    </w:p>
    <w:p>
      <w:pPr>
        <w:pStyle w:val="1020"/>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（8）不得在私接网络，不得改变线路。</w:t>
      </w:r>
      <w:r>
        <w:rPr>
          <w:rFonts w:hint="eastAsia" w:ascii="宋体" w:hAnsi="宋体" w:cs="宋体"/>
          <w:sz w:val="24"/>
          <w:szCs w:val="24"/>
          <w:highlight w:val="none"/>
        </w:rPr>
      </w:r>
      <w:r/>
    </w:p>
    <w:p>
      <w:pPr>
        <w:pStyle w:val="1020"/>
        <w:ind w:firstLine="480"/>
        <w:keepLines w:val="0"/>
        <w:keepNext w:val="0"/>
        <w:pageBreakBefore w:val="0"/>
        <w:spacing w:line="560" w:lineRule="exact"/>
        <w:rPr>
          <w:rFonts w:ascii="宋体" w:hAnsi="宋体" w:cs="Arial"/>
          <w:sz w:val="24"/>
          <w:szCs w:val="24"/>
          <w:highlight w:val="none"/>
        </w:rPr>
      </w:pPr>
      <w:r>
        <w:rPr>
          <w:rFonts w:hint="eastAsia" w:ascii="宋体" w:hAnsi="宋体" w:cs="Arial"/>
          <w:sz w:val="24"/>
          <w:szCs w:val="24"/>
          <w:highlight w:val="none"/>
        </w:rPr>
        <w:t xml:space="preserve">（9）</w:t>
      </w:r>
      <w:r>
        <w:rPr>
          <w:rFonts w:ascii="宋体" w:hAnsi="宋体" w:cs="Arial"/>
          <w:sz w:val="24"/>
          <w:szCs w:val="24"/>
          <w:highlight w:val="none"/>
        </w:rPr>
        <w:t xml:space="preserve">要做好设备控制室内的防尘工作，控制室内不得使用明火，不得存放液体容器，控制室内温度要常年保持在15-30度之间，以确保设备运行正常。</w:t>
      </w:r>
      <w:r>
        <w:rPr>
          <w:rFonts w:ascii="宋体" w:hAnsi="宋体" w:cs="Arial"/>
          <w:sz w:val="24"/>
          <w:szCs w:val="24"/>
          <w:highlight w:val="none"/>
        </w:rPr>
      </w:r>
      <w:r/>
    </w:p>
    <w:p>
      <w:pPr>
        <w:pStyle w:val="1020"/>
        <w:ind w:firstLine="480"/>
        <w:keepLines w:val="0"/>
        <w:keepNext w:val="0"/>
        <w:pageBreakBefore w:val="0"/>
        <w:spacing w:line="560" w:lineRule="exact"/>
        <w:rPr>
          <w:rFonts w:ascii="宋体" w:hAnsi="宋体" w:cs="Arial"/>
          <w:sz w:val="24"/>
          <w:szCs w:val="24"/>
          <w:highlight w:val="none"/>
        </w:rPr>
      </w:pPr>
      <w:r>
        <w:rPr>
          <w:rFonts w:hint="eastAsia" w:ascii="宋体" w:hAnsi="宋体" w:cs="Arial"/>
          <w:sz w:val="24"/>
          <w:szCs w:val="24"/>
          <w:highlight w:val="none"/>
        </w:rPr>
        <w:t xml:space="preserve">（1</w:t>
      </w:r>
      <w:r>
        <w:rPr>
          <w:rFonts w:ascii="宋体" w:hAnsi="宋体" w:cs="Arial"/>
          <w:sz w:val="24"/>
          <w:szCs w:val="24"/>
          <w:highlight w:val="none"/>
        </w:rPr>
        <w:t xml:space="preserve">0</w:t>
      </w:r>
      <w:r>
        <w:rPr>
          <w:rFonts w:hint="eastAsia" w:ascii="宋体" w:hAnsi="宋体" w:cs="Arial"/>
          <w:sz w:val="24"/>
          <w:szCs w:val="24"/>
          <w:highlight w:val="none"/>
        </w:rPr>
        <w:t xml:space="preserve">）</w:t>
      </w:r>
      <w:r>
        <w:rPr>
          <w:rFonts w:ascii="宋体" w:hAnsi="宋体" w:cs="Arial"/>
          <w:sz w:val="24"/>
          <w:szCs w:val="24"/>
          <w:highlight w:val="none"/>
        </w:rPr>
        <w:t xml:space="preserve">设备运行中产生的报损件实行（中标方）上报-（业主）审批-（业主）收回-登记-入库的管理程序。</w:t>
      </w:r>
      <w:r>
        <w:rPr>
          <w:rFonts w:ascii="宋体" w:hAnsi="宋体" w:cs="Arial"/>
          <w:sz w:val="24"/>
          <w:szCs w:val="24"/>
          <w:highlight w:val="none"/>
        </w:rPr>
      </w:r>
      <w:r/>
    </w:p>
    <w:p>
      <w:pPr>
        <w:pStyle w:val="1020"/>
        <w:ind w:firstLine="480"/>
        <w:keepLines w:val="0"/>
        <w:keepNext w:val="0"/>
        <w:pageBreakBefore w:val="0"/>
        <w:spacing w:line="560" w:lineRule="exact"/>
        <w:rPr>
          <w:rFonts w:ascii="宋体" w:hAnsi="宋体" w:cs="Arial"/>
          <w:sz w:val="24"/>
          <w:szCs w:val="24"/>
          <w:highlight w:val="none"/>
        </w:rPr>
      </w:pPr>
      <w:r>
        <w:rPr>
          <w:rFonts w:hint="eastAsia" w:ascii="宋体" w:hAnsi="宋体" w:cs="Arial"/>
          <w:sz w:val="24"/>
          <w:szCs w:val="24"/>
          <w:highlight w:val="none"/>
        </w:rPr>
        <w:t xml:space="preserve">（1</w:t>
      </w:r>
      <w:r>
        <w:rPr>
          <w:rFonts w:ascii="宋体" w:hAnsi="宋体" w:cs="Arial"/>
          <w:sz w:val="24"/>
          <w:szCs w:val="24"/>
          <w:highlight w:val="none"/>
        </w:rPr>
        <w:t xml:space="preserve">1</w:t>
      </w:r>
      <w:r>
        <w:rPr>
          <w:rFonts w:hint="eastAsia" w:ascii="宋体" w:hAnsi="宋体" w:cs="Arial"/>
          <w:sz w:val="24"/>
          <w:szCs w:val="24"/>
          <w:highlight w:val="none"/>
        </w:rPr>
        <w:t xml:space="preserve">）</w:t>
      </w:r>
      <w:r>
        <w:rPr>
          <w:rFonts w:ascii="宋体" w:hAnsi="宋体" w:cs="Arial"/>
          <w:sz w:val="24"/>
          <w:szCs w:val="24"/>
          <w:highlight w:val="none"/>
        </w:rPr>
        <w:t xml:space="preserve">接到</w:t>
      </w:r>
      <w:r>
        <w:rPr>
          <w:rFonts w:hint="eastAsia" w:ascii="宋体" w:hAnsi="宋体" w:cs="Arial"/>
          <w:sz w:val="24"/>
          <w:szCs w:val="24"/>
          <w:highlight w:val="none"/>
        </w:rPr>
        <w:t xml:space="preserve">报修</w:t>
      </w:r>
      <w:r>
        <w:rPr>
          <w:rFonts w:ascii="宋体" w:hAnsi="宋体" w:cs="Arial"/>
          <w:sz w:val="24"/>
          <w:szCs w:val="24"/>
          <w:highlight w:val="none"/>
        </w:rPr>
        <w:t xml:space="preserve">后，应于10分钟内到达现场处理，2个工作日内回电答复、书面答复或回访</w:t>
      </w:r>
      <w:r>
        <w:rPr>
          <w:rFonts w:hint="eastAsia" w:ascii="宋体" w:hAnsi="宋体" w:cs="Arial"/>
          <w:sz w:val="24"/>
          <w:szCs w:val="24"/>
          <w:highlight w:val="none"/>
        </w:rPr>
        <w:t xml:space="preserve">报修</w:t>
      </w:r>
      <w:r>
        <w:rPr>
          <w:rFonts w:ascii="宋体" w:hAnsi="宋体" w:cs="Arial"/>
          <w:sz w:val="24"/>
          <w:szCs w:val="24"/>
          <w:highlight w:val="none"/>
        </w:rPr>
        <w:t xml:space="preserve">人。如因客观原因而无法解决的，应在3个工作日内向</w:t>
      </w:r>
      <w:r>
        <w:rPr>
          <w:rFonts w:hint="eastAsia" w:ascii="宋体" w:hAnsi="宋体" w:cs="Arial"/>
          <w:sz w:val="24"/>
          <w:szCs w:val="24"/>
          <w:highlight w:val="none"/>
        </w:rPr>
        <w:t xml:space="preserve">报修</w:t>
      </w:r>
      <w:r>
        <w:rPr>
          <w:rFonts w:ascii="宋体" w:hAnsi="宋体" w:cs="Arial"/>
          <w:sz w:val="24"/>
          <w:szCs w:val="24"/>
          <w:highlight w:val="none"/>
        </w:rPr>
        <w:t xml:space="preserve">人说明解释。遇到突发性故障，中标方应无条件派出相关人员配合业主处置故障。</w:t>
      </w:r>
      <w:r>
        <w:rPr>
          <w:rFonts w:ascii="宋体" w:hAnsi="宋体" w:cs="Arial"/>
          <w:sz w:val="24"/>
          <w:szCs w:val="24"/>
          <w:highlight w:val="none"/>
        </w:rPr>
      </w:r>
      <w:r/>
    </w:p>
    <w:p>
      <w:pPr>
        <w:pStyle w:val="1020"/>
        <w:ind w:firstLine="480"/>
        <w:keepLines w:val="0"/>
        <w:keepNext w:val="0"/>
        <w:pageBreakBefore w:val="0"/>
        <w:spacing w:line="560" w:lineRule="exact"/>
        <w:rPr>
          <w:rFonts w:ascii="宋体" w:hAnsi="宋体" w:cs="Arial"/>
          <w:sz w:val="24"/>
          <w:szCs w:val="24"/>
          <w:highlight w:val="none"/>
        </w:rPr>
      </w:pPr>
      <w:r>
        <w:rPr>
          <w:rFonts w:hint="eastAsia" w:ascii="宋体" w:hAnsi="宋体" w:cs="Arial"/>
          <w:sz w:val="24"/>
          <w:szCs w:val="24"/>
          <w:highlight w:val="none"/>
        </w:rPr>
        <w:t xml:space="preserve">（1</w:t>
      </w:r>
      <w:r>
        <w:rPr>
          <w:rFonts w:ascii="宋体" w:hAnsi="宋体" w:cs="Arial"/>
          <w:sz w:val="24"/>
          <w:szCs w:val="24"/>
          <w:highlight w:val="none"/>
        </w:rPr>
        <w:t xml:space="preserve">2</w:t>
      </w:r>
      <w:r>
        <w:rPr>
          <w:rFonts w:hint="eastAsia" w:ascii="宋体" w:hAnsi="宋体" w:cs="Arial"/>
          <w:sz w:val="24"/>
          <w:szCs w:val="24"/>
          <w:highlight w:val="none"/>
        </w:rPr>
        <w:t xml:space="preserve">）</w:t>
      </w:r>
      <w:r>
        <w:rPr>
          <w:rFonts w:ascii="宋体" w:hAnsi="宋体" w:cs="Arial"/>
          <w:sz w:val="24"/>
          <w:szCs w:val="24"/>
          <w:highlight w:val="none"/>
        </w:rPr>
        <w:t xml:space="preserve">接受业主工作检查、指导和督促，认真参加业主组织的旨在加强服务质量，提高保障水平的各类会议与活动。</w:t>
      </w:r>
      <w:r>
        <w:rPr>
          <w:rFonts w:ascii="宋体" w:hAnsi="宋体" w:cs="Arial"/>
          <w:sz w:val="24"/>
          <w:szCs w:val="24"/>
          <w:highlight w:val="none"/>
        </w:rPr>
      </w:r>
      <w:r/>
    </w:p>
    <w:p>
      <w:pPr>
        <w:pStyle w:val="1020"/>
        <w:ind w:firstLine="480"/>
        <w:keepLines w:val="0"/>
        <w:keepNext w:val="0"/>
        <w:pageBreakBefore w:val="0"/>
        <w:spacing w:line="560" w:lineRule="exact"/>
        <w:rPr>
          <w:highlight w:val="none"/>
        </w:rPr>
      </w:pPr>
      <w:r>
        <w:rPr>
          <w:rFonts w:hint="eastAsia" w:ascii="宋体" w:hAnsi="宋体" w:cs="Arial"/>
          <w:sz w:val="24"/>
          <w:szCs w:val="24"/>
          <w:highlight w:val="none"/>
        </w:rPr>
        <w:t xml:space="preserve">（1</w:t>
      </w:r>
      <w:r>
        <w:rPr>
          <w:rFonts w:ascii="宋体" w:hAnsi="宋体" w:cs="Arial"/>
          <w:sz w:val="24"/>
          <w:szCs w:val="24"/>
          <w:highlight w:val="none"/>
        </w:rPr>
        <w:t xml:space="preserve">3</w:t>
      </w:r>
      <w:r>
        <w:rPr>
          <w:rFonts w:hint="eastAsia" w:ascii="宋体" w:hAnsi="宋体" w:cs="Arial"/>
          <w:sz w:val="24"/>
          <w:szCs w:val="24"/>
          <w:highlight w:val="none"/>
        </w:rPr>
        <w:t xml:space="preserve">）</w:t>
      </w:r>
      <w:r>
        <w:rPr>
          <w:rFonts w:ascii="宋体" w:hAnsi="宋体" w:cs="Arial"/>
          <w:sz w:val="24"/>
          <w:szCs w:val="24"/>
          <w:highlight w:val="none"/>
        </w:rPr>
        <w:t xml:space="preserve">员工因病事假而缺勤，中标方应主动及时安排人员补岗。</w:t>
      </w:r>
      <w:r>
        <w:rPr>
          <w:highlight w:val="none"/>
        </w:rPr>
      </w:r>
      <w:r/>
    </w:p>
    <w:p>
      <w:pPr>
        <w:pStyle w:val="1062"/>
        <w:ind w:firstLine="480"/>
        <w:keepLines w:val="0"/>
        <w:keepNext w:val="0"/>
        <w:pageBreakBefore w:val="0"/>
        <w:spacing w:line="560" w:lineRule="exact"/>
        <w:rPr>
          <w:rFonts w:hint="eastAsia" w:hAnsi="宋体" w:eastAsia="宋体" w:cs="Arial"/>
          <w:sz w:val="24"/>
          <w:szCs w:val="24"/>
          <w:highlight w:val="none"/>
          <w:lang w:eastAsia="zh-CN"/>
        </w:rPr>
      </w:pPr>
      <w:r>
        <w:rPr>
          <w:rFonts w:hint="eastAsia" w:hAnsi="宋体" w:cs="Arial"/>
          <w:sz w:val="24"/>
          <w:szCs w:val="24"/>
          <w:highlight w:val="none"/>
        </w:rPr>
        <w:t xml:space="preserve">6</w:t>
      </w:r>
      <w:r>
        <w:rPr>
          <w:rFonts w:hAnsi="宋体" w:cs="Arial"/>
          <w:sz w:val="24"/>
          <w:szCs w:val="24"/>
          <w:highlight w:val="none"/>
        </w:rPr>
        <w:t xml:space="preserve">.5 </w:t>
      </w:r>
      <w:r>
        <w:rPr>
          <w:rFonts w:hint="eastAsia" w:hAnsi="宋体" w:cs="Arial"/>
          <w:sz w:val="24"/>
          <w:szCs w:val="24"/>
          <w:highlight w:val="none"/>
          <w:lang w:eastAsia="zh-CN"/>
        </w:rPr>
        <w:t xml:space="preserve">高处</w:t>
      </w:r>
      <w:r>
        <w:rPr>
          <w:rFonts w:hint="eastAsia" w:hAnsi="宋体" w:cs="Arial"/>
          <w:sz w:val="24"/>
          <w:szCs w:val="24"/>
          <w:highlight w:val="none"/>
        </w:rPr>
        <w:t xml:space="preserve">保洁要求</w:t>
      </w:r>
      <w:r>
        <w:rPr>
          <w:rFonts w:hint="eastAsia" w:ascii="宋体" w:hAnsi="宋体" w:cs="宋体"/>
          <w:b/>
          <w:bCs/>
          <w:sz w:val="24"/>
          <w:szCs w:val="24"/>
          <w:highlight w:val="none"/>
          <w:lang w:val="en-US" w:eastAsia="zh-CN"/>
        </w:rPr>
        <w:t xml:space="preserve">（若有分包，则承接单位同样需符合以下要求）</w:t>
      </w:r>
      <w:r>
        <w:rPr>
          <w:rFonts w:hint="eastAsia" w:hAnsi="宋体" w:eastAsia="宋体" w:cs="Arial"/>
          <w:sz w:val="24"/>
          <w:szCs w:val="24"/>
          <w:highlight w:val="none"/>
          <w:lang w:eastAsia="zh-CN"/>
        </w:rPr>
      </w:r>
      <w:r/>
    </w:p>
    <w:p>
      <w:pPr>
        <w:pStyle w:val="1062"/>
        <w:ind w:firstLine="480"/>
        <w:keepLines w:val="0"/>
        <w:keepNext w:val="0"/>
        <w:pageBreakBefore w:val="0"/>
        <w:spacing w:line="560" w:lineRule="exact"/>
        <w:rPr>
          <w:rFonts w:hAnsi="宋体" w:cs="Arial"/>
          <w:sz w:val="24"/>
          <w:szCs w:val="24"/>
          <w:highlight w:val="none"/>
        </w:rPr>
      </w:pPr>
      <w:r>
        <w:rPr>
          <w:rFonts w:hint="eastAsia" w:hAnsi="宋体" w:cs="Arial"/>
          <w:sz w:val="24"/>
          <w:szCs w:val="24"/>
          <w:highlight w:val="none"/>
        </w:rPr>
        <w:t xml:space="preserve">（1）作业人员保持作业现场干净整洁，物品摆放整齐，无危险物品，符合消防安全要求。</w:t>
      </w:r>
      <w:r>
        <w:rPr>
          <w:rFonts w:hAnsi="宋体" w:cs="Arial"/>
          <w:sz w:val="24"/>
          <w:szCs w:val="24"/>
          <w:highlight w:val="none"/>
        </w:rPr>
      </w:r>
      <w:r/>
    </w:p>
    <w:p>
      <w:pPr>
        <w:pStyle w:val="1062"/>
        <w:ind w:firstLine="480"/>
        <w:keepLines w:val="0"/>
        <w:keepNext w:val="0"/>
        <w:pageBreakBefore w:val="0"/>
        <w:spacing w:line="560" w:lineRule="exact"/>
        <w:rPr>
          <w:rFonts w:hAnsi="宋体" w:cs="Arial"/>
          <w:sz w:val="24"/>
          <w:szCs w:val="24"/>
          <w:highlight w:val="none"/>
        </w:rPr>
      </w:pPr>
      <w:r>
        <w:rPr>
          <w:rFonts w:hint="eastAsia" w:hAnsi="宋体" w:cs="Arial"/>
          <w:sz w:val="24"/>
          <w:szCs w:val="24"/>
          <w:highlight w:val="none"/>
        </w:rPr>
        <w:t xml:space="preserve">（2）</w:t>
      </w:r>
      <w:r>
        <w:rPr>
          <w:rFonts w:hint="eastAsia" w:hAnsi="宋体" w:cs="Arial"/>
          <w:sz w:val="24"/>
          <w:szCs w:val="24"/>
          <w:highlight w:val="none"/>
          <w:lang w:eastAsia="zh-CN"/>
        </w:rPr>
        <w:t xml:space="preserve">高处</w:t>
      </w:r>
      <w:r>
        <w:rPr>
          <w:rFonts w:hint="eastAsia" w:hAnsi="宋体" w:cs="Arial"/>
          <w:sz w:val="24"/>
          <w:szCs w:val="24"/>
          <w:highlight w:val="none"/>
        </w:rPr>
        <w:t xml:space="preserve">作业前应划出危险禁区，</w:t>
      </w:r>
      <w:r>
        <w:rPr>
          <w:rFonts w:hint="eastAsia" w:hAnsi="宋体" w:cs="Arial"/>
          <w:sz w:val="24"/>
          <w:szCs w:val="24"/>
          <w:highlight w:val="none"/>
          <w:lang w:eastAsia="zh-CN"/>
        </w:rPr>
        <w:t xml:space="preserve">高处</w:t>
      </w:r>
      <w:r>
        <w:rPr>
          <w:rFonts w:hint="eastAsia" w:hAnsi="宋体" w:cs="Arial"/>
          <w:sz w:val="24"/>
          <w:szCs w:val="24"/>
          <w:highlight w:val="none"/>
        </w:rPr>
        <w:t xml:space="preserve">作业人员要把作业现场警示带围起并拜访</w:t>
      </w:r>
      <w:r>
        <w:rPr>
          <w:rFonts w:hint="eastAsia" w:hAnsi="宋体" w:cs="Arial"/>
          <w:sz w:val="24"/>
          <w:szCs w:val="24"/>
          <w:highlight w:val="none"/>
          <w:lang w:eastAsia="zh-CN"/>
        </w:rPr>
        <w:t xml:space="preserve">高处</w:t>
      </w:r>
      <w:r>
        <w:rPr>
          <w:rFonts w:hint="eastAsia" w:hAnsi="宋体" w:cs="Arial"/>
          <w:sz w:val="24"/>
          <w:szCs w:val="24"/>
          <w:highlight w:val="none"/>
        </w:rPr>
        <w:t xml:space="preserve">作业警示牌，提示人员绕道而行。</w:t>
      </w:r>
      <w:r>
        <w:rPr>
          <w:rFonts w:hAnsi="宋体" w:cs="Arial"/>
          <w:sz w:val="24"/>
          <w:szCs w:val="24"/>
          <w:highlight w:val="none"/>
        </w:rPr>
      </w:r>
      <w:r/>
    </w:p>
    <w:p>
      <w:pPr>
        <w:pStyle w:val="1062"/>
        <w:ind w:firstLine="480"/>
        <w:keepLines w:val="0"/>
        <w:keepNext w:val="0"/>
        <w:pageBreakBefore w:val="0"/>
        <w:spacing w:line="560" w:lineRule="exact"/>
        <w:rPr>
          <w:rFonts w:hAnsi="宋体" w:cs="Arial"/>
          <w:sz w:val="24"/>
          <w:szCs w:val="24"/>
          <w:highlight w:val="none"/>
        </w:rPr>
      </w:pPr>
      <w:r>
        <w:rPr>
          <w:rFonts w:hint="eastAsia" w:hAnsi="宋体" w:cs="Arial"/>
          <w:sz w:val="24"/>
          <w:szCs w:val="24"/>
          <w:highlight w:val="none"/>
        </w:rPr>
        <w:t xml:space="preserve">（3）室外</w:t>
      </w:r>
      <w:r>
        <w:rPr>
          <w:rFonts w:hint="eastAsia" w:hAnsi="宋体" w:cs="Arial"/>
          <w:sz w:val="24"/>
          <w:szCs w:val="24"/>
          <w:highlight w:val="none"/>
          <w:lang w:eastAsia="zh-CN"/>
        </w:rPr>
        <w:t xml:space="preserve">高处</w:t>
      </w:r>
      <w:r>
        <w:rPr>
          <w:rFonts w:hint="eastAsia" w:hAnsi="宋体" w:cs="Arial"/>
          <w:sz w:val="24"/>
          <w:szCs w:val="24"/>
          <w:highlight w:val="none"/>
        </w:rPr>
        <w:t xml:space="preserve">作业时，遇到大雨、打雷、大风、视线不清等情况必须立刻停止作业。</w:t>
      </w:r>
      <w:r>
        <w:rPr>
          <w:rFonts w:hAnsi="宋体" w:cs="Arial"/>
          <w:sz w:val="24"/>
          <w:szCs w:val="24"/>
          <w:highlight w:val="none"/>
        </w:rPr>
      </w:r>
      <w:r/>
    </w:p>
    <w:p>
      <w:pPr>
        <w:pStyle w:val="1062"/>
        <w:ind w:firstLine="480"/>
        <w:keepLines w:val="0"/>
        <w:keepNext w:val="0"/>
        <w:pageBreakBefore w:val="0"/>
        <w:spacing w:line="560" w:lineRule="exact"/>
        <w:rPr>
          <w:rFonts w:hAnsi="宋体" w:cs="宋体"/>
          <w:sz w:val="24"/>
          <w:szCs w:val="24"/>
          <w:highlight w:val="none"/>
        </w:rPr>
      </w:pPr>
      <w:r>
        <w:rPr>
          <w:rFonts w:hint="eastAsia" w:hAnsi="宋体" w:cs="Arial"/>
          <w:sz w:val="24"/>
          <w:szCs w:val="24"/>
          <w:highlight w:val="none"/>
        </w:rPr>
        <w:t xml:space="preserve">（4）</w:t>
      </w:r>
      <w:r>
        <w:rPr>
          <w:rFonts w:hint="eastAsia" w:hAnsi="宋体" w:cs="Arial"/>
          <w:sz w:val="24"/>
          <w:szCs w:val="24"/>
          <w:highlight w:val="none"/>
          <w:lang w:eastAsia="zh-CN"/>
        </w:rPr>
        <w:t xml:space="preserve">高处</w:t>
      </w:r>
      <w:r>
        <w:rPr>
          <w:rFonts w:hint="eastAsia" w:hAnsi="宋体" w:cs="Arial"/>
          <w:sz w:val="24"/>
          <w:szCs w:val="24"/>
          <w:highlight w:val="none"/>
        </w:rPr>
        <w:t xml:space="preserve">作业人员</w:t>
      </w:r>
      <w:r>
        <w:rPr>
          <w:rFonts w:hint="eastAsia" w:hAnsi="宋体" w:cs="Arial"/>
          <w:sz w:val="24"/>
          <w:szCs w:val="24"/>
          <w:highlight w:val="none"/>
          <w:lang w:eastAsia="zh-CN"/>
        </w:rPr>
        <w:t xml:space="preserve">上岗</w:t>
      </w:r>
      <w:r>
        <w:rPr>
          <w:rFonts w:hint="eastAsia" w:hAnsi="宋体" w:cs="Arial"/>
          <w:sz w:val="24"/>
          <w:szCs w:val="24"/>
          <w:highlight w:val="none"/>
          <w:lang w:val="en-US" w:eastAsia="zh-CN"/>
        </w:rPr>
        <w:t xml:space="preserve">应持有高处作业证</w:t>
      </w:r>
      <w:r>
        <w:rPr>
          <w:rFonts w:hint="eastAsia" w:hAnsi="宋体" w:cs="Arial"/>
          <w:sz w:val="24"/>
          <w:szCs w:val="24"/>
          <w:highlight w:val="none"/>
        </w:rPr>
        <w:t xml:space="preserve">。</w:t>
      </w:r>
      <w:r>
        <w:rPr>
          <w:rFonts w:hAnsi="宋体" w:cs="宋体"/>
          <w:sz w:val="24"/>
          <w:szCs w:val="24"/>
          <w:highlight w:val="none"/>
        </w:rPr>
      </w:r>
      <w:r/>
    </w:p>
    <w:p>
      <w:pPr>
        <w:pStyle w:val="1062"/>
        <w:ind w:firstLine="480"/>
        <w:keepLines w:val="0"/>
        <w:keepNext w:val="0"/>
        <w:pageBreakBefore w:val="0"/>
        <w:spacing w:line="560" w:lineRule="exact"/>
        <w:rPr>
          <w:rFonts w:hAnsi="宋体" w:cs="宋体"/>
          <w:sz w:val="24"/>
          <w:szCs w:val="24"/>
          <w:highlight w:val="none"/>
        </w:rPr>
      </w:pPr>
      <w:r>
        <w:rPr>
          <w:rFonts w:hint="eastAsia" w:hAnsi="宋体" w:cs="宋体"/>
          <w:sz w:val="24"/>
          <w:szCs w:val="24"/>
          <w:highlight w:val="none"/>
        </w:rPr>
        <w:t xml:space="preserve">6</w:t>
      </w:r>
      <w:r>
        <w:rPr>
          <w:rFonts w:hAnsi="宋体" w:cs="宋体"/>
          <w:sz w:val="24"/>
          <w:szCs w:val="24"/>
          <w:highlight w:val="none"/>
        </w:rPr>
        <w:t xml:space="preserve">.6 </w:t>
      </w:r>
      <w:r>
        <w:rPr>
          <w:rFonts w:hint="eastAsia" w:hAnsi="宋体" w:cs="宋体"/>
          <w:sz w:val="24"/>
          <w:szCs w:val="24"/>
          <w:highlight w:val="none"/>
        </w:rPr>
        <w:t xml:space="preserve">保洁消耗品要求</w:t>
      </w:r>
      <w:r>
        <w:rPr>
          <w:rFonts w:hAnsi="宋体" w:cs="宋体"/>
          <w:sz w:val="24"/>
          <w:szCs w:val="24"/>
          <w:highlight w:val="none"/>
        </w:rPr>
      </w:r>
      <w:r/>
    </w:p>
    <w:p>
      <w:pPr>
        <w:pStyle w:val="1062"/>
        <w:ind w:firstLine="480"/>
        <w:keepLines w:val="0"/>
        <w:keepNext w:val="0"/>
        <w:pageBreakBefore w:val="0"/>
        <w:spacing w:line="560" w:lineRule="exact"/>
        <w:rPr>
          <w:rFonts w:hAnsi="宋体" w:cs="宋体"/>
          <w:sz w:val="24"/>
          <w:szCs w:val="24"/>
          <w:highlight w:val="none"/>
        </w:rPr>
      </w:pPr>
      <w:r>
        <w:rPr>
          <w:rFonts w:hint="eastAsia" w:hAnsi="宋体" w:cs="宋体"/>
          <w:sz w:val="24"/>
          <w:szCs w:val="24"/>
          <w:highlight w:val="none"/>
        </w:rPr>
        <w:t xml:space="preserve">此项费用的使用由物业公司负责按照业主实际需求以及保洁工作需求，进行材料购置，包含</w:t>
      </w:r>
      <w:r>
        <w:rPr>
          <w:rFonts w:hint="eastAsia" w:hAnsi="宋体" w:eastAsia="宋体" w:cs="宋体"/>
          <w:sz w:val="24"/>
          <w:szCs w:val="24"/>
          <w:highlight w:val="none"/>
          <w:lang w:val="en-US" w:eastAsia="zh-CN"/>
        </w:rPr>
        <w:t xml:space="preserve">3幢</w:t>
      </w:r>
      <w:r>
        <w:rPr>
          <w:rFonts w:hint="eastAsia" w:hAnsi="宋体" w:cs="宋体"/>
          <w:sz w:val="24"/>
          <w:szCs w:val="24"/>
          <w:highlight w:val="none"/>
        </w:rPr>
        <w:t xml:space="preserve">大楼环卫服务费、卫生材料、保洁工具的维修保养更新。</w:t>
      </w:r>
      <w:r>
        <w:rPr>
          <w:rFonts w:hAnsi="宋体" w:cs="宋体"/>
          <w:sz w:val="24"/>
          <w:szCs w:val="24"/>
          <w:highlight w:val="none"/>
        </w:rPr>
      </w:r>
      <w:r/>
    </w:p>
    <w:p>
      <w:pPr>
        <w:pStyle w:val="1062"/>
        <w:ind w:firstLine="480"/>
        <w:keepLines w:val="0"/>
        <w:keepNext w:val="0"/>
        <w:pageBreakBefore w:val="0"/>
        <w:spacing w:line="560" w:lineRule="exact"/>
        <w:rPr>
          <w:rFonts w:hAnsi="宋体" w:cs="宋体"/>
          <w:sz w:val="24"/>
          <w:szCs w:val="24"/>
          <w:highlight w:val="none"/>
        </w:rPr>
      </w:pPr>
      <w:r>
        <w:rPr>
          <w:rFonts w:hint="eastAsia" w:hAnsi="宋体" w:cs="宋体"/>
          <w:sz w:val="24"/>
          <w:szCs w:val="24"/>
          <w:highlight w:val="none"/>
        </w:rPr>
        <w:t xml:space="preserve">6</w:t>
      </w:r>
      <w:r>
        <w:rPr>
          <w:rFonts w:hAnsi="宋体" w:cs="宋体"/>
          <w:sz w:val="24"/>
          <w:szCs w:val="24"/>
          <w:highlight w:val="none"/>
        </w:rPr>
        <w:t xml:space="preserve">.7 </w:t>
      </w:r>
      <w:r>
        <w:rPr>
          <w:rFonts w:hint="eastAsia" w:hAnsi="宋体" w:cs="宋体"/>
          <w:sz w:val="24"/>
          <w:szCs w:val="24"/>
          <w:highlight w:val="none"/>
        </w:rPr>
        <w:t xml:space="preserve">垃圾清运要求</w:t>
      </w:r>
      <w:r>
        <w:rPr>
          <w:rFonts w:hAnsi="宋体" w:cs="宋体"/>
          <w:sz w:val="24"/>
          <w:szCs w:val="24"/>
          <w:highlight w:val="none"/>
        </w:rPr>
      </w:r>
      <w:r/>
    </w:p>
    <w:p>
      <w:pPr>
        <w:pStyle w:val="1062"/>
        <w:ind w:firstLine="480"/>
        <w:keepLines w:val="0"/>
        <w:keepNext w:val="0"/>
        <w:pageBreakBefore w:val="0"/>
        <w:spacing w:line="560" w:lineRule="exact"/>
        <w:rPr>
          <w:rFonts w:hAnsi="宋体" w:cs="宋体"/>
          <w:sz w:val="24"/>
          <w:szCs w:val="24"/>
          <w:highlight w:val="none"/>
        </w:rPr>
      </w:pPr>
      <w:r>
        <w:rPr>
          <w:rFonts w:hint="eastAsia" w:hAnsi="宋体" w:cs="宋体"/>
          <w:sz w:val="24"/>
          <w:szCs w:val="24"/>
          <w:highlight w:val="none"/>
        </w:rPr>
        <w:t xml:space="preserve">本项目日常垃圾由中标单位集中至指定地点，由环卫部门统一清运。</w:t>
      </w:r>
      <w:r>
        <w:rPr>
          <w:rFonts w:hAnsi="宋体" w:cs="宋体"/>
          <w:sz w:val="24"/>
          <w:szCs w:val="24"/>
          <w:highlight w:val="none"/>
        </w:rPr>
      </w:r>
      <w:r/>
    </w:p>
    <w:p>
      <w:pPr>
        <w:pStyle w:val="1062"/>
        <w:ind w:firstLine="480"/>
        <w:keepLines w:val="0"/>
        <w:keepNext w:val="0"/>
        <w:pageBreakBefore w:val="0"/>
        <w:spacing w:line="560" w:lineRule="exact"/>
        <w:rPr>
          <w:rFonts w:hAnsi="宋体" w:cs="宋体"/>
          <w:sz w:val="24"/>
          <w:szCs w:val="24"/>
          <w:highlight w:val="none"/>
        </w:rPr>
      </w:pPr>
      <w:r>
        <w:rPr>
          <w:rFonts w:hint="eastAsia" w:hAnsi="宋体" w:cs="宋体"/>
          <w:sz w:val="24"/>
          <w:szCs w:val="24"/>
          <w:highlight w:val="none"/>
        </w:rPr>
        <w:t xml:space="preserve">6</w:t>
      </w:r>
      <w:r>
        <w:rPr>
          <w:rFonts w:hAnsi="宋体" w:cs="宋体"/>
          <w:sz w:val="24"/>
          <w:szCs w:val="24"/>
          <w:highlight w:val="none"/>
        </w:rPr>
        <w:t xml:space="preserve">.8 </w:t>
      </w:r>
      <w:r>
        <w:rPr>
          <w:rFonts w:hint="eastAsia" w:hAnsi="宋体" w:cs="宋体"/>
          <w:sz w:val="24"/>
          <w:szCs w:val="24"/>
          <w:highlight w:val="none"/>
        </w:rPr>
        <w:t xml:space="preserve">维修备件要求</w:t>
      </w:r>
      <w:r>
        <w:rPr>
          <w:rFonts w:hAnsi="宋体" w:cs="宋体"/>
          <w:sz w:val="24"/>
          <w:szCs w:val="24"/>
          <w:highlight w:val="none"/>
        </w:rPr>
      </w:r>
      <w:r/>
    </w:p>
    <w:p>
      <w:pPr>
        <w:pStyle w:val="1062"/>
        <w:ind w:firstLine="480"/>
        <w:keepLines w:val="0"/>
        <w:keepNext w:val="0"/>
        <w:pageBreakBefore w:val="0"/>
        <w:spacing w:line="560" w:lineRule="exact"/>
        <w:rPr>
          <w:rFonts w:hAnsi="宋体" w:cs="宋体"/>
          <w:sz w:val="24"/>
          <w:szCs w:val="24"/>
          <w:highlight w:val="none"/>
        </w:rPr>
      </w:pPr>
      <w:r>
        <w:rPr>
          <w:rFonts w:hint="eastAsia" w:hAnsi="宋体" w:cs="宋体"/>
          <w:sz w:val="24"/>
          <w:szCs w:val="24"/>
          <w:highlight w:val="none"/>
        </w:rPr>
        <w:t xml:space="preserve">要求提供要求范围内设备配件的购买、修理服务，</w:t>
      </w:r>
      <w:r>
        <w:rPr>
          <w:rFonts w:hAnsi="宋体" w:cs="Arial"/>
          <w:sz w:val="24"/>
          <w:szCs w:val="24"/>
          <w:highlight w:val="none"/>
        </w:rPr>
        <w:t xml:space="preserve">实行（中标方）上报-（业主）审批-（业主）收回-登记-入库的管理程序。</w:t>
      </w:r>
      <w:r>
        <w:rPr>
          <w:rFonts w:hAnsi="宋体" w:cs="宋体"/>
          <w:sz w:val="24"/>
          <w:szCs w:val="24"/>
          <w:highlight w:val="none"/>
        </w:rPr>
      </w:r>
      <w:r/>
    </w:p>
    <w:p>
      <w:pPr>
        <w:pStyle w:val="1062"/>
        <w:ind w:firstLine="480"/>
        <w:keepLines w:val="0"/>
        <w:keepNext w:val="0"/>
        <w:pageBreakBefore w:val="0"/>
        <w:spacing w:line="560" w:lineRule="exact"/>
        <w:rPr>
          <w:rFonts w:hint="eastAsia" w:ascii="等线" w:hAnsi="等线" w:cs="等线"/>
          <w:sz w:val="24"/>
          <w:highlight w:val="none"/>
        </w:rPr>
      </w:pPr>
      <w:r>
        <w:rPr>
          <w:rFonts w:hint="eastAsia" w:hAnsi="宋体" w:cs="宋体"/>
          <w:sz w:val="24"/>
          <w:szCs w:val="24"/>
          <w:highlight w:val="none"/>
        </w:rPr>
        <w:t xml:space="preserve">6</w:t>
      </w:r>
      <w:r>
        <w:rPr>
          <w:rFonts w:hAnsi="宋体" w:cs="宋体"/>
          <w:sz w:val="24"/>
          <w:szCs w:val="24"/>
          <w:highlight w:val="none"/>
        </w:rPr>
        <w:t xml:space="preserve">.</w:t>
      </w:r>
      <w:r>
        <w:rPr>
          <w:rFonts w:hint="eastAsia" w:hAnsi="宋体" w:cs="宋体"/>
          <w:sz w:val="24"/>
          <w:szCs w:val="24"/>
          <w:highlight w:val="none"/>
          <w:lang w:val="en-US" w:eastAsia="zh-CN"/>
        </w:rPr>
        <w:t xml:space="preserve">9</w:t>
      </w:r>
      <w:r>
        <w:rPr>
          <w:rFonts w:hint="eastAsia" w:hAnsi="宋体" w:cs="宋体"/>
          <w:sz w:val="24"/>
          <w:szCs w:val="24"/>
          <w:highlight w:val="none"/>
        </w:rPr>
        <w:t xml:space="preserve"> 其他</w:t>
      </w:r>
      <w:r>
        <w:rPr>
          <w:rFonts w:hint="eastAsia" w:ascii="等线" w:hAnsi="等线" w:cs="等线"/>
          <w:sz w:val="24"/>
          <w:highlight w:val="none"/>
        </w:rPr>
      </w:r>
      <w:r/>
    </w:p>
    <w:p>
      <w:pPr>
        <w:pStyle w:val="1062"/>
        <w:ind w:firstLine="480"/>
        <w:keepLines w:val="0"/>
        <w:keepNext w:val="0"/>
        <w:pageBreakBefore w:val="0"/>
        <w:spacing w:line="560" w:lineRule="exact"/>
        <w:rPr>
          <w:rFonts w:hint="eastAsia" w:hAnsi="宋体" w:cs="宋体"/>
          <w:sz w:val="24"/>
          <w:szCs w:val="24"/>
          <w:highlight w:val="none"/>
        </w:rPr>
      </w:pPr>
      <w:r>
        <w:rPr>
          <w:rFonts w:hint="eastAsia" w:hAnsi="宋体" w:cs="宋体"/>
          <w:sz w:val="24"/>
          <w:szCs w:val="24"/>
          <w:highlight w:val="none"/>
        </w:rPr>
        <w:t xml:space="preserve">完成本物业服务需要的其他相关内容以及其它临时性服务。</w:t>
      </w:r>
      <w:r>
        <w:rPr>
          <w:rFonts w:hint="eastAsia" w:hAnsi="宋体" w:cs="宋体"/>
          <w:sz w:val="24"/>
          <w:szCs w:val="24"/>
          <w:highlight w:val="none"/>
        </w:rPr>
      </w:r>
      <w:r/>
    </w:p>
    <w:p>
      <w:pPr>
        <w:pStyle w:val="1020"/>
        <w:rPr>
          <w:highlight w:val="none"/>
        </w:rPr>
      </w:pPr>
      <w:r>
        <w:rPr>
          <w:highlight w:val="none"/>
        </w:rPr>
      </w:r>
      <w:r/>
    </w:p>
    <w:p>
      <w:pPr>
        <w:pStyle w:val="1235"/>
        <w:ind w:firstLine="482"/>
        <w:keepLines w:val="0"/>
        <w:keepNext w:val="0"/>
        <w:pageBreakBefore w:val="0"/>
        <w:spacing w:line="560" w:lineRule="exact"/>
        <w:rPr>
          <w:rFonts w:hint="eastAsia" w:ascii="宋体" w:hAnsi="宋体" w:eastAsia="宋体"/>
          <w:b/>
          <w:sz w:val="24"/>
          <w:szCs w:val="24"/>
          <w:highlight w:val="none"/>
          <w:lang w:eastAsia="zh-CN"/>
        </w:rPr>
        <w:outlineLvl w:val="0"/>
      </w:pPr>
      <w:r>
        <w:rPr>
          <w:rFonts w:hint="eastAsia" w:ascii="宋体" w:hAnsi="宋体" w:eastAsia="宋体"/>
          <w:b/>
          <w:sz w:val="24"/>
          <w:szCs w:val="24"/>
          <w:highlight w:val="none"/>
          <w:lang w:val="en-US" w:eastAsia="zh-CN"/>
        </w:rPr>
        <w:t xml:space="preserve">五</w:t>
      </w:r>
      <w:r>
        <w:rPr>
          <w:rFonts w:hint="eastAsia" w:ascii="宋体" w:hAnsi="宋体"/>
          <w:b/>
          <w:sz w:val="24"/>
          <w:szCs w:val="24"/>
          <w:highlight w:val="none"/>
        </w:rPr>
        <w:t xml:space="preserve">、</w:t>
      </w:r>
      <w:r>
        <w:rPr>
          <w:rFonts w:hint="eastAsia" w:ascii="宋体" w:hAnsi="宋体" w:eastAsia="宋体"/>
          <w:b/>
          <w:sz w:val="24"/>
          <w:szCs w:val="24"/>
          <w:highlight w:val="none"/>
          <w:lang w:val="en-US" w:eastAsia="zh-CN"/>
        </w:rPr>
        <w:t xml:space="preserve">具体</w:t>
      </w:r>
      <w:r>
        <w:rPr>
          <w:rFonts w:hint="eastAsia" w:ascii="宋体" w:hAnsi="宋体" w:cs="Times New Roman"/>
          <w:b/>
          <w:sz w:val="24"/>
          <w:szCs w:val="24"/>
          <w:highlight w:val="none"/>
        </w:rPr>
        <w:t xml:space="preserve">服务</w:t>
      </w:r>
      <w:r>
        <w:rPr>
          <w:rFonts w:hint="eastAsia" w:ascii="宋体" w:hAnsi="宋体" w:eastAsia="宋体" w:cs="Times New Roman"/>
          <w:b/>
          <w:sz w:val="24"/>
          <w:szCs w:val="24"/>
          <w:highlight w:val="none"/>
          <w:lang w:val="en-US" w:eastAsia="zh-CN"/>
        </w:rPr>
        <w:t xml:space="preserve">方案</w:t>
      </w:r>
      <w:r>
        <w:rPr>
          <w:rFonts w:hint="eastAsia" w:ascii="宋体" w:hAnsi="宋体" w:cs="Times New Roman"/>
          <w:b/>
          <w:sz w:val="24"/>
          <w:szCs w:val="24"/>
          <w:highlight w:val="none"/>
        </w:rPr>
        <w:t xml:space="preserve">及标准：</w:t>
      </w:r>
      <w:r>
        <w:rPr>
          <w:rFonts w:hint="eastAsia" w:ascii="宋体" w:hAnsi="宋体" w:eastAsia="宋体"/>
          <w:b/>
          <w:sz w:val="24"/>
          <w:szCs w:val="24"/>
          <w:highlight w:val="none"/>
          <w:lang w:eastAsia="zh-CN"/>
        </w:rPr>
      </w:r>
      <w:r/>
    </w:p>
    <w:p>
      <w:pPr>
        <w:pStyle w:val="1235"/>
        <w:ind w:firstLine="482"/>
        <w:keepLines w:val="0"/>
        <w:keepNext w:val="0"/>
        <w:pageBreakBefore w:val="0"/>
        <w:spacing w:line="560" w:lineRule="exact"/>
        <w:rPr>
          <w:rFonts w:hint="eastAsia" w:ascii="宋体" w:hAnsi="宋体"/>
          <w:b/>
          <w:sz w:val="24"/>
          <w:szCs w:val="24"/>
          <w:highlight w:val="none"/>
        </w:rPr>
      </w:pPr>
      <w:r>
        <w:rPr>
          <w:rFonts w:hint="eastAsia" w:ascii="宋体" w:hAnsi="宋体" w:eastAsia="宋体"/>
          <w:b/>
          <w:sz w:val="24"/>
          <w:szCs w:val="24"/>
          <w:highlight w:val="none"/>
          <w:lang w:val="en-US" w:eastAsia="zh-CN"/>
        </w:rPr>
        <w:t xml:space="preserve">（一）秩序维护</w:t>
      </w:r>
      <w:r>
        <w:rPr>
          <w:rFonts w:hint="eastAsia" w:ascii="宋体" w:hAnsi="宋体"/>
          <w:b/>
          <w:sz w:val="24"/>
          <w:szCs w:val="24"/>
          <w:highlight w:val="none"/>
        </w:rPr>
        <w:t xml:space="preserve">服务方案及制度</w:t>
      </w:r>
      <w:r>
        <w:rPr>
          <w:rFonts w:hint="eastAsia" w:ascii="宋体" w:hAnsi="宋体"/>
          <w:b/>
          <w:sz w:val="24"/>
          <w:szCs w:val="24"/>
          <w:highlight w:val="none"/>
        </w:rPr>
      </w:r>
      <w:r/>
    </w:p>
    <w:p>
      <w:pPr>
        <w:pStyle w:val="1020"/>
        <w:ind w:left="-109" w:firstLine="480"/>
        <w:keepLines w:val="0"/>
        <w:keepNext w:val="0"/>
        <w:pageBreakBefore w:val="0"/>
        <w:spacing w:line="560" w:lineRule="exact"/>
        <w:rPr>
          <w:rFonts w:ascii="宋体" w:hAnsi="宋体"/>
          <w:sz w:val="24"/>
          <w:szCs w:val="24"/>
          <w:highlight w:val="none"/>
          <w:lang w:val="en-US" w:eastAsia="zh-CN"/>
        </w:rPr>
      </w:pPr>
      <w:r>
        <w:rPr>
          <w:rFonts w:hint="eastAsia" w:ascii="宋体" w:hAnsi="宋体"/>
          <w:sz w:val="24"/>
          <w:szCs w:val="24"/>
          <w:highlight w:val="none"/>
        </w:rPr>
        <w:t xml:space="preserve">针对本项目</w:t>
      </w:r>
      <w:r>
        <w:rPr>
          <w:rFonts w:hint="eastAsia" w:ascii="宋体" w:hAnsi="宋体" w:eastAsia="宋体"/>
          <w:sz w:val="24"/>
          <w:szCs w:val="24"/>
          <w:highlight w:val="none"/>
          <w:lang w:val="en-US" w:eastAsia="zh-CN"/>
        </w:rPr>
        <w:t xml:space="preserve">秩序维护</w:t>
      </w:r>
      <w:r>
        <w:rPr>
          <w:rFonts w:hint="eastAsia" w:ascii="宋体" w:hAnsi="宋体"/>
          <w:sz w:val="24"/>
          <w:szCs w:val="24"/>
          <w:highlight w:val="none"/>
        </w:rPr>
        <w:t xml:space="preserve">需求，投标人提供</w:t>
      </w:r>
      <w:r>
        <w:rPr>
          <w:rFonts w:hint="eastAsia" w:ascii="宋体" w:hAnsi="宋体" w:eastAsia="宋体"/>
          <w:sz w:val="24"/>
          <w:szCs w:val="24"/>
          <w:highlight w:val="none"/>
          <w:lang w:val="en-US" w:eastAsia="zh-CN"/>
        </w:rPr>
        <w:t xml:space="preserve">秩序维护</w:t>
      </w:r>
      <w:r>
        <w:rPr>
          <w:rFonts w:hint="eastAsia" w:ascii="宋体" w:hAnsi="宋体"/>
          <w:sz w:val="24"/>
          <w:szCs w:val="24"/>
          <w:highlight w:val="none"/>
        </w:rPr>
        <w:t xml:space="preserve">服务方案及制度，包括</w:t>
      </w:r>
      <w:r>
        <w:rPr>
          <w:rFonts w:hint="eastAsia" w:ascii="宋体" w:hAnsi="宋体"/>
          <w:b/>
          <w:bCs w:val="0"/>
          <w:sz w:val="24"/>
          <w:szCs w:val="24"/>
          <w:highlight w:val="none"/>
        </w:rPr>
        <w:t xml:space="preserve">①</w:t>
      </w:r>
      <w:r>
        <w:rPr>
          <w:rFonts w:hint="eastAsia" w:ascii="宋体" w:hAnsi="宋体" w:eastAsia="宋体"/>
          <w:b/>
          <w:bCs w:val="0"/>
          <w:sz w:val="24"/>
          <w:szCs w:val="24"/>
          <w:highlight w:val="none"/>
          <w:lang w:val="en-US" w:eastAsia="zh-CN"/>
        </w:rPr>
        <w:t xml:space="preserve">秩序维护</w:t>
      </w:r>
      <w:r>
        <w:rPr>
          <w:rFonts w:hint="eastAsia" w:ascii="宋体" w:hAnsi="宋体"/>
          <w:b/>
          <w:bCs w:val="0"/>
          <w:sz w:val="24"/>
          <w:szCs w:val="24"/>
          <w:highlight w:val="none"/>
        </w:rPr>
        <w:t xml:space="preserve">服务内容</w:t>
      </w:r>
      <w:r>
        <w:rPr>
          <w:rFonts w:hint="eastAsia" w:ascii="宋体" w:hAnsi="宋体" w:eastAsia="宋体"/>
          <w:b/>
          <w:bCs w:val="0"/>
          <w:sz w:val="24"/>
          <w:szCs w:val="24"/>
          <w:highlight w:val="none"/>
          <w:lang w:eastAsia="zh-CN"/>
        </w:rPr>
        <w:t xml:space="preserve">：</w:t>
      </w:r>
      <w:r>
        <w:rPr>
          <w:rFonts w:ascii="宋体" w:hAnsi="宋体"/>
          <w:sz w:val="24"/>
          <w:szCs w:val="24"/>
          <w:highlight w:val="none"/>
          <w:lang w:val="en-US" w:eastAsia="zh-CN"/>
        </w:rPr>
        <w:t xml:space="preserve">严格把控出入口，对进出人员、车辆进行登记和验证，确保无关人员和车辆不得随意进入</w:t>
      </w:r>
      <w:r>
        <w:rPr>
          <w:rFonts w:hint="eastAsia" w:ascii="宋体" w:hAnsi="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协助公安局（派驻机构）警务室</w:t>
      </w:r>
      <w:r>
        <w:rPr>
          <w:rFonts w:hint="eastAsia" w:ascii="宋体" w:hAnsi="宋体"/>
          <w:sz w:val="24"/>
          <w:szCs w:val="24"/>
          <w:highlight w:val="none"/>
          <w:lang w:val="en-US" w:eastAsia="zh-CN"/>
        </w:rPr>
        <w:t xml:space="preserve">做好进出人员、物品登记、查验等工作</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安排专人定时巡逻，重点区域增加巡查频次，及时发现和处理安全隐患</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规范车辆停放，引导车辆有序进出，维护停车场秩序，确保消防通道畅通</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快速响应突发事件，如治安事件、火灾、自然灾害等，协助疏散人员，保护现场，配合相关部门处理</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维护公共区域秩序，制止违规行为，如乱扔垃圾、大声喧哗等，营造良好的环境。</w:t>
      </w:r>
      <w:r>
        <w:rPr>
          <w:rFonts w:hint="eastAsia" w:ascii="宋体" w:hAnsi="宋体"/>
          <w:b/>
          <w:bCs w:val="0"/>
          <w:sz w:val="24"/>
          <w:szCs w:val="24"/>
          <w:highlight w:val="none"/>
        </w:rPr>
        <w:t xml:space="preserve">②</w:t>
      </w:r>
      <w:r>
        <w:rPr>
          <w:rFonts w:hint="eastAsia" w:ascii="宋体" w:hAnsi="宋体" w:eastAsia="宋体"/>
          <w:b/>
          <w:bCs w:val="0"/>
          <w:sz w:val="24"/>
          <w:szCs w:val="24"/>
          <w:highlight w:val="none"/>
          <w:lang w:val="en-US" w:eastAsia="zh-CN"/>
        </w:rPr>
        <w:t xml:space="preserve">秩序维护</w:t>
      </w:r>
      <w:r>
        <w:rPr>
          <w:rFonts w:hint="eastAsia" w:ascii="宋体" w:hAnsi="宋体"/>
          <w:b/>
          <w:bCs w:val="0"/>
          <w:sz w:val="24"/>
          <w:szCs w:val="24"/>
          <w:highlight w:val="none"/>
        </w:rPr>
        <w:t xml:space="preserve">措施</w:t>
      </w:r>
      <w:r>
        <w:rPr>
          <w:rFonts w:hint="eastAsia" w:ascii="宋体" w:hAnsi="宋体" w:eastAsia="宋体"/>
          <w:sz w:val="24"/>
          <w:szCs w:val="24"/>
          <w:highlight w:val="none"/>
          <w:lang w:eastAsia="zh-CN"/>
        </w:rPr>
        <w:t xml:space="preserve">：</w:t>
      </w:r>
      <w:r>
        <w:rPr>
          <w:rFonts w:ascii="宋体" w:hAnsi="宋体"/>
          <w:sz w:val="24"/>
          <w:szCs w:val="24"/>
          <w:highlight w:val="none"/>
          <w:lang w:val="en-US" w:eastAsia="zh-CN"/>
        </w:rPr>
        <w:t xml:space="preserve">根据项目规模合理配置秩序维护人员，确保24小时值班，重点区域增加人员部署</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配备对讲机、巡逻记录仪、警棍、盾牌等必要设备，提升应急处理能力</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定期组织秩序维护人员进行业务培训和应急演练，提高其应对突发事件的能力</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在出入口、停车场、重点区域设置清晰的标识和警示牌，引导人员和车辆有序通行</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秩序维护人员统一着装，文明执勤，礼貌待人，树立良好形象。</w:t>
      </w:r>
      <w:r>
        <w:rPr>
          <w:rFonts w:hint="eastAsia" w:ascii="宋体" w:hAnsi="宋体"/>
          <w:b/>
          <w:bCs w:val="0"/>
          <w:sz w:val="24"/>
          <w:szCs w:val="24"/>
          <w:highlight w:val="none"/>
        </w:rPr>
        <w:t xml:space="preserve">③管理责任</w:t>
      </w:r>
      <w:r>
        <w:rPr>
          <w:rFonts w:hint="eastAsia" w:ascii="宋体" w:hAnsi="宋体" w:eastAsia="宋体"/>
          <w:sz w:val="24"/>
          <w:szCs w:val="24"/>
          <w:highlight w:val="none"/>
          <w:lang w:eastAsia="zh-CN"/>
        </w:rPr>
        <w:t xml:space="preserve">：</w:t>
      </w:r>
      <w:r>
        <w:rPr>
          <w:rFonts w:ascii="宋体" w:hAnsi="宋体"/>
          <w:sz w:val="24"/>
          <w:szCs w:val="24"/>
          <w:highlight w:val="none"/>
          <w:lang w:val="en-US" w:eastAsia="zh-CN"/>
        </w:rPr>
        <w:t xml:space="preserve">全面负责秩序维护工作的规划、监督和协调，确保秩序维护工作有序开展</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严格按照工作要求履行职责，完成巡逻、门禁管理、车辆引导等任务，及时上报异常情况。</w:t>
      </w:r>
      <w:r>
        <w:rPr>
          <w:rFonts w:hint="eastAsia" w:ascii="宋体" w:hAnsi="宋体"/>
          <w:b/>
          <w:bCs w:val="0"/>
          <w:sz w:val="24"/>
          <w:szCs w:val="24"/>
          <w:highlight w:val="none"/>
        </w:rPr>
        <w:t xml:space="preserve">④管理制度</w:t>
      </w:r>
      <w:r>
        <w:rPr>
          <w:rFonts w:hint="eastAsia" w:ascii="宋体" w:hAnsi="宋体" w:eastAsia="宋体"/>
          <w:b/>
          <w:bCs w:val="0"/>
          <w:sz w:val="24"/>
          <w:szCs w:val="24"/>
          <w:highlight w:val="none"/>
          <w:lang w:eastAsia="zh-CN"/>
        </w:rPr>
        <w:t xml:space="preserve">：</w:t>
      </w:r>
      <w:r>
        <w:rPr>
          <w:rFonts w:ascii="宋体" w:hAnsi="宋体"/>
          <w:sz w:val="24"/>
          <w:szCs w:val="24"/>
          <w:highlight w:val="none"/>
          <w:lang w:val="en-US" w:eastAsia="zh-CN"/>
        </w:rPr>
        <w:t xml:space="preserve">招聘具备良好身体素质和职业道德的人员，入职前进行背景调查和培训，考核合格后上岗</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建立绩效考核机制，每月对秩序维护人员的工作表现进行评估，根据考核结果进行奖惩</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定期组织业务培训和应急演练，提升秩序维护人员的专业技能和应急处理能力</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明确值班人员职责，严格交接班流程，确保24小时值班不断岗</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建立秩序维护工作档案，记录值班日志、巡查记录、突发事件处理情况等，便于追溯和总结。</w:t>
      </w:r>
      <w:r>
        <w:rPr>
          <w:rFonts w:ascii="宋体" w:hAnsi="宋体"/>
          <w:sz w:val="24"/>
          <w:szCs w:val="24"/>
          <w:highlight w:val="none"/>
          <w:lang w:val="en-US" w:eastAsia="zh-CN"/>
        </w:rPr>
      </w:r>
      <w:r/>
    </w:p>
    <w:p>
      <w:pPr>
        <w:pStyle w:val="1235"/>
        <w:ind w:firstLine="482"/>
        <w:keepLines w:val="0"/>
        <w:keepNext w:val="0"/>
        <w:pageBreakBefore w:val="0"/>
        <w:spacing w:line="560" w:lineRule="exact"/>
        <w:rPr>
          <w:rFonts w:ascii="宋体" w:hAnsi="宋体"/>
          <w:sz w:val="24"/>
          <w:szCs w:val="24"/>
          <w:highlight w:val="none"/>
          <w:lang w:val="en-US" w:eastAsia="zh-CN"/>
        </w:rPr>
      </w:pPr>
      <w:r>
        <w:rPr>
          <w:rFonts w:hint="eastAsia" w:ascii="宋体" w:hAnsi="宋体" w:eastAsia="宋体"/>
          <w:b/>
          <w:sz w:val="24"/>
          <w:szCs w:val="24"/>
          <w:highlight w:val="none"/>
          <w:lang w:val="en-US" w:eastAsia="zh-CN"/>
        </w:rPr>
        <w:t xml:space="preserve">（二）</w:t>
      </w:r>
      <w:r>
        <w:rPr>
          <w:rFonts w:hint="eastAsia" w:ascii="宋体" w:hAnsi="宋体"/>
          <w:b/>
          <w:sz w:val="24"/>
          <w:szCs w:val="24"/>
          <w:highlight w:val="none"/>
        </w:rPr>
        <w:t xml:space="preserve">卫生保洁服务方案及制度</w:t>
      </w:r>
      <w:r>
        <w:rPr>
          <w:rFonts w:ascii="宋体" w:hAnsi="宋体"/>
          <w:sz w:val="24"/>
          <w:szCs w:val="24"/>
          <w:highlight w:val="none"/>
          <w:lang w:val="en-US" w:eastAsia="zh-CN"/>
        </w:rPr>
      </w:r>
      <w:r/>
    </w:p>
    <w:p>
      <w:pPr>
        <w:pStyle w:val="1235"/>
        <w:ind w:firstLine="480"/>
        <w:keepLines w:val="0"/>
        <w:keepNext w:val="0"/>
        <w:pageBreakBefore w:val="0"/>
        <w:spacing w:line="560" w:lineRule="exac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针对本项目保洁需求，投标人提供保洁管理方案及制度，</w:t>
      </w:r>
      <w:r>
        <w:rPr>
          <w:rFonts w:hint="eastAsia" w:ascii="宋体" w:hAnsi="宋体"/>
          <w:b/>
          <w:bCs/>
          <w:sz w:val="24"/>
          <w:szCs w:val="24"/>
          <w:highlight w:val="none"/>
          <w:lang w:val="en-US" w:eastAsia="zh-CN"/>
        </w:rPr>
        <w:t xml:space="preserve">①保洁服务内容：</w:t>
      </w:r>
      <w:r>
        <w:rPr>
          <w:rFonts w:ascii="宋体" w:hAnsi="宋体"/>
          <w:sz w:val="24"/>
          <w:szCs w:val="24"/>
          <w:highlight w:val="none"/>
          <w:lang w:val="en-US" w:eastAsia="zh-CN"/>
        </w:rPr>
        <w:t xml:space="preserve">负责大厅、走廊、电梯轿厢、楼梯扶手、公共玻璃等区域的日常清洁</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包括地面清扫、拖洗，墙面擦拭，垃圾收集与清运</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定时清理卫生间，保持卫生洁具干净，补充洗手液、卫生纸等用品</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负责外围大院、庭院、停车场的卫生清扫，清理积水、积雪</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定期进行玻璃幕墙、地毯、石材等专项清洁，保持环境美观</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定期对公共区域进行消毒，确保环境卫生安全。</w:t>
      </w:r>
      <w:r>
        <w:rPr>
          <w:rFonts w:hint="eastAsia" w:ascii="宋体" w:hAnsi="宋体"/>
          <w:b/>
          <w:bCs w:val="0"/>
          <w:sz w:val="24"/>
          <w:szCs w:val="24"/>
          <w:highlight w:val="none"/>
        </w:rPr>
        <w:t xml:space="preserve">②具体安全文明措施</w:t>
      </w:r>
      <w:r>
        <w:rPr>
          <w:rFonts w:hint="eastAsia" w:ascii="宋体" w:hAnsi="宋体" w:eastAsia="宋体"/>
          <w:b/>
          <w:bCs w:val="0"/>
          <w:sz w:val="24"/>
          <w:szCs w:val="24"/>
          <w:highlight w:val="none"/>
          <w:lang w:eastAsia="zh-CN"/>
        </w:rPr>
        <w:t xml:space="preserve">：</w:t>
      </w:r>
      <w:r>
        <w:rPr>
          <w:rFonts w:ascii="宋体" w:hAnsi="宋体"/>
          <w:sz w:val="24"/>
          <w:szCs w:val="24"/>
          <w:highlight w:val="none"/>
          <w:lang w:val="en-US" w:eastAsia="zh-CN"/>
        </w:rPr>
        <w:t xml:space="preserve">保洁人员统一着装，文明礼貌，避免在公共区域大声喧哗</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使用环保清洁剂，避免对环境造成污染</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在高处作业或使用清洁设备时，严格遵守安全操作规程</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在清洁区域设置警示标识，提醒人员注意安全</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垃圾分类投放，确保废弃物不随意丢弃</w:t>
      </w:r>
      <w:r>
        <w:rPr>
          <w:rFonts w:hint="eastAsia" w:ascii="宋体" w:hAnsi="宋体"/>
          <w:sz w:val="24"/>
          <w:szCs w:val="24"/>
          <w:highlight w:val="none"/>
          <w:lang w:val="en-US" w:eastAsia="zh-CN"/>
        </w:rPr>
        <w:t xml:space="preserve">。</w:t>
      </w:r>
      <w:r>
        <w:rPr>
          <w:rFonts w:hint="eastAsia" w:ascii="宋体" w:hAnsi="宋体"/>
          <w:b/>
          <w:bCs w:val="0"/>
          <w:sz w:val="24"/>
          <w:szCs w:val="24"/>
          <w:highlight w:val="none"/>
        </w:rPr>
        <w:t xml:space="preserve">③管理责任</w:t>
      </w:r>
      <w:r>
        <w:rPr>
          <w:rFonts w:hint="eastAsia" w:ascii="宋体" w:hAnsi="宋体" w:eastAsia="宋体"/>
          <w:sz w:val="24"/>
          <w:szCs w:val="24"/>
          <w:highlight w:val="none"/>
          <w:lang w:eastAsia="zh-CN"/>
        </w:rPr>
        <w:t xml:space="preserve">：</w:t>
      </w:r>
      <w:r>
        <w:rPr>
          <w:rFonts w:hint="eastAsia" w:ascii="宋体" w:hAnsi="宋体"/>
          <w:sz w:val="24"/>
          <w:szCs w:val="24"/>
          <w:highlight w:val="none"/>
          <w:lang w:val="en-US" w:eastAsia="zh-CN"/>
        </w:rPr>
        <w:t xml:space="preserve">项目管理员</w:t>
      </w:r>
      <w:r>
        <w:rPr>
          <w:rFonts w:ascii="宋体" w:hAnsi="宋体"/>
          <w:sz w:val="24"/>
          <w:szCs w:val="24"/>
          <w:highlight w:val="none"/>
          <w:lang w:val="en-US" w:eastAsia="zh-CN"/>
        </w:rPr>
        <w:t xml:space="preserve">全面负责保洁工作规划、监督协调，确保保洁工作高效开展</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负责具体保洁工作的实施，合理安排人员，监督保洁质量</w:t>
      </w:r>
      <w:r>
        <w:rPr>
          <w:rFonts w:hint="eastAsia" w:ascii="宋体" w:hAnsi="宋体"/>
          <w:sz w:val="24"/>
          <w:szCs w:val="24"/>
          <w:highlight w:val="none"/>
          <w:lang w:val="en-US" w:eastAsia="zh-CN"/>
        </w:rPr>
        <w:t xml:space="preserve">；保洁人员</w:t>
      </w:r>
      <w:r>
        <w:rPr>
          <w:rFonts w:ascii="宋体" w:hAnsi="宋体"/>
          <w:sz w:val="24"/>
          <w:szCs w:val="24"/>
          <w:highlight w:val="none"/>
          <w:lang w:val="en-US" w:eastAsia="zh-CN"/>
        </w:rPr>
        <w:t xml:space="preserve">按照工作标准完成日常保洁任务，及时上报异常情况。</w:t>
      </w:r>
      <w:r>
        <w:rPr>
          <w:rFonts w:hint="eastAsia" w:ascii="宋体" w:hAnsi="宋体"/>
          <w:b/>
          <w:bCs w:val="0"/>
          <w:sz w:val="24"/>
          <w:szCs w:val="24"/>
          <w:highlight w:val="none"/>
        </w:rPr>
        <w:t xml:space="preserve">④管理制度</w:t>
      </w:r>
      <w:r>
        <w:rPr>
          <w:rFonts w:hint="eastAsia" w:ascii="宋体" w:hAnsi="宋体" w:eastAsia="宋体"/>
          <w:b/>
          <w:bCs w:val="0"/>
          <w:sz w:val="24"/>
          <w:szCs w:val="24"/>
          <w:highlight w:val="none"/>
          <w:lang w:eastAsia="zh-CN"/>
        </w:rPr>
        <w:t xml:space="preserve">：</w:t>
      </w:r>
      <w:r>
        <w:rPr>
          <w:rFonts w:ascii="宋体" w:hAnsi="宋体"/>
          <w:sz w:val="24"/>
          <w:szCs w:val="24"/>
          <w:highlight w:val="none"/>
          <w:lang w:val="en-US" w:eastAsia="zh-CN"/>
        </w:rPr>
        <w:t xml:space="preserve">招聘具备良好职业道德的人员，入职前进行业务培训和安全教育</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建立绩效考核机制，每月对保洁人员的工作表现进行评估，根据考核结果进行奖惩</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明确值班人员职责，严格交接班流程，确保保洁工作不间断</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建立保洁工作档案，记录值班日志、巡查记录、突发事件处理情况。</w:t>
      </w:r>
      <w:r>
        <w:rPr>
          <w:rFonts w:hint="eastAsia" w:ascii="宋体" w:hAnsi="宋体" w:eastAsia="宋体"/>
          <w:sz w:val="24"/>
          <w:szCs w:val="24"/>
          <w:highlight w:val="none"/>
          <w:lang w:val="en-US" w:eastAsia="zh-CN"/>
        </w:rPr>
      </w:r>
      <w:r/>
    </w:p>
    <w:p>
      <w:pPr>
        <w:pStyle w:val="1235"/>
        <w:ind w:firstLine="482"/>
        <w:keepLines w:val="0"/>
        <w:keepNext w:val="0"/>
        <w:pageBreakBefore w:val="0"/>
        <w:spacing w:line="560" w:lineRule="exact"/>
        <w:rPr>
          <w:rFonts w:ascii="宋体" w:hAnsi="宋体"/>
          <w:sz w:val="24"/>
          <w:szCs w:val="24"/>
          <w:highlight w:val="none"/>
          <w:lang w:val="en-US" w:eastAsia="zh-CN"/>
        </w:rPr>
      </w:pPr>
      <w:r>
        <w:rPr>
          <w:rFonts w:hint="eastAsia" w:ascii="宋体" w:hAnsi="宋体" w:eastAsia="宋体"/>
          <w:b/>
          <w:sz w:val="24"/>
          <w:szCs w:val="24"/>
          <w:highlight w:val="none"/>
          <w:lang w:val="en-US" w:eastAsia="zh-CN"/>
        </w:rPr>
        <w:t xml:space="preserve">（三）</w:t>
      </w:r>
      <w:r>
        <w:rPr>
          <w:rFonts w:hint="eastAsia" w:hAnsi="宋体"/>
          <w:b/>
          <w:bCs/>
          <w:sz w:val="24"/>
          <w:szCs w:val="24"/>
          <w:highlight w:val="none"/>
        </w:rPr>
        <w:t xml:space="preserve">设备运行维护方案</w:t>
      </w:r>
      <w:r>
        <w:rPr>
          <w:rFonts w:ascii="宋体" w:hAnsi="宋体"/>
          <w:sz w:val="24"/>
          <w:szCs w:val="24"/>
          <w:highlight w:val="none"/>
          <w:lang w:val="en-US" w:eastAsia="zh-CN"/>
        </w:rPr>
      </w:r>
      <w:r/>
    </w:p>
    <w:p>
      <w:pPr>
        <w:pStyle w:val="1235"/>
        <w:ind w:firstLine="480"/>
        <w:keepLines w:val="0"/>
        <w:keepNext w:val="0"/>
        <w:pageBreakBefore w:val="0"/>
        <w:spacing w:line="560" w:lineRule="exact"/>
        <w:rPr>
          <w:rFonts w:ascii="宋体" w:hAnsi="宋体"/>
          <w:sz w:val="24"/>
          <w:szCs w:val="24"/>
          <w:highlight w:val="none"/>
          <w:lang w:val="en-US" w:eastAsia="zh-CN"/>
        </w:rPr>
      </w:pPr>
      <w:r>
        <w:rPr>
          <w:rFonts w:hint="eastAsia" w:ascii="宋体" w:hAnsi="宋体"/>
          <w:sz w:val="24"/>
          <w:szCs w:val="24"/>
          <w:highlight w:val="none"/>
        </w:rPr>
        <w:t xml:space="preserve">针对本项目实际情况，投标人提供设备维护服务方案，</w:t>
      </w:r>
      <w:r>
        <w:rPr>
          <w:rFonts w:hint="eastAsia" w:ascii="宋体" w:hAnsi="宋体"/>
          <w:b/>
          <w:bCs w:val="0"/>
          <w:sz w:val="24"/>
          <w:szCs w:val="24"/>
          <w:highlight w:val="none"/>
        </w:rPr>
        <w:t xml:space="preserve">①维修服务内容</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对设备进行定期巡检，每两个月一次，记录设备运行状态，及时发现并处理潜在问题</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每年提供两次</w:t>
      </w:r>
      <w:r>
        <w:rPr>
          <w:rFonts w:hint="eastAsia" w:ascii="宋体" w:hAnsi="宋体"/>
          <w:sz w:val="24"/>
          <w:szCs w:val="24"/>
          <w:highlight w:val="none"/>
          <w:lang w:val="en-US" w:eastAsia="zh-CN"/>
        </w:rPr>
        <w:t xml:space="preserve">提供</w:t>
      </w:r>
      <w:r>
        <w:rPr>
          <w:rFonts w:ascii="宋体" w:hAnsi="宋体"/>
          <w:sz w:val="24"/>
          <w:szCs w:val="24"/>
          <w:highlight w:val="none"/>
          <w:lang w:val="en-US" w:eastAsia="zh-CN"/>
        </w:rPr>
        <w:t xml:space="preserve">保养服务，包括清洁、润滑、检查关键部件等</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提供7×24小时电话支持，维修人员在接到报修通知后2小时内到达现场，确保设备快速恢复运行</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对于重大故障，提供备用设备以保障系统正常运行</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根据设备类型，提供针对性的保养服务，如检查制冷剂压力、清洁过滤网、检查电气连接等</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提供免费的技术咨询和软件升级服务，确保设备运行的稳定性和兼容性。</w:t>
      </w:r>
      <w:r>
        <w:rPr>
          <w:rFonts w:hint="eastAsia" w:ascii="宋体" w:hAnsi="宋体"/>
          <w:b/>
          <w:bCs w:val="0"/>
          <w:sz w:val="24"/>
          <w:szCs w:val="24"/>
          <w:highlight w:val="none"/>
        </w:rPr>
        <w:t xml:space="preserve">②具体文明维修措施</w:t>
      </w:r>
      <w:r>
        <w:rPr>
          <w:rFonts w:hint="eastAsia" w:ascii="宋体" w:hAnsi="宋体" w:eastAsia="宋体"/>
          <w:b/>
          <w:bCs w:val="0"/>
          <w:sz w:val="24"/>
          <w:szCs w:val="24"/>
          <w:highlight w:val="none"/>
          <w:lang w:eastAsia="zh-CN"/>
        </w:rPr>
        <w:t xml:space="preserve">：</w:t>
      </w:r>
      <w:r>
        <w:rPr>
          <w:rFonts w:ascii="宋体" w:hAnsi="宋体"/>
          <w:sz w:val="24"/>
          <w:szCs w:val="24"/>
          <w:highlight w:val="none"/>
          <w:lang w:val="en-US" w:eastAsia="zh-CN"/>
        </w:rPr>
        <w:t xml:space="preserve">维修人员严格遵守安全操作规程，确保维修过程安全可靠</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对高危设备维修时，设置警示标识，防止误操作</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使用环保材料，减少对环境的影响</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对维修过程中产生的废弃物进行分类处理，避免污染</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维修人员统一着装，礼貌待人，减少对客户正常工作的影响</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后清理现场，恢复设备周边环境</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维修前与客户充分沟通，说明维修内容和预计时间</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维修后提供详细的维修报告，确保客户了解设备状态。</w:t>
      </w:r>
      <w:r>
        <w:rPr>
          <w:rFonts w:ascii="宋体" w:hAnsi="宋体"/>
          <w:sz w:val="24"/>
          <w:szCs w:val="24"/>
          <w:highlight w:val="none"/>
          <w:lang w:val="en-US" w:eastAsia="zh-CN"/>
        </w:rPr>
      </w:r>
      <w:r/>
    </w:p>
    <w:p>
      <w:pPr>
        <w:pStyle w:val="1235"/>
        <w:numPr>
          <w:ilvl w:val="0"/>
          <w:numId w:val="0"/>
        </w:numPr>
        <w:ind w:firstLine="482"/>
        <w:keepLines w:val="0"/>
        <w:keepNext w:val="0"/>
        <w:pageBreakBefore w:val="0"/>
        <w:spacing w:line="560" w:lineRule="exact"/>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 xml:space="preserve">（四）绿化养护方案及制度</w:t>
      </w:r>
      <w:r>
        <w:rPr>
          <w:rFonts w:hint="eastAsia" w:ascii="宋体" w:hAnsi="宋体" w:eastAsia="宋体"/>
          <w:b/>
          <w:sz w:val="24"/>
          <w:szCs w:val="24"/>
          <w:highlight w:val="none"/>
          <w:lang w:val="en-US" w:eastAsia="zh-CN"/>
        </w:rPr>
      </w:r>
      <w:r/>
    </w:p>
    <w:p>
      <w:pPr>
        <w:pStyle w:val="1235"/>
        <w:ind w:firstLine="480"/>
        <w:keepLines w:val="0"/>
        <w:keepNext w:val="0"/>
        <w:pageBreakBefore w:val="0"/>
        <w:spacing w:line="560" w:lineRule="exact"/>
        <w:rPr>
          <w:rFonts w:ascii="宋体" w:hAnsi="宋体"/>
          <w:sz w:val="24"/>
          <w:szCs w:val="24"/>
          <w:highlight w:val="none"/>
          <w:lang w:val="en-US" w:eastAsia="zh-CN"/>
        </w:rPr>
      </w:pPr>
      <w:r>
        <w:rPr>
          <w:rFonts w:hint="eastAsia" w:ascii="宋体" w:hAnsi="宋体"/>
          <w:sz w:val="24"/>
          <w:szCs w:val="24"/>
          <w:highlight w:val="none"/>
        </w:rPr>
        <w:t xml:space="preserve">针对本项目绿化需求，投标人提供绿化管理方案及制度，</w:t>
      </w:r>
      <w:r>
        <w:rPr>
          <w:rFonts w:hint="eastAsia" w:ascii="宋体" w:hAnsi="宋体"/>
          <w:b/>
          <w:bCs w:val="0"/>
          <w:sz w:val="24"/>
          <w:szCs w:val="24"/>
          <w:highlight w:val="none"/>
        </w:rPr>
        <w:t xml:space="preserve">①绿化服务内容</w:t>
      </w:r>
      <w:r>
        <w:rPr>
          <w:rFonts w:hint="eastAsia" w:ascii="宋体" w:hAnsi="宋体" w:eastAsia="宋体"/>
          <w:b/>
          <w:bCs w:val="0"/>
          <w:sz w:val="24"/>
          <w:szCs w:val="24"/>
          <w:highlight w:val="none"/>
          <w:lang w:eastAsia="zh-CN"/>
        </w:rPr>
        <w:t xml:space="preserve">：</w:t>
      </w:r>
      <w:r>
        <w:rPr>
          <w:rFonts w:ascii="宋体" w:hAnsi="宋体"/>
          <w:sz w:val="24"/>
          <w:szCs w:val="24"/>
          <w:highlight w:val="none"/>
          <w:lang w:val="en-US" w:eastAsia="zh-CN"/>
        </w:rPr>
        <w:t xml:space="preserve">包括</w:t>
      </w:r>
      <w:r>
        <w:rPr>
          <w:rFonts w:hint="eastAsia" w:ascii="宋体" w:hAnsi="宋体"/>
          <w:sz w:val="24"/>
          <w:szCs w:val="24"/>
          <w:highlight w:val="none"/>
          <w:lang w:val="en-US" w:eastAsia="zh-CN"/>
        </w:rPr>
        <w:t xml:space="preserve">对植物</w:t>
      </w:r>
      <w:r>
        <w:rPr>
          <w:rFonts w:ascii="宋体" w:hAnsi="宋体"/>
          <w:sz w:val="24"/>
          <w:szCs w:val="24"/>
          <w:highlight w:val="none"/>
          <w:lang w:val="en-US" w:eastAsia="zh-CN"/>
        </w:rPr>
        <w:t xml:space="preserve">修剪、灌溉与排水、施肥、病虫害防治、松土除草、刷白、补植等</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对乔木、灌木、草坪和花卉进行定期养护，确保植物健康生长</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负责绿地清理与保洁，植物种植调整，确保绿地整洁美观</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维护绿地范围内的园林建筑、道路地坪、花架、假山、围栏、娱乐健身设施等</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根据季节和项目需求，进行花卉布置和绿化景观提升。</w:t>
      </w:r>
      <w:r>
        <w:rPr>
          <w:rFonts w:hint="eastAsia" w:ascii="宋体" w:hAnsi="宋体"/>
          <w:b/>
          <w:bCs w:val="0"/>
          <w:sz w:val="24"/>
          <w:szCs w:val="24"/>
          <w:highlight w:val="none"/>
        </w:rPr>
        <w:t xml:space="preserve">②具体安全文明措施</w:t>
      </w:r>
      <w:r>
        <w:rPr>
          <w:rFonts w:hint="eastAsia" w:ascii="宋体" w:hAnsi="宋体" w:eastAsia="宋体"/>
          <w:b/>
          <w:bCs w:val="0"/>
          <w:sz w:val="24"/>
          <w:szCs w:val="24"/>
          <w:highlight w:val="none"/>
          <w:lang w:eastAsia="zh-CN"/>
        </w:rPr>
        <w:t xml:space="preserve">：</w:t>
      </w:r>
      <w:r>
        <w:rPr>
          <w:rFonts w:ascii="宋体" w:hAnsi="宋体"/>
          <w:sz w:val="24"/>
          <w:szCs w:val="24"/>
          <w:highlight w:val="none"/>
          <w:lang w:val="en-US" w:eastAsia="zh-CN"/>
        </w:rPr>
        <w:t xml:space="preserve">使用专业设备进行修剪、施肥等作业时，严格遵守安全操作规程，设置警示标识</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使用环保型农药和肥料，减少对环境的影响</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绿化人员统一着装，文明作业，减少对</w:t>
      </w:r>
      <w:r>
        <w:rPr>
          <w:rFonts w:hint="eastAsia" w:ascii="宋体" w:hAnsi="宋体"/>
          <w:sz w:val="24"/>
          <w:szCs w:val="24"/>
          <w:highlight w:val="none"/>
          <w:lang w:val="en-US" w:eastAsia="zh-CN"/>
        </w:rPr>
        <w:t xml:space="preserve">办公</w:t>
      </w:r>
      <w:r>
        <w:rPr>
          <w:rFonts w:ascii="宋体" w:hAnsi="宋体"/>
          <w:sz w:val="24"/>
          <w:szCs w:val="24"/>
          <w:highlight w:val="none"/>
          <w:lang w:val="en-US" w:eastAsia="zh-CN"/>
        </w:rPr>
        <w:t xml:space="preserve">生活的干扰</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对修剪后的枝叶和杂草进行分类清理，确保现场整洁。</w:t>
      </w:r>
      <w:r>
        <w:rPr>
          <w:rFonts w:hint="eastAsia" w:ascii="宋体" w:hAnsi="宋体"/>
          <w:b/>
          <w:bCs w:val="0"/>
          <w:sz w:val="24"/>
          <w:szCs w:val="24"/>
          <w:highlight w:val="none"/>
        </w:rPr>
        <w:t xml:space="preserve">③管理责任</w:t>
      </w:r>
      <w:r>
        <w:rPr>
          <w:rFonts w:hint="eastAsia" w:ascii="宋体" w:hAnsi="宋体" w:eastAsia="宋体"/>
          <w:b/>
          <w:bCs w:val="0"/>
          <w:sz w:val="24"/>
          <w:szCs w:val="24"/>
          <w:highlight w:val="none"/>
          <w:lang w:eastAsia="zh-CN"/>
        </w:rPr>
        <w:t xml:space="preserve">：</w:t>
      </w:r>
      <w:r>
        <w:rPr>
          <w:rFonts w:ascii="宋体" w:hAnsi="宋体"/>
          <w:sz w:val="24"/>
          <w:szCs w:val="24"/>
          <w:highlight w:val="none"/>
          <w:lang w:val="en-US" w:eastAsia="zh-CN"/>
        </w:rPr>
        <w:t xml:space="preserve">负责绿化管理方案的制定和实施，监督绿化工作的整体进度</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负责日常绿化养护工作的安排和监督，确保养护质量</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按照养护标准完成日常修剪、浇水、施肥等工作，及时上报异常情况</w:t>
      </w:r>
      <w:r>
        <w:rPr>
          <w:rFonts w:hint="eastAsia" w:ascii="宋体" w:hAnsi="宋体"/>
          <w:sz w:val="24"/>
          <w:szCs w:val="24"/>
          <w:highlight w:val="none"/>
          <w:lang w:val="en-US" w:eastAsia="zh-CN"/>
        </w:rPr>
        <w:t xml:space="preserve">。</w:t>
      </w:r>
      <w:r>
        <w:rPr>
          <w:rFonts w:hint="eastAsia" w:ascii="宋体" w:hAnsi="宋体"/>
          <w:b/>
          <w:bCs w:val="0"/>
          <w:sz w:val="24"/>
          <w:szCs w:val="24"/>
          <w:highlight w:val="none"/>
        </w:rPr>
        <w:t xml:space="preserve">④管理制度</w:t>
      </w:r>
      <w:r>
        <w:rPr>
          <w:rFonts w:hint="eastAsia" w:ascii="宋体" w:hAnsi="宋体" w:eastAsia="宋体"/>
          <w:b/>
          <w:bCs w:val="0"/>
          <w:sz w:val="24"/>
          <w:szCs w:val="24"/>
          <w:highlight w:val="none"/>
          <w:lang w:eastAsia="zh-CN"/>
        </w:rPr>
        <w:t xml:space="preserve">：</w:t>
      </w:r>
      <w:r>
        <w:rPr>
          <w:rFonts w:ascii="宋体" w:hAnsi="宋体"/>
          <w:sz w:val="24"/>
          <w:szCs w:val="24"/>
          <w:highlight w:val="none"/>
          <w:lang w:val="en-US" w:eastAsia="zh-CN"/>
        </w:rPr>
        <w:t xml:space="preserve">定期组织绿化养护人员进行专业技能培训，提升其技术水平</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建立绿化养护质量考核机制，定期检查养护效果，根据考核结果进行奖惩</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建立绿化养护档案，记录养护计划、实施情况和问题处理结果</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根据绿地位置和养护要求，将绿化区域划分为不同等级，实施精细化管理</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r>
      <w:r/>
    </w:p>
    <w:p>
      <w:pPr>
        <w:pStyle w:val="1235"/>
        <w:ind w:firstLine="482"/>
        <w:keepLines w:val="0"/>
        <w:keepNext w:val="0"/>
        <w:pageBreakBefore w:val="0"/>
        <w:spacing w:line="560" w:lineRule="exact"/>
        <w:rPr>
          <w:rFonts w:hint="eastAsia" w:ascii="宋体" w:hAnsi="宋体"/>
          <w:sz w:val="24"/>
          <w:szCs w:val="24"/>
          <w:highlight w:val="none"/>
          <w:lang w:val="en-US" w:eastAsia="zh-CN"/>
        </w:rPr>
      </w:pPr>
      <w:r>
        <w:rPr>
          <w:rFonts w:hint="eastAsia" w:hAnsi="宋体" w:eastAsia="宋体"/>
          <w:b/>
          <w:sz w:val="24"/>
          <w:szCs w:val="24"/>
          <w:highlight w:val="none"/>
          <w:lang w:eastAsia="zh-CN"/>
        </w:rPr>
        <w:t xml:space="preserve">（</w:t>
      </w:r>
      <w:r>
        <w:rPr>
          <w:rFonts w:hint="eastAsia" w:hAnsi="宋体" w:eastAsia="宋体"/>
          <w:b/>
          <w:sz w:val="24"/>
          <w:szCs w:val="24"/>
          <w:highlight w:val="none"/>
          <w:lang w:val="en-US" w:eastAsia="zh-CN"/>
        </w:rPr>
        <w:t xml:space="preserve">五</w:t>
      </w:r>
      <w:r>
        <w:rPr>
          <w:rFonts w:hint="eastAsia" w:hAnsi="宋体" w:eastAsia="宋体"/>
          <w:b/>
          <w:sz w:val="24"/>
          <w:szCs w:val="24"/>
          <w:highlight w:val="none"/>
          <w:lang w:eastAsia="zh-CN"/>
        </w:rPr>
        <w:t xml:space="preserve">）</w:t>
      </w:r>
      <w:r>
        <w:rPr>
          <w:rFonts w:hint="eastAsia" w:hAnsi="宋体" w:eastAsia="宋体"/>
          <w:b/>
          <w:sz w:val="24"/>
          <w:szCs w:val="24"/>
          <w:highlight w:val="none"/>
          <w:lang w:val="en-US" w:eastAsia="zh-CN"/>
        </w:rPr>
        <w:t xml:space="preserve">房屋</w:t>
      </w:r>
      <w:r>
        <w:rPr>
          <w:rFonts w:hint="eastAsia" w:hAnsi="宋体"/>
          <w:b/>
          <w:sz w:val="24"/>
          <w:szCs w:val="24"/>
          <w:highlight w:val="none"/>
        </w:rPr>
        <w:t xml:space="preserve">零星维修方案及制度</w:t>
      </w:r>
      <w:r>
        <w:rPr>
          <w:rFonts w:hint="eastAsia" w:ascii="宋体" w:hAnsi="宋体"/>
          <w:sz w:val="24"/>
          <w:szCs w:val="24"/>
          <w:highlight w:val="none"/>
          <w:lang w:val="en-US" w:eastAsia="zh-CN"/>
        </w:rPr>
      </w:r>
      <w:r/>
    </w:p>
    <w:p>
      <w:pPr>
        <w:pStyle w:val="1235"/>
        <w:ind w:firstLine="480"/>
        <w:keepLines w:val="0"/>
        <w:keepNext w:val="0"/>
        <w:pageBreakBefore w:val="0"/>
        <w:spacing w:line="560" w:lineRule="exact"/>
        <w:rPr>
          <w:rFonts w:ascii="宋体" w:hAnsi="宋体"/>
          <w:sz w:val="24"/>
          <w:szCs w:val="24"/>
          <w:highlight w:val="none"/>
          <w:lang w:val="en-US" w:eastAsia="zh-CN"/>
        </w:rPr>
      </w:pPr>
      <w:r>
        <w:rPr>
          <w:rFonts w:hint="eastAsia" w:ascii="宋体" w:hAnsi="宋体"/>
          <w:sz w:val="24"/>
          <w:szCs w:val="24"/>
          <w:highlight w:val="none"/>
        </w:rPr>
        <w:t xml:space="preserve">针对本项目</w:t>
      </w:r>
      <w:r>
        <w:rPr>
          <w:rFonts w:hint="eastAsia" w:ascii="宋体" w:hAnsi="宋体" w:eastAsia="宋体"/>
          <w:sz w:val="24"/>
          <w:szCs w:val="24"/>
          <w:highlight w:val="none"/>
          <w:lang w:val="en-US" w:eastAsia="zh-CN"/>
        </w:rPr>
        <w:t xml:space="preserve">房屋</w:t>
      </w:r>
      <w:r>
        <w:rPr>
          <w:rFonts w:hint="eastAsia" w:ascii="宋体" w:hAnsi="宋体"/>
          <w:sz w:val="24"/>
          <w:szCs w:val="24"/>
          <w:highlight w:val="none"/>
        </w:rPr>
        <w:t xml:space="preserve">零星维修需求，投标人提供</w:t>
      </w:r>
      <w:r>
        <w:rPr>
          <w:rFonts w:hint="eastAsia" w:ascii="宋体" w:hAnsi="宋体" w:eastAsia="宋体"/>
          <w:sz w:val="24"/>
          <w:szCs w:val="24"/>
          <w:highlight w:val="none"/>
          <w:lang w:val="en-US" w:eastAsia="zh-CN"/>
        </w:rPr>
        <w:t xml:space="preserve">房屋</w:t>
      </w:r>
      <w:r>
        <w:rPr>
          <w:rFonts w:hint="eastAsia" w:ascii="宋体" w:hAnsi="宋体"/>
          <w:sz w:val="24"/>
          <w:szCs w:val="24"/>
          <w:highlight w:val="none"/>
        </w:rPr>
        <w:t xml:space="preserve">零星维修方案及制度，</w:t>
      </w:r>
      <w:r>
        <w:rPr>
          <w:rFonts w:hint="eastAsia" w:ascii="宋体" w:hAnsi="宋体"/>
          <w:b/>
          <w:bCs w:val="0"/>
          <w:sz w:val="24"/>
          <w:szCs w:val="24"/>
          <w:highlight w:val="none"/>
        </w:rPr>
        <w:t xml:space="preserve">①</w:t>
      </w:r>
      <w:r>
        <w:rPr>
          <w:rFonts w:hint="eastAsia" w:ascii="宋体" w:hAnsi="宋体" w:eastAsia="宋体"/>
          <w:b/>
          <w:bCs w:val="0"/>
          <w:sz w:val="24"/>
          <w:szCs w:val="24"/>
          <w:highlight w:val="none"/>
          <w:lang w:val="en-US" w:eastAsia="zh-CN"/>
        </w:rPr>
        <w:t xml:space="preserve">房屋</w:t>
      </w:r>
      <w:r>
        <w:rPr>
          <w:rFonts w:hint="eastAsia" w:ascii="宋体" w:hAnsi="宋体"/>
          <w:b/>
          <w:bCs w:val="0"/>
          <w:sz w:val="24"/>
          <w:szCs w:val="24"/>
          <w:highlight w:val="none"/>
        </w:rPr>
        <w:t xml:space="preserve">零星维修服务内容</w:t>
      </w:r>
      <w:r>
        <w:rPr>
          <w:rFonts w:hint="eastAsia" w:ascii="宋体" w:hAnsi="宋体" w:eastAsia="宋体"/>
          <w:b/>
          <w:bCs w:val="0"/>
          <w:sz w:val="24"/>
          <w:szCs w:val="24"/>
          <w:highlight w:val="none"/>
          <w:lang w:eastAsia="zh-CN"/>
        </w:rPr>
        <w:t xml:space="preserve">：</w:t>
      </w:r>
      <w:r>
        <w:rPr>
          <w:rFonts w:ascii="宋体" w:hAnsi="宋体"/>
          <w:sz w:val="24"/>
          <w:szCs w:val="24"/>
          <w:highlight w:val="none"/>
          <w:lang w:val="en-US" w:eastAsia="zh-CN"/>
        </w:rPr>
        <w:t xml:space="preserve">修复墙体裂缝、地面破损、屋面渗漏等问题</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对建筑物墙体、墙面、地面、屋面等进行日常维护</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维修给排水管道、更换损坏的水龙头、疏通排水管道</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检修电路、更换开关插座、修复照明设备</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更换损坏的门窗、修复门窗五金件</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对墙面、天花板、装饰线条等进行修补和粉刷</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其他零星维修</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包括小型绿化维护、场地平整、道路修复</w:t>
      </w:r>
      <w:r>
        <w:rPr>
          <w:rFonts w:hint="eastAsia" w:ascii="宋体" w:hAnsi="宋体"/>
          <w:sz w:val="24"/>
          <w:szCs w:val="24"/>
          <w:highlight w:val="none"/>
          <w:lang w:val="en-US" w:eastAsia="zh-CN"/>
        </w:rPr>
        <w:t xml:space="preserve">、幕墙检测</w:t>
      </w:r>
      <w:r>
        <w:rPr>
          <w:rFonts w:ascii="宋体" w:hAnsi="宋体"/>
          <w:sz w:val="24"/>
          <w:szCs w:val="24"/>
          <w:highlight w:val="none"/>
          <w:lang w:val="en-US" w:eastAsia="zh-CN"/>
        </w:rPr>
        <w:t xml:space="preserve">等</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提供应急维修服务，确保24小时内响应。</w:t>
      </w:r>
      <w:r>
        <w:rPr>
          <w:rFonts w:hint="eastAsia" w:ascii="宋体" w:hAnsi="宋体"/>
          <w:b/>
          <w:bCs w:val="0"/>
          <w:sz w:val="24"/>
          <w:szCs w:val="24"/>
          <w:highlight w:val="none"/>
        </w:rPr>
        <w:t xml:space="preserve">②具体文明措施</w:t>
      </w:r>
      <w:r>
        <w:rPr>
          <w:rFonts w:hint="eastAsia" w:ascii="宋体" w:hAnsi="宋体" w:eastAsia="宋体"/>
          <w:b/>
          <w:bCs w:val="0"/>
          <w:sz w:val="24"/>
          <w:szCs w:val="24"/>
          <w:highlight w:val="none"/>
          <w:lang w:eastAsia="zh-CN"/>
        </w:rPr>
        <w:t xml:space="preserve">：</w:t>
      </w:r>
      <w:r>
        <w:rPr>
          <w:rFonts w:ascii="宋体" w:hAnsi="宋体"/>
          <w:sz w:val="24"/>
          <w:szCs w:val="24"/>
          <w:highlight w:val="none"/>
          <w:lang w:val="en-US" w:eastAsia="zh-CN"/>
        </w:rPr>
        <w:t xml:space="preserve">维修人员严格遵守安全操作规程，作业区域设置警示标识</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使用环保材料，减少对环境的影响</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维修人员统一着装，文明施工，减少对</w:t>
      </w:r>
      <w:r>
        <w:rPr>
          <w:rFonts w:hint="eastAsia" w:ascii="宋体" w:hAnsi="宋体"/>
          <w:sz w:val="24"/>
          <w:szCs w:val="24"/>
          <w:highlight w:val="none"/>
          <w:lang w:val="en-US" w:eastAsia="zh-CN"/>
        </w:rPr>
        <w:t xml:space="preserve">办公活动</w:t>
      </w:r>
      <w:r>
        <w:rPr>
          <w:rFonts w:ascii="宋体" w:hAnsi="宋体"/>
          <w:sz w:val="24"/>
          <w:szCs w:val="24"/>
          <w:highlight w:val="none"/>
          <w:lang w:val="en-US" w:eastAsia="zh-CN"/>
        </w:rPr>
        <w:t xml:space="preserve">的干扰</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对维修产生的废弃物进行分类清理，保持现场整洁</w:t>
      </w:r>
      <w:r>
        <w:rPr>
          <w:rFonts w:hint="eastAsia" w:ascii="宋体" w:hAnsi="宋体"/>
          <w:sz w:val="24"/>
          <w:szCs w:val="24"/>
          <w:highlight w:val="none"/>
          <w:lang w:val="en-US" w:eastAsia="zh-CN"/>
        </w:rPr>
        <w:t xml:space="preserve">。</w:t>
      </w:r>
      <w:r>
        <w:rPr>
          <w:rFonts w:hint="eastAsia" w:ascii="宋体" w:hAnsi="宋体"/>
          <w:b/>
          <w:bCs w:val="0"/>
          <w:sz w:val="24"/>
          <w:szCs w:val="24"/>
          <w:highlight w:val="none"/>
        </w:rPr>
        <w:t xml:space="preserve">③管理责任</w:t>
      </w:r>
      <w:r>
        <w:rPr>
          <w:rFonts w:hint="eastAsia" w:ascii="宋体" w:hAnsi="宋体" w:eastAsia="宋体"/>
          <w:b/>
          <w:bCs w:val="0"/>
          <w:sz w:val="24"/>
          <w:szCs w:val="24"/>
          <w:highlight w:val="none"/>
          <w:lang w:eastAsia="zh-CN"/>
        </w:rPr>
        <w:t xml:space="preserve">：</w:t>
      </w:r>
      <w:r>
        <w:rPr>
          <w:rFonts w:ascii="宋体" w:hAnsi="宋体"/>
          <w:sz w:val="24"/>
          <w:szCs w:val="24"/>
          <w:highlight w:val="none"/>
          <w:lang w:val="en-US" w:eastAsia="zh-CN"/>
        </w:rPr>
        <w:t xml:space="preserve">负责零星维修项目的整体规划、监督和协调</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负责日常维修工作的安排和监督，确保维修质量</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按照维修标准完成具体任务，及时上报异常情况</w:t>
      </w:r>
      <w:r>
        <w:rPr>
          <w:rFonts w:hint="eastAsia" w:ascii="宋体" w:hAnsi="宋体"/>
          <w:sz w:val="24"/>
          <w:szCs w:val="24"/>
          <w:highlight w:val="none"/>
          <w:lang w:val="en-US" w:eastAsia="zh-CN"/>
        </w:rPr>
        <w:t xml:space="preserve">。</w:t>
      </w:r>
      <w:r>
        <w:rPr>
          <w:rFonts w:hint="eastAsia" w:ascii="宋体" w:hAnsi="宋体"/>
          <w:b/>
          <w:bCs w:val="0"/>
          <w:sz w:val="24"/>
          <w:szCs w:val="24"/>
          <w:highlight w:val="none"/>
        </w:rPr>
        <w:t xml:space="preserve">④管理制度</w:t>
      </w:r>
      <w:r>
        <w:rPr>
          <w:rFonts w:hint="eastAsia" w:ascii="宋体" w:hAnsi="宋体" w:eastAsia="宋体"/>
          <w:b/>
          <w:bCs w:val="0"/>
          <w:sz w:val="24"/>
          <w:szCs w:val="24"/>
          <w:highlight w:val="none"/>
          <w:lang w:eastAsia="zh-CN"/>
        </w:rPr>
        <w:t xml:space="preserve">：</w:t>
      </w:r>
      <w:r>
        <w:rPr>
          <w:rFonts w:ascii="宋体" w:hAnsi="宋体"/>
          <w:sz w:val="24"/>
          <w:szCs w:val="24"/>
          <w:highlight w:val="none"/>
          <w:lang w:val="en-US" w:eastAsia="zh-CN"/>
        </w:rPr>
        <w:t xml:space="preserve">定期组织维修人员进行专业技能培训，提升技术水平</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建立维修质量考核机制，定期检查维修效果，根据考核结果进行奖惩</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建立维修档案，记录维修内容、时间、结果等信息</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接到报修后2小时内到达现场，一般维修</w:t>
      </w:r>
      <w:r>
        <w:rPr>
          <w:rFonts w:hint="eastAsia" w:ascii="宋体" w:hAnsi="宋体"/>
          <w:sz w:val="24"/>
          <w:szCs w:val="24"/>
          <w:highlight w:val="none"/>
          <w:lang w:val="en-US" w:eastAsia="zh-CN"/>
        </w:rPr>
        <w:t xml:space="preserve">3</w:t>
      </w:r>
      <w:r>
        <w:rPr>
          <w:rFonts w:ascii="宋体" w:hAnsi="宋体"/>
          <w:sz w:val="24"/>
          <w:szCs w:val="24"/>
          <w:highlight w:val="none"/>
          <w:lang w:val="en-US" w:eastAsia="zh-CN"/>
        </w:rPr>
        <w:t xml:space="preserve">个工作日内完成。</w:t>
      </w:r>
      <w:r>
        <w:rPr>
          <w:rFonts w:ascii="宋体" w:hAnsi="宋体"/>
          <w:sz w:val="24"/>
          <w:szCs w:val="24"/>
          <w:highlight w:val="none"/>
          <w:lang w:val="en-US" w:eastAsia="zh-CN"/>
        </w:rPr>
      </w:r>
      <w:r/>
    </w:p>
    <w:p>
      <w:pPr>
        <w:pStyle w:val="1235"/>
        <w:numPr>
          <w:ilvl w:val="0"/>
          <w:numId w:val="0"/>
        </w:numPr>
        <w:ind w:firstLine="482"/>
        <w:keepLines w:val="0"/>
        <w:keepNext w:val="0"/>
        <w:pageBreakBefore w:val="0"/>
        <w:spacing w:line="560" w:lineRule="exact"/>
        <w:rPr>
          <w:rFonts w:hint="eastAsia" w:hAnsi="宋体"/>
          <w:b/>
          <w:sz w:val="24"/>
          <w:szCs w:val="24"/>
          <w:highlight w:val="none"/>
        </w:rPr>
      </w:pPr>
      <w:r>
        <w:rPr>
          <w:rFonts w:hint="eastAsia" w:hAnsi="宋体" w:eastAsia="宋体"/>
          <w:b/>
          <w:sz w:val="24"/>
          <w:szCs w:val="24"/>
          <w:highlight w:val="none"/>
          <w:lang w:eastAsia="zh-CN"/>
        </w:rPr>
        <w:t xml:space="preserve">（</w:t>
      </w:r>
      <w:r>
        <w:rPr>
          <w:rFonts w:hint="eastAsia" w:hAnsi="宋体" w:eastAsia="宋体"/>
          <w:b/>
          <w:sz w:val="24"/>
          <w:szCs w:val="24"/>
          <w:highlight w:val="none"/>
          <w:lang w:val="en-US" w:eastAsia="zh-CN"/>
        </w:rPr>
        <w:t xml:space="preserve">六</w:t>
      </w:r>
      <w:r>
        <w:rPr>
          <w:rFonts w:hint="eastAsia" w:hAnsi="宋体" w:eastAsia="宋体"/>
          <w:b/>
          <w:sz w:val="24"/>
          <w:szCs w:val="24"/>
          <w:highlight w:val="none"/>
          <w:lang w:eastAsia="zh-CN"/>
        </w:rPr>
        <w:t xml:space="preserve">）</w:t>
      </w:r>
      <w:r>
        <w:rPr>
          <w:rFonts w:hint="eastAsia" w:hAnsi="宋体"/>
          <w:b/>
          <w:sz w:val="24"/>
          <w:szCs w:val="24"/>
          <w:highlight w:val="none"/>
        </w:rPr>
        <w:t xml:space="preserve">后勤保障方案及制度</w:t>
      </w:r>
      <w:r>
        <w:rPr>
          <w:rFonts w:hint="eastAsia" w:hAnsi="宋体"/>
          <w:b/>
          <w:sz w:val="24"/>
          <w:szCs w:val="24"/>
          <w:highlight w:val="none"/>
        </w:rPr>
      </w:r>
      <w:r/>
    </w:p>
    <w:p>
      <w:pPr>
        <w:pStyle w:val="1235"/>
        <w:ind w:firstLine="480"/>
        <w:keepLines w:val="0"/>
        <w:keepNext w:val="0"/>
        <w:pageBreakBefore w:val="0"/>
        <w:spacing w:line="560" w:lineRule="exact"/>
        <w:rPr>
          <w:rFonts w:hint="eastAsia" w:ascii="宋体" w:hAnsi="宋体"/>
          <w:b/>
          <w:bCs w:val="0"/>
          <w:sz w:val="24"/>
          <w:szCs w:val="24"/>
          <w:highlight w:val="none"/>
        </w:rPr>
      </w:pPr>
      <w:r>
        <w:rPr>
          <w:rFonts w:hint="eastAsia" w:ascii="宋体" w:hAnsi="宋体"/>
          <w:sz w:val="24"/>
          <w:szCs w:val="24"/>
          <w:highlight w:val="none"/>
        </w:rPr>
        <w:t xml:space="preserve">针对本项目后勤保障需求，投标人提供后勤保障方案及制度，</w:t>
      </w:r>
      <w:r>
        <w:rPr>
          <w:rFonts w:hint="eastAsia" w:ascii="宋体" w:hAnsi="宋体"/>
          <w:b/>
          <w:bCs w:val="0"/>
          <w:sz w:val="24"/>
          <w:szCs w:val="24"/>
          <w:highlight w:val="none"/>
        </w:rPr>
        <w:t xml:space="preserve">①后勤保障服务内容</w:t>
      </w:r>
      <w:r>
        <w:rPr>
          <w:rFonts w:hint="eastAsia" w:ascii="宋体" w:hAnsi="宋体" w:eastAsia="宋体"/>
          <w:b/>
          <w:bCs w:val="0"/>
          <w:sz w:val="24"/>
          <w:szCs w:val="24"/>
          <w:highlight w:val="none"/>
          <w:lang w:eastAsia="zh-CN"/>
        </w:rPr>
        <w:t xml:space="preserve">：</w:t>
      </w:r>
      <w:r>
        <w:rPr>
          <w:rFonts w:ascii="宋体" w:hAnsi="宋体"/>
          <w:sz w:val="24"/>
          <w:szCs w:val="24"/>
          <w:highlight w:val="none"/>
          <w:lang w:val="en-US" w:eastAsia="zh-CN"/>
        </w:rPr>
        <w:t xml:space="preserve">提供窗口引导服务，协助来访人员办理相关业务，解答咨询问题</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维护窗口秩序，引导人员有序排队，确保现场秩序井然</w:t>
      </w:r>
      <w:r>
        <w:rPr>
          <w:rFonts w:hint="eastAsia" w:ascii="宋体" w:hAnsi="宋体"/>
          <w:sz w:val="24"/>
          <w:szCs w:val="24"/>
          <w:highlight w:val="none"/>
          <w:lang w:val="en-US" w:eastAsia="zh-CN"/>
        </w:rPr>
        <w:t xml:space="preserve">；协助做好公共区域日常管理，提供各类活动后勤保障服务；各类活动期间需求物品的准备、发放等；</w:t>
      </w:r>
      <w:r>
        <w:rPr>
          <w:rFonts w:ascii="宋体" w:hAnsi="宋体"/>
          <w:sz w:val="24"/>
          <w:szCs w:val="24"/>
          <w:highlight w:val="none"/>
          <w:lang w:val="en-US" w:eastAsia="zh-CN"/>
        </w:rPr>
        <w:t xml:space="preserve">收集并整理来访人员和使用者的意见和建议，及时反馈给项目管理人员</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协助处理突发事件，及时上报并协助解决</w:t>
      </w:r>
      <w:r>
        <w:rPr>
          <w:rFonts w:hint="eastAsia" w:ascii="宋体" w:hAnsi="宋体"/>
          <w:sz w:val="24"/>
          <w:szCs w:val="24"/>
          <w:highlight w:val="none"/>
          <w:lang w:val="en-US" w:eastAsia="zh-CN"/>
        </w:rPr>
        <w:t xml:space="preserve">。</w:t>
      </w:r>
      <w:r>
        <w:rPr>
          <w:rFonts w:hint="eastAsia" w:ascii="宋体" w:hAnsi="宋体"/>
          <w:b/>
          <w:bCs w:val="0"/>
          <w:sz w:val="24"/>
          <w:szCs w:val="24"/>
          <w:highlight w:val="none"/>
        </w:rPr>
        <w:t xml:space="preserve">②具体文明措施</w:t>
      </w:r>
      <w:r>
        <w:rPr>
          <w:rFonts w:hint="eastAsia" w:ascii="宋体" w:hAnsi="宋体" w:eastAsia="宋体"/>
          <w:b/>
          <w:bCs w:val="0"/>
          <w:sz w:val="24"/>
          <w:szCs w:val="24"/>
          <w:highlight w:val="none"/>
          <w:lang w:eastAsia="zh-CN"/>
        </w:rPr>
        <w:t xml:space="preserve">：</w:t>
      </w:r>
      <w:r>
        <w:rPr>
          <w:rFonts w:ascii="宋体" w:hAnsi="宋体"/>
          <w:sz w:val="24"/>
          <w:szCs w:val="24"/>
          <w:highlight w:val="none"/>
          <w:lang w:val="en-US" w:eastAsia="zh-CN"/>
        </w:rPr>
        <w:t xml:space="preserve">窗口引导人员统一着装，佩戴工作牌，保持良好的仪容仪表</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使用文明用语，热情接待来访人员，耐心解答问题</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在窗口区域设置清晰的标识和排队设施，引导人员有序办理业务</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对突发情况及时处理，避免现场混乱</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定期检查办公区域和接待区域的环境卫生，及时清理杂物和垃圾</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确保接待区域整洁、舒适，为来访人员提供良好的环境</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通过意见箱、反馈表等方式收集使用者意见，及时处理并反馈结果</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定期对服务进行满意度调查，持续改进服务质量。</w:t>
      </w:r>
      <w:r>
        <w:rPr>
          <w:rFonts w:hint="eastAsia" w:ascii="宋体" w:hAnsi="宋体"/>
          <w:b/>
          <w:bCs w:val="0"/>
          <w:sz w:val="24"/>
          <w:szCs w:val="24"/>
          <w:highlight w:val="none"/>
        </w:rPr>
        <w:t xml:space="preserve">③管理责任</w:t>
      </w:r>
      <w:r>
        <w:rPr>
          <w:rFonts w:hint="eastAsia" w:ascii="宋体" w:hAnsi="宋体" w:eastAsia="宋体"/>
          <w:b/>
          <w:bCs w:val="0"/>
          <w:sz w:val="24"/>
          <w:szCs w:val="24"/>
          <w:highlight w:val="none"/>
          <w:lang w:eastAsia="zh-CN"/>
        </w:rPr>
        <w:t xml:space="preserve">：</w:t>
      </w:r>
      <w:r>
        <w:rPr>
          <w:rFonts w:ascii="宋体" w:hAnsi="宋体"/>
          <w:sz w:val="24"/>
          <w:szCs w:val="24"/>
          <w:highlight w:val="none"/>
          <w:lang w:val="en-US" w:eastAsia="zh-CN"/>
        </w:rPr>
        <w:t xml:space="preserve">负责后勤保障工作的整体规划、监督和协调，确保服务高效、规范</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定期召开工作会议，总结工作情况，解决存在的问题</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负责日常后勤保障工作的安排和监督，确保服务质量</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按照工作标准完成具体任务，提供优质服务</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及时上报工作中发现的问题，协助项目管理人员处理相关事务。</w:t>
      </w:r>
      <w:r>
        <w:rPr>
          <w:rFonts w:hint="eastAsia" w:ascii="宋体" w:hAnsi="宋体"/>
          <w:b/>
          <w:bCs w:val="0"/>
          <w:sz w:val="24"/>
          <w:szCs w:val="24"/>
          <w:highlight w:val="none"/>
        </w:rPr>
        <w:t xml:space="preserve">④管理制度</w:t>
      </w:r>
      <w:r>
        <w:rPr>
          <w:rFonts w:hint="eastAsia" w:ascii="宋体" w:hAnsi="宋体" w:eastAsia="宋体"/>
          <w:b/>
          <w:bCs w:val="0"/>
          <w:sz w:val="24"/>
          <w:szCs w:val="24"/>
          <w:highlight w:val="none"/>
          <w:lang w:eastAsia="zh-CN"/>
        </w:rPr>
        <w:t xml:space="preserve">：</w:t>
      </w:r>
      <w:r>
        <w:rPr>
          <w:rFonts w:ascii="宋体" w:hAnsi="宋体"/>
          <w:sz w:val="24"/>
          <w:szCs w:val="24"/>
          <w:highlight w:val="none"/>
          <w:lang w:val="en-US" w:eastAsia="zh-CN"/>
        </w:rPr>
        <w:t xml:space="preserve">定期组织后勤保障人员进行业务培训和文明服务培训，提升服务水平</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建立后勤保障服务质量考核机制，定期对窗口引导人员和日常协助管理人员的工作表现进行评估，根据考核结果进行奖惩</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建立后勤保障工作档案，记录服务内容、反馈意见、处理结果等信息，便于追溯和总结</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制定应急预案，确保在突发事件中快速响应，及时处理</w:t>
      </w:r>
      <w:r>
        <w:rPr>
          <w:rFonts w:hint="eastAsia" w:ascii="宋体" w:hAnsi="宋体"/>
          <w:sz w:val="24"/>
          <w:szCs w:val="24"/>
          <w:highlight w:val="none"/>
          <w:lang w:val="en-US" w:eastAsia="zh-CN"/>
        </w:rPr>
        <w:t xml:space="preserve">。</w:t>
      </w:r>
      <w:r>
        <w:rPr>
          <w:rFonts w:hint="eastAsia" w:ascii="宋体" w:hAnsi="宋体"/>
          <w:b/>
          <w:bCs w:val="0"/>
          <w:sz w:val="24"/>
          <w:szCs w:val="24"/>
          <w:highlight w:val="none"/>
        </w:rPr>
      </w:r>
      <w:r/>
    </w:p>
    <w:p>
      <w:pPr>
        <w:pStyle w:val="1235"/>
        <w:numPr>
          <w:ilvl w:val="0"/>
          <w:numId w:val="0"/>
        </w:numPr>
        <w:ind w:firstLine="482"/>
        <w:keepLines w:val="0"/>
        <w:keepNext w:val="0"/>
        <w:pageBreakBefore w:val="0"/>
        <w:spacing w:line="560" w:lineRule="exact"/>
        <w:rPr>
          <w:rFonts w:hint="eastAsia" w:hAnsi="宋体" w:eastAsia="宋体"/>
          <w:b/>
          <w:sz w:val="24"/>
          <w:szCs w:val="24"/>
          <w:highlight w:val="none"/>
          <w:lang w:eastAsia="zh-CN"/>
        </w:rPr>
      </w:pPr>
      <w:r>
        <w:rPr>
          <w:rFonts w:hint="eastAsia" w:hAnsi="宋体" w:eastAsia="宋体"/>
          <w:b/>
          <w:sz w:val="24"/>
          <w:szCs w:val="24"/>
          <w:highlight w:val="none"/>
          <w:lang w:eastAsia="zh-CN"/>
        </w:rPr>
        <w:t xml:space="preserve">（</w:t>
      </w:r>
      <w:r>
        <w:rPr>
          <w:rFonts w:hint="eastAsia" w:hAnsi="宋体" w:eastAsia="宋体"/>
          <w:b/>
          <w:sz w:val="24"/>
          <w:szCs w:val="24"/>
          <w:highlight w:val="none"/>
          <w:lang w:val="en-US" w:eastAsia="zh-CN"/>
        </w:rPr>
        <w:t xml:space="preserve">七</w:t>
      </w:r>
      <w:r>
        <w:rPr>
          <w:rFonts w:hint="eastAsia" w:hAnsi="宋体" w:eastAsia="宋体"/>
          <w:b/>
          <w:sz w:val="24"/>
          <w:szCs w:val="24"/>
          <w:highlight w:val="none"/>
          <w:lang w:eastAsia="zh-CN"/>
        </w:rPr>
        <w:t xml:space="preserve">）重大紧急事项的应急预案</w:t>
      </w:r>
      <w:r>
        <w:rPr>
          <w:rFonts w:hint="eastAsia" w:hAnsi="宋体" w:eastAsia="宋体"/>
          <w:b/>
          <w:sz w:val="24"/>
          <w:szCs w:val="24"/>
          <w:highlight w:val="none"/>
          <w:lang w:eastAsia="zh-CN"/>
        </w:rPr>
      </w:r>
      <w:r/>
    </w:p>
    <w:p>
      <w:pPr>
        <w:pStyle w:val="1235"/>
        <w:ind w:firstLine="480"/>
        <w:keepLines w:val="0"/>
        <w:keepNext w:val="0"/>
        <w:pageBreakBefore w:val="0"/>
        <w:spacing w:line="560" w:lineRule="exact"/>
        <w:rPr>
          <w:rFonts w:hint="eastAsia" w:ascii="宋体" w:hAnsi="宋体" w:eastAsia="宋体" w:cs="宋体"/>
          <w:b/>
          <w:bCs/>
          <w:sz w:val="24"/>
          <w:szCs w:val="24"/>
          <w:highlight w:val="none"/>
          <w:lang w:val="zh-CN" w:eastAsia="zh-CN"/>
        </w:rPr>
      </w:pPr>
      <w:r>
        <w:rPr>
          <w:rFonts w:hint="eastAsia" w:ascii="宋体" w:hAnsi="宋体"/>
          <w:sz w:val="24"/>
          <w:szCs w:val="24"/>
          <w:highlight w:val="none"/>
        </w:rPr>
        <w:t xml:space="preserve">针对本项目需求，投标人提供重大紧急事项的应急预案，</w:t>
      </w:r>
      <w:r>
        <w:rPr>
          <w:rFonts w:hint="eastAsia" w:ascii="宋体" w:hAnsi="宋体"/>
          <w:b/>
          <w:bCs w:val="0"/>
          <w:sz w:val="24"/>
          <w:szCs w:val="24"/>
          <w:highlight w:val="none"/>
        </w:rPr>
        <w:t xml:space="preserve">①</w:t>
      </w:r>
      <w:r>
        <w:rPr>
          <w:rFonts w:hint="eastAsia" w:ascii="宋体" w:hAnsi="宋体" w:cs="Arial"/>
          <w:b/>
          <w:bCs w:val="0"/>
          <w:sz w:val="24"/>
          <w:highlight w:val="none"/>
        </w:rPr>
        <w:t xml:space="preserve">防台防汛预案</w:t>
      </w:r>
      <w:r>
        <w:rPr>
          <w:rFonts w:hint="eastAsia" w:ascii="宋体" w:hAnsi="宋体" w:eastAsia="宋体"/>
          <w:b/>
          <w:bCs w:val="0"/>
          <w:sz w:val="24"/>
          <w:szCs w:val="24"/>
          <w:highlight w:val="none"/>
          <w:lang w:eastAsia="zh-CN"/>
        </w:rPr>
        <w:t xml:space="preserve">：</w:t>
      </w:r>
      <w:r>
        <w:rPr>
          <w:rFonts w:ascii="宋体" w:hAnsi="宋体"/>
          <w:sz w:val="24"/>
          <w:szCs w:val="24"/>
          <w:highlight w:val="none"/>
          <w:lang w:val="en-US" w:eastAsia="zh-CN"/>
        </w:rPr>
        <w:t xml:space="preserve">密切关注气象信息，提前检查排水系统，确保畅通</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组织人员对重点区域进行巡查，发现险情及时处理，必要时疏散人员。</w:t>
      </w:r>
      <w:r>
        <w:rPr>
          <w:rFonts w:hint="eastAsia" w:ascii="宋体" w:hAnsi="宋体"/>
          <w:b/>
          <w:bCs w:val="0"/>
          <w:sz w:val="24"/>
          <w:szCs w:val="24"/>
          <w:highlight w:val="none"/>
        </w:rPr>
        <w:t xml:space="preserve">②</w:t>
      </w:r>
      <w:r>
        <w:rPr>
          <w:rFonts w:hint="eastAsia" w:ascii="宋体" w:hAnsi="宋体" w:cs="Arial"/>
          <w:b/>
          <w:bCs w:val="0"/>
          <w:sz w:val="24"/>
          <w:highlight w:val="none"/>
        </w:rPr>
        <w:t xml:space="preserve">治安应急预案</w:t>
      </w:r>
      <w:r>
        <w:rPr>
          <w:rFonts w:hint="eastAsia" w:ascii="宋体" w:hAnsi="宋体" w:eastAsia="宋体"/>
          <w:b/>
          <w:bCs w:val="0"/>
          <w:sz w:val="24"/>
          <w:szCs w:val="24"/>
          <w:highlight w:val="none"/>
          <w:lang w:eastAsia="zh-CN"/>
        </w:rPr>
        <w:t xml:space="preserve">：</w:t>
      </w:r>
      <w:r>
        <w:rPr>
          <w:rFonts w:ascii="宋体" w:hAnsi="宋体"/>
          <w:sz w:val="24"/>
          <w:szCs w:val="24"/>
          <w:highlight w:val="none"/>
          <w:lang w:val="en-US" w:eastAsia="zh-CN"/>
        </w:rPr>
        <w:t xml:space="preserve">发生治安事件时，立即通知</w:t>
      </w:r>
      <w:r>
        <w:rPr>
          <w:rFonts w:hint="eastAsia" w:ascii="宋体" w:hAnsi="宋体"/>
          <w:sz w:val="24"/>
          <w:szCs w:val="24"/>
          <w:highlight w:val="none"/>
          <w:lang w:val="en-US" w:eastAsia="zh-CN"/>
        </w:rPr>
        <w:t xml:space="preserve">秩序维护</w:t>
      </w:r>
      <w:r>
        <w:rPr>
          <w:rFonts w:ascii="宋体" w:hAnsi="宋体"/>
          <w:sz w:val="24"/>
          <w:szCs w:val="24"/>
          <w:highlight w:val="none"/>
          <w:lang w:val="en-US" w:eastAsia="zh-CN"/>
        </w:rPr>
        <w:t xml:space="preserve">人员到场，控制局面，保护现场并协助警方调查</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根据事件严重程度，有序疏散人员至安全区域。</w:t>
      </w:r>
      <w:r>
        <w:rPr>
          <w:rFonts w:hint="eastAsia" w:ascii="宋体" w:hAnsi="宋体"/>
          <w:b/>
          <w:bCs w:val="0"/>
          <w:sz w:val="24"/>
          <w:szCs w:val="24"/>
          <w:highlight w:val="none"/>
        </w:rPr>
        <w:t xml:space="preserve">③</w:t>
      </w:r>
      <w:r>
        <w:rPr>
          <w:rFonts w:hint="eastAsia" w:ascii="宋体" w:hAnsi="宋体" w:cs="Arial"/>
          <w:b/>
          <w:bCs w:val="0"/>
          <w:sz w:val="24"/>
          <w:highlight w:val="none"/>
        </w:rPr>
        <w:t xml:space="preserve">消防应急预案</w:t>
      </w:r>
      <w:r>
        <w:rPr>
          <w:rFonts w:hint="eastAsia" w:ascii="宋体" w:hAnsi="宋体" w:eastAsia="宋体"/>
          <w:b/>
          <w:bCs w:val="0"/>
          <w:sz w:val="24"/>
          <w:szCs w:val="24"/>
          <w:highlight w:val="none"/>
          <w:lang w:eastAsia="zh-CN"/>
        </w:rPr>
        <w:t xml:space="preserve">：</w:t>
      </w:r>
      <w:r>
        <w:rPr>
          <w:rFonts w:ascii="宋体" w:hAnsi="宋体"/>
          <w:sz w:val="24"/>
          <w:szCs w:val="24"/>
          <w:highlight w:val="none"/>
          <w:lang w:val="en-US" w:eastAsia="zh-CN"/>
        </w:rPr>
        <w:t xml:space="preserve">消防报警系统</w:t>
      </w:r>
      <w:r>
        <w:rPr>
          <w:rFonts w:hint="eastAsia" w:ascii="宋体" w:hAnsi="宋体"/>
          <w:sz w:val="24"/>
          <w:szCs w:val="24"/>
          <w:highlight w:val="none"/>
          <w:lang w:val="en-US" w:eastAsia="zh-CN"/>
        </w:rPr>
        <w:t xml:space="preserve">监控</w:t>
      </w:r>
      <w:r>
        <w:rPr>
          <w:rFonts w:ascii="宋体" w:hAnsi="宋体"/>
          <w:sz w:val="24"/>
          <w:szCs w:val="24"/>
          <w:highlight w:val="none"/>
          <w:lang w:val="en-US" w:eastAsia="zh-CN"/>
        </w:rPr>
        <w:t xml:space="preserve">，定期检查消防设备，确保其正常运行</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发生火灾时，立即启动消防设施，组织人员疏散，拨打119报警。</w:t>
      </w:r>
      <w:r>
        <w:rPr>
          <w:rFonts w:hint="eastAsia" w:ascii="宋体" w:hAnsi="宋体"/>
          <w:b/>
          <w:bCs w:val="0"/>
          <w:sz w:val="24"/>
          <w:szCs w:val="24"/>
          <w:highlight w:val="none"/>
        </w:rPr>
        <w:t xml:space="preserve">④</w:t>
      </w:r>
      <w:r>
        <w:rPr>
          <w:rFonts w:hint="eastAsia" w:ascii="宋体" w:hAnsi="宋体" w:cs="Arial"/>
          <w:b/>
          <w:bCs w:val="0"/>
          <w:sz w:val="24"/>
          <w:highlight w:val="none"/>
        </w:rPr>
        <w:t xml:space="preserve">电梯困人应急预案</w:t>
      </w:r>
      <w:r>
        <w:rPr>
          <w:rFonts w:hint="eastAsia" w:ascii="宋体" w:hAnsi="宋体" w:eastAsia="宋体"/>
          <w:b/>
          <w:bCs w:val="0"/>
          <w:sz w:val="24"/>
          <w:szCs w:val="24"/>
          <w:highlight w:val="none"/>
          <w:lang w:eastAsia="zh-CN"/>
        </w:rPr>
        <w:t xml:space="preserve">：</w:t>
      </w:r>
      <w:r>
        <w:rPr>
          <w:rFonts w:ascii="宋体" w:hAnsi="宋体"/>
          <w:sz w:val="24"/>
          <w:szCs w:val="24"/>
          <w:highlight w:val="none"/>
          <w:lang w:val="en-US" w:eastAsia="zh-CN"/>
        </w:rPr>
        <w:t xml:space="preserve">成立应急处理小组，明确各成员职责</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接到困人报告后，立即启动应急预案，组织相关人员赶赴现场实施救援</w:t>
      </w:r>
      <w:r>
        <w:rPr>
          <w:rFonts w:hint="eastAsia" w:ascii="宋体" w:hAnsi="宋体"/>
          <w:sz w:val="24"/>
          <w:szCs w:val="24"/>
          <w:highlight w:val="none"/>
          <w:lang w:val="en-US" w:eastAsia="zh-CN"/>
        </w:rPr>
        <w:t xml:space="preserve">；</w:t>
      </w:r>
      <w:r>
        <w:rPr>
          <w:rFonts w:ascii="宋体" w:hAnsi="宋体"/>
          <w:sz w:val="24"/>
          <w:szCs w:val="24"/>
          <w:highlight w:val="none"/>
          <w:lang w:val="en-US" w:eastAsia="zh-CN"/>
        </w:rPr>
        <w:t xml:space="preserve">通过电梯对讲系统安抚被困乘客，切断电梯主电源，由专业人员进行救援操作。</w:t>
      </w:r>
      <w:r>
        <w:rPr>
          <w:rFonts w:hint="eastAsia" w:ascii="宋体" w:hAnsi="宋体" w:eastAsia="宋体" w:cs="宋体"/>
          <w:b/>
          <w:bCs/>
          <w:sz w:val="24"/>
          <w:szCs w:val="24"/>
          <w:highlight w:val="none"/>
          <w:lang w:val="zh-CN" w:eastAsia="zh-CN"/>
        </w:rPr>
      </w:r>
      <w:r/>
    </w:p>
    <w:p>
      <w:pPr>
        <w:pStyle w:val="1020"/>
        <w:numPr>
          <w:ilvl w:val="0"/>
          <w:numId w:val="3"/>
        </w:numPr>
        <w:ind w:left="0" w:firstLine="482"/>
        <w:keepLines w:val="0"/>
        <w:keepNext w:val="0"/>
        <w:pageBreakBefore w:val="0"/>
        <w:spacing w:after="0" w:line="56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商务要求</w:t>
      </w:r>
      <w:r>
        <w:rPr>
          <w:rFonts w:hint="eastAsia" w:ascii="宋体" w:hAnsi="宋体" w:eastAsia="宋体" w:cs="宋体"/>
          <w:b/>
          <w:bCs/>
          <w:sz w:val="24"/>
          <w:szCs w:val="24"/>
          <w:highlight w:val="none"/>
          <w:lang w:val="en-US" w:eastAsia="zh-CN"/>
        </w:rPr>
      </w:r>
      <w:r/>
    </w:p>
    <w:p>
      <w:pPr>
        <w:pStyle w:val="1020"/>
        <w:numPr>
          <w:ilvl w:val="0"/>
          <w:numId w:val="0"/>
        </w:numPr>
        <w:keepLines w:val="0"/>
        <w:keepNext w:val="0"/>
        <w:pageBreakBefore w:val="0"/>
        <w:spacing w:after="0" w:line="560" w:lineRule="exact"/>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（一）报价要求</w:t>
      </w:r>
      <w:r>
        <w:rPr>
          <w:rFonts w:ascii="宋体" w:hAnsi="宋体" w:eastAsia="宋体" w:cs="宋体"/>
          <w:b/>
          <w:bCs/>
          <w:sz w:val="24"/>
          <w:szCs w:val="24"/>
          <w:highlight w:val="none"/>
          <w:lang w:val="en-US" w:eastAsia="zh-CN"/>
        </w:rPr>
      </w:r>
      <w:r/>
    </w:p>
    <w:p>
      <w:pPr>
        <w:pStyle w:val="1020"/>
        <w:ind w:firstLine="480"/>
        <w:keepLines w:val="0"/>
        <w:keepNext w:val="0"/>
        <w:pageBreakBefore w:val="0"/>
        <w:spacing w:after="0" w:line="5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）根据采购要求，详细填写投标报价和明细报价等。</w:t>
      </w:r>
      <w:r>
        <w:rPr>
          <w:rFonts w:ascii="宋体" w:hAnsi="宋体" w:eastAsia="宋体" w:cs="宋体"/>
          <w:sz w:val="24"/>
          <w:szCs w:val="24"/>
          <w:highlight w:val="none"/>
          <w:lang w:eastAsia="zh-CN"/>
        </w:rPr>
      </w:r>
      <w:r/>
    </w:p>
    <w:p>
      <w:pPr>
        <w:pStyle w:val="1235"/>
        <w:ind w:firstLine="480"/>
        <w:keepLines w:val="0"/>
        <w:keepNext w:val="0"/>
        <w:pageBreakBefore w:val="0"/>
        <w:spacing w:line="560" w:lineRule="exact"/>
        <w:rPr>
          <w:rFonts w:hint="eastAsia" w:ascii="宋体" w:hAnsi="宋体" w:eastAsia="宋体" w:cs="宋体"/>
          <w:b/>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cs="Times New Roman"/>
          <w:sz w:val="24"/>
          <w:szCs w:val="24"/>
          <w:highlight w:val="none"/>
        </w:rPr>
        <w:t xml:space="preserve">投标单位应对所投的全部内容进行报价，只投其中部分内容者，其投标文件将被拒绝。投标总报价一次报定，包括但不限于人工（包括工资、奖金、社保、餐费、正常节假日的加班费等费用）、维修工具及设备、物业耗材、通讯、统一服装、胸卡、办公设备、各种税费、管理费、安全费、保险、利润、税金、政策性文件规定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r>
        <w:rPr>
          <w:rFonts w:hint="eastAsia" w:ascii="宋体" w:hAnsi="宋体" w:eastAsia="宋体" w:cs="宋体"/>
          <w:b/>
          <w:sz w:val="24"/>
          <w:szCs w:val="24"/>
          <w:highlight w:val="none"/>
          <w:lang w:val="en-US" w:eastAsia="zh-CN"/>
        </w:rPr>
      </w:r>
      <w:r/>
    </w:p>
    <w:p>
      <w:pPr>
        <w:pStyle w:val="1020"/>
        <w:ind w:firstLine="482"/>
        <w:keepLines w:val="0"/>
        <w:keepNext w:val="0"/>
        <w:pageBreakBefore w:val="0"/>
        <w:spacing w:line="560" w:lineRule="exact"/>
        <w:rPr>
          <w:rFonts w:hint="eastAsia" w:ascii="仿宋" w:hAnsi="仿宋" w:eastAsia="仿宋" w:cs="仿宋"/>
          <w:sz w:val="24"/>
          <w:szCs w:val="24"/>
          <w:highlight w:val="none"/>
          <w:shd w:val="clear" w:color="auto" w:fill="ffffff"/>
          <w:lang w:val="en-US" w:eastAsia="zh-CN"/>
        </w:rPr>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二）</w:t>
      </w:r>
      <w:r>
        <w:rPr>
          <w:rFonts w:hint="eastAsia" w:ascii="宋体" w:hAnsi="宋体" w:eastAsia="宋体"/>
          <w:b/>
          <w:sz w:val="24"/>
          <w:szCs w:val="24"/>
          <w:highlight w:val="none"/>
          <w:lang w:val="en-US" w:eastAsia="zh-CN"/>
        </w:rPr>
        <w:t xml:space="preserve">合同履约</w:t>
      </w:r>
      <w:r>
        <w:rPr>
          <w:rFonts w:hint="eastAsia" w:ascii="宋体" w:hAnsi="宋体"/>
          <w:b/>
          <w:sz w:val="24"/>
          <w:szCs w:val="24"/>
          <w:highlight w:val="none"/>
        </w:rPr>
        <w:t xml:space="preserve">期限：</w:t>
      </w:r>
      <w:r>
        <w:rPr>
          <w:rFonts w:hint="eastAsia" w:ascii="仿宋" w:hAnsi="仿宋" w:eastAsia="仿宋" w:cs="仿宋"/>
          <w:sz w:val="24"/>
          <w:szCs w:val="24"/>
          <w:highlight w:val="none"/>
          <w:shd w:val="clear" w:color="auto" w:fill="ffffff"/>
          <w:lang w:val="en-US" w:eastAsia="zh-CN"/>
        </w:rPr>
        <w:t xml:space="preserve">签订合同后服务期一年。</w:t>
      </w:r>
      <w:r>
        <w:rPr>
          <w:rFonts w:hint="eastAsia" w:ascii="仿宋" w:hAnsi="仿宋" w:eastAsia="仿宋" w:cs="仿宋"/>
          <w:sz w:val="24"/>
          <w:szCs w:val="24"/>
          <w:highlight w:val="none"/>
          <w:shd w:val="clear" w:color="auto" w:fill="ffffff"/>
          <w:lang w:val="en-US" w:eastAsia="zh-CN"/>
        </w:rPr>
      </w:r>
      <w:r/>
    </w:p>
    <w:p>
      <w:pPr>
        <w:pStyle w:val="1020"/>
        <w:ind w:firstLine="482"/>
        <w:keepLines w:val="0"/>
        <w:keepNext w:val="0"/>
        <w:pageBreakBefore w:val="0"/>
        <w:spacing w:line="560" w:lineRule="exact"/>
        <w:rPr>
          <w:rFonts w:hint="eastAsia" w:ascii="宋体" w:hAnsi="宋体" w:eastAsia="宋体" w:cs="Times New Roman"/>
          <w:b/>
          <w:sz w:val="24"/>
          <w:szCs w:val="24"/>
          <w:highlight w:val="none"/>
          <w:lang w:val="en-US" w:eastAsia="zh-CN" w:bidi="ar-SA"/>
        </w:rPr>
      </w:pPr>
      <w:r>
        <w:rPr>
          <w:rFonts w:hint="eastAsia" w:ascii="宋体" w:hAnsi="宋体" w:eastAsia="宋体" w:cs="宋体"/>
          <w:b/>
          <w:sz w:val="24"/>
          <w:szCs w:val="24"/>
          <w:highlight w:val="none"/>
          <w:lang w:val="en-US" w:eastAsia="zh-CN"/>
        </w:rPr>
        <w:t xml:space="preserve">（三）付款</w:t>
      </w:r>
      <w:r>
        <w:rPr>
          <w:rFonts w:hint="eastAsia" w:ascii="宋体" w:hAnsi="宋体" w:eastAsia="宋体" w:cs="Times New Roman"/>
          <w:b/>
          <w:sz w:val="24"/>
          <w:szCs w:val="24"/>
          <w:highlight w:val="none"/>
          <w:lang w:val="en-US" w:eastAsia="zh-CN" w:bidi="ar-SA"/>
        </w:rPr>
        <w:t xml:space="preserve">方式：</w:t>
      </w:r>
      <w:r>
        <w:rPr>
          <w:rFonts w:hint="eastAsia" w:ascii="宋体" w:hAnsi="宋体" w:eastAsia="宋体" w:cs="Times New Roman"/>
          <w:b/>
          <w:sz w:val="24"/>
          <w:szCs w:val="24"/>
          <w:highlight w:val="none"/>
          <w:lang w:val="en-US" w:eastAsia="zh-CN" w:bidi="ar-SA"/>
        </w:rPr>
      </w:r>
      <w:r/>
    </w:p>
    <w:p>
      <w:pPr>
        <w:pStyle w:val="1020"/>
        <w:ind w:firstLine="480"/>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依据政府采购相关政策，甲方在本合同签订生效后【</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lang w:eastAsia="zh-CN"/>
        </w:rPr>
        <w:t xml:space="preserve">】个工作日内，向乙方支付合同总金额的</w:t>
      </w: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lang w:eastAsia="zh-CN"/>
        </w:rPr>
        <w:t xml:space="preserve">%作为预付款。乙方承诺专款专用，确保</w:t>
      </w:r>
      <w:r>
        <w:rPr>
          <w:rFonts w:hint="eastAsia" w:ascii="宋体" w:hAnsi="宋体" w:eastAsia="宋体" w:cs="宋体"/>
          <w:sz w:val="24"/>
          <w:szCs w:val="24"/>
          <w:highlight w:val="none"/>
          <w:lang w:eastAsia="zh-CN"/>
        </w:rPr>
        <w:t xml:space="preserve">物业管理</w:t>
      </w:r>
      <w:r>
        <w:rPr>
          <w:rFonts w:ascii="宋体" w:hAnsi="宋体" w:eastAsia="宋体" w:cs="宋体"/>
          <w:sz w:val="24"/>
          <w:szCs w:val="24"/>
          <w:highlight w:val="none"/>
          <w:lang w:eastAsia="zh-CN"/>
        </w:rPr>
        <w:t xml:space="preserve">服务质量。后续服务费将按【季度】周期支付，预付款在</w:t>
      </w:r>
      <w:r>
        <w:rPr>
          <w:rFonts w:hint="eastAsia" w:ascii="宋体" w:hAnsi="宋体" w:eastAsia="宋体" w:cs="宋体"/>
          <w:sz w:val="24"/>
          <w:szCs w:val="24"/>
          <w:highlight w:val="none"/>
          <w:lang w:eastAsia="zh-CN"/>
        </w:rPr>
        <w:t xml:space="preserve">第一期服务费</w:t>
      </w:r>
      <w:r>
        <w:rPr>
          <w:rFonts w:ascii="宋体" w:hAnsi="宋体" w:eastAsia="宋体" w:cs="宋体"/>
          <w:sz w:val="24"/>
          <w:szCs w:val="24"/>
          <w:highlight w:val="none"/>
          <w:lang w:eastAsia="zh-CN"/>
        </w:rPr>
        <w:t xml:space="preserve">中</w:t>
      </w:r>
      <w:r>
        <w:rPr>
          <w:rFonts w:hint="eastAsia" w:ascii="宋体" w:hAnsi="宋体" w:eastAsia="宋体" w:cs="宋体"/>
          <w:sz w:val="24"/>
          <w:szCs w:val="24"/>
          <w:highlight w:val="none"/>
          <w:lang w:eastAsia="zh-CN"/>
        </w:rPr>
        <w:t xml:space="preserve">结算</w:t>
      </w:r>
      <w:r>
        <w:rPr>
          <w:rFonts w:ascii="宋体" w:hAnsi="宋体" w:eastAsia="宋体" w:cs="宋体"/>
          <w:sz w:val="24"/>
          <w:szCs w:val="24"/>
          <w:highlight w:val="none"/>
          <w:lang w:eastAsia="zh-CN"/>
        </w:rPr>
        <w:t xml:space="preserve">抵扣。</w:t>
      </w:r>
      <w:r>
        <w:rPr>
          <w:rFonts w:hint="eastAsia" w:ascii="宋体" w:hAnsi="宋体" w:eastAsia="宋体" w:cs="宋体"/>
          <w:sz w:val="24"/>
          <w:szCs w:val="24"/>
          <w:highlight w:val="none"/>
        </w:rPr>
      </w:r>
      <w:r/>
    </w:p>
    <w:p>
      <w:pPr>
        <w:pStyle w:val="1020"/>
        <w:ind w:firstLine="480"/>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）每个季度合同价款在次季度第一个月内向成交单位支付。</w:t>
      </w:r>
      <w:r>
        <w:rPr>
          <w:rFonts w:hint="eastAsia" w:ascii="宋体" w:hAnsi="宋体" w:eastAsia="宋体" w:cs="宋体"/>
          <w:sz w:val="24"/>
          <w:szCs w:val="24"/>
          <w:highlight w:val="none"/>
        </w:rPr>
      </w:r>
      <w:r/>
    </w:p>
    <w:p>
      <w:pPr>
        <w:pStyle w:val="1020"/>
        <w:ind w:firstLine="480"/>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季度物业费用结算根据考核得分，分区间累计结算。即考核得分为95分（含）到100分，全额支付该季度</w:t>
      </w:r>
      <w:r>
        <w:rPr>
          <w:rFonts w:hint="eastAsia" w:ascii="宋体" w:hAnsi="宋体" w:eastAsia="宋体" w:cs="宋体"/>
          <w:sz w:val="24"/>
          <w:szCs w:val="24"/>
          <w:highlight w:val="none"/>
          <w:lang w:eastAsia="zh-CN"/>
        </w:rPr>
        <w:t xml:space="preserve">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年物业管理服务</w:t>
      </w:r>
      <w:r>
        <w:rPr>
          <w:rFonts w:hint="eastAsia" w:ascii="宋体" w:hAnsi="宋体" w:eastAsia="宋体" w:cs="宋体"/>
          <w:sz w:val="24"/>
          <w:szCs w:val="24"/>
          <w:highlight w:val="none"/>
        </w:rPr>
        <w:t xml:space="preserve">费；考核得分90分（含）到95分（不含），扣减该季度总费用的2%；考核得分90分（不含）以下，除扣减该季度总费用的2%之外，每下浮一分再扣减该季度总费用的1%。扣除的费用甲方将不再向乙方另行支付。</w:t>
      </w:r>
      <w:r>
        <w:rPr>
          <w:rFonts w:hint="eastAsia" w:ascii="宋体" w:hAnsi="宋体" w:eastAsia="宋体" w:cs="宋体"/>
          <w:sz w:val="24"/>
          <w:szCs w:val="24"/>
          <w:highlight w:val="none"/>
        </w:rPr>
      </w:r>
      <w:r/>
    </w:p>
    <w:p>
      <w:pPr>
        <w:pStyle w:val="1020"/>
        <w:ind w:firstLine="480"/>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期内，如出现月度得分低于60分（合格线）或连续3个月得分在60-70（含）分的，除考核扣除当月总承包费用以外，采购单位有权单方面终止合同而不需要承担任何责任。扣除的费用甲方将不再向乙方另行支付。</w:t>
      </w:r>
      <w:r>
        <w:rPr>
          <w:rFonts w:hint="eastAsia" w:ascii="宋体" w:hAnsi="宋体" w:eastAsia="宋体" w:cs="宋体"/>
          <w:sz w:val="24"/>
          <w:szCs w:val="24"/>
          <w:highlight w:val="none"/>
        </w:rPr>
      </w:r>
      <w:r/>
    </w:p>
    <w:p>
      <w:pPr>
        <w:pStyle w:val="1020"/>
        <w:ind w:firstLine="480"/>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）承包服务期间，如有项目</w:t>
      </w:r>
      <w:r>
        <w:rPr>
          <w:rFonts w:hint="eastAsia" w:ascii="宋体" w:hAnsi="宋体" w:eastAsia="宋体" w:cs="宋体"/>
          <w:sz w:val="24"/>
          <w:szCs w:val="24"/>
          <w:highlight w:val="none"/>
          <w:lang w:val="en-US" w:eastAsia="zh-CN"/>
        </w:rPr>
        <w:t xml:space="preserve">整体</w:t>
      </w:r>
      <w:r>
        <w:rPr>
          <w:rFonts w:hint="eastAsia" w:ascii="宋体" w:hAnsi="宋体" w:eastAsia="宋体" w:cs="宋体"/>
          <w:sz w:val="24"/>
          <w:szCs w:val="24"/>
          <w:highlight w:val="none"/>
        </w:rPr>
        <w:t xml:space="preserve">分包、转包现象的，采购单位有权单方面终止合同，因终止合同造成的所有损失由承包方承担。</w:t>
      </w:r>
      <w:r>
        <w:rPr>
          <w:rFonts w:hint="eastAsia" w:ascii="宋体" w:hAnsi="宋体" w:eastAsia="宋体" w:cs="宋体"/>
          <w:sz w:val="24"/>
          <w:szCs w:val="24"/>
          <w:highlight w:val="none"/>
        </w:rPr>
      </w:r>
      <w:r/>
    </w:p>
    <w:p>
      <w:pPr>
        <w:pStyle w:val="1020"/>
        <w:ind w:firstLine="480"/>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方服务过程中，采取周密的安全措施，以避免对工作人员、公众和他人人身以及财产造成损害，因承包方操作不当或管理不当，造成人身及其它财产损失，由承包方承担一切责任。中标单位服务中发生责任事故，按照一票否决制确定，考核为不合格，采购方有权单方面终止合同。 </w:t>
      </w:r>
      <w:r>
        <w:rPr>
          <w:rFonts w:hint="eastAsia" w:ascii="宋体" w:hAnsi="宋体" w:eastAsia="宋体" w:cs="宋体"/>
          <w:sz w:val="24"/>
          <w:szCs w:val="24"/>
          <w:highlight w:val="none"/>
        </w:rPr>
      </w:r>
      <w:r/>
    </w:p>
    <w:p>
      <w:pPr>
        <w:pStyle w:val="1020"/>
        <w:ind w:firstLine="480"/>
        <w:keepLines w:val="0"/>
        <w:keepNext w:val="0"/>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中标单位提供的工作人员必须符合采购单位的要求，并将派遣人员相关资料提供给采购单位审核，审核通过后才可上岗，如采购单位认为该员工不能胜任本职工作的，中标单位需无条件配合采购单位更换人员。中标单位应根据考核情况对服务缺陷及时整改，若在一个月后仍不整改，采购单位有权另请其他单位补充服务并按照所发生的费用在该季度服务费用中按实际支付的双倍费用进行扣除，扣除的费用甲方将不再向乙方另行支付。</w:t>
      </w:r>
      <w:r>
        <w:rPr>
          <w:rFonts w:hint="eastAsia" w:ascii="宋体" w:hAnsi="宋体" w:eastAsia="宋体" w:cs="宋体"/>
          <w:sz w:val="24"/>
          <w:szCs w:val="24"/>
          <w:highlight w:val="none"/>
        </w:rPr>
      </w:r>
      <w:r/>
    </w:p>
    <w:p>
      <w:pPr>
        <w:pStyle w:val="1020"/>
        <w:ind w:firstLine="480"/>
        <w:keepLines w:val="0"/>
        <w:keepNext w:val="0"/>
        <w:pageBreakBefore w:val="0"/>
        <w:spacing w:line="560" w:lineRule="exact"/>
        <w:widowControl/>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）甲方支付合同项下费用外，不再承担其它任何费用（包括个人）。</w:t>
      </w:r>
      <w:r>
        <w:rPr>
          <w:rFonts w:hint="eastAsia" w:ascii="宋体" w:hAnsi="宋体" w:eastAsia="宋体" w:cs="宋体"/>
          <w:sz w:val="24"/>
          <w:szCs w:val="24"/>
          <w:highlight w:val="none"/>
        </w:rPr>
      </w:r>
      <w:r/>
    </w:p>
    <w:p>
      <w:pPr>
        <w:pStyle w:val="1679"/>
        <w:ind w:firstLine="480"/>
        <w:keepLines w:val="0"/>
        <w:keepNext w:val="0"/>
        <w:pageBreakBefore w:val="0"/>
        <w:spacing w:line="5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）确因甲方工作需要，乙方应无条件配合甲方完成一些突击工作。</w:t>
      </w:r>
      <w:r>
        <w:rPr>
          <w:rFonts w:hint="eastAsia"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1020"/>
        <w:ind w:firstLine="482"/>
        <w:keepLines w:val="0"/>
        <w:keepNext w:val="0"/>
        <w:pageBreakBefore w:val="0"/>
        <w:spacing w:after="0" w:line="560" w:lineRule="exact"/>
        <w:rPr>
          <w:rFonts w:hAnsi="宋体" w:eastAsia="宋体" w:cs="宋体"/>
          <w:b/>
          <w:bCs/>
          <w:sz w:val="24"/>
          <w:szCs w:val="24"/>
          <w:highlight w:val="none"/>
          <w:lang w:val="en-US" w:eastAsia="zh-CN"/>
        </w:rPr>
      </w:pPr>
      <w:r>
        <w:rPr>
          <w:rFonts w:hint="eastAsia" w:ascii="宋体" w:hAnsi="宋体" w:eastAsia="宋体" w:cs="宋体"/>
          <w:b/>
          <w:sz w:val="24"/>
          <w:szCs w:val="24"/>
          <w:highlight w:val="none"/>
          <w:lang w:val="en-US" w:eastAsia="zh-CN"/>
        </w:rPr>
        <w:t xml:space="preserve">（四）</w:t>
      </w:r>
      <w:r>
        <w:rPr>
          <w:rFonts w:hint="eastAsia" w:ascii="宋体" w:hAnsi="宋体" w:eastAsia="宋体"/>
          <w:b/>
          <w:color w:val="000000"/>
          <w:sz w:val="24"/>
          <w:szCs w:val="24"/>
          <w:highlight w:val="none"/>
          <w:lang w:eastAsia="zh-CN"/>
        </w:rPr>
        <w:t xml:space="preserve">验收标准与要求：</w:t>
      </w:r>
      <w:r>
        <w:rPr>
          <w:rFonts w:hint="eastAsia" w:ascii="宋体" w:hAnsi="宋体" w:eastAsia="宋体"/>
          <w:b/>
          <w:color w:val="000000"/>
          <w:sz w:val="24"/>
          <w:szCs w:val="24"/>
          <w:highlight w:val="none"/>
          <w:lang w:val="en-US" w:eastAsia="zh-CN"/>
        </w:rPr>
        <w:t xml:space="preserve">见附件1</w:t>
      </w:r>
      <w:r>
        <w:rPr>
          <w:rFonts w:hAnsi="宋体" w:eastAsia="宋体" w:cs="宋体"/>
          <w:b/>
          <w:bCs/>
          <w:sz w:val="24"/>
          <w:szCs w:val="24"/>
          <w:highlight w:val="none"/>
          <w:lang w:val="en-US" w:eastAsia="zh-CN"/>
        </w:rPr>
      </w:r>
      <w:r/>
    </w:p>
    <w:p>
      <w:pPr>
        <w:pStyle w:val="1579"/>
        <w:ind w:firstLine="482"/>
        <w:keepLines w:val="0"/>
        <w:keepNext w:val="0"/>
        <w:pageBreakBefore w:val="0"/>
        <w:spacing w:line="560" w:lineRule="exact"/>
        <w:rPr>
          <w:rFonts w:ascii="宋体" w:hAnsi="宋体" w:eastAsia="宋体" w:cs="Times New Roman"/>
          <w:b/>
          <w:color w:val="000000"/>
          <w:sz w:val="24"/>
          <w:szCs w:val="24"/>
          <w:highlight w:val="none"/>
          <w:lang w:val="en-US" w:eastAsia="zh-CN" w:bidi="ar-SA"/>
        </w:rPr>
        <w:outlineLvl w:val="1"/>
      </w:pPr>
      <w:r>
        <w:rPr>
          <w:rFonts w:hint="eastAsia" w:ascii="宋体" w:hAnsi="宋体" w:eastAsia="宋体" w:cs="Times New Roman"/>
          <w:b/>
          <w:color w:val="000000"/>
          <w:sz w:val="24"/>
          <w:szCs w:val="24"/>
          <w:highlight w:val="none"/>
          <w:lang w:val="en-US" w:eastAsia="zh-CN" w:bidi="ar-SA"/>
        </w:rPr>
        <w:t xml:space="preserve">（五）考核办法：见附件2</w:t>
      </w:r>
      <w:r>
        <w:rPr>
          <w:rFonts w:ascii="宋体" w:hAnsi="宋体" w:eastAsia="宋体" w:cs="Times New Roman"/>
          <w:b/>
          <w:color w:val="000000"/>
          <w:sz w:val="24"/>
          <w:szCs w:val="24"/>
          <w:highlight w:val="none"/>
          <w:lang w:val="en-US" w:eastAsia="zh-CN" w:bidi="ar-SA"/>
        </w:rPr>
      </w:r>
      <w:r/>
    </w:p>
    <w:p>
      <w:pPr>
        <w:pStyle w:val="1579"/>
        <w:ind w:firstLine="482"/>
        <w:keepLines w:val="0"/>
        <w:keepNext w:val="0"/>
        <w:pageBreakBefore w:val="0"/>
        <w:spacing w:line="560" w:lineRule="exact"/>
        <w:rPr>
          <w:rFonts w:hAnsi="宋体" w:eastAsia="宋体" w:cs="宋体"/>
          <w:b/>
          <w:bCs/>
          <w:sz w:val="24"/>
          <w:szCs w:val="24"/>
          <w:highlight w:val="none"/>
          <w:lang w:eastAsia="zh-CN"/>
        </w:rPr>
        <w:outlineLvl w:val="1"/>
      </w:pPr>
      <w:r>
        <w:rPr>
          <w:rFonts w:hint="eastAsia" w:hAnsi="宋体" w:eastAsia="宋体" w:cs="宋体"/>
          <w:b/>
          <w:bCs/>
          <w:sz w:val="24"/>
          <w:szCs w:val="24"/>
          <w:highlight w:val="none"/>
          <w:lang w:val="en-US" w:eastAsia="zh-CN"/>
        </w:rPr>
        <w:t xml:space="preserve">六</w:t>
      </w:r>
      <w:r>
        <w:rPr>
          <w:rFonts w:hint="eastAsia" w:hAnsi="宋体" w:eastAsia="宋体" w:cs="宋体"/>
          <w:b/>
          <w:bCs/>
          <w:sz w:val="24"/>
          <w:szCs w:val="24"/>
          <w:highlight w:val="none"/>
          <w:lang w:eastAsia="zh-CN"/>
        </w:rPr>
        <w:t xml:space="preserve">、其他说明</w:t>
      </w:r>
      <w:r>
        <w:rPr>
          <w:rFonts w:hAnsi="宋体" w:eastAsia="宋体" w:cs="宋体"/>
          <w:b/>
          <w:bCs/>
          <w:sz w:val="24"/>
          <w:szCs w:val="24"/>
          <w:highlight w:val="none"/>
          <w:lang w:eastAsia="zh-CN"/>
        </w:rPr>
      </w:r>
      <w:r/>
    </w:p>
    <w:p>
      <w:pPr>
        <w:pStyle w:val="1020"/>
        <w:ind w:firstLine="480"/>
        <w:keepLines w:val="0"/>
        <w:keepNext w:val="0"/>
        <w:pageBreakBefore w:val="0"/>
        <w:spacing w:line="5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ascii="宋体" w:hAnsi="宋体" w:eastAsia="宋体" w:cs="宋体"/>
          <w:sz w:val="24"/>
          <w:szCs w:val="24"/>
          <w:highlight w:val="none"/>
          <w:lang w:eastAsia="zh-CN"/>
        </w:rPr>
      </w:r>
      <w:r/>
    </w:p>
    <w:p>
      <w:pPr>
        <w:pStyle w:val="1235"/>
        <w:ind w:firstLine="480"/>
        <w:keepLines w:val="0"/>
        <w:keepNext w:val="0"/>
        <w:pageBreakBefore w:val="0"/>
        <w:spacing w:line="560" w:lineRule="exact"/>
        <w:rPr>
          <w:rFonts w:ascii="宋体" w:hAnsi="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cs="Times New Roman"/>
          <w:sz w:val="24"/>
          <w:szCs w:val="24"/>
          <w:highlight w:val="none"/>
        </w:rPr>
        <w:t xml:space="preserve">、投标单位所提供的相关服务应符合国家有关标准和规范，遵循招标文件的要求，并提供详细说明。</w:t>
      </w:r>
      <w:r>
        <w:rPr>
          <w:rFonts w:ascii="宋体" w:hAnsi="宋体" w:cs="Times New Roman"/>
          <w:sz w:val="24"/>
          <w:szCs w:val="24"/>
          <w:highlight w:val="none"/>
        </w:rPr>
      </w:r>
      <w:r/>
    </w:p>
    <w:p>
      <w:pPr>
        <w:pStyle w:val="1235"/>
        <w:ind w:firstLine="480"/>
        <w:keepLines w:val="0"/>
        <w:keepNext w:val="0"/>
        <w:pageBreakBefore w:val="0"/>
        <w:spacing w:line="560" w:lineRule="exact"/>
        <w:rPr>
          <w:rFonts w:ascii="宋体" w:hAnsi="宋体" w:cs="Times New Roman"/>
          <w:sz w:val="24"/>
          <w:szCs w:val="24"/>
          <w:highlight w:val="none"/>
        </w:rPr>
      </w:pPr>
      <w:r>
        <w:rPr>
          <w:rFonts w:hint="eastAsia" w:ascii="宋体" w:hAnsi="宋体" w:eastAsia="宋体" w:cs="Times New Roman"/>
          <w:sz w:val="24"/>
          <w:szCs w:val="24"/>
          <w:highlight w:val="none"/>
          <w:lang w:val="en-US" w:eastAsia="zh-CN"/>
        </w:rPr>
        <w:t xml:space="preserve">3</w:t>
      </w:r>
      <w:r>
        <w:rPr>
          <w:rFonts w:hint="eastAsia" w:ascii="宋体" w:hAnsi="宋体" w:cs="Times New Roman"/>
          <w:sz w:val="24"/>
          <w:szCs w:val="24"/>
          <w:highlight w:val="none"/>
        </w:rPr>
        <w:t xml:space="preserve">、投标单位必须承诺招标文件中提出的全部服务要求，如果其中某些条款不响应时，应在文件中逐条列出，未列出的视同响应。</w:t>
      </w:r>
      <w:r>
        <w:rPr>
          <w:rFonts w:ascii="宋体" w:hAnsi="宋体" w:cs="Times New Roman"/>
          <w:sz w:val="24"/>
          <w:szCs w:val="24"/>
          <w:highlight w:val="none"/>
        </w:rPr>
      </w:r>
      <w:r/>
    </w:p>
    <w:p>
      <w:pPr>
        <w:pStyle w:val="1020"/>
        <w:ind w:firstLine="480"/>
        <w:keepLines w:val="0"/>
        <w:keepNext w:val="0"/>
        <w:pageBreakBefore w:val="0"/>
        <w:spacing w:line="5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知识产权：中标方应保证采购方免除且中标方承担由于采购方在其本国使用本次招标的软件或设备或设备任何一部分时而引起第三方提出的侵犯专利权、商标权或工业设计权的起诉、行动、行政程序索赔、请求等以及采购方为此而产生的损失和损害、费用和支出（包括律师费）。</w:t>
      </w:r>
      <w:r>
        <w:rPr>
          <w:rFonts w:ascii="宋体" w:hAnsi="宋体" w:eastAsia="宋体" w:cs="宋体"/>
          <w:sz w:val="24"/>
          <w:szCs w:val="24"/>
          <w:highlight w:val="none"/>
          <w:lang w:eastAsia="zh-CN"/>
        </w:rPr>
      </w:r>
      <w:r/>
    </w:p>
    <w:p>
      <w:pPr>
        <w:pStyle w:val="1020"/>
        <w:spacing w:line="500" w:lineRule="exact"/>
        <w:rPr>
          <w:rFonts w:hint="eastAsia" w:ascii="宋体" w:hAnsi="宋体"/>
          <w:b/>
          <w:bCs/>
          <w:sz w:val="24"/>
          <w:szCs w:val="24"/>
          <w:highlight w:val="none"/>
        </w:rPr>
      </w:pPr>
      <w:r>
        <w:rPr>
          <w:rFonts w:hint="eastAsia" w:ascii="宋体" w:hAnsi="宋体"/>
          <w:b/>
          <w:bCs/>
          <w:sz w:val="24"/>
          <w:szCs w:val="24"/>
          <w:highlight w:val="none"/>
        </w:rPr>
      </w:r>
      <w:r/>
    </w:p>
    <w:p>
      <w:pPr>
        <w:pStyle w:val="1020"/>
        <w:spacing w:line="500" w:lineRule="exact"/>
        <w:rPr>
          <w:rFonts w:hint="eastAsia" w:ascii="宋体" w:hAnsi="宋体"/>
          <w:b/>
          <w:bCs/>
          <w:sz w:val="24"/>
          <w:szCs w:val="24"/>
          <w:highlight w:val="none"/>
        </w:rPr>
      </w:pPr>
      <w:r>
        <w:rPr>
          <w:rFonts w:hint="eastAsia" w:ascii="宋体" w:hAnsi="宋体"/>
          <w:b/>
          <w:bCs/>
          <w:sz w:val="24"/>
          <w:szCs w:val="24"/>
          <w:highlight w:val="none"/>
        </w:rPr>
      </w:r>
      <w:r/>
    </w:p>
    <w:p>
      <w:pPr>
        <w:pStyle w:val="1020"/>
        <w:spacing w:line="500" w:lineRule="exact"/>
        <w:rPr>
          <w:rFonts w:ascii="宋体" w:hAnsi="宋体"/>
          <w:b/>
          <w:bCs/>
          <w:sz w:val="24"/>
          <w:szCs w:val="24"/>
          <w:highlight w:val="none"/>
        </w:rPr>
      </w:pPr>
      <w:r>
        <w:rPr>
          <w:rFonts w:hint="eastAsia" w:ascii="宋体" w:hAnsi="宋体"/>
          <w:b/>
          <w:bCs/>
          <w:sz w:val="24"/>
          <w:szCs w:val="24"/>
          <w:highlight w:val="none"/>
        </w:rPr>
        <w:br w:type="page" w:clear="all"/>
      </w:r>
      <w:r>
        <w:rPr>
          <w:rFonts w:hint="eastAsia" w:ascii="宋体" w:hAnsi="宋体"/>
          <w:b/>
          <w:bCs/>
          <w:sz w:val="24"/>
          <w:szCs w:val="24"/>
          <w:highlight w:val="none"/>
        </w:rPr>
        <w:t xml:space="preserve">附件1：服务类</w:t>
      </w:r>
      <w:r>
        <w:rPr>
          <w:rFonts w:ascii="Times New Roman" w:hAnsi="Times New Roman" w:cs="Times New Roman"/>
          <w:b/>
          <w:bCs/>
          <w:sz w:val="24"/>
          <w:szCs w:val="24"/>
          <w:highlight w:val="none"/>
        </w:rPr>
        <w:t xml:space="preserve">项目履约验收方案</w:t>
      </w:r>
      <w:r>
        <w:rPr>
          <w:rFonts w:ascii="宋体" w:hAnsi="宋体"/>
          <w:b/>
          <w:bCs/>
          <w:sz w:val="24"/>
          <w:szCs w:val="24"/>
          <w:highlight w:val="none"/>
        </w:rPr>
      </w:r>
      <w:r/>
    </w:p>
    <w:p>
      <w:pPr>
        <w:pStyle w:val="1267"/>
        <w:spacing w:line="480" w:lineRule="exact"/>
        <w:rPr>
          <w:rFonts w:ascii="宋体" w:hAnsi="宋体" w:eastAsia="宋体"/>
          <w:b/>
          <w:bCs/>
          <w:sz w:val="24"/>
          <w:szCs w:val="24"/>
          <w:highlight w:val="none"/>
        </w:rPr>
      </w:pPr>
      <w:r>
        <w:rPr>
          <w:rFonts w:hint="eastAsia" w:ascii="宋体" w:hAnsi="宋体" w:eastAsia="宋体"/>
          <w:b/>
          <w:bCs/>
          <w:sz w:val="24"/>
          <w:szCs w:val="24"/>
          <w:highlight w:val="none"/>
        </w:rPr>
        <w:t xml:space="preserve">一、</w:t>
      </w:r>
      <w:r>
        <w:rPr>
          <w:rFonts w:hint="eastAsia" w:ascii="宋体" w:hAnsi="宋体" w:eastAsia="宋体" w:cs="微软雅黑"/>
          <w:b/>
          <w:bCs/>
          <w:sz w:val="24"/>
          <w:szCs w:val="24"/>
          <w:highlight w:val="none"/>
        </w:rPr>
        <w:t xml:space="preserve">项</w:t>
      </w:r>
      <w:r>
        <w:rPr>
          <w:rFonts w:hint="eastAsia" w:ascii="宋体" w:hAnsi="宋体" w:eastAsia="宋体" w:cs="MS Gothic"/>
          <w:b/>
          <w:bCs/>
          <w:sz w:val="24"/>
          <w:szCs w:val="24"/>
          <w:highlight w:val="none"/>
        </w:rPr>
        <w:t xml:space="preserve">目概况</w:t>
      </w:r>
      <w:r>
        <w:rPr>
          <w:rFonts w:ascii="宋体" w:hAnsi="宋体" w:eastAsia="宋体"/>
          <w:b/>
          <w:bCs/>
          <w:sz w:val="24"/>
          <w:szCs w:val="24"/>
          <w:highlight w:val="none"/>
        </w:rPr>
      </w:r>
      <w:r/>
    </w:p>
    <w:p>
      <w:pPr>
        <w:pStyle w:val="1267"/>
        <w:ind w:firstLine="480"/>
        <w:spacing w:line="480" w:lineRule="exact"/>
        <w:rPr>
          <w:rFonts w:ascii="宋体" w:hAnsi="宋体" w:eastAsia="宋体"/>
          <w:sz w:val="24"/>
          <w:szCs w:val="24"/>
          <w:highlight w:val="none"/>
        </w:rPr>
      </w:pPr>
      <w:r>
        <w:rPr>
          <w:rFonts w:hint="eastAsia" w:ascii="宋体" w:hAnsi="宋体" w:eastAsia="宋体" w:cs="微软雅黑"/>
          <w:sz w:val="24"/>
          <w:szCs w:val="24"/>
          <w:highlight w:val="none"/>
        </w:rPr>
        <w:t xml:space="preserve">项</w:t>
      </w:r>
      <w:r>
        <w:rPr>
          <w:rFonts w:hint="eastAsia" w:ascii="宋体" w:hAnsi="宋体" w:eastAsia="宋体" w:cs="MS Gothic"/>
          <w:sz w:val="24"/>
          <w:szCs w:val="24"/>
          <w:highlight w:val="none"/>
        </w:rPr>
        <w:t xml:space="preserve">目</w:t>
      </w:r>
      <w:r>
        <w:rPr>
          <w:rFonts w:hint="eastAsia" w:ascii="宋体" w:hAnsi="宋体" w:eastAsia="宋体" w:cs="微软雅黑"/>
          <w:sz w:val="24"/>
          <w:szCs w:val="24"/>
          <w:highlight w:val="none"/>
        </w:rPr>
        <w:t xml:space="preserve">编</w:t>
      </w:r>
      <w:r>
        <w:rPr>
          <w:rFonts w:hint="eastAsia" w:ascii="宋体" w:hAnsi="宋体" w:eastAsia="宋体" w:cs="MS Gothic"/>
          <w:sz w:val="24"/>
          <w:szCs w:val="24"/>
          <w:highlight w:val="none"/>
        </w:rPr>
        <w:t xml:space="preserve">号：</w:t>
      </w:r>
      <w:r>
        <w:rPr>
          <w:rFonts w:ascii="宋体" w:hAnsi="宋体" w:eastAsia="宋体"/>
          <w:sz w:val="24"/>
          <w:szCs w:val="24"/>
          <w:highlight w:val="none"/>
        </w:rPr>
      </w:r>
      <w:r/>
    </w:p>
    <w:p>
      <w:pPr>
        <w:pStyle w:val="1267"/>
        <w:ind w:firstLine="480"/>
        <w:spacing w:line="480" w:lineRule="exact"/>
        <w:rPr>
          <w:rFonts w:ascii="宋体" w:hAnsi="宋体" w:eastAsia="宋体"/>
          <w:sz w:val="24"/>
          <w:szCs w:val="24"/>
          <w:highlight w:val="none"/>
        </w:rPr>
      </w:pPr>
      <w:r>
        <w:rPr>
          <w:rFonts w:hint="eastAsia" w:ascii="宋体" w:hAnsi="宋体" w:eastAsia="宋体" w:cs="微软雅黑"/>
          <w:sz w:val="24"/>
          <w:szCs w:val="24"/>
          <w:highlight w:val="none"/>
        </w:rPr>
        <w:t xml:space="preserve">项</w:t>
      </w:r>
      <w:r>
        <w:rPr>
          <w:rFonts w:hint="eastAsia" w:ascii="宋体" w:hAnsi="宋体" w:eastAsia="宋体" w:cs="MS Gothic"/>
          <w:sz w:val="24"/>
          <w:szCs w:val="24"/>
          <w:highlight w:val="none"/>
        </w:rPr>
        <w:t xml:space="preserve">目名称：</w:t>
      </w:r>
      <w:r>
        <w:rPr>
          <w:rFonts w:ascii="宋体" w:hAnsi="宋体" w:eastAsia="宋体"/>
          <w:sz w:val="24"/>
          <w:szCs w:val="24"/>
          <w:highlight w:val="none"/>
        </w:rPr>
      </w:r>
      <w:r/>
    </w:p>
    <w:p>
      <w:pPr>
        <w:pStyle w:val="1267"/>
        <w:ind w:firstLine="480"/>
        <w:spacing w:line="480" w:lineRule="exact"/>
        <w:rPr>
          <w:rFonts w:ascii="宋体" w:hAnsi="宋体" w:eastAsia="宋体"/>
          <w:sz w:val="24"/>
          <w:szCs w:val="24"/>
          <w:highlight w:val="none"/>
        </w:rPr>
      </w:pPr>
      <w:r>
        <w:rPr>
          <w:rFonts w:hint="eastAsia" w:ascii="宋体" w:hAnsi="宋体" w:eastAsia="宋体"/>
          <w:sz w:val="24"/>
          <w:szCs w:val="24"/>
          <w:highlight w:val="none"/>
        </w:rPr>
        <w:t xml:space="preserve">供</w:t>
      </w:r>
      <w:r>
        <w:rPr>
          <w:rFonts w:hint="eastAsia" w:ascii="宋体" w:hAnsi="宋体" w:eastAsia="宋体" w:cs="微软雅黑"/>
          <w:sz w:val="24"/>
          <w:szCs w:val="24"/>
          <w:highlight w:val="none"/>
        </w:rPr>
        <w:t xml:space="preserve">应</w:t>
      </w:r>
      <w:r>
        <w:rPr>
          <w:rFonts w:hint="eastAsia" w:ascii="宋体" w:hAnsi="宋体" w:eastAsia="宋体" w:cs="MS Gothic"/>
          <w:sz w:val="24"/>
          <w:szCs w:val="24"/>
          <w:highlight w:val="none"/>
        </w:rPr>
        <w:t xml:space="preserve">商名称：</w:t>
      </w:r>
      <w:r>
        <w:rPr>
          <w:rFonts w:ascii="宋体" w:hAnsi="宋体" w:eastAsia="宋体"/>
          <w:sz w:val="24"/>
          <w:szCs w:val="24"/>
          <w:highlight w:val="none"/>
        </w:rPr>
      </w:r>
      <w:r/>
    </w:p>
    <w:p>
      <w:pPr>
        <w:pStyle w:val="1267"/>
        <w:ind w:firstLine="480"/>
        <w:spacing w:line="480" w:lineRule="exact"/>
        <w:rPr>
          <w:rFonts w:ascii="宋体" w:hAnsi="宋体" w:eastAsia="宋体"/>
          <w:sz w:val="24"/>
          <w:szCs w:val="24"/>
          <w:highlight w:val="none"/>
        </w:rPr>
      </w:pPr>
      <w:r>
        <w:rPr>
          <w:rFonts w:hint="eastAsia" w:ascii="宋体" w:hAnsi="宋体" w:eastAsia="宋体"/>
          <w:sz w:val="24"/>
          <w:szCs w:val="24"/>
          <w:highlight w:val="none"/>
        </w:rPr>
        <w:t xml:space="preserve">合同金</w:t>
      </w:r>
      <w:r>
        <w:rPr>
          <w:rFonts w:hint="eastAsia" w:ascii="宋体" w:hAnsi="宋体" w:eastAsia="宋体" w:cs="微软雅黑"/>
          <w:sz w:val="24"/>
          <w:szCs w:val="24"/>
          <w:highlight w:val="none"/>
        </w:rPr>
        <w:t xml:space="preserve">额</w:t>
      </w:r>
      <w:r>
        <w:rPr>
          <w:rFonts w:hint="eastAsia" w:ascii="宋体" w:hAnsi="宋体" w:eastAsia="宋体" w:cs="MS Gothic"/>
          <w:sz w:val="24"/>
          <w:szCs w:val="24"/>
          <w:highlight w:val="none"/>
        </w:rPr>
        <w:t xml:space="preserve">：</w:t>
      </w:r>
      <w:r>
        <w:rPr>
          <w:rFonts w:ascii="宋体" w:hAnsi="宋体" w:eastAsia="宋体"/>
          <w:sz w:val="24"/>
          <w:szCs w:val="24"/>
          <w:highlight w:val="none"/>
        </w:rPr>
      </w:r>
      <w:r/>
    </w:p>
    <w:p>
      <w:pPr>
        <w:pStyle w:val="1267"/>
        <w:ind w:firstLine="480"/>
        <w:spacing w:line="480" w:lineRule="exact"/>
        <w:rPr>
          <w:rFonts w:ascii="宋体" w:hAnsi="宋体" w:eastAsia="宋体"/>
          <w:sz w:val="24"/>
          <w:szCs w:val="24"/>
          <w:highlight w:val="none"/>
        </w:rPr>
      </w:pPr>
      <w:r>
        <w:rPr>
          <w:rFonts w:hint="eastAsia" w:ascii="宋体" w:hAnsi="宋体" w:eastAsia="宋体" w:cs="微软雅黑"/>
          <w:sz w:val="24"/>
          <w:szCs w:val="24"/>
          <w:highlight w:val="none"/>
        </w:rPr>
        <w:t xml:space="preserve">验</w:t>
      </w:r>
      <w:r>
        <w:rPr>
          <w:rFonts w:hint="eastAsia" w:ascii="宋体" w:hAnsi="宋体" w:eastAsia="宋体" w:cs="MS Gothic"/>
          <w:sz w:val="24"/>
          <w:szCs w:val="24"/>
          <w:highlight w:val="none"/>
        </w:rPr>
        <w:t xml:space="preserve">收主体：</w:t>
      </w:r>
      <w:r>
        <w:rPr>
          <w:rFonts w:ascii="宋体" w:hAnsi="宋体" w:eastAsia="宋体"/>
          <w:sz w:val="24"/>
          <w:szCs w:val="24"/>
          <w:highlight w:val="none"/>
        </w:rPr>
      </w:r>
      <w:r/>
    </w:p>
    <w:p>
      <w:pPr>
        <w:pStyle w:val="1267"/>
        <w:spacing w:line="480" w:lineRule="exact"/>
        <w:rPr>
          <w:rFonts w:ascii="宋体" w:hAnsi="宋体" w:eastAsia="宋体"/>
          <w:b/>
          <w:bCs/>
          <w:sz w:val="24"/>
          <w:szCs w:val="24"/>
          <w:highlight w:val="none"/>
        </w:rPr>
      </w:pPr>
      <w:r>
        <w:rPr>
          <w:rFonts w:hint="eastAsia" w:ascii="宋体" w:hAnsi="宋体" w:eastAsia="宋体"/>
          <w:b/>
          <w:bCs/>
          <w:sz w:val="24"/>
          <w:szCs w:val="24"/>
          <w:highlight w:val="none"/>
        </w:rPr>
        <w:t xml:space="preserve">二、</w:t>
      </w:r>
      <w:r>
        <w:rPr>
          <w:rFonts w:hint="eastAsia" w:ascii="宋体" w:hAnsi="宋体" w:eastAsia="宋体" w:cs="微软雅黑"/>
          <w:b/>
          <w:bCs/>
          <w:sz w:val="24"/>
          <w:szCs w:val="24"/>
          <w:highlight w:val="none"/>
        </w:rPr>
        <w:t xml:space="preserve">验</w:t>
      </w:r>
      <w:r>
        <w:rPr>
          <w:rFonts w:hint="eastAsia" w:ascii="宋体" w:hAnsi="宋体" w:eastAsia="宋体" w:cs="MS Gothic"/>
          <w:b/>
          <w:bCs/>
          <w:sz w:val="24"/>
          <w:szCs w:val="24"/>
          <w:highlight w:val="none"/>
        </w:rPr>
        <w:t xml:space="preserve">收目的</w:t>
      </w:r>
      <w:r>
        <w:rPr>
          <w:rFonts w:ascii="宋体" w:hAnsi="宋体" w:eastAsia="宋体"/>
          <w:b/>
          <w:bCs/>
          <w:sz w:val="24"/>
          <w:szCs w:val="24"/>
          <w:highlight w:val="none"/>
        </w:rPr>
      </w:r>
      <w:r/>
    </w:p>
    <w:p>
      <w:pPr>
        <w:pStyle w:val="1267"/>
        <w:ind w:firstLine="480"/>
        <w:spacing w:line="480" w:lineRule="exact"/>
        <w:rPr>
          <w:rFonts w:ascii="宋体" w:hAnsi="宋体" w:eastAsia="宋体"/>
          <w:sz w:val="24"/>
          <w:szCs w:val="24"/>
          <w:highlight w:val="none"/>
        </w:rPr>
      </w:pPr>
      <w:r>
        <w:rPr>
          <w:rFonts w:hint="eastAsia" w:ascii="宋体" w:hAnsi="宋体" w:eastAsia="宋体"/>
          <w:sz w:val="24"/>
          <w:szCs w:val="24"/>
          <w:highlight w:val="none"/>
        </w:rPr>
        <w:t xml:space="preserve">政府采</w:t>
      </w:r>
      <w:r>
        <w:rPr>
          <w:rFonts w:hint="eastAsia" w:ascii="宋体" w:hAnsi="宋体" w:eastAsia="宋体" w:cs="微软雅黑"/>
          <w:sz w:val="24"/>
          <w:szCs w:val="24"/>
          <w:highlight w:val="none"/>
        </w:rPr>
        <w:t xml:space="preserve">购项</w:t>
      </w:r>
      <w:r>
        <w:rPr>
          <w:rFonts w:hint="eastAsia" w:ascii="宋体" w:hAnsi="宋体" w:eastAsia="宋体" w:cs="MS Gothic"/>
          <w:sz w:val="24"/>
          <w:szCs w:val="24"/>
          <w:highlight w:val="none"/>
        </w:rPr>
        <w:t xml:space="preserve">目履</w:t>
      </w:r>
      <w:r>
        <w:rPr>
          <w:rFonts w:hint="eastAsia" w:ascii="宋体" w:hAnsi="宋体" w:eastAsia="宋体" w:cs="微软雅黑"/>
          <w:sz w:val="24"/>
          <w:szCs w:val="24"/>
          <w:highlight w:val="none"/>
        </w:rPr>
        <w:t xml:space="preserve">约验</w:t>
      </w:r>
      <w:r>
        <w:rPr>
          <w:rFonts w:hint="eastAsia" w:ascii="宋体" w:hAnsi="宋体" w:eastAsia="宋体" w:cs="MS Gothic"/>
          <w:sz w:val="24"/>
          <w:szCs w:val="24"/>
          <w:highlight w:val="none"/>
        </w:rPr>
        <w:t xml:space="preserve">收是指采</w:t>
      </w:r>
      <w:r>
        <w:rPr>
          <w:rFonts w:hint="eastAsia" w:ascii="宋体" w:hAnsi="宋体" w:eastAsia="宋体" w:cs="微软雅黑"/>
          <w:sz w:val="24"/>
          <w:szCs w:val="24"/>
          <w:highlight w:val="none"/>
        </w:rPr>
        <w:t xml:space="preserve">购</w:t>
      </w:r>
      <w:r>
        <w:rPr>
          <w:rFonts w:hint="eastAsia" w:ascii="宋体" w:hAnsi="宋体" w:eastAsia="宋体" w:cs="MS Gothic"/>
          <w:sz w:val="24"/>
          <w:szCs w:val="24"/>
          <w:highlight w:val="none"/>
        </w:rPr>
        <w:t xml:space="preserve">人或其委托的采</w:t>
      </w:r>
      <w:r>
        <w:rPr>
          <w:rFonts w:hint="eastAsia" w:ascii="宋体" w:hAnsi="宋体" w:eastAsia="宋体" w:cs="微软雅黑"/>
          <w:sz w:val="24"/>
          <w:szCs w:val="24"/>
          <w:highlight w:val="none"/>
        </w:rPr>
        <w:t xml:space="preserve">购</w:t>
      </w:r>
      <w:r>
        <w:rPr>
          <w:rFonts w:hint="eastAsia" w:ascii="宋体" w:hAnsi="宋体" w:eastAsia="宋体" w:cs="MS Gothic"/>
          <w:sz w:val="24"/>
          <w:szCs w:val="24"/>
          <w:highlight w:val="none"/>
        </w:rPr>
        <w:t xml:space="preserve">代理机构</w:t>
      </w:r>
      <w:r>
        <w:rPr>
          <w:rFonts w:hint="eastAsia" w:ascii="宋体" w:hAnsi="宋体" w:eastAsia="宋体" w:cs="微软雅黑"/>
          <w:sz w:val="24"/>
          <w:szCs w:val="24"/>
          <w:highlight w:val="none"/>
        </w:rPr>
        <w:t xml:space="preserve">组织验</w:t>
      </w:r>
      <w:r>
        <w:rPr>
          <w:rFonts w:hint="eastAsia" w:ascii="宋体" w:hAnsi="宋体" w:eastAsia="宋体" w:cs="MS Gothic"/>
          <w:sz w:val="24"/>
          <w:szCs w:val="24"/>
          <w:highlight w:val="none"/>
        </w:rPr>
        <w:t xml:space="preserve">收小</w:t>
      </w:r>
      <w:r>
        <w:rPr>
          <w:rFonts w:hint="eastAsia" w:ascii="宋体" w:hAnsi="宋体" w:eastAsia="宋体" w:cs="微软雅黑"/>
          <w:sz w:val="24"/>
          <w:szCs w:val="24"/>
          <w:highlight w:val="none"/>
        </w:rPr>
        <w:t xml:space="preserve">组对</w:t>
      </w:r>
      <w:r>
        <w:rPr>
          <w:rFonts w:hint="eastAsia" w:ascii="宋体" w:hAnsi="宋体" w:eastAsia="宋体" w:cs="MS Gothic"/>
          <w:sz w:val="24"/>
          <w:szCs w:val="24"/>
          <w:highlight w:val="none"/>
        </w:rPr>
        <w:t xml:space="preserve">供</w:t>
      </w:r>
      <w:r>
        <w:rPr>
          <w:rFonts w:hint="eastAsia" w:ascii="宋体" w:hAnsi="宋体" w:eastAsia="宋体" w:cs="微软雅黑"/>
          <w:sz w:val="24"/>
          <w:szCs w:val="24"/>
          <w:highlight w:val="none"/>
        </w:rPr>
        <w:t xml:space="preserve">应</w:t>
      </w:r>
      <w:r>
        <w:rPr>
          <w:rFonts w:hint="eastAsia" w:ascii="宋体" w:hAnsi="宋体" w:eastAsia="宋体" w:cs="MS Gothic"/>
          <w:sz w:val="24"/>
          <w:szCs w:val="24"/>
          <w:highlight w:val="none"/>
        </w:rPr>
        <w:t xml:space="preserve">商履行政府采</w:t>
      </w:r>
      <w:r>
        <w:rPr>
          <w:rFonts w:hint="eastAsia" w:ascii="宋体" w:hAnsi="宋体" w:eastAsia="宋体" w:cs="微软雅黑"/>
          <w:sz w:val="24"/>
          <w:szCs w:val="24"/>
          <w:highlight w:val="none"/>
        </w:rPr>
        <w:t xml:space="preserve">购</w:t>
      </w:r>
      <w:r>
        <w:rPr>
          <w:rFonts w:hint="eastAsia" w:ascii="宋体" w:hAnsi="宋体" w:eastAsia="宋体" w:cs="MS Gothic"/>
          <w:sz w:val="24"/>
          <w:szCs w:val="24"/>
          <w:highlight w:val="none"/>
        </w:rPr>
        <w:t xml:space="preserve">合同情况及</w:t>
      </w:r>
      <w:r>
        <w:rPr>
          <w:rFonts w:hint="eastAsia" w:ascii="宋体" w:hAnsi="宋体" w:eastAsia="宋体" w:cs="微软雅黑"/>
          <w:sz w:val="24"/>
          <w:szCs w:val="24"/>
          <w:highlight w:val="none"/>
        </w:rPr>
        <w:t xml:space="preserve">结</w:t>
      </w:r>
      <w:r>
        <w:rPr>
          <w:rFonts w:hint="eastAsia" w:ascii="宋体" w:hAnsi="宋体" w:eastAsia="宋体" w:cs="MS Gothic"/>
          <w:sz w:val="24"/>
          <w:szCs w:val="24"/>
          <w:highlight w:val="none"/>
        </w:rPr>
        <w:t xml:space="preserve">果</w:t>
      </w:r>
      <w:r>
        <w:rPr>
          <w:rFonts w:hint="eastAsia" w:ascii="宋体" w:hAnsi="宋体" w:eastAsia="宋体" w:cs="微软雅黑"/>
          <w:sz w:val="24"/>
          <w:szCs w:val="24"/>
          <w:highlight w:val="none"/>
        </w:rPr>
        <w:t xml:space="preserve">进</w:t>
      </w:r>
      <w:r>
        <w:rPr>
          <w:rFonts w:hint="eastAsia" w:ascii="宋体" w:hAnsi="宋体" w:eastAsia="宋体" w:cs="MS Gothic"/>
          <w:sz w:val="24"/>
          <w:szCs w:val="24"/>
          <w:highlight w:val="none"/>
        </w:rPr>
        <w:t xml:space="preserve">行</w:t>
      </w:r>
      <w:r>
        <w:rPr>
          <w:rFonts w:hint="eastAsia" w:ascii="宋体" w:hAnsi="宋体" w:eastAsia="宋体" w:cs="微软雅黑"/>
          <w:sz w:val="24"/>
          <w:szCs w:val="24"/>
          <w:highlight w:val="none"/>
        </w:rPr>
        <w:t xml:space="preserve">检验</w:t>
      </w:r>
      <w:r>
        <w:rPr>
          <w:rFonts w:hint="eastAsia" w:ascii="宋体" w:hAnsi="宋体" w:eastAsia="宋体" w:cs="MS Gothic"/>
          <w:sz w:val="24"/>
          <w:szCs w:val="24"/>
          <w:highlight w:val="none"/>
        </w:rPr>
        <w:t xml:space="preserve">、核</w:t>
      </w:r>
      <w:r>
        <w:rPr>
          <w:rFonts w:hint="eastAsia" w:ascii="宋体" w:hAnsi="宋体" w:eastAsia="宋体" w:cs="微软雅黑"/>
          <w:sz w:val="24"/>
          <w:szCs w:val="24"/>
          <w:highlight w:val="none"/>
        </w:rPr>
        <w:t xml:space="preserve">实</w:t>
      </w:r>
      <w:r>
        <w:rPr>
          <w:rFonts w:hint="eastAsia" w:ascii="宋体" w:hAnsi="宋体" w:eastAsia="宋体" w:cs="MS Gothic"/>
          <w:sz w:val="24"/>
          <w:szCs w:val="24"/>
          <w:highlight w:val="none"/>
        </w:rPr>
        <w:t xml:space="preserve">和</w:t>
      </w:r>
      <w:r>
        <w:rPr>
          <w:rFonts w:hint="eastAsia" w:ascii="宋体" w:hAnsi="宋体" w:eastAsia="宋体" w:cs="微软雅黑"/>
          <w:sz w:val="24"/>
          <w:szCs w:val="24"/>
          <w:highlight w:val="none"/>
        </w:rPr>
        <w:t xml:space="preserve">评</w:t>
      </w:r>
      <w:r>
        <w:rPr>
          <w:rFonts w:hint="eastAsia" w:ascii="宋体" w:hAnsi="宋体" w:eastAsia="宋体" w:cs="MS Gothic"/>
          <w:sz w:val="24"/>
          <w:szCs w:val="24"/>
          <w:highlight w:val="none"/>
        </w:rPr>
        <w:t xml:space="preserve">估等，以确</w:t>
      </w:r>
      <w:r>
        <w:rPr>
          <w:rFonts w:hint="eastAsia" w:ascii="宋体" w:hAnsi="宋体" w:eastAsia="宋体" w:cs="微软雅黑"/>
          <w:sz w:val="24"/>
          <w:szCs w:val="24"/>
          <w:highlight w:val="none"/>
        </w:rPr>
        <w:t xml:space="preserve">认</w:t>
      </w:r>
      <w:r>
        <w:rPr>
          <w:rFonts w:hint="eastAsia" w:ascii="宋体" w:hAnsi="宋体" w:eastAsia="宋体" w:cs="MS Gothic"/>
          <w:sz w:val="24"/>
          <w:szCs w:val="24"/>
          <w:highlight w:val="none"/>
        </w:rPr>
        <w:t xml:space="preserve">其提供的</w:t>
      </w:r>
      <w:r>
        <w:rPr>
          <w:rFonts w:hint="eastAsia" w:ascii="宋体" w:hAnsi="宋体" w:eastAsia="宋体" w:cs="微软雅黑"/>
          <w:sz w:val="24"/>
          <w:szCs w:val="24"/>
          <w:highlight w:val="none"/>
        </w:rPr>
        <w:t xml:space="preserve">货</w:t>
      </w:r>
      <w:r>
        <w:rPr>
          <w:rFonts w:hint="eastAsia" w:ascii="宋体" w:hAnsi="宋体" w:eastAsia="宋体" w:cs="MS Gothic"/>
          <w:sz w:val="24"/>
          <w:szCs w:val="24"/>
          <w:highlight w:val="none"/>
        </w:rPr>
        <w:t xml:space="preserve">物或者服</w:t>
      </w:r>
      <w:r>
        <w:rPr>
          <w:rFonts w:hint="eastAsia" w:ascii="宋体" w:hAnsi="宋体" w:eastAsia="宋体" w:cs="微软雅黑"/>
          <w:sz w:val="24"/>
          <w:szCs w:val="24"/>
          <w:highlight w:val="none"/>
        </w:rPr>
        <w:t xml:space="preserve">务</w:t>
      </w:r>
      <w:r>
        <w:rPr>
          <w:rFonts w:hint="eastAsia" w:ascii="宋体" w:hAnsi="宋体" w:eastAsia="宋体" w:cs="MS Gothic"/>
          <w:sz w:val="24"/>
          <w:szCs w:val="24"/>
          <w:highlight w:val="none"/>
        </w:rPr>
        <w:t xml:space="preserve">是否符合政府采</w:t>
      </w:r>
      <w:r>
        <w:rPr>
          <w:rFonts w:hint="eastAsia" w:ascii="宋体" w:hAnsi="宋体" w:eastAsia="宋体" w:cs="微软雅黑"/>
          <w:sz w:val="24"/>
          <w:szCs w:val="24"/>
          <w:highlight w:val="none"/>
        </w:rPr>
        <w:t xml:space="preserve">购</w:t>
      </w:r>
      <w:r>
        <w:rPr>
          <w:rFonts w:hint="eastAsia" w:ascii="宋体" w:hAnsi="宋体" w:eastAsia="宋体" w:cs="MS Gothic"/>
          <w:sz w:val="24"/>
          <w:szCs w:val="24"/>
          <w:highlight w:val="none"/>
        </w:rPr>
        <w:t xml:space="preserve">合同</w:t>
      </w:r>
      <w:r>
        <w:rPr>
          <w:rFonts w:hint="eastAsia" w:ascii="宋体" w:hAnsi="宋体" w:eastAsia="宋体" w:cs="微软雅黑"/>
          <w:sz w:val="24"/>
          <w:szCs w:val="24"/>
          <w:highlight w:val="none"/>
        </w:rPr>
        <w:t xml:space="preserve">约</w:t>
      </w:r>
      <w:r>
        <w:rPr>
          <w:rFonts w:hint="eastAsia" w:ascii="宋体" w:hAnsi="宋体" w:eastAsia="宋体" w:cs="MS Gothic"/>
          <w:sz w:val="24"/>
          <w:szCs w:val="24"/>
          <w:highlight w:val="none"/>
        </w:rPr>
        <w:t xml:space="preserve">定要求的活</w:t>
      </w:r>
      <w:r>
        <w:rPr>
          <w:rFonts w:hint="eastAsia" w:ascii="宋体" w:hAnsi="宋体" w:eastAsia="宋体" w:cs="微软雅黑"/>
          <w:sz w:val="24"/>
          <w:szCs w:val="24"/>
          <w:highlight w:val="none"/>
        </w:rPr>
        <w:t xml:space="preserve">动</w:t>
      </w:r>
      <w:r>
        <w:rPr>
          <w:rFonts w:hint="eastAsia" w:ascii="宋体" w:hAnsi="宋体" w:eastAsia="宋体" w:cs="MS Gothic"/>
          <w:sz w:val="24"/>
          <w:szCs w:val="24"/>
          <w:highlight w:val="none"/>
        </w:rPr>
        <w:t xml:space="preserve">，</w:t>
      </w:r>
      <w:r>
        <w:rPr>
          <w:rFonts w:hint="eastAsia" w:ascii="宋体" w:hAnsi="宋体" w:eastAsia="宋体" w:cs="微软雅黑"/>
          <w:sz w:val="24"/>
          <w:szCs w:val="24"/>
          <w:highlight w:val="none"/>
        </w:rPr>
        <w:t xml:space="preserve">验</w:t>
      </w:r>
      <w:r>
        <w:rPr>
          <w:rFonts w:hint="eastAsia" w:ascii="宋体" w:hAnsi="宋体" w:eastAsia="宋体" w:cs="MS Gothic"/>
          <w:sz w:val="24"/>
          <w:szCs w:val="24"/>
          <w:highlight w:val="none"/>
        </w:rPr>
        <w:t xml:space="preserve">收</w:t>
      </w:r>
      <w:r>
        <w:rPr>
          <w:rFonts w:hint="eastAsia" w:ascii="宋体" w:hAnsi="宋体" w:eastAsia="宋体" w:cs="微软雅黑"/>
          <w:sz w:val="24"/>
          <w:szCs w:val="24"/>
          <w:highlight w:val="none"/>
        </w:rPr>
        <w:t xml:space="preserve">结</w:t>
      </w:r>
      <w:r>
        <w:rPr>
          <w:rFonts w:hint="eastAsia" w:ascii="宋体" w:hAnsi="宋体" w:eastAsia="宋体" w:cs="MS Gothic"/>
          <w:sz w:val="24"/>
          <w:szCs w:val="24"/>
          <w:highlight w:val="none"/>
        </w:rPr>
        <w:t xml:space="preserve">果是政府采</w:t>
      </w:r>
      <w:r>
        <w:rPr>
          <w:rFonts w:hint="eastAsia" w:ascii="宋体" w:hAnsi="宋体" w:eastAsia="宋体" w:cs="微软雅黑"/>
          <w:sz w:val="24"/>
          <w:szCs w:val="24"/>
          <w:highlight w:val="none"/>
        </w:rPr>
        <w:t xml:space="preserve">购项</w:t>
      </w:r>
      <w:r>
        <w:rPr>
          <w:rFonts w:hint="eastAsia" w:ascii="宋体" w:hAnsi="宋体" w:eastAsia="宋体" w:cs="MS Gothic"/>
          <w:sz w:val="24"/>
          <w:szCs w:val="24"/>
          <w:highlight w:val="none"/>
        </w:rPr>
        <w:t xml:space="preserve">目</w:t>
      </w:r>
      <w:r>
        <w:rPr>
          <w:rFonts w:hint="eastAsia" w:ascii="宋体" w:hAnsi="宋体" w:eastAsia="宋体" w:cs="微软雅黑"/>
          <w:sz w:val="24"/>
          <w:szCs w:val="24"/>
          <w:highlight w:val="none"/>
        </w:rPr>
        <w:t xml:space="preserve">资</w:t>
      </w:r>
      <w:r>
        <w:rPr>
          <w:rFonts w:hint="eastAsia" w:ascii="宋体" w:hAnsi="宋体" w:eastAsia="宋体" w:cs="MS Gothic"/>
          <w:sz w:val="24"/>
          <w:szCs w:val="24"/>
          <w:highlight w:val="none"/>
        </w:rPr>
        <w:t xml:space="preserve">金支付的重要依据。</w:t>
      </w:r>
      <w:r>
        <w:rPr>
          <w:rFonts w:ascii="宋体" w:hAnsi="宋体" w:eastAsia="宋体"/>
          <w:sz w:val="24"/>
          <w:szCs w:val="24"/>
          <w:highlight w:val="none"/>
        </w:rPr>
      </w:r>
      <w:r/>
    </w:p>
    <w:p>
      <w:pPr>
        <w:pStyle w:val="1267"/>
        <w:spacing w:line="480" w:lineRule="exact"/>
        <w:rPr>
          <w:rFonts w:ascii="宋体" w:hAnsi="宋体" w:eastAsia="宋体"/>
          <w:b/>
          <w:bCs/>
          <w:sz w:val="24"/>
          <w:szCs w:val="24"/>
          <w:highlight w:val="none"/>
        </w:rPr>
      </w:pPr>
      <w:r>
        <w:rPr>
          <w:rFonts w:hint="eastAsia" w:ascii="宋体" w:hAnsi="宋体" w:eastAsia="宋体"/>
          <w:b/>
          <w:bCs/>
          <w:sz w:val="24"/>
          <w:szCs w:val="24"/>
          <w:highlight w:val="none"/>
        </w:rPr>
        <w:t xml:space="preserve">三、</w:t>
      </w:r>
      <w:r>
        <w:rPr>
          <w:rFonts w:hint="eastAsia" w:ascii="宋体" w:hAnsi="宋体" w:eastAsia="宋体" w:cs="微软雅黑"/>
          <w:b/>
          <w:bCs/>
          <w:sz w:val="24"/>
          <w:szCs w:val="24"/>
          <w:highlight w:val="none"/>
        </w:rPr>
        <w:t xml:space="preserve">验</w:t>
      </w:r>
      <w:r>
        <w:rPr>
          <w:rFonts w:hint="eastAsia" w:ascii="宋体" w:hAnsi="宋体" w:eastAsia="宋体" w:cs="MS Gothic"/>
          <w:b/>
          <w:bCs/>
          <w:sz w:val="24"/>
          <w:szCs w:val="24"/>
          <w:highlight w:val="none"/>
        </w:rPr>
        <w:t xml:space="preserve">收依据</w:t>
      </w:r>
      <w:r>
        <w:rPr>
          <w:rFonts w:ascii="宋体" w:hAnsi="宋体" w:eastAsia="宋体"/>
          <w:b/>
          <w:bCs/>
          <w:sz w:val="24"/>
          <w:szCs w:val="24"/>
          <w:highlight w:val="none"/>
        </w:rPr>
      </w:r>
      <w:r/>
    </w:p>
    <w:p>
      <w:pPr>
        <w:pStyle w:val="1267"/>
        <w:ind w:firstLine="480"/>
        <w:spacing w:line="480" w:lineRule="exact"/>
        <w:rPr>
          <w:rFonts w:ascii="宋体" w:hAnsi="宋体" w:eastAsia="宋体" w:cs="MS Gothic"/>
          <w:sz w:val="24"/>
          <w:szCs w:val="24"/>
          <w:highlight w:val="none"/>
        </w:rPr>
      </w:pPr>
      <w:r>
        <w:rPr>
          <w:rFonts w:hint="eastAsia" w:ascii="宋体" w:hAnsi="宋体" w:eastAsia="宋体" w:cs="MS Gothic"/>
          <w:sz w:val="24"/>
          <w:szCs w:val="24"/>
          <w:highlight w:val="none"/>
        </w:rPr>
        <w:t xml:space="preserve">采</w:t>
      </w:r>
      <w:r>
        <w:rPr>
          <w:rFonts w:hint="eastAsia" w:ascii="宋体" w:hAnsi="宋体" w:eastAsia="宋体" w:cs="微软雅黑"/>
          <w:sz w:val="24"/>
          <w:szCs w:val="24"/>
          <w:highlight w:val="none"/>
        </w:rPr>
        <w:t xml:space="preserve">购</w:t>
      </w:r>
      <w:r>
        <w:rPr>
          <w:rFonts w:hint="eastAsia" w:ascii="宋体" w:hAnsi="宋体" w:eastAsia="宋体" w:cs="MS Gothic"/>
          <w:sz w:val="24"/>
          <w:szCs w:val="24"/>
          <w:highlight w:val="none"/>
        </w:rPr>
        <w:t xml:space="preserve">人通</w:t>
      </w:r>
      <w:r>
        <w:rPr>
          <w:rFonts w:hint="eastAsia" w:ascii="宋体" w:hAnsi="宋体" w:eastAsia="宋体" w:cs="微软雅黑"/>
          <w:sz w:val="24"/>
          <w:szCs w:val="24"/>
          <w:highlight w:val="none"/>
        </w:rPr>
        <w:t xml:space="preserve">过</w:t>
      </w:r>
      <w:r>
        <w:rPr>
          <w:rFonts w:hint="eastAsia" w:ascii="宋体" w:hAnsi="宋体" w:eastAsia="宋体" w:cs="MS Gothic"/>
          <w:sz w:val="24"/>
          <w:szCs w:val="24"/>
          <w:highlight w:val="none"/>
        </w:rPr>
        <w:t xml:space="preserve">政府采</w:t>
      </w:r>
      <w:r>
        <w:rPr>
          <w:rFonts w:hint="eastAsia" w:ascii="宋体" w:hAnsi="宋体" w:eastAsia="宋体" w:cs="微软雅黑"/>
          <w:sz w:val="24"/>
          <w:szCs w:val="24"/>
          <w:highlight w:val="none"/>
        </w:rPr>
        <w:t xml:space="preserve">购</w:t>
      </w:r>
      <w:r>
        <w:rPr>
          <w:rFonts w:hint="eastAsia" w:ascii="宋体" w:hAnsi="宋体" w:eastAsia="宋体" w:cs="MS Gothic"/>
          <w:sz w:val="24"/>
          <w:szCs w:val="24"/>
          <w:highlight w:val="none"/>
        </w:rPr>
        <w:t xml:space="preserve">方式和程序确定供应商的货物和服务类政府采购项目应当按照《江苏省政府采购履约验收管理办法》的通知（苏财规〔2024〕7号）进行履约验收，政府采购文件、供应商投标（响应）文件、政府采购合同是履约验收工作的基本依据。</w:t>
      </w:r>
      <w:r>
        <w:rPr>
          <w:rFonts w:ascii="宋体" w:hAnsi="宋体" w:eastAsia="宋体" w:cs="MS Gothic"/>
          <w:sz w:val="24"/>
          <w:szCs w:val="24"/>
          <w:highlight w:val="none"/>
        </w:rPr>
      </w:r>
      <w:r/>
    </w:p>
    <w:p>
      <w:pPr>
        <w:pStyle w:val="1267"/>
        <w:spacing w:line="480" w:lineRule="exact"/>
        <w:rPr>
          <w:rFonts w:ascii="宋体" w:hAnsi="宋体" w:eastAsia="宋体"/>
          <w:b/>
          <w:bCs/>
          <w:sz w:val="24"/>
          <w:szCs w:val="24"/>
          <w:highlight w:val="none"/>
        </w:rPr>
      </w:pPr>
      <w:r>
        <w:rPr>
          <w:rFonts w:hint="eastAsia" w:ascii="宋体" w:hAnsi="宋体" w:eastAsia="宋体"/>
          <w:b/>
          <w:bCs/>
          <w:sz w:val="24"/>
          <w:szCs w:val="24"/>
          <w:highlight w:val="none"/>
        </w:rPr>
        <w:t xml:space="preserve">四、</w:t>
      </w:r>
      <w:r>
        <w:rPr>
          <w:rFonts w:hint="eastAsia" w:ascii="宋体" w:hAnsi="宋体" w:eastAsia="宋体" w:cs="微软雅黑"/>
          <w:b/>
          <w:bCs/>
          <w:sz w:val="24"/>
          <w:szCs w:val="24"/>
          <w:highlight w:val="none"/>
        </w:rPr>
        <w:t xml:space="preserve">验</w:t>
      </w:r>
      <w:r>
        <w:rPr>
          <w:rFonts w:hint="eastAsia" w:ascii="宋体" w:hAnsi="宋体" w:eastAsia="宋体" w:cs="MS Gothic"/>
          <w:b/>
          <w:bCs/>
          <w:sz w:val="24"/>
          <w:szCs w:val="24"/>
          <w:highlight w:val="none"/>
        </w:rPr>
        <w:t xml:space="preserve">收</w:t>
      </w:r>
      <w:r>
        <w:rPr>
          <w:rFonts w:hint="eastAsia" w:ascii="宋体" w:hAnsi="宋体" w:eastAsia="宋体" w:cs="微软雅黑"/>
          <w:b/>
          <w:bCs/>
          <w:sz w:val="24"/>
          <w:szCs w:val="24"/>
          <w:highlight w:val="none"/>
        </w:rPr>
        <w:t xml:space="preserve">责</w:t>
      </w:r>
      <w:r>
        <w:rPr>
          <w:rFonts w:hint="eastAsia" w:ascii="宋体" w:hAnsi="宋体" w:eastAsia="宋体" w:cs="MS Gothic"/>
          <w:b/>
          <w:bCs/>
          <w:sz w:val="24"/>
          <w:szCs w:val="24"/>
          <w:highlight w:val="none"/>
        </w:rPr>
        <w:t xml:space="preserve">任主体</w:t>
      </w:r>
      <w:r>
        <w:rPr>
          <w:rFonts w:ascii="宋体" w:hAnsi="宋体" w:eastAsia="宋体"/>
          <w:b/>
          <w:bCs/>
          <w:sz w:val="24"/>
          <w:szCs w:val="24"/>
          <w:highlight w:val="none"/>
        </w:rPr>
      </w:r>
      <w:r/>
    </w:p>
    <w:p>
      <w:pPr>
        <w:pStyle w:val="1267"/>
        <w:ind w:firstLine="480"/>
        <w:spacing w:line="480" w:lineRule="exact"/>
        <w:rPr>
          <w:rFonts w:ascii="宋体" w:hAnsi="宋体" w:eastAsia="宋体"/>
          <w:sz w:val="24"/>
          <w:szCs w:val="24"/>
          <w:highlight w:val="none"/>
        </w:rPr>
      </w:pPr>
      <w:r>
        <w:rPr>
          <w:rFonts w:hint="eastAsia" w:ascii="宋体" w:hAnsi="宋体" w:eastAsia="宋体"/>
          <w:sz w:val="24"/>
          <w:szCs w:val="24"/>
          <w:highlight w:val="none"/>
        </w:rPr>
        <w:t xml:space="preserve">采</w:t>
      </w:r>
      <w:r>
        <w:rPr>
          <w:rFonts w:hint="eastAsia" w:ascii="宋体" w:hAnsi="宋体" w:eastAsia="宋体" w:cs="微软雅黑"/>
          <w:sz w:val="24"/>
          <w:szCs w:val="24"/>
          <w:highlight w:val="none"/>
        </w:rPr>
        <w:t xml:space="preserve">购</w:t>
      </w:r>
      <w:r>
        <w:rPr>
          <w:rFonts w:hint="eastAsia" w:ascii="宋体" w:hAnsi="宋体" w:eastAsia="宋体" w:cs="MS Gothic"/>
          <w:sz w:val="24"/>
          <w:szCs w:val="24"/>
          <w:highlight w:val="none"/>
        </w:rPr>
        <w:t xml:space="preserve">人是政府采</w:t>
      </w:r>
      <w:r>
        <w:rPr>
          <w:rFonts w:hint="eastAsia" w:ascii="宋体" w:hAnsi="宋体" w:eastAsia="宋体" w:cs="微软雅黑"/>
          <w:sz w:val="24"/>
          <w:szCs w:val="24"/>
          <w:highlight w:val="none"/>
        </w:rPr>
        <w:t xml:space="preserve">购项</w:t>
      </w:r>
      <w:r>
        <w:rPr>
          <w:rFonts w:hint="eastAsia" w:ascii="宋体" w:hAnsi="宋体" w:eastAsia="宋体" w:cs="MS Gothic"/>
          <w:sz w:val="24"/>
          <w:szCs w:val="24"/>
          <w:highlight w:val="none"/>
        </w:rPr>
        <w:t xml:space="preserve">目履</w:t>
      </w:r>
      <w:r>
        <w:rPr>
          <w:rFonts w:hint="eastAsia" w:ascii="宋体" w:hAnsi="宋体" w:eastAsia="宋体" w:cs="微软雅黑"/>
          <w:sz w:val="24"/>
          <w:szCs w:val="24"/>
          <w:highlight w:val="none"/>
        </w:rPr>
        <w:t xml:space="preserve">约验</w:t>
      </w:r>
      <w:r>
        <w:rPr>
          <w:rFonts w:hint="eastAsia" w:ascii="宋体" w:hAnsi="宋体" w:eastAsia="宋体" w:cs="MS Gothic"/>
          <w:sz w:val="24"/>
          <w:szCs w:val="24"/>
          <w:highlight w:val="none"/>
        </w:rPr>
        <w:t xml:space="preserve">收工作的</w:t>
      </w:r>
      <w:r>
        <w:rPr>
          <w:rFonts w:hint="eastAsia" w:ascii="宋体" w:hAnsi="宋体" w:eastAsia="宋体" w:cs="微软雅黑"/>
          <w:sz w:val="24"/>
          <w:szCs w:val="24"/>
          <w:highlight w:val="none"/>
        </w:rPr>
        <w:t xml:space="preserve">责</w:t>
      </w:r>
      <w:r>
        <w:rPr>
          <w:rFonts w:hint="eastAsia" w:ascii="宋体" w:hAnsi="宋体" w:eastAsia="宋体" w:cs="MS Gothic"/>
          <w:sz w:val="24"/>
          <w:szCs w:val="24"/>
          <w:highlight w:val="none"/>
        </w:rPr>
        <w:t xml:space="preserve">任主体。采</w:t>
      </w:r>
      <w:r>
        <w:rPr>
          <w:rFonts w:hint="eastAsia" w:ascii="宋体" w:hAnsi="宋体" w:eastAsia="宋体" w:cs="微软雅黑"/>
          <w:sz w:val="24"/>
          <w:szCs w:val="24"/>
          <w:highlight w:val="none"/>
        </w:rPr>
        <w:t xml:space="preserve">购</w:t>
      </w:r>
      <w:r>
        <w:rPr>
          <w:rFonts w:hint="eastAsia" w:ascii="宋体" w:hAnsi="宋体" w:eastAsia="宋体" w:cs="MS Gothic"/>
          <w:sz w:val="24"/>
          <w:szCs w:val="24"/>
          <w:highlight w:val="none"/>
        </w:rPr>
        <w:t xml:space="preserve">人</w:t>
      </w:r>
      <w:r>
        <w:rPr>
          <w:rFonts w:hint="eastAsia" w:ascii="宋体" w:hAnsi="宋体" w:eastAsia="宋体" w:cs="微软雅黑"/>
          <w:sz w:val="24"/>
          <w:szCs w:val="24"/>
          <w:highlight w:val="none"/>
        </w:rPr>
        <w:t xml:space="preserve">应</w:t>
      </w:r>
      <w:r>
        <w:rPr>
          <w:rFonts w:hint="eastAsia" w:ascii="宋体" w:hAnsi="宋体" w:eastAsia="宋体" w:cs="MS Gothic"/>
          <w:sz w:val="24"/>
          <w:szCs w:val="24"/>
          <w:highlight w:val="none"/>
        </w:rPr>
        <w:t xml:space="preserve">当加</w:t>
      </w:r>
      <w:r>
        <w:rPr>
          <w:rFonts w:hint="eastAsia" w:ascii="宋体" w:hAnsi="宋体" w:eastAsia="宋体" w:cs="微软雅黑"/>
          <w:sz w:val="24"/>
          <w:szCs w:val="24"/>
          <w:highlight w:val="none"/>
        </w:rPr>
        <w:t xml:space="preserve">强</w:t>
      </w:r>
      <w:r>
        <w:rPr>
          <w:rFonts w:hint="eastAsia" w:ascii="宋体" w:hAnsi="宋体" w:eastAsia="宋体" w:cs="MS Gothic"/>
          <w:sz w:val="24"/>
          <w:szCs w:val="24"/>
          <w:highlight w:val="none"/>
        </w:rPr>
        <w:t xml:space="preserve">内控管理，明确</w:t>
      </w:r>
      <w:r>
        <w:rPr>
          <w:rFonts w:hint="eastAsia" w:ascii="宋体" w:hAnsi="宋体" w:eastAsia="宋体" w:cs="微软雅黑"/>
          <w:sz w:val="24"/>
          <w:szCs w:val="24"/>
          <w:highlight w:val="none"/>
        </w:rPr>
        <w:t xml:space="preserve">验</w:t>
      </w:r>
      <w:r>
        <w:rPr>
          <w:rFonts w:hint="eastAsia" w:ascii="宋体" w:hAnsi="宋体" w:eastAsia="宋体" w:cs="MS Gothic"/>
          <w:sz w:val="24"/>
          <w:szCs w:val="24"/>
          <w:highlight w:val="none"/>
        </w:rPr>
        <w:t xml:space="preserve">收机制，按照合同</w:t>
      </w:r>
      <w:r>
        <w:rPr>
          <w:rFonts w:hint="eastAsia" w:ascii="宋体" w:hAnsi="宋体" w:eastAsia="宋体" w:cs="微软雅黑"/>
          <w:sz w:val="24"/>
          <w:szCs w:val="24"/>
          <w:highlight w:val="none"/>
        </w:rPr>
        <w:t xml:space="preserve">约</w:t>
      </w:r>
      <w:r>
        <w:rPr>
          <w:rFonts w:hint="eastAsia" w:ascii="宋体" w:hAnsi="宋体" w:eastAsia="宋体" w:cs="MS Gothic"/>
          <w:sz w:val="24"/>
          <w:szCs w:val="24"/>
          <w:highlight w:val="none"/>
        </w:rPr>
        <w:t xml:space="preserve">定及</w:t>
      </w:r>
      <w:r>
        <w:rPr>
          <w:rFonts w:hint="eastAsia" w:ascii="宋体" w:hAnsi="宋体" w:eastAsia="宋体" w:cs="微软雅黑"/>
          <w:sz w:val="24"/>
          <w:szCs w:val="24"/>
          <w:highlight w:val="none"/>
        </w:rPr>
        <w:t xml:space="preserve">时验</w:t>
      </w:r>
      <w:r>
        <w:rPr>
          <w:rFonts w:hint="eastAsia" w:ascii="宋体" w:hAnsi="宋体" w:eastAsia="宋体" w:cs="MS Gothic"/>
          <w:sz w:val="24"/>
          <w:szCs w:val="24"/>
          <w:highlight w:val="none"/>
        </w:rPr>
        <w:t xml:space="preserve">收，确定</w:t>
      </w:r>
      <w:r>
        <w:rPr>
          <w:rFonts w:hint="eastAsia" w:ascii="宋体" w:hAnsi="宋体" w:eastAsia="宋体" w:cs="微软雅黑"/>
          <w:sz w:val="24"/>
          <w:szCs w:val="24"/>
          <w:highlight w:val="none"/>
        </w:rPr>
        <w:t xml:space="preserve">验</w:t>
      </w:r>
      <w:r>
        <w:rPr>
          <w:rFonts w:hint="eastAsia" w:ascii="宋体" w:hAnsi="宋体" w:eastAsia="宋体" w:cs="MS Gothic"/>
          <w:sz w:val="24"/>
          <w:szCs w:val="24"/>
          <w:highlight w:val="none"/>
        </w:rPr>
        <w:t xml:space="preserve">收</w:t>
      </w:r>
      <w:r>
        <w:rPr>
          <w:rFonts w:hint="eastAsia" w:ascii="宋体" w:hAnsi="宋体" w:eastAsia="宋体" w:cs="微软雅黑"/>
          <w:sz w:val="24"/>
          <w:szCs w:val="24"/>
          <w:highlight w:val="none"/>
        </w:rPr>
        <w:t xml:space="preserve">结论</w:t>
      </w:r>
      <w:r>
        <w:rPr>
          <w:rFonts w:hint="eastAsia" w:ascii="宋体" w:hAnsi="宋体" w:eastAsia="宋体" w:cs="MS Gothic"/>
          <w:sz w:val="24"/>
          <w:szCs w:val="24"/>
          <w:highlight w:val="none"/>
        </w:rPr>
        <w:t xml:space="preserve">，履行</w:t>
      </w:r>
      <w:r>
        <w:rPr>
          <w:rFonts w:hint="eastAsia" w:ascii="宋体" w:hAnsi="宋体" w:eastAsia="宋体" w:cs="微软雅黑"/>
          <w:sz w:val="24"/>
          <w:szCs w:val="24"/>
          <w:highlight w:val="none"/>
        </w:rPr>
        <w:t xml:space="preserve">资</w:t>
      </w:r>
      <w:r>
        <w:rPr>
          <w:rFonts w:hint="eastAsia" w:ascii="宋体" w:hAnsi="宋体" w:eastAsia="宋体" w:cs="MS Gothic"/>
          <w:sz w:val="24"/>
          <w:szCs w:val="24"/>
          <w:highlight w:val="none"/>
        </w:rPr>
        <w:t xml:space="preserve">金支付</w:t>
      </w:r>
      <w:r>
        <w:rPr>
          <w:rFonts w:hint="eastAsia" w:ascii="宋体" w:hAnsi="宋体" w:eastAsia="宋体" w:cs="微软雅黑"/>
          <w:sz w:val="24"/>
          <w:szCs w:val="24"/>
          <w:highlight w:val="none"/>
        </w:rPr>
        <w:t xml:space="preserve">义务</w:t>
      </w:r>
      <w:r>
        <w:rPr>
          <w:rFonts w:hint="eastAsia" w:ascii="宋体" w:hAnsi="宋体" w:eastAsia="宋体" w:cs="MS Gothic"/>
          <w:sz w:val="24"/>
          <w:szCs w:val="24"/>
          <w:highlight w:val="none"/>
        </w:rPr>
        <w:t xml:space="preserve">，遵循履</w:t>
      </w:r>
      <w:r>
        <w:rPr>
          <w:rFonts w:hint="eastAsia" w:ascii="宋体" w:hAnsi="宋体" w:eastAsia="宋体" w:cs="微软雅黑"/>
          <w:sz w:val="24"/>
          <w:szCs w:val="24"/>
          <w:highlight w:val="none"/>
        </w:rPr>
        <w:t xml:space="preserve">约验</w:t>
      </w:r>
      <w:r>
        <w:rPr>
          <w:rFonts w:hint="eastAsia" w:ascii="宋体" w:hAnsi="宋体" w:eastAsia="宋体" w:cs="MS Gothic"/>
          <w:sz w:val="24"/>
          <w:szCs w:val="24"/>
          <w:highlight w:val="none"/>
        </w:rPr>
        <w:t xml:space="preserve">收工作程序及相关要求。采</w:t>
      </w:r>
      <w:r>
        <w:rPr>
          <w:rFonts w:hint="eastAsia" w:ascii="宋体" w:hAnsi="宋体" w:eastAsia="宋体" w:cs="微软雅黑"/>
          <w:sz w:val="24"/>
          <w:szCs w:val="24"/>
          <w:highlight w:val="none"/>
        </w:rPr>
        <w:t xml:space="preserve">购</w:t>
      </w:r>
      <w:r>
        <w:rPr>
          <w:rFonts w:hint="eastAsia" w:ascii="宋体" w:hAnsi="宋体" w:eastAsia="宋体" w:cs="MS Gothic"/>
          <w:sz w:val="24"/>
          <w:szCs w:val="24"/>
          <w:highlight w:val="none"/>
        </w:rPr>
        <w:t xml:space="preserve">人</w:t>
      </w:r>
      <w:r>
        <w:rPr>
          <w:rFonts w:hint="eastAsia" w:ascii="宋体" w:hAnsi="宋体" w:eastAsia="宋体" w:cs="微软雅黑"/>
          <w:sz w:val="24"/>
          <w:szCs w:val="24"/>
          <w:highlight w:val="none"/>
        </w:rPr>
        <w:t xml:space="preserve">应</w:t>
      </w:r>
      <w:r>
        <w:rPr>
          <w:rFonts w:hint="eastAsia" w:ascii="宋体" w:hAnsi="宋体" w:eastAsia="宋体" w:cs="MS Gothic"/>
          <w:sz w:val="24"/>
          <w:szCs w:val="24"/>
          <w:highlight w:val="none"/>
        </w:rPr>
        <w:t xml:space="preserve">当及</w:t>
      </w:r>
      <w:r>
        <w:rPr>
          <w:rFonts w:hint="eastAsia" w:ascii="宋体" w:hAnsi="宋体" w:eastAsia="宋体" w:cs="微软雅黑"/>
          <w:sz w:val="24"/>
          <w:szCs w:val="24"/>
          <w:highlight w:val="none"/>
        </w:rPr>
        <w:t xml:space="preserve">时处</w:t>
      </w:r>
      <w:r>
        <w:rPr>
          <w:rFonts w:hint="eastAsia" w:ascii="宋体" w:hAnsi="宋体" w:eastAsia="宋体" w:cs="MS Gothic"/>
          <w:sz w:val="24"/>
          <w:szCs w:val="24"/>
          <w:highlight w:val="none"/>
        </w:rPr>
        <w:t xml:space="preserve">理履</w:t>
      </w:r>
      <w:r>
        <w:rPr>
          <w:rFonts w:hint="eastAsia" w:ascii="宋体" w:hAnsi="宋体" w:eastAsia="宋体" w:cs="微软雅黑"/>
          <w:sz w:val="24"/>
          <w:szCs w:val="24"/>
          <w:highlight w:val="none"/>
        </w:rPr>
        <w:t xml:space="preserve">约验</w:t>
      </w:r>
      <w:r>
        <w:rPr>
          <w:rFonts w:hint="eastAsia" w:ascii="宋体" w:hAnsi="宋体" w:eastAsia="宋体" w:cs="MS Gothic"/>
          <w:sz w:val="24"/>
          <w:szCs w:val="24"/>
          <w:highlight w:val="none"/>
        </w:rPr>
        <w:t xml:space="preserve">收中</w:t>
      </w:r>
      <w:r>
        <w:rPr>
          <w:rFonts w:hint="eastAsia" w:ascii="宋体" w:hAnsi="宋体" w:eastAsia="宋体" w:cs="微软雅黑"/>
          <w:sz w:val="24"/>
          <w:szCs w:val="24"/>
          <w:highlight w:val="none"/>
        </w:rPr>
        <w:t xml:space="preserve">发现</w:t>
      </w:r>
      <w:r>
        <w:rPr>
          <w:rFonts w:hint="eastAsia" w:ascii="宋体" w:hAnsi="宋体" w:eastAsia="宋体" w:cs="MS Gothic"/>
          <w:sz w:val="24"/>
          <w:szCs w:val="24"/>
          <w:highlight w:val="none"/>
        </w:rPr>
        <w:t xml:space="preserve">的</w:t>
      </w:r>
      <w:r>
        <w:rPr>
          <w:rFonts w:hint="eastAsia" w:ascii="宋体" w:hAnsi="宋体" w:eastAsia="宋体" w:cs="微软雅黑"/>
          <w:sz w:val="24"/>
          <w:szCs w:val="24"/>
          <w:highlight w:val="none"/>
        </w:rPr>
        <w:t xml:space="preserve">问题</w:t>
      </w:r>
      <w:r>
        <w:rPr>
          <w:rFonts w:hint="eastAsia" w:ascii="宋体" w:hAnsi="宋体" w:eastAsia="宋体" w:cs="MS Gothic"/>
          <w:sz w:val="24"/>
          <w:szCs w:val="24"/>
          <w:highlight w:val="none"/>
        </w:rPr>
        <w:t xml:space="preserve">，依法追究供</w:t>
      </w:r>
      <w:r>
        <w:rPr>
          <w:rFonts w:hint="eastAsia" w:ascii="宋体" w:hAnsi="宋体" w:eastAsia="宋体" w:cs="微软雅黑"/>
          <w:sz w:val="24"/>
          <w:szCs w:val="24"/>
          <w:highlight w:val="none"/>
        </w:rPr>
        <w:t xml:space="preserve">应</w:t>
      </w:r>
      <w:r>
        <w:rPr>
          <w:rFonts w:hint="eastAsia" w:ascii="宋体" w:hAnsi="宋体" w:eastAsia="宋体" w:cs="MS Gothic"/>
          <w:sz w:val="24"/>
          <w:szCs w:val="24"/>
          <w:highlight w:val="none"/>
        </w:rPr>
        <w:t xml:space="preserve">商</w:t>
      </w:r>
      <w:r>
        <w:rPr>
          <w:rFonts w:hint="eastAsia" w:ascii="宋体" w:hAnsi="宋体" w:eastAsia="宋体" w:cs="微软雅黑"/>
          <w:sz w:val="24"/>
          <w:szCs w:val="24"/>
          <w:highlight w:val="none"/>
        </w:rPr>
        <w:t xml:space="preserve">违约责</w:t>
      </w:r>
      <w:r>
        <w:rPr>
          <w:rFonts w:hint="eastAsia" w:ascii="宋体" w:hAnsi="宋体" w:eastAsia="宋体" w:cs="MS Gothic"/>
          <w:sz w:val="24"/>
          <w:szCs w:val="24"/>
          <w:highlight w:val="none"/>
        </w:rPr>
        <w:t xml:space="preserve">任，并将</w:t>
      </w:r>
      <w:r>
        <w:rPr>
          <w:rFonts w:hint="eastAsia" w:ascii="宋体" w:hAnsi="宋体" w:eastAsia="宋体" w:cs="微软雅黑"/>
          <w:sz w:val="24"/>
          <w:szCs w:val="24"/>
          <w:highlight w:val="none"/>
        </w:rPr>
        <w:t xml:space="preserve">验</w:t>
      </w:r>
      <w:r>
        <w:rPr>
          <w:rFonts w:hint="eastAsia" w:ascii="宋体" w:hAnsi="宋体" w:eastAsia="宋体" w:cs="MS Gothic"/>
          <w:sz w:val="24"/>
          <w:szCs w:val="24"/>
          <w:highlight w:val="none"/>
        </w:rPr>
        <w:t xml:space="preserve">收和追</w:t>
      </w:r>
      <w:r>
        <w:rPr>
          <w:rFonts w:hint="eastAsia" w:ascii="宋体" w:hAnsi="宋体" w:eastAsia="宋体" w:cs="微软雅黑"/>
          <w:sz w:val="24"/>
          <w:szCs w:val="24"/>
          <w:highlight w:val="none"/>
        </w:rPr>
        <w:t xml:space="preserve">责</w:t>
      </w:r>
      <w:r>
        <w:rPr>
          <w:rFonts w:hint="eastAsia" w:ascii="宋体" w:hAnsi="宋体" w:eastAsia="宋体" w:cs="MS Gothic"/>
          <w:sz w:val="24"/>
          <w:szCs w:val="24"/>
          <w:highlight w:val="none"/>
        </w:rPr>
        <w:t xml:space="preserve">的相关情况及</w:t>
      </w:r>
      <w:r>
        <w:rPr>
          <w:rFonts w:hint="eastAsia" w:ascii="宋体" w:hAnsi="宋体" w:eastAsia="宋体" w:cs="微软雅黑"/>
          <w:sz w:val="24"/>
          <w:szCs w:val="24"/>
          <w:highlight w:val="none"/>
        </w:rPr>
        <w:t xml:space="preserve">时</w:t>
      </w:r>
      <w:r>
        <w:rPr>
          <w:rFonts w:hint="eastAsia" w:ascii="宋体" w:hAnsi="宋体" w:eastAsia="宋体" w:cs="MS Gothic"/>
          <w:sz w:val="24"/>
          <w:szCs w:val="24"/>
          <w:highlight w:val="none"/>
        </w:rPr>
        <w:t xml:space="preserve">向本</w:t>
      </w:r>
      <w:r>
        <w:rPr>
          <w:rFonts w:hint="eastAsia" w:ascii="宋体" w:hAnsi="宋体" w:eastAsia="宋体" w:cs="微软雅黑"/>
          <w:sz w:val="24"/>
          <w:szCs w:val="24"/>
          <w:highlight w:val="none"/>
        </w:rPr>
        <w:t xml:space="preserve">级财</w:t>
      </w:r>
      <w:r>
        <w:rPr>
          <w:rFonts w:hint="eastAsia" w:ascii="宋体" w:hAnsi="宋体" w:eastAsia="宋体" w:cs="MS Gothic"/>
          <w:sz w:val="24"/>
          <w:szCs w:val="24"/>
          <w:highlight w:val="none"/>
        </w:rPr>
        <w:t xml:space="preserve">政部</w:t>
      </w:r>
      <w:r>
        <w:rPr>
          <w:rFonts w:hint="eastAsia" w:ascii="宋体" w:hAnsi="宋体" w:eastAsia="宋体" w:cs="微软雅黑"/>
          <w:sz w:val="24"/>
          <w:szCs w:val="24"/>
          <w:highlight w:val="none"/>
        </w:rPr>
        <w:t xml:space="preserve">门</w:t>
      </w:r>
      <w:r>
        <w:rPr>
          <w:rFonts w:hint="eastAsia" w:ascii="宋体" w:hAnsi="宋体" w:eastAsia="宋体" w:cs="MS Gothic"/>
          <w:sz w:val="24"/>
          <w:szCs w:val="24"/>
          <w:highlight w:val="none"/>
        </w:rPr>
        <w:t xml:space="preserve">反映。</w:t>
      </w:r>
      <w:r>
        <w:rPr>
          <w:rFonts w:ascii="宋体" w:hAnsi="宋体" w:eastAsia="宋体"/>
          <w:sz w:val="24"/>
          <w:szCs w:val="24"/>
          <w:highlight w:val="none"/>
        </w:rPr>
      </w:r>
      <w:r/>
    </w:p>
    <w:p>
      <w:pPr>
        <w:pStyle w:val="1267"/>
        <w:spacing w:line="480" w:lineRule="exact"/>
        <w:rPr>
          <w:rFonts w:ascii="宋体" w:hAnsi="宋体" w:eastAsia="宋体"/>
          <w:b/>
          <w:bCs/>
          <w:sz w:val="24"/>
          <w:szCs w:val="24"/>
          <w:highlight w:val="none"/>
        </w:rPr>
      </w:pPr>
      <w:r>
        <w:rPr>
          <w:rFonts w:hint="eastAsia" w:ascii="宋体" w:hAnsi="宋体" w:eastAsia="宋体"/>
          <w:b/>
          <w:bCs/>
          <w:sz w:val="24"/>
          <w:szCs w:val="24"/>
          <w:highlight w:val="none"/>
        </w:rPr>
        <w:t xml:space="preserve">五、</w:t>
      </w:r>
      <w:r>
        <w:rPr>
          <w:rFonts w:hint="eastAsia" w:ascii="宋体" w:hAnsi="宋体" w:eastAsia="宋体" w:cs="微软雅黑"/>
          <w:b/>
          <w:bCs/>
          <w:sz w:val="24"/>
          <w:szCs w:val="24"/>
          <w:highlight w:val="none"/>
        </w:rPr>
        <w:t xml:space="preserve">验</w:t>
      </w:r>
      <w:r>
        <w:rPr>
          <w:rFonts w:hint="eastAsia" w:ascii="宋体" w:hAnsi="宋体" w:eastAsia="宋体" w:cs="MS Gothic"/>
          <w:b/>
          <w:bCs/>
          <w:sz w:val="24"/>
          <w:szCs w:val="24"/>
          <w:highlight w:val="none"/>
        </w:rPr>
        <w:t xml:space="preserve">收准备</w:t>
      </w:r>
      <w:r>
        <w:rPr>
          <w:rFonts w:ascii="宋体" w:hAnsi="宋体" w:eastAsia="宋体"/>
          <w:b/>
          <w:bCs/>
          <w:sz w:val="24"/>
          <w:szCs w:val="24"/>
          <w:highlight w:val="none"/>
        </w:rPr>
      </w:r>
      <w:r/>
    </w:p>
    <w:p>
      <w:pPr>
        <w:pStyle w:val="1267"/>
        <w:ind w:firstLine="482"/>
        <w:spacing w:line="480" w:lineRule="exact"/>
        <w:rPr>
          <w:rFonts w:ascii="宋体" w:hAnsi="宋体" w:eastAsia="宋体"/>
          <w:b/>
          <w:bCs/>
          <w:sz w:val="24"/>
          <w:szCs w:val="24"/>
          <w:highlight w:val="none"/>
        </w:rPr>
      </w:pPr>
      <w:r>
        <w:rPr>
          <w:rFonts w:hint="eastAsia" w:ascii="宋体" w:hAnsi="宋体" w:eastAsia="宋体"/>
          <w:b/>
          <w:bCs/>
          <w:sz w:val="24"/>
          <w:szCs w:val="24"/>
          <w:highlight w:val="none"/>
        </w:rPr>
        <w:t xml:space="preserve">5.1</w:t>
      </w:r>
      <w:r>
        <w:rPr>
          <w:rFonts w:hint="eastAsia" w:ascii="宋体" w:hAnsi="宋体" w:eastAsia="宋体" w:cs="微软雅黑"/>
          <w:b/>
          <w:bCs/>
          <w:sz w:val="24"/>
          <w:szCs w:val="24"/>
          <w:highlight w:val="none"/>
        </w:rPr>
        <w:t xml:space="preserve">验</w:t>
      </w:r>
      <w:r>
        <w:rPr>
          <w:rFonts w:hint="eastAsia" w:ascii="宋体" w:hAnsi="宋体" w:eastAsia="宋体" w:cs="MS Gothic"/>
          <w:b/>
          <w:bCs/>
          <w:sz w:val="24"/>
          <w:szCs w:val="24"/>
          <w:highlight w:val="none"/>
        </w:rPr>
        <w:t xml:space="preserve">收准</w:t>
      </w:r>
      <w:r>
        <w:rPr>
          <w:rFonts w:hint="eastAsia" w:ascii="宋体" w:hAnsi="宋体" w:eastAsia="宋体" w:cs="微软雅黑"/>
          <w:b/>
          <w:bCs/>
          <w:sz w:val="24"/>
          <w:szCs w:val="24"/>
          <w:highlight w:val="none"/>
        </w:rPr>
        <w:t xml:space="preserve">备</w:t>
      </w:r>
      <w:r>
        <w:rPr>
          <w:rFonts w:ascii="宋体" w:hAnsi="宋体" w:eastAsia="宋体"/>
          <w:b/>
          <w:bCs/>
          <w:sz w:val="24"/>
          <w:szCs w:val="24"/>
          <w:highlight w:val="none"/>
        </w:rPr>
      </w:r>
      <w:r/>
    </w:p>
    <w:p>
      <w:pPr>
        <w:pStyle w:val="1267"/>
        <w:ind w:firstLine="480"/>
        <w:spacing w:line="480" w:lineRule="exact"/>
        <w:rPr>
          <w:rFonts w:ascii="宋体" w:hAnsi="宋体" w:eastAsia="宋体"/>
          <w:b/>
          <w:bCs/>
          <w:sz w:val="24"/>
          <w:szCs w:val="24"/>
          <w:highlight w:val="none"/>
        </w:rPr>
      </w:pPr>
      <w:r>
        <w:rPr>
          <w:rFonts w:hint="eastAsia" w:ascii="宋体" w:hAnsi="宋体" w:eastAsia="宋体"/>
          <w:sz w:val="24"/>
          <w:szCs w:val="24"/>
          <w:highlight w:val="none"/>
        </w:rPr>
        <w:t xml:space="preserve">5.1.1</w:t>
      </w:r>
      <w:r>
        <w:rPr>
          <w:rFonts w:ascii="宋体" w:hAnsi="宋体" w:eastAsia="宋体" w:cs="微软雅黑"/>
          <w:sz w:val="24"/>
          <w:szCs w:val="24"/>
          <w:highlight w:val="none"/>
        </w:rPr>
        <w:t xml:space="preserve">政府采购合同约定的履约验收条件达到</w:t>
      </w:r>
      <w:r>
        <w:rPr>
          <w:rFonts w:hint="eastAsia" w:ascii="宋体" w:hAnsi="宋体" w:eastAsia="宋体" w:cs="MS Gothic"/>
          <w:sz w:val="24"/>
          <w:szCs w:val="24"/>
          <w:highlight w:val="none"/>
        </w:rPr>
        <w:t xml:space="preserve">，</w:t>
      </w:r>
      <w:r>
        <w:rPr>
          <w:rFonts w:ascii="宋体" w:hAnsi="宋体" w:eastAsia="宋体" w:cs="微软雅黑"/>
          <w:sz w:val="24"/>
          <w:szCs w:val="24"/>
          <w:highlight w:val="none"/>
        </w:rPr>
        <w:t xml:space="preserve">采购人应当在5个工作日内启动履约验收工作，并向供应商发出政府采购履约验收通知单</w:t>
      </w:r>
      <w:r>
        <w:rPr>
          <w:rFonts w:hint="eastAsia" w:ascii="宋体" w:hAnsi="宋体" w:eastAsia="宋体" w:cs="微软雅黑"/>
          <w:sz w:val="24"/>
          <w:szCs w:val="24"/>
          <w:highlight w:val="none"/>
        </w:rPr>
        <w:t xml:space="preserve">。</w:t>
      </w:r>
      <w:r>
        <w:rPr>
          <w:rFonts w:ascii="宋体" w:hAnsi="宋体" w:eastAsia="宋体"/>
          <w:b/>
          <w:bCs/>
          <w:sz w:val="24"/>
          <w:szCs w:val="24"/>
          <w:highlight w:val="none"/>
        </w:rPr>
      </w:r>
      <w:r/>
    </w:p>
    <w:p>
      <w:pPr>
        <w:pStyle w:val="1267"/>
        <w:ind w:firstLine="480"/>
        <w:spacing w:line="480" w:lineRule="exact"/>
        <w:rPr>
          <w:rFonts w:ascii="宋体" w:hAnsi="宋体" w:eastAsia="宋体"/>
          <w:b/>
          <w:bCs/>
          <w:sz w:val="24"/>
          <w:szCs w:val="24"/>
          <w:highlight w:val="none"/>
        </w:rPr>
      </w:pPr>
      <w:r>
        <w:rPr>
          <w:rFonts w:hint="eastAsia" w:ascii="宋体" w:hAnsi="宋体" w:eastAsia="宋体"/>
          <w:sz w:val="24"/>
          <w:szCs w:val="24"/>
          <w:highlight w:val="none"/>
        </w:rPr>
        <w:t xml:space="preserve">5.1.2供</w:t>
      </w:r>
      <w:r>
        <w:rPr>
          <w:rFonts w:hint="eastAsia" w:ascii="宋体" w:hAnsi="宋体" w:eastAsia="宋体" w:cs="微软雅黑"/>
          <w:sz w:val="24"/>
          <w:szCs w:val="24"/>
          <w:highlight w:val="none"/>
        </w:rPr>
        <w:t xml:space="preserve">应</w:t>
      </w:r>
      <w:r>
        <w:rPr>
          <w:rFonts w:hint="eastAsia" w:ascii="宋体" w:hAnsi="宋体" w:eastAsia="宋体" w:cs="MS Gothic"/>
          <w:sz w:val="24"/>
          <w:szCs w:val="24"/>
          <w:highlight w:val="none"/>
        </w:rPr>
        <w:t xml:space="preserve">商</w:t>
      </w:r>
      <w:r>
        <w:rPr>
          <w:rFonts w:hint="eastAsia" w:ascii="宋体" w:hAnsi="宋体" w:eastAsia="宋体" w:cs="微软雅黑"/>
          <w:sz w:val="24"/>
          <w:szCs w:val="24"/>
          <w:highlight w:val="none"/>
        </w:rPr>
        <w:t xml:space="preserve">应</w:t>
      </w:r>
      <w:r>
        <w:rPr>
          <w:rFonts w:hint="eastAsia" w:ascii="宋体" w:hAnsi="宋体" w:eastAsia="宋体" w:cs="MS Gothic"/>
          <w:sz w:val="24"/>
          <w:szCs w:val="24"/>
          <w:highlight w:val="none"/>
        </w:rPr>
        <w:t xml:space="preserve">当配合采</w:t>
      </w:r>
      <w:r>
        <w:rPr>
          <w:rFonts w:hint="eastAsia" w:ascii="宋体" w:hAnsi="宋体" w:eastAsia="宋体" w:cs="微软雅黑"/>
          <w:sz w:val="24"/>
          <w:szCs w:val="24"/>
          <w:highlight w:val="none"/>
        </w:rPr>
        <w:t xml:space="preserve">购</w:t>
      </w:r>
      <w:r>
        <w:rPr>
          <w:rFonts w:hint="eastAsia" w:ascii="宋体" w:hAnsi="宋体" w:eastAsia="宋体" w:cs="MS Gothic"/>
          <w:sz w:val="24"/>
          <w:szCs w:val="24"/>
          <w:highlight w:val="none"/>
        </w:rPr>
        <w:t xml:space="preserve">人、采</w:t>
      </w:r>
      <w:r>
        <w:rPr>
          <w:rFonts w:hint="eastAsia" w:ascii="宋体" w:hAnsi="宋体" w:eastAsia="宋体" w:cs="微软雅黑"/>
          <w:sz w:val="24"/>
          <w:szCs w:val="24"/>
          <w:highlight w:val="none"/>
        </w:rPr>
        <w:t xml:space="preserve">购</w:t>
      </w:r>
      <w:r>
        <w:rPr>
          <w:rFonts w:hint="eastAsia" w:ascii="宋体" w:hAnsi="宋体" w:eastAsia="宋体" w:cs="MS Gothic"/>
          <w:sz w:val="24"/>
          <w:szCs w:val="24"/>
          <w:highlight w:val="none"/>
        </w:rPr>
        <w:t xml:space="preserve">代理机构做好</w:t>
      </w:r>
      <w:r>
        <w:rPr>
          <w:rFonts w:hint="eastAsia" w:ascii="宋体" w:hAnsi="宋体" w:eastAsia="宋体" w:cs="微软雅黑"/>
          <w:sz w:val="24"/>
          <w:szCs w:val="24"/>
          <w:highlight w:val="none"/>
        </w:rPr>
        <w:t xml:space="preserve">项</w:t>
      </w:r>
      <w:r>
        <w:rPr>
          <w:rFonts w:hint="eastAsia" w:ascii="宋体" w:hAnsi="宋体" w:eastAsia="宋体" w:cs="MS Gothic"/>
          <w:sz w:val="24"/>
          <w:szCs w:val="24"/>
          <w:highlight w:val="none"/>
        </w:rPr>
        <w:t xml:space="preserve">目</w:t>
      </w:r>
      <w:r>
        <w:rPr>
          <w:rFonts w:hint="eastAsia" w:ascii="宋体" w:hAnsi="宋体" w:eastAsia="宋体" w:cs="微软雅黑"/>
          <w:sz w:val="24"/>
          <w:szCs w:val="24"/>
          <w:highlight w:val="none"/>
        </w:rPr>
        <w:t xml:space="preserve">验</w:t>
      </w:r>
      <w:r>
        <w:rPr>
          <w:rFonts w:hint="eastAsia" w:ascii="宋体" w:hAnsi="宋体" w:eastAsia="宋体" w:cs="MS Gothic"/>
          <w:sz w:val="24"/>
          <w:szCs w:val="24"/>
          <w:highlight w:val="none"/>
        </w:rPr>
        <w:t xml:space="preserve">收工作，及</w:t>
      </w:r>
      <w:r>
        <w:rPr>
          <w:rFonts w:hint="eastAsia" w:ascii="宋体" w:hAnsi="宋体" w:eastAsia="宋体" w:cs="微软雅黑"/>
          <w:sz w:val="24"/>
          <w:szCs w:val="24"/>
          <w:highlight w:val="none"/>
        </w:rPr>
        <w:t xml:space="preserve">时</w:t>
      </w:r>
      <w:r>
        <w:rPr>
          <w:rFonts w:hint="eastAsia" w:ascii="宋体" w:hAnsi="宋体" w:eastAsia="宋体" w:cs="MS Gothic"/>
          <w:sz w:val="24"/>
          <w:szCs w:val="24"/>
          <w:highlight w:val="none"/>
        </w:rPr>
        <w:t xml:space="preserve">提供与</w:t>
      </w:r>
      <w:r>
        <w:rPr>
          <w:rFonts w:hint="eastAsia" w:ascii="宋体" w:hAnsi="宋体" w:eastAsia="宋体" w:cs="微软雅黑"/>
          <w:sz w:val="24"/>
          <w:szCs w:val="24"/>
          <w:highlight w:val="none"/>
        </w:rPr>
        <w:t xml:space="preserve">项</w:t>
      </w:r>
      <w:r>
        <w:rPr>
          <w:rFonts w:hint="eastAsia" w:ascii="宋体" w:hAnsi="宋体" w:eastAsia="宋体" w:cs="MS Gothic"/>
          <w:sz w:val="24"/>
          <w:szCs w:val="24"/>
          <w:highlight w:val="none"/>
        </w:rPr>
        <w:t xml:space="preserve">目</w:t>
      </w:r>
      <w:r>
        <w:rPr>
          <w:rFonts w:hint="eastAsia" w:ascii="宋体" w:hAnsi="宋体" w:eastAsia="宋体" w:cs="微软雅黑"/>
          <w:sz w:val="24"/>
          <w:szCs w:val="24"/>
          <w:highlight w:val="none"/>
        </w:rPr>
        <w:t xml:space="preserve">验</w:t>
      </w:r>
      <w:r>
        <w:rPr>
          <w:rFonts w:hint="eastAsia" w:ascii="宋体" w:hAnsi="宋体" w:eastAsia="宋体" w:cs="MS Gothic"/>
          <w:sz w:val="24"/>
          <w:szCs w:val="24"/>
          <w:highlight w:val="none"/>
        </w:rPr>
        <w:t xml:space="preserve">收相关的生</w:t>
      </w:r>
      <w:r>
        <w:rPr>
          <w:rFonts w:hint="eastAsia" w:ascii="宋体" w:hAnsi="宋体" w:eastAsia="宋体" w:cs="微软雅黑"/>
          <w:sz w:val="24"/>
          <w:szCs w:val="24"/>
          <w:highlight w:val="none"/>
        </w:rPr>
        <w:t xml:space="preserve">产</w:t>
      </w:r>
      <w:r>
        <w:rPr>
          <w:rFonts w:hint="eastAsia" w:ascii="宋体" w:hAnsi="宋体" w:eastAsia="宋体" w:cs="MS Gothic"/>
          <w:sz w:val="24"/>
          <w:szCs w:val="24"/>
          <w:highlight w:val="none"/>
        </w:rPr>
        <w:t xml:space="preserve">、技</w:t>
      </w:r>
      <w:r>
        <w:rPr>
          <w:rFonts w:hint="eastAsia" w:ascii="宋体" w:hAnsi="宋体" w:eastAsia="宋体" w:cs="微软雅黑"/>
          <w:sz w:val="24"/>
          <w:szCs w:val="24"/>
          <w:highlight w:val="none"/>
        </w:rPr>
        <w:t xml:space="preserve">术</w:t>
      </w:r>
      <w:r>
        <w:rPr>
          <w:rFonts w:hint="eastAsia" w:ascii="宋体" w:hAnsi="宋体" w:eastAsia="宋体" w:cs="MS Gothic"/>
          <w:sz w:val="24"/>
          <w:szCs w:val="24"/>
          <w:highlight w:val="none"/>
        </w:rPr>
        <w:t xml:space="preserve">、服</w:t>
      </w:r>
      <w:r>
        <w:rPr>
          <w:rFonts w:hint="eastAsia" w:ascii="宋体" w:hAnsi="宋体" w:eastAsia="宋体" w:cs="微软雅黑"/>
          <w:sz w:val="24"/>
          <w:szCs w:val="24"/>
          <w:highlight w:val="none"/>
        </w:rPr>
        <w:t xml:space="preserve">务</w:t>
      </w:r>
      <w:r>
        <w:rPr>
          <w:rFonts w:hint="eastAsia" w:ascii="宋体" w:hAnsi="宋体" w:eastAsia="宋体" w:cs="MS Gothic"/>
          <w:sz w:val="24"/>
          <w:szCs w:val="24"/>
          <w:highlight w:val="none"/>
        </w:rPr>
        <w:t xml:space="preserve">、数量、</w:t>
      </w:r>
      <w:r>
        <w:rPr>
          <w:rFonts w:hint="eastAsia" w:ascii="宋体" w:hAnsi="宋体" w:eastAsia="宋体" w:cs="微软雅黑"/>
          <w:sz w:val="24"/>
          <w:szCs w:val="24"/>
          <w:highlight w:val="none"/>
        </w:rPr>
        <w:t xml:space="preserve">质</w:t>
      </w:r>
      <w:r>
        <w:rPr>
          <w:rFonts w:hint="eastAsia" w:ascii="宋体" w:hAnsi="宋体" w:eastAsia="宋体" w:cs="MS Gothic"/>
          <w:sz w:val="24"/>
          <w:szCs w:val="24"/>
          <w:highlight w:val="none"/>
        </w:rPr>
        <w:t xml:space="preserve">量、安全、合格</w:t>
      </w:r>
      <w:r>
        <w:rPr>
          <w:rFonts w:hint="eastAsia" w:ascii="宋体" w:hAnsi="宋体" w:eastAsia="宋体" w:cs="微软雅黑"/>
          <w:sz w:val="24"/>
          <w:szCs w:val="24"/>
          <w:highlight w:val="none"/>
        </w:rPr>
        <w:t xml:space="preserve">证</w:t>
      </w:r>
      <w:r>
        <w:rPr>
          <w:rFonts w:hint="eastAsia" w:ascii="宋体" w:hAnsi="宋体" w:eastAsia="宋体" w:cs="MS Gothic"/>
          <w:sz w:val="24"/>
          <w:szCs w:val="24"/>
          <w:highlight w:val="none"/>
        </w:rPr>
        <w:t xml:space="preserve">明及</w:t>
      </w:r>
      <w:r>
        <w:rPr>
          <w:rFonts w:hint="eastAsia" w:ascii="宋体" w:hAnsi="宋体" w:eastAsia="宋体" w:cs="微软雅黑"/>
          <w:sz w:val="24"/>
          <w:szCs w:val="24"/>
          <w:highlight w:val="none"/>
        </w:rPr>
        <w:t xml:space="preserve">验</w:t>
      </w:r>
      <w:r>
        <w:rPr>
          <w:rFonts w:hint="eastAsia" w:ascii="宋体" w:hAnsi="宋体" w:eastAsia="宋体" w:cs="MS Gothic"/>
          <w:sz w:val="24"/>
          <w:szCs w:val="24"/>
          <w:highlight w:val="none"/>
        </w:rPr>
        <w:t xml:space="preserve">收所必</w:t>
      </w:r>
      <w:r>
        <w:rPr>
          <w:rFonts w:hint="eastAsia" w:ascii="宋体" w:hAnsi="宋体" w:eastAsia="宋体" w:cs="微软雅黑"/>
          <w:sz w:val="24"/>
          <w:szCs w:val="24"/>
          <w:highlight w:val="none"/>
        </w:rPr>
        <w:t xml:space="preserve">须</w:t>
      </w:r>
      <w:r>
        <w:rPr>
          <w:rFonts w:hint="eastAsia" w:ascii="宋体" w:hAnsi="宋体" w:eastAsia="宋体" w:cs="MS Gothic"/>
          <w:sz w:val="24"/>
          <w:szCs w:val="24"/>
          <w:highlight w:val="none"/>
        </w:rPr>
        <w:t xml:space="preserve">具</w:t>
      </w:r>
      <w:r>
        <w:rPr>
          <w:rFonts w:hint="eastAsia" w:ascii="宋体" w:hAnsi="宋体" w:eastAsia="宋体" w:cs="微软雅黑"/>
          <w:sz w:val="24"/>
          <w:szCs w:val="24"/>
          <w:highlight w:val="none"/>
        </w:rPr>
        <w:t xml:space="preserve">备</w:t>
      </w:r>
      <w:r>
        <w:rPr>
          <w:rFonts w:hint="eastAsia" w:ascii="宋体" w:hAnsi="宋体" w:eastAsia="宋体" w:cs="MS Gothic"/>
          <w:sz w:val="24"/>
          <w:szCs w:val="24"/>
          <w:highlight w:val="none"/>
        </w:rPr>
        <w:t xml:space="preserve">的其他材料。</w:t>
      </w:r>
      <w:r>
        <w:rPr>
          <w:rFonts w:ascii="宋体" w:hAnsi="宋体" w:eastAsia="宋体"/>
          <w:b/>
          <w:bCs/>
          <w:sz w:val="24"/>
          <w:szCs w:val="24"/>
          <w:highlight w:val="none"/>
        </w:rPr>
      </w:r>
      <w:r/>
    </w:p>
    <w:p>
      <w:pPr>
        <w:pStyle w:val="1267"/>
        <w:ind w:firstLine="482"/>
        <w:spacing w:line="480" w:lineRule="exact"/>
        <w:rPr>
          <w:rFonts w:ascii="宋体" w:hAnsi="宋体" w:eastAsia="宋体"/>
          <w:b/>
          <w:bCs/>
          <w:sz w:val="24"/>
          <w:szCs w:val="24"/>
          <w:highlight w:val="none"/>
        </w:rPr>
      </w:pPr>
      <w:r>
        <w:rPr>
          <w:rFonts w:hint="eastAsia" w:ascii="宋体" w:hAnsi="宋体" w:eastAsia="宋体"/>
          <w:b/>
          <w:bCs/>
          <w:sz w:val="24"/>
          <w:szCs w:val="24"/>
          <w:highlight w:val="none"/>
        </w:rPr>
        <w:t xml:space="preserve">5.2</w:t>
      </w:r>
      <w:r>
        <w:rPr>
          <w:rFonts w:hint="eastAsia" w:ascii="宋体" w:hAnsi="宋体" w:eastAsia="宋体" w:cs="微软雅黑"/>
          <w:b/>
          <w:bCs/>
          <w:sz w:val="24"/>
          <w:szCs w:val="24"/>
          <w:highlight w:val="none"/>
        </w:rPr>
        <w:t xml:space="preserve">验</w:t>
      </w:r>
      <w:r>
        <w:rPr>
          <w:rFonts w:hint="eastAsia" w:ascii="宋体" w:hAnsi="宋体" w:eastAsia="宋体" w:cs="MS Gothic"/>
          <w:b/>
          <w:bCs/>
          <w:sz w:val="24"/>
          <w:szCs w:val="24"/>
          <w:highlight w:val="none"/>
        </w:rPr>
        <w:t xml:space="preserve">收小</w:t>
      </w:r>
      <w:r>
        <w:rPr>
          <w:rFonts w:hint="eastAsia" w:ascii="宋体" w:hAnsi="宋体" w:eastAsia="宋体" w:cs="微软雅黑"/>
          <w:b/>
          <w:bCs/>
          <w:sz w:val="24"/>
          <w:szCs w:val="24"/>
          <w:highlight w:val="none"/>
        </w:rPr>
        <w:t xml:space="preserve">组</w:t>
      </w:r>
      <w:r>
        <w:rPr>
          <w:rFonts w:ascii="宋体" w:hAnsi="宋体" w:eastAsia="宋体"/>
          <w:b/>
          <w:bCs/>
          <w:sz w:val="24"/>
          <w:szCs w:val="24"/>
          <w:highlight w:val="none"/>
        </w:rPr>
      </w:r>
      <w:r/>
    </w:p>
    <w:p>
      <w:pPr>
        <w:pStyle w:val="1267"/>
        <w:ind w:firstLine="480"/>
        <w:spacing w:line="480" w:lineRule="exact"/>
        <w:rPr>
          <w:rFonts w:ascii="宋体" w:hAnsi="宋体" w:eastAsia="宋体" w:cs="微软雅黑"/>
          <w:sz w:val="24"/>
          <w:szCs w:val="24"/>
          <w:highlight w:val="none"/>
        </w:rPr>
      </w:pPr>
      <w:r>
        <w:rPr>
          <w:rFonts w:hint="eastAsia" w:ascii="宋体" w:hAnsi="宋体" w:eastAsia="宋体"/>
          <w:sz w:val="24"/>
          <w:szCs w:val="24"/>
          <w:highlight w:val="none"/>
        </w:rPr>
        <w:t xml:space="preserve">5.2.1采</w:t>
      </w:r>
      <w:r>
        <w:rPr>
          <w:rFonts w:hint="eastAsia" w:ascii="宋体" w:hAnsi="宋体" w:eastAsia="宋体" w:cs="微软雅黑"/>
          <w:sz w:val="24"/>
          <w:szCs w:val="24"/>
          <w:highlight w:val="none"/>
        </w:rPr>
        <w:t xml:space="preserve">购</w:t>
      </w:r>
      <w:r>
        <w:rPr>
          <w:rFonts w:hint="eastAsia" w:ascii="宋体" w:hAnsi="宋体" w:eastAsia="宋体" w:cs="MS Gothic"/>
          <w:sz w:val="24"/>
          <w:szCs w:val="24"/>
          <w:highlight w:val="none"/>
        </w:rPr>
        <w:t xml:space="preserve">人</w:t>
      </w:r>
      <w:r>
        <w:rPr>
          <w:rFonts w:hint="eastAsia" w:ascii="宋体" w:hAnsi="宋体" w:eastAsia="宋体" w:cs="微软雅黑"/>
          <w:sz w:val="24"/>
          <w:szCs w:val="24"/>
          <w:highlight w:val="none"/>
        </w:rPr>
        <w:t xml:space="preserve">应</w:t>
      </w:r>
      <w:r>
        <w:rPr>
          <w:rFonts w:hint="eastAsia" w:ascii="宋体" w:hAnsi="宋体" w:eastAsia="宋体" w:cs="MS Gothic"/>
          <w:sz w:val="24"/>
          <w:szCs w:val="24"/>
          <w:highlight w:val="none"/>
        </w:rPr>
        <w:t xml:space="preserve">当成立</w:t>
      </w:r>
      <w:r>
        <w:rPr>
          <w:rFonts w:hint="eastAsia" w:ascii="宋体" w:hAnsi="宋体" w:eastAsia="宋体" w:cs="微软雅黑"/>
          <w:sz w:val="24"/>
          <w:szCs w:val="24"/>
          <w:highlight w:val="none"/>
        </w:rPr>
        <w:t xml:space="preserve">验</w:t>
      </w:r>
      <w:r>
        <w:rPr>
          <w:rFonts w:hint="eastAsia" w:ascii="宋体" w:hAnsi="宋体" w:eastAsia="宋体" w:cs="MS Gothic"/>
          <w:sz w:val="24"/>
          <w:szCs w:val="24"/>
          <w:highlight w:val="none"/>
        </w:rPr>
        <w:t xml:space="preserve">收小</w:t>
      </w:r>
      <w:r>
        <w:rPr>
          <w:rFonts w:hint="eastAsia" w:ascii="宋体" w:hAnsi="宋体" w:eastAsia="宋体" w:cs="微软雅黑"/>
          <w:sz w:val="24"/>
          <w:szCs w:val="24"/>
          <w:highlight w:val="none"/>
        </w:rPr>
        <w:t xml:space="preserve">组，负责采购项目履约验收具体工作，验收小组一般由采购人指定的本单位</w:t>
      </w:r>
      <w:r>
        <w:rPr>
          <w:rFonts w:ascii="宋体" w:hAnsi="宋体" w:eastAsia="宋体" w:cs="微软雅黑"/>
          <w:sz w:val="24"/>
          <w:szCs w:val="24"/>
          <w:highlight w:val="none"/>
        </w:rPr>
        <w:t xml:space="preserve">3</w:t>
      </w:r>
      <w:r>
        <w:rPr>
          <w:rFonts w:hint="eastAsia" w:ascii="宋体" w:hAnsi="宋体" w:eastAsia="宋体" w:cs="微软雅黑"/>
          <w:sz w:val="24"/>
          <w:szCs w:val="24"/>
          <w:highlight w:val="none"/>
        </w:rPr>
        <w:t xml:space="preserve">名（含）以上单数工作人员组成，并确定一名负责人。参与本项目评审的采购人代表不能作为负责人，分期（分段）验收的负责人原则上应当保持一致，负责人不得无故更换。</w:t>
      </w:r>
      <w:r>
        <w:rPr>
          <w:rFonts w:ascii="宋体" w:hAnsi="宋体" w:eastAsia="宋体" w:cs="微软雅黑"/>
          <w:sz w:val="24"/>
          <w:szCs w:val="24"/>
          <w:highlight w:val="none"/>
        </w:rPr>
      </w:r>
      <w:r/>
    </w:p>
    <w:p>
      <w:pPr>
        <w:pStyle w:val="1267"/>
        <w:ind w:firstLine="480"/>
        <w:spacing w:line="480" w:lineRule="exact"/>
        <w:rPr>
          <w:rFonts w:ascii="宋体" w:hAnsi="宋体" w:eastAsia="宋体" w:cs="微软雅黑"/>
          <w:sz w:val="24"/>
          <w:szCs w:val="24"/>
          <w:highlight w:val="none"/>
        </w:rPr>
      </w:pPr>
      <w:r>
        <w:rPr>
          <w:rFonts w:hint="eastAsia" w:ascii="宋体" w:hAnsi="宋体" w:eastAsia="宋体"/>
          <w:sz w:val="24"/>
          <w:szCs w:val="24"/>
          <w:highlight w:val="none"/>
        </w:rPr>
        <w:t xml:space="preserve">5.2.2</w:t>
      </w:r>
      <w:r>
        <w:rPr>
          <w:rFonts w:hint="eastAsia" w:ascii="宋体" w:hAnsi="宋体" w:eastAsia="宋体" w:cs="微软雅黑"/>
          <w:sz w:val="24"/>
          <w:szCs w:val="24"/>
          <w:highlight w:val="none"/>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rPr>
          <w:rFonts w:ascii="宋体" w:hAnsi="宋体" w:eastAsia="宋体" w:cs="微软雅黑"/>
          <w:sz w:val="24"/>
          <w:szCs w:val="24"/>
          <w:highlight w:val="none"/>
        </w:rPr>
      </w:r>
      <w:r/>
    </w:p>
    <w:p>
      <w:pPr>
        <w:pStyle w:val="1267"/>
        <w:ind w:firstLine="482"/>
        <w:spacing w:line="480" w:lineRule="exact"/>
        <w:rPr>
          <w:rFonts w:ascii="宋体" w:hAnsi="宋体" w:eastAsia="宋体" w:cs="微软雅黑"/>
          <w:b/>
          <w:bCs/>
          <w:sz w:val="24"/>
          <w:szCs w:val="24"/>
          <w:highlight w:val="none"/>
        </w:rPr>
      </w:pPr>
      <w:r>
        <w:rPr>
          <w:rFonts w:hint="eastAsia" w:ascii="宋体" w:hAnsi="宋体" w:eastAsia="宋体" w:cs="微软雅黑"/>
          <w:b/>
          <w:bCs/>
          <w:sz w:val="24"/>
          <w:szCs w:val="24"/>
          <w:highlight w:val="none"/>
        </w:rPr>
        <w:t xml:space="preserve">5.3参与验收人员</w:t>
      </w:r>
      <w:r>
        <w:rPr>
          <w:rFonts w:ascii="宋体" w:hAnsi="宋体" w:eastAsia="宋体" w:cs="微软雅黑"/>
          <w:b/>
          <w:bCs/>
          <w:sz w:val="24"/>
          <w:szCs w:val="24"/>
          <w:highlight w:val="none"/>
        </w:rPr>
      </w:r>
      <w:r/>
    </w:p>
    <w:p>
      <w:pPr>
        <w:pStyle w:val="1267"/>
        <w:ind w:firstLine="480"/>
        <w:spacing w:line="480" w:lineRule="exact"/>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5.3.1技术复杂或专业性强的政府采购项目，可以邀请有资质的第三方专业机构参加验收并出具专业意见。</w:t>
      </w:r>
      <w:r>
        <w:rPr>
          <w:rFonts w:ascii="宋体" w:hAnsi="宋体" w:eastAsia="宋体" w:cs="微软雅黑"/>
          <w:sz w:val="24"/>
          <w:szCs w:val="24"/>
          <w:highlight w:val="none"/>
        </w:rPr>
      </w:r>
      <w:r/>
    </w:p>
    <w:p>
      <w:pPr>
        <w:pStyle w:val="1267"/>
        <w:ind w:firstLine="480"/>
        <w:spacing w:line="480" w:lineRule="exact"/>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5.3.2对于采购人和使用人分离的采购项目，采购人或其委托的采购代理机构应当邀请实际使用人参与验收。</w:t>
      </w:r>
      <w:r>
        <w:rPr>
          <w:rFonts w:ascii="宋体" w:hAnsi="宋体" w:eastAsia="宋体" w:cs="微软雅黑"/>
          <w:sz w:val="24"/>
          <w:szCs w:val="24"/>
          <w:highlight w:val="none"/>
        </w:rPr>
      </w:r>
      <w:r/>
    </w:p>
    <w:p>
      <w:pPr>
        <w:pStyle w:val="1267"/>
        <w:ind w:firstLine="480"/>
        <w:spacing w:line="480" w:lineRule="exact"/>
        <w:rPr>
          <w:rFonts w:ascii="宋体" w:hAnsi="宋体" w:eastAsia="宋体"/>
          <w:b/>
          <w:bCs/>
          <w:sz w:val="24"/>
          <w:szCs w:val="24"/>
          <w:highlight w:val="none"/>
        </w:rPr>
      </w:pPr>
      <w:r>
        <w:rPr>
          <w:rFonts w:hint="eastAsia" w:ascii="宋体" w:hAnsi="宋体" w:eastAsia="宋体" w:cs="微软雅黑"/>
          <w:sz w:val="24"/>
          <w:szCs w:val="24"/>
          <w:highlight w:val="none"/>
        </w:rPr>
        <w:t xml:space="preserve">5.3.1政府向社会公众提供的公共服务项目，验收时应当邀请服务对象进行公共服务项目满意度评价，评价结果作为履约验收的参考依据。</w:t>
      </w:r>
      <w:r>
        <w:rPr>
          <w:rFonts w:ascii="宋体" w:hAnsi="宋体" w:eastAsia="宋体"/>
          <w:b/>
          <w:bCs/>
          <w:sz w:val="24"/>
          <w:szCs w:val="24"/>
          <w:highlight w:val="none"/>
        </w:rPr>
      </w:r>
      <w:r/>
    </w:p>
    <w:p>
      <w:pPr>
        <w:pStyle w:val="1267"/>
        <w:spacing w:line="480" w:lineRule="exact"/>
        <w:rPr>
          <w:rFonts w:ascii="宋体" w:hAnsi="宋体" w:eastAsia="宋体"/>
          <w:b/>
          <w:bCs/>
          <w:sz w:val="24"/>
          <w:szCs w:val="24"/>
          <w:highlight w:val="none"/>
        </w:rPr>
      </w:pPr>
      <w:r>
        <w:rPr>
          <w:rFonts w:hint="eastAsia" w:ascii="宋体" w:hAnsi="宋体" w:eastAsia="宋体"/>
          <w:b/>
          <w:bCs/>
          <w:sz w:val="24"/>
          <w:szCs w:val="24"/>
          <w:highlight w:val="none"/>
        </w:rPr>
        <w:t xml:space="preserve">六、</w:t>
      </w:r>
      <w:r>
        <w:rPr>
          <w:rFonts w:hint="eastAsia" w:ascii="宋体" w:hAnsi="宋体" w:eastAsia="宋体" w:cs="微软雅黑"/>
          <w:b/>
          <w:bCs/>
          <w:sz w:val="24"/>
          <w:szCs w:val="24"/>
          <w:highlight w:val="none"/>
        </w:rPr>
        <w:t xml:space="preserve">验</w:t>
      </w:r>
      <w:r>
        <w:rPr>
          <w:rFonts w:hint="eastAsia" w:ascii="宋体" w:hAnsi="宋体" w:eastAsia="宋体" w:cs="MS Gothic"/>
          <w:b/>
          <w:bCs/>
          <w:sz w:val="24"/>
          <w:szCs w:val="24"/>
          <w:highlight w:val="none"/>
        </w:rPr>
        <w:t xml:space="preserve">收方式(形式)</w:t>
      </w:r>
      <w:r>
        <w:rPr>
          <w:rFonts w:ascii="宋体" w:hAnsi="宋体" w:eastAsia="宋体"/>
          <w:b/>
          <w:bCs/>
          <w:sz w:val="24"/>
          <w:szCs w:val="24"/>
          <w:highlight w:val="none"/>
        </w:rPr>
      </w:r>
      <w:r/>
    </w:p>
    <w:p>
      <w:pPr>
        <w:pStyle w:val="1267"/>
        <w:ind w:firstLine="482"/>
        <w:spacing w:line="480" w:lineRule="exact"/>
        <w:rPr>
          <w:rFonts w:ascii="宋体" w:hAnsi="宋体" w:eastAsia="宋体"/>
          <w:b/>
          <w:bCs/>
          <w:sz w:val="24"/>
          <w:szCs w:val="24"/>
          <w:highlight w:val="none"/>
        </w:rPr>
      </w:pPr>
      <w:r>
        <w:rPr>
          <w:rFonts w:ascii="宋体" w:hAnsi="宋体" w:eastAsia="宋体"/>
          <w:b/>
          <w:bCs/>
          <w:sz w:val="24"/>
          <w:szCs w:val="24"/>
          <w:highlight w:val="none"/>
        </w:rPr>
        <w:t xml:space="preserve">6</w:t>
      </w:r>
      <w:r>
        <w:rPr>
          <w:rFonts w:hint="eastAsia" w:ascii="宋体" w:hAnsi="宋体" w:eastAsia="宋体"/>
          <w:b/>
          <w:bCs/>
          <w:sz w:val="24"/>
          <w:szCs w:val="24"/>
          <w:highlight w:val="none"/>
        </w:rPr>
        <w:t xml:space="preserve">.1日常考核、分段验收</w:t>
      </w:r>
      <w:r>
        <w:rPr>
          <w:rFonts w:ascii="宋体" w:hAnsi="宋体" w:eastAsia="宋体"/>
          <w:b/>
          <w:bCs/>
          <w:sz w:val="24"/>
          <w:szCs w:val="24"/>
          <w:highlight w:val="none"/>
        </w:rPr>
      </w:r>
      <w:r/>
    </w:p>
    <w:p>
      <w:pPr>
        <w:pStyle w:val="1267"/>
        <w:ind w:firstLine="480"/>
        <w:spacing w:line="480" w:lineRule="exact"/>
        <w:rPr>
          <w:rFonts w:ascii="宋体" w:hAnsi="宋体" w:eastAsia="宋体" w:cs="MS Gothic"/>
          <w:sz w:val="24"/>
          <w:szCs w:val="24"/>
          <w:highlight w:val="none"/>
        </w:rPr>
      </w:pPr>
      <w:r>
        <w:rPr>
          <w:rFonts w:hint="eastAsia" w:ascii="宋体" w:hAnsi="宋体" w:eastAsia="宋体" w:cs="MS Gothic"/>
          <w:sz w:val="24"/>
          <w:szCs w:val="24"/>
          <w:highlight w:val="none"/>
        </w:rPr>
        <w:t xml:space="preserve">对于一次性整体验收不能反映履约情况的服务类项目，需要在服务期内对供应商服务实施情况进行日常考核、分段验收，应科学确定检查周期或分段节点，指派具体考核人员，分别实施验收。</w:t>
      </w:r>
      <w:r>
        <w:rPr>
          <w:rFonts w:ascii="宋体" w:hAnsi="宋体" w:eastAsia="宋体" w:cs="MS Gothic"/>
          <w:sz w:val="24"/>
          <w:szCs w:val="24"/>
          <w:highlight w:val="none"/>
        </w:rPr>
      </w:r>
      <w:r/>
    </w:p>
    <w:p>
      <w:pPr>
        <w:pStyle w:val="1267"/>
        <w:spacing w:line="480" w:lineRule="exact"/>
        <w:rPr>
          <w:rFonts w:ascii="宋体" w:hAnsi="宋体" w:eastAsia="宋体"/>
          <w:b/>
          <w:bCs/>
          <w:sz w:val="24"/>
          <w:szCs w:val="24"/>
          <w:highlight w:val="none"/>
        </w:rPr>
      </w:pPr>
      <w:r>
        <w:rPr>
          <w:rFonts w:hint="eastAsia" w:ascii="宋体" w:hAnsi="宋体" w:eastAsia="宋体"/>
          <w:b/>
          <w:bCs/>
          <w:sz w:val="24"/>
          <w:szCs w:val="24"/>
          <w:highlight w:val="none"/>
        </w:rPr>
        <w:t xml:space="preserve">七、验收内容：</w:t>
      </w:r>
      <w:r>
        <w:rPr>
          <w:rFonts w:ascii="宋体" w:hAnsi="宋体" w:eastAsia="宋体"/>
          <w:b/>
          <w:bCs/>
          <w:sz w:val="24"/>
          <w:szCs w:val="24"/>
          <w:highlight w:val="none"/>
        </w:rPr>
      </w:r>
      <w:r/>
    </w:p>
    <w:p>
      <w:pPr>
        <w:pStyle w:val="1267"/>
        <w:ind w:firstLine="480"/>
        <w:spacing w:line="480" w:lineRule="exact"/>
        <w:rPr>
          <w:rFonts w:ascii="宋体" w:hAnsi="宋体" w:eastAsia="宋体" w:cs="MS Gothic"/>
          <w:b/>
          <w:sz w:val="24"/>
          <w:szCs w:val="24"/>
          <w:highlight w:val="none"/>
        </w:rPr>
      </w:pPr>
      <w:r>
        <w:rPr>
          <w:rFonts w:hint="eastAsia" w:ascii="宋体" w:hAnsi="宋体" w:eastAsia="宋体" w:cs="MS Gothic"/>
          <w:b/>
          <w:sz w:val="24"/>
          <w:szCs w:val="24"/>
          <w:highlight w:val="none"/>
        </w:rPr>
        <w:t xml:space="preserve">7</w:t>
      </w:r>
      <w:r>
        <w:rPr>
          <w:rFonts w:ascii="宋体" w:hAnsi="宋体" w:eastAsia="宋体" w:cs="MS Gothic"/>
          <w:b/>
          <w:sz w:val="24"/>
          <w:szCs w:val="24"/>
          <w:highlight w:val="none"/>
        </w:rPr>
        <w:t xml:space="preserve">.1 验收内容</w:t>
      </w:r>
      <w:r>
        <w:rPr>
          <w:rFonts w:ascii="宋体" w:hAnsi="宋体" w:eastAsia="宋体" w:cs="MS Gothic"/>
          <w:b/>
          <w:sz w:val="24"/>
          <w:szCs w:val="24"/>
          <w:highlight w:val="none"/>
        </w:rPr>
      </w:r>
      <w:r/>
    </w:p>
    <w:p>
      <w:pPr>
        <w:pStyle w:val="1267"/>
        <w:ind w:firstLine="480"/>
        <w:spacing w:line="480" w:lineRule="exact"/>
        <w:rPr>
          <w:rFonts w:ascii="宋体" w:hAnsi="宋体" w:eastAsia="宋体" w:cs="MS Gothic"/>
          <w:sz w:val="24"/>
          <w:szCs w:val="24"/>
          <w:highlight w:val="none"/>
        </w:rPr>
      </w:pPr>
      <w:r>
        <w:rPr>
          <w:rFonts w:hint="eastAsia" w:ascii="宋体" w:hAnsi="宋体" w:eastAsia="宋体" w:cs="MS Gothic"/>
          <w:sz w:val="24"/>
          <w:szCs w:val="24"/>
          <w:highlight w:val="none"/>
        </w:rPr>
        <w:t xml:space="preserve">7</w:t>
      </w:r>
      <w:r>
        <w:rPr>
          <w:rFonts w:ascii="宋体" w:hAnsi="宋体" w:eastAsia="宋体" w:cs="MS Gothic"/>
          <w:sz w:val="24"/>
          <w:szCs w:val="24"/>
          <w:highlight w:val="none"/>
        </w:rPr>
        <w:t xml:space="preserve">.1.1</w:t>
      </w:r>
      <w:r>
        <w:rPr>
          <w:rFonts w:hint="eastAsia" w:ascii="宋体" w:hAnsi="宋体" w:eastAsia="宋体" w:cs="MS Gothic"/>
          <w:sz w:val="24"/>
          <w:szCs w:val="24"/>
          <w:highlight w:val="none"/>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rPr>
          <w:rFonts w:ascii="宋体" w:hAnsi="宋体" w:eastAsia="宋体" w:cs="MS Gothic"/>
          <w:sz w:val="24"/>
          <w:szCs w:val="24"/>
          <w:highlight w:val="none"/>
        </w:rPr>
      </w:r>
      <w:r/>
    </w:p>
    <w:p>
      <w:pPr>
        <w:pStyle w:val="1267"/>
        <w:ind w:firstLine="480"/>
        <w:spacing w:line="480" w:lineRule="exact"/>
        <w:rPr>
          <w:rFonts w:ascii="宋体" w:hAnsi="宋体" w:eastAsia="宋体"/>
          <w:sz w:val="24"/>
          <w:szCs w:val="24"/>
          <w:highlight w:val="none"/>
        </w:rPr>
      </w:pPr>
      <w:r>
        <w:rPr>
          <w:rFonts w:hint="eastAsia" w:ascii="宋体" w:hAnsi="宋体" w:eastAsia="宋体" w:cs="MS Gothic"/>
          <w:sz w:val="24"/>
          <w:szCs w:val="24"/>
          <w:highlight w:val="none"/>
        </w:rPr>
        <w:t xml:space="preserve">7</w:t>
      </w:r>
      <w:r>
        <w:rPr>
          <w:rFonts w:ascii="宋体" w:hAnsi="宋体" w:eastAsia="宋体" w:cs="MS Gothic"/>
          <w:sz w:val="24"/>
          <w:szCs w:val="24"/>
          <w:highlight w:val="none"/>
        </w:rPr>
        <w:t xml:space="preserve">.1.2</w:t>
      </w:r>
      <w:r>
        <w:rPr>
          <w:rFonts w:hint="eastAsia" w:ascii="宋体" w:hAnsi="宋体" w:eastAsia="宋体"/>
          <w:sz w:val="24"/>
          <w:szCs w:val="24"/>
          <w:highlight w:val="none"/>
        </w:rPr>
        <w:t xml:space="preserve">项目验收范围应当完整，与采购合同一致，不得省略、遗漏和缺失，也不得擅自扩大范围。</w:t>
      </w:r>
      <w:r>
        <w:rPr>
          <w:rFonts w:ascii="宋体" w:hAnsi="宋体" w:eastAsia="宋体"/>
          <w:sz w:val="24"/>
          <w:szCs w:val="24"/>
          <w:highlight w:val="none"/>
        </w:rPr>
      </w:r>
      <w:r/>
    </w:p>
    <w:p>
      <w:pPr>
        <w:pStyle w:val="1267"/>
        <w:ind w:firstLine="480"/>
        <w:spacing w:line="480" w:lineRule="exact"/>
        <w:rPr>
          <w:rFonts w:ascii="宋体" w:hAnsi="宋体" w:eastAsia="宋体"/>
          <w:sz w:val="24"/>
          <w:szCs w:val="24"/>
          <w:highlight w:val="none"/>
        </w:rPr>
      </w:pPr>
      <w:r>
        <w:rPr>
          <w:rFonts w:hint="eastAsia" w:ascii="宋体" w:hAnsi="宋体" w:eastAsia="宋体"/>
          <w:sz w:val="24"/>
          <w:szCs w:val="24"/>
          <w:highlight w:val="none"/>
        </w:rPr>
        <w:t xml:space="preserve">7.</w:t>
      </w:r>
      <w:r>
        <w:rPr>
          <w:rFonts w:ascii="宋体" w:hAnsi="宋体" w:eastAsia="宋体"/>
          <w:sz w:val="24"/>
          <w:szCs w:val="24"/>
          <w:highlight w:val="none"/>
        </w:rPr>
        <w:t xml:space="preserve">1.3</w:t>
      </w:r>
      <w:r>
        <w:rPr>
          <w:rFonts w:hint="eastAsia" w:ascii="宋体" w:hAnsi="宋体" w:eastAsia="宋体"/>
          <w:sz w:val="24"/>
          <w:szCs w:val="24"/>
          <w:highlight w:val="none"/>
        </w:rPr>
        <w:t xml:space="preserve">项目验收标准应包括所有客观、量化指标，符合采购合同约定，未进行相应约定的，应当符合法律法规、政策要求、国家标准、行业标准，地方标准或企业标准等有关标准。</w:t>
      </w:r>
      <w:r>
        <w:rPr>
          <w:rFonts w:ascii="宋体" w:hAnsi="宋体" w:eastAsia="宋体"/>
          <w:sz w:val="24"/>
          <w:szCs w:val="24"/>
          <w:highlight w:val="none"/>
        </w:rPr>
      </w:r>
      <w:r/>
    </w:p>
    <w:p>
      <w:pPr>
        <w:pStyle w:val="1267"/>
        <w:ind w:firstLine="480"/>
        <w:spacing w:line="480" w:lineRule="exact"/>
        <w:rPr>
          <w:rFonts w:ascii="宋体" w:hAnsi="宋体" w:eastAsia="宋体"/>
          <w:sz w:val="24"/>
          <w:szCs w:val="24"/>
          <w:highlight w:val="none"/>
        </w:rPr>
      </w:pPr>
      <w:r>
        <w:rPr>
          <w:rFonts w:hint="eastAsia" w:ascii="宋体" w:hAnsi="宋体" w:eastAsia="宋体"/>
          <w:sz w:val="24"/>
          <w:szCs w:val="24"/>
          <w:highlight w:val="none"/>
        </w:rPr>
        <w:t xml:space="preserve">7.</w:t>
      </w:r>
      <w:r>
        <w:rPr>
          <w:rFonts w:hint="eastAsia" w:hAnsi="宋体" w:eastAsia="宋体"/>
          <w:sz w:val="24"/>
          <w:szCs w:val="24"/>
          <w:highlight w:val="none"/>
          <w:lang w:val="en-US" w:eastAsia="zh-CN"/>
        </w:rPr>
        <w:t xml:space="preserve">1</w:t>
      </w:r>
      <w:r>
        <w:rPr>
          <w:rFonts w:ascii="宋体" w:hAnsi="宋体" w:eastAsia="宋体"/>
          <w:sz w:val="24"/>
          <w:szCs w:val="24"/>
          <w:highlight w:val="none"/>
        </w:rPr>
        <w:t xml:space="preserve">.1</w:t>
      </w:r>
      <w:r>
        <w:rPr>
          <w:rFonts w:hint="eastAsia" w:ascii="宋体" w:hAnsi="宋体" w:eastAsia="宋体"/>
          <w:sz w:val="24"/>
          <w:szCs w:val="24"/>
          <w:highlight w:val="none"/>
        </w:rPr>
        <w:t xml:space="preserve">4项目验收意见应当客观真实。验收小组成员意见不一致时，按照少数服从多数的原则作出验收意见。</w:t>
      </w:r>
      <w:r>
        <w:rPr>
          <w:rFonts w:ascii="宋体" w:hAnsi="宋体" w:eastAsia="宋体"/>
          <w:sz w:val="24"/>
          <w:szCs w:val="24"/>
          <w:highlight w:val="none"/>
        </w:rPr>
      </w:r>
      <w:r/>
    </w:p>
    <w:p>
      <w:pPr>
        <w:pStyle w:val="1267"/>
        <w:ind w:firstLine="482"/>
        <w:spacing w:line="480" w:lineRule="exact"/>
        <w:rPr>
          <w:rFonts w:ascii="宋体" w:hAnsi="宋体" w:eastAsia="宋体"/>
          <w:b/>
          <w:bCs/>
          <w:sz w:val="24"/>
          <w:szCs w:val="24"/>
          <w:highlight w:val="none"/>
        </w:rPr>
      </w:pPr>
      <w:r>
        <w:rPr>
          <w:rFonts w:hint="eastAsia" w:ascii="宋体" w:hAnsi="宋体" w:eastAsia="宋体"/>
          <w:b/>
          <w:bCs/>
          <w:sz w:val="24"/>
          <w:szCs w:val="24"/>
          <w:highlight w:val="none"/>
        </w:rPr>
        <w:t xml:space="preserve">7.</w:t>
      </w:r>
      <w:r>
        <w:rPr>
          <w:rFonts w:ascii="宋体" w:hAnsi="宋体" w:eastAsia="宋体"/>
          <w:b/>
          <w:bCs/>
          <w:sz w:val="24"/>
          <w:szCs w:val="24"/>
          <w:highlight w:val="none"/>
        </w:rPr>
        <w:t xml:space="preserve">2</w:t>
      </w:r>
      <w:r>
        <w:rPr>
          <w:rFonts w:hint="eastAsia" w:ascii="宋体" w:hAnsi="宋体" w:eastAsia="宋体" w:cs="微软雅黑"/>
          <w:b/>
          <w:bCs/>
          <w:sz w:val="24"/>
          <w:szCs w:val="24"/>
          <w:highlight w:val="none"/>
        </w:rPr>
        <w:t xml:space="preserve">验</w:t>
      </w:r>
      <w:r>
        <w:rPr>
          <w:rFonts w:hint="eastAsia" w:ascii="宋体" w:hAnsi="宋体" w:eastAsia="宋体" w:cs="MS Gothic"/>
          <w:b/>
          <w:bCs/>
          <w:sz w:val="24"/>
          <w:szCs w:val="24"/>
          <w:highlight w:val="none"/>
        </w:rPr>
        <w:t xml:space="preserve">收</w:t>
      </w:r>
      <w:r>
        <w:rPr>
          <w:rFonts w:hint="eastAsia" w:ascii="宋体" w:hAnsi="宋体" w:eastAsia="宋体" w:cs="微软雅黑"/>
          <w:b/>
          <w:bCs/>
          <w:sz w:val="24"/>
          <w:szCs w:val="24"/>
          <w:highlight w:val="none"/>
        </w:rPr>
        <w:t xml:space="preserve">记录</w:t>
      </w:r>
      <w:r>
        <w:rPr>
          <w:rFonts w:ascii="宋体" w:hAnsi="宋体" w:eastAsia="宋体"/>
          <w:b/>
          <w:bCs/>
          <w:sz w:val="24"/>
          <w:szCs w:val="24"/>
          <w:highlight w:val="none"/>
        </w:rPr>
      </w:r>
      <w:r/>
    </w:p>
    <w:p>
      <w:pPr>
        <w:pStyle w:val="1267"/>
        <w:ind w:firstLine="480"/>
        <w:spacing w:line="480" w:lineRule="exact"/>
        <w:rPr>
          <w:rFonts w:ascii="宋体" w:hAnsi="宋体" w:eastAsia="宋体"/>
          <w:sz w:val="24"/>
          <w:szCs w:val="24"/>
          <w:highlight w:val="none"/>
        </w:rPr>
      </w:pPr>
      <w:r>
        <w:rPr>
          <w:rFonts w:hint="eastAsia" w:ascii="宋体" w:hAnsi="宋体" w:eastAsia="宋体"/>
          <w:sz w:val="24"/>
          <w:szCs w:val="24"/>
          <w:highlight w:val="none"/>
        </w:rPr>
        <w:t xml:space="preserve">7.</w:t>
      </w:r>
      <w:r>
        <w:rPr>
          <w:rFonts w:ascii="宋体" w:hAnsi="宋体" w:eastAsia="宋体"/>
          <w:sz w:val="24"/>
          <w:szCs w:val="24"/>
          <w:highlight w:val="none"/>
        </w:rPr>
        <w:t xml:space="preserve">2</w:t>
      </w:r>
      <w:r>
        <w:rPr>
          <w:rFonts w:hint="eastAsia" w:ascii="宋体" w:hAnsi="宋体" w:eastAsia="宋体"/>
          <w:sz w:val="24"/>
          <w:szCs w:val="24"/>
          <w:highlight w:val="none"/>
        </w:rPr>
        <w:t xml:space="preserve">.1</w:t>
      </w:r>
      <w:r>
        <w:rPr>
          <w:rFonts w:hint="eastAsia" w:ascii="宋体" w:hAnsi="宋体" w:eastAsia="宋体" w:cs="微软雅黑"/>
          <w:sz w:val="24"/>
          <w:szCs w:val="24"/>
          <w:highlight w:val="none"/>
        </w:rPr>
        <w:t xml:space="preserve">验</w:t>
      </w:r>
      <w:r>
        <w:rPr>
          <w:rFonts w:hint="eastAsia" w:ascii="宋体" w:hAnsi="宋体" w:eastAsia="宋体" w:cs="MS Gothic"/>
          <w:sz w:val="24"/>
          <w:szCs w:val="24"/>
          <w:highlight w:val="none"/>
        </w:rPr>
        <w:t xml:space="preserve">收小</w:t>
      </w:r>
      <w:r>
        <w:rPr>
          <w:rFonts w:hint="eastAsia" w:ascii="宋体" w:hAnsi="宋体" w:eastAsia="宋体" w:cs="微软雅黑"/>
          <w:sz w:val="24"/>
          <w:szCs w:val="24"/>
          <w:highlight w:val="none"/>
        </w:rPr>
        <w:t xml:space="preserve">组应</w:t>
      </w:r>
      <w:r>
        <w:rPr>
          <w:rFonts w:hint="eastAsia" w:ascii="宋体" w:hAnsi="宋体" w:eastAsia="宋体" w:cs="MS Gothic"/>
          <w:sz w:val="24"/>
          <w:szCs w:val="24"/>
          <w:highlight w:val="none"/>
        </w:rPr>
        <w:t xml:space="preserve">当要求参与</w:t>
      </w:r>
      <w:r>
        <w:rPr>
          <w:rFonts w:hint="eastAsia" w:ascii="宋体" w:hAnsi="宋体" w:eastAsia="宋体" w:cs="微软雅黑"/>
          <w:sz w:val="24"/>
          <w:szCs w:val="24"/>
          <w:highlight w:val="none"/>
        </w:rPr>
        <w:t xml:space="preserve">验</w:t>
      </w:r>
      <w:r>
        <w:rPr>
          <w:rFonts w:hint="eastAsia" w:ascii="宋体" w:hAnsi="宋体" w:eastAsia="宋体" w:cs="MS Gothic"/>
          <w:sz w:val="24"/>
          <w:szCs w:val="24"/>
          <w:highlight w:val="none"/>
        </w:rPr>
        <w:t xml:space="preserve">收的供</w:t>
      </w:r>
      <w:r>
        <w:rPr>
          <w:rFonts w:hint="eastAsia" w:ascii="宋体" w:hAnsi="宋体" w:eastAsia="宋体" w:cs="微软雅黑"/>
          <w:sz w:val="24"/>
          <w:szCs w:val="24"/>
          <w:highlight w:val="none"/>
        </w:rPr>
        <w:t xml:space="preserve">应</w:t>
      </w:r>
      <w:r>
        <w:rPr>
          <w:rFonts w:hint="eastAsia" w:ascii="宋体" w:hAnsi="宋体" w:eastAsia="宋体" w:cs="MS Gothic"/>
          <w:sz w:val="24"/>
          <w:szCs w:val="24"/>
          <w:highlight w:val="none"/>
        </w:rPr>
        <w:t xml:space="preserve">商、</w:t>
      </w:r>
      <w:r>
        <w:rPr>
          <w:rFonts w:hint="eastAsia" w:ascii="宋体" w:hAnsi="宋体" w:eastAsia="宋体" w:cs="微软雅黑"/>
          <w:sz w:val="24"/>
          <w:szCs w:val="24"/>
          <w:highlight w:val="none"/>
        </w:rPr>
        <w:t xml:space="preserve">专业</w:t>
      </w:r>
      <w:r>
        <w:rPr>
          <w:rFonts w:hint="eastAsia" w:ascii="宋体" w:hAnsi="宋体" w:eastAsia="宋体" w:cs="MS Gothic"/>
          <w:sz w:val="24"/>
          <w:szCs w:val="24"/>
          <w:highlight w:val="none"/>
        </w:rPr>
        <w:t xml:space="preserve">机构、</w:t>
      </w:r>
      <w:r>
        <w:rPr>
          <w:rFonts w:hint="eastAsia" w:ascii="宋体" w:hAnsi="宋体" w:eastAsia="宋体" w:cs="微软雅黑"/>
          <w:sz w:val="24"/>
          <w:szCs w:val="24"/>
          <w:highlight w:val="none"/>
        </w:rPr>
        <w:t xml:space="preserve">专</w:t>
      </w:r>
      <w:r>
        <w:rPr>
          <w:rFonts w:hint="eastAsia" w:ascii="宋体" w:hAnsi="宋体" w:eastAsia="宋体" w:cs="MS Gothic"/>
          <w:sz w:val="24"/>
          <w:szCs w:val="24"/>
          <w:highlight w:val="none"/>
        </w:rPr>
        <w:t xml:space="preserve">家和服</w:t>
      </w:r>
      <w:r>
        <w:rPr>
          <w:rFonts w:hint="eastAsia" w:ascii="宋体" w:hAnsi="宋体" w:eastAsia="宋体" w:cs="微软雅黑"/>
          <w:sz w:val="24"/>
          <w:szCs w:val="24"/>
          <w:highlight w:val="none"/>
        </w:rPr>
        <w:t xml:space="preserve">务对</w:t>
      </w:r>
      <w:r>
        <w:rPr>
          <w:rFonts w:hint="eastAsia" w:ascii="宋体" w:hAnsi="宋体" w:eastAsia="宋体" w:cs="MS Gothic"/>
          <w:sz w:val="24"/>
          <w:szCs w:val="24"/>
          <w:highlight w:val="none"/>
        </w:rPr>
        <w:t xml:space="preserve">象等出具</w:t>
      </w:r>
      <w:r>
        <w:rPr>
          <w:rFonts w:hint="eastAsia" w:ascii="宋体" w:hAnsi="宋体" w:eastAsia="宋体" w:cs="微软雅黑"/>
          <w:sz w:val="24"/>
          <w:szCs w:val="24"/>
          <w:highlight w:val="none"/>
        </w:rPr>
        <w:t xml:space="preserve">书</w:t>
      </w:r>
      <w:r>
        <w:rPr>
          <w:rFonts w:hint="eastAsia" w:ascii="宋体" w:hAnsi="宋体" w:eastAsia="宋体" w:cs="MS Gothic"/>
          <w:sz w:val="24"/>
          <w:szCs w:val="24"/>
          <w:highlight w:val="none"/>
        </w:rPr>
        <w:t xml:space="preserve">面意</w:t>
      </w:r>
      <w:r>
        <w:rPr>
          <w:rFonts w:hint="eastAsia" w:ascii="宋体" w:hAnsi="宋体" w:eastAsia="宋体" w:cs="微软雅黑"/>
          <w:sz w:val="24"/>
          <w:szCs w:val="24"/>
          <w:highlight w:val="none"/>
        </w:rPr>
        <w:t xml:space="preserve">见</w:t>
      </w:r>
      <w:r>
        <w:rPr>
          <w:rFonts w:hint="eastAsia" w:ascii="宋体" w:hAnsi="宋体" w:eastAsia="宋体" w:cs="MS Gothic"/>
          <w:sz w:val="24"/>
          <w:szCs w:val="24"/>
          <w:highlight w:val="none"/>
        </w:rPr>
        <w:t xml:space="preserve">，作</w:t>
      </w:r>
      <w:r>
        <w:rPr>
          <w:rFonts w:hint="eastAsia" w:ascii="宋体" w:hAnsi="宋体" w:eastAsia="宋体" w:cs="微软雅黑"/>
          <w:sz w:val="24"/>
          <w:szCs w:val="24"/>
          <w:highlight w:val="none"/>
        </w:rPr>
        <w:t xml:space="preserve">为验</w:t>
      </w:r>
      <w:r>
        <w:rPr>
          <w:rFonts w:hint="eastAsia" w:ascii="宋体" w:hAnsi="宋体" w:eastAsia="宋体" w:cs="MS Gothic"/>
          <w:sz w:val="24"/>
          <w:szCs w:val="24"/>
          <w:highlight w:val="none"/>
        </w:rPr>
        <w:t xml:space="preserve">收</w:t>
      </w:r>
      <w:r>
        <w:rPr>
          <w:rFonts w:hint="eastAsia" w:ascii="宋体" w:hAnsi="宋体" w:eastAsia="宋体" w:cs="微软雅黑"/>
          <w:sz w:val="24"/>
          <w:szCs w:val="24"/>
          <w:highlight w:val="none"/>
        </w:rPr>
        <w:t xml:space="preserve">书</w:t>
      </w:r>
      <w:r>
        <w:rPr>
          <w:rFonts w:hint="eastAsia" w:ascii="宋体" w:hAnsi="宋体" w:eastAsia="宋体" w:cs="MS Gothic"/>
          <w:sz w:val="24"/>
          <w:szCs w:val="24"/>
          <w:highlight w:val="none"/>
        </w:rPr>
        <w:t xml:space="preserve">的重要</w:t>
      </w:r>
      <w:r>
        <w:rPr>
          <w:rFonts w:hint="eastAsia" w:ascii="宋体" w:hAnsi="宋体" w:eastAsia="宋体" w:cs="微软雅黑"/>
          <w:sz w:val="24"/>
          <w:szCs w:val="24"/>
          <w:highlight w:val="none"/>
        </w:rPr>
        <w:t xml:space="preserve">组</w:t>
      </w:r>
      <w:r>
        <w:rPr>
          <w:rFonts w:hint="eastAsia" w:ascii="宋体" w:hAnsi="宋体" w:eastAsia="宋体" w:cs="MS Gothic"/>
          <w:sz w:val="24"/>
          <w:szCs w:val="24"/>
          <w:highlight w:val="none"/>
        </w:rPr>
        <w:t xml:space="preserve">成部分。</w:t>
      </w:r>
      <w:r>
        <w:rPr>
          <w:rFonts w:ascii="宋体" w:hAnsi="宋体" w:eastAsia="宋体"/>
          <w:sz w:val="24"/>
          <w:szCs w:val="24"/>
          <w:highlight w:val="none"/>
        </w:rPr>
      </w:r>
      <w:r/>
    </w:p>
    <w:p>
      <w:pPr>
        <w:pStyle w:val="1267"/>
        <w:ind w:firstLine="480"/>
        <w:spacing w:line="480" w:lineRule="exact"/>
        <w:rPr>
          <w:rFonts w:ascii="宋体" w:hAnsi="宋体" w:eastAsia="宋体"/>
          <w:sz w:val="24"/>
          <w:szCs w:val="24"/>
          <w:highlight w:val="none"/>
        </w:rPr>
      </w:pPr>
      <w:r>
        <w:rPr>
          <w:rFonts w:hint="eastAsia" w:ascii="宋体" w:hAnsi="宋体" w:eastAsia="宋体"/>
          <w:sz w:val="24"/>
          <w:szCs w:val="24"/>
          <w:highlight w:val="none"/>
        </w:rPr>
        <w:t xml:space="preserve">7.</w:t>
      </w:r>
      <w:r>
        <w:rPr>
          <w:rFonts w:ascii="宋体" w:hAnsi="宋体" w:eastAsia="宋体"/>
          <w:sz w:val="24"/>
          <w:szCs w:val="24"/>
          <w:highlight w:val="none"/>
        </w:rPr>
        <w:t xml:space="preserve">2</w:t>
      </w:r>
      <w:r>
        <w:rPr>
          <w:rFonts w:hint="eastAsia" w:ascii="宋体" w:hAnsi="宋体" w:eastAsia="宋体"/>
          <w:sz w:val="24"/>
          <w:szCs w:val="24"/>
          <w:highlight w:val="none"/>
        </w:rPr>
        <w:t xml:space="preserve">.2</w:t>
      </w:r>
      <w:r>
        <w:rPr>
          <w:rFonts w:hint="eastAsia" w:ascii="宋体" w:hAnsi="宋体" w:eastAsia="宋体" w:cs="微软雅黑"/>
          <w:sz w:val="24"/>
          <w:szCs w:val="24"/>
          <w:highlight w:val="none"/>
        </w:rPr>
        <w:t xml:space="preserve">验</w:t>
      </w:r>
      <w:r>
        <w:rPr>
          <w:rFonts w:hint="eastAsia" w:ascii="宋体" w:hAnsi="宋体" w:eastAsia="宋体" w:cs="MS Gothic"/>
          <w:sz w:val="24"/>
          <w:szCs w:val="24"/>
          <w:highlight w:val="none"/>
        </w:rPr>
        <w:t xml:space="preserve">收小</w:t>
      </w:r>
      <w:r>
        <w:rPr>
          <w:rFonts w:hint="eastAsia" w:ascii="宋体" w:hAnsi="宋体" w:eastAsia="宋体" w:cs="微软雅黑"/>
          <w:sz w:val="24"/>
          <w:szCs w:val="24"/>
          <w:highlight w:val="none"/>
        </w:rPr>
        <w:t xml:space="preserve">组应</w:t>
      </w:r>
      <w:r>
        <w:rPr>
          <w:rFonts w:hint="eastAsia" w:ascii="宋体" w:hAnsi="宋体" w:eastAsia="宋体" w:cs="MS Gothic"/>
          <w:sz w:val="24"/>
          <w:szCs w:val="24"/>
          <w:highlight w:val="none"/>
        </w:rPr>
        <w:t xml:space="preserve">当</w:t>
      </w:r>
      <w:r>
        <w:rPr>
          <w:rFonts w:hint="eastAsia" w:ascii="宋体" w:hAnsi="宋体" w:eastAsia="宋体" w:cs="微软雅黑"/>
          <w:sz w:val="24"/>
          <w:szCs w:val="24"/>
          <w:highlight w:val="none"/>
        </w:rPr>
        <w:t xml:space="preserve">认</w:t>
      </w:r>
      <w:r>
        <w:rPr>
          <w:rFonts w:hint="eastAsia" w:ascii="宋体" w:hAnsi="宋体" w:eastAsia="宋体" w:cs="MS Gothic"/>
          <w:sz w:val="24"/>
          <w:szCs w:val="24"/>
          <w:highlight w:val="none"/>
        </w:rPr>
        <w:t xml:space="preserve">真履行</w:t>
      </w:r>
      <w:r>
        <w:rPr>
          <w:rFonts w:hint="eastAsia" w:ascii="宋体" w:hAnsi="宋体" w:eastAsia="宋体" w:cs="微软雅黑"/>
          <w:sz w:val="24"/>
          <w:szCs w:val="24"/>
          <w:highlight w:val="none"/>
        </w:rPr>
        <w:t xml:space="preserve">项</w:t>
      </w:r>
      <w:r>
        <w:rPr>
          <w:rFonts w:hint="eastAsia" w:ascii="宋体" w:hAnsi="宋体" w:eastAsia="宋体" w:cs="MS Gothic"/>
          <w:sz w:val="24"/>
          <w:szCs w:val="24"/>
          <w:highlight w:val="none"/>
        </w:rPr>
        <w:t xml:space="preserve">目</w:t>
      </w:r>
      <w:r>
        <w:rPr>
          <w:rFonts w:hint="eastAsia" w:ascii="宋体" w:hAnsi="宋体" w:eastAsia="宋体" w:cs="微软雅黑"/>
          <w:sz w:val="24"/>
          <w:szCs w:val="24"/>
          <w:highlight w:val="none"/>
        </w:rPr>
        <w:t xml:space="preserve">验</w:t>
      </w:r>
      <w:r>
        <w:rPr>
          <w:rFonts w:hint="eastAsia" w:ascii="宋体" w:hAnsi="宋体" w:eastAsia="宋体" w:cs="MS Gothic"/>
          <w:sz w:val="24"/>
          <w:szCs w:val="24"/>
          <w:highlight w:val="none"/>
        </w:rPr>
        <w:t xml:space="preserve">收</w:t>
      </w:r>
      <w:r>
        <w:rPr>
          <w:rFonts w:hint="eastAsia" w:ascii="宋体" w:hAnsi="宋体" w:eastAsia="宋体" w:cs="微软雅黑"/>
          <w:sz w:val="24"/>
          <w:szCs w:val="24"/>
          <w:highlight w:val="none"/>
        </w:rPr>
        <w:t xml:space="preserve">职责</w:t>
      </w:r>
      <w:r>
        <w:rPr>
          <w:rFonts w:hint="eastAsia" w:ascii="宋体" w:hAnsi="宋体" w:eastAsia="宋体" w:cs="MS Gothic"/>
          <w:sz w:val="24"/>
          <w:szCs w:val="24"/>
          <w:highlight w:val="none"/>
        </w:rPr>
        <w:t xml:space="preserve">，做好</w:t>
      </w:r>
      <w:r>
        <w:rPr>
          <w:rFonts w:hint="eastAsia" w:ascii="宋体" w:hAnsi="宋体" w:eastAsia="宋体" w:cs="微软雅黑"/>
          <w:sz w:val="24"/>
          <w:szCs w:val="24"/>
          <w:highlight w:val="none"/>
        </w:rPr>
        <w:t xml:space="preserve">验</w:t>
      </w:r>
      <w:r>
        <w:rPr>
          <w:rFonts w:hint="eastAsia" w:ascii="宋体" w:hAnsi="宋体" w:eastAsia="宋体" w:cs="MS Gothic"/>
          <w:sz w:val="24"/>
          <w:szCs w:val="24"/>
          <w:highlight w:val="none"/>
        </w:rPr>
        <w:t xml:space="preserve">收</w:t>
      </w:r>
      <w:r>
        <w:rPr>
          <w:rFonts w:hint="eastAsia" w:ascii="宋体" w:hAnsi="宋体" w:eastAsia="宋体" w:cs="微软雅黑"/>
          <w:sz w:val="24"/>
          <w:szCs w:val="24"/>
          <w:highlight w:val="none"/>
        </w:rPr>
        <w:t xml:space="preserve">记录</w:t>
      </w:r>
      <w:r>
        <w:rPr>
          <w:rFonts w:hint="eastAsia" w:ascii="宋体" w:hAnsi="宋体" w:eastAsia="宋体" w:cs="MS Gothic"/>
          <w:sz w:val="24"/>
          <w:szCs w:val="24"/>
          <w:highlight w:val="none"/>
        </w:rPr>
        <w:t xml:space="preserve">，确保</w:t>
      </w:r>
      <w:r>
        <w:rPr>
          <w:rFonts w:hint="eastAsia" w:ascii="宋体" w:hAnsi="宋体" w:eastAsia="宋体" w:cs="微软雅黑"/>
          <w:sz w:val="24"/>
          <w:szCs w:val="24"/>
          <w:highlight w:val="none"/>
        </w:rPr>
        <w:t xml:space="preserve">验</w:t>
      </w:r>
      <w:r>
        <w:rPr>
          <w:rFonts w:hint="eastAsia" w:ascii="宋体" w:hAnsi="宋体" w:eastAsia="宋体" w:cs="MS Gothic"/>
          <w:sz w:val="24"/>
          <w:szCs w:val="24"/>
          <w:highlight w:val="none"/>
        </w:rPr>
        <w:t xml:space="preserve">收意</w:t>
      </w:r>
      <w:r>
        <w:rPr>
          <w:rFonts w:hint="eastAsia" w:ascii="宋体" w:hAnsi="宋体" w:eastAsia="宋体" w:cs="微软雅黑"/>
          <w:sz w:val="24"/>
          <w:szCs w:val="24"/>
          <w:highlight w:val="none"/>
        </w:rPr>
        <w:t xml:space="preserve">见</w:t>
      </w:r>
      <w:r>
        <w:rPr>
          <w:rFonts w:hint="eastAsia" w:ascii="宋体" w:hAnsi="宋体" w:eastAsia="宋体" w:cs="MS Gothic"/>
          <w:sz w:val="24"/>
          <w:szCs w:val="24"/>
          <w:highlight w:val="none"/>
        </w:rPr>
        <w:t xml:space="preserve">客</w:t>
      </w:r>
      <w:r>
        <w:rPr>
          <w:rFonts w:hint="eastAsia" w:ascii="宋体" w:hAnsi="宋体" w:eastAsia="宋体" w:cs="微软雅黑"/>
          <w:sz w:val="24"/>
          <w:szCs w:val="24"/>
          <w:highlight w:val="none"/>
        </w:rPr>
        <w:t xml:space="preserve">观</w:t>
      </w:r>
      <w:r>
        <w:rPr>
          <w:rFonts w:hint="eastAsia" w:ascii="宋体" w:hAnsi="宋体" w:eastAsia="宋体" w:cs="MS Gothic"/>
          <w:sz w:val="24"/>
          <w:szCs w:val="24"/>
          <w:highlight w:val="none"/>
        </w:rPr>
        <w:t xml:space="preserve">真</w:t>
      </w:r>
      <w:r>
        <w:rPr>
          <w:rFonts w:hint="eastAsia" w:ascii="宋体" w:hAnsi="宋体" w:eastAsia="宋体" w:cs="微软雅黑"/>
          <w:sz w:val="24"/>
          <w:szCs w:val="24"/>
          <w:highlight w:val="none"/>
        </w:rPr>
        <w:t xml:space="preserve">实</w:t>
      </w:r>
      <w:r>
        <w:rPr>
          <w:rFonts w:hint="eastAsia" w:ascii="宋体" w:hAnsi="宋体" w:eastAsia="宋体" w:cs="MS Gothic"/>
          <w:sz w:val="24"/>
          <w:szCs w:val="24"/>
          <w:highlight w:val="none"/>
        </w:rPr>
        <w:t xml:space="preserve">反映供</w:t>
      </w:r>
      <w:r>
        <w:rPr>
          <w:rFonts w:hint="eastAsia" w:ascii="宋体" w:hAnsi="宋体" w:eastAsia="宋体" w:cs="微软雅黑"/>
          <w:sz w:val="24"/>
          <w:szCs w:val="24"/>
          <w:highlight w:val="none"/>
        </w:rPr>
        <w:t xml:space="preserve">应</w:t>
      </w:r>
      <w:r>
        <w:rPr>
          <w:rFonts w:hint="eastAsia" w:ascii="宋体" w:hAnsi="宋体" w:eastAsia="宋体" w:cs="MS Gothic"/>
          <w:sz w:val="24"/>
          <w:szCs w:val="24"/>
          <w:highlight w:val="none"/>
        </w:rPr>
        <w:t xml:space="preserve">商</w:t>
      </w:r>
      <w:r>
        <w:rPr>
          <w:rFonts w:hint="eastAsia" w:ascii="宋体" w:hAnsi="宋体" w:eastAsia="宋体" w:cs="微软雅黑"/>
          <w:sz w:val="24"/>
          <w:szCs w:val="24"/>
          <w:highlight w:val="none"/>
        </w:rPr>
        <w:t xml:space="preserve">对</w:t>
      </w:r>
      <w:r>
        <w:rPr>
          <w:rFonts w:hint="eastAsia" w:ascii="宋体" w:hAnsi="宋体" w:eastAsia="宋体" w:cs="MS Gothic"/>
          <w:sz w:val="24"/>
          <w:szCs w:val="24"/>
          <w:highlight w:val="none"/>
        </w:rPr>
        <w:t xml:space="preserve">合同的履行情况。</w:t>
      </w:r>
      <w:r>
        <w:rPr>
          <w:rFonts w:hint="eastAsia" w:ascii="宋体" w:hAnsi="宋体" w:eastAsia="宋体" w:cs="微软雅黑"/>
          <w:sz w:val="24"/>
          <w:szCs w:val="24"/>
          <w:highlight w:val="none"/>
        </w:rPr>
        <w:t xml:space="preserve">验</w:t>
      </w:r>
      <w:r>
        <w:rPr>
          <w:rFonts w:hint="eastAsia" w:ascii="宋体" w:hAnsi="宋体" w:eastAsia="宋体" w:cs="MS Gothic"/>
          <w:sz w:val="24"/>
          <w:szCs w:val="24"/>
          <w:highlight w:val="none"/>
        </w:rPr>
        <w:t xml:space="preserve">收小</w:t>
      </w:r>
      <w:r>
        <w:rPr>
          <w:rFonts w:hint="eastAsia" w:ascii="宋体" w:hAnsi="宋体" w:eastAsia="宋体" w:cs="微软雅黑"/>
          <w:sz w:val="24"/>
          <w:szCs w:val="24"/>
          <w:highlight w:val="none"/>
        </w:rPr>
        <w:t xml:space="preserve">组应</w:t>
      </w:r>
      <w:r>
        <w:rPr>
          <w:rFonts w:hint="eastAsia" w:ascii="宋体" w:hAnsi="宋体" w:eastAsia="宋体" w:cs="MS Gothic"/>
          <w:sz w:val="24"/>
          <w:szCs w:val="24"/>
          <w:highlight w:val="none"/>
        </w:rPr>
        <w:t xml:space="preserve">当要求供</w:t>
      </w:r>
      <w:r>
        <w:rPr>
          <w:rFonts w:hint="eastAsia" w:ascii="宋体" w:hAnsi="宋体" w:eastAsia="宋体" w:cs="微软雅黑"/>
          <w:sz w:val="24"/>
          <w:szCs w:val="24"/>
          <w:highlight w:val="none"/>
        </w:rPr>
        <w:t xml:space="preserve">应</w:t>
      </w:r>
      <w:r>
        <w:rPr>
          <w:rFonts w:hint="eastAsia" w:ascii="宋体" w:hAnsi="宋体" w:eastAsia="宋体" w:cs="MS Gothic"/>
          <w:sz w:val="24"/>
          <w:szCs w:val="24"/>
          <w:highlight w:val="none"/>
        </w:rPr>
        <w:t xml:space="preserve">商提供能</w:t>
      </w:r>
      <w:r>
        <w:rPr>
          <w:rFonts w:hint="eastAsia" w:ascii="宋体" w:hAnsi="宋体" w:eastAsia="宋体" w:cs="微软雅黑"/>
          <w:sz w:val="24"/>
          <w:szCs w:val="24"/>
          <w:highlight w:val="none"/>
        </w:rPr>
        <w:t xml:space="preserve">证</w:t>
      </w:r>
      <w:r>
        <w:rPr>
          <w:rFonts w:hint="eastAsia" w:ascii="宋体" w:hAnsi="宋体" w:eastAsia="宋体" w:cs="MS Gothic"/>
          <w:sz w:val="24"/>
          <w:szCs w:val="24"/>
          <w:highlight w:val="none"/>
        </w:rPr>
        <w:t xml:space="preserve">明其按照合同</w:t>
      </w:r>
      <w:r>
        <w:rPr>
          <w:rFonts w:hint="eastAsia" w:ascii="宋体" w:hAnsi="宋体" w:eastAsia="宋体" w:cs="微软雅黑"/>
          <w:sz w:val="24"/>
          <w:szCs w:val="24"/>
          <w:highlight w:val="none"/>
        </w:rPr>
        <w:t xml:space="preserve">约</w:t>
      </w:r>
      <w:r>
        <w:rPr>
          <w:rFonts w:hint="eastAsia" w:ascii="宋体" w:hAnsi="宋体" w:eastAsia="宋体" w:cs="MS Gothic"/>
          <w:sz w:val="24"/>
          <w:szCs w:val="24"/>
          <w:highlight w:val="none"/>
        </w:rPr>
        <w:t xml:space="preserve">定数量或工作量清</w:t>
      </w:r>
      <w:r>
        <w:rPr>
          <w:rFonts w:hint="eastAsia" w:ascii="宋体" w:hAnsi="宋体" w:eastAsia="宋体" w:cs="微软雅黑"/>
          <w:sz w:val="24"/>
          <w:szCs w:val="24"/>
          <w:highlight w:val="none"/>
        </w:rPr>
        <w:t xml:space="preserve">单</w:t>
      </w:r>
      <w:r>
        <w:rPr>
          <w:rFonts w:hint="eastAsia" w:ascii="宋体" w:hAnsi="宋体" w:eastAsia="宋体" w:cs="MS Gothic"/>
          <w:sz w:val="24"/>
          <w:szCs w:val="24"/>
          <w:highlight w:val="none"/>
        </w:rPr>
        <w:t xml:space="preserve">履</w:t>
      </w:r>
      <w:r>
        <w:rPr>
          <w:rFonts w:hint="eastAsia" w:ascii="宋体" w:hAnsi="宋体" w:eastAsia="宋体" w:cs="微软雅黑"/>
          <w:sz w:val="24"/>
          <w:szCs w:val="24"/>
          <w:highlight w:val="none"/>
        </w:rPr>
        <w:t xml:space="preserve">约</w:t>
      </w:r>
      <w:r>
        <w:rPr>
          <w:rFonts w:hint="eastAsia" w:ascii="宋体" w:hAnsi="宋体" w:eastAsia="宋体" w:cs="MS Gothic"/>
          <w:sz w:val="24"/>
          <w:szCs w:val="24"/>
          <w:highlight w:val="none"/>
        </w:rPr>
        <w:t xml:space="preserve">的相关</w:t>
      </w:r>
      <w:r>
        <w:rPr>
          <w:rFonts w:hint="eastAsia" w:ascii="宋体" w:hAnsi="宋体" w:eastAsia="宋体" w:cs="微软雅黑"/>
          <w:sz w:val="24"/>
          <w:szCs w:val="24"/>
          <w:highlight w:val="none"/>
        </w:rPr>
        <w:t xml:space="preserve">记录</w:t>
      </w:r>
      <w:r>
        <w:rPr>
          <w:rFonts w:hint="eastAsia" w:ascii="宋体" w:hAnsi="宋体" w:eastAsia="宋体" w:cs="MS Gothic"/>
          <w:sz w:val="24"/>
          <w:szCs w:val="24"/>
          <w:highlight w:val="none"/>
        </w:rPr>
        <w:t xml:space="preserve">或者凭</w:t>
      </w:r>
      <w:r>
        <w:rPr>
          <w:rFonts w:hint="eastAsia" w:ascii="宋体" w:hAnsi="宋体" w:eastAsia="宋体" w:cs="微软雅黑"/>
          <w:sz w:val="24"/>
          <w:szCs w:val="24"/>
          <w:highlight w:val="none"/>
        </w:rPr>
        <w:t xml:space="preserve">证</w:t>
      </w:r>
      <w:r>
        <w:rPr>
          <w:rFonts w:hint="eastAsia" w:ascii="宋体" w:hAnsi="宋体" w:eastAsia="宋体" w:cs="MS Gothic"/>
          <w:sz w:val="24"/>
          <w:szCs w:val="24"/>
          <w:highlight w:val="none"/>
        </w:rPr>
        <w:t xml:space="preserve">，根据履</w:t>
      </w:r>
      <w:r>
        <w:rPr>
          <w:rFonts w:hint="eastAsia" w:ascii="宋体" w:hAnsi="宋体" w:eastAsia="宋体" w:cs="微软雅黑"/>
          <w:sz w:val="24"/>
          <w:szCs w:val="24"/>
          <w:highlight w:val="none"/>
        </w:rPr>
        <w:t xml:space="preserve">约验</w:t>
      </w:r>
      <w:r>
        <w:rPr>
          <w:rFonts w:hint="eastAsia" w:ascii="宋体" w:hAnsi="宋体" w:eastAsia="宋体" w:cs="MS Gothic"/>
          <w:sz w:val="24"/>
          <w:szCs w:val="24"/>
          <w:highlight w:val="none"/>
        </w:rPr>
        <w:t xml:space="preserve">收方案，</w:t>
      </w:r>
      <w:r>
        <w:rPr>
          <w:rFonts w:hint="eastAsia" w:ascii="宋体" w:hAnsi="宋体" w:eastAsia="宋体" w:cs="微软雅黑"/>
          <w:sz w:val="24"/>
          <w:szCs w:val="24"/>
          <w:highlight w:val="none"/>
        </w:rPr>
        <w:t xml:space="preserve">对</w:t>
      </w:r>
      <w:r>
        <w:rPr>
          <w:rFonts w:hint="eastAsia" w:ascii="宋体" w:hAnsi="宋体" w:eastAsia="宋体" w:cs="MS Gothic"/>
          <w:sz w:val="24"/>
          <w:szCs w:val="24"/>
          <w:highlight w:val="none"/>
        </w:rPr>
        <w:t xml:space="preserve">供</w:t>
      </w:r>
      <w:r>
        <w:rPr>
          <w:rFonts w:hint="eastAsia" w:ascii="宋体" w:hAnsi="宋体" w:eastAsia="宋体" w:cs="微软雅黑"/>
          <w:sz w:val="24"/>
          <w:szCs w:val="24"/>
          <w:highlight w:val="none"/>
        </w:rPr>
        <w:t xml:space="preserve">应</w:t>
      </w:r>
      <w:r>
        <w:rPr>
          <w:rFonts w:hint="eastAsia" w:ascii="宋体" w:hAnsi="宋体" w:eastAsia="宋体" w:cs="MS Gothic"/>
          <w:sz w:val="24"/>
          <w:szCs w:val="24"/>
          <w:highlight w:val="none"/>
        </w:rPr>
        <w:t xml:space="preserve">商提供的</w:t>
      </w:r>
      <w:r>
        <w:rPr>
          <w:rFonts w:hint="eastAsia" w:ascii="宋体" w:hAnsi="宋体" w:eastAsia="宋体" w:cs="微软雅黑"/>
          <w:sz w:val="24"/>
          <w:szCs w:val="24"/>
          <w:highlight w:val="none"/>
        </w:rPr>
        <w:t xml:space="preserve">货</w:t>
      </w:r>
      <w:r>
        <w:rPr>
          <w:rFonts w:hint="eastAsia" w:ascii="宋体" w:hAnsi="宋体" w:eastAsia="宋体" w:cs="MS Gothic"/>
          <w:sz w:val="24"/>
          <w:szCs w:val="24"/>
          <w:highlight w:val="none"/>
        </w:rPr>
        <w:t xml:space="preserve">物或者服</w:t>
      </w:r>
      <w:r>
        <w:rPr>
          <w:rFonts w:hint="eastAsia" w:ascii="宋体" w:hAnsi="宋体" w:eastAsia="宋体" w:cs="微软雅黑"/>
          <w:sz w:val="24"/>
          <w:szCs w:val="24"/>
          <w:highlight w:val="none"/>
        </w:rPr>
        <w:t xml:space="preserve">务</w:t>
      </w:r>
      <w:r>
        <w:rPr>
          <w:rFonts w:hint="eastAsia" w:ascii="宋体" w:hAnsi="宋体" w:eastAsia="宋体" w:cs="MS Gothic"/>
          <w:sz w:val="24"/>
          <w:szCs w:val="24"/>
          <w:highlight w:val="none"/>
        </w:rPr>
        <w:t xml:space="preserve">按照采</w:t>
      </w:r>
      <w:r>
        <w:rPr>
          <w:rFonts w:hint="eastAsia" w:ascii="宋体" w:hAnsi="宋体" w:eastAsia="宋体" w:cs="微软雅黑"/>
          <w:sz w:val="24"/>
          <w:szCs w:val="24"/>
          <w:highlight w:val="none"/>
        </w:rPr>
        <w:t xml:space="preserve">购</w:t>
      </w:r>
      <w:r>
        <w:rPr>
          <w:rFonts w:hint="eastAsia" w:ascii="宋体" w:hAnsi="宋体" w:eastAsia="宋体" w:cs="MS Gothic"/>
          <w:sz w:val="24"/>
          <w:szCs w:val="24"/>
          <w:highlight w:val="none"/>
        </w:rPr>
        <w:t xml:space="preserve">文件、投</w:t>
      </w:r>
      <w:r>
        <w:rPr>
          <w:rFonts w:hint="eastAsia" w:ascii="宋体" w:hAnsi="宋体" w:eastAsia="宋体" w:cs="微软雅黑"/>
          <w:sz w:val="24"/>
          <w:szCs w:val="24"/>
          <w:highlight w:val="none"/>
        </w:rPr>
        <w:t xml:space="preserve">标</w:t>
      </w:r>
      <w:r>
        <w:rPr>
          <w:rFonts w:hint="eastAsia" w:ascii="宋体" w:hAnsi="宋体" w:eastAsia="宋体" w:cs="MS Gothic"/>
          <w:sz w:val="24"/>
          <w:szCs w:val="24"/>
          <w:highlight w:val="none"/>
        </w:rPr>
        <w:t xml:space="preserve">（响</w:t>
      </w:r>
      <w:r>
        <w:rPr>
          <w:rFonts w:hint="eastAsia" w:ascii="宋体" w:hAnsi="宋体" w:eastAsia="宋体" w:cs="微软雅黑"/>
          <w:sz w:val="24"/>
          <w:szCs w:val="24"/>
          <w:highlight w:val="none"/>
        </w:rPr>
        <w:t xml:space="preserve">应</w:t>
      </w:r>
      <w:r>
        <w:rPr>
          <w:rFonts w:hint="eastAsia" w:ascii="宋体" w:hAnsi="宋体" w:eastAsia="宋体" w:cs="MS Gothic"/>
          <w:sz w:val="24"/>
          <w:szCs w:val="24"/>
          <w:highlight w:val="none"/>
        </w:rPr>
        <w:t xml:space="preserve">）文件、政府采</w:t>
      </w:r>
      <w:r>
        <w:rPr>
          <w:rFonts w:hint="eastAsia" w:ascii="宋体" w:hAnsi="宋体" w:eastAsia="宋体" w:cs="微软雅黑"/>
          <w:sz w:val="24"/>
          <w:szCs w:val="24"/>
          <w:highlight w:val="none"/>
        </w:rPr>
        <w:t xml:space="preserve">购</w:t>
      </w:r>
      <w:r>
        <w:rPr>
          <w:rFonts w:hint="eastAsia" w:ascii="宋体" w:hAnsi="宋体" w:eastAsia="宋体" w:cs="MS Gothic"/>
          <w:sz w:val="24"/>
          <w:szCs w:val="24"/>
          <w:highlight w:val="none"/>
        </w:rPr>
        <w:t xml:space="preserve">合同等逐一</w:t>
      </w:r>
      <w:r>
        <w:rPr>
          <w:rFonts w:hint="eastAsia" w:ascii="宋体" w:hAnsi="宋体" w:eastAsia="宋体" w:cs="微软雅黑"/>
          <w:sz w:val="24"/>
          <w:szCs w:val="24"/>
          <w:highlight w:val="none"/>
        </w:rPr>
        <w:t xml:space="preserve">进</w:t>
      </w:r>
      <w:r>
        <w:rPr>
          <w:rFonts w:hint="eastAsia" w:ascii="宋体" w:hAnsi="宋体" w:eastAsia="宋体" w:cs="MS Gothic"/>
          <w:sz w:val="24"/>
          <w:szCs w:val="24"/>
          <w:highlight w:val="none"/>
        </w:rPr>
        <w:t xml:space="preserve">行</w:t>
      </w:r>
      <w:r>
        <w:rPr>
          <w:rFonts w:hint="eastAsia" w:ascii="宋体" w:hAnsi="宋体" w:eastAsia="宋体" w:cs="微软雅黑"/>
          <w:sz w:val="24"/>
          <w:szCs w:val="24"/>
          <w:highlight w:val="none"/>
        </w:rPr>
        <w:t xml:space="preserve">检验</w:t>
      </w:r>
      <w:r>
        <w:rPr>
          <w:rFonts w:hint="eastAsia" w:ascii="宋体" w:hAnsi="宋体" w:eastAsia="宋体" w:cs="MS Gothic"/>
          <w:sz w:val="24"/>
          <w:szCs w:val="24"/>
          <w:highlight w:val="none"/>
        </w:rPr>
        <w:t xml:space="preserve">、核</w:t>
      </w:r>
      <w:r>
        <w:rPr>
          <w:rFonts w:hint="eastAsia" w:ascii="宋体" w:hAnsi="宋体" w:eastAsia="宋体" w:cs="微软雅黑"/>
          <w:sz w:val="24"/>
          <w:szCs w:val="24"/>
          <w:highlight w:val="none"/>
        </w:rPr>
        <w:t xml:space="preserve">实</w:t>
      </w:r>
      <w:r>
        <w:rPr>
          <w:rFonts w:hint="eastAsia" w:ascii="宋体" w:hAnsi="宋体" w:eastAsia="宋体" w:cs="MS Gothic"/>
          <w:sz w:val="24"/>
          <w:szCs w:val="24"/>
          <w:highlight w:val="none"/>
        </w:rPr>
        <w:t xml:space="preserve">、</w:t>
      </w:r>
      <w:r>
        <w:rPr>
          <w:rFonts w:hint="eastAsia" w:ascii="宋体" w:hAnsi="宋体" w:eastAsia="宋体" w:cs="微软雅黑"/>
          <w:sz w:val="24"/>
          <w:szCs w:val="24"/>
          <w:highlight w:val="none"/>
        </w:rPr>
        <w:t xml:space="preserve">评</w:t>
      </w:r>
      <w:r>
        <w:rPr>
          <w:rFonts w:hint="eastAsia" w:ascii="宋体" w:hAnsi="宋体" w:eastAsia="宋体" w:cs="MS Gothic"/>
          <w:sz w:val="24"/>
          <w:szCs w:val="24"/>
          <w:highlight w:val="none"/>
        </w:rPr>
        <w:t xml:space="preserve">估等工作，使用音</w:t>
      </w:r>
      <w:r>
        <w:rPr>
          <w:rFonts w:hint="eastAsia" w:ascii="宋体" w:hAnsi="宋体" w:eastAsia="宋体" w:cs="微软雅黑"/>
          <w:sz w:val="24"/>
          <w:szCs w:val="24"/>
          <w:highlight w:val="none"/>
        </w:rPr>
        <w:t xml:space="preserve">视频</w:t>
      </w:r>
      <w:r>
        <w:rPr>
          <w:rFonts w:hint="eastAsia" w:ascii="宋体" w:hAnsi="宋体" w:eastAsia="宋体" w:cs="MS Gothic"/>
          <w:sz w:val="24"/>
          <w:szCs w:val="24"/>
          <w:highlight w:val="none"/>
        </w:rPr>
        <w:t xml:space="preserve">、</w:t>
      </w:r>
      <w:r>
        <w:rPr>
          <w:rFonts w:hint="eastAsia" w:ascii="宋体" w:hAnsi="宋体" w:eastAsia="宋体" w:cs="微软雅黑"/>
          <w:sz w:val="24"/>
          <w:szCs w:val="24"/>
          <w:highlight w:val="none"/>
        </w:rPr>
        <w:t xml:space="preserve">对现场</w:t>
      </w:r>
      <w:r>
        <w:rPr>
          <w:rFonts w:hint="eastAsia" w:ascii="宋体" w:hAnsi="宋体" w:eastAsia="宋体" w:cs="MS Gothic"/>
          <w:sz w:val="24"/>
          <w:szCs w:val="24"/>
          <w:highlight w:val="none"/>
        </w:rPr>
        <w:t xml:space="preserve">情况描述且</w:t>
      </w:r>
      <w:r>
        <w:rPr>
          <w:rFonts w:hint="eastAsia" w:ascii="宋体" w:hAnsi="宋体" w:eastAsia="宋体" w:cs="微软雅黑"/>
          <w:sz w:val="24"/>
          <w:szCs w:val="24"/>
          <w:highlight w:val="none"/>
        </w:rPr>
        <w:t xml:space="preserve">签</w:t>
      </w:r>
      <w:r>
        <w:rPr>
          <w:rFonts w:hint="eastAsia" w:ascii="宋体" w:hAnsi="宋体" w:eastAsia="宋体" w:cs="MS Gothic"/>
          <w:sz w:val="24"/>
          <w:szCs w:val="24"/>
          <w:highlight w:val="none"/>
        </w:rPr>
        <w:t xml:space="preserve">字等方式留存</w:t>
      </w:r>
      <w:r>
        <w:rPr>
          <w:rFonts w:hint="eastAsia" w:ascii="宋体" w:hAnsi="宋体" w:eastAsia="宋体" w:cs="微软雅黑"/>
          <w:sz w:val="24"/>
          <w:szCs w:val="24"/>
          <w:highlight w:val="none"/>
        </w:rPr>
        <w:t xml:space="preserve">证</w:t>
      </w:r>
      <w:r>
        <w:rPr>
          <w:rFonts w:hint="eastAsia" w:ascii="宋体" w:hAnsi="宋体" w:eastAsia="宋体" w:cs="MS Gothic"/>
          <w:sz w:val="24"/>
          <w:szCs w:val="24"/>
          <w:highlight w:val="none"/>
        </w:rPr>
        <w:t xml:space="preserve">明材料，由供</w:t>
      </w:r>
      <w:r>
        <w:rPr>
          <w:rFonts w:hint="eastAsia" w:ascii="宋体" w:hAnsi="宋体" w:eastAsia="宋体" w:cs="微软雅黑"/>
          <w:sz w:val="24"/>
          <w:szCs w:val="24"/>
          <w:highlight w:val="none"/>
        </w:rPr>
        <w:t xml:space="preserve">应</w:t>
      </w:r>
      <w:r>
        <w:rPr>
          <w:rFonts w:hint="eastAsia" w:ascii="宋体" w:hAnsi="宋体" w:eastAsia="宋体" w:cs="MS Gothic"/>
          <w:sz w:val="24"/>
          <w:szCs w:val="24"/>
          <w:highlight w:val="none"/>
        </w:rPr>
        <w:t xml:space="preserve">商确</w:t>
      </w:r>
      <w:r>
        <w:rPr>
          <w:rFonts w:hint="eastAsia" w:ascii="宋体" w:hAnsi="宋体" w:eastAsia="宋体" w:cs="微软雅黑"/>
          <w:sz w:val="24"/>
          <w:szCs w:val="24"/>
          <w:highlight w:val="none"/>
        </w:rPr>
        <w:t xml:space="preserve">认</w:t>
      </w:r>
      <w:r>
        <w:rPr>
          <w:rFonts w:hint="eastAsia" w:ascii="宋体" w:hAnsi="宋体" w:eastAsia="宋体" w:cs="MS Gothic"/>
          <w:sz w:val="24"/>
          <w:szCs w:val="24"/>
          <w:highlight w:val="none"/>
        </w:rPr>
        <w:t xml:space="preserve">，作</w:t>
      </w:r>
      <w:r>
        <w:rPr>
          <w:rFonts w:hint="eastAsia" w:ascii="宋体" w:hAnsi="宋体" w:eastAsia="宋体" w:cs="微软雅黑"/>
          <w:sz w:val="24"/>
          <w:szCs w:val="24"/>
          <w:highlight w:val="none"/>
        </w:rPr>
        <w:t xml:space="preserve">为</w:t>
      </w:r>
      <w:r>
        <w:rPr>
          <w:rFonts w:hint="eastAsia" w:ascii="宋体" w:hAnsi="宋体" w:eastAsia="宋体" w:cs="MS Gothic"/>
          <w:sz w:val="24"/>
          <w:szCs w:val="24"/>
          <w:highlight w:val="none"/>
        </w:rPr>
        <w:t xml:space="preserve">履</w:t>
      </w:r>
      <w:r>
        <w:rPr>
          <w:rFonts w:hint="eastAsia" w:ascii="宋体" w:hAnsi="宋体" w:eastAsia="宋体" w:cs="微软雅黑"/>
          <w:sz w:val="24"/>
          <w:szCs w:val="24"/>
          <w:highlight w:val="none"/>
        </w:rPr>
        <w:t xml:space="preserve">约验</w:t>
      </w:r>
      <w:r>
        <w:rPr>
          <w:rFonts w:hint="eastAsia" w:ascii="宋体" w:hAnsi="宋体" w:eastAsia="宋体" w:cs="MS Gothic"/>
          <w:sz w:val="24"/>
          <w:szCs w:val="24"/>
          <w:highlight w:val="none"/>
        </w:rPr>
        <w:t xml:space="preserve">收的重要凭据。</w:t>
      </w:r>
      <w:r>
        <w:rPr>
          <w:rFonts w:ascii="宋体" w:hAnsi="宋体" w:eastAsia="宋体"/>
          <w:sz w:val="24"/>
          <w:szCs w:val="24"/>
          <w:highlight w:val="none"/>
        </w:rPr>
      </w:r>
      <w:r/>
    </w:p>
    <w:p>
      <w:pPr>
        <w:pStyle w:val="1267"/>
        <w:ind w:firstLine="480"/>
        <w:spacing w:line="480" w:lineRule="exact"/>
        <w:rPr>
          <w:rFonts w:ascii="宋体" w:hAnsi="宋体" w:eastAsia="宋体"/>
          <w:sz w:val="24"/>
          <w:szCs w:val="24"/>
          <w:highlight w:val="none"/>
        </w:rPr>
      </w:pPr>
      <w:r>
        <w:rPr>
          <w:rFonts w:hint="eastAsia" w:ascii="宋体" w:hAnsi="宋体" w:eastAsia="宋体"/>
          <w:sz w:val="24"/>
          <w:szCs w:val="24"/>
          <w:highlight w:val="none"/>
        </w:rPr>
        <w:t xml:space="preserve">7.</w:t>
      </w:r>
      <w:r>
        <w:rPr>
          <w:rFonts w:ascii="宋体" w:hAnsi="宋体" w:eastAsia="宋体"/>
          <w:sz w:val="24"/>
          <w:szCs w:val="24"/>
          <w:highlight w:val="none"/>
        </w:rPr>
        <w:t xml:space="preserve">2</w:t>
      </w:r>
      <w:r>
        <w:rPr>
          <w:rFonts w:hint="eastAsia" w:ascii="宋体" w:hAnsi="宋体" w:eastAsia="宋体"/>
          <w:sz w:val="24"/>
          <w:szCs w:val="24"/>
          <w:highlight w:val="none"/>
        </w:rPr>
        <w:t xml:space="preserve">.3</w:t>
      </w:r>
      <w:r>
        <w:rPr>
          <w:rFonts w:hint="eastAsia" w:ascii="宋体" w:hAnsi="宋体" w:eastAsia="宋体" w:cs="微软雅黑"/>
          <w:sz w:val="24"/>
          <w:szCs w:val="24"/>
          <w:highlight w:val="none"/>
        </w:rPr>
        <w:t xml:space="preserve">验</w:t>
      </w:r>
      <w:r>
        <w:rPr>
          <w:rFonts w:hint="eastAsia" w:ascii="宋体" w:hAnsi="宋体" w:eastAsia="宋体" w:cs="MS Gothic"/>
          <w:sz w:val="24"/>
          <w:szCs w:val="24"/>
          <w:highlight w:val="none"/>
        </w:rPr>
        <w:t xml:space="preserve">收</w:t>
      </w:r>
      <w:r>
        <w:rPr>
          <w:rFonts w:hint="eastAsia" w:ascii="宋体" w:hAnsi="宋体" w:eastAsia="宋体" w:cs="微软雅黑"/>
          <w:sz w:val="24"/>
          <w:szCs w:val="24"/>
          <w:highlight w:val="none"/>
        </w:rPr>
        <w:t xml:space="preserve">结</w:t>
      </w:r>
      <w:r>
        <w:rPr>
          <w:rFonts w:hint="eastAsia" w:ascii="宋体" w:hAnsi="宋体" w:eastAsia="宋体" w:cs="MS Gothic"/>
          <w:sz w:val="24"/>
          <w:szCs w:val="24"/>
          <w:highlight w:val="none"/>
        </w:rPr>
        <w:t xml:space="preserve">束后，</w:t>
      </w:r>
      <w:r>
        <w:rPr>
          <w:rFonts w:hint="eastAsia" w:ascii="宋体" w:hAnsi="宋体" w:eastAsia="宋体" w:cs="微软雅黑"/>
          <w:sz w:val="24"/>
          <w:szCs w:val="24"/>
          <w:highlight w:val="none"/>
        </w:rPr>
        <w:t xml:space="preserve">验</w:t>
      </w:r>
      <w:r>
        <w:rPr>
          <w:rFonts w:hint="eastAsia" w:ascii="宋体" w:hAnsi="宋体" w:eastAsia="宋体" w:cs="MS Gothic"/>
          <w:sz w:val="24"/>
          <w:szCs w:val="24"/>
          <w:highlight w:val="none"/>
        </w:rPr>
        <w:t xml:space="preserve">收小</w:t>
      </w:r>
      <w:r>
        <w:rPr>
          <w:rFonts w:hint="eastAsia" w:ascii="宋体" w:hAnsi="宋体" w:eastAsia="宋体" w:cs="微软雅黑"/>
          <w:sz w:val="24"/>
          <w:szCs w:val="24"/>
          <w:highlight w:val="none"/>
        </w:rPr>
        <w:t xml:space="preserve">组应</w:t>
      </w:r>
      <w:r>
        <w:rPr>
          <w:rFonts w:hint="eastAsia" w:ascii="宋体" w:hAnsi="宋体" w:eastAsia="宋体" w:cs="MS Gothic"/>
          <w:sz w:val="24"/>
          <w:szCs w:val="24"/>
          <w:highlight w:val="none"/>
        </w:rPr>
        <w:t xml:space="preserve">在</w:t>
      </w:r>
      <w:r>
        <w:rPr>
          <w:rFonts w:hint="eastAsia" w:ascii="宋体" w:hAnsi="宋体" w:eastAsia="宋体" w:cs="微软雅黑"/>
          <w:sz w:val="24"/>
          <w:szCs w:val="24"/>
          <w:highlight w:val="none"/>
        </w:rPr>
        <w:t xml:space="preserve">验</w:t>
      </w:r>
      <w:r>
        <w:rPr>
          <w:rFonts w:hint="eastAsia" w:ascii="宋体" w:hAnsi="宋体" w:eastAsia="宋体" w:cs="MS Gothic"/>
          <w:sz w:val="24"/>
          <w:szCs w:val="24"/>
          <w:highlight w:val="none"/>
        </w:rPr>
        <w:t xml:space="preserve">收</w:t>
      </w:r>
      <w:r>
        <w:rPr>
          <w:rFonts w:hint="eastAsia" w:ascii="宋体" w:hAnsi="宋体" w:eastAsia="宋体" w:cs="微软雅黑"/>
          <w:sz w:val="24"/>
          <w:szCs w:val="24"/>
          <w:highlight w:val="none"/>
        </w:rPr>
        <w:t xml:space="preserve">书</w:t>
      </w:r>
      <w:r>
        <w:rPr>
          <w:rFonts w:hint="eastAsia" w:ascii="宋体" w:hAnsi="宋体" w:eastAsia="宋体" w:cs="MS Gothic"/>
          <w:sz w:val="24"/>
          <w:szCs w:val="24"/>
          <w:highlight w:val="none"/>
        </w:rPr>
        <w:t xml:space="preserve">中作出最</w:t>
      </w:r>
      <w:r>
        <w:rPr>
          <w:rFonts w:hint="eastAsia" w:ascii="宋体" w:hAnsi="宋体" w:eastAsia="宋体" w:cs="微软雅黑"/>
          <w:sz w:val="24"/>
          <w:szCs w:val="24"/>
          <w:highlight w:val="none"/>
        </w:rPr>
        <w:t xml:space="preserve">终验</w:t>
      </w:r>
      <w:r>
        <w:rPr>
          <w:rFonts w:hint="eastAsia" w:ascii="宋体" w:hAnsi="宋体" w:eastAsia="宋体" w:cs="MS Gothic"/>
          <w:sz w:val="24"/>
          <w:szCs w:val="24"/>
          <w:highlight w:val="none"/>
        </w:rPr>
        <w:t xml:space="preserve">收意</w:t>
      </w:r>
      <w:r>
        <w:rPr>
          <w:rFonts w:hint="eastAsia" w:ascii="宋体" w:hAnsi="宋体" w:eastAsia="宋体" w:cs="微软雅黑"/>
          <w:sz w:val="24"/>
          <w:szCs w:val="24"/>
          <w:highlight w:val="none"/>
        </w:rPr>
        <w:t xml:space="preserve">见</w:t>
      </w:r>
      <w:r>
        <w:rPr>
          <w:rFonts w:hint="eastAsia" w:ascii="宋体" w:hAnsi="宋体" w:eastAsia="宋体" w:cs="MS Gothic"/>
          <w:sz w:val="24"/>
          <w:szCs w:val="24"/>
          <w:highlight w:val="none"/>
        </w:rPr>
        <w:t xml:space="preserve">，</w:t>
      </w:r>
      <w:r>
        <w:rPr>
          <w:rFonts w:hint="eastAsia" w:ascii="宋体" w:hAnsi="宋体" w:eastAsia="宋体" w:cs="微软雅黑"/>
          <w:sz w:val="24"/>
          <w:szCs w:val="24"/>
          <w:highlight w:val="none"/>
        </w:rPr>
        <w:t xml:space="preserve">验</w:t>
      </w:r>
      <w:r>
        <w:rPr>
          <w:rFonts w:hint="eastAsia" w:ascii="宋体" w:hAnsi="宋体" w:eastAsia="宋体" w:cs="MS Gothic"/>
          <w:sz w:val="24"/>
          <w:szCs w:val="24"/>
          <w:highlight w:val="none"/>
        </w:rPr>
        <w:t xml:space="preserve">收小</w:t>
      </w:r>
      <w:r>
        <w:rPr>
          <w:rFonts w:hint="eastAsia" w:ascii="宋体" w:hAnsi="宋体" w:eastAsia="宋体" w:cs="微软雅黑"/>
          <w:sz w:val="24"/>
          <w:szCs w:val="24"/>
          <w:highlight w:val="none"/>
        </w:rPr>
        <w:t xml:space="preserve">组</w:t>
      </w:r>
      <w:r>
        <w:rPr>
          <w:rFonts w:hint="eastAsia" w:ascii="宋体" w:hAnsi="宋体" w:eastAsia="宋体" w:cs="MS Gothic"/>
          <w:sz w:val="24"/>
          <w:szCs w:val="24"/>
          <w:highlight w:val="none"/>
        </w:rPr>
        <w:t xml:space="preserve">成</w:t>
      </w:r>
      <w:r>
        <w:rPr>
          <w:rFonts w:hint="eastAsia" w:ascii="宋体" w:hAnsi="宋体" w:eastAsia="宋体" w:cs="微软雅黑"/>
          <w:sz w:val="24"/>
          <w:szCs w:val="24"/>
          <w:highlight w:val="none"/>
        </w:rPr>
        <w:t xml:space="preserve">员对验</w:t>
      </w:r>
      <w:r>
        <w:rPr>
          <w:rFonts w:hint="eastAsia" w:ascii="宋体" w:hAnsi="宋体" w:eastAsia="宋体" w:cs="MS Gothic"/>
          <w:sz w:val="24"/>
          <w:szCs w:val="24"/>
          <w:highlight w:val="none"/>
        </w:rPr>
        <w:t xml:space="preserve">收意</w:t>
      </w:r>
      <w:r>
        <w:rPr>
          <w:rFonts w:hint="eastAsia" w:ascii="宋体" w:hAnsi="宋体" w:eastAsia="宋体" w:cs="微软雅黑"/>
          <w:sz w:val="24"/>
          <w:szCs w:val="24"/>
          <w:highlight w:val="none"/>
        </w:rPr>
        <w:t xml:space="preserve">见</w:t>
      </w:r>
      <w:r>
        <w:rPr>
          <w:rFonts w:hint="eastAsia" w:ascii="宋体" w:hAnsi="宋体" w:eastAsia="宋体" w:cs="MS Gothic"/>
          <w:sz w:val="24"/>
          <w:szCs w:val="24"/>
          <w:highlight w:val="none"/>
        </w:rPr>
        <w:t xml:space="preserve">有异</w:t>
      </w:r>
      <w:r>
        <w:rPr>
          <w:rFonts w:hint="eastAsia" w:ascii="宋体" w:hAnsi="宋体" w:eastAsia="宋体" w:cs="微软雅黑"/>
          <w:sz w:val="24"/>
          <w:szCs w:val="24"/>
          <w:highlight w:val="none"/>
        </w:rPr>
        <w:t xml:space="preserve">议</w:t>
      </w:r>
      <w:r>
        <w:rPr>
          <w:rFonts w:hint="eastAsia" w:ascii="宋体" w:hAnsi="宋体" w:eastAsia="宋体" w:cs="MS Gothic"/>
          <w:sz w:val="24"/>
          <w:szCs w:val="24"/>
          <w:highlight w:val="none"/>
        </w:rPr>
        <w:t xml:space="preserve">的，</w:t>
      </w:r>
      <w:r>
        <w:rPr>
          <w:rFonts w:hint="eastAsia" w:ascii="宋体" w:hAnsi="宋体" w:eastAsia="宋体" w:cs="微软雅黑"/>
          <w:sz w:val="24"/>
          <w:szCs w:val="24"/>
          <w:highlight w:val="none"/>
        </w:rPr>
        <w:t xml:space="preserve">应</w:t>
      </w:r>
      <w:r>
        <w:rPr>
          <w:rFonts w:hint="eastAsia" w:ascii="宋体" w:hAnsi="宋体" w:eastAsia="宋体" w:cs="MS Gothic"/>
          <w:sz w:val="24"/>
          <w:szCs w:val="24"/>
          <w:highlight w:val="none"/>
        </w:rPr>
        <w:t xml:space="preserve">当在</w:t>
      </w:r>
      <w:r>
        <w:rPr>
          <w:rFonts w:hint="eastAsia" w:ascii="宋体" w:hAnsi="宋体" w:eastAsia="宋体" w:cs="微软雅黑"/>
          <w:sz w:val="24"/>
          <w:szCs w:val="24"/>
          <w:highlight w:val="none"/>
        </w:rPr>
        <w:t xml:space="preserve">验</w:t>
      </w:r>
      <w:r>
        <w:rPr>
          <w:rFonts w:hint="eastAsia" w:ascii="宋体" w:hAnsi="宋体" w:eastAsia="宋体" w:cs="MS Gothic"/>
          <w:sz w:val="24"/>
          <w:szCs w:val="24"/>
          <w:highlight w:val="none"/>
        </w:rPr>
        <w:t xml:space="preserve">收意</w:t>
      </w:r>
      <w:r>
        <w:rPr>
          <w:rFonts w:hint="eastAsia" w:ascii="宋体" w:hAnsi="宋体" w:eastAsia="宋体" w:cs="微软雅黑"/>
          <w:sz w:val="24"/>
          <w:szCs w:val="24"/>
          <w:highlight w:val="none"/>
        </w:rPr>
        <w:t xml:space="preserve">见栏签</w:t>
      </w:r>
      <w:r>
        <w:rPr>
          <w:rFonts w:hint="eastAsia" w:ascii="宋体" w:hAnsi="宋体" w:eastAsia="宋体" w:cs="MS Gothic"/>
          <w:sz w:val="24"/>
          <w:szCs w:val="24"/>
          <w:highlight w:val="none"/>
        </w:rPr>
        <w:t xml:space="preserve">署不同意</w:t>
      </w:r>
      <w:r>
        <w:rPr>
          <w:rFonts w:hint="eastAsia" w:ascii="宋体" w:hAnsi="宋体" w:eastAsia="宋体" w:cs="微软雅黑"/>
          <w:sz w:val="24"/>
          <w:szCs w:val="24"/>
          <w:highlight w:val="none"/>
        </w:rPr>
        <w:t xml:space="preserve">见</w:t>
      </w:r>
      <w:r>
        <w:rPr>
          <w:rFonts w:hint="eastAsia" w:ascii="宋体" w:hAnsi="宋体" w:eastAsia="宋体" w:cs="MS Gothic"/>
          <w:sz w:val="24"/>
          <w:szCs w:val="24"/>
          <w:highlight w:val="none"/>
        </w:rPr>
        <w:t xml:space="preserve">并</w:t>
      </w:r>
      <w:r>
        <w:rPr>
          <w:rFonts w:hint="eastAsia" w:ascii="宋体" w:hAnsi="宋体" w:eastAsia="宋体" w:cs="微软雅黑"/>
          <w:sz w:val="24"/>
          <w:szCs w:val="24"/>
          <w:highlight w:val="none"/>
        </w:rPr>
        <w:t xml:space="preserve">说</w:t>
      </w:r>
      <w:r>
        <w:rPr>
          <w:rFonts w:hint="eastAsia" w:ascii="宋体" w:hAnsi="宋体" w:eastAsia="宋体" w:cs="MS Gothic"/>
          <w:sz w:val="24"/>
          <w:szCs w:val="24"/>
          <w:highlight w:val="none"/>
        </w:rPr>
        <w:t xml:space="preserve">明理由，否</w:t>
      </w:r>
      <w:r>
        <w:rPr>
          <w:rFonts w:hint="eastAsia" w:ascii="宋体" w:hAnsi="宋体" w:eastAsia="宋体" w:cs="微软雅黑"/>
          <w:sz w:val="24"/>
          <w:szCs w:val="24"/>
          <w:highlight w:val="none"/>
        </w:rPr>
        <w:t xml:space="preserve">则视为</w:t>
      </w:r>
      <w:r>
        <w:rPr>
          <w:rFonts w:hint="eastAsia" w:ascii="宋体" w:hAnsi="宋体" w:eastAsia="宋体" w:cs="MS Gothic"/>
          <w:sz w:val="24"/>
          <w:szCs w:val="24"/>
          <w:highlight w:val="none"/>
        </w:rPr>
        <w:t xml:space="preserve">同意</w:t>
      </w:r>
      <w:r>
        <w:rPr>
          <w:rFonts w:hint="eastAsia" w:ascii="宋体" w:hAnsi="宋体" w:eastAsia="宋体" w:cs="微软雅黑"/>
          <w:sz w:val="24"/>
          <w:szCs w:val="24"/>
          <w:highlight w:val="none"/>
        </w:rPr>
        <w:t xml:space="preserve">验</w:t>
      </w:r>
      <w:r>
        <w:rPr>
          <w:rFonts w:hint="eastAsia" w:ascii="宋体" w:hAnsi="宋体" w:eastAsia="宋体" w:cs="MS Gothic"/>
          <w:sz w:val="24"/>
          <w:szCs w:val="24"/>
          <w:highlight w:val="none"/>
        </w:rPr>
        <w:t xml:space="preserve">收意</w:t>
      </w:r>
      <w:r>
        <w:rPr>
          <w:rFonts w:hint="eastAsia" w:ascii="宋体" w:hAnsi="宋体" w:eastAsia="宋体" w:cs="微软雅黑"/>
          <w:sz w:val="24"/>
          <w:szCs w:val="24"/>
          <w:highlight w:val="none"/>
        </w:rPr>
        <w:t xml:space="preserve">见</w:t>
      </w:r>
      <w:r>
        <w:rPr>
          <w:rFonts w:hint="eastAsia" w:ascii="宋体" w:hAnsi="宋体" w:eastAsia="宋体" w:cs="MS Gothic"/>
          <w:sz w:val="24"/>
          <w:szCs w:val="24"/>
          <w:highlight w:val="none"/>
        </w:rPr>
        <w:t xml:space="preserve">。</w:t>
      </w:r>
      <w:r>
        <w:rPr>
          <w:rFonts w:hint="eastAsia" w:ascii="宋体" w:hAnsi="宋体" w:eastAsia="宋体" w:cs="微软雅黑"/>
          <w:sz w:val="24"/>
          <w:szCs w:val="24"/>
          <w:highlight w:val="none"/>
        </w:rPr>
        <w:t xml:space="preserve">验</w:t>
      </w:r>
      <w:r>
        <w:rPr>
          <w:rFonts w:hint="eastAsia" w:ascii="宋体" w:hAnsi="宋体" w:eastAsia="宋体" w:cs="MS Gothic"/>
          <w:sz w:val="24"/>
          <w:szCs w:val="24"/>
          <w:highlight w:val="none"/>
        </w:rPr>
        <w:t xml:space="preserve">收意</w:t>
      </w:r>
      <w:r>
        <w:rPr>
          <w:rFonts w:hint="eastAsia" w:ascii="宋体" w:hAnsi="宋体" w:eastAsia="宋体" w:cs="微软雅黑"/>
          <w:sz w:val="24"/>
          <w:szCs w:val="24"/>
          <w:highlight w:val="none"/>
        </w:rPr>
        <w:t xml:space="preserve">见</w:t>
      </w:r>
      <w:r>
        <w:rPr>
          <w:rFonts w:hint="eastAsia" w:ascii="宋体" w:hAnsi="宋体" w:eastAsia="宋体" w:cs="MS Gothic"/>
          <w:sz w:val="24"/>
          <w:szCs w:val="24"/>
          <w:highlight w:val="none"/>
        </w:rPr>
        <w:t xml:space="preserve">由供</w:t>
      </w:r>
      <w:r>
        <w:rPr>
          <w:rFonts w:hint="eastAsia" w:ascii="宋体" w:hAnsi="宋体" w:eastAsia="宋体" w:cs="微软雅黑"/>
          <w:sz w:val="24"/>
          <w:szCs w:val="24"/>
          <w:highlight w:val="none"/>
        </w:rPr>
        <w:t xml:space="preserve">应</w:t>
      </w:r>
      <w:r>
        <w:rPr>
          <w:rFonts w:hint="eastAsia" w:ascii="宋体" w:hAnsi="宋体" w:eastAsia="宋体" w:cs="MS Gothic"/>
          <w:sz w:val="24"/>
          <w:szCs w:val="24"/>
          <w:highlight w:val="none"/>
        </w:rPr>
        <w:t xml:space="preserve">商盖章确</w:t>
      </w:r>
      <w:r>
        <w:rPr>
          <w:rFonts w:hint="eastAsia" w:ascii="宋体" w:hAnsi="宋体" w:eastAsia="宋体" w:cs="微软雅黑"/>
          <w:sz w:val="24"/>
          <w:szCs w:val="24"/>
          <w:highlight w:val="none"/>
        </w:rPr>
        <w:t xml:space="preserve">认</w:t>
      </w:r>
      <w:r>
        <w:rPr>
          <w:rFonts w:hint="eastAsia" w:ascii="宋体" w:hAnsi="宋体" w:eastAsia="宋体" w:cs="MS Gothic"/>
          <w:sz w:val="24"/>
          <w:szCs w:val="24"/>
          <w:highlight w:val="none"/>
        </w:rPr>
        <w:t xml:space="preserve">后</w:t>
      </w:r>
      <w:r>
        <w:rPr>
          <w:rFonts w:hint="eastAsia" w:ascii="宋体" w:hAnsi="宋体" w:eastAsia="宋体" w:cs="微软雅黑"/>
          <w:sz w:val="24"/>
          <w:szCs w:val="24"/>
          <w:highlight w:val="none"/>
        </w:rPr>
        <w:t xml:space="preserve">报</w:t>
      </w:r>
      <w:r>
        <w:rPr>
          <w:rFonts w:hint="eastAsia" w:ascii="宋体" w:hAnsi="宋体" w:eastAsia="宋体" w:cs="MS Gothic"/>
          <w:sz w:val="24"/>
          <w:szCs w:val="24"/>
          <w:highlight w:val="none"/>
        </w:rPr>
        <w:t xml:space="preserve">采</w:t>
      </w:r>
      <w:r>
        <w:rPr>
          <w:rFonts w:hint="eastAsia" w:ascii="宋体" w:hAnsi="宋体" w:eastAsia="宋体" w:cs="微软雅黑"/>
          <w:sz w:val="24"/>
          <w:szCs w:val="24"/>
          <w:highlight w:val="none"/>
        </w:rPr>
        <w:t xml:space="preserve">购</w:t>
      </w:r>
      <w:r>
        <w:rPr>
          <w:rFonts w:hint="eastAsia" w:ascii="宋体" w:hAnsi="宋体" w:eastAsia="宋体" w:cs="MS Gothic"/>
          <w:sz w:val="24"/>
          <w:szCs w:val="24"/>
          <w:highlight w:val="none"/>
        </w:rPr>
        <w:t xml:space="preserve">人。</w:t>
      </w:r>
      <w:r>
        <w:rPr>
          <w:rFonts w:ascii="宋体" w:hAnsi="宋体" w:eastAsia="宋体"/>
          <w:sz w:val="24"/>
          <w:szCs w:val="24"/>
          <w:highlight w:val="none"/>
        </w:rPr>
      </w:r>
      <w:r/>
    </w:p>
    <w:p>
      <w:pPr>
        <w:pStyle w:val="1267"/>
        <w:spacing w:line="480" w:lineRule="exact"/>
        <w:rPr>
          <w:rFonts w:ascii="宋体" w:hAnsi="宋体" w:eastAsia="宋体"/>
          <w:b/>
          <w:bCs/>
          <w:sz w:val="24"/>
          <w:szCs w:val="24"/>
          <w:highlight w:val="none"/>
        </w:rPr>
      </w:pPr>
      <w:r>
        <w:rPr>
          <w:rFonts w:hint="eastAsia" w:ascii="宋体" w:hAnsi="宋体" w:eastAsia="宋体"/>
          <w:b/>
          <w:bCs/>
          <w:sz w:val="24"/>
          <w:szCs w:val="24"/>
          <w:highlight w:val="none"/>
        </w:rPr>
        <w:t xml:space="preserve">八、</w:t>
      </w:r>
      <w:r>
        <w:rPr>
          <w:rFonts w:hint="eastAsia" w:ascii="宋体" w:hAnsi="宋体" w:eastAsia="宋体" w:cs="微软雅黑"/>
          <w:b/>
          <w:bCs/>
          <w:sz w:val="24"/>
          <w:szCs w:val="24"/>
          <w:highlight w:val="none"/>
        </w:rPr>
        <w:t xml:space="preserve">验</w:t>
      </w:r>
      <w:r>
        <w:rPr>
          <w:rFonts w:hint="eastAsia" w:ascii="宋体" w:hAnsi="宋体" w:eastAsia="宋体" w:cs="MS Gothic"/>
          <w:b/>
          <w:bCs/>
          <w:sz w:val="24"/>
          <w:szCs w:val="24"/>
          <w:highlight w:val="none"/>
        </w:rPr>
        <w:t xml:space="preserve">收</w:t>
      </w:r>
      <w:r>
        <w:rPr>
          <w:rFonts w:hint="eastAsia" w:ascii="宋体" w:hAnsi="宋体" w:eastAsia="宋体" w:cs="微软雅黑"/>
          <w:b/>
          <w:bCs/>
          <w:sz w:val="24"/>
          <w:szCs w:val="24"/>
          <w:highlight w:val="none"/>
        </w:rPr>
        <w:t xml:space="preserve">结</w:t>
      </w:r>
      <w:r>
        <w:rPr>
          <w:rFonts w:hint="eastAsia" w:ascii="宋体" w:hAnsi="宋体" w:eastAsia="宋体" w:cs="MS Gothic"/>
          <w:b/>
          <w:bCs/>
          <w:sz w:val="24"/>
          <w:szCs w:val="24"/>
          <w:highlight w:val="none"/>
        </w:rPr>
        <w:t xml:space="preserve">果</w:t>
      </w:r>
      <w:r>
        <w:rPr>
          <w:rFonts w:ascii="宋体" w:hAnsi="宋体" w:eastAsia="宋体"/>
          <w:b/>
          <w:bCs/>
          <w:sz w:val="24"/>
          <w:szCs w:val="24"/>
          <w:highlight w:val="none"/>
        </w:rPr>
      </w:r>
      <w:r/>
    </w:p>
    <w:p>
      <w:pPr>
        <w:pStyle w:val="1267"/>
        <w:ind w:firstLine="480"/>
        <w:spacing w:line="480" w:lineRule="exact"/>
        <w:rPr>
          <w:rFonts w:ascii="宋体" w:hAnsi="宋体" w:eastAsia="宋体" w:cs="微软雅黑"/>
          <w:sz w:val="24"/>
          <w:szCs w:val="24"/>
          <w:highlight w:val="none"/>
        </w:rPr>
      </w:pPr>
      <w:r>
        <w:rPr>
          <w:rFonts w:hint="eastAsia" w:ascii="宋体" w:hAnsi="宋体" w:eastAsia="宋体"/>
          <w:sz w:val="24"/>
          <w:szCs w:val="24"/>
          <w:highlight w:val="none"/>
        </w:rPr>
        <w:t xml:space="preserve">8.1、</w:t>
      </w:r>
      <w:r>
        <w:rPr>
          <w:rFonts w:ascii="宋体" w:hAnsi="宋体" w:eastAsia="宋体" w:cs="微软雅黑"/>
          <w:sz w:val="24"/>
          <w:szCs w:val="24"/>
          <w:highlight w:val="none"/>
        </w:rPr>
        <w:t xml:space="preserve">采购人、供应商应当对验收小组出具的验收意见进行确认，并形成政府采购履约验收书。对验收意见存在异议的，采购人与供应商双方可以协商解决，或通过法律途径解决。</w:t>
      </w:r>
      <w:r>
        <w:rPr>
          <w:rFonts w:ascii="宋体" w:hAnsi="宋体" w:eastAsia="宋体" w:cs="微软雅黑"/>
          <w:sz w:val="24"/>
          <w:szCs w:val="24"/>
          <w:highlight w:val="none"/>
        </w:rPr>
      </w:r>
      <w:r/>
    </w:p>
    <w:p>
      <w:pPr>
        <w:pStyle w:val="1267"/>
        <w:ind w:firstLine="480"/>
        <w:spacing w:line="480" w:lineRule="exact"/>
        <w:rPr>
          <w:rFonts w:ascii="宋体" w:hAnsi="宋体" w:eastAsia="宋体" w:cs="微软雅黑"/>
          <w:sz w:val="24"/>
          <w:szCs w:val="24"/>
          <w:highlight w:val="none"/>
        </w:rPr>
      </w:pPr>
      <w:r>
        <w:rPr>
          <w:rFonts w:ascii="宋体" w:hAnsi="宋体" w:eastAsia="宋体" w:cs="微软雅黑"/>
          <w:sz w:val="24"/>
          <w:szCs w:val="24"/>
          <w:highlight w:val="none"/>
        </w:rPr>
        <w:t xml:space="preserve">8</w:t>
      </w:r>
      <w:r>
        <w:rPr>
          <w:rFonts w:hint="eastAsia" w:ascii="宋体" w:hAnsi="宋体" w:eastAsia="宋体" w:cs="微软雅黑"/>
          <w:sz w:val="24"/>
          <w:szCs w:val="24"/>
          <w:highlight w:val="none"/>
        </w:rPr>
        <w:t xml:space="preserve">.2</w:t>
      </w:r>
      <w:r>
        <w:rPr>
          <w:rFonts w:ascii="宋体" w:hAnsi="宋体" w:eastAsia="宋体" w:cs="微软雅黑"/>
          <w:sz w:val="24"/>
          <w:szCs w:val="24"/>
          <w:highlight w:val="none"/>
        </w:rPr>
        <w:t xml:space="preserve">项目履约验收合格的，采购人应当根据政府采购合同约定及时向供应商支付采购资金、退还履约保证金，不得拖延、拖欠或非法扣留。</w:t>
      </w:r>
      <w:r>
        <w:rPr>
          <w:rFonts w:ascii="宋体" w:hAnsi="宋体" w:eastAsia="宋体" w:cs="微软雅黑"/>
          <w:sz w:val="24"/>
          <w:szCs w:val="24"/>
          <w:highlight w:val="none"/>
        </w:rPr>
      </w:r>
      <w:r/>
    </w:p>
    <w:p>
      <w:pPr>
        <w:pStyle w:val="1267"/>
        <w:ind w:firstLine="480"/>
        <w:spacing w:line="480" w:lineRule="exact"/>
        <w:rPr>
          <w:rFonts w:ascii="宋体" w:hAnsi="宋体" w:eastAsia="宋体" w:cs="微软雅黑"/>
          <w:sz w:val="24"/>
          <w:szCs w:val="24"/>
          <w:highlight w:val="none"/>
        </w:rPr>
      </w:pPr>
      <w:r>
        <w:rPr>
          <w:rFonts w:ascii="宋体" w:hAnsi="宋体" w:eastAsia="宋体" w:cs="微软雅黑"/>
          <w:sz w:val="24"/>
          <w:szCs w:val="24"/>
          <w:highlight w:val="none"/>
        </w:rPr>
        <w:t xml:space="preserve">8</w:t>
      </w:r>
      <w:r>
        <w:rPr>
          <w:rFonts w:hint="eastAsia" w:ascii="宋体" w:hAnsi="宋体" w:eastAsia="宋体" w:cs="微软雅黑"/>
          <w:sz w:val="24"/>
          <w:szCs w:val="24"/>
          <w:highlight w:val="none"/>
        </w:rPr>
        <w:t xml:space="preserve">.3</w:t>
      </w:r>
      <w:r>
        <w:rPr>
          <w:rFonts w:ascii="宋体" w:hAnsi="宋体" w:eastAsia="宋体" w:cs="微软雅黑"/>
          <w:sz w:val="24"/>
          <w:szCs w:val="24"/>
          <w:highlight w:val="none"/>
        </w:rPr>
        <w:t xml:space="preserve">项目验收不合格的，采购人应当停止支付采购资金，并按照政府采购合同约定追究供应商违约责任</w:t>
      </w:r>
      <w:r>
        <w:rPr>
          <w:rFonts w:hint="eastAsia" w:ascii="宋体" w:hAnsi="宋体" w:eastAsia="宋体" w:cs="微软雅黑"/>
          <w:sz w:val="24"/>
          <w:szCs w:val="24"/>
          <w:highlight w:val="none"/>
        </w:rPr>
        <w:t xml:space="preserve">。</w:t>
      </w:r>
      <w:r>
        <w:rPr>
          <w:rFonts w:ascii="宋体" w:hAnsi="宋体" w:eastAsia="宋体" w:cs="微软雅黑"/>
          <w:sz w:val="24"/>
          <w:szCs w:val="24"/>
          <w:highlight w:val="none"/>
        </w:rPr>
      </w:r>
      <w:r/>
    </w:p>
    <w:p>
      <w:pPr>
        <w:pStyle w:val="1267"/>
        <w:ind w:firstLine="480"/>
        <w:spacing w:line="480" w:lineRule="exact"/>
        <w:rPr>
          <w:rFonts w:ascii="宋体" w:hAnsi="宋体" w:eastAsia="宋体"/>
          <w:sz w:val="24"/>
          <w:szCs w:val="24"/>
          <w:highlight w:val="none"/>
        </w:rPr>
      </w:pPr>
      <w:r>
        <w:rPr>
          <w:rFonts w:ascii="宋体" w:hAnsi="宋体" w:eastAsia="宋体" w:cs="微软雅黑"/>
          <w:sz w:val="24"/>
          <w:szCs w:val="24"/>
          <w:highlight w:val="none"/>
        </w:rPr>
        <w:t xml:space="preserve">8.4涉及分期（分段）验收的项目，采购人应当开展阶段性验收，并出具阶段性验收意见，最后形成总验收意见</w:t>
      </w:r>
      <w:r>
        <w:rPr>
          <w:rFonts w:hint="eastAsia" w:ascii="宋体" w:hAnsi="宋体" w:eastAsia="宋体" w:cs="微软雅黑"/>
          <w:sz w:val="24"/>
          <w:szCs w:val="24"/>
          <w:highlight w:val="none"/>
        </w:rPr>
        <w:t xml:space="preserve">。</w:t>
      </w:r>
      <w:r>
        <w:rPr>
          <w:rFonts w:ascii="宋体" w:hAnsi="宋体" w:eastAsia="宋体"/>
          <w:sz w:val="24"/>
          <w:szCs w:val="24"/>
          <w:highlight w:val="none"/>
        </w:rPr>
      </w:r>
      <w:r/>
    </w:p>
    <w:p>
      <w:pPr>
        <w:pStyle w:val="1267"/>
        <w:spacing w:line="480" w:lineRule="exact"/>
        <w:rPr>
          <w:rFonts w:ascii="宋体" w:hAnsi="宋体" w:eastAsia="宋体"/>
          <w:b/>
          <w:bCs/>
          <w:sz w:val="24"/>
          <w:szCs w:val="24"/>
          <w:highlight w:val="none"/>
        </w:rPr>
      </w:pPr>
      <w:r>
        <w:rPr>
          <w:rFonts w:hint="eastAsia" w:ascii="宋体" w:hAnsi="宋体" w:eastAsia="宋体"/>
          <w:b/>
          <w:bCs/>
          <w:sz w:val="24"/>
          <w:szCs w:val="24"/>
          <w:highlight w:val="none"/>
        </w:rPr>
        <w:t xml:space="preserve">九、</w:t>
      </w:r>
      <w:r>
        <w:rPr>
          <w:rFonts w:hint="eastAsia" w:ascii="宋体" w:hAnsi="宋体" w:eastAsia="宋体" w:cs="微软雅黑"/>
          <w:b/>
          <w:bCs/>
          <w:sz w:val="24"/>
          <w:szCs w:val="24"/>
          <w:highlight w:val="none"/>
        </w:rPr>
        <w:t xml:space="preserve">验</w:t>
      </w:r>
      <w:r>
        <w:rPr>
          <w:rFonts w:hint="eastAsia" w:ascii="宋体" w:hAnsi="宋体" w:eastAsia="宋体" w:cs="MS Gothic"/>
          <w:b/>
          <w:bCs/>
          <w:sz w:val="24"/>
          <w:szCs w:val="24"/>
          <w:highlight w:val="none"/>
        </w:rPr>
        <w:t xml:space="preserve">收</w:t>
      </w:r>
      <w:r>
        <w:rPr>
          <w:rFonts w:hint="eastAsia" w:ascii="宋体" w:hAnsi="宋体" w:eastAsia="宋体" w:cs="微软雅黑"/>
          <w:b/>
          <w:bCs/>
          <w:sz w:val="24"/>
          <w:szCs w:val="24"/>
          <w:highlight w:val="none"/>
        </w:rPr>
        <w:t xml:space="preserve">资</w:t>
      </w:r>
      <w:r>
        <w:rPr>
          <w:rFonts w:hint="eastAsia" w:ascii="宋体" w:hAnsi="宋体" w:eastAsia="宋体" w:cs="MS Gothic"/>
          <w:b/>
          <w:bCs/>
          <w:sz w:val="24"/>
          <w:szCs w:val="24"/>
          <w:highlight w:val="none"/>
        </w:rPr>
        <w:t xml:space="preserve">料</w:t>
      </w:r>
      <w:r>
        <w:rPr>
          <w:rFonts w:hint="eastAsia" w:ascii="宋体" w:hAnsi="宋体" w:eastAsia="宋体" w:cs="微软雅黑"/>
          <w:b/>
          <w:bCs/>
          <w:sz w:val="24"/>
          <w:szCs w:val="24"/>
          <w:highlight w:val="none"/>
        </w:rPr>
        <w:t xml:space="preserve">归</w:t>
      </w:r>
      <w:r>
        <w:rPr>
          <w:rFonts w:hint="eastAsia" w:ascii="宋体" w:hAnsi="宋体" w:eastAsia="宋体" w:cs="MS Gothic"/>
          <w:b/>
          <w:bCs/>
          <w:sz w:val="24"/>
          <w:szCs w:val="24"/>
          <w:highlight w:val="none"/>
        </w:rPr>
        <w:t xml:space="preserve">档</w:t>
      </w:r>
      <w:r>
        <w:rPr>
          <w:rFonts w:ascii="宋体" w:hAnsi="宋体" w:eastAsia="宋体"/>
          <w:b/>
          <w:bCs/>
          <w:sz w:val="24"/>
          <w:szCs w:val="24"/>
          <w:highlight w:val="none"/>
        </w:rPr>
      </w:r>
      <w:r/>
    </w:p>
    <w:p>
      <w:pPr>
        <w:pStyle w:val="1267"/>
        <w:ind w:firstLine="480"/>
        <w:spacing w:line="480" w:lineRule="exact"/>
        <w:rPr>
          <w:rFonts w:ascii="宋体" w:hAnsi="宋体" w:eastAsia="宋体" w:cs="MS Gothic"/>
          <w:sz w:val="24"/>
          <w:szCs w:val="24"/>
          <w:highlight w:val="none"/>
        </w:rPr>
      </w:pPr>
      <w:r>
        <w:rPr>
          <w:rFonts w:ascii="宋体" w:hAnsi="宋体" w:eastAsia="宋体" w:cs="MS Gothic"/>
          <w:sz w:val="24"/>
          <w:szCs w:val="24"/>
          <w:highlight w:val="none"/>
        </w:rPr>
        <w:t xml:space="preserve">项目履约验收完结后，采购人应当将验收小组名单、验收方案、验收原始记录、验收结果等资料作为采购项目档案 妥善保管，不得伪造、编造、隐匿或者违规销毁。</w:t>
      </w:r>
      <w:r>
        <w:rPr>
          <w:rFonts w:ascii="宋体" w:hAnsi="宋体" w:eastAsia="宋体" w:cs="MS Gothic"/>
          <w:sz w:val="24"/>
          <w:szCs w:val="24"/>
          <w:highlight w:val="none"/>
        </w:rPr>
      </w:r>
      <w:r/>
    </w:p>
    <w:p>
      <w:pPr>
        <w:pStyle w:val="1020"/>
        <w:jc w:val="both"/>
        <w:spacing w:before="70" w:line="205" w:lineRule="auto"/>
        <w:rPr>
          <w:rFonts w:ascii="宋体" w:hAnsi="宋体" w:eastAsia="宋体" w:cs="宋体"/>
          <w:color w:val="000000"/>
          <w:sz w:val="24"/>
          <w:szCs w:val="24"/>
          <w:highlight w:val="none"/>
          <w:lang w:val="en-US" w:eastAsia="zh-CN"/>
        </w:rPr>
        <w:sectPr>
          <w:footerReference w:type="default" r:id="rId9"/>
          <w:footnotePr/>
          <w:endnotePr/>
          <w:type w:val="nextPage"/>
          <w:pgSz w:w="11905" w:h="16838" w:orient="portrait"/>
          <w:pgMar w:top="1134" w:right="850" w:bottom="1134" w:left="1701" w:header="709" w:footer="709" w:gutter="0"/>
          <w:cols w:num="1" w:sep="0" w:space="1701" w:equalWidth="1"/>
          <w:docGrid w:linePitch="360"/>
        </w:sectPr>
      </w:pPr>
      <w:r>
        <w:rPr>
          <w:rFonts w:ascii="宋体" w:hAnsi="宋体" w:eastAsia="宋体" w:cs="宋体"/>
          <w:color w:val="000000"/>
          <w:sz w:val="24"/>
          <w:szCs w:val="24"/>
          <w:highlight w:val="none"/>
          <w:lang w:val="en-US" w:eastAsia="zh-CN"/>
        </w:rPr>
      </w:r>
      <w:r/>
    </w:p>
    <w:p>
      <w:pPr>
        <w:pStyle w:val="1020"/>
        <w:jc w:val="both"/>
        <w:spacing w:before="70" w:line="205"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1020"/>
        <w:jc w:val="center"/>
        <w:spacing w:before="70" w:line="205" w:lineRule="auto"/>
        <w:rPr>
          <w:rFonts w:ascii="方正小标宋简体" w:hAnsi="方正小标宋简体" w:eastAsia="方正小标宋简体" w:cs="方正小标宋简体"/>
          <w:sz w:val="36"/>
          <w:szCs w:val="36"/>
          <w:highlight w:val="none"/>
        </w:rPr>
      </w:pPr>
      <w:r>
        <w:rPr>
          <w:rFonts w:ascii="方正小标宋简体" w:hAnsi="方正小标宋简体" w:eastAsia="方正小标宋简体" w:cs="方正小标宋简体"/>
          <w:spacing w:val="19"/>
          <w:sz w:val="36"/>
          <w:szCs w:val="36"/>
          <w:highlight w:val="none"/>
        </w:rPr>
        <w:t xml:space="preserve">政府采购履约验收书(服务类)</w:t>
      </w:r>
      <w:r>
        <w:rPr>
          <w:rFonts w:ascii="方正小标宋简体" w:hAnsi="方正小标宋简体" w:eastAsia="方正小标宋简体" w:cs="方正小标宋简体"/>
          <w:sz w:val="36"/>
          <w:szCs w:val="36"/>
          <w:highlight w:val="none"/>
        </w:rPr>
      </w:r>
      <w:r/>
    </w:p>
    <w:tbl>
      <w:tblPr>
        <w:tblStyle w:val="1684"/>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vAlign w:val="top"/>
            <w:textDirection w:val="lrTb"/>
            <w:noWrap w:val="false"/>
          </w:tcPr>
          <w:p>
            <w:pPr>
              <w:pStyle w:val="1020"/>
              <w:ind w:left="543"/>
              <w:spacing w:before="298" w:line="207" w:lineRule="auto"/>
              <w:rPr>
                <w:rFonts w:ascii="宋体" w:hAnsi="宋体" w:eastAsia="宋体" w:cs="宋体"/>
                <w:sz w:val="18"/>
                <w:szCs w:val="18"/>
                <w:highlight w:val="none"/>
              </w:rPr>
            </w:pPr>
            <w:r>
              <w:rPr>
                <w:rFonts w:ascii="宋体" w:hAnsi="宋体" w:eastAsia="宋体" w:cs="宋体"/>
                <w:spacing w:val="-3"/>
                <w:sz w:val="18"/>
                <w:szCs w:val="18"/>
                <w:highlight w:val="none"/>
              </w:rPr>
              <w:t xml:space="preserve">采购人</w:t>
            </w:r>
            <w:r>
              <w:rPr>
                <w:rFonts w:ascii="宋体" w:hAnsi="宋体" w:eastAsia="宋体" w:cs="宋体"/>
                <w:sz w:val="18"/>
                <w:szCs w:val="18"/>
                <w:highlight w:val="none"/>
              </w:rPr>
            </w:r>
            <w:r/>
          </w:p>
        </w:tc>
        <w:tc>
          <w:tcPr>
            <w:tcW w:w="1714" w:type="dxa"/>
            <w:vAlign w:val="center"/>
            <w:textDirection w:val="lrTb"/>
            <w:noWrap w:val="false"/>
          </w:tcPr>
          <w:p>
            <w:pPr>
              <w:pStyle w:val="1633"/>
              <w:jc w:val="center"/>
              <w:tabs>
                <w:tab w:val="decimal" w:pos="0" w:leader="none"/>
              </w:tabs>
              <w:rPr>
                <w:highlight w:val="none"/>
              </w:rPr>
            </w:pPr>
            <w:r>
              <w:rPr>
                <w:highlight w:val="none"/>
              </w:rPr>
            </w:r>
            <w:r/>
          </w:p>
        </w:tc>
        <w:tc>
          <w:tcPr>
            <w:tcW w:w="1816" w:type="dxa"/>
            <w:vAlign w:val="top"/>
            <w:textDirection w:val="lrTb"/>
            <w:noWrap w:val="false"/>
          </w:tcPr>
          <w:p>
            <w:pPr>
              <w:pStyle w:val="1020"/>
              <w:ind w:left="553"/>
              <w:spacing w:before="298" w:line="208" w:lineRule="auto"/>
              <w:rPr>
                <w:rFonts w:ascii="宋体" w:hAnsi="宋体" w:eastAsia="宋体" w:cs="宋体"/>
                <w:sz w:val="18"/>
                <w:szCs w:val="18"/>
                <w:highlight w:val="none"/>
              </w:rPr>
            </w:pPr>
            <w:r>
              <w:rPr>
                <w:rFonts w:ascii="宋体" w:hAnsi="宋体" w:eastAsia="宋体" w:cs="宋体"/>
                <w:spacing w:val="-3"/>
                <w:sz w:val="18"/>
                <w:szCs w:val="18"/>
                <w:highlight w:val="none"/>
              </w:rPr>
              <w:t xml:space="preserve">项目名称</w:t>
            </w:r>
            <w:r>
              <w:rPr>
                <w:rFonts w:ascii="宋体" w:hAnsi="宋体" w:eastAsia="宋体" w:cs="宋体"/>
                <w:sz w:val="18"/>
                <w:szCs w:val="18"/>
                <w:highlight w:val="none"/>
              </w:rPr>
            </w:r>
            <w:r/>
          </w:p>
        </w:tc>
        <w:tc>
          <w:tcPr>
            <w:tcW w:w="2476" w:type="dxa"/>
            <w:vAlign w:val="center"/>
            <w:textDirection w:val="lrTb"/>
            <w:noWrap w:val="false"/>
          </w:tcPr>
          <w:p>
            <w:pPr>
              <w:pStyle w:val="1633"/>
              <w:jc w:val="center"/>
              <w:tabs>
                <w:tab w:val="decimal" w:pos="0" w:leader="none"/>
              </w:tabs>
              <w:rPr>
                <w:highlight w:val="none"/>
              </w:rPr>
            </w:pPr>
            <w:r>
              <w:rPr>
                <w:highlight w:val="none"/>
              </w:rPr>
            </w:r>
            <w:r/>
          </w:p>
        </w:tc>
        <w:tc>
          <w:tcPr>
            <w:gridSpan w:val="2"/>
            <w:tcW w:w="3987" w:type="dxa"/>
            <w:vAlign w:val="top"/>
            <w:textDirection w:val="lrTb"/>
            <w:noWrap w:val="false"/>
          </w:tcPr>
          <w:p>
            <w:pPr>
              <w:pStyle w:val="1020"/>
              <w:ind w:left="1640"/>
              <w:spacing w:before="298" w:line="207"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合同名称</w:t>
            </w:r>
            <w:r>
              <w:rPr>
                <w:rFonts w:ascii="宋体" w:hAnsi="宋体" w:eastAsia="宋体" w:cs="宋体"/>
                <w:sz w:val="18"/>
                <w:szCs w:val="18"/>
                <w:highlight w:val="none"/>
              </w:rPr>
            </w:r>
            <w:r/>
          </w:p>
        </w:tc>
        <w:tc>
          <w:tcPr>
            <w:tcW w:w="2556" w:type="dxa"/>
            <w:vAlign w:val="center"/>
            <w:textDirection w:val="lrTb"/>
            <w:noWrap w:val="false"/>
          </w:tcPr>
          <w:p>
            <w:pPr>
              <w:pStyle w:val="1633"/>
              <w:jc w:val="center"/>
              <w:tabs>
                <w:tab w:val="decimal" w:pos="0" w:leader="none"/>
              </w:tabs>
              <w:rPr>
                <w:highlight w:val="none"/>
              </w:rPr>
            </w:pPr>
            <w:r>
              <w:rPr>
                <w:highlight w:val="none"/>
              </w:rPr>
            </w:r>
            <w:r/>
          </w:p>
        </w:tc>
      </w:tr>
      <w:tr>
        <w:trPr>
          <w:trHeight w:val="640"/>
        </w:trPr>
        <w:tc>
          <w:tcPr>
            <w:tcW w:w="1625" w:type="dxa"/>
            <w:vAlign w:val="top"/>
            <w:textDirection w:val="lrTb"/>
            <w:noWrap w:val="false"/>
          </w:tcPr>
          <w:p>
            <w:pPr>
              <w:pStyle w:val="1020"/>
              <w:ind w:left="544"/>
              <w:spacing w:before="298" w:line="207" w:lineRule="auto"/>
              <w:rPr>
                <w:rFonts w:ascii="宋体" w:hAnsi="宋体" w:eastAsia="宋体" w:cs="宋体"/>
                <w:sz w:val="18"/>
                <w:szCs w:val="18"/>
                <w:highlight w:val="none"/>
              </w:rPr>
            </w:pPr>
            <w:r>
              <w:rPr>
                <w:rFonts w:ascii="宋体" w:hAnsi="宋体" w:eastAsia="宋体" w:cs="宋体"/>
                <w:spacing w:val="-3"/>
                <w:sz w:val="18"/>
                <w:szCs w:val="18"/>
                <w:highlight w:val="none"/>
              </w:rPr>
              <w:t xml:space="preserve">供应商</w:t>
            </w:r>
            <w:r>
              <w:rPr>
                <w:rFonts w:ascii="宋体" w:hAnsi="宋体" w:eastAsia="宋体" w:cs="宋体"/>
                <w:sz w:val="18"/>
                <w:szCs w:val="18"/>
                <w:highlight w:val="none"/>
              </w:rPr>
            </w:r>
            <w:r/>
          </w:p>
        </w:tc>
        <w:tc>
          <w:tcPr>
            <w:tcW w:w="1714" w:type="dxa"/>
            <w:vAlign w:val="center"/>
            <w:textDirection w:val="lrTb"/>
            <w:noWrap w:val="false"/>
          </w:tcPr>
          <w:p>
            <w:pPr>
              <w:pStyle w:val="1633"/>
              <w:jc w:val="both"/>
              <w:tabs>
                <w:tab w:val="decimal" w:pos="0" w:leader="none"/>
              </w:tabs>
              <w:rPr>
                <w:highlight w:val="none"/>
              </w:rPr>
            </w:pPr>
            <w:r>
              <w:rPr>
                <w:highlight w:val="none"/>
              </w:rPr>
            </w:r>
            <w:r/>
          </w:p>
        </w:tc>
        <w:tc>
          <w:tcPr>
            <w:tcW w:w="1816" w:type="dxa"/>
            <w:vAlign w:val="top"/>
            <w:textDirection w:val="lrTb"/>
            <w:noWrap w:val="false"/>
          </w:tcPr>
          <w:p>
            <w:pPr>
              <w:pStyle w:val="1020"/>
              <w:ind w:left="285"/>
              <w:spacing w:before="298" w:line="207"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项目及合同编号</w:t>
            </w:r>
            <w:r>
              <w:rPr>
                <w:rFonts w:ascii="宋体" w:hAnsi="宋体" w:eastAsia="宋体" w:cs="宋体"/>
                <w:sz w:val="18"/>
                <w:szCs w:val="18"/>
                <w:highlight w:val="none"/>
              </w:rPr>
            </w:r>
            <w:r/>
          </w:p>
        </w:tc>
        <w:tc>
          <w:tcPr>
            <w:tcW w:w="2476" w:type="dxa"/>
            <w:vAlign w:val="center"/>
            <w:textDirection w:val="lrTb"/>
            <w:noWrap w:val="false"/>
          </w:tcPr>
          <w:p>
            <w:pPr>
              <w:pStyle w:val="1633"/>
              <w:jc w:val="both"/>
              <w:tabs>
                <w:tab w:val="decimal" w:pos="0" w:leader="none"/>
              </w:tabs>
              <w:rPr>
                <w:highlight w:val="none"/>
              </w:rPr>
            </w:pPr>
            <w:r>
              <w:rPr>
                <w:highlight w:val="none"/>
              </w:rPr>
            </w:r>
            <w:r/>
          </w:p>
        </w:tc>
        <w:tc>
          <w:tcPr>
            <w:gridSpan w:val="2"/>
            <w:tcW w:w="3987" w:type="dxa"/>
            <w:vAlign w:val="top"/>
            <w:textDirection w:val="lrTb"/>
            <w:noWrap w:val="false"/>
          </w:tcPr>
          <w:p>
            <w:pPr>
              <w:pStyle w:val="1020"/>
              <w:ind w:left="1640"/>
              <w:spacing w:before="298" w:line="208"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合同金额</w:t>
            </w:r>
            <w:r>
              <w:rPr>
                <w:rFonts w:ascii="宋体" w:hAnsi="宋体" w:eastAsia="宋体" w:cs="宋体"/>
                <w:sz w:val="18"/>
                <w:szCs w:val="18"/>
                <w:highlight w:val="none"/>
              </w:rPr>
            </w:r>
            <w:r/>
          </w:p>
        </w:tc>
        <w:tc>
          <w:tcPr>
            <w:tcW w:w="2556" w:type="dxa"/>
            <w:vAlign w:val="center"/>
            <w:textDirection w:val="lrTb"/>
            <w:noWrap w:val="false"/>
          </w:tcPr>
          <w:p>
            <w:pPr>
              <w:pStyle w:val="1633"/>
              <w:jc w:val="center"/>
              <w:tabs>
                <w:tab w:val="decimal" w:pos="0" w:leader="none"/>
              </w:tabs>
              <w:rPr>
                <w:rFonts w:eastAsia="宋体"/>
                <w:highlight w:val="none"/>
                <w:lang w:val="en-US" w:eastAsia="zh-CN"/>
              </w:rPr>
            </w:pPr>
            <w:r>
              <w:rPr>
                <w:rFonts w:eastAsia="宋体"/>
                <w:highlight w:val="none"/>
                <w:lang w:val="en-US" w:eastAsia="zh-CN"/>
              </w:rPr>
            </w:r>
            <w:r/>
          </w:p>
        </w:tc>
      </w:tr>
      <w:tr>
        <w:trPr>
          <w:trHeight w:val="559"/>
        </w:trPr>
        <w:tc>
          <w:tcPr>
            <w:tcW w:w="1625" w:type="dxa"/>
            <w:vAlign w:val="top"/>
            <w:textDirection w:val="lrTb"/>
            <w:noWrap w:val="false"/>
          </w:tcPr>
          <w:p>
            <w:pPr>
              <w:pStyle w:val="1020"/>
              <w:ind w:left="186"/>
              <w:spacing w:before="267" w:line="240" w:lineRule="exact"/>
              <w:rPr>
                <w:rFonts w:ascii="宋体" w:hAnsi="宋体" w:eastAsia="宋体" w:cs="宋体"/>
                <w:sz w:val="18"/>
                <w:szCs w:val="18"/>
                <w:highlight w:val="none"/>
              </w:rPr>
            </w:pPr>
            <w:r>
              <w:rPr>
                <w:rFonts w:ascii="宋体" w:hAnsi="宋体" w:eastAsia="宋体" w:cs="宋体"/>
                <w:spacing w:val="-2"/>
                <w:position w:val="1"/>
                <w:sz w:val="18"/>
                <w:szCs w:val="18"/>
                <w:highlight w:val="none"/>
              </w:rPr>
              <w:t xml:space="preserve">分期（段）验收</w:t>
            </w:r>
            <w:r>
              <w:rPr>
                <w:rFonts w:ascii="宋体" w:hAnsi="宋体" w:eastAsia="宋体" w:cs="宋体"/>
                <w:sz w:val="18"/>
                <w:szCs w:val="18"/>
                <w:highlight w:val="none"/>
              </w:rPr>
            </w:r>
            <w:r/>
          </w:p>
        </w:tc>
        <w:tc>
          <w:tcPr>
            <w:tcW w:w="1714" w:type="dxa"/>
            <w:vAlign w:val="top"/>
            <w:textDirection w:val="lrTb"/>
            <w:noWrap w:val="false"/>
          </w:tcPr>
          <w:p>
            <w:pPr>
              <w:pStyle w:val="1020"/>
              <w:ind w:left="367"/>
              <w:spacing w:before="267" w:line="240" w:lineRule="exact"/>
              <w:rPr>
                <w:rFonts w:ascii="宋体" w:hAnsi="宋体" w:eastAsia="宋体" w:cs="宋体"/>
                <w:sz w:val="18"/>
                <w:szCs w:val="18"/>
                <w:highlight w:val="none"/>
              </w:rPr>
            </w:pPr>
            <w:r>
              <w:rPr>
                <w:rFonts w:ascii="宋体" w:hAnsi="宋体" w:eastAsia="宋体" w:cs="宋体"/>
                <w:spacing w:val="-6"/>
                <w:position w:val="1"/>
                <w:sz w:val="18"/>
                <w:szCs w:val="18"/>
                <w:highlight w:val="none"/>
              </w:rPr>
              <w:t xml:space="preserve">是□</w:t>
            </w:r>
            <w:r>
              <w:rPr>
                <w:rFonts w:ascii="宋体" w:hAnsi="宋体" w:eastAsia="宋体" w:cs="宋体"/>
                <w:spacing w:val="4"/>
                <w:position w:val="1"/>
                <w:sz w:val="18"/>
                <w:szCs w:val="18"/>
                <w:highlight w:val="none"/>
              </w:rPr>
              <w:t xml:space="preserve">   </w:t>
            </w:r>
            <w:r>
              <w:rPr>
                <w:rFonts w:ascii="宋体" w:hAnsi="宋体" w:eastAsia="宋体" w:cs="宋体"/>
                <w:spacing w:val="-6"/>
                <w:position w:val="1"/>
                <w:sz w:val="18"/>
                <w:szCs w:val="18"/>
                <w:highlight w:val="none"/>
              </w:rPr>
              <w:t xml:space="preserve">否□</w:t>
            </w:r>
            <w:r>
              <w:rPr>
                <w:rFonts w:ascii="宋体" w:hAnsi="宋体" w:eastAsia="宋体" w:cs="宋体"/>
                <w:sz w:val="18"/>
                <w:szCs w:val="18"/>
                <w:highlight w:val="none"/>
              </w:rPr>
            </w:r>
            <w:r/>
          </w:p>
        </w:tc>
        <w:tc>
          <w:tcPr>
            <w:tcW w:w="1816" w:type="dxa"/>
            <w:vAlign w:val="top"/>
            <w:textDirection w:val="lrTb"/>
            <w:noWrap w:val="false"/>
          </w:tcPr>
          <w:p>
            <w:pPr>
              <w:pStyle w:val="1020"/>
              <w:ind w:left="284"/>
              <w:spacing w:before="267" w:line="240" w:lineRule="exact"/>
              <w:rPr>
                <w:rFonts w:ascii="宋体" w:hAnsi="宋体" w:eastAsia="宋体" w:cs="宋体"/>
                <w:sz w:val="18"/>
                <w:szCs w:val="18"/>
                <w:highlight w:val="none"/>
              </w:rPr>
            </w:pPr>
            <w:r>
              <w:rPr>
                <w:rFonts w:ascii="宋体" w:hAnsi="宋体" w:eastAsia="宋体" w:cs="宋体"/>
                <w:spacing w:val="-2"/>
                <w:position w:val="1"/>
                <w:sz w:val="18"/>
                <w:szCs w:val="18"/>
                <w:highlight w:val="none"/>
              </w:rPr>
              <w:t xml:space="preserve">分期（段）情况</w:t>
            </w:r>
            <w:r>
              <w:rPr>
                <w:rFonts w:ascii="宋体" w:hAnsi="宋体" w:eastAsia="宋体" w:cs="宋体"/>
                <w:sz w:val="18"/>
                <w:szCs w:val="18"/>
                <w:highlight w:val="none"/>
              </w:rPr>
            </w:r>
            <w:r/>
          </w:p>
        </w:tc>
        <w:tc>
          <w:tcPr>
            <w:gridSpan w:val="4"/>
            <w:tcW w:w="9019" w:type="dxa"/>
            <w:vAlign w:val="top"/>
            <w:textDirection w:val="lrTb"/>
            <w:noWrap w:val="false"/>
          </w:tcPr>
          <w:p>
            <w:pPr>
              <w:pStyle w:val="1020"/>
              <w:ind w:left="2804"/>
              <w:spacing w:before="267" w:line="240" w:lineRule="exact"/>
              <w:rPr>
                <w:rFonts w:ascii="宋体" w:hAnsi="宋体" w:eastAsia="宋体" w:cs="宋体"/>
                <w:sz w:val="18"/>
                <w:szCs w:val="18"/>
                <w:highlight w:val="none"/>
              </w:rPr>
            </w:pPr>
            <w:r>
              <w:rPr>
                <w:rFonts w:ascii="宋体" w:hAnsi="宋体" w:eastAsia="宋体" w:cs="宋体"/>
                <w:spacing w:val="-1"/>
                <w:position w:val="1"/>
                <w:sz w:val="18"/>
                <w:szCs w:val="18"/>
                <w:highlight w:val="none"/>
              </w:rPr>
              <w:t xml:space="preserve">共分   期（段</w:t>
            </w:r>
            <w:r>
              <w:rPr>
                <w:rFonts w:ascii="宋体" w:hAnsi="宋体" w:eastAsia="宋体" w:cs="宋体"/>
                <w:spacing w:val="6"/>
                <w:position w:val="1"/>
                <w:sz w:val="18"/>
                <w:szCs w:val="18"/>
                <w:highlight w:val="none"/>
              </w:rPr>
              <w:t xml:space="preserve">），</w:t>
            </w:r>
            <w:r>
              <w:rPr>
                <w:rFonts w:ascii="宋体" w:hAnsi="宋体" w:eastAsia="宋体" w:cs="宋体"/>
                <w:spacing w:val="-1"/>
                <w:position w:val="1"/>
                <w:sz w:val="18"/>
                <w:szCs w:val="18"/>
                <w:highlight w:val="none"/>
              </w:rPr>
              <w:t xml:space="preserve">此为第   期（段）验收</w:t>
            </w:r>
            <w:r>
              <w:rPr>
                <w:rFonts w:ascii="宋体" w:hAnsi="宋体" w:eastAsia="宋体" w:cs="宋体"/>
                <w:sz w:val="18"/>
                <w:szCs w:val="18"/>
                <w:highlight w:val="none"/>
              </w:rPr>
            </w:r>
            <w:r/>
          </w:p>
        </w:tc>
      </w:tr>
      <w:tr>
        <w:trPr>
          <w:trHeight w:val="1235"/>
        </w:trPr>
        <w:tc>
          <w:tcPr>
            <w:tcW w:w="1625" w:type="dxa"/>
            <w:vAlign w:val="top"/>
            <w:textDirection w:val="lrTb"/>
            <w:noWrap w:val="false"/>
          </w:tcPr>
          <w:p>
            <w:pPr>
              <w:pStyle w:val="1633"/>
              <w:jc w:val="center"/>
              <w:spacing w:line="264" w:lineRule="auto"/>
              <w:tabs>
                <w:tab w:val="decimal" w:pos="0" w:leader="none"/>
              </w:tabs>
              <w:rPr>
                <w:highlight w:val="none"/>
              </w:rPr>
            </w:pPr>
            <w:r>
              <w:rPr>
                <w:highlight w:val="none"/>
              </w:rPr>
            </w:r>
            <w:r/>
          </w:p>
          <w:p>
            <w:pPr>
              <w:pStyle w:val="1020"/>
              <w:jc w:val="center"/>
              <w:spacing w:before="58" w:line="208"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验收时间</w:t>
            </w:r>
            <w:r>
              <w:rPr>
                <w:rFonts w:ascii="宋体" w:hAnsi="宋体" w:eastAsia="宋体" w:cs="宋体"/>
                <w:sz w:val="18"/>
                <w:szCs w:val="18"/>
                <w:highlight w:val="none"/>
              </w:rPr>
            </w:r>
            <w:r/>
          </w:p>
        </w:tc>
        <w:tc>
          <w:tcPr>
            <w:tcW w:w="1714" w:type="dxa"/>
            <w:vAlign w:val="center"/>
            <w:textDirection w:val="lrTb"/>
            <w:noWrap w:val="false"/>
          </w:tcPr>
          <w:p>
            <w:pPr>
              <w:pStyle w:val="1633"/>
              <w:jc w:val="center"/>
              <w:tabs>
                <w:tab w:val="decimal" w:pos="0" w:leader="none"/>
              </w:tabs>
              <w:rPr>
                <w:rFonts w:eastAsia="宋体"/>
                <w:highlight w:val="none"/>
                <w:lang w:val="en-US" w:eastAsia="zh-CN"/>
              </w:rPr>
            </w:pPr>
            <w:r>
              <w:rPr>
                <w:rFonts w:eastAsia="宋体"/>
                <w:highlight w:val="none"/>
                <w:lang w:val="en-US" w:eastAsia="zh-CN"/>
              </w:rPr>
            </w:r>
            <w:r/>
          </w:p>
        </w:tc>
        <w:tc>
          <w:tcPr>
            <w:tcW w:w="1816" w:type="dxa"/>
            <w:vAlign w:val="top"/>
            <w:textDirection w:val="lrTb"/>
            <w:noWrap w:val="false"/>
          </w:tcPr>
          <w:p>
            <w:pPr>
              <w:pStyle w:val="1633"/>
              <w:jc w:val="center"/>
              <w:spacing w:line="264" w:lineRule="auto"/>
              <w:tabs>
                <w:tab w:val="decimal" w:pos="0" w:leader="none"/>
              </w:tabs>
              <w:rPr>
                <w:highlight w:val="none"/>
              </w:rPr>
            </w:pPr>
            <w:r>
              <w:rPr>
                <w:highlight w:val="none"/>
              </w:rPr>
            </w:r>
            <w:r/>
          </w:p>
          <w:p>
            <w:pPr>
              <w:pStyle w:val="1020"/>
              <w:jc w:val="center"/>
              <w:spacing w:before="58" w:line="208"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验收地点</w:t>
            </w:r>
            <w:r>
              <w:rPr>
                <w:rFonts w:ascii="宋体" w:hAnsi="宋体" w:eastAsia="宋体" w:cs="宋体"/>
                <w:sz w:val="18"/>
                <w:szCs w:val="18"/>
                <w:highlight w:val="none"/>
              </w:rPr>
            </w:r>
            <w:r/>
          </w:p>
        </w:tc>
        <w:tc>
          <w:tcPr>
            <w:tcW w:w="2476" w:type="dxa"/>
            <w:vAlign w:val="center"/>
            <w:textDirection w:val="lrTb"/>
            <w:noWrap w:val="false"/>
          </w:tcPr>
          <w:p>
            <w:pPr>
              <w:pStyle w:val="1633"/>
              <w:jc w:val="center"/>
              <w:tabs>
                <w:tab w:val="decimal" w:pos="0" w:leader="none"/>
              </w:tabs>
              <w:rPr>
                <w:rFonts w:eastAsia="宋体"/>
                <w:highlight w:val="none"/>
                <w:lang w:val="en-US" w:eastAsia="zh-CN"/>
              </w:rPr>
            </w:pPr>
            <w:r>
              <w:rPr>
                <w:rFonts w:eastAsia="宋体"/>
                <w:highlight w:val="none"/>
                <w:lang w:val="en-US" w:eastAsia="zh-CN"/>
              </w:rPr>
            </w:r>
            <w:r/>
          </w:p>
        </w:tc>
        <w:tc>
          <w:tcPr>
            <w:gridSpan w:val="2"/>
            <w:tcW w:w="3987" w:type="dxa"/>
            <w:vAlign w:val="top"/>
            <w:textDirection w:val="lrTb"/>
            <w:noWrap w:val="false"/>
          </w:tcPr>
          <w:p>
            <w:pPr>
              <w:pStyle w:val="1633"/>
              <w:jc w:val="center"/>
              <w:spacing w:line="264" w:lineRule="auto"/>
              <w:tabs>
                <w:tab w:val="decimal" w:pos="0" w:leader="none"/>
              </w:tabs>
              <w:rPr>
                <w:highlight w:val="none"/>
              </w:rPr>
            </w:pPr>
            <w:r>
              <w:rPr>
                <w:highlight w:val="none"/>
              </w:rPr>
            </w:r>
            <w:r/>
          </w:p>
          <w:p>
            <w:pPr>
              <w:pStyle w:val="1020"/>
              <w:jc w:val="center"/>
              <w:spacing w:before="59" w:line="208"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验收组织形式</w:t>
            </w:r>
            <w:r>
              <w:rPr>
                <w:rFonts w:ascii="宋体" w:hAnsi="宋体" w:eastAsia="宋体" w:cs="宋体"/>
                <w:sz w:val="18"/>
                <w:szCs w:val="18"/>
                <w:highlight w:val="none"/>
              </w:rPr>
            </w:r>
            <w:r/>
          </w:p>
        </w:tc>
        <w:tc>
          <w:tcPr>
            <w:tcW w:w="2556" w:type="dxa"/>
            <w:vAlign w:val="top"/>
            <w:textDirection w:val="lrTb"/>
            <w:noWrap w:val="false"/>
          </w:tcPr>
          <w:p>
            <w:pPr>
              <w:pStyle w:val="1020"/>
              <w:ind w:left="673"/>
              <w:spacing w:before="267" w:line="239" w:lineRule="exact"/>
              <w:rPr>
                <w:highlight w:val="none"/>
              </w:rPr>
            </w:pPr>
            <w:r>
              <w:rPr>
                <w:rFonts w:ascii="宋体" w:hAnsi="宋体" w:eastAsia="宋体" w:cs="宋体"/>
                <w:spacing w:val="-4"/>
                <w:position w:val="1"/>
                <w:sz w:val="18"/>
                <w:szCs w:val="18"/>
                <w:highlight w:val="none"/>
              </w:rPr>
              <w:t xml:space="preserve">□自行简易验收</w:t>
            </w:r>
            <w:r>
              <w:rPr>
                <w:highlight w:val="none"/>
              </w:rPr>
            </w:r>
            <w:r/>
          </w:p>
          <w:p>
            <w:pPr>
              <w:pStyle w:val="1020"/>
              <w:ind w:left="673"/>
              <w:spacing w:before="58" w:line="240" w:lineRule="exact"/>
              <w:rPr>
                <w:highlight w:val="none"/>
              </w:rPr>
            </w:pPr>
            <w:r>
              <w:rPr>
                <w:rFonts w:ascii="宋体" w:hAnsi="宋体" w:eastAsia="宋体" w:cs="宋体"/>
                <w:spacing w:val="-4"/>
                <w:position w:val="1"/>
                <w:sz w:val="18"/>
                <w:szCs w:val="18"/>
                <w:highlight w:val="none"/>
              </w:rPr>
              <w:t xml:space="preserve">□验收小组验收</w:t>
            </w:r>
            <w:r>
              <w:rPr>
                <w:highlight w:val="none"/>
              </w:rPr>
            </w:r>
            <w:r/>
          </w:p>
          <w:p>
            <w:pPr>
              <w:pStyle w:val="1020"/>
              <w:ind w:left="582"/>
              <w:spacing w:before="58" w:line="239" w:lineRule="exact"/>
              <w:rPr>
                <w:rFonts w:ascii="宋体" w:hAnsi="宋体" w:eastAsia="宋体" w:cs="宋体"/>
                <w:sz w:val="18"/>
                <w:szCs w:val="18"/>
                <w:highlight w:val="none"/>
              </w:rPr>
            </w:pPr>
            <w:r>
              <w:rPr>
                <w:rFonts w:ascii="宋体" w:hAnsi="宋体" w:eastAsia="宋体" w:cs="宋体"/>
                <w:spacing w:val="-3"/>
                <w:position w:val="1"/>
                <w:sz w:val="18"/>
                <w:szCs w:val="18"/>
                <w:highlight w:val="none"/>
              </w:rPr>
              <w:t xml:space="preserve">□采购代理机构验收</w:t>
            </w:r>
            <w:r>
              <w:rPr>
                <w:rFonts w:ascii="宋体" w:hAnsi="宋体" w:eastAsia="宋体" w:cs="宋体"/>
                <w:sz w:val="18"/>
                <w:szCs w:val="18"/>
                <w:highlight w:val="none"/>
              </w:rPr>
            </w:r>
            <w:r/>
          </w:p>
        </w:tc>
      </w:tr>
      <w:tr>
        <w:trPr>
          <w:trHeight w:val="560"/>
        </w:trPr>
        <w:tc>
          <w:tcPr>
            <w:tcW w:w="1625" w:type="dxa"/>
            <w:vAlign w:val="top"/>
            <w:vMerge w:val="restart"/>
            <w:textDirection w:val="lrTb"/>
            <w:noWrap w:val="false"/>
          </w:tcPr>
          <w:p>
            <w:pPr>
              <w:pStyle w:val="1633"/>
              <w:spacing w:line="265" w:lineRule="auto"/>
              <w:tabs>
                <w:tab w:val="decimal" w:pos="0" w:leader="none"/>
              </w:tabs>
              <w:rPr>
                <w:highlight w:val="none"/>
              </w:rPr>
            </w:pPr>
            <w:r>
              <w:rPr>
                <w:highlight w:val="none"/>
              </w:rPr>
            </w:r>
            <w:r/>
          </w:p>
          <w:p>
            <w:pPr>
              <w:pStyle w:val="1633"/>
              <w:spacing w:line="265" w:lineRule="auto"/>
              <w:tabs>
                <w:tab w:val="decimal" w:pos="0" w:leader="none"/>
              </w:tabs>
              <w:rPr>
                <w:highlight w:val="none"/>
              </w:rPr>
            </w:pPr>
            <w:r>
              <w:rPr>
                <w:highlight w:val="none"/>
              </w:rPr>
            </w:r>
            <w:r/>
          </w:p>
          <w:p>
            <w:pPr>
              <w:pStyle w:val="1020"/>
              <w:jc w:val="center"/>
              <w:spacing w:before="58" w:line="208"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验收内容</w:t>
            </w:r>
            <w:r>
              <w:rPr>
                <w:rFonts w:ascii="宋体" w:hAnsi="宋体" w:eastAsia="宋体" w:cs="宋体"/>
                <w:sz w:val="18"/>
                <w:szCs w:val="18"/>
                <w:highlight w:val="none"/>
              </w:rPr>
            </w:r>
            <w:r/>
          </w:p>
        </w:tc>
        <w:tc>
          <w:tcPr>
            <w:tcW w:w="1714" w:type="dxa"/>
            <w:vAlign w:val="top"/>
            <w:textDirection w:val="lrTb"/>
            <w:noWrap w:val="false"/>
          </w:tcPr>
          <w:p>
            <w:pPr>
              <w:pStyle w:val="1020"/>
              <w:ind w:left="498"/>
              <w:spacing w:before="298" w:line="208"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服务质量</w:t>
            </w:r>
            <w:r>
              <w:rPr>
                <w:rFonts w:ascii="宋体" w:hAnsi="宋体" w:eastAsia="宋体" w:cs="宋体"/>
                <w:sz w:val="18"/>
                <w:szCs w:val="18"/>
                <w:highlight w:val="none"/>
              </w:rPr>
            </w:r>
            <w:r/>
          </w:p>
        </w:tc>
        <w:tc>
          <w:tcPr>
            <w:tcW w:w="1816" w:type="dxa"/>
            <w:vAlign w:val="top"/>
            <w:textDirection w:val="lrTb"/>
            <w:noWrap w:val="false"/>
          </w:tcPr>
          <w:p>
            <w:pPr>
              <w:pStyle w:val="1020"/>
              <w:ind w:left="551"/>
              <w:spacing w:before="298" w:line="208"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服务进度</w:t>
            </w:r>
            <w:r>
              <w:rPr>
                <w:rFonts w:ascii="宋体" w:hAnsi="宋体" w:eastAsia="宋体" w:cs="宋体"/>
                <w:sz w:val="18"/>
                <w:szCs w:val="18"/>
                <w:highlight w:val="none"/>
              </w:rPr>
            </w:r>
            <w:r/>
          </w:p>
        </w:tc>
        <w:tc>
          <w:tcPr>
            <w:tcW w:w="2476" w:type="dxa"/>
            <w:vAlign w:val="top"/>
            <w:textDirection w:val="lrTb"/>
            <w:noWrap w:val="false"/>
          </w:tcPr>
          <w:p>
            <w:pPr>
              <w:pStyle w:val="1020"/>
              <w:ind w:left="387"/>
              <w:spacing w:before="298" w:line="207" w:lineRule="auto"/>
              <w:rPr>
                <w:rFonts w:ascii="宋体" w:hAnsi="宋体" w:eastAsia="宋体" w:cs="宋体"/>
                <w:sz w:val="18"/>
                <w:szCs w:val="18"/>
                <w:highlight w:val="none"/>
              </w:rPr>
            </w:pPr>
            <w:r>
              <w:rPr>
                <w:rFonts w:ascii="宋体" w:hAnsi="宋体" w:eastAsia="宋体" w:cs="宋体"/>
                <w:spacing w:val="-1"/>
                <w:sz w:val="18"/>
                <w:szCs w:val="18"/>
                <w:highlight w:val="none"/>
              </w:rPr>
              <w:t xml:space="preserve">人员、设备 配备情况</w:t>
            </w:r>
            <w:r>
              <w:rPr>
                <w:rFonts w:ascii="宋体" w:hAnsi="宋体" w:eastAsia="宋体" w:cs="宋体"/>
                <w:sz w:val="18"/>
                <w:szCs w:val="18"/>
                <w:highlight w:val="none"/>
              </w:rPr>
            </w:r>
            <w:r/>
          </w:p>
        </w:tc>
        <w:tc>
          <w:tcPr>
            <w:tcW w:w="1705" w:type="dxa"/>
            <w:vAlign w:val="top"/>
            <w:textDirection w:val="lrTb"/>
            <w:noWrap w:val="false"/>
          </w:tcPr>
          <w:p>
            <w:pPr>
              <w:pStyle w:val="1020"/>
              <w:ind w:left="231"/>
              <w:spacing w:before="297" w:line="209"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行业、安全标准</w:t>
            </w:r>
            <w:r>
              <w:rPr>
                <w:rFonts w:ascii="宋体" w:hAnsi="宋体" w:eastAsia="宋体" w:cs="宋体"/>
                <w:sz w:val="18"/>
                <w:szCs w:val="18"/>
                <w:highlight w:val="none"/>
              </w:rPr>
            </w:r>
            <w:r/>
          </w:p>
        </w:tc>
        <w:tc>
          <w:tcPr>
            <w:tcW w:w="2282" w:type="dxa"/>
            <w:vAlign w:val="top"/>
            <w:textDirection w:val="lrTb"/>
            <w:noWrap w:val="false"/>
          </w:tcPr>
          <w:p>
            <w:pPr>
              <w:pStyle w:val="1020"/>
              <w:ind w:left="340"/>
              <w:spacing w:before="298" w:line="208"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项目需求、服务承诺</w:t>
            </w:r>
            <w:r>
              <w:rPr>
                <w:rFonts w:ascii="宋体" w:hAnsi="宋体" w:eastAsia="宋体" w:cs="宋体"/>
                <w:sz w:val="18"/>
                <w:szCs w:val="18"/>
                <w:highlight w:val="none"/>
              </w:rPr>
            </w:r>
            <w:r/>
          </w:p>
        </w:tc>
        <w:tc>
          <w:tcPr>
            <w:tcW w:w="2556" w:type="dxa"/>
            <w:vAlign w:val="top"/>
            <w:textDirection w:val="lrTb"/>
            <w:noWrap w:val="false"/>
          </w:tcPr>
          <w:p>
            <w:pPr>
              <w:pStyle w:val="1020"/>
              <w:ind w:left="159"/>
              <w:spacing w:before="299" w:line="208" w:lineRule="auto"/>
              <w:rPr>
                <w:rFonts w:ascii="宋体" w:hAnsi="宋体" w:eastAsia="宋体" w:cs="宋体"/>
                <w:sz w:val="18"/>
                <w:szCs w:val="18"/>
                <w:highlight w:val="none"/>
              </w:rPr>
            </w:pPr>
            <w:r>
              <w:rPr>
                <w:rFonts w:ascii="宋体" w:hAnsi="宋体" w:eastAsia="宋体" w:cs="宋体"/>
                <w:spacing w:val="-1"/>
                <w:sz w:val="18"/>
                <w:szCs w:val="18"/>
                <w:highlight w:val="none"/>
              </w:rPr>
              <w:t xml:space="preserve">合同履约时间、 地点、方式</w:t>
            </w:r>
            <w:r>
              <w:rPr>
                <w:rFonts w:ascii="宋体" w:hAnsi="宋体" w:eastAsia="宋体" w:cs="宋体"/>
                <w:sz w:val="18"/>
                <w:szCs w:val="18"/>
                <w:highlight w:val="none"/>
              </w:rPr>
            </w:r>
            <w:r/>
          </w:p>
        </w:tc>
      </w:tr>
      <w:tr>
        <w:trPr>
          <w:trHeight w:val="1096"/>
        </w:trPr>
        <w:tc>
          <w:tcPr>
            <w:tcW w:w="1625" w:type="dxa"/>
            <w:vAlign w:val="top"/>
            <w:vMerge w:val="continue"/>
            <w:textDirection w:val="lrTb"/>
            <w:noWrap w:val="false"/>
          </w:tcPr>
          <w:p>
            <w:pPr>
              <w:pStyle w:val="1633"/>
              <w:tabs>
                <w:tab w:val="decimal" w:pos="0" w:leader="none"/>
              </w:tabs>
              <w:rPr>
                <w:highlight w:val="none"/>
              </w:rPr>
            </w:pPr>
            <w:r>
              <w:rPr>
                <w:highlight w:val="none"/>
              </w:rPr>
            </w:r>
            <w:r/>
          </w:p>
        </w:tc>
        <w:tc>
          <w:tcPr>
            <w:tcW w:w="1714" w:type="dxa"/>
            <w:vAlign w:val="top"/>
            <w:textDirection w:val="lrTb"/>
            <w:noWrap w:val="false"/>
          </w:tcPr>
          <w:p>
            <w:pPr>
              <w:pStyle w:val="1020"/>
              <w:ind w:left="501" w:right="497" w:hanging="2"/>
              <w:spacing w:before="270" w:line="430" w:lineRule="auto"/>
              <w:rPr>
                <w:rFonts w:ascii="宋体" w:hAnsi="宋体" w:eastAsia="宋体" w:cs="宋体"/>
                <w:sz w:val="18"/>
                <w:szCs w:val="18"/>
                <w:highlight w:val="none"/>
              </w:rPr>
            </w:pPr>
            <w:r>
              <w:rPr>
                <w:rFonts w:ascii="宋体" w:hAnsi="宋体" w:eastAsia="宋体" w:cs="宋体"/>
                <w:spacing w:val="-5"/>
                <w:sz w:val="18"/>
                <w:szCs w:val="18"/>
                <w:highlight w:val="none"/>
              </w:rPr>
              <w:t xml:space="preserve">合</w:t>
            </w:r>
            <w:r>
              <w:rPr>
                <w:rFonts w:ascii="宋体" w:hAnsi="宋体" w:eastAsia="宋体" w:cs="宋体"/>
                <w:spacing w:val="3"/>
                <w:sz w:val="18"/>
                <w:szCs w:val="18"/>
                <w:highlight w:val="none"/>
              </w:rPr>
              <w:t xml:space="preserve">  </w:t>
            </w:r>
            <w:r>
              <w:rPr>
                <w:rFonts w:ascii="宋体" w:hAnsi="宋体" w:eastAsia="宋体" w:cs="宋体"/>
                <w:spacing w:val="-5"/>
                <w:sz w:val="18"/>
                <w:szCs w:val="18"/>
                <w:highlight w:val="none"/>
              </w:rPr>
              <w:t xml:space="preserve">格□</w:t>
            </w:r>
            <w:r>
              <w:rPr>
                <w:rFonts w:ascii="宋体" w:hAnsi="宋体" w:eastAsia="宋体" w:cs="宋体"/>
                <w:sz w:val="18"/>
                <w:szCs w:val="18"/>
                <w:highlight w:val="none"/>
              </w:rPr>
              <w:t xml:space="preserve"> </w:t>
            </w:r>
            <w:r>
              <w:rPr>
                <w:rFonts w:ascii="宋体" w:hAnsi="宋体" w:eastAsia="宋体" w:cs="宋体"/>
                <w:spacing w:val="-3"/>
                <w:sz w:val="18"/>
                <w:szCs w:val="18"/>
                <w:highlight w:val="none"/>
              </w:rPr>
              <w:t xml:space="preserve">不合格□</w:t>
            </w:r>
            <w:r>
              <w:rPr>
                <w:rFonts w:ascii="宋体" w:hAnsi="宋体" w:eastAsia="宋体" w:cs="宋体"/>
                <w:sz w:val="18"/>
                <w:szCs w:val="18"/>
                <w:highlight w:val="none"/>
              </w:rPr>
            </w:r>
            <w:r/>
          </w:p>
        </w:tc>
        <w:tc>
          <w:tcPr>
            <w:tcW w:w="1816" w:type="dxa"/>
            <w:vAlign w:val="top"/>
            <w:textDirection w:val="lrTb"/>
            <w:noWrap w:val="false"/>
          </w:tcPr>
          <w:p>
            <w:pPr>
              <w:pStyle w:val="1020"/>
              <w:ind w:left="553" w:right="547" w:hanging="1"/>
              <w:spacing w:before="270" w:line="430" w:lineRule="auto"/>
              <w:rPr>
                <w:rFonts w:ascii="宋体" w:hAnsi="宋体" w:eastAsia="宋体" w:cs="宋体"/>
                <w:sz w:val="18"/>
                <w:szCs w:val="18"/>
                <w:highlight w:val="none"/>
              </w:rPr>
            </w:pPr>
            <w:r>
              <w:rPr>
                <w:rFonts w:ascii="宋体" w:hAnsi="宋体" w:eastAsia="宋体" w:cs="宋体"/>
                <w:spacing w:val="-8"/>
                <w:sz w:val="18"/>
                <w:szCs w:val="18"/>
                <w:highlight w:val="none"/>
              </w:rPr>
              <w:t xml:space="preserve">按</w:t>
            </w:r>
            <w:r>
              <w:rPr>
                <w:rFonts w:ascii="宋体" w:hAnsi="宋体" w:eastAsia="宋体" w:cs="宋体"/>
                <w:spacing w:val="7"/>
                <w:sz w:val="18"/>
                <w:szCs w:val="18"/>
                <w:highlight w:val="none"/>
              </w:rPr>
              <w:t xml:space="preserve">  </w:t>
            </w:r>
            <w:r>
              <w:rPr>
                <w:rFonts w:ascii="宋体" w:hAnsi="宋体" w:eastAsia="宋体" w:cs="宋体"/>
                <w:spacing w:val="-8"/>
                <w:sz w:val="18"/>
                <w:szCs w:val="18"/>
                <w:highlight w:val="none"/>
              </w:rPr>
              <w:t xml:space="preserve">时□</w:t>
            </w:r>
            <w:r>
              <w:rPr>
                <w:rFonts w:ascii="宋体" w:hAnsi="宋体" w:eastAsia="宋体" w:cs="宋体"/>
                <w:sz w:val="18"/>
                <w:szCs w:val="18"/>
                <w:highlight w:val="none"/>
              </w:rPr>
              <w:t xml:space="preserve"> </w:t>
            </w:r>
            <w:r>
              <w:rPr>
                <w:rFonts w:ascii="宋体" w:hAnsi="宋体" w:eastAsia="宋体" w:cs="宋体"/>
                <w:spacing w:val="-3"/>
                <w:sz w:val="18"/>
                <w:szCs w:val="18"/>
                <w:highlight w:val="none"/>
              </w:rPr>
              <w:t xml:space="preserve">不按时□</w:t>
            </w:r>
            <w:r>
              <w:rPr>
                <w:rFonts w:ascii="宋体" w:hAnsi="宋体" w:eastAsia="宋体" w:cs="宋体"/>
                <w:sz w:val="18"/>
                <w:szCs w:val="18"/>
                <w:highlight w:val="none"/>
              </w:rPr>
            </w:r>
            <w:r/>
          </w:p>
        </w:tc>
        <w:tc>
          <w:tcPr>
            <w:tcW w:w="2476" w:type="dxa"/>
            <w:vAlign w:val="top"/>
            <w:textDirection w:val="lrTb"/>
            <w:noWrap w:val="false"/>
          </w:tcPr>
          <w:p>
            <w:pPr>
              <w:pStyle w:val="1020"/>
              <w:ind w:left="885" w:right="875" w:hanging="2"/>
              <w:spacing w:before="270" w:line="430" w:lineRule="auto"/>
              <w:rPr>
                <w:rFonts w:ascii="宋体" w:hAnsi="宋体" w:eastAsia="宋体" w:cs="宋体"/>
                <w:sz w:val="18"/>
                <w:szCs w:val="18"/>
                <w:highlight w:val="none"/>
              </w:rPr>
            </w:pPr>
            <w:r>
              <w:rPr>
                <w:rFonts w:ascii="宋体" w:hAnsi="宋体" w:eastAsia="宋体" w:cs="宋体"/>
                <w:spacing w:val="-5"/>
                <w:sz w:val="18"/>
                <w:szCs w:val="18"/>
                <w:highlight w:val="none"/>
              </w:rPr>
              <w:t xml:space="preserve">合</w:t>
            </w:r>
            <w:r>
              <w:rPr>
                <w:rFonts w:ascii="宋体" w:hAnsi="宋体" w:eastAsia="宋体" w:cs="宋体"/>
                <w:spacing w:val="3"/>
                <w:sz w:val="18"/>
                <w:szCs w:val="18"/>
                <w:highlight w:val="none"/>
              </w:rPr>
              <w:t xml:space="preserve">  </w:t>
            </w:r>
            <w:r>
              <w:rPr>
                <w:rFonts w:ascii="宋体" w:hAnsi="宋体" w:eastAsia="宋体" w:cs="宋体"/>
                <w:spacing w:val="-5"/>
                <w:sz w:val="18"/>
                <w:szCs w:val="18"/>
                <w:highlight w:val="none"/>
              </w:rPr>
              <w:t xml:space="preserve">格□</w:t>
            </w:r>
            <w:r>
              <w:rPr>
                <w:rFonts w:ascii="宋体" w:hAnsi="宋体" w:eastAsia="宋体" w:cs="宋体"/>
                <w:sz w:val="18"/>
                <w:szCs w:val="18"/>
                <w:highlight w:val="none"/>
              </w:rPr>
              <w:t xml:space="preserve"> </w:t>
            </w:r>
            <w:r>
              <w:rPr>
                <w:rFonts w:ascii="宋体" w:hAnsi="宋体" w:eastAsia="宋体" w:cs="宋体"/>
                <w:spacing w:val="-3"/>
                <w:sz w:val="18"/>
                <w:szCs w:val="18"/>
                <w:highlight w:val="none"/>
              </w:rPr>
              <w:t xml:space="preserve">不合格□</w:t>
            </w:r>
            <w:r>
              <w:rPr>
                <w:rFonts w:ascii="宋体" w:hAnsi="宋体" w:eastAsia="宋体" w:cs="宋体"/>
                <w:sz w:val="18"/>
                <w:szCs w:val="18"/>
                <w:highlight w:val="none"/>
              </w:rPr>
            </w:r>
            <w:r/>
          </w:p>
        </w:tc>
        <w:tc>
          <w:tcPr>
            <w:tcW w:w="1705" w:type="dxa"/>
            <w:vAlign w:val="top"/>
            <w:textDirection w:val="lrTb"/>
            <w:noWrap w:val="false"/>
          </w:tcPr>
          <w:p>
            <w:pPr>
              <w:pStyle w:val="1020"/>
              <w:ind w:left="500" w:right="489" w:hanging="2"/>
              <w:spacing w:before="270" w:line="430" w:lineRule="auto"/>
              <w:rPr>
                <w:rFonts w:ascii="宋体" w:hAnsi="宋体" w:eastAsia="宋体" w:cs="宋体"/>
                <w:sz w:val="18"/>
                <w:szCs w:val="18"/>
                <w:highlight w:val="none"/>
              </w:rPr>
            </w:pPr>
            <w:r>
              <w:rPr>
                <w:rFonts w:ascii="宋体" w:hAnsi="宋体" w:eastAsia="宋体" w:cs="宋体"/>
                <w:spacing w:val="-5"/>
                <w:sz w:val="18"/>
                <w:szCs w:val="18"/>
                <w:highlight w:val="none"/>
              </w:rPr>
              <w:t xml:space="preserve">合</w:t>
            </w:r>
            <w:r>
              <w:rPr>
                <w:rFonts w:ascii="宋体" w:hAnsi="宋体" w:eastAsia="宋体" w:cs="宋体"/>
                <w:spacing w:val="3"/>
                <w:sz w:val="18"/>
                <w:szCs w:val="18"/>
                <w:highlight w:val="none"/>
              </w:rPr>
              <w:t xml:space="preserve">  </w:t>
            </w:r>
            <w:r>
              <w:rPr>
                <w:rFonts w:ascii="宋体" w:hAnsi="宋体" w:eastAsia="宋体" w:cs="宋体"/>
                <w:spacing w:val="-5"/>
                <w:sz w:val="18"/>
                <w:szCs w:val="18"/>
                <w:highlight w:val="none"/>
              </w:rPr>
              <w:t xml:space="preserve">格□</w:t>
            </w:r>
            <w:r>
              <w:rPr>
                <w:rFonts w:ascii="宋体" w:hAnsi="宋体" w:eastAsia="宋体" w:cs="宋体"/>
                <w:sz w:val="18"/>
                <w:szCs w:val="18"/>
                <w:highlight w:val="none"/>
              </w:rPr>
              <w:t xml:space="preserve"> </w:t>
            </w:r>
            <w:r>
              <w:rPr>
                <w:rFonts w:ascii="宋体" w:hAnsi="宋体" w:eastAsia="宋体" w:cs="宋体"/>
                <w:spacing w:val="-3"/>
                <w:sz w:val="18"/>
                <w:szCs w:val="18"/>
                <w:highlight w:val="none"/>
              </w:rPr>
              <w:t xml:space="preserve">不合格□</w:t>
            </w:r>
            <w:r>
              <w:rPr>
                <w:rFonts w:ascii="宋体" w:hAnsi="宋体" w:eastAsia="宋体" w:cs="宋体"/>
                <w:sz w:val="18"/>
                <w:szCs w:val="18"/>
                <w:highlight w:val="none"/>
              </w:rPr>
            </w:r>
            <w:r/>
          </w:p>
        </w:tc>
        <w:tc>
          <w:tcPr>
            <w:tcW w:w="2282" w:type="dxa"/>
            <w:vAlign w:val="top"/>
            <w:textDirection w:val="lrTb"/>
            <w:noWrap w:val="false"/>
          </w:tcPr>
          <w:p>
            <w:pPr>
              <w:pStyle w:val="1020"/>
              <w:ind w:left="789" w:right="777" w:hanging="2"/>
              <w:spacing w:before="270" w:line="430" w:lineRule="auto"/>
              <w:rPr>
                <w:rFonts w:ascii="宋体" w:hAnsi="宋体" w:eastAsia="宋体" w:cs="宋体"/>
                <w:sz w:val="18"/>
                <w:szCs w:val="18"/>
                <w:highlight w:val="none"/>
              </w:rPr>
            </w:pPr>
            <w:r>
              <w:rPr>
                <w:rFonts w:ascii="宋体" w:hAnsi="宋体" w:eastAsia="宋体" w:cs="宋体"/>
                <w:spacing w:val="-5"/>
                <w:sz w:val="18"/>
                <w:szCs w:val="18"/>
                <w:highlight w:val="none"/>
              </w:rPr>
              <w:t xml:space="preserve">合</w:t>
            </w:r>
            <w:r>
              <w:rPr>
                <w:rFonts w:ascii="宋体" w:hAnsi="宋体" w:eastAsia="宋体" w:cs="宋体"/>
                <w:spacing w:val="3"/>
                <w:sz w:val="18"/>
                <w:szCs w:val="18"/>
                <w:highlight w:val="none"/>
              </w:rPr>
              <w:t xml:space="preserve">  </w:t>
            </w:r>
            <w:r>
              <w:rPr>
                <w:rFonts w:ascii="宋体" w:hAnsi="宋体" w:eastAsia="宋体" w:cs="宋体"/>
                <w:spacing w:val="-5"/>
                <w:sz w:val="18"/>
                <w:szCs w:val="18"/>
                <w:highlight w:val="none"/>
              </w:rPr>
              <w:t xml:space="preserve">格□</w:t>
            </w:r>
            <w:r>
              <w:rPr>
                <w:rFonts w:ascii="宋体" w:hAnsi="宋体" w:eastAsia="宋体" w:cs="宋体"/>
                <w:sz w:val="18"/>
                <w:szCs w:val="18"/>
                <w:highlight w:val="none"/>
              </w:rPr>
              <w:t xml:space="preserve"> </w:t>
            </w:r>
            <w:r>
              <w:rPr>
                <w:rFonts w:ascii="宋体" w:hAnsi="宋体" w:eastAsia="宋体" w:cs="宋体"/>
                <w:spacing w:val="-3"/>
                <w:sz w:val="18"/>
                <w:szCs w:val="18"/>
                <w:highlight w:val="none"/>
              </w:rPr>
              <w:t xml:space="preserve">不合格□</w:t>
            </w:r>
            <w:r>
              <w:rPr>
                <w:rFonts w:ascii="宋体" w:hAnsi="宋体" w:eastAsia="宋体" w:cs="宋体"/>
                <w:sz w:val="18"/>
                <w:szCs w:val="18"/>
                <w:highlight w:val="none"/>
              </w:rPr>
            </w:r>
            <w:r/>
          </w:p>
        </w:tc>
        <w:tc>
          <w:tcPr>
            <w:tcW w:w="2556" w:type="dxa"/>
            <w:vAlign w:val="top"/>
            <w:textDirection w:val="lrTb"/>
            <w:noWrap w:val="false"/>
          </w:tcPr>
          <w:p>
            <w:pPr>
              <w:pStyle w:val="1020"/>
              <w:ind w:left="926" w:right="914" w:hanging="2"/>
              <w:spacing w:before="270" w:line="430" w:lineRule="auto"/>
              <w:rPr>
                <w:rFonts w:ascii="宋体" w:hAnsi="宋体" w:eastAsia="宋体" w:cs="宋体"/>
                <w:sz w:val="18"/>
                <w:szCs w:val="18"/>
                <w:highlight w:val="none"/>
              </w:rPr>
            </w:pPr>
            <w:r>
              <w:rPr>
                <w:rFonts w:ascii="宋体" w:hAnsi="宋体" w:eastAsia="宋体" w:cs="宋体"/>
                <w:spacing w:val="-5"/>
                <w:sz w:val="18"/>
                <w:szCs w:val="18"/>
                <w:highlight w:val="none"/>
              </w:rPr>
              <w:t xml:space="preserve">合</w:t>
            </w:r>
            <w:r>
              <w:rPr>
                <w:rFonts w:ascii="宋体" w:hAnsi="宋体" w:eastAsia="宋体" w:cs="宋体"/>
                <w:spacing w:val="3"/>
                <w:sz w:val="18"/>
                <w:szCs w:val="18"/>
                <w:highlight w:val="none"/>
              </w:rPr>
              <w:t xml:space="preserve">  </w:t>
            </w:r>
            <w:r>
              <w:rPr>
                <w:rFonts w:ascii="宋体" w:hAnsi="宋体" w:eastAsia="宋体" w:cs="宋体"/>
                <w:spacing w:val="-5"/>
                <w:sz w:val="18"/>
                <w:szCs w:val="18"/>
                <w:highlight w:val="none"/>
              </w:rPr>
              <w:t xml:space="preserve">格□</w:t>
            </w:r>
            <w:r>
              <w:rPr>
                <w:rFonts w:ascii="宋体" w:hAnsi="宋体" w:eastAsia="宋体" w:cs="宋体"/>
                <w:sz w:val="18"/>
                <w:szCs w:val="18"/>
                <w:highlight w:val="none"/>
              </w:rPr>
              <w:t xml:space="preserve"> </w:t>
            </w:r>
            <w:r>
              <w:rPr>
                <w:rFonts w:ascii="宋体" w:hAnsi="宋体" w:eastAsia="宋体" w:cs="宋体"/>
                <w:spacing w:val="-3"/>
                <w:sz w:val="18"/>
                <w:szCs w:val="18"/>
                <w:highlight w:val="none"/>
              </w:rPr>
              <w:t xml:space="preserve">不合格□</w:t>
            </w:r>
            <w:r>
              <w:rPr>
                <w:rFonts w:ascii="宋体" w:hAnsi="宋体" w:eastAsia="宋体" w:cs="宋体"/>
                <w:sz w:val="18"/>
                <w:szCs w:val="18"/>
                <w:highlight w:val="none"/>
              </w:rPr>
            </w:r>
            <w:r/>
          </w:p>
        </w:tc>
      </w:tr>
      <w:tr>
        <w:trPr>
          <w:trHeight w:val="882"/>
        </w:trPr>
        <w:tc>
          <w:tcPr>
            <w:tcW w:w="1625" w:type="dxa"/>
            <w:vAlign w:val="top"/>
            <w:textDirection w:val="lrTb"/>
            <w:noWrap w:val="false"/>
          </w:tcPr>
          <w:p>
            <w:pPr>
              <w:pStyle w:val="1020"/>
              <w:ind w:left="185"/>
              <w:spacing w:before="299" w:line="208" w:lineRule="auto"/>
              <w:rPr>
                <w:rFonts w:ascii="宋体" w:hAnsi="宋体" w:eastAsia="宋体" w:cs="宋体"/>
                <w:spacing w:val="-2"/>
                <w:sz w:val="18"/>
                <w:szCs w:val="18"/>
                <w:highlight w:val="none"/>
              </w:rPr>
            </w:pPr>
            <w:r>
              <w:rPr>
                <w:rFonts w:ascii="宋体" w:hAnsi="宋体" w:eastAsia="宋体" w:cs="宋体"/>
                <w:spacing w:val="-2"/>
                <w:sz w:val="18"/>
                <w:szCs w:val="18"/>
                <w:highlight w:val="none"/>
              </w:rPr>
              <w:t xml:space="preserve">专业检测机构</w:t>
            </w:r>
            <w:r>
              <w:rPr>
                <w:rFonts w:ascii="宋体" w:hAnsi="宋体" w:eastAsia="宋体" w:cs="宋体"/>
                <w:spacing w:val="-2"/>
                <w:sz w:val="18"/>
                <w:szCs w:val="18"/>
                <w:highlight w:val="none"/>
              </w:rPr>
            </w:r>
            <w:r/>
          </w:p>
          <w:p>
            <w:pPr>
              <w:pStyle w:val="1020"/>
              <w:ind w:left="185"/>
              <w:spacing w:before="299" w:line="208"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情</w:t>
            </w:r>
            <w:r>
              <w:rPr>
                <w:rFonts w:ascii="宋体" w:hAnsi="宋体" w:eastAsia="宋体" w:cs="宋体"/>
                <w:spacing w:val="-3"/>
                <w:sz w:val="18"/>
                <w:szCs w:val="18"/>
                <w:highlight w:val="none"/>
              </w:rPr>
              <w:t xml:space="preserve">况说明</w:t>
            </w:r>
            <w:r>
              <w:rPr>
                <w:rFonts w:ascii="宋体" w:hAnsi="宋体" w:eastAsia="宋体" w:cs="宋体"/>
                <w:sz w:val="18"/>
                <w:szCs w:val="18"/>
                <w:highlight w:val="none"/>
              </w:rPr>
            </w:r>
            <w:r/>
          </w:p>
        </w:tc>
        <w:tc>
          <w:tcPr>
            <w:gridSpan w:val="6"/>
            <w:tcW w:w="12549" w:type="dxa"/>
            <w:vAlign w:val="top"/>
            <w:textDirection w:val="lrTb"/>
            <w:noWrap w:val="false"/>
          </w:tcPr>
          <w:p>
            <w:pPr>
              <w:pStyle w:val="1633"/>
              <w:tabs>
                <w:tab w:val="decimal" w:pos="0" w:leader="none"/>
              </w:tabs>
              <w:rPr>
                <w:highlight w:val="none"/>
              </w:rPr>
            </w:pPr>
            <w:r>
              <w:rPr>
                <w:highlight w:val="none"/>
              </w:rPr>
            </w:r>
            <w:r/>
          </w:p>
        </w:tc>
      </w:tr>
      <w:tr>
        <w:trPr>
          <w:trHeight w:val="1120"/>
        </w:trPr>
        <w:tc>
          <w:tcPr>
            <w:tcW w:w="1625" w:type="dxa"/>
            <w:vAlign w:val="top"/>
            <w:textDirection w:val="lrTb"/>
            <w:noWrap w:val="false"/>
          </w:tcPr>
          <w:p>
            <w:pPr>
              <w:pStyle w:val="1633"/>
              <w:spacing w:line="241" w:lineRule="auto"/>
              <w:tabs>
                <w:tab w:val="decimal" w:pos="0" w:leader="none"/>
              </w:tabs>
              <w:rPr>
                <w:highlight w:val="none"/>
              </w:rPr>
            </w:pPr>
            <w:r>
              <w:rPr>
                <w:highlight w:val="none"/>
              </w:rPr>
            </w:r>
            <w:r/>
          </w:p>
          <w:p>
            <w:pPr>
              <w:pStyle w:val="1020"/>
              <w:ind w:left="454"/>
              <w:spacing w:before="58" w:line="207" w:lineRule="auto"/>
              <w:rPr>
                <w:highlight w:val="none"/>
              </w:rPr>
            </w:pPr>
            <w:r>
              <w:rPr>
                <w:rFonts w:ascii="宋体" w:hAnsi="宋体" w:eastAsia="宋体" w:cs="宋体"/>
                <w:spacing w:val="-2"/>
                <w:sz w:val="18"/>
                <w:szCs w:val="18"/>
                <w:highlight w:val="none"/>
              </w:rPr>
              <w:t xml:space="preserve">存在问题</w:t>
            </w:r>
            <w:r>
              <w:rPr>
                <w:highlight w:val="none"/>
              </w:rPr>
            </w:r>
            <w:r/>
          </w:p>
          <w:p>
            <w:pPr>
              <w:pStyle w:val="1020"/>
              <w:ind w:left="365"/>
              <w:spacing w:before="58" w:line="207"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和改进意见</w:t>
            </w:r>
            <w:r>
              <w:rPr>
                <w:rFonts w:ascii="宋体" w:hAnsi="宋体" w:eastAsia="宋体" w:cs="宋体"/>
                <w:sz w:val="18"/>
                <w:szCs w:val="18"/>
                <w:highlight w:val="none"/>
              </w:rPr>
            </w:r>
            <w:r/>
          </w:p>
        </w:tc>
        <w:tc>
          <w:tcPr>
            <w:gridSpan w:val="6"/>
            <w:tcW w:w="12549" w:type="dxa"/>
            <w:vAlign w:val="top"/>
            <w:textDirection w:val="lrTb"/>
            <w:noWrap w:val="false"/>
          </w:tcPr>
          <w:p>
            <w:pPr>
              <w:pStyle w:val="1633"/>
              <w:tabs>
                <w:tab w:val="decimal" w:pos="0" w:leader="none"/>
              </w:tabs>
              <w:rPr>
                <w:highlight w:val="none"/>
              </w:rPr>
            </w:pPr>
            <w:r>
              <w:rPr>
                <w:highlight w:val="none"/>
              </w:rPr>
            </w:r>
            <w:r/>
          </w:p>
        </w:tc>
      </w:tr>
    </w:tbl>
    <w:p>
      <w:pPr>
        <w:pStyle w:val="1267"/>
        <w:ind w:firstLine="480"/>
        <w:spacing w:line="480" w:lineRule="exact"/>
        <w:rPr>
          <w:rFonts w:ascii="宋体" w:hAnsi="宋体" w:eastAsia="宋体" w:cs="MS Gothic"/>
          <w:sz w:val="24"/>
          <w:szCs w:val="24"/>
          <w:highlight w:val="none"/>
        </w:rPr>
        <w:sectPr>
          <w:footnotePr/>
          <w:endnotePr/>
          <w:type w:val="nextPage"/>
          <w:pgSz w:w="16838" w:h="11905" w:orient="landscape"/>
          <w:pgMar w:top="1701" w:right="1134" w:bottom="850" w:left="1134" w:header="709" w:footer="709" w:gutter="0"/>
          <w:cols w:num="1" w:sep="0" w:space="1701" w:equalWidth="1"/>
          <w:docGrid w:linePitch="360"/>
        </w:sectPr>
      </w:pPr>
      <w:r>
        <w:rPr>
          <w:rFonts w:ascii="宋体" w:hAnsi="宋体" w:eastAsia="宋体" w:cs="MS Gothic"/>
          <w:sz w:val="24"/>
          <w:szCs w:val="24"/>
          <w:highlight w:val="none"/>
        </w:rPr>
      </w:r>
      <w:r/>
    </w:p>
    <w:tbl>
      <w:tblPr>
        <w:tblW w:w="9024" w:type="dxa"/>
        <w:tblInd w:w="66" w:type="dxa"/>
        <w:tblLayout w:type="fixed"/>
        <w:tblCellMar>
          <w:left w:w="108" w:type="dxa"/>
          <w:top w:w="0" w:type="dxa"/>
          <w:right w:w="108" w:type="dxa"/>
          <w:bottom w:w="0" w:type="dxa"/>
        </w:tblCellMar>
        <w:tblLook w:val="04A0" w:firstRow="1" w:lastRow="0" w:firstColumn="1" w:lastColumn="0" w:noHBand="0" w:noVBand="1"/>
      </w:tblPr>
      <w:tblGrid>
        <w:gridCol w:w="3844"/>
        <w:gridCol w:w="751"/>
        <w:gridCol w:w="2655"/>
        <w:gridCol w:w="1774"/>
      </w:tblGrid>
      <w:tr>
        <w:trPr>
          <w:trHeight w:val="1180"/>
        </w:trPr>
        <w:tc>
          <w:tcPr>
            <w:gridSpan w:val="4"/>
            <w:tcBorders>
              <w:top w:val="none" w:color="000000" w:sz="4" w:space="0"/>
              <w:left w:val="none" w:color="000000" w:sz="4" w:space="0"/>
              <w:bottom w:val="none" w:color="000000" w:sz="4" w:space="0"/>
              <w:right w:val="none" w:color="000000" w:sz="4" w:space="0"/>
            </w:tcBorders>
            <w:tcW w:w="9024" w:type="dxa"/>
            <w:vAlign w:val="center"/>
            <w:textDirection w:val="lrTb"/>
            <w:noWrap w:val="false"/>
          </w:tcPr>
          <w:p>
            <w:pPr>
              <w:pStyle w:val="1020"/>
              <w:jc w:val="center"/>
              <w:rPr>
                <w:rFonts w:ascii="宋体" w:hAnsi="宋体" w:eastAsia="宋体" w:cs="宋体"/>
                <w:color w:val="000000"/>
                <w:sz w:val="40"/>
                <w:szCs w:val="40"/>
                <w:highlight w:val="none"/>
                <w:lang w:eastAsia="zh-CN"/>
              </w:rPr>
            </w:pPr>
            <w:r/>
            <w:bookmarkEnd w:id="2"/>
            <w:r>
              <w:rPr>
                <w:rFonts w:hint="eastAsia" w:ascii="宋体" w:hAnsi="宋体" w:eastAsia="宋体" w:cs="宋体"/>
                <w:color w:val="000000"/>
                <w:sz w:val="40"/>
                <w:szCs w:val="40"/>
                <w:highlight w:val="none"/>
                <w:lang w:eastAsia="zh-CN"/>
              </w:rPr>
              <w:t xml:space="preserve">政府采购履约验收通知单</w:t>
            </w:r>
            <w:r>
              <w:rPr>
                <w:rFonts w:ascii="宋体" w:hAnsi="宋体" w:eastAsia="宋体" w:cs="宋体"/>
                <w:color w:val="000000"/>
                <w:sz w:val="40"/>
                <w:szCs w:val="40"/>
                <w:highlight w:val="none"/>
                <w:lang w:eastAsia="zh-CN"/>
              </w:rPr>
            </w:r>
            <w:r/>
          </w:p>
        </w:tc>
      </w:tr>
      <w:tr>
        <w:trPr>
          <w:trHeight w:val="600"/>
        </w:trPr>
        <w:tc>
          <w:tcPr>
            <w:tcBorders>
              <w:top w:val="none" w:color="000000" w:sz="4" w:space="0"/>
              <w:left w:val="none" w:color="000000" w:sz="4" w:space="0"/>
              <w:bottom w:val="none" w:color="000000" w:sz="4" w:space="0"/>
              <w:right w:val="none" w:color="000000" w:sz="4" w:space="0"/>
            </w:tcBorders>
            <w:tcW w:w="3844" w:type="dxa"/>
            <w:vAlign w:val="center"/>
            <w:textDirection w:val="lrTb"/>
            <w:noWrap w:val="false"/>
          </w:tcPr>
          <w:p>
            <w:pPr>
              <w:pStyle w:val="102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751" w:type="dxa"/>
            <w:vAlign w:val="center"/>
            <w:textDirection w:val="lrTb"/>
            <w:noWrap w:val="false"/>
          </w:tcPr>
          <w:p>
            <w:pPr>
              <w:pStyle w:val="102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655" w:type="dxa"/>
            <w:vAlign w:val="center"/>
            <w:textDirection w:val="lrTb"/>
            <w:noWrap w:val="false"/>
          </w:tcPr>
          <w:p>
            <w:pPr>
              <w:pStyle w:val="102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774" w:type="dxa"/>
            <w:vAlign w:val="center"/>
            <w:textDirection w:val="lrTb"/>
            <w:noWrap w:val="false"/>
          </w:tcPr>
          <w:p>
            <w:pPr>
              <w:pStyle w:val="102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844" w:type="dxa"/>
            <w:vAlign w:val="center"/>
            <w:textDirection w:val="lrTb"/>
            <w:noWrap w:val="false"/>
          </w:tcPr>
          <w:p>
            <w:pPr>
              <w:pStyle w:val="102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采购人</w:t>
            </w:r>
            <w:r>
              <w:rPr>
                <w:rFonts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5180" w:type="dxa"/>
            <w:vAlign w:val="center"/>
            <w:textDirection w:val="lrTb"/>
            <w:noWrap w:val="false"/>
          </w:tcPr>
          <w:p>
            <w:pPr>
              <w:pStyle w:val="102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844" w:type="dxa"/>
            <w:vAlign w:val="center"/>
            <w:textDirection w:val="lrTb"/>
            <w:noWrap w:val="false"/>
          </w:tcPr>
          <w:p>
            <w:pPr>
              <w:pStyle w:val="102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项目名称</w:t>
            </w:r>
            <w:r>
              <w:rPr>
                <w:rFonts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5180" w:type="dxa"/>
            <w:vAlign w:val="center"/>
            <w:textDirection w:val="lrTb"/>
            <w:noWrap w:val="false"/>
          </w:tcPr>
          <w:p>
            <w:pPr>
              <w:pStyle w:val="102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844" w:type="dxa"/>
            <w:vAlign w:val="center"/>
            <w:textDirection w:val="lrTb"/>
            <w:noWrap w:val="false"/>
          </w:tcPr>
          <w:p>
            <w:pPr>
              <w:pStyle w:val="102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合同名称</w:t>
            </w:r>
            <w:r>
              <w:rPr>
                <w:rFonts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5180" w:type="dxa"/>
            <w:vAlign w:val="center"/>
            <w:textDirection w:val="lrTb"/>
            <w:noWrap w:val="false"/>
          </w:tcPr>
          <w:p>
            <w:pPr>
              <w:pStyle w:val="102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844" w:type="dxa"/>
            <w:vAlign w:val="center"/>
            <w:textDirection w:val="lrTb"/>
            <w:noWrap w:val="false"/>
          </w:tcPr>
          <w:p>
            <w:pPr>
              <w:pStyle w:val="102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合同编号</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102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pStyle w:val="102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合同金额</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Style w:val="102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844" w:type="dxa"/>
            <w:vAlign w:val="center"/>
            <w:textDirection w:val="lrTb"/>
            <w:noWrap w:val="false"/>
          </w:tcPr>
          <w:p>
            <w:pPr>
              <w:pStyle w:val="102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验收时间</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102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pStyle w:val="102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验收地点</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Style w:val="102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844" w:type="dxa"/>
            <w:vAlign w:val="center"/>
            <w:textDirection w:val="lrTb"/>
            <w:noWrap w:val="false"/>
          </w:tcPr>
          <w:p>
            <w:pPr>
              <w:pStyle w:val="102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联系人</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102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pStyle w:val="102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联系电话</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Style w:val="102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9024" w:type="dxa"/>
            <w:vAlign w:val="center"/>
            <w:textDirection w:val="lrTb"/>
            <w:noWrap w:val="false"/>
          </w:tcPr>
          <w:p>
            <w:pPr>
              <w:pStyle w:val="1020"/>
              <w:jc w:val="center"/>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履约验收方案及工作要求</w:t>
            </w:r>
            <w:r>
              <w:rPr>
                <w:rFonts w:ascii="宋体" w:hAnsi="宋体" w:eastAsia="宋体" w:cs="宋体"/>
                <w:color w:val="000000"/>
                <w:sz w:val="24"/>
                <w:szCs w:val="24"/>
                <w:highlight w:val="none"/>
                <w:lang w:eastAsia="zh-CN"/>
              </w:rPr>
            </w:r>
            <w:r/>
          </w:p>
        </w:tc>
      </w:tr>
      <w:tr>
        <w:trPr>
          <w:trHeight w:val="614"/>
        </w:trPr>
        <w:tc>
          <w:tcPr>
            <w:gridSpan w:val="4"/>
            <w:tcBorders>
              <w:top w:val="single" w:color="000000" w:sz="4" w:space="0"/>
              <w:left w:val="single" w:color="000000" w:sz="4" w:space="0"/>
              <w:bottom w:val="single" w:color="000000" w:sz="4" w:space="0"/>
              <w:right w:val="single" w:color="000000" w:sz="4" w:space="0"/>
            </w:tcBorders>
            <w:tcW w:w="9024" w:type="dxa"/>
            <w:vAlign w:val="center"/>
            <w:vMerge w:val="restart"/>
            <w:textDirection w:val="lrTb"/>
            <w:noWrap w:val="false"/>
          </w:tcPr>
          <w:p>
            <w:pPr>
              <w:pStyle w:val="1020"/>
              <w:jc w:val="center"/>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        </w:t>
            </w:r>
            <w:r>
              <w:rPr>
                <w:rFonts w:ascii="宋体" w:hAnsi="宋体" w:eastAsia="宋体" w:cs="宋体"/>
                <w:color w:val="000000"/>
                <w:sz w:val="24"/>
                <w:szCs w:val="24"/>
                <w:highlight w:val="none"/>
                <w:lang w:eastAsia="zh-CN"/>
              </w:rPr>
            </w:r>
            <w:r/>
          </w:p>
          <w:p>
            <w:pPr>
              <w:pStyle w:val="1020"/>
              <w:jc w:val="center"/>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p>
            <w:pPr>
              <w:pStyle w:val="1020"/>
              <w:jc w:val="center"/>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p>
            <w:pPr>
              <w:pStyle w:val="102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         单位公章</w:t>
            </w:r>
            <w:r>
              <w:rPr>
                <w:rFonts w:hint="eastAsia" w:ascii="宋体" w:hAnsi="宋体" w:eastAsia="宋体" w:cs="宋体"/>
                <w:color w:val="000000"/>
                <w:sz w:val="24"/>
                <w:szCs w:val="24"/>
                <w:highlight w:val="none"/>
                <w:lang w:eastAsia="zh-CN"/>
              </w:rPr>
              <w:br w:type="textWrapping" w:clear="all"/>
            </w:r>
            <w:r>
              <w:rPr>
                <w:rFonts w:hint="eastAsia" w:ascii="宋体" w:hAnsi="宋体" w:eastAsia="宋体" w:cs="宋体"/>
                <w:color w:val="000000"/>
                <w:sz w:val="24"/>
                <w:szCs w:val="24"/>
                <w:highlight w:val="none"/>
                <w:lang w:eastAsia="zh-CN"/>
              </w:rPr>
              <w:t xml:space="preserve">         年 月 日</w:t>
            </w:r>
            <w:r>
              <w:rPr>
                <w:rFonts w:ascii="宋体" w:hAnsi="宋体" w:eastAsia="宋体" w:cs="宋体"/>
                <w:color w:val="000000"/>
                <w:sz w:val="24"/>
                <w:szCs w:val="24"/>
                <w:highlight w:val="none"/>
              </w:rPr>
            </w:r>
            <w:r/>
          </w:p>
        </w:tc>
      </w:tr>
      <w:tr>
        <w:trPr>
          <w:trHeight w:val="614"/>
        </w:trPr>
        <w:tc>
          <w:tcPr>
            <w:gridSpan w:val="4"/>
            <w:tcBorders>
              <w:top w:val="single" w:color="000000" w:sz="4" w:space="0"/>
              <w:left w:val="single" w:color="000000" w:sz="4" w:space="0"/>
              <w:bottom w:val="single" w:color="000000" w:sz="4" w:space="0"/>
              <w:right w:val="single" w:color="000000" w:sz="4" w:space="0"/>
            </w:tcBorders>
            <w:tcW w:w="9024" w:type="dxa"/>
            <w:vAlign w:val="center"/>
            <w:vMerge w:val="continue"/>
            <w:textDirection w:val="lrTb"/>
            <w:noWrap w:val="false"/>
          </w:tcPr>
          <w:p>
            <w:pPr>
              <w:pStyle w:val="102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1020"/>
        <w:jc w:val="both"/>
        <w:spacing w:line="480" w:lineRule="auto"/>
        <w:rPr>
          <w:rFonts w:ascii="Times New Roman" w:hAnsi="Times New Roman" w:cs="Times New Roman"/>
          <w:b/>
          <w:bCs/>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color w:val="000000"/>
          <w:sz w:val="44"/>
          <w:szCs w:val="44"/>
          <w:highlight w:val="none"/>
        </w:rPr>
        <w:br w:type="page" w:clear="all"/>
      </w:r>
      <w:r>
        <w:rPr>
          <w:rFonts w:hint="eastAsia" w:ascii="宋体" w:hAnsi="宋体"/>
          <w:b/>
          <w:bCs/>
          <w:sz w:val="24"/>
          <w:szCs w:val="24"/>
          <w:highlight w:val="none"/>
        </w:rPr>
        <w:t xml:space="preserve">附件</w:t>
      </w:r>
      <w:r>
        <w:rPr>
          <w:rFonts w:hint="eastAsia" w:ascii="宋体" w:hAnsi="宋体"/>
          <w:b/>
          <w:bCs/>
          <w:sz w:val="24"/>
          <w:szCs w:val="24"/>
          <w:highlight w:val="none"/>
          <w:lang w:val="en-US" w:eastAsia="zh-CN"/>
        </w:rPr>
        <w:t xml:space="preserve">2</w:t>
      </w:r>
      <w:r>
        <w:rPr>
          <w:rFonts w:hint="eastAsia" w:ascii="宋体" w:hAnsi="宋体"/>
          <w:b/>
          <w:bCs/>
          <w:sz w:val="24"/>
          <w:szCs w:val="24"/>
          <w:highlight w:val="none"/>
        </w:rPr>
        <w:t xml:space="preserve">：服务类</w:t>
      </w:r>
      <w:r>
        <w:rPr>
          <w:rFonts w:ascii="Times New Roman" w:hAnsi="Times New Roman" w:cs="Times New Roman"/>
          <w:b/>
          <w:bCs/>
          <w:sz w:val="24"/>
          <w:szCs w:val="24"/>
          <w:highlight w:val="none"/>
        </w:rPr>
        <w:t xml:space="preserve">项目履约验收方案</w:t>
      </w:r>
      <w:r>
        <w:rPr>
          <w:rFonts w:ascii="Times New Roman" w:hAnsi="Times New Roman" w:cs="Times New Roman"/>
          <w:b/>
          <w:bCs/>
          <w:sz w:val="24"/>
          <w:szCs w:val="24"/>
          <w:highlight w:val="none"/>
        </w:rPr>
      </w:r>
      <w:r/>
    </w:p>
    <w:tbl>
      <w:tblPr>
        <w:tblW w:w="5274"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3"/>
        <w:gridCol w:w="923"/>
        <w:gridCol w:w="6059"/>
        <w:gridCol w:w="1235"/>
        <w:gridCol w:w="1194"/>
      </w:tblGrid>
      <w:tr>
        <w:trPr>
          <w:trHeight w:val="809"/>
        </w:trPr>
        <w:tc>
          <w:tcPr>
            <w:gridSpan w:val="5"/>
            <w:tcW w:w="10094" w:type="dxa"/>
            <w:vAlign w:val="center"/>
            <w:textDirection w:val="lrTb"/>
            <w:noWrap w:val="false"/>
          </w:tcPr>
          <w:p>
            <w:pPr>
              <w:pStyle w:val="1020"/>
              <w:jc w:val="center"/>
              <w:spacing w:line="360" w:lineRule="auto"/>
              <w:widowControl/>
              <w:rPr>
                <w:rFonts w:hint="eastAsia" w:ascii="宋体" w:hAnsi="宋体" w:eastAsia="宋体" w:cs="宋体"/>
                <w:b/>
                <w:color w:val="000000"/>
                <w:sz w:val="28"/>
                <w:szCs w:val="28"/>
                <w:highlight w:val="none"/>
              </w:rPr>
            </w:pPr>
            <w:r>
              <w:rPr>
                <w:rStyle w:val="1186"/>
                <w:rFonts w:hint="eastAsia" w:ascii="宋体" w:hAnsi="宋体" w:eastAsia="宋体" w:cs="宋体"/>
                <w:sz w:val="28"/>
                <w:szCs w:val="28"/>
                <w:highlight w:val="none"/>
                <w:lang w:bidi="ar"/>
              </w:rPr>
              <w:t xml:space="preserve">物业服务</w:t>
            </w:r>
            <w:r>
              <w:rPr>
                <w:rStyle w:val="1186"/>
                <w:rFonts w:hint="eastAsia" w:ascii="宋体" w:hAnsi="宋体" w:eastAsia="宋体" w:cs="宋体"/>
                <w:sz w:val="28"/>
                <w:szCs w:val="28"/>
                <w:highlight w:val="none"/>
                <w:lang w:val="en-US" w:eastAsia="zh-CN" w:bidi="ar"/>
              </w:rPr>
              <w:t xml:space="preserve">_____</w:t>
            </w:r>
            <w:r>
              <w:rPr>
                <w:rStyle w:val="1186"/>
                <w:rFonts w:hint="eastAsia" w:ascii="宋体" w:hAnsi="宋体" w:eastAsia="宋体" w:cs="宋体"/>
                <w:sz w:val="28"/>
                <w:szCs w:val="28"/>
                <w:highlight w:val="none"/>
                <w:lang w:bidi="ar"/>
              </w:rPr>
              <w:t xml:space="preserve">月份考核评分表</w:t>
            </w:r>
            <w:r>
              <w:rPr>
                <w:rFonts w:hint="eastAsia" w:ascii="宋体" w:hAnsi="宋体" w:eastAsia="宋体" w:cs="宋体"/>
                <w:b/>
                <w:color w:val="000000"/>
                <w:sz w:val="28"/>
                <w:szCs w:val="28"/>
                <w:highlight w:val="none"/>
              </w:rPr>
            </w:r>
            <w:r/>
          </w:p>
        </w:tc>
      </w:tr>
      <w:tr>
        <w:trPr>
          <w:trHeight w:val="490"/>
        </w:trPr>
        <w:tc>
          <w:tcPr>
            <w:tcW w:w="338" w:type="dxa"/>
            <w:vAlign w:val="center"/>
            <w:textDirection w:val="lrTb"/>
            <w:noWrap w:val="false"/>
          </w:tcPr>
          <w:p>
            <w:pPr>
              <w:pStyle w:val="1020"/>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lang w:bidi="ar"/>
              </w:rPr>
              <w:t xml:space="preserve">序号</w:t>
            </w:r>
            <w:r>
              <w:rPr>
                <w:rFonts w:hint="eastAsia" w:ascii="宋体" w:hAnsi="宋体" w:eastAsia="宋体" w:cs="宋体"/>
                <w:b/>
                <w:color w:val="000000"/>
                <w:sz w:val="20"/>
                <w:szCs w:val="20"/>
                <w:highlight w:val="none"/>
              </w:rPr>
            </w:r>
            <w:r/>
          </w:p>
        </w:tc>
        <w:tc>
          <w:tcPr>
            <w:tcW w:w="457" w:type="dxa"/>
            <w:vAlign w:val="center"/>
            <w:textDirection w:val="lrTb"/>
            <w:noWrap w:val="false"/>
          </w:tcPr>
          <w:p>
            <w:pPr>
              <w:pStyle w:val="1020"/>
              <w:jc w:val="center"/>
              <w:widowControl/>
              <w:rPr>
                <w:rFonts w:hint="eastAsia" w:ascii="宋体" w:hAnsi="宋体" w:eastAsia="宋体" w:cs="宋体"/>
                <w:b/>
                <w:color w:val="000000"/>
                <w:sz w:val="20"/>
                <w:szCs w:val="20"/>
                <w:highlight w:val="none"/>
                <w:lang w:bidi="ar"/>
              </w:rPr>
            </w:pPr>
            <w:r>
              <w:rPr>
                <w:rFonts w:hint="eastAsia" w:ascii="宋体" w:hAnsi="宋体" w:eastAsia="宋体" w:cs="宋体"/>
                <w:b/>
                <w:color w:val="000000"/>
                <w:sz w:val="20"/>
                <w:szCs w:val="20"/>
                <w:highlight w:val="none"/>
                <w:lang w:bidi="ar"/>
              </w:rPr>
              <w:t xml:space="preserve">服务</w:t>
            </w:r>
            <w:r>
              <w:rPr>
                <w:rFonts w:hint="eastAsia" w:ascii="宋体" w:hAnsi="宋体" w:eastAsia="宋体" w:cs="宋体"/>
                <w:b/>
                <w:color w:val="000000"/>
                <w:sz w:val="20"/>
                <w:szCs w:val="20"/>
                <w:highlight w:val="none"/>
                <w:lang w:bidi="ar"/>
              </w:rPr>
            </w:r>
            <w:r/>
          </w:p>
          <w:p>
            <w:pPr>
              <w:pStyle w:val="1020"/>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lang w:bidi="ar"/>
              </w:rPr>
              <w:t xml:space="preserve">内容</w:t>
            </w:r>
            <w:r>
              <w:rPr>
                <w:rFonts w:hint="eastAsia" w:ascii="宋体" w:hAnsi="宋体" w:eastAsia="宋体" w:cs="宋体"/>
                <w:b/>
                <w:color w:val="000000"/>
                <w:sz w:val="20"/>
                <w:szCs w:val="20"/>
                <w:highlight w:val="none"/>
              </w:rPr>
            </w:r>
            <w:r/>
          </w:p>
        </w:tc>
        <w:tc>
          <w:tcPr>
            <w:tcW w:w="3001" w:type="dxa"/>
            <w:vAlign w:val="center"/>
            <w:textDirection w:val="lrTb"/>
            <w:noWrap w:val="false"/>
          </w:tcPr>
          <w:p>
            <w:pPr>
              <w:pStyle w:val="1020"/>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lang w:bidi="ar"/>
              </w:rPr>
              <w:t xml:space="preserve">考核事项</w:t>
            </w:r>
            <w:r>
              <w:rPr>
                <w:rFonts w:hint="eastAsia" w:ascii="宋体" w:hAnsi="宋体" w:eastAsia="宋体" w:cs="宋体"/>
                <w:b/>
                <w:color w:val="000000"/>
                <w:sz w:val="20"/>
                <w:szCs w:val="20"/>
                <w:highlight w:val="none"/>
              </w:rPr>
            </w:r>
            <w:r/>
          </w:p>
        </w:tc>
        <w:tc>
          <w:tcPr>
            <w:tcW w:w="611" w:type="dxa"/>
            <w:vAlign w:val="center"/>
            <w:textDirection w:val="lrTb"/>
            <w:noWrap w:val="false"/>
          </w:tcPr>
          <w:p>
            <w:pPr>
              <w:pStyle w:val="1020"/>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lang w:bidi="ar"/>
              </w:rPr>
              <w:t xml:space="preserve">该项分值</w:t>
            </w:r>
            <w:r>
              <w:rPr>
                <w:rFonts w:hint="eastAsia" w:ascii="宋体" w:hAnsi="宋体" w:eastAsia="宋体" w:cs="宋体"/>
                <w:b/>
                <w:color w:val="000000"/>
                <w:sz w:val="20"/>
                <w:szCs w:val="20"/>
                <w:highlight w:val="none"/>
                <w:lang w:bidi="ar"/>
              </w:rPr>
              <w:br w:type="textWrapping" w:clear="all"/>
            </w:r>
            <w:r>
              <w:rPr>
                <w:rFonts w:hint="eastAsia" w:ascii="宋体" w:hAnsi="宋体" w:eastAsia="宋体" w:cs="宋体"/>
                <w:b/>
                <w:color w:val="000000"/>
                <w:sz w:val="20"/>
                <w:szCs w:val="20"/>
                <w:highlight w:val="none"/>
                <w:lang w:bidi="ar"/>
              </w:rPr>
              <w:t xml:space="preserve">（总分100分）</w:t>
            </w:r>
            <w:r>
              <w:rPr>
                <w:rFonts w:hint="eastAsia" w:ascii="宋体" w:hAnsi="宋体" w:eastAsia="宋体" w:cs="宋体"/>
                <w:b/>
                <w:color w:val="000000"/>
                <w:sz w:val="20"/>
                <w:szCs w:val="20"/>
                <w:highlight w:val="none"/>
              </w:rPr>
            </w:r>
            <w:r/>
          </w:p>
        </w:tc>
        <w:tc>
          <w:tcPr>
            <w:tcW w:w="591" w:type="dxa"/>
            <w:vAlign w:val="center"/>
            <w:textDirection w:val="lrTb"/>
            <w:noWrap w:val="false"/>
          </w:tcPr>
          <w:p>
            <w:pPr>
              <w:pStyle w:val="1020"/>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lang w:bidi="ar"/>
              </w:rPr>
              <w:t xml:space="preserve">考核得分</w:t>
            </w:r>
            <w:r>
              <w:rPr>
                <w:rFonts w:hint="eastAsia" w:ascii="宋体" w:hAnsi="宋体" w:eastAsia="宋体" w:cs="宋体"/>
                <w:b/>
                <w:color w:val="000000"/>
                <w:sz w:val="20"/>
                <w:szCs w:val="20"/>
                <w:highlight w:val="none"/>
                <w:lang w:bidi="ar"/>
              </w:rPr>
              <w:br w:type="textWrapping" w:clear="all"/>
            </w:r>
            <w:r>
              <w:rPr>
                <w:rFonts w:hint="eastAsia" w:ascii="宋体" w:hAnsi="宋体" w:eastAsia="宋体" w:cs="宋体"/>
                <w:b/>
                <w:color w:val="000000"/>
                <w:sz w:val="20"/>
                <w:szCs w:val="20"/>
                <w:highlight w:val="none"/>
                <w:lang w:bidi="ar"/>
              </w:rPr>
              <w:t xml:space="preserve">（分）</w:t>
            </w:r>
            <w:r>
              <w:rPr>
                <w:rFonts w:hint="eastAsia" w:ascii="宋体" w:hAnsi="宋体" w:eastAsia="宋体" w:cs="宋体"/>
                <w:b/>
                <w:color w:val="000000"/>
                <w:sz w:val="20"/>
                <w:szCs w:val="20"/>
                <w:highlight w:val="none"/>
              </w:rPr>
            </w:r>
            <w:r/>
          </w:p>
        </w:tc>
      </w:tr>
      <w:tr>
        <w:trPr>
          <w:trHeight w:val="5056"/>
        </w:trPr>
        <w:tc>
          <w:tcPr>
            <w:tcW w:w="338"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W w:w="457" w:type="dxa"/>
            <w:vAlign w:val="center"/>
            <w:textDirection w:val="lrTb"/>
            <w:noWrap/>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eastAsia="zh-CN" w:bidi="ar"/>
              </w:rPr>
              <w:t xml:space="preserve">秩序维护</w:t>
            </w:r>
            <w:r>
              <w:rPr>
                <w:rFonts w:hint="eastAsia" w:ascii="宋体" w:hAnsi="宋体" w:eastAsia="宋体" w:cs="宋体"/>
                <w:color w:val="000000"/>
                <w:sz w:val="20"/>
                <w:szCs w:val="20"/>
                <w:highlight w:val="none"/>
                <w:lang w:bidi="ar"/>
              </w:rPr>
              <w:t xml:space="preserve">服务</w:t>
            </w:r>
            <w:r>
              <w:rPr>
                <w:rFonts w:hint="eastAsia" w:ascii="宋体" w:hAnsi="宋体" w:eastAsia="宋体" w:cs="宋体"/>
                <w:color w:val="000000"/>
                <w:sz w:val="20"/>
                <w:szCs w:val="20"/>
                <w:highlight w:val="none"/>
              </w:rPr>
            </w:r>
            <w:r/>
          </w:p>
        </w:tc>
        <w:tc>
          <w:tcPr>
            <w:tcW w:w="3001" w:type="dxa"/>
            <w:vAlign w:val="center"/>
            <w:textDirection w:val="lrTb"/>
            <w:noWrap w:val="false"/>
          </w:tcPr>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（1）秩序维护人员应当形象大方，沟通能力强。其中消控岗应参与消防设施设备操作及日常巡检工作</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（2）保证甲方所有区域的财产安全、秩序安全、所有人员的人身和财产安全。</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（3）负责对大楼外来进出人员的管理和秩序维护。</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（4）负责对所有车辆的进出管理和秩序维护。</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（5）</w:t>
            </w:r>
            <w:r>
              <w:rPr>
                <w:rFonts w:hint="eastAsia" w:ascii="宋体" w:hAnsi="宋体" w:eastAsia="宋体" w:cs="宋体"/>
                <w:color w:val="000000"/>
                <w:sz w:val="20"/>
                <w:szCs w:val="20"/>
                <w:highlight w:val="none"/>
                <w:lang w:eastAsia="zh-CN" w:bidi="ar"/>
              </w:rPr>
              <w:t xml:space="preserve">固定岗（综治中心大厅）协助公安局（派驻机构）警务室做好</w:t>
            </w:r>
            <w:r>
              <w:rPr>
                <w:rFonts w:hint="eastAsia" w:ascii="宋体" w:hAnsi="宋体" w:eastAsia="宋体" w:cs="宋体"/>
                <w:color w:val="000000"/>
                <w:sz w:val="20"/>
                <w:szCs w:val="20"/>
                <w:highlight w:val="none"/>
                <w:lang w:val="en-US" w:eastAsia="zh-CN" w:bidi="ar"/>
              </w:rPr>
              <w:t xml:space="preserve">进出人员、物品登记、查验等工作。</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（6）甲方有权要求秩序维护员统一遵守甲方的规章制度和</w:t>
            </w:r>
            <w:r>
              <w:rPr>
                <w:rFonts w:hint="eastAsia" w:ascii="宋体" w:hAnsi="宋体" w:eastAsia="宋体" w:cs="宋体"/>
                <w:color w:val="000000"/>
                <w:sz w:val="20"/>
                <w:szCs w:val="20"/>
                <w:highlight w:val="none"/>
                <w:lang w:bidi="ar"/>
              </w:rPr>
              <w:t xml:space="preserve">纪律要求；有权对违规违纪的秩序维护员予以处罚。</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（7）甲方有权要求调换和辞退不适合在甲方工作的秩序维护员，因乙方秩序维护员失职造成甲方财产损失，甲方有权向当值秩序维护员提出赔偿，乙方应负责协助解决。</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（8）消控中心（共2间）人员要求熟练和掌握监控、消防报警等设备的技术性能及操作方法，熟悉本项目的地形环境，消防设施设备的分布情况及摆放点。</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9）消控中心（共2间）应参与消防设施设备操作及日常巡检工作，值班时必须高度集中精力，严密注视监控屏上各种动态情况，及时通报各有关岗位，消防系统报警或接到报警电话，应立即用对讲机通知就近的秩序维护员赶赴现场予以确认，同时做好详细记录。</w:t>
            </w:r>
            <w:r>
              <w:rPr>
                <w:rFonts w:hint="eastAsia" w:ascii="宋体" w:hAnsi="宋体" w:eastAsia="宋体" w:cs="宋体"/>
                <w:color w:val="000000"/>
                <w:sz w:val="20"/>
                <w:szCs w:val="20"/>
                <w:highlight w:val="none"/>
              </w:rPr>
            </w:r>
            <w:r/>
          </w:p>
        </w:tc>
        <w:tc>
          <w:tcPr>
            <w:tcW w:w="61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10</w:t>
            </w:r>
            <w:r>
              <w:rPr>
                <w:rFonts w:hint="eastAsia" w:ascii="宋体" w:hAnsi="宋体" w:eastAsia="宋体" w:cs="宋体"/>
                <w:color w:val="000000"/>
                <w:sz w:val="20"/>
                <w:szCs w:val="20"/>
                <w:highlight w:val="none"/>
              </w:rPr>
            </w:r>
            <w:r/>
          </w:p>
        </w:tc>
        <w:tc>
          <w:tcPr>
            <w:tcW w:w="59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818"/>
        </w:trPr>
        <w:tc>
          <w:tcPr>
            <w:tcW w:w="338"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rPr>
            </w:r>
            <w:r/>
          </w:p>
        </w:tc>
        <w:tc>
          <w:tcPr>
            <w:tcW w:w="457" w:type="dxa"/>
            <w:vAlign w:val="center"/>
            <w:textDirection w:val="lrTb"/>
            <w:noWrap/>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卫生保洁服务</w:t>
            </w:r>
            <w:r>
              <w:rPr>
                <w:rFonts w:hint="eastAsia" w:ascii="宋体" w:hAnsi="宋体" w:eastAsia="宋体" w:cs="宋体"/>
                <w:color w:val="000000"/>
                <w:sz w:val="20"/>
                <w:szCs w:val="20"/>
                <w:highlight w:val="none"/>
              </w:rPr>
            </w:r>
            <w:r/>
          </w:p>
        </w:tc>
        <w:tc>
          <w:tcPr>
            <w:tcW w:w="3001" w:type="dxa"/>
            <w:vAlign w:val="center"/>
            <w:textDirection w:val="lrTb"/>
            <w:noWrap w:val="false"/>
          </w:tcPr>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（1）保洁人员应当沟通能力较强，能说普通话；按时上下班，实行上下岗动态管理，统一着装，文明服务，遵守招标人有关规章制度和文明行为规范。</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（2）在进行清洁工作时，应做到主动、有效避让来客，文明作业。</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3）洁厕洗净马桶、便池、台盆、台面、拖把池、地面清洁，更换便池芳香球，清洁手纸篓，门窗框擦拭清洁；厕所天花板及灯罩表面除尘，厕所门前保持清洁；看护厕所设施设备安全，工具不外露，放在指定警戒线内。</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（4）室外实行跟踪保洁与限时保洁相结合的巡回清扫。按片区设固定人员巡回保洁。</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（5）本项目保洁工具应放在游客见不到的地方，垃圾箱内的垃圾不能超过1/2，掸尘作业时严禁敲打，以免损伤、损坏物件。</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（6）发现建筑、物件等有损坏、遗失，应及时报告，做好记录。</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（7）回收可利用垃圾时，分类存放。</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（8）清洁厕所用的抹布、拖把应分深、浅两色，深色用于清洁便池，浅色用于清洁其它。</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（9）清洁便池时应注意自身保护，戴好口罩、手套，预防细菌感染，中间休息或作业完毕后，应用消毒肥皂洗手。</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（10）禁止用强酸、强碱清洁剂清洁瓷面。</w:t>
            </w:r>
            <w:r>
              <w:rPr>
                <w:rFonts w:hint="eastAsia" w:ascii="宋体" w:hAnsi="宋体" w:eastAsia="宋体" w:cs="宋体"/>
                <w:color w:val="000000"/>
                <w:sz w:val="20"/>
                <w:szCs w:val="20"/>
                <w:highlight w:val="none"/>
              </w:rPr>
            </w:r>
            <w:r/>
          </w:p>
        </w:tc>
        <w:tc>
          <w:tcPr>
            <w:tcW w:w="61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10</w:t>
            </w:r>
            <w:r>
              <w:rPr>
                <w:rFonts w:hint="eastAsia" w:ascii="宋体" w:hAnsi="宋体" w:eastAsia="宋体" w:cs="宋体"/>
                <w:color w:val="000000"/>
                <w:sz w:val="20"/>
                <w:szCs w:val="20"/>
                <w:highlight w:val="none"/>
              </w:rPr>
            </w:r>
            <w:r/>
          </w:p>
        </w:tc>
        <w:tc>
          <w:tcPr>
            <w:tcW w:w="59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14220"/>
        </w:trPr>
        <w:tc>
          <w:tcPr>
            <w:tcW w:w="338"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3</w:t>
            </w:r>
            <w:r>
              <w:rPr>
                <w:rFonts w:hint="eastAsia" w:ascii="宋体" w:hAnsi="宋体" w:eastAsia="宋体" w:cs="宋体"/>
                <w:color w:val="000000"/>
                <w:sz w:val="20"/>
                <w:szCs w:val="20"/>
                <w:highlight w:val="none"/>
              </w:rPr>
            </w:r>
            <w:r/>
          </w:p>
        </w:tc>
        <w:tc>
          <w:tcPr>
            <w:tcW w:w="457" w:type="dxa"/>
            <w:vAlign w:val="center"/>
            <w:textDirection w:val="lrTb"/>
            <w:noWrap/>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设备运行维护</w:t>
            </w:r>
            <w:r>
              <w:rPr>
                <w:rFonts w:hint="eastAsia" w:ascii="宋体" w:hAnsi="宋体" w:eastAsia="宋体" w:cs="宋体"/>
                <w:color w:val="000000"/>
                <w:sz w:val="20"/>
                <w:szCs w:val="20"/>
                <w:highlight w:val="none"/>
              </w:rPr>
            </w:r>
            <w:r/>
          </w:p>
        </w:tc>
        <w:tc>
          <w:tcPr>
            <w:tcW w:w="3001" w:type="dxa"/>
            <w:vAlign w:val="center"/>
            <w:textDirection w:val="lrTb"/>
            <w:noWrap w:val="false"/>
          </w:tcPr>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（1）确保无安全与工伤事故，无设备损坏责任事故，无设备故障责任事故。</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（2）提高运行维护范围内设备的使用效率，降低运行成本。</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（3）设备完好率达98%以上，报修及时率达100%，维修合格率达100%。</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（4）保证供配电系统24小时正常运行，如出现停电故障，5分钟内查明断电原因，在配电设备无机械故障情况下，30分钟内恢复供电。重点区域、重大活动期间照明电气完好率达100%。</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（5）</w:t>
            </w:r>
            <w:r>
              <w:rPr>
                <w:rFonts w:hint="eastAsia" w:ascii="宋体" w:hAnsi="宋体" w:eastAsia="宋体" w:cs="宋体"/>
                <w:color w:val="000000"/>
                <w:sz w:val="20"/>
                <w:szCs w:val="20"/>
                <w:highlight w:val="none"/>
                <w:lang w:val="en-US" w:eastAsia="zh-CN" w:bidi="ar"/>
              </w:rPr>
              <w:t xml:space="preserve">保证</w:t>
            </w:r>
            <w:r>
              <w:rPr>
                <w:rFonts w:hint="eastAsia" w:ascii="宋体" w:hAnsi="宋体" w:eastAsia="宋体" w:cs="宋体"/>
                <w:color w:val="000000"/>
                <w:sz w:val="20"/>
                <w:szCs w:val="20"/>
                <w:highlight w:val="none"/>
                <w:lang w:bidi="ar"/>
              </w:rPr>
              <w:t xml:space="preserve">火灾自动报警系统、消防控制联动系统、湿式自动喷淋灭火系统、消火栓灭火系统、疏散安全指示、应急照明、消防电话、消防广播、消防泵房等其他相关建筑防火设施的</w:t>
            </w:r>
            <w:r>
              <w:rPr>
                <w:rFonts w:hint="eastAsia" w:ascii="宋体" w:hAnsi="宋体" w:eastAsia="宋体" w:cs="宋体"/>
                <w:color w:val="000000"/>
                <w:sz w:val="20"/>
                <w:szCs w:val="20"/>
                <w:highlight w:val="none"/>
                <w:lang w:val="en-US" w:eastAsia="zh-CN" w:bidi="ar"/>
              </w:rPr>
              <w:t xml:space="preserve">正常运行</w:t>
            </w:r>
            <w:r>
              <w:rPr>
                <w:rFonts w:hint="eastAsia" w:ascii="宋体" w:hAnsi="宋体" w:eastAsia="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6</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电梯始终处于正常运行状态，安全措施齐全有效；通风、照明及其它附属设施完好。如出现运行故障，接报修后10分钟内到现场处理；如遇电梯关人，接报修后10分钟内救出被困人员。</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7</w:t>
            </w:r>
            <w:r>
              <w:rPr>
                <w:rFonts w:hint="eastAsia" w:ascii="宋体" w:hAnsi="宋体" w:eastAsia="宋体" w:cs="宋体"/>
                <w:color w:val="000000"/>
                <w:sz w:val="20"/>
                <w:szCs w:val="20"/>
                <w:highlight w:val="none"/>
                <w:lang w:bidi="ar"/>
              </w:rPr>
              <w:t xml:space="preserve">）空调系统运行正常，无噪音。出现运行故障后10分钟内到达现场处理。</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8</w:t>
            </w:r>
            <w:r>
              <w:rPr>
                <w:rFonts w:hint="eastAsia" w:ascii="宋体" w:hAnsi="宋体" w:eastAsia="宋体" w:cs="宋体"/>
                <w:color w:val="000000"/>
                <w:sz w:val="20"/>
                <w:szCs w:val="20"/>
                <w:highlight w:val="none"/>
                <w:lang w:bidi="ar"/>
              </w:rPr>
              <w:t xml:space="preserve">）生活饮用水箱水质达国家标准。</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9</w:t>
            </w:r>
            <w:r>
              <w:rPr>
                <w:rFonts w:hint="eastAsia" w:ascii="宋体" w:hAnsi="宋体" w:eastAsia="宋体" w:cs="宋体"/>
                <w:color w:val="000000"/>
                <w:sz w:val="20"/>
                <w:szCs w:val="20"/>
                <w:highlight w:val="none"/>
                <w:lang w:bidi="ar"/>
              </w:rPr>
              <w:t xml:space="preserve">）排水系统通畅。遇有事故，接报后10分钟内处理，无大面积跑水、积水、长时间停水事故；若遇计划停水、停电应报管理局，及时发出预告。</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10</w:t>
            </w:r>
            <w:r>
              <w:rPr>
                <w:rFonts w:hint="eastAsia" w:ascii="宋体" w:hAnsi="宋体" w:eastAsia="宋体" w:cs="宋体"/>
                <w:color w:val="000000"/>
                <w:sz w:val="20"/>
                <w:szCs w:val="20"/>
                <w:highlight w:val="none"/>
                <w:lang w:bidi="ar"/>
              </w:rPr>
              <w:t xml:space="preserve">）每月一次对消防系统进行联动测试，确保完好、有效。应急指示灯、引路标志完好。</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bidi="ar"/>
              </w:rPr>
              <w:t xml:space="preserve">）实行全年365天接报修制度。接报修后10分钟内到达现场处理；水、电急修项目当日处理完毕，24小时内回访。</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）接到投诉后，于10分钟内到达现场立即调查核实，当日或次日提出处理意见，1日内回电答复、书面答复或回访投诉人。如因客观原因而无法解决的，应在3日内向投诉人说明解释。</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bidi="ar"/>
              </w:rPr>
              <w:t xml:space="preserve">）乙方应加强日常工作巡查，及时发现并解决问题。根据季节转换特点，主动做好空调等设备调整工作。</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bidi="ar"/>
              </w:rPr>
              <w:t xml:space="preserve">）设备运行及维修所需的备品备件、物料辅料等实行“（乙方）计划－（业主）审批－（乙方）采购－入库－领取－登记－使用－结算”的管理程序。</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lang w:val="en-US" w:eastAsia="zh-CN" w:bidi="ar"/>
              </w:rPr>
              <w:t xml:space="preserve">5</w:t>
            </w:r>
            <w:r>
              <w:rPr>
                <w:rFonts w:hint="eastAsia" w:ascii="宋体" w:hAnsi="宋体" w:eastAsia="宋体" w:cs="宋体"/>
                <w:color w:val="000000"/>
                <w:sz w:val="20"/>
                <w:szCs w:val="20"/>
                <w:highlight w:val="none"/>
                <w:lang w:bidi="ar"/>
              </w:rPr>
              <w:t xml:space="preserve">）接受业主工作检查、指导和督查，认真参加业主组织的旨在加强服务质量，提高保障水平的各类会议与活动。</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lang w:val="en-US" w:eastAsia="zh-CN" w:bidi="ar"/>
              </w:rPr>
              <w:t xml:space="preserve">6</w:t>
            </w:r>
            <w:r>
              <w:rPr>
                <w:rFonts w:hint="eastAsia" w:ascii="宋体" w:hAnsi="宋体" w:eastAsia="宋体" w:cs="宋体"/>
                <w:color w:val="000000"/>
                <w:sz w:val="20"/>
                <w:szCs w:val="20"/>
                <w:highlight w:val="none"/>
                <w:lang w:bidi="ar"/>
              </w:rPr>
              <w:t xml:space="preserve">）设备检测、测试按计划、按要求进行，应提前一周向业主报告；</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lang w:val="en-US" w:eastAsia="zh-CN" w:bidi="ar"/>
              </w:rPr>
              <w:t xml:space="preserve">7</w:t>
            </w:r>
            <w:r>
              <w:rPr>
                <w:rFonts w:hint="eastAsia" w:ascii="宋体" w:hAnsi="宋体" w:eastAsia="宋体" w:cs="宋体"/>
                <w:color w:val="000000"/>
                <w:sz w:val="20"/>
                <w:szCs w:val="20"/>
                <w:highlight w:val="none"/>
                <w:lang w:bidi="ar"/>
              </w:rPr>
              <w:t xml:space="preserve">）每季一次定期做好各项能耗数据的抄检、计量、统计、分析等工作，并向业主作出及时报告；</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eastAsia="zh-CN" w:bidi="ar"/>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lang w:val="en-US" w:eastAsia="zh-CN" w:bidi="ar"/>
              </w:rPr>
              <w:t xml:space="preserve">8</w:t>
            </w:r>
            <w:r>
              <w:rPr>
                <w:rFonts w:hint="eastAsia" w:ascii="宋体" w:hAnsi="宋体" w:eastAsia="宋体" w:cs="宋体"/>
                <w:color w:val="000000"/>
                <w:sz w:val="20"/>
                <w:szCs w:val="20"/>
                <w:highlight w:val="none"/>
                <w:lang w:bidi="ar"/>
              </w:rPr>
              <w:t xml:space="preserve">）乙方应做好对专业设备维保单位的协调、配合、监督工作，并制定专业设备维护计划，定期向业主提出设备预防性维护建议</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19</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保证</w:t>
            </w:r>
            <w:r>
              <w:rPr>
                <w:rFonts w:hint="eastAsia" w:ascii="宋体" w:hAnsi="宋体" w:eastAsia="宋体" w:cs="宋体"/>
                <w:color w:val="000000"/>
                <w:sz w:val="20"/>
                <w:szCs w:val="20"/>
                <w:highlight w:val="none"/>
                <w:lang w:bidi="ar"/>
              </w:rPr>
              <w:t xml:space="preserve">火灾自动报警系统、消防控制联动系统、湿式自动喷淋灭火系统、消火栓灭火系统、疏散安全指示、应急照明、消防电话、消防广播、消防泵房等其他相关建筑防火设施的</w:t>
            </w:r>
            <w:r>
              <w:rPr>
                <w:rFonts w:hint="eastAsia" w:ascii="宋体" w:hAnsi="宋体" w:eastAsia="宋体" w:cs="宋体"/>
                <w:color w:val="000000"/>
                <w:sz w:val="20"/>
                <w:szCs w:val="20"/>
                <w:highlight w:val="none"/>
                <w:lang w:val="en-US" w:eastAsia="zh-CN" w:bidi="ar"/>
              </w:rPr>
              <w:t xml:space="preserve">正常运行</w:t>
            </w:r>
            <w:r>
              <w:rPr>
                <w:rFonts w:hint="eastAsia" w:ascii="宋体" w:hAnsi="宋体" w:eastAsia="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eastAsia="zh-CN" w:bidi="ar"/>
              </w:rPr>
            </w:pPr>
            <w:r>
              <w:rPr>
                <w:rFonts w:hint="eastAsia" w:ascii="宋体" w:hAnsi="宋体" w:eastAsia="宋体" w:cs="宋体"/>
                <w:color w:val="000000"/>
                <w:sz w:val="20"/>
                <w:szCs w:val="20"/>
                <w:highlight w:val="none"/>
                <w:lang w:eastAsia="zh-CN" w:bidi="ar"/>
              </w:rPr>
            </w:r>
            <w:r/>
          </w:p>
        </w:tc>
        <w:tc>
          <w:tcPr>
            <w:tcW w:w="61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10</w:t>
            </w:r>
            <w:r>
              <w:rPr>
                <w:rFonts w:hint="eastAsia" w:ascii="宋体" w:hAnsi="宋体" w:eastAsia="宋体" w:cs="宋体"/>
                <w:color w:val="000000"/>
                <w:sz w:val="20"/>
                <w:szCs w:val="20"/>
                <w:highlight w:val="none"/>
              </w:rPr>
            </w:r>
            <w:r/>
          </w:p>
        </w:tc>
        <w:tc>
          <w:tcPr>
            <w:tcW w:w="59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433"/>
        </w:trPr>
        <w:tc>
          <w:tcPr>
            <w:tcW w:w="338"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4</w:t>
            </w:r>
            <w:r>
              <w:rPr>
                <w:rFonts w:hint="eastAsia" w:ascii="宋体" w:hAnsi="宋体" w:eastAsia="宋体" w:cs="宋体"/>
                <w:color w:val="000000"/>
                <w:sz w:val="20"/>
                <w:szCs w:val="20"/>
                <w:highlight w:val="none"/>
              </w:rPr>
            </w:r>
            <w:r/>
          </w:p>
        </w:tc>
        <w:tc>
          <w:tcPr>
            <w:tcW w:w="457" w:type="dxa"/>
            <w:vAlign w:val="center"/>
            <w:textDirection w:val="lrTb"/>
            <w:noWrap/>
          </w:tcPr>
          <w:p>
            <w:pPr>
              <w:pStyle w:val="1020"/>
              <w:jc w:val="center"/>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绿化</w:t>
            </w:r>
            <w:r>
              <w:rPr>
                <w:rFonts w:hint="eastAsia" w:ascii="宋体" w:hAnsi="宋体" w:eastAsia="宋体" w:cs="宋体"/>
                <w:color w:val="000000"/>
                <w:sz w:val="20"/>
                <w:szCs w:val="20"/>
                <w:highlight w:val="none"/>
                <w:lang w:bidi="ar"/>
              </w:rPr>
            </w:r>
            <w:r/>
          </w:p>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养护</w:t>
            </w:r>
            <w:r>
              <w:rPr>
                <w:rFonts w:hint="eastAsia" w:ascii="宋体" w:hAnsi="宋体" w:eastAsia="宋体" w:cs="宋体"/>
                <w:color w:val="000000"/>
                <w:sz w:val="20"/>
                <w:szCs w:val="20"/>
                <w:highlight w:val="none"/>
              </w:rPr>
            </w:r>
            <w:r/>
          </w:p>
        </w:tc>
        <w:tc>
          <w:tcPr>
            <w:tcW w:w="3001" w:type="dxa"/>
            <w:vAlign w:val="center"/>
            <w:textDirection w:val="lrTb"/>
            <w:noWrap w:val="false"/>
          </w:tcPr>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（1）服务目标：高标准、全方位、优质规范，确保室内外绿化服务达到当地一级养护标准。日常管理资料齐全。</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（2）定期清除绿地的杂草、石子、枯叶，铲理乔灌木树坑，修剪绿地边缘，剪平绿地，造型修剪乔灌木，防治病虫害，补死树死苗，浇水，施肥，维护园林小品和绿地设施完好等工作。</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（3）养护人员工作时，衣着统一、整洁，佩戴服务证，文明礼貌，遵守业主有关的规章制度。</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（4）按照自身的服务职责，围绕年服务保障目标和各项任务，制订工作计划，并报业主备查。做到周有安排，月有计划，季有检查落实，年有目标。</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（5）加强巡逻检查，发现问题，及时主动地解决。</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（6）接受业主工作检查、指导和督促，认真参加业主组织的旨在加强服务质量，提高保障水平的各类会议与活动。</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（7）积极主动地搞好机关节能降耗工作。</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（8）加强植物病虫害防治，做到预防为主，措施及时。使用的农药符合环保要求。</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（9）发生投诉，于10分钟内到达现场处理，保证24小时内整改完毕，并书面答复或回访投诉者，求得认可；如因客观原因一时难以解决，应于24小时内向投诉方说明解释，求得理解。</w:t>
            </w:r>
            <w:r>
              <w:rPr>
                <w:rFonts w:hint="eastAsia" w:ascii="宋体" w:hAnsi="宋体" w:eastAsia="宋体" w:cs="宋体"/>
                <w:color w:val="000000"/>
                <w:sz w:val="20"/>
                <w:szCs w:val="20"/>
                <w:highlight w:val="none"/>
              </w:rPr>
            </w:r>
            <w:r/>
          </w:p>
        </w:tc>
        <w:tc>
          <w:tcPr>
            <w:tcW w:w="61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5</w:t>
            </w:r>
            <w:r>
              <w:rPr>
                <w:rFonts w:hint="eastAsia" w:ascii="宋体" w:hAnsi="宋体" w:eastAsia="宋体" w:cs="宋体"/>
                <w:color w:val="000000"/>
                <w:sz w:val="20"/>
                <w:szCs w:val="20"/>
                <w:highlight w:val="none"/>
              </w:rPr>
            </w:r>
            <w:r/>
          </w:p>
        </w:tc>
        <w:tc>
          <w:tcPr>
            <w:tcW w:w="59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93"/>
        </w:trPr>
        <w:tc>
          <w:tcPr>
            <w:tcW w:w="338"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5</w:t>
            </w:r>
            <w:r>
              <w:rPr>
                <w:rFonts w:hint="eastAsia" w:ascii="宋体" w:hAnsi="宋体" w:eastAsia="宋体" w:cs="宋体"/>
                <w:color w:val="000000"/>
                <w:sz w:val="20"/>
                <w:szCs w:val="20"/>
                <w:highlight w:val="none"/>
              </w:rPr>
            </w:r>
            <w:r/>
          </w:p>
        </w:tc>
        <w:tc>
          <w:tcPr>
            <w:tcW w:w="457" w:type="dxa"/>
            <w:vAlign w:val="center"/>
            <w:textDirection w:val="lrTb"/>
            <w:noWrap/>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房屋零星维修</w:t>
            </w:r>
            <w:r>
              <w:rPr>
                <w:rFonts w:hint="eastAsia" w:ascii="宋体" w:hAnsi="宋体" w:eastAsia="宋体" w:cs="宋体"/>
                <w:color w:val="000000"/>
                <w:sz w:val="20"/>
                <w:szCs w:val="20"/>
                <w:highlight w:val="none"/>
              </w:rPr>
            </w:r>
            <w:r/>
          </w:p>
        </w:tc>
        <w:tc>
          <w:tcPr>
            <w:tcW w:w="3001" w:type="dxa"/>
            <w:vAlign w:val="center"/>
            <w:textDirection w:val="lrTb"/>
            <w:noWrap w:val="false"/>
          </w:tcPr>
          <w:p>
            <w:pPr>
              <w:pStyle w:val="1020"/>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对房屋及其附属设施进行的日常性、小规模的维护和修复工作，保持房屋的正常使用功能，延长房屋及其设施使用寿命。</w:t>
            </w:r>
            <w:r>
              <w:rPr>
                <w:rFonts w:hint="eastAsia" w:ascii="宋体" w:hAnsi="宋体" w:eastAsia="宋体" w:cs="宋体"/>
                <w:color w:val="000000"/>
                <w:sz w:val="20"/>
                <w:szCs w:val="20"/>
                <w:highlight w:val="none"/>
              </w:rPr>
            </w:r>
            <w:r/>
          </w:p>
        </w:tc>
        <w:tc>
          <w:tcPr>
            <w:tcW w:w="61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5</w:t>
            </w:r>
            <w:r>
              <w:rPr>
                <w:rFonts w:hint="eastAsia" w:ascii="宋体" w:hAnsi="宋体" w:eastAsia="宋体" w:cs="宋体"/>
                <w:color w:val="000000"/>
                <w:sz w:val="20"/>
                <w:szCs w:val="20"/>
                <w:highlight w:val="none"/>
              </w:rPr>
            </w:r>
            <w:r/>
          </w:p>
        </w:tc>
        <w:tc>
          <w:tcPr>
            <w:tcW w:w="59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495"/>
        </w:trPr>
        <w:tc>
          <w:tcPr>
            <w:tcW w:w="338"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6</w:t>
            </w:r>
            <w:r>
              <w:rPr>
                <w:rFonts w:hint="eastAsia" w:ascii="宋体" w:hAnsi="宋体" w:eastAsia="宋体" w:cs="宋体"/>
                <w:color w:val="000000"/>
                <w:sz w:val="20"/>
                <w:szCs w:val="20"/>
                <w:highlight w:val="none"/>
              </w:rPr>
            </w:r>
            <w:r/>
          </w:p>
        </w:tc>
        <w:tc>
          <w:tcPr>
            <w:tcW w:w="457" w:type="dxa"/>
            <w:vAlign w:val="center"/>
            <w:textDirection w:val="lrTb"/>
            <w:noWrap/>
          </w:tcPr>
          <w:p>
            <w:pPr>
              <w:pStyle w:val="1020"/>
              <w:jc w:val="center"/>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窗口</w:t>
            </w:r>
            <w:r>
              <w:rPr>
                <w:rFonts w:hint="eastAsia" w:ascii="宋体" w:hAnsi="宋体" w:eastAsia="宋体" w:cs="宋体"/>
                <w:color w:val="000000"/>
                <w:sz w:val="20"/>
                <w:szCs w:val="20"/>
                <w:highlight w:val="none"/>
                <w:lang w:bidi="ar"/>
              </w:rPr>
            </w:r>
            <w:r/>
          </w:p>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引导</w:t>
            </w:r>
            <w:r>
              <w:rPr>
                <w:rFonts w:hint="eastAsia" w:ascii="宋体" w:hAnsi="宋体" w:eastAsia="宋体" w:cs="宋体"/>
                <w:color w:val="000000"/>
                <w:sz w:val="20"/>
                <w:szCs w:val="20"/>
                <w:highlight w:val="none"/>
              </w:rPr>
            </w:r>
            <w:r/>
          </w:p>
        </w:tc>
        <w:tc>
          <w:tcPr>
            <w:tcW w:w="3001" w:type="dxa"/>
            <w:vAlign w:val="center"/>
            <w:textDirection w:val="lrTb"/>
            <w:noWrap w:val="false"/>
          </w:tcPr>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（1）窗口引导人员应当形象大方，沟通能力强，具有良好的普通话表达能力；按时上下班，实行上下岗动态管理，统一着装，文明服务，遵守招标人有关规章制度和文明行为规范。</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（2）来访人员到来，要主动问候和帮助，引导来访人员到对应办事窗口。</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（3）发现工作场所有任何异常，要及时向上级汇报，并采取相应的措施。</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（4）递物品给来访人员时应使用双手正面向上，“这是***，请***。”</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（5）热情待人，杜绝冷漠；快速反应，杜绝拖延。</w:t>
            </w:r>
            <w:r>
              <w:rPr>
                <w:rFonts w:hint="eastAsia" w:ascii="宋体" w:hAnsi="宋体" w:eastAsia="宋体" w:cs="宋体"/>
                <w:color w:val="000000"/>
                <w:sz w:val="20"/>
                <w:szCs w:val="20"/>
                <w:highlight w:val="none"/>
              </w:rPr>
            </w:r>
            <w:r/>
          </w:p>
        </w:tc>
        <w:tc>
          <w:tcPr>
            <w:tcW w:w="61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10</w:t>
            </w:r>
            <w:r>
              <w:rPr>
                <w:rFonts w:hint="eastAsia" w:ascii="宋体" w:hAnsi="宋体" w:eastAsia="宋体" w:cs="宋体"/>
                <w:color w:val="000000"/>
                <w:sz w:val="20"/>
                <w:szCs w:val="20"/>
                <w:highlight w:val="none"/>
              </w:rPr>
            </w:r>
            <w:r/>
          </w:p>
        </w:tc>
        <w:tc>
          <w:tcPr>
            <w:tcW w:w="59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1595"/>
        </w:trPr>
        <w:tc>
          <w:tcPr>
            <w:tcW w:w="338"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7</w:t>
            </w:r>
            <w:r>
              <w:rPr>
                <w:rFonts w:hint="eastAsia" w:ascii="宋体" w:hAnsi="宋体" w:eastAsia="宋体" w:cs="宋体"/>
                <w:color w:val="000000"/>
                <w:sz w:val="20"/>
                <w:szCs w:val="20"/>
                <w:highlight w:val="none"/>
              </w:rPr>
            </w:r>
            <w:r/>
          </w:p>
        </w:tc>
        <w:tc>
          <w:tcPr>
            <w:tcW w:w="457" w:type="dxa"/>
            <w:vAlign w:val="center"/>
            <w:textDirection w:val="lrTb"/>
            <w:noWrap/>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日常协助管理服务</w:t>
            </w:r>
            <w:r>
              <w:rPr>
                <w:rFonts w:hint="eastAsia" w:ascii="宋体" w:hAnsi="宋体" w:eastAsia="宋体" w:cs="宋体"/>
                <w:color w:val="000000"/>
                <w:sz w:val="20"/>
                <w:szCs w:val="20"/>
                <w:highlight w:val="none"/>
              </w:rPr>
            </w:r>
            <w:r/>
          </w:p>
        </w:tc>
        <w:tc>
          <w:tcPr>
            <w:tcW w:w="3001" w:type="dxa"/>
            <w:vAlign w:val="center"/>
            <w:textDirection w:val="lrTb"/>
            <w:noWrap w:val="false"/>
          </w:tcPr>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（1）日常协助管理人员应当形象大方，沟通能力强，具有良好的普通话表达能力；按时上下班，实行上下岗动态管理，统一着装，文明服务，遵守招标人有关规章制度和文明行为规范。</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（2）协助物业管理人员做好公共区域日常管理，提供各类活动等后勤保障。</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（3）调试好相关设备，包括灯光，音响及电教设备。</w:t>
            </w:r>
            <w:r>
              <w:rPr>
                <w:rFonts w:hint="eastAsia" w:ascii="宋体" w:hAnsi="宋体" w:eastAsia="宋体" w:cs="宋体"/>
                <w:color w:val="000000"/>
                <w:sz w:val="20"/>
                <w:szCs w:val="20"/>
                <w:highlight w:val="none"/>
              </w:rPr>
            </w:r>
            <w:r/>
          </w:p>
        </w:tc>
        <w:tc>
          <w:tcPr>
            <w:tcW w:w="61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5</w:t>
            </w:r>
            <w:r>
              <w:rPr>
                <w:rFonts w:hint="eastAsia" w:ascii="宋体" w:hAnsi="宋体" w:eastAsia="宋体" w:cs="宋体"/>
                <w:color w:val="000000"/>
                <w:sz w:val="20"/>
                <w:szCs w:val="20"/>
                <w:highlight w:val="none"/>
              </w:rPr>
            </w:r>
            <w:r/>
          </w:p>
        </w:tc>
        <w:tc>
          <w:tcPr>
            <w:tcW w:w="59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5"/>
        </w:trPr>
        <w:tc>
          <w:tcPr>
            <w:tcW w:w="338"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8</w:t>
            </w:r>
            <w:r>
              <w:rPr>
                <w:rFonts w:hint="eastAsia" w:ascii="宋体" w:hAnsi="宋体" w:eastAsia="宋体" w:cs="宋体"/>
                <w:color w:val="000000"/>
                <w:sz w:val="20"/>
                <w:szCs w:val="20"/>
                <w:highlight w:val="none"/>
              </w:rPr>
            </w:r>
            <w:r/>
          </w:p>
        </w:tc>
        <w:tc>
          <w:tcPr>
            <w:tcW w:w="457" w:type="dxa"/>
            <w:vAlign w:val="center"/>
            <w:textDirection w:val="lrTb"/>
            <w:noWrap/>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物业管理服务</w:t>
            </w:r>
            <w:r>
              <w:rPr>
                <w:rFonts w:hint="eastAsia" w:ascii="宋体" w:hAnsi="宋体" w:eastAsia="宋体" w:cs="宋体"/>
                <w:color w:val="000000"/>
                <w:sz w:val="20"/>
                <w:szCs w:val="20"/>
                <w:highlight w:val="none"/>
              </w:rPr>
            </w:r>
            <w:r/>
          </w:p>
        </w:tc>
        <w:tc>
          <w:tcPr>
            <w:tcW w:w="3001" w:type="dxa"/>
            <w:vAlign w:val="center"/>
            <w:textDirection w:val="lrTb"/>
            <w:noWrap w:val="false"/>
          </w:tcPr>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（1）物业管理人员应当具有物业管理及消防安全管理经验。</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（2）识别项目风险隐患，建立应急预案，预防和控制好突发事件，保持与业主方的沟通和配合。</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（3）制定、实施物业工作计划，定期向业主方上报工作小结。异常情况和突发事件要向业主方及时汇报。</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（4）监督、检查、指导乙方项目部全体员工工作，对员工技能、业绩等进行考核。</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（5）工作需要建立相关基础资料，对各类有关数据进行记录、汇总、统计、分析。</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（6）完成业主方交办的其它工作。</w:t>
            </w:r>
            <w:r>
              <w:rPr>
                <w:rFonts w:hint="eastAsia" w:ascii="宋体" w:hAnsi="宋体" w:eastAsia="宋体" w:cs="宋体"/>
                <w:color w:val="000000"/>
                <w:sz w:val="20"/>
                <w:szCs w:val="20"/>
                <w:highlight w:val="none"/>
              </w:rPr>
            </w:r>
            <w:r/>
          </w:p>
        </w:tc>
        <w:tc>
          <w:tcPr>
            <w:tcW w:w="61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5</w:t>
            </w:r>
            <w:r>
              <w:rPr>
                <w:rFonts w:hint="eastAsia" w:ascii="宋体" w:hAnsi="宋体" w:eastAsia="宋体" w:cs="宋体"/>
                <w:color w:val="000000"/>
                <w:sz w:val="20"/>
                <w:szCs w:val="20"/>
                <w:highlight w:val="none"/>
              </w:rPr>
            </w:r>
            <w:r/>
          </w:p>
        </w:tc>
        <w:tc>
          <w:tcPr>
            <w:tcW w:w="59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860"/>
        </w:trPr>
        <w:tc>
          <w:tcPr>
            <w:tcW w:w="338"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9</w:t>
            </w:r>
            <w:r>
              <w:rPr>
                <w:rFonts w:hint="eastAsia" w:ascii="宋体" w:hAnsi="宋体" w:eastAsia="宋体" w:cs="宋体"/>
                <w:color w:val="000000"/>
                <w:sz w:val="20"/>
                <w:szCs w:val="20"/>
                <w:highlight w:val="none"/>
              </w:rPr>
            </w:r>
            <w:r/>
          </w:p>
        </w:tc>
        <w:tc>
          <w:tcPr>
            <w:tcW w:w="457" w:type="dxa"/>
            <w:vAlign w:val="center"/>
            <w:textDirection w:val="lrTb"/>
            <w:noWrap/>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水电维修维护</w:t>
            </w:r>
            <w:r>
              <w:rPr>
                <w:rFonts w:hint="eastAsia" w:ascii="宋体" w:hAnsi="宋体" w:eastAsia="宋体" w:cs="宋体"/>
                <w:color w:val="000000"/>
                <w:sz w:val="20"/>
                <w:szCs w:val="20"/>
                <w:highlight w:val="none"/>
              </w:rPr>
            </w:r>
            <w:r/>
          </w:p>
        </w:tc>
        <w:tc>
          <w:tcPr>
            <w:tcW w:w="3001" w:type="dxa"/>
            <w:vAlign w:val="center"/>
            <w:textDirection w:val="lrTb"/>
            <w:noWrap w:val="false"/>
          </w:tcPr>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（1）设备维修人员应当具有水电工工作管理经验。</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（2）每周进行巡检，记录设备完好情况及运行状态，如实填写水电设备巡查记录表，注意运行状态的变化，对于新发现的情况及时上报。</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（3）只要出现照明灯具不亮，不管发生在什么时间及时处理组、织抢修尽快恢复正常。</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（4）保证水泵运行平稳、无异响、电源指示无波动、控制箱清洁、开机时盘根滴水不超标</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（5）井盖完好，启闭方便，爬梯牢固，井底流槽要畅通，无积物堵塞。</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（6）固定或重大节日、遇有异常自然条件（洪涝台风暴雨和强烈地震等）需进行特殊巡查检修。</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（7）对设备维修人员进行保密教育，严禁利用控制用设备进行除控制软件外的一切活动，不得在控制用设备上使用移动存储设备，不得擅自接收监控中心的监控信息。</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（8）不得在私接网络，不得改变线路。</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（9）要做好设备控制室内的防尘工作，控制室内不得使用明火，不得存放液体容器，控制室内温度要常年保持在15-30度之间，以确保设备运行正常。</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（10）设备运行中产生的报损件实行（中标方）上报-（业主）审批-（业主）收回-登记-入库的管理程序。</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11）接到报修后，应于10分钟内到达现场处理，2个工作日内回电答复、书面答复或回访报修人。如因客观原因而无法解决的，应在3个工作日内向报修人说明解释。遇到突发性故障，中标方应无条件派出相关人员配合业主处置故障。</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（12）接受业主工作检查、指导和督促，认真参加业主组织的旨在加强服务质量，提高保障水平的各类会议与活动。</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（13）因病事假而缺勤，中标方应主动及时安排人员补岗。</w:t>
            </w:r>
            <w:r>
              <w:rPr>
                <w:rFonts w:hint="eastAsia" w:ascii="宋体" w:hAnsi="宋体" w:eastAsia="宋体" w:cs="宋体"/>
                <w:color w:val="000000"/>
                <w:sz w:val="20"/>
                <w:szCs w:val="20"/>
                <w:highlight w:val="none"/>
              </w:rPr>
            </w:r>
            <w:r/>
          </w:p>
        </w:tc>
        <w:tc>
          <w:tcPr>
            <w:tcW w:w="61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10</w:t>
            </w:r>
            <w:r>
              <w:rPr>
                <w:rFonts w:hint="eastAsia" w:ascii="宋体" w:hAnsi="宋体" w:eastAsia="宋体" w:cs="宋体"/>
                <w:color w:val="000000"/>
                <w:sz w:val="20"/>
                <w:szCs w:val="20"/>
                <w:highlight w:val="none"/>
              </w:rPr>
            </w:r>
            <w:r/>
          </w:p>
        </w:tc>
        <w:tc>
          <w:tcPr>
            <w:tcW w:w="59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120"/>
        </w:trPr>
        <w:tc>
          <w:tcPr>
            <w:tcW w:w="338"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10</w:t>
            </w:r>
            <w:r>
              <w:rPr>
                <w:rFonts w:hint="eastAsia" w:ascii="宋体" w:hAnsi="宋体" w:eastAsia="宋体" w:cs="宋体"/>
                <w:color w:val="000000"/>
                <w:sz w:val="20"/>
                <w:szCs w:val="20"/>
                <w:highlight w:val="none"/>
              </w:rPr>
            </w:r>
            <w:r/>
          </w:p>
        </w:tc>
        <w:tc>
          <w:tcPr>
            <w:tcW w:w="457" w:type="dxa"/>
            <w:vAlign w:val="center"/>
            <w:textDirection w:val="lrTb"/>
            <w:noWrap/>
          </w:tcPr>
          <w:p>
            <w:pPr>
              <w:pStyle w:val="1020"/>
              <w:jc w:val="center"/>
              <w:spacing w:line="240" w:lineRule="exact"/>
              <w:widowControl/>
              <w:rPr>
                <w:rFonts w:hint="eastAsia" w:ascii="宋体" w:hAnsi="宋体" w:eastAsia="宋体" w:cs="宋体"/>
                <w:color w:val="000000"/>
                <w:sz w:val="20"/>
                <w:szCs w:val="20"/>
                <w:highlight w:val="none"/>
                <w:lang w:eastAsia="zh-CN" w:bidi="ar"/>
              </w:rPr>
            </w:pPr>
            <w:r>
              <w:rPr>
                <w:rFonts w:hint="eastAsia" w:ascii="宋体" w:hAnsi="宋体" w:eastAsia="宋体" w:cs="宋体"/>
                <w:color w:val="000000"/>
                <w:sz w:val="20"/>
                <w:szCs w:val="20"/>
                <w:highlight w:val="none"/>
                <w:lang w:eastAsia="zh-CN" w:bidi="ar"/>
              </w:rPr>
              <w:t xml:space="preserve">高处</w:t>
            </w:r>
            <w:r>
              <w:rPr>
                <w:rFonts w:hint="eastAsia" w:ascii="宋体" w:hAnsi="宋体" w:eastAsia="宋体" w:cs="宋体"/>
                <w:color w:val="000000"/>
                <w:sz w:val="20"/>
                <w:szCs w:val="20"/>
                <w:highlight w:val="none"/>
                <w:lang w:eastAsia="zh-CN" w:bidi="ar"/>
              </w:rPr>
            </w:r>
            <w:r/>
          </w:p>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保洁</w:t>
            </w:r>
            <w:r>
              <w:rPr>
                <w:rFonts w:hint="eastAsia" w:ascii="宋体" w:hAnsi="宋体" w:eastAsia="宋体" w:cs="宋体"/>
                <w:color w:val="000000"/>
                <w:sz w:val="20"/>
                <w:szCs w:val="20"/>
                <w:highlight w:val="none"/>
              </w:rPr>
            </w:r>
            <w:r/>
          </w:p>
        </w:tc>
        <w:tc>
          <w:tcPr>
            <w:tcW w:w="3001" w:type="dxa"/>
            <w:vAlign w:val="center"/>
            <w:textDirection w:val="lrTb"/>
            <w:noWrap/>
          </w:tcPr>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（1）作业人员保持作业现场干净整洁，物品摆放整齐，无危险物品，符合消防安全要求。</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lang w:eastAsia="zh-CN" w:bidi="ar"/>
              </w:rPr>
              <w:t xml:space="preserve">高处</w:t>
            </w:r>
            <w:r>
              <w:rPr>
                <w:rFonts w:hint="eastAsia" w:ascii="宋体" w:hAnsi="宋体" w:eastAsia="宋体" w:cs="宋体"/>
                <w:color w:val="000000"/>
                <w:sz w:val="20"/>
                <w:szCs w:val="20"/>
                <w:highlight w:val="none"/>
                <w:lang w:bidi="ar"/>
              </w:rPr>
              <w:t xml:space="preserve">作业前应划出危险禁区，</w:t>
            </w:r>
            <w:r>
              <w:rPr>
                <w:rFonts w:hint="eastAsia" w:ascii="宋体" w:hAnsi="宋体" w:eastAsia="宋体" w:cs="宋体"/>
                <w:color w:val="000000"/>
                <w:sz w:val="20"/>
                <w:szCs w:val="20"/>
                <w:highlight w:val="none"/>
                <w:lang w:eastAsia="zh-CN" w:bidi="ar"/>
              </w:rPr>
              <w:t xml:space="preserve">高处</w:t>
            </w:r>
            <w:r>
              <w:rPr>
                <w:rFonts w:hint="eastAsia" w:ascii="宋体" w:hAnsi="宋体" w:eastAsia="宋体" w:cs="宋体"/>
                <w:color w:val="000000"/>
                <w:sz w:val="20"/>
                <w:szCs w:val="20"/>
                <w:highlight w:val="none"/>
                <w:lang w:bidi="ar"/>
              </w:rPr>
              <w:t xml:space="preserve">作业人员要把作业现场警示带围起并摆放</w:t>
            </w:r>
            <w:r>
              <w:rPr>
                <w:rFonts w:hint="eastAsia" w:ascii="宋体" w:hAnsi="宋体" w:eastAsia="宋体" w:cs="宋体"/>
                <w:color w:val="000000"/>
                <w:sz w:val="20"/>
                <w:szCs w:val="20"/>
                <w:highlight w:val="none"/>
                <w:lang w:eastAsia="zh-CN" w:bidi="ar"/>
              </w:rPr>
              <w:t xml:space="preserve">高处</w:t>
            </w:r>
            <w:r>
              <w:rPr>
                <w:rFonts w:hint="eastAsia" w:ascii="宋体" w:hAnsi="宋体" w:eastAsia="宋体" w:cs="宋体"/>
                <w:color w:val="000000"/>
                <w:sz w:val="20"/>
                <w:szCs w:val="20"/>
                <w:highlight w:val="none"/>
                <w:lang w:bidi="ar"/>
              </w:rPr>
              <w:t xml:space="preserve">作业警示牌，提示人员绕道而行。</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（3）室外</w:t>
            </w:r>
            <w:r>
              <w:rPr>
                <w:rFonts w:hint="eastAsia" w:ascii="宋体" w:hAnsi="宋体" w:eastAsia="宋体" w:cs="宋体"/>
                <w:color w:val="000000"/>
                <w:sz w:val="20"/>
                <w:szCs w:val="20"/>
                <w:highlight w:val="none"/>
                <w:lang w:eastAsia="zh-CN" w:bidi="ar"/>
              </w:rPr>
              <w:t xml:space="preserve">高处</w:t>
            </w:r>
            <w:r>
              <w:rPr>
                <w:rFonts w:hint="eastAsia" w:ascii="宋体" w:hAnsi="宋体" w:eastAsia="宋体" w:cs="宋体"/>
                <w:color w:val="000000"/>
                <w:sz w:val="20"/>
                <w:szCs w:val="20"/>
                <w:highlight w:val="none"/>
                <w:lang w:bidi="ar"/>
              </w:rPr>
              <w:t xml:space="preserve">作业时，遇到大雨、打雷、大风、视线不清等情况必须立刻停止作业。</w:t>
            </w:r>
            <w:r>
              <w:rPr>
                <w:rFonts w:hint="eastAsia" w:ascii="宋体" w:hAnsi="宋体" w:eastAsia="宋体" w:cs="宋体"/>
                <w:color w:val="000000"/>
                <w:sz w:val="20"/>
                <w:szCs w:val="20"/>
                <w:highlight w:val="none"/>
                <w:lang w:bidi="ar"/>
              </w:rPr>
            </w:r>
            <w:r/>
          </w:p>
          <w:p>
            <w:pPr>
              <w:pStyle w:val="1020"/>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（4）高</w:t>
            </w:r>
            <w:r>
              <w:rPr>
                <w:rFonts w:hint="eastAsia" w:ascii="宋体" w:hAnsi="宋体" w:eastAsia="宋体" w:cs="宋体"/>
                <w:color w:val="000000"/>
                <w:sz w:val="20"/>
                <w:szCs w:val="20"/>
                <w:highlight w:val="none"/>
                <w:lang w:eastAsia="zh-CN" w:bidi="ar"/>
              </w:rPr>
              <w:t xml:space="preserve">处</w:t>
            </w:r>
            <w:r>
              <w:rPr>
                <w:rFonts w:hint="eastAsia" w:ascii="宋体" w:hAnsi="宋体" w:eastAsia="宋体" w:cs="宋体"/>
                <w:color w:val="000000"/>
                <w:sz w:val="20"/>
                <w:szCs w:val="20"/>
                <w:highlight w:val="none"/>
                <w:lang w:bidi="ar"/>
              </w:rPr>
              <w:t xml:space="preserve">作业人员上岗</w:t>
            </w:r>
            <w:r>
              <w:rPr>
                <w:rFonts w:hint="eastAsia" w:ascii="宋体" w:hAnsi="宋体" w:eastAsia="宋体" w:cs="宋体"/>
                <w:color w:val="000000"/>
                <w:sz w:val="20"/>
                <w:szCs w:val="20"/>
                <w:highlight w:val="none"/>
                <w:lang w:val="en-US" w:eastAsia="zh-CN" w:bidi="ar"/>
              </w:rPr>
              <w:t xml:space="preserve">时应持有高处作业证</w:t>
            </w:r>
            <w:r>
              <w:rPr>
                <w:rFonts w:hint="eastAsia" w:ascii="宋体" w:hAnsi="宋体" w:eastAsia="宋体" w:cs="宋体"/>
                <w:color w:val="000000"/>
                <w:sz w:val="20"/>
                <w:szCs w:val="20"/>
                <w:highlight w:val="none"/>
                <w:lang w:bidi="ar"/>
              </w:rPr>
              <w:t xml:space="preserve">。</w:t>
            </w:r>
            <w:r>
              <w:rPr>
                <w:rFonts w:hint="eastAsia" w:ascii="宋体" w:hAnsi="宋体" w:eastAsia="宋体" w:cs="宋体"/>
                <w:color w:val="000000"/>
                <w:sz w:val="20"/>
                <w:szCs w:val="20"/>
                <w:highlight w:val="none"/>
              </w:rPr>
            </w:r>
            <w:r/>
          </w:p>
        </w:tc>
        <w:tc>
          <w:tcPr>
            <w:tcW w:w="61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5</w:t>
            </w:r>
            <w:r>
              <w:rPr>
                <w:rFonts w:hint="eastAsia" w:ascii="宋体" w:hAnsi="宋体" w:eastAsia="宋体" w:cs="宋体"/>
                <w:color w:val="000000"/>
                <w:sz w:val="20"/>
                <w:szCs w:val="20"/>
                <w:highlight w:val="none"/>
              </w:rPr>
            </w:r>
            <w:r/>
          </w:p>
        </w:tc>
        <w:tc>
          <w:tcPr>
            <w:tcW w:w="59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14"/>
        </w:trPr>
        <w:tc>
          <w:tcPr>
            <w:tcW w:w="338"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11</w:t>
            </w:r>
            <w:r>
              <w:rPr>
                <w:rFonts w:hint="eastAsia" w:ascii="宋体" w:hAnsi="宋体" w:eastAsia="宋体" w:cs="宋体"/>
                <w:color w:val="000000"/>
                <w:sz w:val="20"/>
                <w:szCs w:val="20"/>
                <w:highlight w:val="none"/>
              </w:rPr>
            </w:r>
            <w:r/>
          </w:p>
        </w:tc>
        <w:tc>
          <w:tcPr>
            <w:tcW w:w="457" w:type="dxa"/>
            <w:vAlign w:val="center"/>
            <w:textDirection w:val="lrTb"/>
            <w:noWrap/>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保洁消耗品</w:t>
            </w:r>
            <w:r>
              <w:rPr>
                <w:rFonts w:hint="eastAsia" w:ascii="宋体" w:hAnsi="宋体" w:eastAsia="宋体" w:cs="宋体"/>
                <w:color w:val="000000"/>
                <w:sz w:val="20"/>
                <w:szCs w:val="20"/>
                <w:highlight w:val="none"/>
              </w:rPr>
            </w:r>
            <w:r/>
          </w:p>
        </w:tc>
        <w:tc>
          <w:tcPr>
            <w:tcW w:w="3001" w:type="dxa"/>
            <w:vAlign w:val="center"/>
            <w:textDirection w:val="lrTb"/>
            <w:noWrap/>
          </w:tcPr>
          <w:p>
            <w:pPr>
              <w:pStyle w:val="1020"/>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负责按照业主实际需求以及保洁工作需求，进行材料购置，包含大楼环卫服务费、卫生材料、保洁工具的维修保养更新。</w:t>
            </w:r>
            <w:r>
              <w:rPr>
                <w:rFonts w:hint="eastAsia" w:ascii="宋体" w:hAnsi="宋体" w:eastAsia="宋体" w:cs="宋体"/>
                <w:color w:val="000000"/>
                <w:sz w:val="20"/>
                <w:szCs w:val="20"/>
                <w:highlight w:val="none"/>
              </w:rPr>
            </w:r>
            <w:r/>
          </w:p>
        </w:tc>
        <w:tc>
          <w:tcPr>
            <w:tcW w:w="61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5</w:t>
            </w:r>
            <w:r>
              <w:rPr>
                <w:rFonts w:hint="eastAsia" w:ascii="宋体" w:hAnsi="宋体" w:eastAsia="宋体" w:cs="宋体"/>
                <w:color w:val="000000"/>
                <w:sz w:val="20"/>
                <w:szCs w:val="20"/>
                <w:highlight w:val="none"/>
              </w:rPr>
            </w:r>
            <w:r/>
          </w:p>
        </w:tc>
        <w:tc>
          <w:tcPr>
            <w:tcW w:w="59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14"/>
        </w:trPr>
        <w:tc>
          <w:tcPr>
            <w:tcW w:w="338"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12</w:t>
            </w:r>
            <w:r>
              <w:rPr>
                <w:rFonts w:hint="eastAsia" w:ascii="宋体" w:hAnsi="宋体" w:eastAsia="宋体" w:cs="宋体"/>
                <w:color w:val="000000"/>
                <w:sz w:val="20"/>
                <w:szCs w:val="20"/>
                <w:highlight w:val="none"/>
                <w:lang w:bidi="ar"/>
              </w:rPr>
            </w:r>
            <w:r/>
          </w:p>
        </w:tc>
        <w:tc>
          <w:tcPr>
            <w:tcW w:w="457" w:type="dxa"/>
            <w:vAlign w:val="center"/>
            <w:textDirection w:val="lrTb"/>
            <w:noWrap/>
          </w:tcPr>
          <w:p>
            <w:pPr>
              <w:pStyle w:val="1020"/>
              <w:jc w:val="center"/>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 垃圾清运</w:t>
            </w:r>
            <w:r>
              <w:rPr>
                <w:rFonts w:hint="eastAsia" w:ascii="宋体" w:hAnsi="宋体" w:eastAsia="宋体" w:cs="宋体"/>
                <w:color w:val="000000"/>
                <w:sz w:val="20"/>
                <w:szCs w:val="20"/>
                <w:highlight w:val="none"/>
                <w:lang w:bidi="ar"/>
              </w:rPr>
            </w:r>
            <w:r/>
          </w:p>
        </w:tc>
        <w:tc>
          <w:tcPr>
            <w:tcW w:w="3001" w:type="dxa"/>
            <w:vAlign w:val="center"/>
            <w:textDirection w:val="lrTb"/>
            <w:noWrap/>
          </w:tcPr>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日常垃圾由中标单位集中至指定地点</w:t>
            </w:r>
            <w:r>
              <w:rPr>
                <w:rFonts w:hint="eastAsia" w:ascii="宋体" w:hAnsi="宋体" w:eastAsia="宋体" w:cs="宋体"/>
                <w:color w:val="000000"/>
                <w:sz w:val="20"/>
                <w:szCs w:val="20"/>
                <w:highlight w:val="none"/>
                <w:lang w:bidi="ar"/>
              </w:rPr>
            </w:r>
            <w:r/>
          </w:p>
        </w:tc>
        <w:tc>
          <w:tcPr>
            <w:tcW w:w="61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lang w:bidi="ar"/>
              </w:rPr>
            </w:r>
            <w:r/>
          </w:p>
        </w:tc>
        <w:tc>
          <w:tcPr>
            <w:tcW w:w="59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68"/>
        </w:trPr>
        <w:tc>
          <w:tcPr>
            <w:tcW w:w="338"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13</w:t>
            </w:r>
            <w:r>
              <w:rPr>
                <w:rFonts w:hint="eastAsia" w:ascii="宋体" w:hAnsi="宋体" w:eastAsia="宋体" w:cs="宋体"/>
                <w:color w:val="000000"/>
                <w:sz w:val="20"/>
                <w:szCs w:val="20"/>
                <w:highlight w:val="none"/>
              </w:rPr>
            </w:r>
            <w:r/>
          </w:p>
        </w:tc>
        <w:tc>
          <w:tcPr>
            <w:tcW w:w="457" w:type="dxa"/>
            <w:vAlign w:val="center"/>
            <w:textDirection w:val="lrTb"/>
            <w:noWrap/>
          </w:tcPr>
          <w:p>
            <w:pPr>
              <w:pStyle w:val="1020"/>
              <w:jc w:val="center"/>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维修</w:t>
            </w:r>
            <w:r>
              <w:rPr>
                <w:rFonts w:hint="eastAsia" w:ascii="宋体" w:hAnsi="宋体" w:eastAsia="宋体" w:cs="宋体"/>
                <w:color w:val="000000"/>
                <w:sz w:val="20"/>
                <w:szCs w:val="20"/>
                <w:highlight w:val="none"/>
                <w:lang w:bidi="ar"/>
              </w:rPr>
            </w:r>
            <w:r/>
          </w:p>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备件</w:t>
            </w:r>
            <w:r>
              <w:rPr>
                <w:rFonts w:hint="eastAsia" w:ascii="宋体" w:hAnsi="宋体" w:eastAsia="宋体" w:cs="宋体"/>
                <w:color w:val="000000"/>
                <w:sz w:val="20"/>
                <w:szCs w:val="20"/>
                <w:highlight w:val="none"/>
              </w:rPr>
            </w:r>
            <w:r/>
          </w:p>
        </w:tc>
        <w:tc>
          <w:tcPr>
            <w:tcW w:w="3001" w:type="dxa"/>
            <w:vAlign w:val="center"/>
            <w:textDirection w:val="lrTb"/>
            <w:noWrap/>
          </w:tcPr>
          <w:p>
            <w:pPr>
              <w:pStyle w:val="1020"/>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提供以上设备的配件购买、修理服务，实行（乙方）上报-（业主）审批-（业主）收回-登记-入库的管理程序。</w:t>
            </w:r>
            <w:r>
              <w:rPr>
                <w:rFonts w:hint="eastAsia" w:ascii="宋体" w:hAnsi="宋体" w:eastAsia="宋体" w:cs="宋体"/>
                <w:color w:val="000000"/>
                <w:sz w:val="20"/>
                <w:szCs w:val="20"/>
                <w:highlight w:val="none"/>
              </w:rPr>
            </w:r>
            <w:r/>
          </w:p>
        </w:tc>
        <w:tc>
          <w:tcPr>
            <w:tcW w:w="61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5</w:t>
            </w:r>
            <w:r>
              <w:rPr>
                <w:rFonts w:hint="eastAsia" w:ascii="宋体" w:hAnsi="宋体" w:eastAsia="宋体" w:cs="宋体"/>
                <w:color w:val="000000"/>
                <w:sz w:val="20"/>
                <w:szCs w:val="20"/>
                <w:highlight w:val="none"/>
              </w:rPr>
            </w:r>
            <w:r/>
          </w:p>
        </w:tc>
        <w:tc>
          <w:tcPr>
            <w:tcW w:w="59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68"/>
        </w:trPr>
        <w:tc>
          <w:tcPr>
            <w:tcW w:w="338"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14</w:t>
            </w:r>
            <w:r>
              <w:rPr>
                <w:rFonts w:hint="eastAsia" w:ascii="宋体" w:hAnsi="宋体" w:eastAsia="宋体" w:cs="宋体"/>
                <w:color w:val="000000"/>
                <w:sz w:val="20"/>
                <w:szCs w:val="20"/>
                <w:highlight w:val="none"/>
                <w:lang w:bidi="ar"/>
              </w:rPr>
            </w:r>
            <w:r/>
          </w:p>
        </w:tc>
        <w:tc>
          <w:tcPr>
            <w:tcW w:w="457" w:type="dxa"/>
            <w:vAlign w:val="center"/>
            <w:textDirection w:val="lrTb"/>
            <w:noWrap/>
          </w:tcPr>
          <w:p>
            <w:pPr>
              <w:pStyle w:val="1020"/>
              <w:jc w:val="center"/>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隐患</w:t>
            </w:r>
            <w:r>
              <w:rPr>
                <w:rFonts w:hint="eastAsia" w:ascii="宋体" w:hAnsi="宋体" w:eastAsia="宋体" w:cs="宋体"/>
                <w:color w:val="000000"/>
                <w:sz w:val="20"/>
                <w:szCs w:val="20"/>
                <w:highlight w:val="none"/>
                <w:lang w:bidi="ar"/>
              </w:rPr>
            </w:r>
            <w:r/>
          </w:p>
          <w:p>
            <w:pPr>
              <w:pStyle w:val="1020"/>
              <w:jc w:val="center"/>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排查</w:t>
            </w:r>
            <w:r>
              <w:rPr>
                <w:rFonts w:hint="eastAsia" w:ascii="宋体" w:hAnsi="宋体" w:eastAsia="宋体" w:cs="宋体"/>
                <w:color w:val="000000"/>
                <w:sz w:val="20"/>
                <w:szCs w:val="20"/>
                <w:highlight w:val="none"/>
                <w:lang w:bidi="ar"/>
              </w:rPr>
            </w:r>
            <w:r/>
          </w:p>
        </w:tc>
        <w:tc>
          <w:tcPr>
            <w:tcW w:w="3001" w:type="dxa"/>
            <w:vAlign w:val="center"/>
            <w:textDirection w:val="lrTb"/>
            <w:noWrap/>
          </w:tcPr>
          <w:p>
            <w:pPr>
              <w:pStyle w:val="1020"/>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配合甲方做好既有房屋安全隐患、消防等检查整改工作</w:t>
            </w:r>
            <w:r>
              <w:rPr>
                <w:rFonts w:hint="eastAsia" w:ascii="宋体" w:hAnsi="宋体" w:eastAsia="宋体" w:cs="宋体"/>
                <w:color w:val="000000"/>
                <w:sz w:val="20"/>
                <w:szCs w:val="20"/>
                <w:highlight w:val="none"/>
                <w:lang w:bidi="ar"/>
              </w:rPr>
            </w:r>
            <w:r/>
          </w:p>
        </w:tc>
        <w:tc>
          <w:tcPr>
            <w:tcW w:w="61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3</w:t>
            </w:r>
            <w:r>
              <w:rPr>
                <w:rFonts w:hint="eastAsia" w:ascii="宋体" w:hAnsi="宋体" w:eastAsia="宋体" w:cs="宋体"/>
                <w:color w:val="000000"/>
                <w:sz w:val="20"/>
                <w:szCs w:val="20"/>
                <w:highlight w:val="none"/>
                <w:lang w:bidi="ar"/>
              </w:rPr>
            </w:r>
            <w:r/>
          </w:p>
        </w:tc>
        <w:tc>
          <w:tcPr>
            <w:tcW w:w="59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34"/>
        </w:trPr>
        <w:tc>
          <w:tcPr>
            <w:tcW w:w="338"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15</w:t>
            </w:r>
            <w:r>
              <w:rPr>
                <w:rFonts w:hint="eastAsia" w:ascii="宋体" w:hAnsi="宋体" w:eastAsia="宋体" w:cs="宋体"/>
                <w:color w:val="000000"/>
                <w:sz w:val="20"/>
                <w:szCs w:val="20"/>
                <w:highlight w:val="none"/>
              </w:rPr>
            </w:r>
            <w:r/>
          </w:p>
        </w:tc>
        <w:tc>
          <w:tcPr>
            <w:tcW w:w="457" w:type="dxa"/>
            <w:vAlign w:val="center"/>
            <w:textDirection w:val="lrTb"/>
            <w:noWrap/>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其它</w:t>
            </w:r>
            <w:r>
              <w:rPr>
                <w:rFonts w:hint="eastAsia" w:ascii="宋体" w:hAnsi="宋体" w:eastAsia="宋体" w:cs="宋体"/>
                <w:color w:val="000000"/>
                <w:sz w:val="20"/>
                <w:szCs w:val="20"/>
                <w:highlight w:val="none"/>
              </w:rPr>
            </w:r>
            <w:r/>
          </w:p>
        </w:tc>
        <w:tc>
          <w:tcPr>
            <w:tcW w:w="3001" w:type="dxa"/>
            <w:vAlign w:val="center"/>
            <w:textDirection w:val="lrTb"/>
            <w:noWrap w:val="false"/>
          </w:tcPr>
          <w:p>
            <w:pPr>
              <w:pStyle w:val="1020"/>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完成本物业服务需要的其他相关内容及临时性服务。</w:t>
            </w:r>
            <w:r>
              <w:rPr>
                <w:rFonts w:hint="eastAsia" w:ascii="宋体" w:hAnsi="宋体" w:eastAsia="宋体" w:cs="宋体"/>
                <w:color w:val="000000"/>
                <w:sz w:val="20"/>
                <w:szCs w:val="20"/>
                <w:highlight w:val="none"/>
              </w:rPr>
            </w:r>
            <w:r/>
          </w:p>
        </w:tc>
        <w:tc>
          <w:tcPr>
            <w:tcW w:w="61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10</w:t>
            </w:r>
            <w:r>
              <w:rPr>
                <w:rFonts w:hint="eastAsia" w:ascii="宋体" w:hAnsi="宋体" w:eastAsia="宋体" w:cs="宋体"/>
                <w:color w:val="000000"/>
                <w:sz w:val="20"/>
                <w:szCs w:val="20"/>
                <w:highlight w:val="none"/>
              </w:rPr>
            </w:r>
            <w:r/>
          </w:p>
        </w:tc>
        <w:tc>
          <w:tcPr>
            <w:tcW w:w="591"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83"/>
        </w:trPr>
        <w:tc>
          <w:tcPr>
            <w:tcW w:w="338" w:type="dxa"/>
            <w:vAlign w:val="center"/>
            <w:textDirection w:val="lrTb"/>
            <w:noWrap w:val="false"/>
          </w:tcPr>
          <w:p>
            <w:pPr>
              <w:pStyle w:val="1020"/>
              <w:jc w:val="center"/>
              <w:spacing w:line="240" w:lineRule="exac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扣分</w:t>
            </w:r>
            <w:r>
              <w:rPr>
                <w:rFonts w:hint="eastAsia" w:ascii="宋体" w:hAnsi="宋体" w:eastAsia="宋体" w:cs="宋体"/>
                <w:color w:val="000000"/>
                <w:sz w:val="20"/>
                <w:szCs w:val="20"/>
                <w:highlight w:val="none"/>
                <w:lang w:bidi="ar"/>
              </w:rPr>
            </w:r>
            <w:r/>
          </w:p>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细则</w:t>
            </w:r>
            <w:r>
              <w:rPr>
                <w:rFonts w:hint="eastAsia" w:ascii="宋体" w:hAnsi="宋体" w:eastAsia="宋体" w:cs="宋体"/>
                <w:color w:val="000000"/>
                <w:sz w:val="20"/>
                <w:szCs w:val="20"/>
                <w:highlight w:val="none"/>
              </w:rPr>
            </w:r>
            <w:r/>
          </w:p>
        </w:tc>
        <w:tc>
          <w:tcPr>
            <w:gridSpan w:val="2"/>
            <w:tcW w:w="6982" w:type="dxa"/>
            <w:vAlign w:val="center"/>
            <w:textDirection w:val="lrTb"/>
            <w:noWrap w:val="false"/>
          </w:tcPr>
          <w:p>
            <w:pPr>
              <w:pStyle w:val="1020"/>
              <w:jc w:val="left"/>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以上事项每发现服务不佳一次，扣减1分，每项扣分上限为该项最大分值。</w:t>
            </w:r>
            <w:r>
              <w:rPr>
                <w:rFonts w:hint="eastAsia" w:ascii="宋体" w:hAnsi="宋体" w:eastAsia="宋体" w:cs="宋体"/>
                <w:color w:val="000000"/>
                <w:sz w:val="20"/>
                <w:szCs w:val="20"/>
                <w:highlight w:val="none"/>
              </w:rPr>
            </w:r>
            <w:r/>
          </w:p>
        </w:tc>
        <w:tc>
          <w:tcPr>
            <w:gridSpan w:val="2"/>
            <w:tcW w:w="2429" w:type="dxa"/>
            <w:vAlign w:val="center"/>
            <w:textDirection w:val="lrTb"/>
            <w:noWrap w:val="false"/>
          </w:tcPr>
          <w:p>
            <w:pPr>
              <w:pStyle w:val="1020"/>
              <w:jc w:val="left"/>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考核总得分：</w:t>
            </w:r>
            <w:r>
              <w:rPr>
                <w:rFonts w:hint="eastAsia" w:ascii="宋体" w:hAnsi="宋体" w:eastAsia="宋体" w:cs="宋体"/>
                <w:color w:val="000000"/>
                <w:sz w:val="20"/>
                <w:szCs w:val="20"/>
                <w:highlight w:val="none"/>
              </w:rPr>
            </w:r>
            <w:r/>
          </w:p>
        </w:tc>
      </w:tr>
      <w:tr>
        <w:trPr>
          <w:trHeight w:val="759"/>
        </w:trPr>
        <w:tc>
          <w:tcPr>
            <w:tcW w:w="338" w:type="dxa"/>
            <w:vAlign w:val="center"/>
            <w:textDirection w:val="lrTb"/>
            <w:noWrap/>
          </w:tcPr>
          <w:p>
            <w:pPr>
              <w:pStyle w:val="1020"/>
              <w:jc w:val="center"/>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考核人</w:t>
            </w:r>
            <w:r>
              <w:rPr>
                <w:rFonts w:hint="eastAsia" w:ascii="宋体" w:hAnsi="宋体" w:eastAsia="宋体" w:cs="宋体"/>
                <w:color w:val="000000"/>
                <w:sz w:val="20"/>
                <w:szCs w:val="20"/>
                <w:highlight w:val="none"/>
              </w:rPr>
            </w:r>
            <w:r/>
          </w:p>
        </w:tc>
        <w:tc>
          <w:tcPr>
            <w:gridSpan w:val="4"/>
            <w:tcW w:w="9411" w:type="dxa"/>
            <w:vAlign w:val="center"/>
            <w:textDirection w:val="lrTb"/>
            <w:noWrap w:val="false"/>
          </w:tcPr>
          <w:p>
            <w:pPr>
              <w:pStyle w:val="1020"/>
              <w:spacing w:line="24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bl>
    <w:p>
      <w:pPr>
        <w:pStyle w:val="1020"/>
        <w:jc w:val="center"/>
        <w:spacing w:line="480" w:lineRule="auto"/>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color w:val="000000"/>
          <w:sz w:val="44"/>
          <w:szCs w:val="44"/>
          <w:highlight w:val="none"/>
        </w:rPr>
        <w:br w:type="page" w:clear="all"/>
      </w:r>
      <w:r>
        <w:rPr>
          <w:rFonts w:hint="eastAsia" w:ascii="仿宋" w:hAnsi="仿宋" w:eastAsia="仿宋" w:cs="仿宋"/>
          <w:b/>
          <w:bCs/>
          <w:color w:val="000000"/>
          <w:sz w:val="44"/>
          <w:szCs w:val="44"/>
          <w:highlight w:val="none"/>
        </w:rPr>
        <w:t xml:space="preserve">第四部分 投标文件格式</w:t>
      </w:r>
      <w:r>
        <w:rPr>
          <w:rFonts w:ascii="宋体" w:hAnsi="宋体"/>
          <w:color w:val="000000"/>
          <w:sz w:val="24"/>
          <w:szCs w:val="24"/>
          <w:highlight w:val="none"/>
        </w:rPr>
      </w:r>
      <w:r/>
    </w:p>
    <w:p>
      <w:pPr>
        <w:pStyle w:val="1020"/>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102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对本章所有的投标书格式</w:t>
      </w:r>
      <w:r>
        <w:rPr>
          <w:rFonts w:ascii="宋体" w:hAnsi="宋体"/>
          <w:color w:val="000000"/>
          <w:sz w:val="24"/>
          <w:szCs w:val="24"/>
          <w:highlight w:val="none"/>
        </w:rPr>
        <w:t xml:space="preserve">，投标方可根据自身情况进行补充和修改，但补充和修改不得造成与本格式内容有实质性的违背。</w:t>
      </w:r>
      <w:r>
        <w:rPr>
          <w:rFonts w:ascii="宋体" w:hAnsi="宋体"/>
          <w:color w:val="000000"/>
          <w:sz w:val="24"/>
          <w:szCs w:val="24"/>
          <w:highlight w:val="none"/>
        </w:rPr>
      </w:r>
      <w:r/>
    </w:p>
    <w:p>
      <w:pPr>
        <w:pStyle w:val="1049"/>
        <w:ind w:firstLine="0"/>
        <w:spacing w:line="360" w:lineRule="auto"/>
        <w:rPr>
          <w:rFonts w:hint="eastAsia" w:ascii="宋体" w:hAnsi="宋体"/>
          <w:b/>
          <w:color w:val="000000"/>
          <w:sz w:val="24"/>
          <w:szCs w:val="24"/>
          <w:highlight w:val="none"/>
        </w:rPr>
      </w:pPr>
      <w:r/>
      <w:bookmarkStart w:id="8" w:name="_Toc405288080"/>
      <w:r/>
      <w:bookmarkStart w:id="9" w:name="_Toc467507044"/>
      <w:r/>
      <w:bookmarkStart w:id="10" w:name="_Toc430265233"/>
      <w:r/>
      <w:bookmarkStart w:id="11" w:name="_Toc322442932"/>
      <w:r/>
      <w:bookmarkStart w:id="12" w:name="_Toc467507054"/>
      <w:r>
        <w:rPr>
          <w:rFonts w:hint="eastAsia" w:ascii="宋体" w:hAnsi="宋体"/>
          <w:b/>
          <w:color w:val="000000"/>
          <w:sz w:val="24"/>
          <w:szCs w:val="24"/>
          <w:highlight w:val="none"/>
        </w:rPr>
      </w:r>
      <w:r/>
    </w:p>
    <w:p>
      <w:pPr>
        <w:pStyle w:val="1049"/>
        <w:ind w:firstLine="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49"/>
        <w:ind w:firstLine="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49"/>
        <w:ind w:firstLine="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49"/>
        <w:ind w:firstLine="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49"/>
        <w:ind w:firstLine="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49"/>
        <w:ind w:firstLine="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49"/>
        <w:ind w:firstLine="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49"/>
        <w:ind w:firstLine="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49"/>
        <w:ind w:firstLine="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49"/>
        <w:ind w:firstLine="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49"/>
        <w:ind w:firstLine="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49"/>
        <w:ind w:firstLine="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49"/>
        <w:ind w:firstLine="0"/>
        <w:spacing w:line="360" w:lineRule="auto"/>
        <w:rPr>
          <w:rFonts w:ascii="宋体" w:hAnsi="宋体"/>
          <w:b/>
          <w:color w:val="000000"/>
          <w:sz w:val="24"/>
          <w:szCs w:val="24"/>
          <w:highlight w:val="none"/>
        </w:rPr>
        <w:outlineLvl w:val="1"/>
      </w:pPr>
      <w:r>
        <w:rPr>
          <w:rFonts w:hint="eastAsia" w:ascii="宋体" w:hAnsi="宋体"/>
          <w:b/>
          <w:color w:val="000000"/>
          <w:sz w:val="24"/>
          <w:szCs w:val="24"/>
          <w:highlight w:val="none"/>
        </w:rPr>
        <w:br w:type="page" w:clear="all"/>
      </w:r>
      <w:r>
        <w:rPr>
          <w:rFonts w:hint="eastAsia" w:ascii="宋体" w:hAnsi="宋体"/>
          <w:b/>
          <w:color w:val="000000"/>
          <w:sz w:val="24"/>
          <w:szCs w:val="24"/>
          <w:highlight w:val="none"/>
        </w:rPr>
        <w:t xml:space="preserve">1、关于资格文件的声明函</w:t>
      </w:r>
      <w:r>
        <w:rPr>
          <w:rFonts w:ascii="宋体" w:hAnsi="宋体"/>
          <w:b/>
          <w:color w:val="000000"/>
          <w:sz w:val="24"/>
          <w:szCs w:val="24"/>
          <w:highlight w:val="none"/>
        </w:rPr>
      </w:r>
      <w:r/>
    </w:p>
    <w:p>
      <w:pPr>
        <w:pStyle w:val="1049"/>
        <w:ind w:left="126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49"/>
        <w:ind w:left="126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49"/>
        <w:ind w:left="1260" w:firstLine="1416"/>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关于资格文件的声明函</w:t>
      </w:r>
      <w:r>
        <w:rPr>
          <w:rFonts w:ascii="宋体" w:hAnsi="宋体"/>
          <w:color w:val="000000"/>
          <w:sz w:val="24"/>
          <w:szCs w:val="24"/>
          <w:highlight w:val="none"/>
        </w:rPr>
      </w:r>
      <w:r/>
    </w:p>
    <w:p>
      <w:pPr>
        <w:pStyle w:val="1049"/>
        <w:ind w:left="12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49"/>
        <w:ind w:firstLine="0"/>
        <w:spacing w:line="360" w:lineRule="auto"/>
        <w:rPr>
          <w:rFonts w:ascii="宋体" w:hAnsi="宋体"/>
          <w:color w:val="000000"/>
          <w:sz w:val="24"/>
          <w:szCs w:val="24"/>
          <w:highlight w:val="none"/>
        </w:rPr>
      </w:pPr>
      <w:r>
        <w:rPr>
          <w:rFonts w:ascii="宋体" w:hAnsi="宋体"/>
          <w:color w:val="000000"/>
          <w:sz w:val="24"/>
          <w:szCs w:val="24"/>
          <w:highlight w:val="none"/>
          <w:u w:val="single"/>
        </w:rPr>
        <w:t xml:space="preserve"> 苏州市公共资源交易中心太仓分中心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49"/>
        <w:ind w:right="445"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本公司愿就由贵单位组织实施的编号为</w:t>
      </w:r>
      <w:r>
        <w:rPr>
          <w:rFonts w:hint="eastAsia" w:ascii="宋体" w:hAnsi="宋体"/>
          <w:b/>
          <w:color w:val="000000"/>
          <w:sz w:val="24"/>
          <w:szCs w:val="24"/>
          <w:highlight w:val="none"/>
          <w:u w:val="single"/>
          <w:lang w:eastAsia="zh-CN"/>
        </w:rPr>
        <w:t xml:space="preserve">JSZC-320585-JZCG-G2026-0023</w:t>
      </w:r>
      <w:r>
        <w:rPr>
          <w:rFonts w:hint="eastAsia" w:ascii="宋体" w:hAnsi="宋体"/>
          <w:color w:val="000000"/>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color w:val="000000"/>
          <w:sz w:val="24"/>
          <w:szCs w:val="24"/>
          <w:highlight w:val="none"/>
        </w:rPr>
      </w:r>
      <w:r/>
    </w:p>
    <w:p>
      <w:pPr>
        <w:pStyle w:val="1049"/>
        <w:ind w:left="1259" w:firstLine="426"/>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49"/>
        <w:ind w:left="1259" w:firstLine="426"/>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投标单位（单位盖章）：</w:t>
      </w:r>
      <w:r>
        <w:rPr>
          <w:rFonts w:ascii="宋体" w:hAnsi="宋体"/>
          <w:color w:val="000000"/>
          <w:sz w:val="24"/>
          <w:szCs w:val="24"/>
          <w:highlight w:val="none"/>
        </w:rPr>
      </w:r>
      <w:r/>
    </w:p>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法定代表人或授权代理人（签字或盖章）：</w:t>
      </w:r>
      <w:r>
        <w:rPr>
          <w:rFonts w:ascii="宋体" w:hAnsi="宋体"/>
          <w:color w:val="000000"/>
          <w:sz w:val="24"/>
          <w:szCs w:val="24"/>
          <w:highlight w:val="none"/>
        </w:rPr>
      </w:r>
      <w:r/>
    </w:p>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投标日期：     年  </w:t>
      </w:r>
      <w:r>
        <w:rPr>
          <w:rFonts w:ascii="宋体" w:hAnsi="宋体"/>
          <w:color w:val="000000"/>
          <w:sz w:val="24"/>
          <w:szCs w:val="24"/>
          <w:highlight w:val="none"/>
        </w:rPr>
        <w:tab/>
      </w:r>
      <w:r>
        <w:rPr>
          <w:rFonts w:hint="eastAsia" w:ascii="宋体" w:hAnsi="宋体"/>
          <w:color w:val="000000"/>
          <w:sz w:val="24"/>
          <w:szCs w:val="24"/>
          <w:highlight w:val="none"/>
        </w:rPr>
        <w:t xml:space="preserve">月</w:t>
      </w:r>
      <w:r>
        <w:rPr>
          <w:rFonts w:ascii="宋体" w:hAnsi="宋体"/>
          <w:color w:val="000000"/>
          <w:sz w:val="24"/>
          <w:szCs w:val="24"/>
          <w:highlight w:val="none"/>
        </w:rPr>
        <w:tab/>
      </w:r>
      <w:r>
        <w:rPr>
          <w:rFonts w:hint="eastAsia" w:ascii="宋体" w:hAnsi="宋体"/>
          <w:color w:val="000000"/>
          <w:sz w:val="24"/>
          <w:szCs w:val="24"/>
          <w:highlight w:val="none"/>
        </w:rPr>
        <w:t xml:space="preserve">日</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spacing w:line="360" w:lineRule="auto"/>
        <w:rPr>
          <w:rFonts w:ascii="宋体" w:hAnsi="宋体"/>
          <w:b/>
          <w:color w:val="000000"/>
          <w:sz w:val="24"/>
          <w:szCs w:val="24"/>
          <w:highlight w:val="none"/>
        </w:rPr>
        <w:outlineLvl w:val="1"/>
      </w:pPr>
      <w:r>
        <w:rPr>
          <w:rFonts w:hint="eastAsia" w:ascii="宋体" w:hAnsi="宋体"/>
          <w:b/>
          <w:color w:val="000000"/>
          <w:sz w:val="24"/>
          <w:szCs w:val="24"/>
          <w:highlight w:val="none"/>
        </w:rPr>
        <w:br w:type="page" w:clear="all"/>
      </w:r>
      <w:r>
        <w:rPr>
          <w:rFonts w:hint="eastAsia" w:ascii="宋体" w:hAnsi="宋体"/>
          <w:b/>
          <w:color w:val="000000"/>
          <w:sz w:val="24"/>
          <w:szCs w:val="24"/>
          <w:highlight w:val="none"/>
        </w:rPr>
        <w:t xml:space="preserve">2、投标承诺函</w:t>
      </w:r>
      <w:r>
        <w:rPr>
          <w:rFonts w:ascii="宋体" w:hAnsi="宋体"/>
          <w:b/>
          <w:color w:val="000000"/>
          <w:sz w:val="24"/>
          <w:szCs w:val="24"/>
          <w:highlight w:val="none"/>
        </w:rPr>
      </w:r>
      <w:r/>
    </w:p>
    <w:p>
      <w:pPr>
        <w:pStyle w:val="1020"/>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jc w:val="left"/>
        <w:spacing w:line="360" w:lineRule="auto"/>
        <w:tabs>
          <w:tab w:val="left" w:pos="3633" w:leader="none"/>
          <w:tab w:val="center" w:pos="4723" w:leader="none"/>
        </w:tabs>
        <w:rPr>
          <w:rFonts w:ascii="宋体" w:hAnsi="宋体"/>
          <w:b/>
          <w:color w:val="000000"/>
          <w:sz w:val="24"/>
          <w:szCs w:val="24"/>
          <w:highlight w:val="none"/>
        </w:rPr>
      </w:pPr>
      <w:r>
        <w:rPr>
          <w:rFonts w:ascii="宋体" w:hAnsi="宋体"/>
          <w:b/>
          <w:color w:val="000000"/>
          <w:sz w:val="24"/>
          <w:szCs w:val="24"/>
          <w:highlight w:val="none"/>
        </w:rPr>
        <w:tab/>
      </w:r>
      <w:r>
        <w:rPr>
          <w:rFonts w:ascii="宋体" w:hAnsi="宋体"/>
          <w:b/>
          <w:color w:val="000000"/>
          <w:sz w:val="24"/>
          <w:szCs w:val="24"/>
          <w:highlight w:val="none"/>
        </w:rPr>
        <w:tab/>
      </w:r>
      <w:r>
        <w:rPr>
          <w:rFonts w:hint="eastAsia" w:ascii="宋体" w:hAnsi="宋体"/>
          <w:b/>
          <w:color w:val="000000"/>
          <w:sz w:val="24"/>
          <w:szCs w:val="24"/>
          <w:highlight w:val="none"/>
        </w:rPr>
        <w:t xml:space="preserve">投标承诺函</w:t>
      </w:r>
      <w:r>
        <w:rPr>
          <w:rFonts w:ascii="宋体" w:hAnsi="宋体"/>
          <w:b/>
          <w:color w:val="000000"/>
          <w:sz w:val="24"/>
          <w:szCs w:val="24"/>
          <w:highlight w:val="none"/>
        </w:rPr>
      </w:r>
      <w:r/>
    </w:p>
    <w:p>
      <w:pPr>
        <w:pStyle w:val="1020"/>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苏州市公共资源交易中心太仓分中心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我们收到贵单位</w:t>
      </w:r>
      <w:r>
        <w:rPr>
          <w:rFonts w:hint="eastAsia" w:ascii="宋体" w:hAnsi="宋体"/>
          <w:b/>
          <w:color w:val="000000"/>
          <w:sz w:val="24"/>
          <w:highlight w:val="none"/>
          <w:u w:val="single"/>
          <w:lang w:eastAsia="zh-CN"/>
        </w:rPr>
        <w:t xml:space="preserve">2026年物业管理服务</w:t>
      </w:r>
      <w:r>
        <w:rPr>
          <w:rFonts w:hint="eastAsia" w:ascii="宋体" w:hAnsi="宋体"/>
          <w:color w:val="000000"/>
          <w:sz w:val="24"/>
          <w:szCs w:val="24"/>
          <w:highlight w:val="none"/>
        </w:rPr>
        <w:t xml:space="preserve">招标文件（项目编号：</w:t>
      </w:r>
      <w:r>
        <w:rPr>
          <w:rFonts w:hint="eastAsia" w:ascii="宋体" w:hAnsi="宋体"/>
          <w:b/>
          <w:bCs/>
          <w:color w:val="000000"/>
          <w:sz w:val="24"/>
          <w:szCs w:val="24"/>
          <w:highlight w:val="none"/>
          <w:u w:val="single"/>
          <w:lang w:eastAsia="zh-CN"/>
        </w:rPr>
        <w:t xml:space="preserve">JSZC-320585-JZCG-G2026-0023</w:t>
      </w:r>
      <w:r>
        <w:rPr>
          <w:rFonts w:hint="eastAsia" w:ascii="宋体" w:hAnsi="宋体"/>
          <w:color w:val="000000"/>
          <w:sz w:val="24"/>
          <w:szCs w:val="24"/>
          <w:highlight w:val="none"/>
        </w:rPr>
        <w:t xml:space="preserve">），经仔细阅读和研究，我们决定参加投标。</w:t>
      </w:r>
      <w:r>
        <w:rPr>
          <w:rFonts w:ascii="宋体" w:hAnsi="宋体"/>
          <w:color w:val="000000"/>
          <w:sz w:val="24"/>
          <w:szCs w:val="24"/>
          <w:highlight w:val="none"/>
        </w:rPr>
      </w:r>
      <w:r/>
    </w:p>
    <w:p>
      <w:pPr>
        <w:pStyle w:val="1020"/>
        <w:ind w:firstLine="240"/>
        <w:spacing w:line="360" w:lineRule="auto"/>
        <w:rPr>
          <w:rFonts w:ascii="宋体" w:hAnsi="宋体"/>
          <w:color w:val="000000"/>
          <w:sz w:val="24"/>
          <w:szCs w:val="24"/>
          <w:highlight w:val="none"/>
        </w:rPr>
      </w:pPr>
      <w:r>
        <w:rPr>
          <w:rFonts w:ascii="宋体" w:hAnsi="宋体"/>
          <w:color w:val="000000"/>
          <w:sz w:val="24"/>
          <w:szCs w:val="24"/>
          <w:highlight w:val="none"/>
        </w:rPr>
        <w:t xml:space="preserve">  1</w:t>
      </w:r>
      <w:r>
        <w:rPr>
          <w:rFonts w:hint="eastAsia" w:ascii="宋体" w:hAnsi="宋体"/>
          <w:color w:val="000000"/>
          <w:sz w:val="24"/>
          <w:szCs w:val="24"/>
          <w:highlight w:val="none"/>
        </w:rPr>
        <w:t xml:space="preserve">、我们愿意按照招标文件的一切要求，提供包括完成该项目全部内容的设备、材料及人工、机械、保险、劳保、各种税费以及质保期间的一切费用。</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ascii="宋体" w:hAnsi="宋体"/>
          <w:color w:val="000000"/>
          <w:sz w:val="24"/>
          <w:szCs w:val="24"/>
          <w:highlight w:val="none"/>
        </w:rPr>
        <w:t xml:space="preserve">    2</w:t>
      </w:r>
      <w:r>
        <w:rPr>
          <w:rFonts w:hint="eastAsia" w:ascii="宋体" w:hAnsi="宋体"/>
          <w:color w:val="000000"/>
          <w:sz w:val="24"/>
          <w:szCs w:val="24"/>
          <w:highlight w:val="none"/>
        </w:rPr>
        <w:t xml:space="preserve">、如果我们的投标书被接受，我们将严格履行招标文件中规定的每一项要求，按期、按质、按量履行合同的义务。</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ascii="宋体" w:hAnsi="宋体"/>
          <w:color w:val="000000"/>
          <w:sz w:val="24"/>
          <w:szCs w:val="24"/>
          <w:highlight w:val="none"/>
        </w:rPr>
        <w:t xml:space="preserve">    3</w:t>
      </w:r>
      <w:r>
        <w:rPr>
          <w:rFonts w:hint="eastAsia" w:ascii="宋体" w:hAnsi="宋体"/>
          <w:color w:val="000000"/>
          <w:sz w:val="24"/>
          <w:szCs w:val="24"/>
          <w:highlight w:val="none"/>
        </w:rPr>
        <w:t xml:space="preserve">、我们同意按招标文件中的规定，本投标书的有效期限为开标后</w:t>
      </w:r>
      <w:r>
        <w:rPr>
          <w:rFonts w:hint="eastAsia" w:ascii="宋体" w:hAnsi="宋体"/>
          <w:b/>
          <w:color w:val="000000"/>
          <w:sz w:val="24"/>
          <w:szCs w:val="24"/>
          <w:highlight w:val="none"/>
          <w:u w:val="single"/>
        </w:rPr>
        <w:t xml:space="preserve">90</w:t>
      </w:r>
      <w:r>
        <w:rPr>
          <w:rFonts w:hint="eastAsia" w:ascii="宋体" w:hAnsi="宋体"/>
          <w:color w:val="000000"/>
          <w:sz w:val="24"/>
          <w:szCs w:val="24"/>
          <w:highlight w:val="none"/>
        </w:rPr>
        <w:t xml:space="preserve">天。</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outlineLvl w:val="1"/>
      </w:pPr>
      <w:r>
        <w:rPr>
          <w:rFonts w:ascii="宋体" w:hAnsi="宋体"/>
          <w:color w:val="000000"/>
          <w:sz w:val="24"/>
          <w:szCs w:val="24"/>
          <w:highlight w:val="none"/>
        </w:rPr>
        <w:t xml:space="preserve">    4</w:t>
      </w:r>
      <w:r>
        <w:rPr>
          <w:rFonts w:hint="eastAsia" w:ascii="宋体" w:hAnsi="宋体"/>
          <w:color w:val="000000"/>
          <w:sz w:val="24"/>
          <w:szCs w:val="24"/>
          <w:highlight w:val="none"/>
        </w:rPr>
        <w:t xml:space="preserve">、我们愿意提供招标方在招标文件中要求的所有资料。</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ascii="宋体" w:hAnsi="宋体"/>
          <w:color w:val="000000"/>
          <w:sz w:val="24"/>
          <w:szCs w:val="24"/>
          <w:highlight w:val="none"/>
        </w:rPr>
        <w:t xml:space="preserve">    5</w:t>
      </w:r>
      <w:r>
        <w:rPr>
          <w:rFonts w:hint="eastAsia" w:ascii="宋体" w:hAnsi="宋体"/>
          <w:color w:val="000000"/>
          <w:sz w:val="24"/>
          <w:szCs w:val="24"/>
          <w:highlight w:val="none"/>
        </w:rPr>
        <w:t xml:space="preserve">、我们认为你们有权决定中标者，还认为你们有权接受或拒绝所有的投标者。</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ascii="宋体" w:hAnsi="宋体"/>
          <w:color w:val="000000"/>
          <w:sz w:val="24"/>
          <w:szCs w:val="24"/>
          <w:highlight w:val="none"/>
        </w:rPr>
        <w:t xml:space="preserve">    6</w:t>
      </w:r>
      <w:r>
        <w:rPr>
          <w:rFonts w:hint="eastAsia" w:ascii="宋体" w:hAnsi="宋体"/>
          <w:color w:val="000000"/>
          <w:sz w:val="24"/>
          <w:szCs w:val="24"/>
          <w:highlight w:val="none"/>
        </w:rPr>
        <w:t xml:space="preserve">、</w:t>
      </w:r>
      <w:r>
        <w:rPr>
          <w:color w:val="000000"/>
          <w:sz w:val="24"/>
          <w:szCs w:val="24"/>
          <w:highlight w:val="none"/>
        </w:rPr>
        <w:t xml:space="preserve">我们完全理解贵方不一定要接受最低报价的投标或收到的任何投标。</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ascii="宋体" w:hAnsi="宋体"/>
          <w:color w:val="000000"/>
          <w:sz w:val="24"/>
          <w:szCs w:val="24"/>
          <w:highlight w:val="none"/>
        </w:rPr>
        <w:t xml:space="preserve">    7</w:t>
      </w:r>
      <w:r>
        <w:rPr>
          <w:rFonts w:hint="eastAsia" w:ascii="宋体" w:hAnsi="宋体"/>
          <w:color w:val="000000"/>
          <w:sz w:val="24"/>
          <w:szCs w:val="24"/>
          <w:highlight w:val="none"/>
        </w:rPr>
        <w:t xml:space="preserve">、我们承诺该项投标在开标后的全过程中保持有效，不作任何更改和变动。</w:t>
      </w:r>
      <w:r>
        <w:rPr>
          <w:rFonts w:ascii="宋体" w:hAnsi="宋体"/>
          <w:color w:val="000000"/>
          <w:sz w:val="24"/>
          <w:szCs w:val="24"/>
          <w:highlight w:val="none"/>
        </w:rPr>
      </w:r>
      <w:r/>
    </w:p>
    <w:p>
      <w:pPr>
        <w:pStyle w:val="1020"/>
        <w:ind w:firstLine="480"/>
        <w:spacing w:line="360" w:lineRule="auto"/>
        <w:rPr>
          <w:rFonts w:ascii="宋体" w:hAnsi="宋体"/>
          <w:b/>
          <w:bCs/>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w:t>
      </w:r>
      <w:r>
        <w:rPr>
          <w:rFonts w:hint="eastAsia" w:ascii="宋体" w:hAnsi="宋体"/>
          <w:b/>
          <w:bCs/>
          <w:color w:val="000000"/>
          <w:sz w:val="24"/>
          <w:szCs w:val="24"/>
          <w:highlight w:val="none"/>
        </w:rPr>
        <w:t xml:space="preserve">如果中标，我们同意并知晓中标通知书发出方式及发出时间，遵守招标文件和中标通知书规定，在指定时间和地点和采购人签订合同。</w:t>
      </w:r>
      <w:r>
        <w:rPr>
          <w:rFonts w:ascii="宋体" w:hAnsi="宋体"/>
          <w:b/>
          <w:bCs/>
          <w:color w:val="000000"/>
          <w:sz w:val="24"/>
          <w:szCs w:val="24"/>
          <w:highlight w:val="none"/>
        </w:rPr>
      </w:r>
      <w:r/>
    </w:p>
    <w:p>
      <w:pPr>
        <w:pStyle w:val="1020"/>
        <w:ind w:firstLine="480"/>
        <w:spacing w:line="360" w:lineRule="auto"/>
        <w:rPr>
          <w:rFonts w:ascii="宋体" w:hAnsi="宋体"/>
          <w:color w:val="000000"/>
          <w:sz w:val="24"/>
          <w:szCs w:val="24"/>
          <w:highlight w:val="none"/>
        </w:rPr>
        <w:outlineLvl w:val="1"/>
      </w:pPr>
      <w:r>
        <w:rPr>
          <w:rFonts w:hint="eastAsia" w:ascii="宋体" w:hAnsi="宋体"/>
          <w:color w:val="000000"/>
          <w:sz w:val="24"/>
          <w:szCs w:val="24"/>
          <w:highlight w:val="none"/>
        </w:rPr>
        <w:t xml:space="preserve">9、综合说明：</w:t>
      </w:r>
      <w:r>
        <w:rPr>
          <w:rFonts w:ascii="宋体" w:hAnsi="宋体"/>
          <w:color w:val="000000"/>
          <w:sz w:val="24"/>
          <w:szCs w:val="24"/>
          <w:highlight w:val="none"/>
        </w:rPr>
      </w:r>
      <w:r/>
    </w:p>
    <w:p>
      <w:pPr>
        <w:pStyle w:val="1020"/>
        <w:ind w:firstLine="4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）伴随服务及配合措施；</w:t>
      </w:r>
      <w:r>
        <w:rPr>
          <w:rFonts w:ascii="宋体" w:hAnsi="宋体"/>
          <w:color w:val="000000"/>
          <w:sz w:val="24"/>
          <w:szCs w:val="24"/>
          <w:highlight w:val="none"/>
        </w:rPr>
      </w:r>
      <w:r/>
    </w:p>
    <w:p>
      <w:pPr>
        <w:pStyle w:val="1020"/>
        <w:ind w:firstLine="4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）要求甲方提供的配合；</w:t>
      </w:r>
      <w:r>
        <w:rPr>
          <w:rFonts w:ascii="宋体" w:hAnsi="宋体"/>
          <w:color w:val="000000"/>
          <w:sz w:val="24"/>
          <w:szCs w:val="24"/>
          <w:highlight w:val="none"/>
        </w:rPr>
      </w:r>
      <w:r/>
    </w:p>
    <w:p>
      <w:pPr>
        <w:pStyle w:val="1020"/>
        <w:ind w:firstLine="4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）对招标文件有不同意见的偏离说明；</w:t>
      </w:r>
      <w:r>
        <w:rPr>
          <w:rFonts w:ascii="宋体" w:hAnsi="宋体"/>
          <w:color w:val="000000"/>
          <w:sz w:val="24"/>
          <w:szCs w:val="24"/>
          <w:highlight w:val="none"/>
        </w:rPr>
      </w:r>
      <w:r/>
    </w:p>
    <w:p>
      <w:pPr>
        <w:pStyle w:val="1020"/>
        <w:ind w:firstLine="4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）其它说明。</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所有有关标书的函电，请按下列地址联系：</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                         联系人：</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地址：                         邮政编码：</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联系电话：                     传真：</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投标单位：（单位盖章）</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法定代表人或授权代理人（签字或盖章）</w:t>
      </w:r>
      <w:r>
        <w:rPr>
          <w:rFonts w:ascii="宋体" w:hAnsi="宋体"/>
          <w:color w:val="000000"/>
          <w:sz w:val="24"/>
          <w:szCs w:val="24"/>
          <w:highlight w:val="none"/>
        </w:rPr>
      </w:r>
      <w:r/>
    </w:p>
    <w:p>
      <w:pPr>
        <w:pStyle w:val="1020"/>
        <w:spacing w:line="360" w:lineRule="auto"/>
        <w:rPr>
          <w:rFonts w:ascii="宋体" w:hAnsi="宋体"/>
          <w:b/>
          <w:color w:val="000000"/>
          <w:sz w:val="24"/>
          <w:szCs w:val="24"/>
          <w:highlight w:val="none"/>
        </w:rPr>
      </w:pPr>
      <w:r>
        <w:rPr>
          <w:rFonts w:hint="eastAsia" w:ascii="宋体" w:hAnsi="宋体"/>
          <w:color w:val="000000"/>
          <w:sz w:val="24"/>
          <w:szCs w:val="24"/>
          <w:highlight w:val="none"/>
        </w:rPr>
        <w:t xml:space="preserve">投标日期：  年  月  日</w:t>
      </w:r>
      <w:r>
        <w:rPr>
          <w:rFonts w:ascii="宋体" w:hAnsi="宋体"/>
          <w:b/>
          <w:color w:val="000000"/>
          <w:sz w:val="24"/>
          <w:szCs w:val="24"/>
          <w:highlight w:val="none"/>
        </w:rPr>
      </w:r>
      <w:r/>
    </w:p>
    <w:p>
      <w:pPr>
        <w:pStyle w:val="1020"/>
        <w:ind w:right="-210"/>
        <w:spacing w:line="360" w:lineRule="auto"/>
        <w:rPr>
          <w:rFonts w:ascii="宋体" w:hAnsi="宋体"/>
          <w:b/>
          <w:color w:val="000000"/>
          <w:sz w:val="24"/>
          <w:szCs w:val="24"/>
          <w:highlight w:val="none"/>
        </w:rPr>
        <w:outlineLvl w:val="1"/>
      </w:pPr>
      <w:r>
        <w:rPr>
          <w:rFonts w:hint="eastAsia" w:ascii="宋体" w:hAnsi="宋体"/>
          <w:b/>
          <w:color w:val="000000"/>
          <w:sz w:val="24"/>
          <w:szCs w:val="24"/>
          <w:highlight w:val="none"/>
        </w:rPr>
        <w:br w:type="page" w:clear="all"/>
      </w:r>
      <w:r>
        <w:rPr>
          <w:rFonts w:hint="eastAsia" w:ascii="宋体" w:hAnsi="宋体"/>
          <w:b/>
          <w:color w:val="000000"/>
          <w:sz w:val="24"/>
          <w:szCs w:val="24"/>
          <w:highlight w:val="none"/>
        </w:rPr>
        <w:t xml:space="preserve">3、参加政府采购活动前三年内，在经营活动中没有重大违法记录声明</w:t>
      </w:r>
      <w:r>
        <w:rPr>
          <w:rFonts w:ascii="宋体" w:hAnsi="宋体"/>
          <w:b/>
          <w:color w:val="000000"/>
          <w:sz w:val="24"/>
          <w:szCs w:val="24"/>
          <w:highlight w:val="none"/>
        </w:rPr>
      </w:r>
      <w:r/>
    </w:p>
    <w:p>
      <w:pPr>
        <w:pStyle w:val="1020"/>
        <w:ind w:left="-210" w:right="-210"/>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1020"/>
        <w:jc w:val="center"/>
        <w:spacing w:line="360" w:lineRule="auto"/>
        <w:rPr>
          <w:rFonts w:ascii="宋体" w:hAnsi="宋体"/>
          <w:color w:val="000000"/>
          <w:sz w:val="24"/>
          <w:szCs w:val="24"/>
          <w:highlight w:val="none"/>
        </w:rPr>
        <w:outlineLvl w:val="2"/>
      </w:pPr>
      <w:r>
        <w:rPr>
          <w:rFonts w:hint="eastAsia" w:ascii="宋体" w:hAnsi="宋体" w:cs="宋体"/>
          <w:b/>
          <w:color w:val="000000"/>
          <w:sz w:val="24"/>
          <w:szCs w:val="24"/>
          <w:highlight w:val="none"/>
        </w:rPr>
        <w:t xml:space="preserve">参加政府采购活动前三年内，在经营活动中没有重大违法记录声明</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致：苏州市公共资源交易中心太仓分中心：</w:t>
      </w:r>
      <w:r>
        <w:rPr>
          <w:rFonts w:ascii="宋体" w:hAnsi="宋体"/>
          <w:color w:val="000000"/>
          <w:sz w:val="24"/>
          <w:szCs w:val="24"/>
          <w:highlight w:val="none"/>
        </w:rPr>
      </w:r>
      <w:r/>
    </w:p>
    <w:p>
      <w:pPr>
        <w:pStyle w:val="1020"/>
        <w:ind w:firstLine="4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我单位</w:t>
      </w:r>
      <w:r>
        <w:rPr>
          <w:rFonts w:hint="eastAsia" w:ascii="宋体" w:hAnsi="宋体"/>
          <w:color w:val="000000"/>
          <w:sz w:val="24"/>
          <w:szCs w:val="24"/>
          <w:highlight w:val="none"/>
          <w:u w:val="single"/>
        </w:rPr>
        <w:t xml:space="preserve">         （供应商名称）        </w:t>
      </w:r>
      <w:r>
        <w:rPr>
          <w:rFonts w:hint="eastAsia" w:ascii="宋体" w:hAnsi="宋体"/>
          <w:color w:val="000000"/>
          <w:sz w:val="24"/>
          <w:szCs w:val="24"/>
          <w:highlight w:val="none"/>
        </w:rPr>
        <w:t xml:space="preserve"> 在参加政府采购活动前三年内，没有重大违法记录，特此声明。</w:t>
      </w:r>
      <w:r>
        <w:rPr>
          <w:rFonts w:ascii="宋体" w:hAnsi="宋体"/>
          <w:color w:val="000000"/>
          <w:sz w:val="24"/>
          <w:szCs w:val="24"/>
          <w:highlight w:val="none"/>
        </w:rPr>
      </w:r>
      <w:r/>
    </w:p>
    <w:p>
      <w:pPr>
        <w:pStyle w:val="1020"/>
        <w:ind w:firstLine="4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若采购代理机构在本项目采购过程中发现我单位近三年内在经营活动中有重大违法记录，我单位将无条件退出本项目的招标，并承担因此引起的一起后果。</w:t>
      </w:r>
      <w:r>
        <w:rPr>
          <w:rFonts w:ascii="宋体" w:hAnsi="宋体"/>
          <w:color w:val="000000"/>
          <w:sz w:val="24"/>
          <w:szCs w:val="24"/>
          <w:highlight w:val="none"/>
        </w:rPr>
      </w:r>
      <w:r/>
    </w:p>
    <w:p>
      <w:pPr>
        <w:pStyle w:val="1020"/>
        <w:ind w:firstLine="4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供应商名称（单位公章）：</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hint="eastAsia" w:ascii="宋体" w:hAnsi="宋体" w:cs="宋体"/>
          <w:color w:val="000000"/>
          <w:sz w:val="24"/>
          <w:szCs w:val="24"/>
          <w:highlight w:val="none"/>
        </w:rPr>
        <w:t xml:space="preserve">法定代表人（负责人）或代理人（签字或盖章）：</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投标日期：  年   月   日</w:t>
      </w:r>
      <w:r>
        <w:rPr>
          <w:rFonts w:ascii="宋体" w:hAnsi="宋体"/>
          <w:color w:val="000000"/>
          <w:sz w:val="24"/>
          <w:szCs w:val="24"/>
          <w:highlight w:val="none"/>
        </w:rPr>
      </w:r>
      <w:r/>
    </w:p>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49"/>
        <w:ind w:firstLine="0"/>
        <w:spacing w:line="360" w:lineRule="auto"/>
        <w:rPr>
          <w:rFonts w:ascii="宋体" w:hAnsi="宋体"/>
          <w:color w:val="000000"/>
          <w:sz w:val="24"/>
          <w:szCs w:val="24"/>
          <w:highlight w:val="none"/>
        </w:rPr>
        <w:outlineLvl w:val="1"/>
      </w:pPr>
      <w:r>
        <w:rPr>
          <w:rFonts w:hint="eastAsia" w:ascii="宋体" w:hAnsi="宋体"/>
          <w:b/>
          <w:color w:val="000000"/>
          <w:sz w:val="24"/>
          <w:szCs w:val="24"/>
          <w:highlight w:val="none"/>
        </w:rPr>
        <w:br w:type="page" w:clear="all"/>
      </w:r>
      <w:r>
        <w:rPr>
          <w:rFonts w:hint="eastAsia" w:ascii="宋体" w:hAnsi="宋体"/>
          <w:b/>
          <w:color w:val="000000"/>
          <w:sz w:val="24"/>
          <w:szCs w:val="24"/>
          <w:highlight w:val="none"/>
        </w:rPr>
        <w:t xml:space="preserve">4、投标单位情况表</w:t>
      </w:r>
      <w:r>
        <w:rPr>
          <w:rFonts w:ascii="宋体" w:hAnsi="宋体"/>
          <w:color w:val="000000"/>
          <w:sz w:val="24"/>
          <w:szCs w:val="24"/>
          <w:highlight w:val="none"/>
        </w:rPr>
      </w:r>
      <w:r/>
    </w:p>
    <w:p>
      <w:pPr>
        <w:pStyle w:val="1049"/>
        <w:ind w:left="1260" w:firstLine="17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投标单位情况表</w:t>
      </w:r>
      <w:r>
        <w:rPr>
          <w:rFonts w:ascii="宋体" w:hAnsi="宋体"/>
          <w:color w:val="000000"/>
          <w:sz w:val="24"/>
          <w:szCs w:val="24"/>
          <w:highlight w:val="none"/>
        </w:rPr>
      </w:r>
      <w:r/>
    </w:p>
    <w:p>
      <w:pPr>
        <w:pStyle w:val="104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单位名称（盖章）：</w:t>
      </w:r>
      <w:r>
        <w:rPr>
          <w:rFonts w:ascii="宋体" w:hAnsi="宋体"/>
          <w:color w:val="000000"/>
          <w:sz w:val="24"/>
          <w:szCs w:val="24"/>
          <w:highlight w:val="none"/>
        </w:rPr>
      </w:r>
      <w:r/>
    </w:p>
    <w:tbl>
      <w:tblPr>
        <w:tblW w:w="8528" w:type="dxa"/>
        <w:tblInd w:w="28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09"/>
        <w:gridCol w:w="1845"/>
        <w:gridCol w:w="1344"/>
        <w:gridCol w:w="1892"/>
        <w:gridCol w:w="1138"/>
      </w:tblGrid>
      <w:tr>
        <w:trPr>
          <w:cantSplit/>
          <w:trHeight w:val="366"/>
        </w:trPr>
        <w:tc>
          <w:tcPr>
            <w:tcW w:w="2309" w:type="dxa"/>
            <w:vAlign w:val="top"/>
            <w:textDirection w:val="lrTb"/>
            <w:noWrap w:val="false"/>
          </w:tcPr>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w:t>
            </w:r>
            <w:r>
              <w:rPr>
                <w:rFonts w:ascii="宋体" w:hAnsi="宋体"/>
                <w:color w:val="000000"/>
                <w:sz w:val="24"/>
                <w:szCs w:val="24"/>
                <w:highlight w:val="none"/>
              </w:rPr>
            </w:r>
            <w:r/>
          </w:p>
        </w:tc>
        <w:tc>
          <w:tcPr>
            <w:tcW w:w="1845" w:type="dxa"/>
            <w:vAlign w:val="top"/>
            <w:textDirection w:val="lrTb"/>
            <w:noWrap w:val="false"/>
          </w:tcPr>
          <w:p>
            <w:pPr>
              <w:pStyle w:val="1049"/>
              <w:ind w:left="1260"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44" w:type="dxa"/>
            <w:vAlign w:val="top"/>
            <w:textDirection w:val="lrTb"/>
            <w:noWrap w:val="false"/>
          </w:tcPr>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成立日期</w:t>
            </w:r>
            <w:r>
              <w:rPr>
                <w:rFonts w:ascii="宋体" w:hAnsi="宋体"/>
                <w:color w:val="000000"/>
                <w:sz w:val="24"/>
                <w:szCs w:val="24"/>
                <w:highlight w:val="none"/>
              </w:rPr>
            </w:r>
            <w:r/>
          </w:p>
        </w:tc>
        <w:tc>
          <w:tcPr>
            <w:gridSpan w:val="2"/>
            <w:tcW w:w="3030" w:type="dxa"/>
            <w:vAlign w:val="top"/>
            <w:textDirection w:val="lrTb"/>
            <w:noWrap w:val="false"/>
          </w:tcPr>
          <w:p>
            <w:pPr>
              <w:pStyle w:val="1049"/>
              <w:ind w:left="1260"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Pr>
        <w:tc>
          <w:tcPr>
            <w:tcW w:w="2309" w:type="dxa"/>
            <w:vAlign w:val="top"/>
            <w:textDirection w:val="lrTb"/>
            <w:noWrap w:val="false"/>
          </w:tcPr>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企业地址</w:t>
            </w:r>
            <w:r>
              <w:rPr>
                <w:rFonts w:ascii="宋体" w:hAnsi="宋体"/>
                <w:color w:val="000000"/>
                <w:sz w:val="24"/>
                <w:szCs w:val="24"/>
                <w:highlight w:val="none"/>
              </w:rPr>
            </w:r>
            <w:r/>
          </w:p>
        </w:tc>
        <w:tc>
          <w:tcPr>
            <w:tcW w:w="1845" w:type="dxa"/>
            <w:vAlign w:val="top"/>
            <w:textDirection w:val="lrTb"/>
            <w:noWrap w:val="false"/>
          </w:tcPr>
          <w:p>
            <w:pPr>
              <w:pStyle w:val="1049"/>
              <w:ind w:left="1260"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44" w:type="dxa"/>
            <w:vAlign w:val="top"/>
            <w:textDirection w:val="lrTb"/>
            <w:noWrap w:val="false"/>
          </w:tcPr>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注册资本</w:t>
            </w:r>
            <w:r>
              <w:rPr>
                <w:rFonts w:ascii="宋体" w:hAnsi="宋体"/>
                <w:color w:val="000000"/>
                <w:sz w:val="24"/>
                <w:szCs w:val="24"/>
                <w:highlight w:val="none"/>
              </w:rPr>
            </w:r>
            <w:r/>
          </w:p>
        </w:tc>
        <w:tc>
          <w:tcPr>
            <w:gridSpan w:val="2"/>
            <w:tcW w:w="3030" w:type="dxa"/>
            <w:vAlign w:val="top"/>
            <w:textDirection w:val="lrTb"/>
            <w:noWrap w:val="false"/>
          </w:tcPr>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万元</w:t>
            </w:r>
            <w:r>
              <w:rPr>
                <w:rFonts w:ascii="宋体" w:hAnsi="宋体"/>
                <w:color w:val="000000"/>
                <w:sz w:val="24"/>
                <w:szCs w:val="24"/>
                <w:highlight w:val="none"/>
              </w:rPr>
            </w:r>
            <w:r/>
          </w:p>
        </w:tc>
      </w:tr>
      <w:tr>
        <w:trPr>
          <w:cantSplit/>
        </w:trPr>
        <w:tc>
          <w:tcPr>
            <w:tcW w:w="2309" w:type="dxa"/>
            <w:vAlign w:val="top"/>
            <w:textDirection w:val="lrTb"/>
            <w:noWrap w:val="false"/>
          </w:tcPr>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经营范围</w:t>
            </w:r>
            <w:r>
              <w:rPr>
                <w:rFonts w:ascii="宋体" w:hAnsi="宋体"/>
                <w:color w:val="000000"/>
                <w:sz w:val="24"/>
                <w:szCs w:val="24"/>
                <w:highlight w:val="none"/>
              </w:rPr>
            </w:r>
            <w:r/>
          </w:p>
        </w:tc>
        <w:tc>
          <w:tcPr>
            <w:gridSpan w:val="4"/>
            <w:tcW w:w="6219" w:type="dxa"/>
            <w:vAlign w:val="top"/>
            <w:textDirection w:val="lrTb"/>
            <w:noWrap w:val="false"/>
          </w:tcPr>
          <w:p>
            <w:pPr>
              <w:pStyle w:val="1049"/>
              <w:ind w:left="1260"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Pr>
        <w:tc>
          <w:tcPr>
            <w:tcW w:w="2309" w:type="dxa"/>
            <w:vAlign w:val="top"/>
            <w:textDirection w:val="lrTb"/>
            <w:noWrap w:val="false"/>
          </w:tcPr>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职工人数</w:t>
            </w:r>
            <w:r>
              <w:rPr>
                <w:rFonts w:ascii="宋体" w:hAnsi="宋体"/>
                <w:color w:val="000000"/>
                <w:sz w:val="24"/>
                <w:szCs w:val="24"/>
                <w:highlight w:val="none"/>
              </w:rPr>
            </w:r>
            <w:r/>
          </w:p>
        </w:tc>
        <w:tc>
          <w:tcPr>
            <w:tcW w:w="1845" w:type="dxa"/>
            <w:vAlign w:val="top"/>
            <w:textDirection w:val="lrTb"/>
            <w:noWrap w:val="false"/>
          </w:tcPr>
          <w:p>
            <w:pPr>
              <w:pStyle w:val="1049"/>
              <w:ind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c>
          <w:tcPr>
            <w:gridSpan w:val="2"/>
            <w:tcW w:w="3236" w:type="dxa"/>
            <w:vAlign w:val="top"/>
            <w:textDirection w:val="lrTb"/>
            <w:noWrap w:val="false"/>
          </w:tcPr>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其中：有中高级以上职称的人数</w:t>
            </w:r>
            <w:r>
              <w:rPr>
                <w:rFonts w:ascii="宋体" w:hAnsi="宋体"/>
                <w:color w:val="000000"/>
                <w:sz w:val="24"/>
                <w:szCs w:val="24"/>
                <w:highlight w:val="none"/>
              </w:rPr>
            </w:r>
            <w:r/>
          </w:p>
        </w:tc>
        <w:tc>
          <w:tcPr>
            <w:tcW w:w="1138" w:type="dxa"/>
            <w:vAlign w:val="top"/>
            <w:textDirection w:val="lrTb"/>
            <w:noWrap w:val="false"/>
          </w:tcPr>
          <w:p>
            <w:pPr>
              <w:pStyle w:val="1049"/>
              <w:ind w:left="1260"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Pr>
        <w:tc>
          <w:tcPr>
            <w:tcW w:w="2309" w:type="dxa"/>
            <w:vAlign w:val="center"/>
            <w:textDirection w:val="lrTb"/>
            <w:noWrap w:val="false"/>
          </w:tcPr>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资产总计</w:t>
            </w:r>
            <w:r>
              <w:rPr>
                <w:rFonts w:ascii="宋体" w:hAnsi="宋体"/>
                <w:color w:val="000000"/>
                <w:sz w:val="24"/>
                <w:szCs w:val="24"/>
                <w:highlight w:val="none"/>
              </w:rPr>
            </w:r>
            <w:r/>
          </w:p>
        </w:tc>
        <w:tc>
          <w:tcPr>
            <w:tcW w:w="1845" w:type="dxa"/>
            <w:vAlign w:val="center"/>
            <w:textDirection w:val="lrTb"/>
            <w:noWrap w:val="false"/>
          </w:tcPr>
          <w:p>
            <w:pPr>
              <w:pStyle w:val="1049"/>
              <w:ind w:firstLine="1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万元</w:t>
            </w:r>
            <w:r>
              <w:rPr>
                <w:rFonts w:ascii="宋体" w:hAnsi="宋体"/>
                <w:color w:val="000000"/>
                <w:sz w:val="24"/>
                <w:szCs w:val="24"/>
                <w:highlight w:val="none"/>
              </w:rPr>
            </w:r>
            <w:r/>
          </w:p>
        </w:tc>
        <w:tc>
          <w:tcPr>
            <w:tcW w:w="1344" w:type="dxa"/>
            <w:vAlign w:val="center"/>
            <w:textDirection w:val="lrTb"/>
            <w:noWrap w:val="false"/>
          </w:tcPr>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净资产</w:t>
            </w:r>
            <w:r>
              <w:rPr>
                <w:rFonts w:ascii="宋体" w:hAnsi="宋体"/>
                <w:color w:val="000000"/>
                <w:sz w:val="24"/>
                <w:szCs w:val="24"/>
                <w:highlight w:val="none"/>
              </w:rPr>
            </w:r>
            <w:r/>
          </w:p>
        </w:tc>
        <w:tc>
          <w:tcPr>
            <w:gridSpan w:val="2"/>
            <w:tcW w:w="3030" w:type="dxa"/>
            <w:vAlign w:val="center"/>
            <w:textDirection w:val="lrTb"/>
            <w:noWrap w:val="false"/>
          </w:tcPr>
          <w:p>
            <w:pPr>
              <w:pStyle w:val="1049"/>
              <w:ind w:left="1260" w:firstLine="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万元</w:t>
            </w:r>
            <w:r>
              <w:rPr>
                <w:rFonts w:ascii="宋体" w:hAnsi="宋体"/>
                <w:color w:val="000000"/>
                <w:sz w:val="24"/>
                <w:szCs w:val="24"/>
                <w:highlight w:val="none"/>
              </w:rPr>
            </w:r>
            <w:r/>
          </w:p>
        </w:tc>
      </w:tr>
      <w:tr>
        <w:trPr>
          <w:cantSplit/>
        </w:trPr>
        <w:tc>
          <w:tcPr>
            <w:tcW w:w="2309" w:type="dxa"/>
            <w:vAlign w:val="center"/>
            <w:textDirection w:val="lrTb"/>
            <w:noWrap w:val="false"/>
          </w:tcPr>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股东权益</w:t>
            </w:r>
            <w:r>
              <w:rPr>
                <w:rFonts w:ascii="宋体" w:hAnsi="宋体"/>
                <w:color w:val="000000"/>
                <w:sz w:val="24"/>
                <w:szCs w:val="24"/>
                <w:highlight w:val="none"/>
              </w:rPr>
            </w:r>
            <w:r/>
          </w:p>
        </w:tc>
        <w:tc>
          <w:tcPr>
            <w:tcW w:w="1845" w:type="dxa"/>
            <w:vAlign w:val="center"/>
            <w:textDirection w:val="lrTb"/>
            <w:noWrap w:val="false"/>
          </w:tcPr>
          <w:p>
            <w:pPr>
              <w:pStyle w:val="1049"/>
              <w:ind w:firstLine="9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c>
          <w:tcPr>
            <w:tcW w:w="1344" w:type="dxa"/>
            <w:vAlign w:val="center"/>
            <w:textDirection w:val="lrTb"/>
            <w:noWrap w:val="false"/>
          </w:tcPr>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销售收入</w:t>
            </w:r>
            <w:r>
              <w:rPr>
                <w:rFonts w:ascii="宋体" w:hAnsi="宋体"/>
                <w:color w:val="000000"/>
                <w:sz w:val="24"/>
                <w:szCs w:val="24"/>
                <w:highlight w:val="none"/>
              </w:rPr>
            </w:r>
            <w:r/>
          </w:p>
        </w:tc>
        <w:tc>
          <w:tcPr>
            <w:gridSpan w:val="2"/>
            <w:tcW w:w="3030" w:type="dxa"/>
            <w:vAlign w:val="center"/>
            <w:textDirection w:val="lrTb"/>
            <w:noWrap w:val="false"/>
          </w:tcPr>
          <w:p>
            <w:pPr>
              <w:pStyle w:val="1049"/>
              <w:ind w:firstLine="0"/>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202</w:t>
            </w:r>
            <w:r>
              <w:rPr>
                <w:rFonts w:hint="eastAsia" w:ascii="宋体" w:hAnsi="宋体"/>
                <w:b/>
                <w:color w:val="000000"/>
                <w:sz w:val="24"/>
                <w:szCs w:val="24"/>
                <w:highlight w:val="none"/>
                <w:lang w:val="en-US" w:eastAsia="zh-CN"/>
              </w:rPr>
              <w:t xml:space="preserve">5</w:t>
            </w:r>
            <w:r>
              <w:rPr>
                <w:rFonts w:hint="eastAsia" w:ascii="宋体" w:hAnsi="宋体"/>
                <w:b/>
                <w:color w:val="000000"/>
                <w:sz w:val="24"/>
                <w:szCs w:val="24"/>
                <w:highlight w:val="none"/>
              </w:rPr>
              <w:t xml:space="preserve">年   万元</w:t>
            </w:r>
            <w:r>
              <w:rPr>
                <w:rFonts w:ascii="宋体" w:hAnsi="宋体"/>
                <w:b/>
                <w:color w:val="000000"/>
                <w:sz w:val="24"/>
                <w:szCs w:val="24"/>
                <w:highlight w:val="none"/>
              </w:rPr>
            </w:r>
            <w:r/>
          </w:p>
        </w:tc>
      </w:tr>
      <w:tr>
        <w:trPr>
          <w:cantSplit/>
        </w:trPr>
        <w:tc>
          <w:tcPr>
            <w:tcW w:w="2309" w:type="dxa"/>
            <w:vAlign w:val="top"/>
            <w:textDirection w:val="lrTb"/>
            <w:noWrap w:val="false"/>
          </w:tcPr>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实现利润</w:t>
            </w:r>
            <w:r>
              <w:rPr>
                <w:rFonts w:ascii="宋体" w:hAnsi="宋体"/>
                <w:color w:val="000000"/>
                <w:sz w:val="24"/>
                <w:szCs w:val="24"/>
                <w:highlight w:val="none"/>
              </w:rPr>
            </w:r>
            <w:r/>
          </w:p>
        </w:tc>
        <w:tc>
          <w:tcPr>
            <w:tcW w:w="1845" w:type="dxa"/>
            <w:vAlign w:val="top"/>
            <w:textDirection w:val="lrTb"/>
            <w:noWrap w:val="false"/>
          </w:tcPr>
          <w:p>
            <w:pPr>
              <w:pStyle w:val="1049"/>
              <w:ind w:firstLine="0"/>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202</w:t>
            </w:r>
            <w:r>
              <w:rPr>
                <w:rFonts w:hint="eastAsia" w:ascii="宋体" w:hAnsi="宋体"/>
                <w:b/>
                <w:color w:val="000000"/>
                <w:sz w:val="24"/>
                <w:szCs w:val="24"/>
                <w:highlight w:val="none"/>
                <w:lang w:val="en-US" w:eastAsia="zh-CN"/>
              </w:rPr>
              <w:t xml:space="preserve">5</w:t>
            </w:r>
            <w:r>
              <w:rPr>
                <w:rFonts w:hint="eastAsia" w:ascii="宋体" w:hAnsi="宋体"/>
                <w:b/>
                <w:color w:val="000000"/>
                <w:sz w:val="24"/>
                <w:szCs w:val="24"/>
                <w:highlight w:val="none"/>
              </w:rPr>
              <w:t xml:space="preserve">年   万元</w:t>
            </w:r>
            <w:r>
              <w:rPr>
                <w:rFonts w:ascii="宋体" w:hAnsi="宋体"/>
                <w:b/>
                <w:color w:val="000000"/>
                <w:sz w:val="24"/>
                <w:szCs w:val="24"/>
                <w:highlight w:val="none"/>
              </w:rPr>
            </w:r>
            <w:r/>
          </w:p>
        </w:tc>
        <w:tc>
          <w:tcPr>
            <w:tcW w:w="1344" w:type="dxa"/>
            <w:vAlign w:val="top"/>
            <w:textDirection w:val="lrTb"/>
            <w:noWrap w:val="false"/>
          </w:tcPr>
          <w:p>
            <w:pPr>
              <w:pStyle w:val="1049"/>
              <w:ind w:left="1260"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c>
          <w:tcPr>
            <w:gridSpan w:val="2"/>
            <w:tcW w:w="3030" w:type="dxa"/>
            <w:vAlign w:val="top"/>
            <w:textDirection w:val="lrTb"/>
            <w:noWrap w:val="false"/>
          </w:tcPr>
          <w:p>
            <w:pPr>
              <w:pStyle w:val="1049"/>
              <w:ind w:left="1260"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Pr>
        <w:tc>
          <w:tcPr>
            <w:tcW w:w="2309" w:type="dxa"/>
            <w:vAlign w:val="top"/>
            <w:textDirection w:val="lrTb"/>
            <w:noWrap w:val="false"/>
          </w:tcPr>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营业面积（含厂房面积）</w:t>
            </w:r>
            <w:r>
              <w:rPr>
                <w:rFonts w:ascii="宋体" w:hAnsi="宋体"/>
                <w:color w:val="000000"/>
                <w:sz w:val="24"/>
                <w:szCs w:val="24"/>
                <w:highlight w:val="none"/>
              </w:rPr>
            </w:r>
            <w:r/>
          </w:p>
        </w:tc>
        <w:tc>
          <w:tcPr>
            <w:tcW w:w="1845" w:type="dxa"/>
            <w:vAlign w:val="center"/>
            <w:textDirection w:val="lrTb"/>
            <w:noWrap w:val="false"/>
          </w:tcPr>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平方米</w:t>
            </w:r>
            <w:r>
              <w:rPr>
                <w:rFonts w:ascii="宋体" w:hAnsi="宋体"/>
                <w:color w:val="000000"/>
                <w:sz w:val="24"/>
                <w:szCs w:val="24"/>
                <w:highlight w:val="none"/>
              </w:rPr>
            </w:r>
            <w:r/>
          </w:p>
        </w:tc>
        <w:tc>
          <w:tcPr>
            <w:tcW w:w="1344" w:type="dxa"/>
            <w:vAlign w:val="top"/>
            <w:textDirection w:val="lrTb"/>
            <w:noWrap w:val="false"/>
          </w:tcPr>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其中</w:t>
            </w:r>
            <w:r>
              <w:rPr>
                <w:rFonts w:ascii="宋体" w:hAnsi="宋体"/>
                <w:color w:val="000000"/>
                <w:sz w:val="24"/>
                <w:szCs w:val="24"/>
                <w:highlight w:val="none"/>
              </w:rPr>
            </w:r>
            <w:r/>
          </w:p>
        </w:tc>
        <w:tc>
          <w:tcPr>
            <w:gridSpan w:val="2"/>
            <w:tcW w:w="3030" w:type="dxa"/>
            <w:vAlign w:val="top"/>
            <w:textDirection w:val="lrTb"/>
            <w:noWrap w:val="false"/>
          </w:tcPr>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自有面积平方米</w:t>
            </w:r>
            <w:r>
              <w:rPr>
                <w:rFonts w:ascii="宋体" w:hAnsi="宋体"/>
                <w:color w:val="000000"/>
                <w:sz w:val="24"/>
                <w:szCs w:val="24"/>
                <w:highlight w:val="none"/>
              </w:rPr>
            </w:r>
            <w:r/>
          </w:p>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承租面积平方米</w:t>
            </w:r>
            <w:r>
              <w:rPr>
                <w:rFonts w:ascii="宋体" w:hAnsi="宋体"/>
                <w:color w:val="000000"/>
                <w:sz w:val="24"/>
                <w:szCs w:val="24"/>
                <w:highlight w:val="none"/>
              </w:rPr>
            </w:r>
            <w:r/>
          </w:p>
        </w:tc>
      </w:tr>
      <w:tr>
        <w:trPr>
          <w:cantSplit/>
          <w:trHeight w:val="926"/>
        </w:trPr>
        <w:tc>
          <w:tcPr>
            <w:tcW w:w="2309" w:type="dxa"/>
            <w:vAlign w:val="center"/>
            <w:textDirection w:val="lrTb"/>
            <w:noWrap w:val="false"/>
          </w:tcPr>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单位简历及内设机构情况</w:t>
            </w:r>
            <w:r>
              <w:rPr>
                <w:rFonts w:ascii="宋体" w:hAnsi="宋体"/>
                <w:color w:val="000000"/>
                <w:sz w:val="24"/>
                <w:szCs w:val="24"/>
                <w:highlight w:val="none"/>
              </w:rPr>
            </w:r>
            <w:r/>
          </w:p>
        </w:tc>
        <w:tc>
          <w:tcPr>
            <w:gridSpan w:val="4"/>
            <w:tcW w:w="6219" w:type="dxa"/>
            <w:vAlign w:val="top"/>
            <w:textDirection w:val="lrTb"/>
            <w:noWrap w:val="false"/>
          </w:tcPr>
          <w:p>
            <w:pPr>
              <w:pStyle w:val="1049"/>
              <w:ind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668"/>
        </w:trPr>
        <w:tc>
          <w:tcPr>
            <w:tcW w:w="2309" w:type="dxa"/>
            <w:vAlign w:val="center"/>
            <w:textDirection w:val="lrTb"/>
            <w:noWrap w:val="false"/>
          </w:tcPr>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单位优势及特长</w:t>
            </w:r>
            <w:r>
              <w:rPr>
                <w:rFonts w:ascii="宋体" w:hAnsi="宋体"/>
                <w:color w:val="000000"/>
                <w:sz w:val="24"/>
                <w:szCs w:val="24"/>
                <w:highlight w:val="none"/>
              </w:rPr>
            </w:r>
            <w:r/>
          </w:p>
        </w:tc>
        <w:tc>
          <w:tcPr>
            <w:gridSpan w:val="4"/>
            <w:tcW w:w="6219" w:type="dxa"/>
            <w:vAlign w:val="top"/>
            <w:textDirection w:val="lrTb"/>
            <w:noWrap w:val="false"/>
          </w:tcPr>
          <w:p>
            <w:pPr>
              <w:pStyle w:val="1049"/>
              <w:ind w:left="1260"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Pr>
        <w:tc>
          <w:tcPr>
            <w:tcW w:w="2309" w:type="dxa"/>
            <w:vAlign w:val="top"/>
            <w:textDirection w:val="lrTb"/>
            <w:noWrap w:val="false"/>
          </w:tcPr>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近两年来完成或正在履行的重大合同情况</w:t>
            </w:r>
            <w:r>
              <w:rPr>
                <w:rFonts w:ascii="宋体" w:hAnsi="宋体"/>
                <w:color w:val="000000"/>
                <w:sz w:val="24"/>
                <w:szCs w:val="24"/>
                <w:highlight w:val="none"/>
              </w:rPr>
            </w:r>
            <w:r/>
          </w:p>
        </w:tc>
        <w:tc>
          <w:tcPr>
            <w:gridSpan w:val="4"/>
            <w:tcW w:w="6219" w:type="dxa"/>
            <w:vAlign w:val="top"/>
            <w:textDirection w:val="lrTb"/>
            <w:noWrap w:val="false"/>
          </w:tcPr>
          <w:p>
            <w:pPr>
              <w:pStyle w:val="1049"/>
              <w:ind w:left="1260"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Pr>
        <w:tc>
          <w:tcPr>
            <w:tcW w:w="2309" w:type="dxa"/>
            <w:vAlign w:val="top"/>
            <w:textDirection w:val="lrTb"/>
            <w:noWrap w:val="false"/>
          </w:tcPr>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最近</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年内在经营过程中受到何种奖励或处分（包括情况和结果）</w:t>
            </w:r>
            <w:r>
              <w:rPr>
                <w:rFonts w:ascii="宋体" w:hAnsi="宋体"/>
                <w:color w:val="000000"/>
                <w:sz w:val="24"/>
                <w:szCs w:val="24"/>
                <w:highlight w:val="none"/>
              </w:rPr>
            </w:r>
            <w:r/>
          </w:p>
        </w:tc>
        <w:tc>
          <w:tcPr>
            <w:gridSpan w:val="4"/>
            <w:tcW w:w="6219" w:type="dxa"/>
            <w:vAlign w:val="top"/>
            <w:textDirection w:val="lrTb"/>
            <w:noWrap w:val="false"/>
          </w:tcPr>
          <w:p>
            <w:pPr>
              <w:pStyle w:val="1049"/>
              <w:ind w:left="1260"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Pr>
        <w:tc>
          <w:tcPr>
            <w:tcW w:w="2309" w:type="dxa"/>
            <w:vAlign w:val="top"/>
            <w:textDirection w:val="lrTb"/>
            <w:noWrap w:val="false"/>
          </w:tcPr>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最近</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年内有无因售假、售劣或是其他原因被消费者投诉或起诉的情况及说明（包括解决方式和结果）</w:t>
            </w:r>
            <w:r>
              <w:rPr>
                <w:rFonts w:ascii="宋体" w:hAnsi="宋体"/>
                <w:color w:val="000000"/>
                <w:sz w:val="24"/>
                <w:szCs w:val="24"/>
                <w:highlight w:val="none"/>
              </w:rPr>
            </w:r>
            <w:r/>
          </w:p>
        </w:tc>
        <w:tc>
          <w:tcPr>
            <w:gridSpan w:val="4"/>
            <w:tcW w:w="6219" w:type="dxa"/>
            <w:vAlign w:val="top"/>
            <w:textDirection w:val="lrTb"/>
            <w:noWrap w:val="false"/>
          </w:tcPr>
          <w:p>
            <w:pPr>
              <w:pStyle w:val="1049"/>
              <w:ind w:left="1260"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Pr>
        <w:tc>
          <w:tcPr>
            <w:tcW w:w="2309" w:type="dxa"/>
            <w:vAlign w:val="top"/>
            <w:textDirection w:val="lrTb"/>
            <w:noWrap w:val="false"/>
          </w:tcPr>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最近</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年内主要负责人有无因经济犯罪被司法机关追究的情况及说明</w:t>
            </w:r>
            <w:r>
              <w:rPr>
                <w:rFonts w:ascii="宋体" w:hAnsi="宋体"/>
                <w:color w:val="000000"/>
                <w:sz w:val="24"/>
                <w:szCs w:val="24"/>
                <w:highlight w:val="none"/>
              </w:rPr>
            </w:r>
            <w:r/>
          </w:p>
        </w:tc>
        <w:tc>
          <w:tcPr>
            <w:gridSpan w:val="4"/>
            <w:tcW w:w="6219" w:type="dxa"/>
            <w:vAlign w:val="top"/>
            <w:textDirection w:val="lrTb"/>
            <w:noWrap w:val="false"/>
          </w:tcPr>
          <w:p>
            <w:pPr>
              <w:pStyle w:val="1049"/>
              <w:ind w:left="1260"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Pr>
        <w:tc>
          <w:tcPr>
            <w:tcW w:w="2309" w:type="dxa"/>
            <w:vAlign w:val="top"/>
            <w:textDirection w:val="lrTb"/>
            <w:noWrap w:val="false"/>
          </w:tcPr>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获得技术认证的工程师及简介</w:t>
            </w:r>
            <w:r>
              <w:rPr>
                <w:rFonts w:ascii="宋体" w:hAnsi="宋体"/>
                <w:color w:val="000000"/>
                <w:sz w:val="24"/>
                <w:szCs w:val="24"/>
                <w:highlight w:val="none"/>
              </w:rPr>
            </w:r>
            <w:r/>
          </w:p>
        </w:tc>
        <w:tc>
          <w:tcPr>
            <w:gridSpan w:val="4"/>
            <w:tcW w:w="6219" w:type="dxa"/>
            <w:vAlign w:val="top"/>
            <w:textDirection w:val="lrTb"/>
            <w:noWrap w:val="false"/>
          </w:tcPr>
          <w:p>
            <w:pPr>
              <w:pStyle w:val="1049"/>
              <w:ind w:left="1260"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560"/>
        </w:trPr>
        <w:tc>
          <w:tcPr>
            <w:tcW w:w="2309" w:type="dxa"/>
            <w:vAlign w:val="top"/>
            <w:textDirection w:val="lrTb"/>
            <w:noWrap w:val="false"/>
          </w:tcPr>
          <w:p>
            <w:pPr>
              <w:pStyle w:val="1049"/>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其他需要说明的情况</w:t>
            </w:r>
            <w:r>
              <w:rPr>
                <w:rFonts w:ascii="宋体" w:hAnsi="宋体"/>
                <w:color w:val="000000"/>
                <w:sz w:val="24"/>
                <w:szCs w:val="24"/>
                <w:highlight w:val="none"/>
              </w:rPr>
            </w:r>
            <w:r/>
          </w:p>
        </w:tc>
        <w:tc>
          <w:tcPr>
            <w:gridSpan w:val="4"/>
            <w:tcW w:w="6219" w:type="dxa"/>
            <w:vAlign w:val="top"/>
            <w:textDirection w:val="lrTb"/>
            <w:noWrap w:val="false"/>
          </w:tcPr>
          <w:p>
            <w:pPr>
              <w:pStyle w:val="1049"/>
              <w:ind w:left="1260"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r>
    </w:tbl>
    <w:p>
      <w:pPr>
        <w:pStyle w:val="1020"/>
        <w:spacing w:line="360" w:lineRule="auto"/>
        <w:rPr>
          <w:rFonts w:ascii="宋体" w:hAnsi="宋体"/>
          <w:b/>
          <w:color w:val="000000"/>
          <w:sz w:val="24"/>
          <w:szCs w:val="24"/>
          <w:highlight w:val="none"/>
        </w:rPr>
        <w:outlineLvl w:val="1"/>
      </w:pPr>
      <w:r>
        <w:rPr>
          <w:rFonts w:hint="eastAsia" w:ascii="宋体" w:hAnsi="宋体"/>
          <w:b/>
          <w:color w:val="000000"/>
          <w:sz w:val="24"/>
          <w:szCs w:val="24"/>
          <w:highlight w:val="none"/>
        </w:rPr>
        <w:br w:type="page" w:clear="all"/>
      </w:r>
      <w:r>
        <w:rPr>
          <w:rFonts w:hint="eastAsia" w:ascii="宋体" w:hAnsi="宋体"/>
          <w:b/>
          <w:color w:val="000000"/>
          <w:sz w:val="24"/>
          <w:szCs w:val="24"/>
          <w:highlight w:val="none"/>
        </w:rPr>
        <w:t xml:space="preserve">5、法定代表人授权委托书</w:t>
      </w:r>
      <w:r>
        <w:rPr>
          <w:rFonts w:hint="eastAsia" w:ascii="宋体" w:hAnsi="宋体"/>
          <w:b/>
          <w:color w:val="000000"/>
          <w:sz w:val="24"/>
          <w:szCs w:val="24"/>
          <w:highlight w:val="none"/>
          <w:lang w:eastAsia="zh-CN"/>
        </w:rPr>
        <w:t xml:space="preserve">等</w:t>
      </w:r>
      <w:r>
        <w:rPr>
          <w:rFonts w:hint="eastAsia" w:ascii="宋体" w:hAnsi="宋体"/>
          <w:b/>
          <w:color w:val="000000"/>
          <w:sz w:val="24"/>
          <w:szCs w:val="24"/>
          <w:highlight w:val="none"/>
        </w:rPr>
        <w:t xml:space="preserve">（如有）</w:t>
      </w:r>
      <w:r>
        <w:rPr>
          <w:rFonts w:ascii="宋体" w:hAnsi="宋体"/>
          <w:b/>
          <w:color w:val="000000"/>
          <w:sz w:val="24"/>
          <w:szCs w:val="24"/>
          <w:highlight w:val="none"/>
        </w:rPr>
      </w:r>
      <w:r/>
    </w:p>
    <w:p>
      <w:pPr>
        <w:pStyle w:val="102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ind w:firstLine="4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ind w:firstLine="420"/>
        <w:jc w:val="center"/>
        <w:spacing w:line="360" w:lineRule="auto"/>
        <w:rPr>
          <w:rFonts w:ascii="宋体" w:hAnsi="宋体"/>
          <w:color w:val="000000"/>
          <w:sz w:val="24"/>
          <w:szCs w:val="24"/>
          <w:highlight w:val="none"/>
        </w:rPr>
        <w:outlineLvl w:val="2"/>
      </w:pPr>
      <w:r>
        <w:rPr>
          <w:rFonts w:hint="eastAsia" w:ascii="宋体" w:hAnsi="宋体"/>
          <w:color w:val="000000"/>
          <w:sz w:val="24"/>
          <w:szCs w:val="24"/>
          <w:highlight w:val="none"/>
        </w:rPr>
        <w:t xml:space="preserve">授权委托书</w:t>
      </w:r>
      <w:r>
        <w:rPr>
          <w:rFonts w:ascii="宋体" w:hAnsi="宋体"/>
          <w:color w:val="000000"/>
          <w:sz w:val="24"/>
          <w:szCs w:val="24"/>
          <w:highlight w:val="none"/>
        </w:rPr>
      </w:r>
      <w:r/>
    </w:p>
    <w:p>
      <w:pPr>
        <w:pStyle w:val="1020"/>
        <w:ind w:firstLine="42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ind w:firstLine="42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ind w:firstLine="4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本授权委托书声明：我</w:t>
      </w:r>
      <w:r>
        <w:rPr>
          <w:rFonts w:hint="eastAsia" w:ascii="宋体" w:hAnsi="宋体"/>
          <w:color w:val="000000"/>
          <w:sz w:val="24"/>
          <w:szCs w:val="24"/>
          <w:highlight w:val="none"/>
          <w:u w:val="single"/>
        </w:rPr>
        <w:t xml:space="preserve">（姓名）</w:t>
      </w:r>
      <w:r>
        <w:rPr>
          <w:rFonts w:hint="eastAsia" w:ascii="宋体" w:hAnsi="宋体"/>
          <w:color w:val="000000"/>
          <w:sz w:val="24"/>
          <w:szCs w:val="24"/>
          <w:highlight w:val="none"/>
        </w:rPr>
        <w:t xml:space="preserve">系</w:t>
      </w:r>
      <w:r>
        <w:rPr>
          <w:rFonts w:hint="eastAsia" w:ascii="宋体" w:hAnsi="宋体"/>
          <w:color w:val="000000"/>
          <w:sz w:val="24"/>
          <w:szCs w:val="24"/>
          <w:highlight w:val="none"/>
          <w:u w:val="single"/>
        </w:rPr>
        <w:t xml:space="preserve">（投标单位名称</w:t>
      </w:r>
      <w:r>
        <w:rPr>
          <w:rFonts w:hint="eastAsia" w:ascii="宋体" w:hAnsi="宋体"/>
          <w:color w:val="000000"/>
          <w:sz w:val="24"/>
          <w:szCs w:val="24"/>
          <w:highlight w:val="none"/>
          <w:u w:val="single"/>
          <w:lang w:val="en-US" w:eastAsia="zh-CN"/>
        </w:rPr>
        <w:t xml:space="preserve">或联合体投标人主办人</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的法定代表人，现授权委托</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（姓名）</w:t>
      </w:r>
      <w:r>
        <w:rPr>
          <w:rFonts w:hint="eastAsia" w:ascii="宋体" w:hAnsi="宋体"/>
          <w:color w:val="000000"/>
          <w:sz w:val="24"/>
          <w:szCs w:val="24"/>
          <w:highlight w:val="none"/>
        </w:rPr>
        <w:t xml:space="preserve">为我公司代理人，以本公司的名义参加</w:t>
      </w:r>
      <w:r>
        <w:rPr>
          <w:rFonts w:hint="eastAsia" w:ascii="宋体" w:hAnsi="宋体"/>
          <w:b/>
          <w:color w:val="000000"/>
          <w:sz w:val="24"/>
          <w:szCs w:val="24"/>
          <w:highlight w:val="none"/>
          <w:u w:val="single"/>
        </w:rPr>
        <w:t xml:space="preserve">苏州市公共资源交易中心太仓分中心</w:t>
      </w:r>
      <w:r>
        <w:rPr>
          <w:rFonts w:hint="eastAsia" w:ascii="宋体" w:hAnsi="宋体"/>
          <w:color w:val="000000"/>
          <w:sz w:val="24"/>
          <w:szCs w:val="24"/>
          <w:highlight w:val="none"/>
        </w:rPr>
        <w:t xml:space="preserve">组织实施的编号为</w:t>
      </w:r>
      <w:r>
        <w:rPr>
          <w:rFonts w:hint="eastAsia" w:ascii="宋体" w:hAnsi="宋体"/>
          <w:color w:val="000000"/>
          <w:sz w:val="24"/>
          <w:szCs w:val="24"/>
          <w:highlight w:val="none"/>
          <w:u w:val="single"/>
          <w:lang w:eastAsia="zh-CN"/>
        </w:rPr>
        <w:t xml:space="preserve">JSZC-320585-JZCG-G2026-0023</w:t>
      </w:r>
      <w:r>
        <w:rPr>
          <w:rFonts w:hint="eastAsia" w:ascii="宋体" w:hAnsi="宋体"/>
          <w:color w:val="000000"/>
          <w:sz w:val="24"/>
          <w:szCs w:val="24"/>
          <w:highlight w:val="none"/>
        </w:rPr>
        <w:t xml:space="preserve">号的招标活动。代理人在开标、评标、合同谈判过程中所签署的一切文件和处理与这有关的一切事务，我均予以承认。</w:t>
      </w:r>
      <w:r>
        <w:rPr>
          <w:rFonts w:ascii="宋体" w:hAnsi="宋体"/>
          <w:color w:val="000000"/>
          <w:sz w:val="24"/>
          <w:szCs w:val="24"/>
          <w:highlight w:val="none"/>
        </w:rPr>
      </w:r>
      <w:r/>
    </w:p>
    <w:p>
      <w:pPr>
        <w:pStyle w:val="1020"/>
        <w:ind w:firstLine="4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color w:val="000000"/>
          <w:sz w:val="24"/>
          <w:szCs w:val="24"/>
          <w:highlight w:val="none"/>
        </w:rPr>
      </w:r>
      <w:r/>
    </w:p>
    <w:p>
      <w:pPr>
        <w:pStyle w:val="1020"/>
        <w:ind w:firstLine="4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代理人无转委托权。特此委托！</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投标单位：（盖章）</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法定代表人：（签字或盖章）</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授权代理人：（签字或盖章）</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投标日期：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年   月   日</w:t>
      </w:r>
      <w:r>
        <w:rPr>
          <w:rFonts w:ascii="宋体" w:hAnsi="宋体"/>
          <w:color w:val="000000"/>
          <w:sz w:val="24"/>
          <w:szCs w:val="24"/>
          <w:highlight w:val="none"/>
        </w:rPr>
      </w:r>
      <w:r/>
    </w:p>
    <w:p>
      <w:pPr>
        <w:pStyle w:val="1020"/>
        <w:ind w:firstLine="420"/>
        <w:jc w:val="righ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ind w:firstLine="420"/>
        <w:jc w:val="righ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ind w:firstLine="420"/>
        <w:jc w:val="righ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ind w:firstLine="4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ind w:firstLine="4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outlineLvl w:val="1"/>
      </w:pPr>
      <w:r>
        <w:rPr>
          <w:rFonts w:hint="eastAsia" w:ascii="宋体" w:hAnsi="宋体"/>
          <w:b/>
          <w:color w:val="000000"/>
          <w:sz w:val="24"/>
          <w:szCs w:val="24"/>
          <w:highlight w:val="none"/>
        </w:rPr>
        <w:br w:type="page" w:clear="all"/>
      </w:r>
      <w:r>
        <w:rPr>
          <w:rFonts w:hint="eastAsia" w:ascii="宋体" w:hAnsi="宋体"/>
          <w:b/>
          <w:color w:val="000000"/>
          <w:sz w:val="24"/>
          <w:szCs w:val="24"/>
          <w:highlight w:val="none"/>
        </w:rPr>
        <w:t xml:space="preserve">6、开标一览表</w:t>
      </w:r>
      <w:r>
        <w:rPr>
          <w:rFonts w:ascii="宋体" w:hAnsi="宋体"/>
          <w:color w:val="000000"/>
          <w:sz w:val="24"/>
          <w:szCs w:val="24"/>
          <w:highlight w:val="none"/>
        </w:rPr>
      </w:r>
      <w:r/>
    </w:p>
    <w:p>
      <w:pPr>
        <w:pStyle w:val="102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jc w:val="center"/>
        <w:spacing w:line="360" w:lineRule="auto"/>
        <w:rPr>
          <w:rFonts w:ascii="宋体" w:hAnsi="宋体"/>
          <w:color w:val="000000"/>
          <w:sz w:val="24"/>
          <w:szCs w:val="24"/>
          <w:highlight w:val="none"/>
        </w:rPr>
        <w:outlineLvl w:val="2"/>
      </w:pPr>
      <w:r>
        <w:rPr>
          <w:rFonts w:hint="eastAsia" w:ascii="宋体" w:hAnsi="宋体"/>
          <w:b/>
          <w:color w:val="000000"/>
          <w:sz w:val="24"/>
          <w:szCs w:val="24"/>
          <w:highlight w:val="none"/>
        </w:rPr>
        <w:t xml:space="preserve">开标一览表</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lang w:eastAsia="zh-CN"/>
        </w:rPr>
        <w:t xml:space="preserve">JSZC-320585-JZCG-G2026-0023</w:t>
      </w:r>
      <w:r>
        <w:rPr>
          <w:rFonts w:ascii="宋体" w:hAnsi="宋体"/>
          <w:color w:val="000000"/>
          <w:sz w:val="24"/>
          <w:szCs w:val="24"/>
          <w:highlight w:val="none"/>
        </w:rPr>
      </w:r>
      <w:r/>
    </w:p>
    <w:p>
      <w:pPr>
        <w:pStyle w:val="1020"/>
        <w:ind w:firstLine="72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bidi="ar"/>
        </w:rPr>
        <w:t xml:space="preserve">2026年物业管理服务</w:t>
      </w:r>
      <w:r>
        <w:rPr>
          <w:rFonts w:hint="eastAsia" w:ascii="宋体" w:hAnsi="宋体"/>
          <w:color w:val="000000"/>
          <w:sz w:val="24"/>
          <w:szCs w:val="24"/>
          <w:highlight w:val="none"/>
        </w:rPr>
      </w:r>
      <w:r/>
    </w:p>
    <w:p>
      <w:pPr>
        <w:pStyle w:val="1020"/>
        <w:ind w:firstLine="48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bl>
      <w:tblPr>
        <w:tblStyle w:val="1117"/>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2"/>
        <w:gridCol w:w="4656"/>
      </w:tblGrid>
      <w:tr>
        <w:trPr>
          <w:trHeight w:val="984"/>
        </w:trPr>
        <w:tc>
          <w:tcPr>
            <w:tcMar>
              <w:left w:w="108" w:type="dxa"/>
              <w:top w:w="0" w:type="dxa"/>
              <w:right w:w="108" w:type="dxa"/>
              <w:bottom w:w="0" w:type="dxa"/>
            </w:tcMar>
            <w:tcW w:w="4182" w:type="dxa"/>
            <w:vAlign w:val="center"/>
            <w:textDirection w:val="lrTb"/>
            <w:noWrap w:val="false"/>
          </w:tcPr>
          <w:p>
            <w:pPr>
              <w:pStyle w:val="1020"/>
              <w:jc w:val="center"/>
              <w:spacing w:after="0" w:line="36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color w:val="000000"/>
                <w:highlight w:val="none"/>
              </w:rPr>
            </w:r>
            <w:r/>
          </w:p>
        </w:tc>
        <w:tc>
          <w:tcPr>
            <w:tcMar>
              <w:left w:w="108" w:type="dxa"/>
              <w:top w:w="0" w:type="dxa"/>
              <w:right w:w="108" w:type="dxa"/>
              <w:bottom w:w="0" w:type="dxa"/>
            </w:tcMar>
            <w:tcW w:w="4656" w:type="dxa"/>
            <w:vAlign w:val="center"/>
            <w:textDirection w:val="lrTb"/>
            <w:noWrap w:val="false"/>
          </w:tcPr>
          <w:p>
            <w:pPr>
              <w:pStyle w:val="1020"/>
              <w:jc w:val="center"/>
              <w:spacing w:after="0" w:line="36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投标总价</w:t>
            </w:r>
            <w:r>
              <w:rPr>
                <w:color w:val="000000"/>
                <w:highlight w:val="none"/>
              </w:rPr>
            </w:r>
            <w:r/>
          </w:p>
        </w:tc>
      </w:tr>
      <w:tr>
        <w:trPr>
          <w:trHeight w:val="701"/>
        </w:trPr>
        <w:tc>
          <w:tcPr>
            <w:tcMar>
              <w:left w:w="108" w:type="dxa"/>
              <w:top w:w="0" w:type="dxa"/>
              <w:right w:w="108" w:type="dxa"/>
              <w:bottom w:w="0" w:type="dxa"/>
            </w:tcMar>
            <w:tcW w:w="4182" w:type="dxa"/>
            <w:vAlign w:val="center"/>
            <w:textDirection w:val="lrTb"/>
            <w:noWrap w:val="false"/>
          </w:tcPr>
          <w:p>
            <w:pPr>
              <w:pStyle w:val="1020"/>
              <w:jc w:val="center"/>
              <w:spacing w:after="0" w:line="360" w:lineRule="atLeast"/>
              <w:rPr>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eastAsia="zh-CN" w:bidi="ar"/>
              </w:rPr>
              <w:t xml:space="preserve">2026年物业管理服务</w:t>
            </w:r>
            <w:r>
              <w:rPr>
                <w:color w:val="000000"/>
                <w:highlight w:val="none"/>
                <w:lang w:eastAsia="zh-CN"/>
              </w:rPr>
            </w:r>
            <w:r/>
          </w:p>
        </w:tc>
        <w:tc>
          <w:tcPr>
            <w:tcMar>
              <w:left w:w="108" w:type="dxa"/>
              <w:top w:w="0" w:type="dxa"/>
              <w:right w:w="108" w:type="dxa"/>
              <w:bottom w:w="0" w:type="dxa"/>
            </w:tcMar>
            <w:tcW w:w="4656" w:type="dxa"/>
            <w:vAlign w:val="center"/>
            <w:textDirection w:val="lrTb"/>
            <w:noWrap w:val="false"/>
          </w:tcPr>
          <w:p>
            <w:pPr>
              <w:pStyle w:val="1020"/>
              <w:spacing w:after="0" w:line="36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小写          （元人民币）</w:t>
            </w:r>
            <w:r>
              <w:rPr>
                <w:color w:val="000000"/>
                <w:highlight w:val="none"/>
              </w:rPr>
            </w:r>
            <w:r/>
          </w:p>
        </w:tc>
      </w:tr>
      <w:tr>
        <w:trPr>
          <w:trHeight w:val="701"/>
        </w:trPr>
        <w:tc>
          <w:tcPr>
            <w:tcMar>
              <w:left w:w="108" w:type="dxa"/>
              <w:top w:w="0" w:type="dxa"/>
              <w:right w:w="108" w:type="dxa"/>
              <w:bottom w:w="0" w:type="dxa"/>
            </w:tcMar>
            <w:tcW w:w="4182" w:type="dxa"/>
            <w:vAlign w:val="center"/>
            <w:textDirection w:val="lrTb"/>
            <w:noWrap w:val="false"/>
          </w:tcPr>
          <w:p>
            <w:pPr>
              <w:pStyle w:val="1020"/>
              <w:jc w:val="center"/>
              <w:spacing w:after="0" w:line="36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投标报价大写金额</w:t>
            </w:r>
            <w:r>
              <w:rPr>
                <w:color w:val="000000"/>
                <w:highlight w:val="none"/>
              </w:rPr>
            </w:r>
            <w:r/>
          </w:p>
        </w:tc>
        <w:tc>
          <w:tcPr>
            <w:tcMar>
              <w:left w:w="108" w:type="dxa"/>
              <w:top w:w="0" w:type="dxa"/>
              <w:right w:w="108" w:type="dxa"/>
              <w:bottom w:w="0" w:type="dxa"/>
            </w:tcMar>
            <w:tcW w:w="4656" w:type="dxa"/>
            <w:vAlign w:val="center"/>
            <w:textDirection w:val="lrTb"/>
            <w:noWrap w:val="false"/>
          </w:tcPr>
          <w:p>
            <w:pPr>
              <w:pStyle w:val="1020"/>
              <w:spacing w:after="0" w:line="36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金额大写：</w:t>
            </w:r>
            <w:r>
              <w:rPr>
                <w:color w:val="000000"/>
                <w:highlight w:val="none"/>
              </w:rPr>
            </w:r>
            <w:r/>
          </w:p>
        </w:tc>
      </w:tr>
    </w:tbl>
    <w:p>
      <w:pPr>
        <w:pStyle w:val="1020"/>
        <w:ind w:firstLine="48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020"/>
        <w:ind w:firstLine="723"/>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ind w:firstLine="723"/>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ind w:right="240"/>
        <w:jc w:val="righ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投标人（单位盖章）：                     </w:t>
      </w:r>
      <w:r>
        <w:rPr>
          <w:rFonts w:ascii="宋体" w:hAnsi="宋体"/>
          <w:color w:val="000000"/>
          <w:sz w:val="24"/>
          <w:szCs w:val="24"/>
          <w:highlight w:val="none"/>
        </w:rPr>
      </w:r>
      <w:r/>
    </w:p>
    <w:p>
      <w:pPr>
        <w:pStyle w:val="1020"/>
        <w:jc w:val="righ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法定代表人或代理人（</w:t>
      </w:r>
      <w:r>
        <w:rPr>
          <w:rFonts w:ascii="宋体" w:hAnsi="宋体"/>
          <w:color w:val="000000"/>
          <w:sz w:val="24"/>
          <w:szCs w:val="24"/>
          <w:highlight w:val="none"/>
        </w:rPr>
        <w:t xml:space="preserve">签字或盖章</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1020"/>
        <w:ind w:firstLine="4320"/>
        <w:spacing w:line="360" w:lineRule="auto"/>
        <w:rPr>
          <w:rFonts w:ascii="宋体" w:hAnsi="宋体"/>
          <w:b/>
          <w:color w:val="000000"/>
          <w:sz w:val="24"/>
          <w:szCs w:val="24"/>
          <w:highlight w:val="none"/>
        </w:rPr>
      </w:pPr>
      <w:r>
        <w:rPr>
          <w:rFonts w:hint="eastAsia" w:ascii="宋体" w:hAnsi="宋体"/>
          <w:color w:val="000000"/>
          <w:sz w:val="24"/>
          <w:szCs w:val="24"/>
          <w:highlight w:val="none"/>
        </w:rPr>
        <w:t xml:space="preserve">投标日期：    年     月     日          </w:t>
      </w:r>
      <w:r>
        <w:rPr>
          <w:rFonts w:ascii="宋体" w:hAnsi="宋体"/>
          <w:b/>
          <w:color w:val="000000"/>
          <w:sz w:val="24"/>
          <w:szCs w:val="24"/>
          <w:highlight w:val="none"/>
        </w:rPr>
      </w:r>
      <w:r/>
    </w:p>
    <w:p>
      <w:pPr>
        <w:pStyle w:val="1020"/>
        <w:spacing w:line="360" w:lineRule="auto"/>
        <w:rPr>
          <w:rFonts w:ascii="宋体" w:hAnsi="宋体" w:eastAsia="宋体"/>
          <w:b/>
          <w:color w:val="000000"/>
          <w:sz w:val="24"/>
          <w:szCs w:val="24"/>
          <w:highlight w:val="none"/>
          <w:lang w:val="en-US" w:eastAsia="zh-CN"/>
        </w:rPr>
        <w:outlineLvl w:val="1"/>
      </w:pPr>
      <w:r>
        <w:rPr>
          <w:rFonts w:hint="eastAsia" w:ascii="宋体" w:hAnsi="宋体"/>
          <w:b/>
          <w:color w:val="000000"/>
          <w:sz w:val="24"/>
          <w:szCs w:val="24"/>
          <w:highlight w:val="none"/>
        </w:rPr>
        <w:br w:type="page" w:clear="all"/>
      </w:r>
      <w:r>
        <w:rPr>
          <w:rFonts w:hint="eastAsia" w:ascii="宋体" w:hAnsi="宋体"/>
          <w:b/>
          <w:color w:val="000000"/>
          <w:sz w:val="24"/>
          <w:szCs w:val="24"/>
          <w:highlight w:val="none"/>
        </w:rPr>
        <w:t xml:space="preserve">7、投标报价明细表</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lang w:val="en-US" w:eastAsia="zh-CN"/>
        </w:rPr>
        <w:t xml:space="preserve">公开分项报价表）</w:t>
      </w:r>
      <w:r>
        <w:rPr>
          <w:rFonts w:ascii="宋体" w:hAnsi="宋体" w:eastAsia="宋体"/>
          <w:b/>
          <w:color w:val="000000"/>
          <w:sz w:val="24"/>
          <w:szCs w:val="24"/>
          <w:highlight w:val="none"/>
          <w:lang w:val="en-US" w:eastAsia="zh-CN"/>
        </w:rPr>
      </w:r>
      <w:r/>
    </w:p>
    <w:p>
      <w:pPr>
        <w:pStyle w:val="1020"/>
        <w:ind w:firstLine="2811"/>
        <w:jc w:val="both"/>
        <w:spacing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（一）投标报价明细表</w:t>
      </w:r>
      <w:r>
        <w:rPr>
          <w:highlight w:val="none"/>
        </w:rPr>
      </w:r>
      <w:r/>
    </w:p>
    <w:tbl>
      <w:tblPr>
        <w:tblW w:w="7673" w:type="dxa"/>
        <w:jc w:val="center"/>
        <w:tblInd w:w="840" w:type="dxa"/>
        <w:tblLayout w:type="autofit"/>
        <w:tblCellMar>
          <w:left w:w="108" w:type="dxa"/>
          <w:top w:w="0" w:type="dxa"/>
          <w:right w:w="108" w:type="dxa"/>
          <w:bottom w:w="0" w:type="dxa"/>
        </w:tblCellMar>
        <w:tblLook w:val="04A0" w:firstRow="1" w:lastRow="0" w:firstColumn="1" w:lastColumn="0" w:noHBand="0" w:noVBand="1"/>
      </w:tblPr>
      <w:tblGrid>
        <w:gridCol w:w="732"/>
        <w:gridCol w:w="779"/>
        <w:gridCol w:w="780"/>
        <w:gridCol w:w="2151"/>
        <w:gridCol w:w="2151"/>
        <w:gridCol w:w="1080"/>
      </w:tblGrid>
      <w:tr>
        <w:trPr>
          <w:trHeight w:val="285"/>
        </w:trPr>
        <w:tc>
          <w:tcPr>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pStyle w:val="1020"/>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序号</w:t>
            </w:r>
            <w:r>
              <w:rPr>
                <w:rFonts w:ascii="宋体" w:hAnsi="宋体" w:cs="宋体"/>
                <w:b/>
                <w:bCs/>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559" w:type="dxa"/>
            <w:vAlign w:val="bottom"/>
            <w:textDirection w:val="lrTb"/>
            <w:noWrap/>
          </w:tcPr>
          <w:p>
            <w:pPr>
              <w:pStyle w:val="1020"/>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项目</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151" w:type="dxa"/>
            <w:vAlign w:val="top"/>
            <w:textDirection w:val="lrTb"/>
            <w:noWrap w:val="false"/>
          </w:tcPr>
          <w:p>
            <w:pPr>
              <w:pStyle w:val="1020"/>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报价（元）</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151" w:type="dxa"/>
            <w:vAlign w:val="bottom"/>
            <w:textDirection w:val="lrTb"/>
            <w:noWrap/>
          </w:tcPr>
          <w:p>
            <w:pPr>
              <w:pStyle w:val="1020"/>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年度预算（元）</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tcPr>
          <w:p>
            <w:pPr>
              <w:pStyle w:val="1020"/>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备注</w:t>
            </w:r>
            <w:r>
              <w:rPr>
                <w:rFonts w:hint="eastAsia" w:ascii="宋体" w:hAnsi="宋体" w:cs="宋体"/>
                <w:b/>
                <w:bCs/>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559" w:type="dxa"/>
            <w:vAlign w:val="bottom"/>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秩序维护</w:t>
            </w:r>
            <w:r>
              <w:rPr>
                <w:rFonts w:hint="eastAsia" w:ascii="宋体" w:hAnsi="宋体" w:cs="宋体"/>
                <w:color w:val="000000"/>
                <w:sz w:val="22"/>
                <w:szCs w:val="22"/>
                <w:highlight w:val="none"/>
              </w:rPr>
              <w:t xml:space="preserve">服务</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151" w:type="dxa"/>
            <w:vAlign w:val="top"/>
            <w:textDirection w:val="lrTb"/>
            <w:noWrap w:val="false"/>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151" w:type="dxa"/>
            <w:vAlign w:val="bottom"/>
            <w:textDirection w:val="lrTb"/>
            <w:noWrap/>
          </w:tcPr>
          <w:p>
            <w:pPr>
              <w:pStyle w:val="1020"/>
              <w:jc w:val="center"/>
              <w:widowControl/>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1470000</w:t>
            </w:r>
            <w:r>
              <w:rPr>
                <w:rFonts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559" w:type="dxa"/>
            <w:vAlign w:val="bottom"/>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卫生保洁服务</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151" w:type="dxa"/>
            <w:vAlign w:val="top"/>
            <w:textDirection w:val="lrTb"/>
            <w:noWrap w:val="false"/>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151" w:type="dxa"/>
            <w:vAlign w:val="bottom"/>
            <w:textDirection w:val="lrTb"/>
            <w:noWrap/>
          </w:tcPr>
          <w:p>
            <w:pPr>
              <w:pStyle w:val="1020"/>
              <w:jc w:val="center"/>
              <w:widowControl/>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288040</w:t>
            </w:r>
            <w:r>
              <w:rPr>
                <w:rFonts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559" w:type="dxa"/>
            <w:vAlign w:val="bottom"/>
            <w:textDirection w:val="lrTb"/>
            <w:noWrap/>
          </w:tcPr>
          <w:p>
            <w:pPr>
              <w:pStyle w:val="1020"/>
              <w:jc w:val="center"/>
              <w:widowControl/>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rPr>
              <w:t xml:space="preserve">设备运行维护</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含消防设施维保、电梯设备维保）</w:t>
            </w:r>
            <w:r>
              <w:rPr>
                <w:rFonts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151" w:type="dxa"/>
            <w:vAlign w:val="top"/>
            <w:textDirection w:val="lrTb"/>
            <w:noWrap w:val="false"/>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20"/>
              <w:jc w:val="center"/>
              <w:widowControl/>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rPr>
              <w:t xml:space="preserve">241900</w:t>
            </w:r>
            <w:r>
              <w:rPr>
                <w:rFonts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559" w:type="dxa"/>
            <w:vAlign w:val="bottom"/>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绿化养护服务</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151" w:type="dxa"/>
            <w:vAlign w:val="top"/>
            <w:textDirection w:val="lrTb"/>
            <w:noWrap w:val="false"/>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151" w:type="dxa"/>
            <w:vAlign w:val="bottom"/>
            <w:textDirection w:val="lrTb"/>
            <w:noWrap/>
          </w:tcPr>
          <w:p>
            <w:pPr>
              <w:pStyle w:val="1020"/>
              <w:jc w:val="center"/>
              <w:widowControl/>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8928</w:t>
            </w:r>
            <w:r>
              <w:rPr>
                <w:rFonts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559" w:type="dxa"/>
            <w:vAlign w:val="bottom"/>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房屋零星维修</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151" w:type="dxa"/>
            <w:vAlign w:val="top"/>
            <w:textDirection w:val="lrTb"/>
            <w:noWrap w:val="false"/>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151" w:type="dxa"/>
            <w:vAlign w:val="bottom"/>
            <w:textDirection w:val="lrTb"/>
            <w:noWrap/>
          </w:tcPr>
          <w:p>
            <w:pPr>
              <w:pStyle w:val="1020"/>
              <w:jc w:val="center"/>
              <w:widowControl/>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97400</w:t>
            </w:r>
            <w:r>
              <w:rPr>
                <w:rFonts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32" w:type="dxa"/>
            <w:vAlign w:val="center"/>
            <w:vMerge w:val="restart"/>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79" w:type="dxa"/>
            <w:vAlign w:val="center"/>
            <w:vMerge w:val="restart"/>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后勤保障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高处</w:t>
            </w:r>
            <w:r>
              <w:rPr>
                <w:rFonts w:hint="eastAsia" w:ascii="宋体" w:hAnsi="宋体" w:cs="宋体"/>
                <w:color w:val="000000"/>
                <w:sz w:val="22"/>
                <w:szCs w:val="22"/>
                <w:highlight w:val="none"/>
              </w:rPr>
              <w:t xml:space="preserve">保洁</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151" w:type="dxa"/>
            <w:vAlign w:val="top"/>
            <w:textDirection w:val="lrTb"/>
            <w:noWrap w:val="false"/>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20"/>
              <w:jc w:val="center"/>
              <w:widowControl/>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30000</w:t>
            </w:r>
            <w:r>
              <w:rPr>
                <w:rFonts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tcPr>
          <w:p>
            <w:pPr>
              <w:pStyle w:val="102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1020"/>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保洁消耗品</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151" w:type="dxa"/>
            <w:vAlign w:val="top"/>
            <w:textDirection w:val="lrTb"/>
            <w:noWrap w:val="false"/>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20"/>
              <w:jc w:val="center"/>
              <w:widowControl/>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60000</w:t>
            </w:r>
            <w:r>
              <w:rPr>
                <w:rFonts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tcPr>
          <w:p>
            <w:pPr>
              <w:pStyle w:val="1020"/>
              <w:jc w:val="center"/>
              <w:widowControl/>
              <w:rPr>
                <w:rFonts w:ascii="宋体" w:hAnsi="宋体" w:eastAsia="宋体" w:cs="宋体"/>
                <w:color w:val="000000"/>
                <w:sz w:val="22"/>
                <w:szCs w:val="22"/>
                <w:highlight w:val="none"/>
                <w:lang w:val="en-US" w:eastAsia="zh-CN"/>
              </w:rPr>
            </w:pPr>
            <w:r>
              <w:rPr>
                <w:rFonts w:ascii="宋体" w:hAnsi="宋体" w:eastAsia="宋体" w:cs="宋体"/>
                <w:color w:val="000000"/>
                <w:sz w:val="22"/>
                <w:szCs w:val="22"/>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732" w:type="dxa"/>
            <w:vAlign w:val="bottom"/>
            <w:vMerge w:val="continue"/>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79" w:type="dxa"/>
            <w:vAlign w:val="bottom"/>
            <w:vMerge w:val="continue"/>
            <w:textDirection w:val="lrTb"/>
            <w:noWrap/>
          </w:tcPr>
          <w:p>
            <w:pPr>
              <w:pStyle w:val="102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80" w:type="dxa"/>
            <w:vAlign w:val="bottom"/>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垃圾清运</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151" w:type="dxa"/>
            <w:vAlign w:val="top"/>
            <w:textDirection w:val="lrTb"/>
            <w:noWrap w:val="false"/>
          </w:tcPr>
          <w:p>
            <w:pPr>
              <w:pStyle w:val="1020"/>
              <w:jc w:val="center"/>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151" w:type="dxa"/>
            <w:vAlign w:val="bottom"/>
            <w:textDirection w:val="lrTb"/>
            <w:noWrap/>
          </w:tcPr>
          <w:p>
            <w:pPr>
              <w:pStyle w:val="1020"/>
              <w:jc w:val="center"/>
              <w:widowControl/>
              <w:rPr>
                <w:rFonts w:ascii="宋体" w:hAnsi="宋体" w:eastAsia="宋体" w:cs="宋体"/>
                <w:color w:val="000000"/>
                <w:sz w:val="22"/>
                <w:szCs w:val="22"/>
                <w:highlight w:val="none"/>
                <w:lang w:val="en-US" w:eastAsia="zh-CN"/>
              </w:rPr>
            </w:pPr>
            <w:r>
              <w:rPr>
                <w:rFonts w:ascii="宋体" w:hAnsi="宋体" w:cs="宋体"/>
                <w:sz w:val="24"/>
                <w:szCs w:val="24"/>
                <w:highlight w:val="none"/>
              </w:rPr>
              <w:t xml:space="preserve">2</w:t>
            </w:r>
            <w:r>
              <w:rPr>
                <w:rFonts w:hint="eastAsia" w:ascii="宋体" w:hAnsi="宋体" w:eastAsia="宋体" w:cs="宋体"/>
                <w:sz w:val="24"/>
                <w:szCs w:val="24"/>
                <w:highlight w:val="none"/>
                <w:lang w:val="en-US" w:eastAsia="zh-CN"/>
              </w:rPr>
              <w:t xml:space="preserve">8800</w:t>
            </w:r>
            <w:r>
              <w:rPr>
                <w:rFonts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32" w:type="dxa"/>
            <w:vAlign w:val="bottom"/>
            <w:vMerge w:val="continue"/>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79" w:type="dxa"/>
            <w:vAlign w:val="bottom"/>
            <w:vMerge w:val="continue"/>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80" w:type="dxa"/>
            <w:vAlign w:val="bottom"/>
            <w:textDirection w:val="lrTb"/>
            <w:noWrap w:val="false"/>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其他</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151" w:type="dxa"/>
            <w:vAlign w:val="top"/>
            <w:textDirection w:val="lrTb"/>
            <w:noWrap w:val="false"/>
          </w:tcPr>
          <w:p>
            <w:pPr>
              <w:pStyle w:val="1020"/>
              <w:jc w:val="center"/>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151" w:type="dxa"/>
            <w:vAlign w:val="bottom"/>
            <w:textDirection w:val="lrTb"/>
            <w:noWrap/>
          </w:tcPr>
          <w:p>
            <w:pPr>
              <w:pStyle w:val="1020"/>
              <w:jc w:val="center"/>
              <w:widowControl/>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544932</w:t>
            </w:r>
            <w:r>
              <w:rPr>
                <w:rFonts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559" w:type="dxa"/>
            <w:vAlign w:val="bottom"/>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总计</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151" w:type="dxa"/>
            <w:vAlign w:val="top"/>
            <w:textDirection w:val="lrTb"/>
            <w:noWrap w:val="false"/>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151" w:type="dxa"/>
            <w:vAlign w:val="bottom"/>
            <w:textDirection w:val="lrTb"/>
            <w:noWrap/>
          </w:tcPr>
          <w:p>
            <w:pPr>
              <w:pStyle w:val="1020"/>
              <w:jc w:val="center"/>
              <w:widowControl/>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2770000</w:t>
            </w:r>
            <w:r>
              <w:rPr>
                <w:rFonts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tcPr>
          <w:p>
            <w:pPr>
              <w:pStyle w:val="102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1年　</w:t>
            </w:r>
            <w:r>
              <w:rPr>
                <w:rFonts w:hint="eastAsia" w:ascii="宋体" w:hAnsi="宋体" w:cs="宋体"/>
                <w:color w:val="000000"/>
                <w:sz w:val="22"/>
                <w:szCs w:val="22"/>
                <w:highlight w:val="none"/>
              </w:rPr>
            </w:r>
            <w:r/>
          </w:p>
        </w:tc>
      </w:tr>
    </w:tbl>
    <w:p>
      <w:pPr>
        <w:pStyle w:val="1020"/>
        <w:spacing w:line="360" w:lineRule="auto"/>
        <w:rPr>
          <w:rFonts w:ascii="宋体" w:hAnsi="宋体"/>
          <w:sz w:val="24"/>
          <w:szCs w:val="24"/>
          <w:highlight w:val="none"/>
        </w:rPr>
      </w:pPr>
      <w:r>
        <w:rPr>
          <w:rFonts w:ascii="宋体" w:hAnsi="宋体"/>
          <w:sz w:val="24"/>
          <w:szCs w:val="24"/>
          <w:highlight w:val="none"/>
        </w:rPr>
      </w:r>
      <w:r/>
    </w:p>
    <w:p>
      <w:pPr>
        <w:pStyle w:val="1020"/>
        <w:spacing w:line="360" w:lineRule="auto"/>
        <w:rPr>
          <w:rFonts w:ascii="宋体" w:hAnsi="宋体"/>
          <w:sz w:val="24"/>
          <w:szCs w:val="24"/>
          <w:highlight w:val="none"/>
        </w:rPr>
      </w:pPr>
      <w:r>
        <w:rPr>
          <w:rFonts w:ascii="宋体" w:hAnsi="宋体"/>
          <w:sz w:val="24"/>
          <w:szCs w:val="24"/>
          <w:highlight w:val="none"/>
        </w:rPr>
        <w:t xml:space="preserve">注：</w:t>
      </w:r>
      <w:r>
        <w:rPr>
          <w:rFonts w:ascii="宋体" w:hAnsi="宋体"/>
          <w:sz w:val="24"/>
          <w:szCs w:val="24"/>
          <w:highlight w:val="none"/>
        </w:rPr>
      </w:r>
      <w:r/>
    </w:p>
    <w:p>
      <w:pPr>
        <w:pStyle w:val="1020"/>
        <w:numPr>
          <w:ilvl w:val="0"/>
          <w:numId w:val="5"/>
        </w:numPr>
        <w:ind w:firstLine="480"/>
        <w:spacing w:line="360" w:lineRule="auto"/>
        <w:shd w:val="clear" w:color="auto" w:fill="auto"/>
        <w:rPr>
          <w:rFonts w:ascii="宋体" w:hAnsi="宋体"/>
          <w:sz w:val="24"/>
          <w:szCs w:val="24"/>
          <w:highlight w:val="none"/>
        </w:rPr>
      </w:pPr>
      <w:r>
        <w:rPr>
          <w:rFonts w:ascii="宋体" w:hAnsi="宋体"/>
          <w:sz w:val="24"/>
          <w:szCs w:val="24"/>
          <w:highlight w:val="none"/>
        </w:rPr>
        <w:t xml:space="preserve">本表中的报价为综合报价，包括</w:t>
      </w:r>
      <w:r>
        <w:rPr>
          <w:rFonts w:ascii="宋体" w:hAnsi="宋体"/>
          <w:sz w:val="24"/>
          <w:szCs w:val="24"/>
          <w:highlight w:val="none"/>
          <w:lang w:val="zh-CN"/>
        </w:rPr>
        <w:t xml:space="preserve">完成该项工作所需的服务管理内容、耗材、通讯、服装、胸卡、办公设备、巡检器材、工具、各种税费、人工、保险、劳保、维护、利润、税金、政策性文件规定及合同包含的所有风险、责任等各项应有费用</w:t>
      </w:r>
      <w:r>
        <w:rPr>
          <w:rFonts w:ascii="宋体" w:hAnsi="宋体"/>
          <w:sz w:val="24"/>
          <w:szCs w:val="24"/>
          <w:highlight w:val="none"/>
        </w:rPr>
        <w:t xml:space="preserve">。 </w:t>
      </w:r>
      <w:r>
        <w:rPr>
          <w:rFonts w:ascii="宋体" w:hAnsi="宋体"/>
          <w:sz w:val="24"/>
          <w:szCs w:val="24"/>
          <w:highlight w:val="none"/>
        </w:rPr>
      </w:r>
      <w:r/>
    </w:p>
    <w:p>
      <w:pPr>
        <w:pStyle w:val="1020"/>
        <w:numPr>
          <w:ilvl w:val="0"/>
          <w:numId w:val="5"/>
        </w:numPr>
        <w:ind w:firstLine="480"/>
        <w:spacing w:line="360" w:lineRule="auto"/>
        <w:shd w:val="clear" w:color="auto" w:fill="auto"/>
        <w:rPr>
          <w:rFonts w:ascii="宋体" w:hAnsi="宋体"/>
          <w:sz w:val="24"/>
          <w:szCs w:val="24"/>
          <w:highlight w:val="none"/>
        </w:rPr>
      </w:pPr>
      <w:r>
        <w:rPr>
          <w:rFonts w:hint="eastAsia" w:ascii="宋体" w:hAnsi="宋体"/>
          <w:sz w:val="24"/>
          <w:szCs w:val="24"/>
          <w:highlight w:val="none"/>
        </w:rPr>
        <w:t xml:space="preserve">各项报价不得超过</w:t>
      </w:r>
      <w:r>
        <w:rPr>
          <w:rFonts w:hint="eastAsia" w:ascii="宋体" w:hAnsi="宋体"/>
          <w:sz w:val="24"/>
          <w:szCs w:val="24"/>
          <w:highlight w:val="none"/>
          <w:lang w:eastAsia="zh-CN"/>
        </w:rPr>
        <w:t xml:space="preserve">单项</w:t>
      </w:r>
      <w:r>
        <w:rPr>
          <w:rFonts w:hint="eastAsia" w:ascii="宋体" w:hAnsi="宋体"/>
          <w:sz w:val="24"/>
          <w:szCs w:val="24"/>
          <w:highlight w:val="none"/>
        </w:rPr>
        <w:t xml:space="preserve">年度预算价，否则视为无效投标。</w:t>
      </w:r>
      <w:r>
        <w:rPr>
          <w:rFonts w:ascii="宋体" w:hAnsi="宋体"/>
          <w:sz w:val="24"/>
          <w:szCs w:val="24"/>
          <w:highlight w:val="none"/>
        </w:rPr>
      </w:r>
      <w:r/>
    </w:p>
    <w:p>
      <w:pPr>
        <w:pStyle w:val="1679"/>
        <w:ind w:firstLine="2430"/>
        <w:spacing w:line="360" w:lineRule="auto"/>
        <w:rPr>
          <w:rFonts w:ascii="宋体" w:hAnsi="宋体" w:eastAsia="宋体" w:cs="宋体"/>
          <w:b/>
          <w:color w:val="000000"/>
          <w:sz w:val="30"/>
          <w:highlight w:val="none"/>
          <w:lang w:eastAsia="zh-CN"/>
        </w:rPr>
      </w:pPr>
      <w:r>
        <w:rPr>
          <w:rFonts w:ascii="宋体" w:hAnsi="宋体" w:eastAsia="宋体" w:cs="宋体"/>
          <w:b/>
          <w:color w:val="000000"/>
          <w:sz w:val="30"/>
          <w:highlight w:val="none"/>
          <w:lang w:eastAsia="zh-CN"/>
        </w:rPr>
        <w:t xml:space="preserve"> </w:t>
      </w:r>
      <w:r>
        <w:rPr>
          <w:rFonts w:ascii="宋体" w:hAnsi="宋体" w:eastAsia="宋体" w:cs="宋体"/>
          <w:b/>
          <w:color w:val="000000"/>
          <w:sz w:val="30"/>
          <w:highlight w:val="none"/>
          <w:lang w:eastAsia="zh-CN"/>
        </w:rPr>
      </w:r>
      <w:r/>
    </w:p>
    <w:p>
      <w:pPr>
        <w:pStyle w:val="1679"/>
        <w:ind w:firstLine="2430"/>
        <w:spacing w:line="360" w:lineRule="auto"/>
        <w:rPr>
          <w:rFonts w:ascii="宋体" w:hAnsi="宋体" w:eastAsia="宋体" w:cs="宋体"/>
          <w:b/>
          <w:color w:val="000000"/>
          <w:sz w:val="30"/>
          <w:highlight w:val="none"/>
          <w:lang w:eastAsia="zh-CN"/>
        </w:rPr>
      </w:pPr>
      <w:r>
        <w:rPr>
          <w:rFonts w:ascii="宋体" w:hAnsi="宋体" w:eastAsia="宋体" w:cs="宋体"/>
          <w:b/>
          <w:color w:val="000000"/>
          <w:sz w:val="30"/>
          <w:highlight w:val="none"/>
          <w:lang w:eastAsia="zh-CN"/>
        </w:rPr>
      </w:r>
      <w:r/>
    </w:p>
    <w:p>
      <w:pPr>
        <w:pStyle w:val="1679"/>
        <w:ind w:firstLine="2430"/>
        <w:spacing w:line="360" w:lineRule="auto"/>
        <w:rPr>
          <w:rFonts w:ascii="宋体" w:hAnsi="宋体" w:eastAsia="宋体" w:cs="宋体"/>
          <w:b/>
          <w:color w:val="000000"/>
          <w:sz w:val="30"/>
          <w:highlight w:val="none"/>
          <w:lang w:eastAsia="zh-CN"/>
        </w:rPr>
      </w:pPr>
      <w:r>
        <w:rPr>
          <w:rFonts w:ascii="宋体" w:hAnsi="宋体" w:eastAsia="宋体" w:cs="宋体"/>
          <w:b/>
          <w:color w:val="000000"/>
          <w:sz w:val="30"/>
          <w:highlight w:val="none"/>
          <w:lang w:eastAsia="zh-CN"/>
        </w:rPr>
      </w:r>
      <w:r/>
    </w:p>
    <w:p>
      <w:pPr>
        <w:pStyle w:val="1679"/>
        <w:ind w:firstLine="2268"/>
        <w:spacing w:line="360" w:lineRule="auto"/>
        <w:rPr>
          <w:rFonts w:hint="eastAsia" w:hAnsi="宋体" w:eastAsia="宋体" w:cs="宋体"/>
          <w:b/>
          <w:bCs/>
          <w:sz w:val="28"/>
          <w:szCs w:val="24"/>
          <w:highlight w:val="none"/>
        </w:rPr>
      </w:pPr>
      <w:r>
        <w:rPr>
          <w:rFonts w:hint="eastAsia" w:hAnsi="宋体" w:eastAsia="宋体" w:cs="宋体"/>
          <w:b/>
          <w:bCs/>
          <w:sz w:val="28"/>
          <w:szCs w:val="24"/>
          <w:highlight w:val="none"/>
        </w:rPr>
        <w:br w:type="page" w:clear="all"/>
      </w:r>
      <w:r>
        <w:rPr>
          <w:rFonts w:hint="eastAsia" w:hAnsi="宋体" w:eastAsia="宋体" w:cs="宋体"/>
          <w:b/>
          <w:bCs/>
          <w:sz w:val="28"/>
          <w:szCs w:val="24"/>
          <w:highlight w:val="none"/>
        </w:rPr>
        <w:t xml:space="preserve">（二）投标报价其他费用分析表</w:t>
      </w:r>
      <w:r>
        <w:rPr>
          <w:rFonts w:hint="eastAsia" w:hAnsi="宋体" w:eastAsia="宋体" w:cs="宋体"/>
          <w:b/>
          <w:bCs/>
          <w:sz w:val="28"/>
          <w:szCs w:val="24"/>
          <w:highlight w:val="none"/>
        </w:rPr>
      </w:r>
      <w:r/>
    </w:p>
    <w:p>
      <w:pPr>
        <w:pStyle w:val="1020"/>
        <w:ind w:firstLine="562"/>
        <w:jc w:val="both"/>
        <w:spacing w:after="0"/>
        <w:rPr>
          <w:rFonts w:hint="eastAsia" w:hAnsi="宋体" w:eastAsia="宋体" w:cs="宋体"/>
          <w:b/>
          <w:bCs/>
          <w:sz w:val="28"/>
          <w:szCs w:val="24"/>
          <w:highlight w:val="none"/>
        </w:rPr>
        <w:pBdr>
          <w:top w:val="none" w:color="000000" w:sz="0" w:space="0"/>
          <w:left w:val="none" w:color="000000" w:sz="0" w:space="0"/>
          <w:bottom w:val="none" w:color="000000" w:sz="0" w:space="0"/>
          <w:right w:val="none" w:color="000000" w:sz="0" w:space="0"/>
        </w:pBdr>
      </w:pPr>
      <w:r>
        <w:rPr>
          <w:rFonts w:hint="eastAsia" w:hAnsi="宋体" w:eastAsia="宋体" w:cs="宋体"/>
          <w:b/>
          <w:bCs/>
          <w:sz w:val="28"/>
          <w:szCs w:val="24"/>
          <w:highlight w:val="none"/>
        </w:rPr>
        <w:t xml:space="preserve">（此表为</w:t>
      </w:r>
      <w:r>
        <w:rPr>
          <w:rFonts w:ascii="宋体" w:hAnsi="宋体" w:eastAsia="宋体" w:cs="宋体"/>
          <w:b/>
          <w:color w:val="000000"/>
          <w:sz w:val="28"/>
          <w:highlight w:val="none"/>
        </w:rPr>
        <w:t xml:space="preserve">（一）投标报价明细表</w:t>
      </w:r>
      <w:r>
        <w:rPr>
          <w:rFonts w:hint="eastAsia" w:hAnsi="宋体" w:eastAsia="宋体" w:cs="宋体"/>
          <w:b/>
          <w:bCs/>
          <w:sz w:val="28"/>
          <w:szCs w:val="24"/>
          <w:highlight w:val="none"/>
        </w:rPr>
        <w:t xml:space="preserve">中其他费用的明细分析）</w:t>
      </w:r>
      <w:r>
        <w:rPr>
          <w:rFonts w:hint="eastAsia" w:hAnsi="宋体" w:eastAsia="宋体" w:cs="宋体"/>
          <w:b/>
          <w:bCs/>
          <w:sz w:val="28"/>
          <w:szCs w:val="24"/>
          <w:highlight w:val="none"/>
        </w:rPr>
      </w:r>
      <w:r/>
    </w:p>
    <w:tbl>
      <w:tblPr>
        <w:tblW w:w="8760" w:type="dxa"/>
        <w:tblInd w:w="316" w:type="dxa"/>
        <w:tblLayout w:type="fixed"/>
        <w:tblCellMar>
          <w:left w:w="108" w:type="dxa"/>
          <w:top w:w="0" w:type="dxa"/>
          <w:right w:w="108" w:type="dxa"/>
          <w:bottom w:w="0" w:type="dxa"/>
        </w:tblCellMar>
        <w:tblLook w:val="04A0" w:firstRow="1" w:lastRow="0" w:firstColumn="1" w:lastColumn="0" w:noHBand="0" w:noVBand="1"/>
      </w:tblPr>
      <w:tblGrid>
        <w:gridCol w:w="756"/>
        <w:gridCol w:w="1860"/>
        <w:gridCol w:w="864"/>
        <w:gridCol w:w="1644"/>
        <w:gridCol w:w="1656"/>
        <w:gridCol w:w="1980"/>
      </w:tblGrid>
      <w:tr>
        <w:trPr>
          <w:trHeight w:val="285"/>
        </w:trPr>
        <w:tc>
          <w:tcPr>
            <w:tcBorders>
              <w:top w:val="single" w:color="000000" w:sz="4" w:space="0"/>
              <w:left w:val="single" w:color="000000" w:sz="4" w:space="0"/>
              <w:bottom w:val="single" w:color="000000" w:sz="4" w:space="0"/>
              <w:right w:val="single" w:color="000000" w:sz="4" w:space="0"/>
            </w:tcBorders>
            <w:tcW w:w="756" w:type="dxa"/>
            <w:vAlign w:val="bottom"/>
            <w:textDirection w:val="lrTb"/>
            <w:noWrap/>
          </w:tcPr>
          <w:p>
            <w:pPr>
              <w:pStyle w:val="1020"/>
              <w:jc w:val="center"/>
              <w:spacing w:line="240" w:lineRule="auto"/>
              <w:widowControl/>
              <w:rPr>
                <w:rFonts w:ascii="等线" w:hAnsi="等线" w:eastAsia="等线" w:cs="宋体"/>
                <w:b/>
                <w:bCs/>
                <w:color w:val="000000"/>
                <w:sz w:val="22"/>
                <w:szCs w:val="22"/>
                <w:highlight w:val="none"/>
              </w:rPr>
            </w:pPr>
            <w:r>
              <w:rPr>
                <w:rFonts w:hint="eastAsia" w:ascii="等线" w:hAnsi="等线" w:eastAsia="等线" w:cs="宋体"/>
                <w:b/>
                <w:bCs/>
                <w:color w:val="000000"/>
                <w:sz w:val="22"/>
                <w:szCs w:val="22"/>
                <w:highlight w:val="none"/>
              </w:rPr>
              <w:t xml:space="preserve">序号</w:t>
            </w:r>
            <w:r>
              <w:rPr>
                <w:rFonts w:ascii="等线" w:hAnsi="等线" w:eastAsia="等线"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860" w:type="dxa"/>
            <w:vAlign w:val="bottom"/>
            <w:textDirection w:val="lrTb"/>
            <w:noWrap/>
          </w:tcPr>
          <w:p>
            <w:pPr>
              <w:pStyle w:val="1020"/>
              <w:jc w:val="center"/>
              <w:spacing w:line="240" w:lineRule="auto"/>
              <w:widowControl/>
              <w:rPr>
                <w:rFonts w:hint="eastAsia" w:ascii="等线" w:hAnsi="等线" w:eastAsia="等线" w:cs="宋体"/>
                <w:b/>
                <w:bCs/>
                <w:color w:val="000000"/>
                <w:sz w:val="22"/>
                <w:szCs w:val="22"/>
                <w:highlight w:val="none"/>
              </w:rPr>
            </w:pPr>
            <w:r>
              <w:rPr>
                <w:rFonts w:hint="eastAsia" w:ascii="等线" w:hAnsi="等线" w:eastAsia="等线" w:cs="宋体"/>
                <w:b/>
                <w:bCs/>
                <w:color w:val="000000"/>
                <w:sz w:val="22"/>
                <w:szCs w:val="22"/>
                <w:highlight w:val="none"/>
              </w:rPr>
              <w:t xml:space="preserve">项目</w:t>
            </w:r>
            <w:r>
              <w:rPr>
                <w:rFonts w:hint="eastAsia" w:ascii="等线" w:hAnsi="等线" w:eastAsia="等线"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864" w:type="dxa"/>
            <w:vAlign w:val="bottom"/>
            <w:textDirection w:val="lrTb"/>
            <w:noWrap/>
          </w:tcPr>
          <w:p>
            <w:pPr>
              <w:pStyle w:val="1020"/>
              <w:jc w:val="center"/>
              <w:spacing w:line="240" w:lineRule="auto"/>
              <w:widowControl/>
              <w:rPr>
                <w:rFonts w:hint="eastAsia" w:ascii="等线" w:hAnsi="等线" w:eastAsia="等线" w:cs="宋体"/>
                <w:b/>
                <w:bCs/>
                <w:color w:val="000000"/>
                <w:sz w:val="22"/>
                <w:szCs w:val="22"/>
                <w:highlight w:val="none"/>
              </w:rPr>
            </w:pPr>
            <w:r>
              <w:rPr>
                <w:rFonts w:hint="eastAsia" w:ascii="等线" w:hAnsi="等线" w:eastAsia="等线" w:cs="宋体"/>
                <w:b/>
                <w:bCs/>
                <w:color w:val="000000"/>
                <w:sz w:val="22"/>
                <w:szCs w:val="22"/>
                <w:highlight w:val="none"/>
              </w:rPr>
              <w:t xml:space="preserve">数量</w:t>
            </w:r>
            <w:r>
              <w:rPr>
                <w:rFonts w:hint="eastAsia" w:ascii="等线" w:hAnsi="等线" w:eastAsia="等线"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644" w:type="dxa"/>
            <w:vAlign w:val="bottom"/>
            <w:textDirection w:val="lrTb"/>
            <w:noWrap/>
          </w:tcPr>
          <w:p>
            <w:pPr>
              <w:pStyle w:val="1020"/>
              <w:jc w:val="center"/>
              <w:spacing w:line="240" w:lineRule="auto"/>
              <w:widowControl/>
              <w:rPr>
                <w:rFonts w:hint="eastAsia" w:ascii="等线" w:hAnsi="等线" w:eastAsia="等线" w:cs="宋体"/>
                <w:b/>
                <w:bCs/>
                <w:color w:val="000000"/>
                <w:sz w:val="22"/>
                <w:szCs w:val="22"/>
                <w:highlight w:val="none"/>
              </w:rPr>
            </w:pPr>
            <w:r>
              <w:rPr>
                <w:rFonts w:hint="eastAsia" w:ascii="等线" w:hAnsi="等线" w:eastAsia="等线" w:cs="宋体"/>
                <w:b/>
                <w:bCs/>
                <w:color w:val="000000"/>
                <w:sz w:val="22"/>
                <w:szCs w:val="22"/>
                <w:highlight w:val="none"/>
              </w:rPr>
              <w:t xml:space="preserve">单价（含税）</w:t>
            </w:r>
            <w:r>
              <w:rPr>
                <w:rFonts w:hint="eastAsia" w:ascii="等线" w:hAnsi="等线" w:eastAsia="等线"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656" w:type="dxa"/>
            <w:vAlign w:val="bottom"/>
            <w:textDirection w:val="lrTb"/>
            <w:noWrap/>
          </w:tcPr>
          <w:p>
            <w:pPr>
              <w:pStyle w:val="1020"/>
              <w:jc w:val="center"/>
              <w:spacing w:line="240" w:lineRule="auto"/>
              <w:widowControl/>
              <w:rPr>
                <w:rFonts w:hint="eastAsia" w:ascii="等线" w:hAnsi="等线" w:eastAsia="等线" w:cs="宋体"/>
                <w:b/>
                <w:bCs/>
                <w:color w:val="000000"/>
                <w:sz w:val="22"/>
                <w:szCs w:val="22"/>
                <w:highlight w:val="none"/>
              </w:rPr>
            </w:pPr>
            <w:r>
              <w:rPr>
                <w:rFonts w:hint="eastAsia" w:ascii="等线" w:hAnsi="等线" w:eastAsia="等线" w:cs="宋体"/>
                <w:b/>
                <w:bCs/>
                <w:color w:val="000000"/>
                <w:sz w:val="22"/>
                <w:szCs w:val="22"/>
                <w:highlight w:val="none"/>
              </w:rPr>
              <w:t xml:space="preserve">年小计</w:t>
            </w:r>
            <w:r>
              <w:rPr>
                <w:rFonts w:hint="eastAsia" w:ascii="等线" w:hAnsi="等线" w:eastAsia="等线"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980" w:type="dxa"/>
            <w:vAlign w:val="bottom"/>
            <w:textDirection w:val="lrTb"/>
            <w:noWrap/>
          </w:tcPr>
          <w:p>
            <w:pPr>
              <w:pStyle w:val="1020"/>
              <w:jc w:val="center"/>
              <w:spacing w:line="240" w:lineRule="auto"/>
              <w:widowControl/>
              <w:rPr>
                <w:rFonts w:hint="eastAsia" w:ascii="等线" w:hAnsi="等线" w:eastAsia="等线" w:cs="宋体"/>
                <w:b/>
                <w:bCs/>
                <w:color w:val="000000"/>
                <w:sz w:val="22"/>
                <w:szCs w:val="22"/>
                <w:highlight w:val="none"/>
              </w:rPr>
            </w:pPr>
            <w:r>
              <w:rPr>
                <w:rFonts w:hint="eastAsia" w:ascii="等线" w:hAnsi="等线" w:eastAsia="等线" w:cs="宋体"/>
                <w:b/>
                <w:bCs/>
                <w:color w:val="000000"/>
                <w:sz w:val="22"/>
                <w:szCs w:val="22"/>
                <w:highlight w:val="none"/>
              </w:rPr>
              <w:t xml:space="preserve">　</w:t>
            </w:r>
            <w:r>
              <w:rPr>
                <w:rFonts w:hint="eastAsia" w:ascii="等线" w:hAnsi="等线" w:eastAsia="等线" w:cs="宋体"/>
                <w:b/>
                <w:bCs/>
                <w:color w:val="000000"/>
                <w:sz w:val="22"/>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gridSpan w:val="3"/>
            <w:tcBorders>
              <w:top w:val="single" w:color="000000" w:sz="4" w:space="0"/>
              <w:left w:val="none" w:color="000000" w:sz="4" w:space="0"/>
              <w:bottom w:val="single" w:color="000000" w:sz="4" w:space="0"/>
              <w:right w:val="single" w:color="000000" w:sz="4" w:space="0"/>
            </w:tcBorders>
            <w:tcW w:w="4368" w:type="dxa"/>
            <w:vAlign w:val="bottom"/>
            <w:textDirection w:val="lrTb"/>
            <w:noWrap/>
          </w:tcPr>
          <w:p>
            <w:pPr>
              <w:pStyle w:val="1020"/>
              <w:jc w:val="left"/>
              <w:spacing w:line="240" w:lineRule="auto"/>
              <w:widowControl/>
              <w:rPr>
                <w:rFonts w:hint="eastAsia" w:ascii="宋体" w:hAnsi="宋体" w:cs="宋体"/>
                <w:b/>
                <w:bCs/>
                <w:color w:val="000000"/>
                <w:sz w:val="22"/>
                <w:szCs w:val="22"/>
                <w:highlight w:val="none"/>
              </w:rPr>
            </w:pPr>
            <w:r>
              <w:rPr>
                <w:rFonts w:hint="eastAsia" w:ascii="宋体" w:hAnsi="宋体" w:eastAsia="宋体" w:cs="宋体"/>
                <w:b/>
                <w:bCs/>
                <w:color w:val="000000"/>
                <w:sz w:val="22"/>
                <w:szCs w:val="22"/>
                <w:highlight w:val="none"/>
                <w:lang w:val="en-US" w:eastAsia="zh-CN"/>
              </w:rPr>
              <w:t xml:space="preserve">秩序维护</w:t>
            </w:r>
            <w:r>
              <w:rPr>
                <w:rFonts w:hint="eastAsia" w:ascii="宋体" w:hAnsi="宋体" w:cs="宋体"/>
                <w:b/>
                <w:bCs/>
                <w:color w:val="000000"/>
                <w:sz w:val="22"/>
                <w:szCs w:val="22"/>
                <w:highlight w:val="none"/>
              </w:rPr>
              <w:t xml:space="preserve">服务</w:t>
            </w:r>
            <w:r>
              <w:rPr>
                <w:rFonts w:hint="eastAsia" w:ascii="宋体" w:hAnsi="宋体" w:cs="宋体"/>
                <w:b/>
                <w:bCs/>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tcPr>
          <w:p>
            <w:pPr>
              <w:pStyle w:val="1020"/>
              <w:jc w:val="center"/>
              <w:spacing w:line="240" w:lineRule="auto"/>
              <w:widowControl/>
              <w:rPr>
                <w:rFonts w:hint="eastAsia" w:ascii="等线" w:hAnsi="等线" w:eastAsia="等线" w:cs="宋体"/>
                <w:b/>
                <w:bCs/>
                <w:color w:val="000000"/>
                <w:sz w:val="22"/>
                <w:szCs w:val="22"/>
                <w:highlight w:val="none"/>
              </w:rPr>
            </w:pPr>
            <w:r>
              <w:rPr>
                <w:rFonts w:hint="eastAsia" w:ascii="等线" w:hAnsi="等线" w:eastAsia="等线" w:cs="宋体"/>
                <w:b/>
                <w:bCs/>
                <w:color w:val="000000"/>
                <w:sz w:val="22"/>
                <w:szCs w:val="22"/>
                <w:highlight w:val="none"/>
              </w:rPr>
              <w:t xml:space="preserve">　</w:t>
            </w:r>
            <w:r>
              <w:rPr>
                <w:rFonts w:hint="eastAsia" w:ascii="等线" w:hAnsi="等线" w:eastAsia="等线" w:cs="宋体"/>
                <w:b/>
                <w:bCs/>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巡逻岗</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6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lang w:eastAsia="zh-CN"/>
              </w:rPr>
            </w:pPr>
            <w:r>
              <w:rPr>
                <w:rFonts w:hint="eastAsia" w:ascii="等线" w:hAnsi="等线" w:eastAsia="等线" w:cs="宋体"/>
                <w:color w:val="000000"/>
                <w:sz w:val="22"/>
                <w:szCs w:val="22"/>
                <w:highlight w:val="none"/>
                <w:lang w:val="en-US" w:eastAsia="zh-CN"/>
              </w:rPr>
              <w:t xml:space="preserve">6</w:t>
            </w:r>
            <w:r>
              <w:rPr>
                <w:rFonts w:hint="eastAsia" w:ascii="等线" w:hAnsi="等线" w:eastAsia="等线" w:cs="宋体"/>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64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兼队长</w:t>
            </w:r>
            <w:r>
              <w:rPr>
                <w:rFonts w:hint="eastAsia" w:ascii="等线" w:hAnsi="等线" w:eastAsia="等线" w:cs="宋体"/>
                <w:color w:val="000000"/>
                <w:sz w:val="22"/>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固定岗</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6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lang w:eastAsia="zh-CN"/>
              </w:rPr>
            </w:pPr>
            <w:r>
              <w:rPr>
                <w:rFonts w:hint="eastAsia" w:ascii="等线" w:hAnsi="等线" w:eastAsia="等线" w:cs="宋体"/>
                <w:color w:val="000000"/>
                <w:sz w:val="22"/>
                <w:szCs w:val="22"/>
                <w:highlight w:val="none"/>
                <w:lang w:val="en-US" w:eastAsia="zh-CN"/>
              </w:rPr>
              <w:t xml:space="preserve">6</w:t>
            </w:r>
            <w:r>
              <w:rPr>
                <w:rFonts w:hint="eastAsia" w:ascii="等线" w:hAnsi="等线" w:eastAsia="等线" w:cs="宋体"/>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64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1020"/>
              <w:jc w:val="center"/>
              <w:spacing w:line="240" w:lineRule="auto"/>
              <w:widowControl/>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1.3</w:t>
            </w:r>
            <w:r>
              <w:rPr>
                <w:rFonts w:ascii="宋体" w:hAnsi="宋体" w:eastAsia="宋体" w:cs="宋体"/>
                <w:color w:val="000000"/>
                <w:sz w:val="22"/>
                <w:szCs w:val="22"/>
                <w:highlight w:val="none"/>
                <w:lang w:val="en-US" w:eastAsia="zh-CN"/>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1020"/>
              <w:jc w:val="center"/>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固定岗（综治中心</w:t>
            </w:r>
            <w:r>
              <w:rPr>
                <w:rFonts w:hint="eastAsia" w:ascii="宋体" w:hAnsi="宋体" w:eastAsia="宋体" w:cs="宋体"/>
                <w:color w:val="000000"/>
                <w:sz w:val="22"/>
                <w:szCs w:val="22"/>
                <w:highlight w:val="none"/>
                <w:lang w:val="en-US" w:eastAsia="zh-CN"/>
              </w:rPr>
            </w:r>
            <w:r/>
          </w:p>
          <w:p>
            <w:pPr>
              <w:pStyle w:val="1020"/>
              <w:jc w:val="center"/>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大厅）</w:t>
            </w:r>
            <w:r>
              <w:rPr>
                <w:rFonts w:hint="eastAsia" w:ascii="宋体" w:hAnsi="宋体" w:eastAsia="宋体" w:cs="宋体"/>
                <w:color w:val="000000"/>
                <w:sz w:val="22"/>
                <w:szCs w:val="22"/>
                <w:highlight w:val="none"/>
                <w:lang w:val="en-US" w:eastAsia="zh-CN"/>
              </w:rPr>
            </w:r>
            <w:r/>
          </w:p>
        </w:tc>
        <w:tc>
          <w:tcPr>
            <w:tcBorders>
              <w:top w:val="none" w:color="000000" w:sz="4" w:space="0"/>
              <w:left w:val="none" w:color="000000" w:sz="4" w:space="0"/>
              <w:bottom w:val="single" w:color="000000" w:sz="4" w:space="0"/>
              <w:right w:val="single" w:color="000000" w:sz="4" w:space="0"/>
            </w:tcBorders>
            <w:tcW w:w="864" w:type="dxa"/>
            <w:vAlign w:val="center"/>
            <w:textDirection w:val="lrTb"/>
            <w:noWrap/>
          </w:tcPr>
          <w:p>
            <w:pPr>
              <w:pStyle w:val="1020"/>
              <w:jc w:val="center"/>
              <w:spacing w:line="240" w:lineRule="auto"/>
              <w:widowControl/>
              <w:rPr>
                <w:rFonts w:ascii="等线" w:hAnsi="等线" w:eastAsia="等线" w:cs="宋体"/>
                <w:color w:val="000000"/>
                <w:sz w:val="22"/>
                <w:szCs w:val="22"/>
                <w:highlight w:val="none"/>
                <w:lang w:val="en-US" w:eastAsia="zh-CN"/>
              </w:rPr>
            </w:pPr>
            <w:r>
              <w:rPr>
                <w:rFonts w:hint="eastAsia" w:ascii="等线" w:hAnsi="等线" w:eastAsia="等线" w:cs="宋体"/>
                <w:color w:val="000000"/>
                <w:sz w:val="22"/>
                <w:szCs w:val="22"/>
                <w:highlight w:val="none"/>
                <w:lang w:val="en-US" w:eastAsia="zh-CN"/>
              </w:rPr>
              <w:t xml:space="preserve">3</w:t>
            </w:r>
            <w:r>
              <w:rPr>
                <w:rFonts w:ascii="等线" w:hAnsi="等线" w:eastAsia="等线" w:cs="宋体"/>
                <w:color w:val="000000"/>
                <w:sz w:val="22"/>
                <w:szCs w:val="22"/>
                <w:highlight w:val="none"/>
                <w:lang w:val="en-US" w:eastAsia="zh-CN"/>
              </w:rPr>
            </w:r>
            <w:r/>
          </w:p>
        </w:tc>
        <w:tc>
          <w:tcPr>
            <w:tcBorders>
              <w:top w:val="none" w:color="000000" w:sz="4" w:space="0"/>
              <w:left w:val="none" w:color="000000" w:sz="4" w:space="0"/>
              <w:bottom w:val="single" w:color="000000" w:sz="4" w:space="0"/>
              <w:right w:val="single" w:color="000000" w:sz="4" w:space="0"/>
            </w:tcBorders>
            <w:tcW w:w="164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1020"/>
              <w:jc w:val="center"/>
              <w:spacing w:line="240" w:lineRule="auto"/>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消控岗</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6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lang w:eastAsia="zh-CN"/>
              </w:rPr>
            </w:pPr>
            <w:r>
              <w:rPr>
                <w:rFonts w:hint="eastAsia" w:ascii="等线" w:hAnsi="等线" w:eastAsia="等线" w:cs="宋体"/>
                <w:color w:val="000000"/>
                <w:sz w:val="22"/>
                <w:szCs w:val="22"/>
                <w:highlight w:val="none"/>
                <w:lang w:val="en-US" w:eastAsia="zh-CN"/>
              </w:rPr>
              <w:t xml:space="preserve">6</w:t>
            </w:r>
            <w:r>
              <w:rPr>
                <w:rFonts w:hint="eastAsia" w:ascii="等线" w:hAnsi="等线" w:eastAsia="等线" w:cs="宋体"/>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64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c>
          <w:tcPr>
            <w:gridSpan w:val="3"/>
            <w:tcBorders>
              <w:top w:val="single" w:color="000000" w:sz="4" w:space="0"/>
              <w:left w:val="none" w:color="000000" w:sz="4" w:space="0"/>
              <w:bottom w:val="single" w:color="000000" w:sz="4" w:space="0"/>
              <w:right w:val="single" w:color="000000" w:sz="4" w:space="0"/>
            </w:tcBorders>
            <w:tcW w:w="4368" w:type="dxa"/>
            <w:vAlign w:val="bottom"/>
            <w:textDirection w:val="lrTb"/>
            <w:noWrap/>
          </w:tcPr>
          <w:p>
            <w:pPr>
              <w:pStyle w:val="1020"/>
              <w:jc w:val="left"/>
              <w:spacing w:line="24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卫生保洁服务</w:t>
            </w:r>
            <w:r>
              <w:rPr>
                <w:rFonts w:hint="eastAsia" w:ascii="宋体" w:hAnsi="宋体" w:cs="宋体"/>
                <w:b/>
                <w:bCs/>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tcPr>
          <w:p>
            <w:pPr>
              <w:pStyle w:val="1020"/>
              <w:jc w:val="center"/>
              <w:spacing w:line="240" w:lineRule="auto"/>
              <w:widowControl/>
              <w:rPr>
                <w:rFonts w:hint="eastAsia" w:ascii="等线" w:hAnsi="等线" w:eastAsia="等线" w:cs="宋体"/>
                <w:b/>
                <w:bCs/>
                <w:color w:val="000000"/>
                <w:sz w:val="22"/>
                <w:szCs w:val="22"/>
                <w:highlight w:val="none"/>
              </w:rPr>
            </w:pPr>
            <w:r>
              <w:rPr>
                <w:rFonts w:hint="eastAsia" w:ascii="等线" w:hAnsi="等线" w:eastAsia="等线" w:cs="宋体"/>
                <w:b/>
                <w:bCs/>
                <w:color w:val="000000"/>
                <w:sz w:val="22"/>
                <w:szCs w:val="22"/>
                <w:highlight w:val="none"/>
              </w:rPr>
              <w:t xml:space="preserve">　</w:t>
            </w:r>
            <w:r>
              <w:rPr>
                <w:rFonts w:hint="eastAsia" w:ascii="等线" w:hAnsi="等线" w:eastAsia="等线" w:cs="宋体"/>
                <w:b/>
                <w:bCs/>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2.1</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保洁员</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6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lang w:eastAsia="zh-CN"/>
              </w:rPr>
            </w:pPr>
            <w:r>
              <w:rPr>
                <w:rFonts w:hint="eastAsia" w:ascii="等线" w:hAnsi="等线" w:eastAsia="等线" w:cs="宋体"/>
                <w:color w:val="000000"/>
                <w:sz w:val="22"/>
                <w:szCs w:val="22"/>
                <w:highlight w:val="none"/>
                <w:lang w:val="en-US" w:eastAsia="zh-CN"/>
              </w:rPr>
              <w:t xml:space="preserve">8</w:t>
            </w:r>
            <w:r>
              <w:rPr>
                <w:rFonts w:hint="eastAsia" w:ascii="等线" w:hAnsi="等线" w:eastAsia="等线" w:cs="宋体"/>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64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rPr>
            </w:r>
            <w:r/>
          </w:p>
        </w:tc>
        <w:tc>
          <w:tcPr>
            <w:gridSpan w:val="3"/>
            <w:tcBorders>
              <w:top w:val="single" w:color="000000" w:sz="4" w:space="0"/>
              <w:left w:val="none" w:color="000000" w:sz="4" w:space="0"/>
              <w:bottom w:val="single" w:color="000000" w:sz="4" w:space="0"/>
              <w:right w:val="single" w:color="000000" w:sz="4" w:space="0"/>
            </w:tcBorders>
            <w:tcW w:w="4368" w:type="dxa"/>
            <w:vAlign w:val="bottom"/>
            <w:textDirection w:val="lrTb"/>
            <w:noWrap/>
          </w:tcPr>
          <w:p>
            <w:pPr>
              <w:pStyle w:val="1020"/>
              <w:jc w:val="left"/>
              <w:spacing w:line="24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设备运行维护</w:t>
            </w:r>
            <w:r>
              <w:rPr>
                <w:rFonts w:hint="eastAsia" w:ascii="宋体" w:hAnsi="宋体" w:cs="宋体"/>
                <w:b/>
                <w:bCs/>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tcPr>
          <w:p>
            <w:pPr>
              <w:pStyle w:val="1020"/>
              <w:jc w:val="center"/>
              <w:spacing w:line="24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　</w:t>
            </w:r>
            <w:r>
              <w:rPr>
                <w:rFonts w:hint="eastAsia" w:ascii="宋体" w:hAnsi="宋体" w:cs="宋体"/>
                <w:b/>
                <w:bCs/>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3.1</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6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4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附分项明细</w:t>
            </w:r>
            <w:r>
              <w:rPr>
                <w:rFonts w:hint="eastAsia" w:ascii="等线" w:hAnsi="等线" w:eastAsia="等线" w:cs="宋体"/>
                <w:color w:val="000000"/>
                <w:sz w:val="22"/>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rPr>
            </w:r>
            <w:r/>
          </w:p>
        </w:tc>
        <w:tc>
          <w:tcPr>
            <w:gridSpan w:val="3"/>
            <w:tcBorders>
              <w:top w:val="single" w:color="000000" w:sz="4" w:space="0"/>
              <w:left w:val="none" w:color="000000" w:sz="4" w:space="0"/>
              <w:bottom w:val="single" w:color="000000" w:sz="4" w:space="0"/>
              <w:right w:val="single" w:color="000000" w:sz="4" w:space="0"/>
            </w:tcBorders>
            <w:tcW w:w="4368" w:type="dxa"/>
            <w:vAlign w:val="bottom"/>
            <w:textDirection w:val="lrTb"/>
            <w:noWrap/>
          </w:tcPr>
          <w:p>
            <w:pPr>
              <w:pStyle w:val="1020"/>
              <w:jc w:val="left"/>
              <w:spacing w:line="24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绿化养护服务</w:t>
            </w:r>
            <w:r>
              <w:rPr>
                <w:rFonts w:hint="eastAsia" w:ascii="宋体" w:hAnsi="宋体" w:cs="宋体"/>
                <w:b/>
                <w:bCs/>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tcPr>
          <w:p>
            <w:pPr>
              <w:pStyle w:val="1020"/>
              <w:jc w:val="center"/>
              <w:spacing w:line="240" w:lineRule="auto"/>
              <w:widowControl/>
              <w:rPr>
                <w:rFonts w:hint="eastAsia" w:ascii="等线" w:hAnsi="等线" w:eastAsia="等线" w:cs="宋体"/>
                <w:b/>
                <w:bCs/>
                <w:color w:val="000000"/>
                <w:sz w:val="22"/>
                <w:szCs w:val="22"/>
                <w:highlight w:val="none"/>
              </w:rPr>
            </w:pPr>
            <w:r>
              <w:rPr>
                <w:rFonts w:hint="eastAsia" w:ascii="等线" w:hAnsi="等线" w:eastAsia="等线" w:cs="宋体"/>
                <w:b/>
                <w:bCs/>
                <w:color w:val="000000"/>
                <w:sz w:val="22"/>
                <w:szCs w:val="22"/>
                <w:highlight w:val="none"/>
              </w:rPr>
              <w:t xml:space="preserve">　</w:t>
            </w:r>
            <w:r>
              <w:rPr>
                <w:rFonts w:hint="eastAsia" w:ascii="等线" w:hAnsi="等线" w:eastAsia="等线" w:cs="宋体"/>
                <w:b/>
                <w:bCs/>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r>
      <w:tr>
        <w:trPr>
          <w:trHeight w:val="302"/>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4.1</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64" w:type="dxa"/>
            <w:vAlign w:val="center"/>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1623.45㎡</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44" w:type="dxa"/>
            <w:vAlign w:val="center"/>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按面积报价</w:t>
            </w:r>
            <w:r>
              <w:rPr>
                <w:rFonts w:hint="eastAsia" w:ascii="等线" w:hAnsi="等线" w:eastAsia="等线" w:cs="宋体"/>
                <w:color w:val="000000"/>
                <w:sz w:val="22"/>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rPr>
            </w:r>
            <w:r/>
          </w:p>
        </w:tc>
        <w:tc>
          <w:tcPr>
            <w:gridSpan w:val="3"/>
            <w:tcBorders>
              <w:top w:val="single" w:color="000000" w:sz="4" w:space="0"/>
              <w:left w:val="none" w:color="000000" w:sz="4" w:space="0"/>
              <w:bottom w:val="single" w:color="000000" w:sz="4" w:space="0"/>
              <w:right w:val="single" w:color="000000" w:sz="4" w:space="0"/>
            </w:tcBorders>
            <w:tcW w:w="4368" w:type="dxa"/>
            <w:vAlign w:val="bottom"/>
            <w:textDirection w:val="lrTb"/>
            <w:noWrap/>
          </w:tcPr>
          <w:p>
            <w:pPr>
              <w:pStyle w:val="1020"/>
              <w:jc w:val="left"/>
              <w:spacing w:line="24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房屋零星维修</w:t>
            </w:r>
            <w:r>
              <w:rPr>
                <w:rFonts w:hint="eastAsia" w:ascii="宋体" w:hAnsi="宋体" w:cs="宋体"/>
                <w:b/>
                <w:bCs/>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tcPr>
          <w:p>
            <w:pPr>
              <w:pStyle w:val="1020"/>
              <w:jc w:val="center"/>
              <w:spacing w:line="24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　</w:t>
            </w:r>
            <w:r>
              <w:rPr>
                <w:rFonts w:hint="eastAsia" w:ascii="宋体" w:hAnsi="宋体" w:cs="宋体"/>
                <w:b/>
                <w:bCs/>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r>
      <w:tr>
        <w:trPr>
          <w:trHeight w:val="555"/>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5.1</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val="false"/>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备件、物料、辅料、能耗等</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6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4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tcPr>
          <w:p>
            <w:pPr>
              <w:pStyle w:val="1020"/>
              <w:jc w:val="center"/>
              <w:spacing w:line="240" w:lineRule="auto"/>
              <w:widowControl/>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97400</w:t>
            </w:r>
            <w:r>
              <w:rPr>
                <w:rFonts w:ascii="宋体" w:hAnsi="宋体" w:eastAsia="宋体" w:cs="宋体"/>
                <w:color w:val="000000"/>
                <w:sz w:val="22"/>
                <w:szCs w:val="22"/>
                <w:highlight w:val="none"/>
                <w:lang w:val="en-US" w:eastAsia="zh-CN"/>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暂估价、按实结算</w:t>
            </w:r>
            <w:r>
              <w:rPr>
                <w:rFonts w:hint="eastAsia" w:ascii="等线" w:hAnsi="等线" w:eastAsia="等线" w:cs="宋体"/>
                <w:color w:val="000000"/>
                <w:sz w:val="22"/>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rPr>
            </w:r>
            <w:r/>
          </w:p>
        </w:tc>
        <w:tc>
          <w:tcPr>
            <w:gridSpan w:val="3"/>
            <w:tcBorders>
              <w:top w:val="single" w:color="000000" w:sz="4" w:space="0"/>
              <w:left w:val="none" w:color="000000" w:sz="4" w:space="0"/>
              <w:bottom w:val="single" w:color="000000" w:sz="4" w:space="0"/>
              <w:right w:val="single" w:color="000000" w:sz="4" w:space="0"/>
            </w:tcBorders>
            <w:tcW w:w="4368" w:type="dxa"/>
            <w:vAlign w:val="bottom"/>
            <w:textDirection w:val="lrTb"/>
            <w:noWrap/>
          </w:tcPr>
          <w:p>
            <w:pPr>
              <w:pStyle w:val="1020"/>
              <w:jc w:val="left"/>
              <w:spacing w:line="24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后勤保障</w:t>
            </w:r>
            <w:r>
              <w:rPr>
                <w:rFonts w:hint="eastAsia" w:ascii="宋体" w:hAnsi="宋体" w:cs="宋体"/>
                <w:b/>
                <w:bCs/>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tcPr>
          <w:p>
            <w:pPr>
              <w:pStyle w:val="1020"/>
              <w:jc w:val="center"/>
              <w:spacing w:line="240" w:lineRule="auto"/>
              <w:widowControl/>
              <w:rPr>
                <w:rFonts w:hint="eastAsia" w:ascii="等线" w:hAnsi="等线" w:eastAsia="等线" w:cs="宋体"/>
                <w:b/>
                <w:bCs/>
                <w:color w:val="000000"/>
                <w:sz w:val="22"/>
                <w:szCs w:val="22"/>
                <w:highlight w:val="none"/>
              </w:rPr>
            </w:pPr>
            <w:r>
              <w:rPr>
                <w:rFonts w:hint="eastAsia" w:ascii="等线" w:hAnsi="等线" w:eastAsia="等线" w:cs="宋体"/>
                <w:b/>
                <w:bCs/>
                <w:color w:val="000000"/>
                <w:sz w:val="22"/>
                <w:szCs w:val="22"/>
                <w:highlight w:val="none"/>
              </w:rPr>
              <w:t xml:space="preserve">　</w:t>
            </w:r>
            <w:r>
              <w:rPr>
                <w:rFonts w:hint="eastAsia" w:ascii="等线" w:hAnsi="等线" w:eastAsia="等线" w:cs="宋体"/>
                <w:b/>
                <w:bCs/>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r>
      <w:tr>
        <w:trPr>
          <w:trHeight w:val="1125"/>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6.1</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窗口引导服务</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6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ascii="等线" w:hAnsi="等线" w:eastAsia="等线" w:cs="宋体"/>
                <w:color w:val="000000"/>
                <w:sz w:val="22"/>
                <w:szCs w:val="22"/>
                <w:highlight w:val="none"/>
              </w:rPr>
              <w:t xml:space="preserve">1</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4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1020"/>
              <w:jc w:val="center"/>
              <w:spacing w:line="240" w:lineRule="auto"/>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r>
            <w:r/>
          </w:p>
        </w:tc>
      </w:tr>
      <w:tr>
        <w:trPr>
          <w:trHeight w:val="35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1020"/>
              <w:jc w:val="center"/>
              <w:spacing w:line="240" w:lineRule="auto"/>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6</w:t>
            </w:r>
            <w:r>
              <w:rPr>
                <w:rFonts w:ascii="等线" w:hAnsi="等线" w:eastAsia="等线" w:cs="宋体"/>
                <w:color w:val="000000"/>
                <w:sz w:val="22"/>
                <w:szCs w:val="22"/>
                <w:highlight w:val="none"/>
              </w:rPr>
              <w:t xml:space="preserve">.2</w:t>
            </w:r>
            <w:r>
              <w:rPr>
                <w:rFonts w:hint="eastAsia" w:ascii="等线" w:hAnsi="等线" w:eastAsia="等线"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1020"/>
              <w:spacing w:line="24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日常协助管理服务</w:t>
            </w:r>
            <w:r>
              <w:rPr>
                <w:rFonts w:hint="eastAsia" w:ascii="宋体" w:hAnsi="宋体"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864" w:type="dxa"/>
            <w:vAlign w:val="center"/>
            <w:textDirection w:val="lrTb"/>
            <w:noWrap/>
          </w:tcPr>
          <w:p>
            <w:pPr>
              <w:pStyle w:val="1020"/>
              <w:jc w:val="center"/>
              <w:spacing w:line="240" w:lineRule="auto"/>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2</w:t>
            </w:r>
            <w:r>
              <w:rPr>
                <w:rFonts w:hint="eastAsia" w:ascii="等线" w:hAnsi="等线" w:eastAsia="等线"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644" w:type="dxa"/>
            <w:vAlign w:val="center"/>
            <w:textDirection w:val="lrTb"/>
            <w:noWrap/>
          </w:tcPr>
          <w:p>
            <w:pPr>
              <w:pStyle w:val="1020"/>
              <w:jc w:val="center"/>
              <w:spacing w:line="240" w:lineRule="auto"/>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656" w:type="dxa"/>
            <w:vAlign w:val="center"/>
            <w:textDirection w:val="lrTb"/>
            <w:noWrap/>
          </w:tcPr>
          <w:p>
            <w:pPr>
              <w:pStyle w:val="1020"/>
              <w:jc w:val="center"/>
              <w:spacing w:line="240" w:lineRule="auto"/>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980" w:type="dxa"/>
            <w:vAlign w:val="center"/>
            <w:textDirection w:val="lrTb"/>
            <w:noWrap w:val="false"/>
          </w:tcPr>
          <w:p>
            <w:pPr>
              <w:pStyle w:val="1020"/>
              <w:jc w:val="center"/>
              <w:spacing w:line="240" w:lineRule="auto"/>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6.</w:t>
            </w:r>
            <w:r>
              <w:rPr>
                <w:rFonts w:ascii="等线" w:hAnsi="等线" w:eastAsia="等线" w:cs="宋体"/>
                <w:color w:val="000000"/>
                <w:sz w:val="22"/>
                <w:szCs w:val="22"/>
                <w:highlight w:val="none"/>
              </w:rPr>
              <w:t xml:space="preserve">3</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1020"/>
              <w:jc w:val="center"/>
              <w:spacing w:line="24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物业管理服务</w:t>
            </w:r>
            <w:r>
              <w:rPr>
                <w:rFonts w:hint="eastAsia" w:ascii="宋体" w:hAnsi="宋体" w:eastAsia="宋体" w:cs="宋体"/>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86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1</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4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6.</w:t>
            </w:r>
            <w:r>
              <w:rPr>
                <w:rFonts w:ascii="等线" w:hAnsi="等线" w:eastAsia="等线" w:cs="宋体"/>
                <w:color w:val="000000"/>
                <w:sz w:val="22"/>
                <w:szCs w:val="22"/>
                <w:highlight w:val="none"/>
              </w:rPr>
              <w:t xml:space="preserve">4</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eastAsia="宋体" w:cs="宋体"/>
                <w:color w:val="000000"/>
                <w:sz w:val="22"/>
                <w:szCs w:val="22"/>
                <w:highlight w:val="none"/>
                <w:lang w:eastAsia="zh-CN"/>
              </w:rPr>
              <w:t xml:space="preserve">设备维修服务</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6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lang w:eastAsia="zh-CN"/>
              </w:rPr>
            </w:pPr>
            <w:r>
              <w:rPr>
                <w:rFonts w:hint="eastAsia" w:ascii="等线" w:hAnsi="等线" w:eastAsia="等线" w:cs="宋体"/>
                <w:color w:val="000000"/>
                <w:sz w:val="22"/>
                <w:szCs w:val="22"/>
                <w:highlight w:val="none"/>
                <w:lang w:val="en-US" w:eastAsia="zh-CN"/>
              </w:rPr>
              <w:t xml:space="preserve">1</w:t>
            </w:r>
            <w:r>
              <w:rPr>
                <w:rFonts w:hint="eastAsia" w:ascii="等线" w:hAnsi="等线" w:eastAsia="等线" w:cs="宋体"/>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64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6</w:t>
            </w:r>
            <w:r>
              <w:rPr>
                <w:rFonts w:ascii="等线" w:hAnsi="等线" w:eastAsia="等线" w:cs="宋体"/>
                <w:color w:val="000000"/>
                <w:sz w:val="22"/>
                <w:szCs w:val="22"/>
                <w:highlight w:val="none"/>
              </w:rPr>
              <w:t xml:space="preserve">.5</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高处</w:t>
            </w:r>
            <w:r>
              <w:rPr>
                <w:rFonts w:hint="eastAsia" w:ascii="宋体" w:hAnsi="宋体" w:cs="宋体"/>
                <w:color w:val="000000"/>
                <w:sz w:val="22"/>
                <w:szCs w:val="22"/>
                <w:highlight w:val="none"/>
              </w:rPr>
              <w:t xml:space="preserve">保洁</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6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4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6</w:t>
            </w:r>
            <w:r>
              <w:rPr>
                <w:rFonts w:ascii="等线" w:hAnsi="等线" w:eastAsia="等线" w:cs="宋体"/>
                <w:color w:val="000000"/>
                <w:sz w:val="22"/>
                <w:szCs w:val="22"/>
                <w:highlight w:val="none"/>
              </w:rPr>
              <w:t xml:space="preserve">.6</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1020"/>
              <w:jc w:val="center"/>
              <w:spacing w:line="24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保洁消耗品（低值易耗品）</w:t>
            </w:r>
            <w:r>
              <w:rPr>
                <w:rFonts w:hint="eastAsia" w:ascii="宋体" w:hAnsi="宋体" w:eastAsia="宋体" w:cs="宋体"/>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86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4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6.</w:t>
            </w:r>
            <w:r>
              <w:rPr>
                <w:rFonts w:ascii="等线" w:hAnsi="等线" w:eastAsia="等线" w:cs="宋体"/>
                <w:color w:val="000000"/>
                <w:sz w:val="22"/>
                <w:szCs w:val="22"/>
                <w:highlight w:val="none"/>
              </w:rPr>
              <w:t xml:space="preserve">7</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垃圾清运</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6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4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1020"/>
              <w:jc w:val="center"/>
              <w:spacing w:line="240" w:lineRule="auto"/>
              <w:widowControl/>
              <w:rPr>
                <w:rFonts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6.8</w:t>
            </w:r>
            <w:r>
              <w:rPr>
                <w:rFonts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1020"/>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维修备件</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6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4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lang w:val="en-US" w:eastAsia="zh-CN" w:bidi="ar-SA"/>
              </w:rPr>
            </w:pPr>
            <w:r>
              <w:rPr>
                <w:rFonts w:hint="eastAsia" w:ascii="等线" w:hAnsi="等线" w:eastAsia="等线" w:cs="宋体"/>
                <w:color w:val="000000"/>
                <w:sz w:val="22"/>
                <w:szCs w:val="22"/>
                <w:highlight w:val="none"/>
                <w:lang w:val="en-US" w:eastAsia="zh-CN" w:bidi="ar-SA"/>
              </w:rPr>
            </w:r>
            <w:r/>
          </w:p>
        </w:tc>
      </w:tr>
      <w:tr>
        <w:trPr>
          <w:trHeight w:val="285"/>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lang w:eastAsia="zh-CN"/>
              </w:rPr>
            </w:pPr>
            <w:r>
              <w:rPr>
                <w:rFonts w:ascii="等线" w:hAnsi="等线" w:eastAsia="等线" w:cs="宋体"/>
                <w:color w:val="000000"/>
                <w:sz w:val="22"/>
                <w:szCs w:val="22"/>
                <w:highlight w:val="none"/>
              </w:rPr>
              <w:t xml:space="preserve">6.</w:t>
            </w:r>
            <w:r>
              <w:rPr>
                <w:rFonts w:hint="eastAsia" w:ascii="等线" w:hAnsi="等线" w:eastAsia="等线" w:cs="宋体"/>
                <w:color w:val="000000"/>
                <w:sz w:val="22"/>
                <w:szCs w:val="22"/>
                <w:highlight w:val="none"/>
                <w:lang w:val="en-US" w:eastAsia="zh-CN"/>
              </w:rPr>
              <w:t xml:space="preserve">9</w:t>
            </w:r>
            <w:r>
              <w:rPr>
                <w:rFonts w:hint="eastAsia" w:ascii="等线" w:hAnsi="等线" w:eastAsia="等线" w:cs="宋体"/>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1020"/>
              <w:jc w:val="center"/>
              <w:spacing w:line="24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其他</w:t>
            </w:r>
            <w:r>
              <w:rPr>
                <w:rFonts w:hint="eastAsia" w:ascii="宋体" w:hAnsi="宋体" w:eastAsia="宋体" w:cs="宋体"/>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86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4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tcPr>
          <w:p>
            <w:pPr>
              <w:pStyle w:val="1020"/>
              <w:jc w:val="center"/>
              <w:spacing w:line="240" w:lineRule="auto"/>
              <w:widowControl/>
              <w:rPr>
                <w:rFonts w:ascii="等线" w:hAnsi="等线" w:eastAsia="等线" w:cs="宋体"/>
                <w:color w:val="000000"/>
                <w:sz w:val="22"/>
                <w:szCs w:val="22"/>
                <w:highlight w:val="none"/>
                <w:lang w:val="en-US" w:eastAsia="zh-CN"/>
              </w:rPr>
            </w:pPr>
            <w:r>
              <w:rPr>
                <w:rFonts w:ascii="等线" w:hAnsi="等线" w:eastAsia="等线" w:cs="宋体"/>
                <w:color w:val="000000"/>
                <w:sz w:val="22"/>
                <w:szCs w:val="22"/>
                <w:highlight w:val="none"/>
                <w:lang w:val="en-US" w:eastAsia="zh-CN"/>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tcPr>
          <w:p>
            <w:pPr>
              <w:pStyle w:val="1020"/>
              <w:jc w:val="center"/>
              <w:spacing w:line="240" w:lineRule="auto"/>
              <w:widowControl/>
              <w:rPr>
                <w:rFonts w:ascii="等线" w:hAnsi="等线" w:eastAsia="等线" w:cs="宋体"/>
                <w:color w:val="000000"/>
                <w:sz w:val="22"/>
                <w:szCs w:val="22"/>
                <w:highlight w:val="none"/>
                <w:lang w:val="en-US" w:eastAsia="zh-CN"/>
              </w:rPr>
            </w:pPr>
            <w:r>
              <w:rPr>
                <w:rFonts w:ascii="等线" w:hAnsi="等线" w:eastAsia="等线" w:cs="宋体"/>
                <w:color w:val="000000"/>
                <w:sz w:val="22"/>
                <w:szCs w:val="22"/>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7</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1020"/>
              <w:jc w:val="center"/>
              <w:spacing w:line="24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合计</w:t>
            </w:r>
            <w:r>
              <w:rPr>
                <w:rFonts w:hint="eastAsia" w:ascii="宋体" w:hAnsi="宋体" w:cs="宋体"/>
                <w:b/>
                <w:bCs/>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6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44"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tcPr>
          <w:p>
            <w:pPr>
              <w:pStyle w:val="1020"/>
              <w:jc w:val="center"/>
              <w:spacing w:line="240" w:lineRule="auto"/>
              <w:widowControl/>
              <w:rPr>
                <w:rFonts w:hint="eastAsia" w:ascii="等线" w:hAnsi="等线" w:eastAsia="等线" w:cs="宋体"/>
                <w:color w:val="000000"/>
                <w:sz w:val="22"/>
                <w:szCs w:val="22"/>
                <w:highlight w:val="none"/>
              </w:rPr>
            </w:pPr>
            <w:r>
              <w:rPr>
                <w:rFonts w:hint="eastAsia" w:ascii="等线" w:hAnsi="等线" w:eastAsia="等线" w:cs="宋体"/>
                <w:color w:val="000000"/>
                <w:sz w:val="22"/>
                <w:szCs w:val="22"/>
                <w:highlight w:val="none"/>
              </w:rPr>
              <w:t xml:space="preserve">　</w:t>
            </w:r>
            <w:r>
              <w:rPr>
                <w:rFonts w:hint="eastAsia" w:ascii="等线" w:hAnsi="等线" w:eastAsia="等线" w:cs="宋体"/>
                <w:color w:val="000000"/>
                <w:sz w:val="22"/>
                <w:szCs w:val="22"/>
                <w:highlight w:val="none"/>
              </w:rPr>
            </w:r>
            <w:r/>
          </w:p>
        </w:tc>
      </w:tr>
    </w:tbl>
    <w:p>
      <w:pPr>
        <w:pStyle w:val="1020"/>
        <w:jc w:val="center"/>
        <w:rPr>
          <w:rFonts w:ascii="宋体" w:hAnsi="宋体"/>
          <w:b/>
          <w:bCs/>
          <w:sz w:val="28"/>
          <w:szCs w:val="24"/>
          <w:highlight w:val="none"/>
        </w:rPr>
      </w:pPr>
      <w:r>
        <w:rPr>
          <w:rFonts w:ascii="宋体" w:hAnsi="宋体"/>
          <w:b/>
          <w:bCs/>
          <w:sz w:val="28"/>
          <w:szCs w:val="24"/>
          <w:highlight w:val="none"/>
        </w:rPr>
      </w:r>
      <w:r/>
    </w:p>
    <w:p>
      <w:pPr>
        <w:pStyle w:val="1020"/>
        <w:spacing w:line="400" w:lineRule="exact"/>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注：</w:t>
      </w:r>
      <w:r>
        <w:rPr>
          <w:rFonts w:ascii="宋体" w:hAnsi="宋体" w:eastAsia="宋体" w:cs="宋体"/>
          <w:b/>
          <w:bCs/>
          <w:color w:val="000000"/>
          <w:sz w:val="24"/>
          <w:szCs w:val="24"/>
          <w:highlight w:val="none"/>
          <w:lang w:val="en-US" w:eastAsia="zh-CN"/>
        </w:rPr>
      </w:r>
      <w:r/>
    </w:p>
    <w:p>
      <w:pPr>
        <w:pStyle w:val="1020"/>
        <w:numPr>
          <w:ilvl w:val="0"/>
          <w:numId w:val="6"/>
        </w:numPr>
        <w:ind w:firstLine="420"/>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投标单位</w:t>
      </w:r>
      <w:r>
        <w:rPr>
          <w:rFonts w:ascii="宋体" w:hAnsi="宋体" w:eastAsia="宋体" w:cs="宋体"/>
          <w:color w:val="000000"/>
          <w:sz w:val="24"/>
          <w:szCs w:val="24"/>
          <w:highlight w:val="none"/>
        </w:rPr>
        <w:t xml:space="preserve">按劳动法规范用工，</w:t>
      </w:r>
      <w:r>
        <w:rPr>
          <w:rFonts w:hint="eastAsia" w:cs="宋体"/>
          <w:color w:val="000000"/>
          <w:sz w:val="24"/>
          <w:szCs w:val="24"/>
          <w:highlight w:val="none"/>
        </w:rPr>
        <w:t xml:space="preserve">按照国家和政府规定给所有的员工按时发放工资及缴纳各种社会保险。</w:t>
      </w:r>
      <w:r>
        <w:rPr>
          <w:rFonts w:hint="eastAsia" w:eastAsia="宋体" w:cs="宋体"/>
          <w:bCs/>
          <w:color w:val="000000"/>
          <w:sz w:val="24"/>
          <w:szCs w:val="24"/>
          <w:highlight w:val="none"/>
        </w:rPr>
        <w:t xml:space="preserve">遇到法律法规规定的最低工资调整，其中人工费用相应浮动，由供应商自行承担。</w:t>
      </w:r>
      <w:r>
        <w:rPr>
          <w:highlight w:val="none"/>
        </w:rPr>
      </w:r>
      <w:r/>
    </w:p>
    <w:p>
      <w:pPr>
        <w:pStyle w:val="1020"/>
        <w:numPr>
          <w:ilvl w:val="0"/>
          <w:numId w:val="6"/>
        </w:numPr>
        <w:ind w:left="0" w:firstLine="420"/>
        <w:jc w:val="left"/>
        <w:spacing w:line="360" w:lineRule="auto"/>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此表价格须与投标报价明细表对应项价格一致。</w:t>
      </w:r>
      <w:r>
        <w:rPr>
          <w:rFonts w:hint="eastAsia" w:hAnsi="宋体" w:cs="宋体"/>
          <w:sz w:val="24"/>
          <w:szCs w:val="24"/>
          <w:highlight w:val="none"/>
          <w:lang w:val="en-US" w:eastAsia="zh-CN"/>
        </w:rPr>
      </w:r>
      <w:r/>
    </w:p>
    <w:p>
      <w:pPr>
        <w:pStyle w:val="1020"/>
        <w:numPr>
          <w:ilvl w:val="0"/>
          <w:numId w:val="0"/>
        </w:numPr>
        <w:ind w:left="42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0"/>
        <w:numPr>
          <w:ilvl w:val="0"/>
          <w:numId w:val="0"/>
        </w:numPr>
        <w:ind w:left="42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投标单位：（公章）</w:t>
      </w:r>
      <w:r>
        <w:rPr>
          <w:rFonts w:ascii="宋体" w:hAnsi="宋体"/>
          <w:color w:val="000000"/>
          <w:sz w:val="24"/>
          <w:szCs w:val="24"/>
          <w:highlight w:val="none"/>
        </w:rPr>
      </w:r>
      <w:r/>
    </w:p>
    <w:p>
      <w:pPr>
        <w:pStyle w:val="102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法定代表人或委托代理人（签字或盖章）： </w:t>
      </w:r>
      <w:r>
        <w:rPr>
          <w:rFonts w:ascii="宋体" w:hAnsi="宋体"/>
          <w:color w:val="000000"/>
          <w:sz w:val="24"/>
          <w:szCs w:val="24"/>
          <w:highlight w:val="none"/>
        </w:rPr>
      </w:r>
      <w:r/>
    </w:p>
    <w:p>
      <w:pPr>
        <w:pStyle w:val="1020"/>
        <w:spacing w:line="360" w:lineRule="auto"/>
        <w:rPr>
          <w:rFonts w:ascii="宋体" w:hAnsi="宋体"/>
          <w:b/>
          <w:bCs/>
          <w:color w:val="000000"/>
          <w:sz w:val="24"/>
          <w:szCs w:val="24"/>
          <w:highlight w:val="none"/>
        </w:rPr>
      </w:pPr>
      <w:r>
        <w:rPr>
          <w:rFonts w:hint="eastAsia" w:ascii="宋体" w:hAnsi="宋体"/>
          <w:color w:val="000000"/>
          <w:sz w:val="24"/>
          <w:szCs w:val="24"/>
          <w:highlight w:val="none"/>
        </w:rPr>
        <w:t xml:space="preserve">投标日期：      年     月     日</w:t>
      </w:r>
      <w:r>
        <w:rPr>
          <w:rFonts w:ascii="宋体" w:hAnsi="宋体"/>
          <w:b/>
          <w:bCs/>
          <w:color w:val="000000"/>
          <w:sz w:val="24"/>
          <w:szCs w:val="24"/>
          <w:highlight w:val="none"/>
        </w:rPr>
      </w:r>
      <w:r/>
    </w:p>
    <w:p>
      <w:pPr>
        <w:pStyle w:val="1062"/>
        <w:spacing w:line="360" w:lineRule="auto"/>
        <w:rPr>
          <w:color w:val="000000"/>
          <w:sz w:val="24"/>
          <w:szCs w:val="24"/>
          <w:highlight w:val="none"/>
        </w:rPr>
      </w:pPr>
      <w:r>
        <w:rPr>
          <w:color w:val="000000"/>
          <w:sz w:val="24"/>
          <w:szCs w:val="24"/>
          <w:highlight w:val="none"/>
        </w:rPr>
      </w:r>
      <w:r/>
    </w:p>
    <w:p>
      <w:pPr>
        <w:pStyle w:val="1020"/>
        <w:ind w:firstLine="1205"/>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ind w:firstLine="1205"/>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ind w:firstLine="1205"/>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jc w:val="both"/>
        <w:spacing w:line="360" w:lineRule="auto"/>
        <w:rPr>
          <w:rFonts w:hint="eastAsia" w:ascii="宋体" w:hAnsi="宋体"/>
          <w:b/>
          <w:color w:val="000000"/>
          <w:sz w:val="24"/>
          <w:szCs w:val="24"/>
          <w:highlight w:val="none"/>
        </w:rPr>
        <w:outlineLvl w:val="2"/>
      </w:pPr>
      <w:r>
        <w:rPr>
          <w:rFonts w:hint="eastAsia" w:ascii="宋体" w:hAnsi="宋体"/>
          <w:b/>
          <w:color w:val="000000"/>
          <w:sz w:val="24"/>
          <w:szCs w:val="24"/>
          <w:highlight w:val="none"/>
        </w:rPr>
      </w:r>
      <w:r/>
    </w:p>
    <w:p>
      <w:pPr>
        <w:pStyle w:val="1020"/>
        <w:jc w:val="both"/>
        <w:spacing w:line="360" w:lineRule="auto"/>
        <w:rPr>
          <w:rFonts w:hint="eastAsia" w:ascii="宋体" w:hAnsi="宋体"/>
          <w:b/>
          <w:color w:val="000000"/>
          <w:sz w:val="24"/>
          <w:szCs w:val="24"/>
          <w:highlight w:val="none"/>
        </w:rPr>
        <w:outlineLvl w:val="2"/>
      </w:pPr>
      <w:r>
        <w:rPr>
          <w:rFonts w:hint="eastAsia" w:ascii="宋体" w:hAnsi="宋体"/>
          <w:b/>
          <w:color w:val="000000"/>
          <w:sz w:val="24"/>
          <w:szCs w:val="24"/>
          <w:highlight w:val="none"/>
        </w:rPr>
      </w:r>
      <w:r/>
    </w:p>
    <w:p>
      <w:pPr>
        <w:pStyle w:val="1020"/>
        <w:ind w:firstLine="482"/>
        <w:rPr>
          <w:rFonts w:ascii="宋体" w:hAnsi="宋体"/>
          <w:sz w:val="24"/>
          <w:szCs w:val="24"/>
          <w:highlight w:val="none"/>
        </w:rPr>
      </w:pPr>
      <w:r>
        <w:rPr>
          <w:rFonts w:hint="eastAsia" w:ascii="宋体" w:hAnsi="宋体"/>
          <w:b/>
          <w:color w:val="000000"/>
          <w:sz w:val="24"/>
          <w:szCs w:val="24"/>
          <w:highlight w:val="none"/>
        </w:rPr>
        <w:br w:type="page" w:clear="all"/>
      </w:r>
      <w:r>
        <w:rPr>
          <w:rFonts w:ascii="宋体" w:hAnsi="宋体"/>
          <w:b/>
          <w:bCs/>
          <w:sz w:val="28"/>
          <w:szCs w:val="24"/>
          <w:highlight w:val="none"/>
        </w:rPr>
        <w:t xml:space="preserve">（</w:t>
      </w:r>
      <w:r>
        <w:rPr>
          <w:rFonts w:hint="eastAsia" w:ascii="宋体" w:hAnsi="宋体"/>
          <w:b/>
          <w:bCs/>
          <w:sz w:val="28"/>
          <w:szCs w:val="24"/>
          <w:highlight w:val="none"/>
        </w:rPr>
        <w:t xml:space="preserve">三</w:t>
      </w:r>
      <w:r>
        <w:rPr>
          <w:rFonts w:ascii="宋体" w:hAnsi="宋体"/>
          <w:b/>
          <w:bCs/>
          <w:sz w:val="28"/>
          <w:szCs w:val="24"/>
          <w:highlight w:val="none"/>
        </w:rPr>
        <w:t xml:space="preserve">）投标报价</w:t>
      </w:r>
      <w:r>
        <w:rPr>
          <w:rFonts w:hint="eastAsia" w:ascii="宋体" w:hAnsi="宋体"/>
          <w:b/>
          <w:bCs/>
          <w:sz w:val="28"/>
          <w:szCs w:val="24"/>
          <w:highlight w:val="none"/>
        </w:rPr>
        <w:t xml:space="preserve">设备</w:t>
      </w:r>
      <w:r>
        <w:rPr>
          <w:rFonts w:hint="eastAsia" w:ascii="宋体" w:hAnsi="宋体"/>
          <w:b/>
          <w:bCs/>
          <w:sz w:val="28"/>
          <w:szCs w:val="24"/>
          <w:highlight w:val="none"/>
          <w:lang w:val="en-US" w:eastAsia="zh-CN"/>
        </w:rPr>
        <w:t xml:space="preserve">运行</w:t>
      </w:r>
      <w:r>
        <w:rPr>
          <w:rFonts w:hint="eastAsia" w:ascii="宋体" w:hAnsi="宋体"/>
          <w:b/>
          <w:bCs/>
          <w:sz w:val="28"/>
          <w:szCs w:val="24"/>
          <w:highlight w:val="none"/>
        </w:rPr>
        <w:t xml:space="preserve">维护费用</w:t>
      </w:r>
      <w:r>
        <w:rPr>
          <w:rFonts w:ascii="宋体" w:hAnsi="宋体"/>
          <w:b/>
          <w:bCs/>
          <w:sz w:val="28"/>
          <w:szCs w:val="24"/>
          <w:highlight w:val="none"/>
        </w:rPr>
        <w:t xml:space="preserve">分析表</w:t>
      </w:r>
      <w:r>
        <w:rPr>
          <w:rFonts w:ascii="宋体" w:hAnsi="宋体"/>
          <w:sz w:val="24"/>
          <w:szCs w:val="24"/>
          <w:highlight w:val="none"/>
        </w:rPr>
      </w:r>
      <w:r/>
    </w:p>
    <w:tbl>
      <w:tblPr>
        <w:tblW w:w="932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739"/>
        <w:gridCol w:w="3624"/>
        <w:gridCol w:w="1064"/>
        <w:gridCol w:w="2055"/>
        <w:gridCol w:w="1843"/>
      </w:tblGrid>
      <w:tr>
        <w:trPr>
          <w:trHeight w:val="6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textDirection w:val="lrTb"/>
            <w:noWrap/>
          </w:tcPr>
          <w:p>
            <w:pPr>
              <w:pStyle w:val="1020"/>
              <w:jc w:val="center"/>
              <w:spacing w:line="240" w:lineRule="auto"/>
              <w:widowControl/>
              <w:rPr>
                <w:rFonts w:hint="eastAsia" w:ascii="宋体" w:hAnsi="宋体" w:cs="宋体"/>
                <w:b/>
                <w:sz w:val="24"/>
                <w:szCs w:val="24"/>
                <w:highlight w:val="none"/>
              </w:rPr>
            </w:pPr>
            <w:r>
              <w:rPr>
                <w:rFonts w:hint="eastAsia" w:ascii="宋体" w:hAnsi="宋体" w:cs="宋体"/>
                <w:b/>
                <w:sz w:val="24"/>
                <w:szCs w:val="24"/>
                <w:highlight w:val="none"/>
                <w:lang w:bidi="ar"/>
              </w:rPr>
              <w:t xml:space="preserve">序号</w:t>
            </w: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4" w:type="dxa"/>
            <w:vAlign w:val="center"/>
            <w:textDirection w:val="lrTb"/>
            <w:noWrap/>
          </w:tcPr>
          <w:p>
            <w:pPr>
              <w:pStyle w:val="1020"/>
              <w:jc w:val="center"/>
              <w:spacing w:line="240" w:lineRule="auto"/>
              <w:widowControl/>
              <w:rPr>
                <w:rFonts w:hint="eastAsia" w:ascii="宋体" w:hAnsi="宋体" w:cs="宋体"/>
                <w:b/>
                <w:sz w:val="24"/>
                <w:szCs w:val="24"/>
                <w:highlight w:val="none"/>
              </w:rPr>
            </w:pPr>
            <w:r>
              <w:rPr>
                <w:rFonts w:hint="eastAsia" w:ascii="宋体" w:hAnsi="宋体" w:cs="宋体"/>
                <w:b/>
                <w:sz w:val="24"/>
                <w:szCs w:val="24"/>
                <w:highlight w:val="none"/>
                <w:lang w:bidi="ar"/>
              </w:rPr>
              <w:t xml:space="preserve">项目</w:t>
            </w: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1020"/>
              <w:jc w:val="center"/>
              <w:spacing w:line="240" w:lineRule="auto"/>
              <w:widowControl/>
              <w:rPr>
                <w:rFonts w:hint="eastAsia" w:ascii="宋体" w:hAnsi="宋体" w:cs="宋体"/>
                <w:b/>
                <w:sz w:val="24"/>
                <w:szCs w:val="24"/>
                <w:highlight w:val="none"/>
              </w:rPr>
            </w:pPr>
            <w:r>
              <w:rPr>
                <w:rFonts w:hint="eastAsia" w:ascii="宋体" w:hAnsi="宋体" w:cs="宋体"/>
                <w:b/>
                <w:sz w:val="24"/>
                <w:szCs w:val="24"/>
                <w:highlight w:val="none"/>
                <w:lang w:bidi="ar"/>
              </w:rPr>
              <w:t xml:space="preserve">数量</w:t>
            </w: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5" w:type="dxa"/>
            <w:vAlign w:val="center"/>
            <w:textDirection w:val="lrTb"/>
            <w:noWrap/>
          </w:tcPr>
          <w:p>
            <w:pPr>
              <w:pStyle w:val="1020"/>
              <w:jc w:val="center"/>
              <w:spacing w:line="240" w:lineRule="auto"/>
              <w:widowControl/>
              <w:rPr>
                <w:rFonts w:hint="eastAsia" w:ascii="宋体" w:hAnsi="宋体" w:cs="宋体"/>
                <w:b/>
                <w:sz w:val="24"/>
                <w:szCs w:val="24"/>
                <w:highlight w:val="none"/>
              </w:rPr>
            </w:pPr>
            <w:r>
              <w:rPr>
                <w:rFonts w:hint="eastAsia" w:ascii="宋体" w:hAnsi="宋体" w:cs="宋体"/>
                <w:b/>
                <w:sz w:val="24"/>
                <w:szCs w:val="24"/>
                <w:highlight w:val="none"/>
                <w:lang w:bidi="ar"/>
              </w:rPr>
              <w:t xml:space="preserve">费用</w:t>
            </w: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3" w:type="dxa"/>
            <w:vAlign w:val="center"/>
            <w:textDirection w:val="lrTb"/>
            <w:noWrap/>
          </w:tcPr>
          <w:p>
            <w:pPr>
              <w:pStyle w:val="1020"/>
              <w:jc w:val="center"/>
              <w:spacing w:line="240" w:lineRule="auto"/>
              <w:widowControl/>
              <w:rPr>
                <w:rFonts w:hint="eastAsia" w:ascii="宋体" w:hAnsi="宋体" w:cs="宋体"/>
                <w:b/>
                <w:sz w:val="24"/>
                <w:szCs w:val="24"/>
                <w:highlight w:val="none"/>
                <w:lang w:bidi="ar"/>
              </w:rPr>
            </w:pPr>
            <w:r>
              <w:rPr>
                <w:rFonts w:hint="eastAsia" w:ascii="宋体" w:hAnsi="宋体" w:cs="宋体"/>
                <w:b/>
                <w:sz w:val="24"/>
                <w:szCs w:val="24"/>
                <w:highlight w:val="none"/>
              </w:rPr>
              <w:t xml:space="preserve">总价（1年）</w:t>
            </w:r>
            <w:r>
              <w:rPr>
                <w:rFonts w:hint="eastAsia" w:ascii="宋体" w:hAnsi="宋体" w:cs="宋体"/>
                <w:b/>
                <w:sz w:val="24"/>
                <w:szCs w:val="24"/>
                <w:highlight w:val="none"/>
                <w:lang w:bidi="ar"/>
              </w:rPr>
            </w:r>
            <w:r/>
          </w:p>
        </w:tc>
      </w:tr>
      <w:tr>
        <w:trPr>
          <w:trHeight w:val="4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textDirection w:val="lrTb"/>
            <w:noWrap/>
          </w:tcPr>
          <w:p>
            <w:pPr>
              <w:pStyle w:val="1020"/>
              <w:jc w:val="center"/>
              <w:spacing w:line="240" w:lineRule="auto"/>
              <w:widowControl/>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3624" w:type="dxa"/>
            <w:vAlign w:val="center"/>
            <w:textDirection w:val="lrTb"/>
            <w:noWrap/>
          </w:tcPr>
          <w:p>
            <w:pPr>
              <w:pStyle w:val="1020"/>
              <w:jc w:val="left"/>
              <w:spacing w:line="24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电梯维保及年检</w:t>
            </w:r>
            <w:r>
              <w:rPr>
                <w:rFonts w:hint="eastAsia" w:ascii="宋体" w:hAnsi="宋体" w:cs="宋体"/>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64" w:type="dxa"/>
            <w:vAlign w:val="center"/>
            <w:textDirection w:val="lrTb"/>
            <w:noWrap/>
          </w:tcPr>
          <w:p>
            <w:pPr>
              <w:pStyle w:val="1020"/>
              <w:jc w:val="center"/>
              <w:spacing w:line="240" w:lineRule="auto"/>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
              </w:rPr>
              <w:t xml:space="preserve">5</w:t>
            </w:r>
            <w:r>
              <w:rPr>
                <w:rFonts w:hint="eastAsia" w:ascii="宋体" w:hAnsi="宋体" w:cs="宋体"/>
                <w:sz w:val="24"/>
                <w:szCs w:val="24"/>
                <w:highlight w:val="none"/>
                <w:lang w:bidi="ar"/>
              </w:rPr>
              <w:t xml:space="preserve">台</w:t>
            </w:r>
            <w:r>
              <w:rPr>
                <w:rFonts w:hint="eastAsia" w:ascii="宋体" w:hAnsi="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2055" w:type="dxa"/>
            <w:vAlign w:val="bottom"/>
            <w:textDirection w:val="lrTb"/>
            <w:noWrap/>
          </w:tcPr>
          <w:p>
            <w:pPr>
              <w:pStyle w:val="1020"/>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1843" w:type="dxa"/>
            <w:vAlign w:val="bottom"/>
            <w:textDirection w:val="lrTb"/>
            <w:noWrap/>
          </w:tcPr>
          <w:p>
            <w:pPr>
              <w:pStyle w:val="1020"/>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textDirection w:val="lrTb"/>
            <w:noWrap/>
          </w:tcPr>
          <w:p>
            <w:pPr>
              <w:pStyle w:val="1020"/>
              <w:jc w:val="center"/>
              <w:spacing w:line="24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3624" w:type="dxa"/>
            <w:vAlign w:val="center"/>
            <w:textDirection w:val="lrTb"/>
            <w:noWrap/>
          </w:tcPr>
          <w:p>
            <w:pPr>
              <w:pStyle w:val="1020"/>
              <w:jc w:val="left"/>
              <w:spacing w:line="24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消防维保及消防城市联网</w:t>
            </w:r>
            <w:r>
              <w:rPr>
                <w:rFonts w:hint="eastAsia" w:ascii="宋体" w:hAnsi="宋体" w:cs="宋体"/>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64" w:type="dxa"/>
            <w:vAlign w:val="center"/>
            <w:textDirection w:val="lrTb"/>
            <w:noWrap/>
          </w:tcPr>
          <w:p>
            <w:pPr>
              <w:pStyle w:val="1020"/>
              <w:jc w:val="center"/>
              <w:spacing w:line="240" w:lineRule="auto"/>
              <w:widowControl/>
              <w:rPr>
                <w:rFonts w:hint="eastAsia" w:ascii="宋体" w:hAnsi="宋体" w:cs="宋体"/>
                <w:sz w:val="24"/>
                <w:szCs w:val="24"/>
                <w:highlight w:val="none"/>
              </w:rPr>
            </w:pPr>
            <w:r>
              <w:rPr>
                <w:rStyle w:val="1230"/>
                <w:rFonts w:hint="eastAsia" w:eastAsia="宋体"/>
                <w:color w:val="000000"/>
                <w:sz w:val="24"/>
                <w:szCs w:val="24"/>
                <w:highlight w:val="none"/>
                <w:lang w:val="en-US" w:eastAsia="zh-CN" w:bidi="ar"/>
              </w:rPr>
              <w:t xml:space="preserve">1437</w:t>
            </w:r>
            <w:r>
              <w:rPr>
                <w:rStyle w:val="1230"/>
                <w:color w:val="000000"/>
                <w:sz w:val="24"/>
                <w:szCs w:val="24"/>
                <w:highlight w:val="none"/>
                <w:lang w:bidi="ar"/>
              </w:rPr>
              <w:t xml:space="preserve">0</w:t>
            </w:r>
            <w:r>
              <w:rPr>
                <w:rStyle w:val="1194"/>
                <w:color w:val="000000"/>
                <w:sz w:val="24"/>
                <w:szCs w:val="24"/>
                <w:highlight w:val="none"/>
                <w:lang w:bidi="ar"/>
              </w:rPr>
              <w:t xml:space="preserve">㎡</w:t>
            </w:r>
            <w:r>
              <w:rPr>
                <w:rFonts w:hint="eastAsia" w:ascii="宋体" w:hAnsi="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2055" w:type="dxa"/>
            <w:vAlign w:val="center"/>
            <w:textDirection w:val="lrTb"/>
            <w:noWrap/>
          </w:tcPr>
          <w:p>
            <w:pPr>
              <w:pStyle w:val="1020"/>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1843" w:type="dxa"/>
            <w:vAlign w:val="center"/>
            <w:textDirection w:val="lrTb"/>
            <w:noWrap/>
          </w:tcPr>
          <w:p>
            <w:pPr>
              <w:pStyle w:val="1020"/>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41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textDirection w:val="lrTb"/>
            <w:noWrap/>
          </w:tcPr>
          <w:p>
            <w:pPr>
              <w:pStyle w:val="1020"/>
              <w:jc w:val="center"/>
              <w:spacing w:line="24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4" w:type="dxa"/>
            <w:vAlign w:val="center"/>
            <w:textDirection w:val="lrTb"/>
            <w:noWrap/>
          </w:tcPr>
          <w:p>
            <w:pPr>
              <w:pStyle w:val="1020"/>
              <w:jc w:val="left"/>
              <w:spacing w:line="24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空调</w:t>
            </w:r>
            <w:r>
              <w:rPr>
                <w:rFonts w:hint="eastAsia" w:ascii="宋体" w:hAnsi="宋体" w:cs="宋体"/>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64" w:type="dxa"/>
            <w:vAlign w:val="center"/>
            <w:textDirection w:val="lrTb"/>
            <w:noWrap/>
          </w:tcPr>
          <w:p>
            <w:pPr>
              <w:pStyle w:val="1020"/>
              <w:jc w:val="center"/>
              <w:spacing w:line="240" w:lineRule="auto"/>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
              </w:rPr>
              <w:t xml:space="preserve">320</w:t>
            </w:r>
            <w:r>
              <w:rPr>
                <w:rFonts w:hint="eastAsia" w:ascii="宋体" w:hAnsi="宋体" w:cs="宋体"/>
                <w:sz w:val="24"/>
                <w:szCs w:val="24"/>
                <w:highlight w:val="none"/>
                <w:lang w:bidi="ar"/>
              </w:rPr>
              <w:t xml:space="preserve">台</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5" w:type="dxa"/>
            <w:vAlign w:val="center"/>
            <w:textDirection w:val="lrTb"/>
            <w:noWrap/>
          </w:tcPr>
          <w:p>
            <w:pPr>
              <w:pStyle w:val="1020"/>
              <w:jc w:val="center"/>
              <w:spacing w:line="24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3" w:type="dxa"/>
            <w:vAlign w:val="center"/>
            <w:textDirection w:val="lrTb"/>
            <w:noWrap/>
          </w:tcPr>
          <w:p>
            <w:pPr>
              <w:pStyle w:val="1020"/>
              <w:jc w:val="center"/>
              <w:spacing w:line="240" w:lineRule="auto"/>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41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textDirection w:val="lrTb"/>
            <w:noWrap/>
          </w:tcPr>
          <w:p>
            <w:pPr>
              <w:pStyle w:val="1020"/>
              <w:jc w:val="center"/>
              <w:spacing w:line="24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4" w:type="dxa"/>
            <w:vAlign w:val="center"/>
            <w:textDirection w:val="lrTb"/>
            <w:noWrap/>
          </w:tcPr>
          <w:p>
            <w:pPr>
              <w:pStyle w:val="1020"/>
              <w:jc w:val="left"/>
              <w:spacing w:line="24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柴油发电机</w:t>
            </w:r>
            <w:r>
              <w:rPr>
                <w:rFonts w:hint="eastAsia" w:ascii="宋体" w:hAnsi="宋体" w:cs="宋体"/>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64" w:type="dxa"/>
            <w:vAlign w:val="center"/>
            <w:textDirection w:val="lrTb"/>
            <w:noWrap/>
          </w:tcPr>
          <w:p>
            <w:pPr>
              <w:pStyle w:val="1020"/>
              <w:jc w:val="center"/>
              <w:spacing w:line="24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1套</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5" w:type="dxa"/>
            <w:vAlign w:val="center"/>
            <w:textDirection w:val="lrTb"/>
            <w:noWrap/>
          </w:tcPr>
          <w:p>
            <w:pPr>
              <w:pStyle w:val="1020"/>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3" w:type="dxa"/>
            <w:vAlign w:val="center"/>
            <w:textDirection w:val="lrTb"/>
            <w:noWrap/>
          </w:tcPr>
          <w:p>
            <w:pPr>
              <w:pStyle w:val="1020"/>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41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textDirection w:val="lrTb"/>
            <w:noWrap/>
          </w:tcPr>
          <w:p>
            <w:pPr>
              <w:pStyle w:val="1020"/>
              <w:jc w:val="center"/>
              <w:spacing w:line="24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4" w:type="dxa"/>
            <w:vAlign w:val="center"/>
            <w:textDirection w:val="lrTb"/>
            <w:noWrap/>
          </w:tcPr>
          <w:p>
            <w:pPr>
              <w:pStyle w:val="1020"/>
              <w:jc w:val="left"/>
              <w:spacing w:line="24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UPS备用电源</w:t>
            </w:r>
            <w:r>
              <w:rPr>
                <w:rFonts w:hint="eastAsia" w:ascii="宋体" w:hAnsi="宋体" w:cs="宋体"/>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64" w:type="dxa"/>
            <w:vAlign w:val="center"/>
            <w:textDirection w:val="lrTb"/>
            <w:noWrap/>
          </w:tcPr>
          <w:p>
            <w:pPr>
              <w:pStyle w:val="1020"/>
              <w:jc w:val="center"/>
              <w:spacing w:line="240" w:lineRule="auto"/>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
              </w:rPr>
              <w:t xml:space="preserve">2</w:t>
            </w:r>
            <w:r>
              <w:rPr>
                <w:rFonts w:hint="eastAsia" w:ascii="宋体" w:hAnsi="宋体" w:cs="宋体"/>
                <w:sz w:val="24"/>
                <w:szCs w:val="24"/>
                <w:highlight w:val="none"/>
                <w:lang w:bidi="ar"/>
              </w:rPr>
              <w:t xml:space="preserve">套</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5" w:type="dxa"/>
            <w:vAlign w:val="center"/>
            <w:textDirection w:val="lrTb"/>
            <w:noWrap/>
          </w:tcPr>
          <w:p>
            <w:pPr>
              <w:pStyle w:val="1020"/>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3" w:type="dxa"/>
            <w:vAlign w:val="center"/>
            <w:textDirection w:val="lrTb"/>
            <w:noWrap/>
          </w:tcPr>
          <w:p>
            <w:pPr>
              <w:pStyle w:val="1020"/>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41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textDirection w:val="lrTb"/>
            <w:noWrap/>
          </w:tcPr>
          <w:p>
            <w:pPr>
              <w:pStyle w:val="1020"/>
              <w:jc w:val="center"/>
              <w:spacing w:line="240" w:lineRule="auto"/>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6</w:t>
            </w: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4" w:type="dxa"/>
            <w:vAlign w:val="center"/>
            <w:textDirection w:val="lrTb"/>
            <w:noWrap/>
          </w:tcPr>
          <w:p>
            <w:pPr>
              <w:pStyle w:val="1020"/>
              <w:jc w:val="left"/>
              <w:spacing w:line="24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日常照明</w:t>
            </w:r>
            <w:r>
              <w:rPr>
                <w:rFonts w:hint="eastAsia"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1020"/>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5" w:type="dxa"/>
            <w:vAlign w:val="center"/>
            <w:textDirection w:val="lrTb"/>
            <w:noWrap/>
          </w:tcPr>
          <w:p>
            <w:pPr>
              <w:pStyle w:val="1020"/>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3" w:type="dxa"/>
            <w:vAlign w:val="center"/>
            <w:textDirection w:val="lrTb"/>
            <w:noWrap/>
          </w:tcPr>
          <w:p>
            <w:pPr>
              <w:pStyle w:val="1020"/>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41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textDirection w:val="lrTb"/>
            <w:noWrap/>
          </w:tcPr>
          <w:p>
            <w:pPr>
              <w:pStyle w:val="1020"/>
              <w:jc w:val="center"/>
              <w:spacing w:line="24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7</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4" w:type="dxa"/>
            <w:vAlign w:val="center"/>
            <w:textDirection w:val="lrTb"/>
            <w:noWrap/>
          </w:tcPr>
          <w:p>
            <w:pPr>
              <w:pStyle w:val="1020"/>
              <w:jc w:val="left"/>
              <w:spacing w:line="24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电气设备</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1020"/>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5" w:type="dxa"/>
            <w:vAlign w:val="center"/>
            <w:textDirection w:val="lrTb"/>
            <w:noWrap/>
          </w:tcPr>
          <w:p>
            <w:pPr>
              <w:pStyle w:val="1020"/>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3" w:type="dxa"/>
            <w:vAlign w:val="center"/>
            <w:textDirection w:val="lrTb"/>
            <w:noWrap/>
          </w:tcPr>
          <w:p>
            <w:pPr>
              <w:pStyle w:val="1020"/>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41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textDirection w:val="lrTb"/>
            <w:noWrap/>
          </w:tcPr>
          <w:p>
            <w:pPr>
              <w:pStyle w:val="1020"/>
              <w:jc w:val="center"/>
              <w:spacing w:line="24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8</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4" w:type="dxa"/>
            <w:vAlign w:val="center"/>
            <w:textDirection w:val="lrTb"/>
            <w:noWrap/>
          </w:tcPr>
          <w:p>
            <w:pPr>
              <w:pStyle w:val="1020"/>
              <w:jc w:val="left"/>
              <w:spacing w:line="24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饮用纯水设备</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1020"/>
              <w:jc w:val="center"/>
              <w:spacing w:line="240" w:lineRule="auto"/>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
              </w:rPr>
              <w:t xml:space="preserve">12</w:t>
            </w:r>
            <w:r>
              <w:rPr>
                <w:rFonts w:hint="eastAsia" w:ascii="宋体" w:hAnsi="宋体" w:cs="宋体"/>
                <w:sz w:val="24"/>
                <w:szCs w:val="24"/>
                <w:highlight w:val="none"/>
                <w:lang w:bidi="ar"/>
              </w:rPr>
              <w:t xml:space="preserve">台</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5" w:type="dxa"/>
            <w:vAlign w:val="center"/>
            <w:textDirection w:val="lrTb"/>
            <w:noWrap/>
          </w:tcPr>
          <w:p>
            <w:pPr>
              <w:pStyle w:val="1020"/>
              <w:jc w:val="center"/>
              <w:spacing w:line="24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3" w:type="dxa"/>
            <w:vAlign w:val="center"/>
            <w:textDirection w:val="lrTb"/>
            <w:noWrap/>
          </w:tcPr>
          <w:p>
            <w:pPr>
              <w:pStyle w:val="1020"/>
              <w:jc w:val="center"/>
              <w:spacing w:line="240" w:lineRule="auto"/>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41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textDirection w:val="lrTb"/>
            <w:noWrap/>
          </w:tcPr>
          <w:p>
            <w:pPr>
              <w:pStyle w:val="1020"/>
              <w:jc w:val="center"/>
              <w:spacing w:line="24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9</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4" w:type="dxa"/>
            <w:vAlign w:val="center"/>
            <w:textDirection w:val="lrTb"/>
            <w:noWrap/>
          </w:tcPr>
          <w:p>
            <w:pPr>
              <w:pStyle w:val="1020"/>
              <w:jc w:val="left"/>
              <w:spacing w:line="24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空气净化器</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1020"/>
              <w:jc w:val="center"/>
              <w:spacing w:line="240" w:lineRule="auto"/>
              <w:widowControl/>
              <w:rPr>
                <w:rFonts w:ascii="宋体" w:hAnsi="宋体" w:cs="宋体"/>
                <w:sz w:val="24"/>
                <w:szCs w:val="24"/>
                <w:highlight w:val="none"/>
              </w:rPr>
            </w:pPr>
            <w:r>
              <w:rPr>
                <w:rFonts w:hint="eastAsia" w:ascii="宋体" w:hAnsi="宋体" w:cs="宋体"/>
                <w:sz w:val="24"/>
                <w:szCs w:val="24"/>
                <w:highlight w:val="none"/>
              </w:rPr>
              <w:t xml:space="preserve">26台</w:t>
            </w: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5" w:type="dxa"/>
            <w:vAlign w:val="center"/>
            <w:textDirection w:val="lrTb"/>
            <w:noWrap/>
          </w:tcPr>
          <w:p>
            <w:pPr>
              <w:pStyle w:val="1020"/>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3" w:type="dxa"/>
            <w:vAlign w:val="center"/>
            <w:textDirection w:val="lrTb"/>
            <w:noWrap/>
          </w:tcPr>
          <w:p>
            <w:pPr>
              <w:pStyle w:val="1020"/>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41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textDirection w:val="lrTb"/>
            <w:noWrap/>
          </w:tcPr>
          <w:p>
            <w:pPr>
              <w:pStyle w:val="1020"/>
              <w:jc w:val="center"/>
              <w:spacing w:line="240" w:lineRule="auto"/>
              <w:widowControl/>
              <w:rPr>
                <w:rFonts w:ascii="宋体" w:hAnsi="宋体" w:cs="宋体"/>
                <w:sz w:val="24"/>
                <w:szCs w:val="24"/>
                <w:highlight w:val="none"/>
              </w:rPr>
            </w:pPr>
            <w:r>
              <w:rPr>
                <w:rFonts w:hint="eastAsia" w:ascii="宋体" w:hAnsi="宋体" w:cs="宋体"/>
                <w:sz w:val="24"/>
                <w:szCs w:val="24"/>
                <w:highlight w:val="none"/>
              </w:rPr>
              <w:t xml:space="preserve">10</w:t>
            </w: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4" w:type="dxa"/>
            <w:vAlign w:val="center"/>
            <w:textDirection w:val="lrTb"/>
            <w:noWrap/>
          </w:tcPr>
          <w:p>
            <w:pPr>
              <w:pStyle w:val="1020"/>
              <w:jc w:val="left"/>
              <w:spacing w:line="24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给排水系统（含室外排水）</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1020"/>
              <w:jc w:val="center"/>
              <w:spacing w:line="240" w:lineRule="auto"/>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
              </w:rPr>
              <w:t xml:space="preserve">2</w:t>
            </w:r>
            <w:r>
              <w:rPr>
                <w:rFonts w:hint="eastAsia" w:ascii="宋体" w:hAnsi="宋体" w:cs="宋体"/>
                <w:sz w:val="24"/>
                <w:szCs w:val="24"/>
                <w:highlight w:val="none"/>
                <w:lang w:bidi="ar"/>
              </w:rPr>
              <w:t xml:space="preserve">套</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5" w:type="dxa"/>
            <w:vAlign w:val="center"/>
            <w:textDirection w:val="lrTb"/>
            <w:noWrap/>
          </w:tcPr>
          <w:p>
            <w:pPr>
              <w:pStyle w:val="1020"/>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3" w:type="dxa"/>
            <w:vAlign w:val="center"/>
            <w:textDirection w:val="lrTb"/>
            <w:noWrap/>
          </w:tcPr>
          <w:p>
            <w:pPr>
              <w:pStyle w:val="1020"/>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426"/>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7" w:type="dxa"/>
            <w:vAlign w:val="center"/>
            <w:textDirection w:val="lrTb"/>
            <w:noWrap/>
          </w:tcPr>
          <w:p>
            <w:pPr>
              <w:pStyle w:val="1020"/>
              <w:jc w:val="center"/>
              <w:spacing w:line="24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总计</w:t>
            </w:r>
            <w:r>
              <w:rPr>
                <w:rFonts w:hint="eastAsia"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5" w:type="dxa"/>
            <w:vAlign w:val="center"/>
            <w:textDirection w:val="lrTb"/>
            <w:noWrap/>
          </w:tcPr>
          <w:p>
            <w:pPr>
              <w:pStyle w:val="1020"/>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3" w:type="dxa"/>
            <w:vAlign w:val="center"/>
            <w:textDirection w:val="lrTb"/>
            <w:noWrap/>
          </w:tcPr>
          <w:p>
            <w:pPr>
              <w:pStyle w:val="1020"/>
              <w:jc w:val="center"/>
              <w:spacing w:line="240" w:lineRule="auto"/>
              <w:rPr>
                <w:rFonts w:ascii="宋体" w:hAnsi="宋体" w:cs="宋体"/>
                <w:sz w:val="24"/>
                <w:szCs w:val="24"/>
                <w:highlight w:val="none"/>
              </w:rPr>
            </w:pPr>
            <w:r>
              <w:rPr>
                <w:rFonts w:ascii="宋体" w:hAnsi="宋体" w:cs="宋体"/>
                <w:sz w:val="24"/>
                <w:szCs w:val="24"/>
                <w:highlight w:val="none"/>
              </w:rPr>
            </w:r>
            <w:r/>
          </w:p>
        </w:tc>
      </w:tr>
    </w:tbl>
    <w:p>
      <w:pPr>
        <w:pStyle w:val="1020"/>
        <w:ind w:firstLine="480"/>
        <w:spacing w:line="360" w:lineRule="auto"/>
        <w:rPr>
          <w:rFonts w:ascii="宋体" w:hAnsi="宋体"/>
          <w:sz w:val="24"/>
          <w:szCs w:val="24"/>
          <w:highlight w:val="none"/>
        </w:rPr>
      </w:pPr>
      <w:r>
        <w:rPr>
          <w:rFonts w:hint="eastAsia" w:ascii="宋体" w:hAnsi="宋体"/>
          <w:sz w:val="24"/>
          <w:szCs w:val="24"/>
          <w:highlight w:val="none"/>
        </w:rPr>
        <w:t xml:space="preserve">注</w:t>
      </w:r>
      <w:r>
        <w:rPr>
          <w:rFonts w:ascii="宋体" w:hAnsi="宋体"/>
          <w:sz w:val="24"/>
          <w:szCs w:val="24"/>
          <w:highlight w:val="none"/>
        </w:rPr>
        <w:t xml:space="preserve">：</w:t>
      </w:r>
      <w:r>
        <w:rPr>
          <w:rFonts w:ascii="宋体" w:hAnsi="宋体"/>
          <w:sz w:val="24"/>
          <w:szCs w:val="24"/>
          <w:highlight w:val="none"/>
        </w:rPr>
      </w:r>
      <w:r/>
    </w:p>
    <w:p>
      <w:pPr>
        <w:pStyle w:val="1020"/>
        <w:ind w:firstLine="480"/>
        <w:spacing w:line="40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设备运行维护费，由物业单位在投标报价中列清明细项目报价，金额上限为</w:t>
      </w:r>
      <w:r>
        <w:rPr>
          <w:rFonts w:hint="eastAsia" w:ascii="宋体" w:hAnsi="宋体" w:eastAsia="宋体" w:cs="宋体"/>
          <w:sz w:val="24"/>
          <w:szCs w:val="24"/>
          <w:highlight w:val="none"/>
          <w:lang w:val="en-US" w:eastAsia="zh-CN"/>
        </w:rPr>
        <w:t xml:space="preserve">24.19</w:t>
      </w:r>
      <w:r>
        <w:rPr>
          <w:rFonts w:hint="eastAsia" w:ascii="宋体" w:hAnsi="宋体" w:cs="宋体"/>
          <w:sz w:val="24"/>
          <w:szCs w:val="24"/>
          <w:highlight w:val="none"/>
        </w:rPr>
        <w:t xml:space="preserve">万元/年，用于上述设备运行维护费用。物业公司负责相关设备的日常维护，并负责协调配合委外维保单位进行设备维保工作，参与业主对其考核。</w:t>
      </w:r>
      <w:r>
        <w:rPr>
          <w:rFonts w:ascii="宋体" w:hAnsi="宋体" w:cs="宋体"/>
          <w:sz w:val="24"/>
          <w:szCs w:val="24"/>
          <w:highlight w:val="none"/>
        </w:rPr>
      </w:r>
      <w:r/>
    </w:p>
    <w:p>
      <w:pPr>
        <w:pStyle w:val="1070"/>
        <w:ind w:firstLine="511"/>
        <w:spacing w:line="360" w:lineRule="auto"/>
        <w:rPr>
          <w:rFonts w:hAnsi="宋体" w:eastAsia="宋体" w:cs="宋体"/>
          <w:sz w:val="24"/>
          <w:szCs w:val="24"/>
          <w:highlight w:val="none"/>
          <w:lang w:val="en-US" w:eastAsia="zh-CN"/>
        </w:rPr>
      </w:pPr>
      <w:r>
        <w:rPr>
          <w:rFonts w:hint="eastAsia" w:hAnsi="宋体" w:cs="宋体"/>
          <w:sz w:val="24"/>
          <w:szCs w:val="24"/>
          <w:highlight w:val="none"/>
          <w:lang w:val="en-US" w:eastAsia="zh-CN"/>
        </w:rPr>
        <w:t xml:space="preserve">2、此表价格须与投标报价明细表对应项价格一致。</w:t>
      </w:r>
      <w:r>
        <w:rPr>
          <w:rFonts w:hAnsi="宋体" w:eastAsia="宋体" w:cs="宋体"/>
          <w:sz w:val="24"/>
          <w:szCs w:val="24"/>
          <w:highlight w:val="none"/>
          <w:lang w:val="en-US" w:eastAsia="zh-CN"/>
        </w:rPr>
      </w:r>
      <w:r/>
    </w:p>
    <w:p>
      <w:pPr>
        <w:pStyle w:val="1020"/>
        <w:spacing w:line="360" w:lineRule="auto"/>
        <w:rPr>
          <w:rFonts w:ascii="宋体" w:hAnsi="宋体"/>
          <w:bCs/>
          <w:sz w:val="24"/>
          <w:szCs w:val="24"/>
          <w:highlight w:val="none"/>
          <w:lang w:val="zh-CN"/>
        </w:rPr>
      </w:pPr>
      <w:r>
        <w:rPr>
          <w:rFonts w:ascii="宋体" w:hAnsi="宋体"/>
          <w:bCs/>
          <w:sz w:val="24"/>
          <w:szCs w:val="24"/>
          <w:highlight w:val="none"/>
          <w:lang w:val="zh-CN"/>
        </w:rPr>
      </w:r>
      <w:r/>
    </w:p>
    <w:p>
      <w:pPr>
        <w:pStyle w:val="1020"/>
        <w:ind w:firstLine="480"/>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投标人：（单位盖章）</w:t>
      </w:r>
      <w:r>
        <w:rPr>
          <w:rFonts w:hint="eastAsia" w:ascii="宋体" w:hAnsi="宋体"/>
          <w:bCs/>
          <w:sz w:val="24"/>
          <w:szCs w:val="24"/>
          <w:highlight w:val="none"/>
          <w:lang w:val="zh-CN"/>
        </w:rPr>
      </w:r>
      <w:r/>
    </w:p>
    <w:p>
      <w:pPr>
        <w:pStyle w:val="1020"/>
        <w:ind w:firstLine="480"/>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法定代表人或代理人：（签字或盖章）</w:t>
      </w:r>
      <w:r>
        <w:rPr>
          <w:rFonts w:hint="eastAsia" w:ascii="宋体" w:hAnsi="宋体"/>
          <w:bCs/>
          <w:sz w:val="24"/>
          <w:szCs w:val="24"/>
          <w:highlight w:val="none"/>
          <w:lang w:val="zh-CN"/>
        </w:rPr>
      </w:r>
      <w:r/>
    </w:p>
    <w:p>
      <w:pPr>
        <w:pStyle w:val="1020"/>
        <w:ind w:firstLine="480"/>
        <w:rPr>
          <w:rFonts w:hint="eastAsia" w:ascii="宋体" w:hAnsi="宋体"/>
          <w:b/>
          <w:bCs/>
          <w:sz w:val="24"/>
          <w:szCs w:val="24"/>
          <w:highlight w:val="none"/>
        </w:rPr>
      </w:pPr>
      <w:r>
        <w:rPr>
          <w:rFonts w:hint="eastAsia" w:ascii="宋体" w:hAnsi="宋体"/>
          <w:bCs/>
          <w:sz w:val="24"/>
          <w:szCs w:val="24"/>
          <w:highlight w:val="none"/>
          <w:lang w:val="zh-CN"/>
        </w:rPr>
        <w:t xml:space="preserve">日期：</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年</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月</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日</w:t>
      </w:r>
      <w:r>
        <w:rPr>
          <w:rFonts w:hint="eastAsia" w:ascii="宋体" w:hAnsi="宋体"/>
          <w:b/>
          <w:bCs/>
          <w:sz w:val="24"/>
          <w:szCs w:val="24"/>
          <w:highlight w:val="none"/>
        </w:rPr>
      </w:r>
      <w:r/>
    </w:p>
    <w:p>
      <w:pPr>
        <w:pStyle w:val="1020"/>
        <w:jc w:val="both"/>
        <w:spacing w:line="360" w:lineRule="auto"/>
        <w:rPr>
          <w:rFonts w:hint="eastAsia" w:ascii="宋体" w:hAnsi="宋体"/>
          <w:b/>
          <w:color w:val="000000"/>
          <w:sz w:val="24"/>
          <w:szCs w:val="24"/>
          <w:highlight w:val="none"/>
        </w:rPr>
        <w:outlineLvl w:val="2"/>
      </w:pPr>
      <w:r>
        <w:rPr>
          <w:rFonts w:hint="eastAsia" w:ascii="宋体" w:hAnsi="宋体"/>
          <w:b/>
          <w:color w:val="000000"/>
          <w:sz w:val="24"/>
          <w:szCs w:val="24"/>
          <w:highlight w:val="none"/>
        </w:rPr>
      </w:r>
      <w:r/>
    </w:p>
    <w:p>
      <w:pPr>
        <w:pStyle w:val="1020"/>
        <w:jc w:val="both"/>
        <w:spacing w:line="360" w:lineRule="auto"/>
        <w:rPr>
          <w:rFonts w:hint="eastAsia" w:ascii="宋体" w:hAnsi="宋体"/>
          <w:b/>
          <w:color w:val="000000"/>
          <w:sz w:val="24"/>
          <w:szCs w:val="24"/>
          <w:highlight w:val="none"/>
        </w:rPr>
        <w:outlineLvl w:val="2"/>
      </w:pPr>
      <w:r>
        <w:rPr>
          <w:rFonts w:hint="eastAsia" w:ascii="宋体" w:hAnsi="宋体"/>
          <w:b/>
          <w:color w:val="000000"/>
          <w:sz w:val="24"/>
          <w:szCs w:val="24"/>
          <w:highlight w:val="none"/>
        </w:rPr>
      </w:r>
      <w:r/>
    </w:p>
    <w:p>
      <w:pPr>
        <w:pStyle w:val="1020"/>
        <w:jc w:val="both"/>
        <w:spacing w:line="360" w:lineRule="auto"/>
        <w:rPr>
          <w:rFonts w:hint="eastAsia" w:ascii="宋体" w:hAnsi="宋体"/>
          <w:b/>
          <w:color w:val="000000"/>
          <w:sz w:val="24"/>
          <w:szCs w:val="24"/>
          <w:highlight w:val="none"/>
        </w:rPr>
        <w:outlineLvl w:val="2"/>
      </w:pPr>
      <w:r>
        <w:rPr>
          <w:rFonts w:hint="eastAsia" w:ascii="宋体" w:hAnsi="宋体"/>
          <w:b/>
          <w:color w:val="000000"/>
          <w:sz w:val="24"/>
          <w:szCs w:val="24"/>
          <w:highlight w:val="none"/>
        </w:rPr>
      </w:r>
      <w:r/>
    </w:p>
    <w:p>
      <w:pPr>
        <w:pStyle w:val="1020"/>
        <w:jc w:val="both"/>
        <w:spacing w:line="360" w:lineRule="auto"/>
        <w:rPr>
          <w:rFonts w:hint="eastAsia" w:ascii="宋体" w:hAnsi="宋体"/>
          <w:b/>
          <w:color w:val="000000"/>
          <w:sz w:val="24"/>
          <w:szCs w:val="24"/>
          <w:highlight w:val="none"/>
        </w:rPr>
        <w:outlineLvl w:val="2"/>
      </w:pPr>
      <w:r>
        <w:rPr>
          <w:rFonts w:hint="eastAsia" w:ascii="宋体" w:hAnsi="宋体"/>
          <w:b/>
          <w:color w:val="000000"/>
          <w:sz w:val="24"/>
          <w:szCs w:val="24"/>
          <w:highlight w:val="none"/>
        </w:rPr>
      </w:r>
      <w:r/>
    </w:p>
    <w:p>
      <w:pPr>
        <w:pStyle w:val="1020"/>
        <w:jc w:val="center"/>
        <w:spacing w:line="360" w:lineRule="auto"/>
        <w:rPr>
          <w:rFonts w:hint="eastAsia" w:ascii="宋体" w:hAnsi="宋体"/>
          <w:b/>
          <w:color w:val="000000"/>
          <w:sz w:val="24"/>
          <w:szCs w:val="24"/>
          <w:highlight w:val="none"/>
        </w:rPr>
        <w:outlineLvl w:val="2"/>
      </w:pPr>
      <w:r>
        <w:rPr>
          <w:rFonts w:hint="eastAsia" w:ascii="宋体" w:hAnsi="宋体"/>
          <w:b/>
          <w:color w:val="000000"/>
          <w:sz w:val="24"/>
          <w:szCs w:val="24"/>
          <w:highlight w:val="none"/>
        </w:rPr>
        <w:br w:type="page" w:clear="all"/>
      </w: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val="en-US" w:eastAsia="zh-CN"/>
        </w:rPr>
        <w:t xml:space="preserve">四</w:t>
      </w:r>
      <w:r>
        <w:rPr>
          <w:rFonts w:hint="eastAsia" w:ascii="宋体" w:hAnsi="宋体"/>
          <w:b/>
          <w:color w:val="000000"/>
          <w:sz w:val="24"/>
          <w:szCs w:val="24"/>
          <w:highlight w:val="none"/>
        </w:rPr>
        <w:t xml:space="preserve">）投标报价合理性说明（如有）</w:t>
      </w:r>
      <w:r>
        <w:rPr>
          <w:rFonts w:hint="eastAsia" w:ascii="宋体" w:hAnsi="宋体"/>
          <w:b/>
          <w:color w:val="000000"/>
          <w:sz w:val="24"/>
          <w:szCs w:val="24"/>
          <w:highlight w:val="none"/>
        </w:rPr>
      </w:r>
      <w:r/>
    </w:p>
    <w:p>
      <w:pPr>
        <w:pStyle w:val="1020"/>
        <w:ind w:firstLine="0"/>
        <w:spacing w:line="360" w:lineRule="auto"/>
        <w:rPr>
          <w:b/>
          <w:color w:val="000000"/>
          <w:sz w:val="24"/>
          <w:szCs w:val="24"/>
          <w:highlight w:val="none"/>
        </w:rPr>
      </w:pPr>
      <w:r>
        <w:rPr>
          <w:b/>
          <w:color w:val="000000"/>
          <w:sz w:val="24"/>
          <w:szCs w:val="24"/>
          <w:highlight w:val="none"/>
        </w:rPr>
      </w:r>
      <w:r/>
    </w:p>
    <w:p>
      <w:pPr>
        <w:pStyle w:val="1020"/>
        <w:ind w:firstLine="482"/>
        <w:spacing w:line="360" w:lineRule="auto"/>
        <w:rPr>
          <w:b/>
          <w:color w:val="000000"/>
          <w:sz w:val="24"/>
          <w:szCs w:val="24"/>
          <w:highlight w:val="none"/>
        </w:rPr>
      </w:pPr>
      <w:r>
        <w:rPr>
          <w:b/>
          <w:color w:val="000000"/>
          <w:sz w:val="24"/>
          <w:szCs w:val="24"/>
          <w:highlight w:val="none"/>
        </w:rPr>
      </w:r>
      <w:r/>
    </w:p>
    <w:p>
      <w:pPr>
        <w:pStyle w:val="102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注：根据 “采购人须知” 第 26.7 项条款规定，若投标人的投标（响应）报价满足以下任一条件：</w:t>
      </w:r>
      <w:r>
        <w:rPr>
          <w:rFonts w:hint="eastAsia" w:ascii="宋体" w:hAnsi="宋体" w:eastAsia="宋体" w:cs="宋体"/>
          <w:color w:val="000000"/>
          <w:sz w:val="24"/>
          <w:szCs w:val="24"/>
          <w:highlight w:val="none"/>
        </w:rPr>
      </w:r>
      <w:r/>
    </w:p>
    <w:p>
      <w:pPr>
        <w:pStyle w:val="102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highlight w:val="none"/>
        </w:rPr>
      </w:r>
      <w:r/>
    </w:p>
    <w:p>
      <w:pPr>
        <w:pStyle w:val="102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highlight w:val="none"/>
        </w:rPr>
      </w:r>
      <w:r/>
    </w:p>
    <w:p>
      <w:pPr>
        <w:pStyle w:val="1020"/>
        <w:numPr>
          <w:ilvl w:val="0"/>
          <w:numId w:val="7"/>
        </w:numPr>
        <w:ind w:firstLine="480"/>
        <w:keepLines w:val="0"/>
        <w:keepNext w:val="0"/>
        <w:pageBreakBefore w:val="0"/>
        <w:spacing w:line="360" w:lineRule="auto"/>
        <w:widowControl w:val="off"/>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投标（响应）报价低于采购项目最高限价45%的，即投标（响应）报价&lt;采购项目最高限价×45%；</w:t>
      </w:r>
      <w:r>
        <w:rPr>
          <w:rFonts w:hint="eastAsia" w:ascii="宋体" w:hAnsi="宋体" w:eastAsia="宋体" w:cs="宋体"/>
          <w:color w:val="000000"/>
          <w:sz w:val="24"/>
          <w:szCs w:val="24"/>
          <w:highlight w:val="none"/>
        </w:rPr>
      </w:r>
      <w:r/>
    </w:p>
    <w:p>
      <w:pPr>
        <w:pStyle w:val="1020"/>
        <w:numPr>
          <w:ilvl w:val="0"/>
          <w:numId w:val="0"/>
        </w:numPr>
        <w:ind w:firstLine="42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 w:val="24"/>
          <w:szCs w:val="24"/>
          <w:highlight w:val="none"/>
        </w:rPr>
      </w:r>
      <w:r/>
    </w:p>
    <w:p>
      <w:pPr>
        <w:pStyle w:val="102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rPr>
      </w:r>
      <w:r/>
    </w:p>
    <w:p>
      <w:pPr>
        <w:pStyle w:val="102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highlight w:val="none"/>
        </w:rPr>
      </w:r>
      <w:r/>
    </w:p>
    <w:p>
      <w:pPr>
        <w:pStyle w:val="102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投标单位：（公章）</w:t>
      </w:r>
      <w:r>
        <w:rPr>
          <w:rFonts w:ascii="宋体" w:hAnsi="宋体"/>
          <w:color w:val="000000"/>
          <w:sz w:val="24"/>
          <w:szCs w:val="24"/>
          <w:highlight w:val="none"/>
        </w:rPr>
      </w:r>
      <w:r/>
    </w:p>
    <w:p>
      <w:pPr>
        <w:pStyle w:val="102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法定代表人或委托代理人（签字或盖章）： </w:t>
      </w:r>
      <w:r>
        <w:rPr>
          <w:rFonts w:ascii="宋体" w:hAnsi="宋体"/>
          <w:color w:val="000000"/>
          <w:sz w:val="24"/>
          <w:szCs w:val="24"/>
          <w:highlight w:val="none"/>
        </w:rPr>
      </w:r>
      <w:r/>
    </w:p>
    <w:p>
      <w:pPr>
        <w:pStyle w:val="1062"/>
        <w:ind w:firstLine="0"/>
        <w:spacing w:line="360" w:lineRule="auto"/>
        <w:rPr>
          <w:rFonts w:hAnsi="宋体"/>
          <w:color w:val="000000"/>
          <w:sz w:val="24"/>
          <w:szCs w:val="24"/>
          <w:highlight w:val="none"/>
        </w:rPr>
      </w:pPr>
      <w:r>
        <w:rPr>
          <w:rFonts w:hint="eastAsia" w:hAnsi="宋体"/>
          <w:color w:val="000000"/>
          <w:sz w:val="24"/>
          <w:szCs w:val="24"/>
          <w:highlight w:val="none"/>
        </w:rPr>
        <w:t xml:space="preserve">投标日期：      年     月     日</w:t>
      </w:r>
      <w:r>
        <w:rPr>
          <w:rFonts w:hAnsi="宋体"/>
          <w:color w:val="000000"/>
          <w:sz w:val="24"/>
          <w:szCs w:val="24"/>
          <w:highlight w:val="none"/>
        </w:rPr>
      </w:r>
      <w:r/>
    </w:p>
    <w:p>
      <w:pPr>
        <w:pStyle w:val="1020"/>
        <w:numPr>
          <w:ilvl w:val="0"/>
          <w:numId w:val="0"/>
        </w:numPr>
        <w:ind w:left="0"/>
        <w:spacing w:line="360" w:lineRule="auto"/>
        <w:rPr>
          <w:rFonts w:hint="eastAsia" w:hAnsi="宋体"/>
          <w:b/>
          <w:bCs/>
          <w:color w:val="000000"/>
          <w:sz w:val="24"/>
          <w:szCs w:val="24"/>
          <w:highlight w:val="none"/>
        </w:rPr>
        <w:outlineLvl w:val="1"/>
      </w:pPr>
      <w:r>
        <w:rPr>
          <w:rFonts w:hint="eastAsia" w:hAnsi="宋体"/>
          <w:b/>
          <w:bCs/>
          <w:color w:val="000000"/>
          <w:sz w:val="24"/>
          <w:szCs w:val="24"/>
          <w:highlight w:val="none"/>
        </w:rPr>
      </w:r>
      <w:r/>
    </w:p>
    <w:p>
      <w:pPr>
        <w:pStyle w:val="1020"/>
        <w:spacing w:line="360" w:lineRule="auto"/>
        <w:rPr>
          <w:rFonts w:hAnsi="宋体"/>
          <w:b/>
          <w:bCs/>
          <w:color w:val="000000"/>
          <w:sz w:val="24"/>
          <w:szCs w:val="24"/>
          <w:highlight w:val="none"/>
        </w:rPr>
        <w:outlineLvl w:val="1"/>
      </w:pPr>
      <w:r>
        <w:rPr>
          <w:rFonts w:hint="eastAsia" w:hAnsi="宋体"/>
          <w:b/>
          <w:bCs/>
          <w:color w:val="000000"/>
          <w:sz w:val="24"/>
          <w:szCs w:val="24"/>
          <w:highlight w:val="none"/>
          <w:lang w:val="en-US" w:eastAsia="zh-CN"/>
        </w:rPr>
        <w:t xml:space="preserve">8、</w:t>
      </w:r>
      <w:r>
        <w:rPr>
          <w:rFonts w:hint="eastAsia" w:hAnsi="宋体"/>
          <w:b/>
          <w:bCs/>
          <w:color w:val="000000"/>
          <w:sz w:val="24"/>
          <w:szCs w:val="24"/>
          <w:highlight w:val="none"/>
        </w:rPr>
        <w:t xml:space="preserve">服务要求偏离表</w:t>
      </w:r>
      <w:r>
        <w:rPr>
          <w:rFonts w:hAnsi="宋体"/>
          <w:b/>
          <w:bCs/>
          <w:color w:val="000000"/>
          <w:sz w:val="24"/>
          <w:szCs w:val="24"/>
          <w:highlight w:val="none"/>
        </w:rPr>
      </w:r>
      <w:r/>
    </w:p>
    <w:p>
      <w:pPr>
        <w:pStyle w:val="1020"/>
        <w:jc w:val="center"/>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服务要求偏离表</w:t>
      </w:r>
      <w:r>
        <w:rPr>
          <w:rFonts w:hAnsi="宋体" w:cs="宋体"/>
          <w:b/>
          <w:color w:val="000000"/>
          <w:sz w:val="24"/>
          <w:szCs w:val="24"/>
          <w:highlight w:val="none"/>
        </w:rPr>
      </w:r>
      <w:r/>
    </w:p>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trHeight w:val="992"/>
        </w:trPr>
        <w:tc>
          <w:tcPr>
            <w:tcW w:w="959" w:type="dxa"/>
            <w:vAlign w:val="center"/>
            <w:textDirection w:val="lrTb"/>
            <w:noWrap w:val="false"/>
          </w:tcPr>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010" w:type="dxa"/>
            <w:vAlign w:val="center"/>
            <w:textDirection w:val="lrTb"/>
            <w:noWrap w:val="false"/>
          </w:tcPr>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内容</w:t>
            </w:r>
            <w:r>
              <w:rPr>
                <w:rFonts w:ascii="宋体" w:hAnsi="宋体"/>
                <w:color w:val="000000"/>
                <w:sz w:val="24"/>
                <w:szCs w:val="24"/>
                <w:highlight w:val="none"/>
              </w:rPr>
            </w:r>
            <w:r/>
          </w:p>
        </w:tc>
        <w:tc>
          <w:tcPr>
            <w:tcW w:w="2526" w:type="dxa"/>
            <w:vAlign w:val="center"/>
            <w:textDirection w:val="lrTb"/>
            <w:noWrap w:val="false"/>
          </w:tcPr>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招标文件</w:t>
            </w:r>
            <w:r>
              <w:rPr>
                <w:rFonts w:ascii="宋体" w:hAnsi="宋体"/>
                <w:color w:val="000000"/>
                <w:sz w:val="24"/>
                <w:szCs w:val="24"/>
                <w:highlight w:val="none"/>
              </w:rPr>
            </w:r>
            <w:r/>
          </w:p>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技术要求</w:t>
            </w:r>
            <w:r>
              <w:rPr>
                <w:rFonts w:ascii="宋体" w:hAnsi="宋体"/>
                <w:color w:val="000000"/>
                <w:sz w:val="24"/>
                <w:szCs w:val="24"/>
                <w:highlight w:val="none"/>
              </w:rPr>
            </w:r>
            <w:r/>
          </w:p>
        </w:tc>
        <w:tc>
          <w:tcPr>
            <w:tcW w:w="1843" w:type="dxa"/>
            <w:vAlign w:val="center"/>
            <w:textDirection w:val="lrTb"/>
            <w:noWrap w:val="false"/>
          </w:tcPr>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投标文件</w:t>
            </w:r>
            <w:r>
              <w:rPr>
                <w:rFonts w:ascii="宋体" w:hAnsi="宋体"/>
                <w:color w:val="000000"/>
                <w:sz w:val="24"/>
                <w:szCs w:val="24"/>
                <w:highlight w:val="none"/>
              </w:rPr>
            </w:r>
            <w:r/>
          </w:p>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响应要求</w:t>
            </w:r>
            <w:r>
              <w:rPr>
                <w:rFonts w:ascii="宋体" w:hAnsi="宋体"/>
                <w:color w:val="000000"/>
                <w:sz w:val="24"/>
                <w:szCs w:val="24"/>
                <w:highlight w:val="none"/>
              </w:rPr>
            </w:r>
            <w:r/>
          </w:p>
        </w:tc>
        <w:tc>
          <w:tcPr>
            <w:tcW w:w="1559" w:type="dxa"/>
            <w:vAlign w:val="center"/>
            <w:textDirection w:val="lrTb"/>
            <w:noWrap w:val="false"/>
          </w:tcPr>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偏离情况</w:t>
            </w:r>
            <w:r>
              <w:rPr>
                <w:rFonts w:ascii="宋体" w:hAnsi="宋体"/>
                <w:color w:val="000000"/>
                <w:sz w:val="24"/>
                <w:szCs w:val="24"/>
                <w:highlight w:val="none"/>
              </w:rPr>
            </w:r>
            <w:r/>
          </w:p>
        </w:tc>
      </w:tr>
      <w:tr>
        <w:trPr>
          <w:trHeight w:val="150"/>
        </w:trPr>
        <w:tc>
          <w:tcPr>
            <w:tcW w:w="959" w:type="dxa"/>
            <w:vAlign w:val="top"/>
            <w:textDirection w:val="lrTb"/>
            <w:noWrap w:val="false"/>
          </w:tcPr>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010"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52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43"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59"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150"/>
        </w:trPr>
        <w:tc>
          <w:tcPr>
            <w:tcW w:w="959" w:type="dxa"/>
            <w:vAlign w:val="top"/>
            <w:textDirection w:val="lrTb"/>
            <w:noWrap w:val="false"/>
          </w:tcPr>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2010"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52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43"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59"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150"/>
        </w:trPr>
        <w:tc>
          <w:tcPr>
            <w:tcW w:w="959" w:type="dxa"/>
            <w:vAlign w:val="top"/>
            <w:textDirection w:val="lrTb"/>
            <w:noWrap w:val="false"/>
          </w:tcPr>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2010"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52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43"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59"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150"/>
        </w:trPr>
        <w:tc>
          <w:tcPr>
            <w:tcW w:w="959" w:type="dxa"/>
            <w:vAlign w:val="top"/>
            <w:textDirection w:val="lrTb"/>
            <w:noWrap w:val="false"/>
          </w:tcPr>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2010"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52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43"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59"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150"/>
        </w:trPr>
        <w:tc>
          <w:tcPr>
            <w:tcW w:w="959" w:type="dxa"/>
            <w:vAlign w:val="top"/>
            <w:textDirection w:val="lrTb"/>
            <w:noWrap w:val="false"/>
          </w:tcPr>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tcW w:w="2010"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52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43"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59"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150"/>
        </w:trPr>
        <w:tc>
          <w:tcPr>
            <w:tcW w:w="959" w:type="dxa"/>
            <w:vAlign w:val="top"/>
            <w:textDirection w:val="lrTb"/>
            <w:noWrap w:val="false"/>
          </w:tcPr>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tcW w:w="2010"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52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43"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59"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150"/>
        </w:trPr>
        <w:tc>
          <w:tcPr>
            <w:tcW w:w="959" w:type="dxa"/>
            <w:vAlign w:val="top"/>
            <w:textDirection w:val="lrTb"/>
            <w:noWrap w:val="false"/>
          </w:tcPr>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tcW w:w="2010"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52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43"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59"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150"/>
        </w:trPr>
        <w:tc>
          <w:tcPr>
            <w:tcW w:w="959" w:type="dxa"/>
            <w:vAlign w:val="top"/>
            <w:textDirection w:val="lrTb"/>
            <w:noWrap w:val="false"/>
          </w:tcPr>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c>
          <w:tcPr>
            <w:tcW w:w="2010"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52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43"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59"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150"/>
        </w:trPr>
        <w:tc>
          <w:tcPr>
            <w:tcW w:w="959" w:type="dxa"/>
            <w:vAlign w:val="top"/>
            <w:textDirection w:val="lrTb"/>
            <w:noWrap w:val="false"/>
          </w:tcPr>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r>
            <w:r/>
          </w:p>
        </w:tc>
        <w:tc>
          <w:tcPr>
            <w:tcW w:w="2010"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52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43"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59"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150"/>
        </w:trPr>
        <w:tc>
          <w:tcPr>
            <w:tcW w:w="959" w:type="dxa"/>
            <w:vAlign w:val="top"/>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010"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52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43"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59"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150"/>
        </w:trPr>
        <w:tc>
          <w:tcPr>
            <w:tcW w:w="959" w:type="dxa"/>
            <w:vAlign w:val="top"/>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010"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52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43"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59"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bl>
    <w:p>
      <w:pPr>
        <w:pStyle w:val="1020"/>
        <w:jc w:val="center"/>
        <w:spacing w:line="360" w:lineRule="auto"/>
        <w:rPr>
          <w:rFonts w:ascii="宋体" w:hAnsi="宋体"/>
          <w:b/>
          <w:color w:val="000000"/>
          <w:spacing w:val="20"/>
          <w:sz w:val="24"/>
          <w:szCs w:val="24"/>
          <w:highlight w:val="none"/>
        </w:rPr>
      </w:pPr>
      <w:r>
        <w:rPr>
          <w:rFonts w:ascii="宋体" w:hAnsi="宋体"/>
          <w:b/>
          <w:color w:val="000000"/>
          <w:spacing w:val="20"/>
          <w:sz w:val="24"/>
          <w:szCs w:val="24"/>
          <w:highlight w:val="none"/>
        </w:rPr>
      </w:r>
      <w:r/>
    </w:p>
    <w:p>
      <w:pPr>
        <w:pStyle w:val="1020"/>
        <w:spacing w:line="360" w:lineRule="auto"/>
        <w:rPr>
          <w:rFonts w:ascii="宋体" w:hAnsi="宋体"/>
          <w:color w:val="000000"/>
          <w:sz w:val="24"/>
          <w:szCs w:val="24"/>
          <w:highlight w:val="none"/>
        </w:rPr>
      </w:pPr>
      <w:r>
        <w:rPr>
          <w:rFonts w:hint="eastAsia" w:ascii="宋体" w:hAnsi="宋体"/>
          <w:color w:val="000000"/>
          <w:sz w:val="24"/>
          <w:szCs w:val="24"/>
          <w:highlight w:val="none"/>
          <w:lang w:val="zh-CN"/>
        </w:rPr>
        <w:t xml:space="preserve">注：</w:t>
      </w:r>
      <w:r>
        <w:rPr>
          <w:rFonts w:hint="eastAsia" w:ascii="宋体" w:hAnsi="宋体"/>
          <w:color w:val="000000"/>
          <w:sz w:val="24"/>
          <w:szCs w:val="24"/>
          <w:highlight w:val="none"/>
        </w:rPr>
        <w:t xml:space="preserve">1.投标人应在本表中对照招标文件服务要求与实际投标服务要求逐项对应列出，并在“偏离说明”项下填写以下内容：优于的，填写“正偏离”；符合的，填写“无偏离”；低于的，填写“负偏离”。</w:t>
      </w:r>
      <w:r>
        <w:rPr>
          <w:rFonts w:ascii="宋体" w:hAnsi="宋体"/>
          <w:color w:val="000000"/>
          <w:sz w:val="24"/>
          <w:szCs w:val="24"/>
          <w:highlight w:val="none"/>
        </w:rPr>
      </w:r>
      <w:r/>
    </w:p>
    <w:p>
      <w:pPr>
        <w:pStyle w:val="1020"/>
        <w:ind w:firstLine="480"/>
        <w:jc w:val="left"/>
        <w:spacing w:line="360" w:lineRule="auto"/>
        <w:rPr>
          <w:rFonts w:ascii="宋体" w:hAnsi="宋体"/>
          <w:color w:val="000000"/>
          <w:sz w:val="24"/>
          <w:szCs w:val="24"/>
          <w:highlight w:val="none"/>
        </w:rPr>
        <w:outlineLvl w:val="1"/>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.若事项较多，投标人可根据响应内容的实际情况另纸说明。</w:t>
      </w:r>
      <w:r>
        <w:rPr>
          <w:rFonts w:ascii="宋体" w:hAnsi="宋体"/>
          <w:color w:val="000000"/>
          <w:sz w:val="24"/>
          <w:szCs w:val="24"/>
          <w:highlight w:val="none"/>
        </w:rPr>
      </w:r>
      <w:r/>
    </w:p>
    <w:p>
      <w:pPr>
        <w:pStyle w:val="1020"/>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投标单位：（公章）</w:t>
      </w:r>
      <w:r>
        <w:rPr>
          <w:rFonts w:ascii="宋体" w:hAnsi="宋体"/>
          <w:color w:val="000000"/>
          <w:sz w:val="24"/>
          <w:szCs w:val="24"/>
          <w:highlight w:val="none"/>
        </w:rPr>
      </w:r>
      <w:r/>
    </w:p>
    <w:p>
      <w:pPr>
        <w:pStyle w:val="1020"/>
        <w:jc w:val="left"/>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法定代表人或代理人（签字或盖章）</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1020"/>
        <w:spacing w:line="360" w:lineRule="auto"/>
        <w:rPr>
          <w:rFonts w:ascii="宋体" w:hAnsi="宋体"/>
          <w:color w:val="000000"/>
          <w:sz w:val="24"/>
          <w:szCs w:val="24"/>
          <w:highlight w:val="none"/>
        </w:rPr>
      </w:pPr>
      <w:r>
        <w:rPr>
          <w:rFonts w:hAnsi="宋体"/>
          <w:color w:val="000000"/>
          <w:sz w:val="24"/>
          <w:szCs w:val="24"/>
          <w:highlight w:val="none"/>
        </w:rPr>
        <w:t xml:space="preserve">投标</w:t>
      </w:r>
      <w:r>
        <w:rPr>
          <w:rFonts w:hint="eastAsia" w:hAnsi="宋体"/>
          <w:color w:val="000000"/>
          <w:sz w:val="24"/>
          <w:szCs w:val="24"/>
          <w:highlight w:val="none"/>
        </w:rPr>
        <w:t xml:space="preserve">日期：   年   月   日</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spacing w:line="360" w:lineRule="auto"/>
        <w:rPr>
          <w:rFonts w:hAnsi="宋体"/>
          <w:b/>
          <w:bCs/>
          <w:color w:val="000000"/>
          <w:sz w:val="24"/>
          <w:szCs w:val="24"/>
          <w:highlight w:val="none"/>
        </w:rPr>
        <w:outlineLvl w:val="1"/>
      </w:pPr>
      <w:r>
        <w:rPr>
          <w:rFonts w:hint="eastAsia" w:hAnsi="宋体"/>
          <w:b/>
          <w:bCs/>
          <w:color w:val="000000"/>
          <w:sz w:val="24"/>
          <w:szCs w:val="24"/>
          <w:highlight w:val="none"/>
        </w:rPr>
        <w:br w:type="page" w:clear="all"/>
      </w:r>
      <w:r>
        <w:rPr>
          <w:rFonts w:hint="eastAsia" w:hAnsi="宋体"/>
          <w:b/>
          <w:bCs/>
          <w:color w:val="000000"/>
          <w:sz w:val="24"/>
          <w:szCs w:val="24"/>
          <w:highlight w:val="none"/>
          <w:lang w:val="en-US" w:eastAsia="zh-CN"/>
        </w:rPr>
        <w:t xml:space="preserve">9</w:t>
      </w:r>
      <w:r>
        <w:rPr>
          <w:rFonts w:hint="eastAsia" w:hAnsi="宋体"/>
          <w:b/>
          <w:bCs/>
          <w:color w:val="000000"/>
          <w:sz w:val="24"/>
          <w:szCs w:val="24"/>
          <w:highlight w:val="none"/>
        </w:rPr>
        <w:t xml:space="preserve">、商务偏离表</w:t>
      </w:r>
      <w:r>
        <w:rPr>
          <w:rFonts w:hAnsi="宋体"/>
          <w:b/>
          <w:bCs/>
          <w:color w:val="000000"/>
          <w:sz w:val="24"/>
          <w:szCs w:val="24"/>
          <w:highlight w:val="none"/>
        </w:rPr>
      </w:r>
      <w:r/>
    </w:p>
    <w:p>
      <w:pPr>
        <w:pStyle w:val="1020"/>
        <w:jc w:val="center"/>
        <w:spacing w:line="360" w:lineRule="auto"/>
        <w:rPr>
          <w:rFonts w:ascii="宋体" w:hAnsi="宋体"/>
          <w:b/>
          <w:color w:val="000000"/>
          <w:spacing w:val="20"/>
          <w:sz w:val="24"/>
          <w:szCs w:val="24"/>
          <w:highlight w:val="none"/>
        </w:rPr>
      </w:pPr>
      <w:r>
        <w:rPr>
          <w:rFonts w:hint="eastAsia" w:ascii="宋体" w:hAnsi="宋体"/>
          <w:b/>
          <w:color w:val="000000"/>
          <w:spacing w:val="20"/>
          <w:sz w:val="24"/>
          <w:szCs w:val="24"/>
          <w:highlight w:val="none"/>
        </w:rPr>
        <w:t xml:space="preserve">商务条款偏离表</w:t>
      </w:r>
      <w:r>
        <w:rPr>
          <w:rFonts w:ascii="宋体" w:hAnsi="宋体"/>
          <w:b/>
          <w:color w:val="000000"/>
          <w:spacing w:val="20"/>
          <w:sz w:val="24"/>
          <w:szCs w:val="24"/>
          <w:highlight w:val="none"/>
        </w:rPr>
      </w:r>
      <w:r/>
    </w:p>
    <w:tbl>
      <w:tblPr>
        <w:tblW w:w="9322"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W w:w="730" w:type="dxa"/>
            <w:vAlign w:val="center"/>
            <w:textDirection w:val="lrTb"/>
            <w:noWrap w:val="false"/>
          </w:tcPr>
          <w:p>
            <w:pPr>
              <w:pStyle w:val="1020"/>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序号</w:t>
            </w:r>
            <w:r>
              <w:rPr>
                <w:rFonts w:ascii="宋体" w:hAnsi="宋体"/>
                <w:bCs/>
                <w:color w:val="000000"/>
                <w:sz w:val="24"/>
                <w:szCs w:val="24"/>
                <w:highlight w:val="none"/>
              </w:rPr>
            </w:r>
            <w:r/>
          </w:p>
        </w:tc>
        <w:tc>
          <w:tcPr>
            <w:tcW w:w="2213" w:type="dxa"/>
            <w:vAlign w:val="center"/>
            <w:textDirection w:val="lrTb"/>
            <w:noWrap w:val="false"/>
          </w:tcPr>
          <w:p>
            <w:pPr>
              <w:pStyle w:val="1020"/>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内容</w:t>
            </w:r>
            <w:r>
              <w:rPr>
                <w:rFonts w:ascii="宋体" w:hAnsi="宋体"/>
                <w:bCs/>
                <w:color w:val="000000"/>
                <w:sz w:val="24"/>
                <w:szCs w:val="24"/>
                <w:highlight w:val="none"/>
              </w:rPr>
            </w:r>
            <w:r/>
          </w:p>
        </w:tc>
        <w:tc>
          <w:tcPr>
            <w:tcW w:w="1959" w:type="dxa"/>
            <w:vAlign w:val="center"/>
            <w:textDirection w:val="lrTb"/>
            <w:noWrap w:val="false"/>
          </w:tcPr>
          <w:p>
            <w:pPr>
              <w:pStyle w:val="1020"/>
              <w:jc w:val="center"/>
              <w:spacing w:line="360" w:lineRule="auto"/>
              <w:rPr>
                <w:rFonts w:ascii="宋体" w:hAnsi="宋体"/>
                <w:bCs/>
                <w:color w:val="000000"/>
                <w:sz w:val="24"/>
                <w:szCs w:val="24"/>
                <w:highlight w:val="none"/>
              </w:rPr>
            </w:pPr>
            <w:r>
              <w:rPr>
                <w:rFonts w:ascii="宋体" w:hAnsi="宋体" w:cs="宋体"/>
                <w:color w:val="000000"/>
                <w:sz w:val="24"/>
                <w:szCs w:val="24"/>
                <w:highlight w:val="none"/>
              </w:rPr>
              <w:t xml:space="preserve">招标文件的商务条款</w:t>
            </w:r>
            <w:r>
              <w:rPr>
                <w:rFonts w:ascii="宋体" w:hAnsi="宋体"/>
                <w:bCs/>
                <w:color w:val="000000"/>
                <w:sz w:val="24"/>
                <w:szCs w:val="24"/>
                <w:highlight w:val="none"/>
              </w:rPr>
            </w:r>
            <w:r/>
          </w:p>
        </w:tc>
        <w:tc>
          <w:tcPr>
            <w:tcW w:w="1842" w:type="dxa"/>
            <w:vAlign w:val="center"/>
            <w:textDirection w:val="lrTb"/>
            <w:noWrap w:val="false"/>
          </w:tcPr>
          <w:p>
            <w:pPr>
              <w:pStyle w:val="1020"/>
              <w:jc w:val="center"/>
              <w:spacing w:line="360" w:lineRule="auto"/>
              <w:rPr>
                <w:rFonts w:ascii="宋体" w:hAnsi="宋体"/>
                <w:bCs/>
                <w:color w:val="000000"/>
                <w:sz w:val="24"/>
                <w:szCs w:val="24"/>
                <w:highlight w:val="none"/>
              </w:rPr>
            </w:pPr>
            <w:r>
              <w:rPr>
                <w:rFonts w:ascii="宋体" w:hAnsi="宋体" w:cs="宋体"/>
                <w:color w:val="000000"/>
                <w:sz w:val="24"/>
                <w:szCs w:val="24"/>
                <w:highlight w:val="none"/>
              </w:rPr>
              <w:t xml:space="preserve">投标文件的商务条款</w:t>
            </w:r>
            <w:r>
              <w:rPr>
                <w:rFonts w:ascii="宋体" w:hAnsi="宋体"/>
                <w:bCs/>
                <w:color w:val="000000"/>
                <w:sz w:val="24"/>
                <w:szCs w:val="24"/>
                <w:highlight w:val="none"/>
              </w:rPr>
            </w:r>
            <w:r/>
          </w:p>
        </w:tc>
        <w:tc>
          <w:tcPr>
            <w:tcW w:w="1578" w:type="dxa"/>
            <w:vAlign w:val="center"/>
            <w:textDirection w:val="lrTb"/>
            <w:noWrap w:val="false"/>
          </w:tcPr>
          <w:p>
            <w:pPr>
              <w:pStyle w:val="102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偏离说明</w:t>
            </w:r>
            <w:r>
              <w:rPr>
                <w:rFonts w:ascii="宋体" w:hAnsi="宋体" w:cs="宋体"/>
                <w:color w:val="000000"/>
                <w:sz w:val="24"/>
                <w:szCs w:val="24"/>
                <w:highlight w:val="none"/>
              </w:rPr>
            </w:r>
            <w:r/>
          </w:p>
        </w:tc>
        <w:tc>
          <w:tcPr>
            <w:tcW w:w="1000" w:type="dxa"/>
            <w:vAlign w:val="center"/>
            <w:textDirection w:val="lrTb"/>
            <w:noWrap w:val="false"/>
          </w:tcPr>
          <w:p>
            <w:pPr>
              <w:pStyle w:val="1020"/>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备注</w:t>
            </w:r>
            <w:r>
              <w:rPr>
                <w:rFonts w:ascii="宋体" w:hAnsi="宋体"/>
                <w:bCs/>
                <w:color w:val="000000"/>
                <w:sz w:val="24"/>
                <w:szCs w:val="24"/>
                <w:highlight w:val="none"/>
              </w:rPr>
            </w:r>
            <w:r/>
          </w:p>
        </w:tc>
      </w:tr>
      <w:tr>
        <w:trPr>
          <w:cantSplit/>
          <w:trHeight w:val="80"/>
        </w:trPr>
        <w:tc>
          <w:tcPr>
            <w:tcW w:w="730" w:type="dxa"/>
            <w:vAlign w:val="top"/>
            <w:textDirection w:val="lrTb"/>
            <w:noWrap w:val="false"/>
          </w:tcPr>
          <w:p>
            <w:pPr>
              <w:pStyle w:val="1020"/>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r>
            <w:r/>
          </w:p>
        </w:tc>
        <w:tc>
          <w:tcPr>
            <w:tcW w:w="2213" w:type="dxa"/>
            <w:vAlign w:val="top"/>
            <w:textDirection w:val="lrTb"/>
            <w:noWrap w:val="false"/>
          </w:tcPr>
          <w:p>
            <w:pPr>
              <w:pStyle w:val="1020"/>
              <w:spacing w:line="360" w:lineRule="auto"/>
              <w:rPr>
                <w:rFonts w:ascii="宋体" w:hAnsi="宋体" w:cs="仿宋_GB2312"/>
                <w:color w:val="000000"/>
                <w:sz w:val="24"/>
                <w:szCs w:val="24"/>
                <w:highlight w:val="none"/>
                <w:lang w:val="zh-CN"/>
              </w:rPr>
            </w:pPr>
            <w:r>
              <w:rPr>
                <w:rFonts w:ascii="宋体" w:hAnsi="宋体" w:cs="仿宋_GB2312"/>
                <w:color w:val="000000"/>
                <w:sz w:val="24"/>
                <w:szCs w:val="24"/>
                <w:highlight w:val="none"/>
                <w:lang w:val="zh-CN"/>
              </w:rPr>
            </w:r>
            <w:r/>
          </w:p>
        </w:tc>
        <w:tc>
          <w:tcPr>
            <w:tcW w:w="1959"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42"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78"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000"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80"/>
        </w:trPr>
        <w:tc>
          <w:tcPr>
            <w:tcW w:w="730" w:type="dxa"/>
            <w:vAlign w:val="top"/>
            <w:textDirection w:val="lrTb"/>
            <w:noWrap w:val="false"/>
          </w:tcPr>
          <w:p>
            <w:pPr>
              <w:pStyle w:val="1020"/>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r>
            <w:r/>
          </w:p>
        </w:tc>
        <w:tc>
          <w:tcPr>
            <w:tcW w:w="2213" w:type="dxa"/>
            <w:vAlign w:val="top"/>
            <w:textDirection w:val="lrTb"/>
            <w:noWrap w:val="false"/>
          </w:tcPr>
          <w:p>
            <w:pPr>
              <w:pStyle w:val="1020"/>
              <w:spacing w:line="360" w:lineRule="auto"/>
              <w:rPr>
                <w:rFonts w:ascii="宋体" w:hAnsi="宋体" w:cs="仿宋_GB2312"/>
                <w:color w:val="000000"/>
                <w:sz w:val="24"/>
                <w:szCs w:val="24"/>
                <w:highlight w:val="none"/>
                <w:lang w:val="zh-CN"/>
              </w:rPr>
            </w:pPr>
            <w:r>
              <w:rPr>
                <w:rFonts w:ascii="宋体" w:hAnsi="宋体" w:cs="仿宋_GB2312"/>
                <w:color w:val="000000"/>
                <w:sz w:val="24"/>
                <w:szCs w:val="24"/>
                <w:highlight w:val="none"/>
                <w:lang w:val="zh-CN"/>
              </w:rPr>
            </w:r>
            <w:r/>
          </w:p>
        </w:tc>
        <w:tc>
          <w:tcPr>
            <w:tcW w:w="1959"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42"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78"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000"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80"/>
        </w:trPr>
        <w:tc>
          <w:tcPr>
            <w:tcW w:w="730" w:type="dxa"/>
            <w:vAlign w:val="top"/>
            <w:textDirection w:val="lrTb"/>
            <w:noWrap w:val="false"/>
          </w:tcPr>
          <w:p>
            <w:pPr>
              <w:pStyle w:val="1020"/>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r>
            <w:r/>
          </w:p>
        </w:tc>
        <w:tc>
          <w:tcPr>
            <w:tcW w:w="2213" w:type="dxa"/>
            <w:vAlign w:val="top"/>
            <w:textDirection w:val="lrTb"/>
            <w:noWrap w:val="false"/>
          </w:tcPr>
          <w:p>
            <w:pPr>
              <w:pStyle w:val="1020"/>
              <w:spacing w:line="360" w:lineRule="auto"/>
              <w:rPr>
                <w:rFonts w:ascii="宋体" w:hAnsi="宋体" w:cs="仿宋_GB2312"/>
                <w:color w:val="000000"/>
                <w:sz w:val="24"/>
                <w:szCs w:val="24"/>
                <w:highlight w:val="none"/>
                <w:lang w:val="zh-CN"/>
              </w:rPr>
            </w:pPr>
            <w:r>
              <w:rPr>
                <w:rFonts w:ascii="宋体" w:hAnsi="宋体" w:cs="仿宋_GB2312"/>
                <w:color w:val="000000"/>
                <w:sz w:val="24"/>
                <w:szCs w:val="24"/>
                <w:highlight w:val="none"/>
                <w:lang w:val="zh-CN"/>
              </w:rPr>
            </w:r>
            <w:r/>
          </w:p>
        </w:tc>
        <w:tc>
          <w:tcPr>
            <w:tcW w:w="1959"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42"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78"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000"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80"/>
        </w:trPr>
        <w:tc>
          <w:tcPr>
            <w:tcW w:w="730" w:type="dxa"/>
            <w:vAlign w:val="top"/>
            <w:textDirection w:val="lrTb"/>
            <w:noWrap w:val="false"/>
          </w:tcPr>
          <w:p>
            <w:pPr>
              <w:pStyle w:val="1020"/>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r>
            <w:r/>
          </w:p>
        </w:tc>
        <w:tc>
          <w:tcPr>
            <w:tcW w:w="2213" w:type="dxa"/>
            <w:vAlign w:val="top"/>
            <w:textDirection w:val="lrTb"/>
            <w:noWrap w:val="false"/>
          </w:tcPr>
          <w:p>
            <w:pPr>
              <w:pStyle w:val="102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1959"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42"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78"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000"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80"/>
        </w:trPr>
        <w:tc>
          <w:tcPr>
            <w:tcW w:w="730" w:type="dxa"/>
            <w:vAlign w:val="top"/>
            <w:textDirection w:val="lrTb"/>
            <w:noWrap w:val="false"/>
          </w:tcPr>
          <w:p>
            <w:pPr>
              <w:pStyle w:val="1020"/>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w:t>
            </w:r>
            <w:r>
              <w:rPr>
                <w:rFonts w:ascii="宋体" w:hAnsi="宋体"/>
                <w:bCs/>
                <w:color w:val="000000"/>
                <w:sz w:val="24"/>
                <w:szCs w:val="24"/>
                <w:highlight w:val="none"/>
              </w:rPr>
            </w:r>
            <w:r/>
          </w:p>
        </w:tc>
        <w:tc>
          <w:tcPr>
            <w:tcW w:w="2213" w:type="dxa"/>
            <w:vAlign w:val="top"/>
            <w:textDirection w:val="lrTb"/>
            <w:noWrap w:val="false"/>
          </w:tcPr>
          <w:p>
            <w:pPr>
              <w:pStyle w:val="1020"/>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1959"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42"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78"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000"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80"/>
        </w:trPr>
        <w:tc>
          <w:tcPr>
            <w:tcW w:w="730" w:type="dxa"/>
            <w:vAlign w:val="top"/>
            <w:textDirection w:val="lrTb"/>
            <w:noWrap w:val="false"/>
          </w:tcPr>
          <w:p>
            <w:pPr>
              <w:pStyle w:val="1020"/>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r>
            <w:r/>
          </w:p>
        </w:tc>
        <w:tc>
          <w:tcPr>
            <w:tcW w:w="2213" w:type="dxa"/>
            <w:vAlign w:val="top"/>
            <w:textDirection w:val="lrTb"/>
            <w:noWrap w:val="false"/>
          </w:tcPr>
          <w:p>
            <w:pPr>
              <w:pStyle w:val="1020"/>
              <w:spacing w:line="360" w:lineRule="auto"/>
              <w:rPr>
                <w:rFonts w:ascii="宋体" w:hAnsi="宋体" w:cs="仿宋_GB2312"/>
                <w:color w:val="000000"/>
                <w:sz w:val="24"/>
                <w:szCs w:val="24"/>
                <w:highlight w:val="none"/>
                <w:lang w:val="zh-CN"/>
              </w:rPr>
            </w:pPr>
            <w:r>
              <w:rPr>
                <w:rFonts w:ascii="宋体" w:hAnsi="宋体" w:cs="仿宋_GB2312"/>
                <w:color w:val="000000"/>
                <w:sz w:val="24"/>
                <w:szCs w:val="24"/>
                <w:highlight w:val="none"/>
                <w:lang w:val="zh-CN"/>
              </w:rPr>
            </w:r>
            <w:r/>
          </w:p>
        </w:tc>
        <w:tc>
          <w:tcPr>
            <w:tcW w:w="1959"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42"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78"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000"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80"/>
        </w:trPr>
        <w:tc>
          <w:tcPr>
            <w:tcW w:w="730" w:type="dxa"/>
            <w:vAlign w:val="top"/>
            <w:textDirection w:val="lrTb"/>
            <w:noWrap w:val="false"/>
          </w:tcPr>
          <w:p>
            <w:pPr>
              <w:pStyle w:val="1020"/>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w:t>
            </w:r>
            <w:r>
              <w:rPr>
                <w:rFonts w:ascii="宋体" w:hAnsi="宋体"/>
                <w:bCs/>
                <w:color w:val="000000"/>
                <w:sz w:val="24"/>
                <w:szCs w:val="24"/>
                <w:highlight w:val="none"/>
              </w:rPr>
            </w:r>
            <w:r/>
          </w:p>
        </w:tc>
        <w:tc>
          <w:tcPr>
            <w:tcW w:w="2213" w:type="dxa"/>
            <w:vAlign w:val="top"/>
            <w:textDirection w:val="lrTb"/>
            <w:noWrap w:val="false"/>
          </w:tcPr>
          <w:p>
            <w:pPr>
              <w:pStyle w:val="1020"/>
              <w:spacing w:line="360" w:lineRule="auto"/>
              <w:rPr>
                <w:rFonts w:ascii="宋体" w:hAnsi="宋体" w:cs="仿宋_GB2312"/>
                <w:color w:val="000000"/>
                <w:sz w:val="24"/>
                <w:szCs w:val="24"/>
                <w:highlight w:val="none"/>
                <w:lang w:val="zh-CN"/>
              </w:rPr>
            </w:pPr>
            <w:r>
              <w:rPr>
                <w:rFonts w:ascii="宋体" w:hAnsi="宋体" w:cs="仿宋_GB2312"/>
                <w:color w:val="000000"/>
                <w:sz w:val="24"/>
                <w:szCs w:val="24"/>
                <w:highlight w:val="none"/>
                <w:lang w:val="zh-CN"/>
              </w:rPr>
            </w:r>
            <w:r/>
          </w:p>
        </w:tc>
        <w:tc>
          <w:tcPr>
            <w:tcW w:w="1959"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42"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78"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000"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80"/>
        </w:trPr>
        <w:tc>
          <w:tcPr>
            <w:tcW w:w="730" w:type="dxa"/>
            <w:vAlign w:val="top"/>
            <w:textDirection w:val="lrTb"/>
            <w:noWrap w:val="false"/>
          </w:tcPr>
          <w:p>
            <w:pPr>
              <w:pStyle w:val="102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tc>
        <w:tc>
          <w:tcPr>
            <w:tcW w:w="2213" w:type="dxa"/>
            <w:vAlign w:val="top"/>
            <w:textDirection w:val="lrTb"/>
            <w:noWrap w:val="false"/>
          </w:tcPr>
          <w:p>
            <w:pPr>
              <w:pStyle w:val="1020"/>
              <w:spacing w:line="360" w:lineRule="auto"/>
              <w:rPr>
                <w:rFonts w:ascii="宋体" w:hAnsi="宋体" w:cs="仿宋_GB2312"/>
                <w:color w:val="000000"/>
                <w:sz w:val="24"/>
                <w:szCs w:val="24"/>
                <w:highlight w:val="none"/>
                <w:lang w:val="zh-CN"/>
              </w:rPr>
            </w:pPr>
            <w:r>
              <w:rPr>
                <w:rFonts w:ascii="宋体" w:hAnsi="宋体" w:cs="仿宋_GB2312"/>
                <w:color w:val="000000"/>
                <w:sz w:val="24"/>
                <w:szCs w:val="24"/>
                <w:highlight w:val="none"/>
                <w:lang w:val="zh-CN"/>
              </w:rPr>
            </w:r>
            <w:r/>
          </w:p>
        </w:tc>
        <w:tc>
          <w:tcPr>
            <w:tcW w:w="1959"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42"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78"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000"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80"/>
        </w:trPr>
        <w:tc>
          <w:tcPr>
            <w:tcW w:w="730" w:type="dxa"/>
            <w:vAlign w:val="top"/>
            <w:textDirection w:val="lrTb"/>
            <w:noWrap w:val="false"/>
          </w:tcPr>
          <w:p>
            <w:pPr>
              <w:pStyle w:val="102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tc>
        <w:tc>
          <w:tcPr>
            <w:tcW w:w="2213" w:type="dxa"/>
            <w:vAlign w:val="top"/>
            <w:textDirection w:val="lrTb"/>
            <w:noWrap w:val="false"/>
          </w:tcPr>
          <w:p>
            <w:pPr>
              <w:pStyle w:val="1020"/>
              <w:spacing w:line="360" w:lineRule="auto"/>
              <w:rPr>
                <w:rFonts w:ascii="宋体" w:hAnsi="宋体" w:cs="仿宋_GB2312"/>
                <w:color w:val="000000"/>
                <w:sz w:val="24"/>
                <w:szCs w:val="24"/>
                <w:highlight w:val="none"/>
                <w:lang w:val="zh-CN"/>
              </w:rPr>
            </w:pPr>
            <w:r>
              <w:rPr>
                <w:rFonts w:ascii="宋体" w:hAnsi="宋体" w:cs="仿宋_GB2312"/>
                <w:color w:val="000000"/>
                <w:sz w:val="24"/>
                <w:szCs w:val="24"/>
                <w:highlight w:val="none"/>
                <w:lang w:val="zh-CN"/>
              </w:rPr>
            </w:r>
            <w:r/>
          </w:p>
        </w:tc>
        <w:tc>
          <w:tcPr>
            <w:tcW w:w="1959"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42"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78"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000" w:type="dxa"/>
            <w:vAlign w:val="top"/>
            <w:textDirection w:val="lrTb"/>
            <w:noWrap w:val="false"/>
          </w:tcPr>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tc>
      </w:tr>
    </w:tbl>
    <w:p>
      <w:pPr>
        <w:pStyle w:val="1020"/>
        <w:ind w:firstLine="482"/>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spacing w:line="360" w:lineRule="auto"/>
        <w:rPr>
          <w:rFonts w:ascii="宋体" w:hAnsi="宋体"/>
          <w:color w:val="000000"/>
          <w:sz w:val="24"/>
          <w:szCs w:val="24"/>
          <w:highlight w:val="none"/>
        </w:rPr>
      </w:pPr>
      <w:r>
        <w:rPr>
          <w:rFonts w:hint="eastAsia" w:ascii="宋体" w:hAnsi="宋体"/>
          <w:color w:val="000000"/>
          <w:sz w:val="24"/>
          <w:szCs w:val="24"/>
          <w:highlight w:val="none"/>
          <w:lang w:val="zh-CN"/>
        </w:rPr>
        <w:t xml:space="preserve">注：</w:t>
      </w:r>
      <w:r>
        <w:rPr>
          <w:rFonts w:hint="eastAsia" w:ascii="宋体" w:hAnsi="宋体"/>
          <w:color w:val="000000"/>
          <w:sz w:val="24"/>
          <w:szCs w:val="24"/>
          <w:highlight w:val="none"/>
        </w:rPr>
        <w:t xml:space="preserve">1.供应商应在本表中把招标文件商务要求与实际投标商务要求逐项对应列出，并在“偏离说明”项下填写以下内容：优于的，填写“正偏离”；符合的，填写“无偏离”；低于的，填写“负偏离”。</w:t>
      </w:r>
      <w:r>
        <w:rPr>
          <w:rFonts w:ascii="宋体" w:hAnsi="宋体"/>
          <w:color w:val="000000"/>
          <w:sz w:val="24"/>
          <w:szCs w:val="24"/>
          <w:highlight w:val="none"/>
        </w:rPr>
      </w:r>
      <w:r/>
    </w:p>
    <w:p>
      <w:pPr>
        <w:pStyle w:val="1049"/>
        <w:ind w:firstLine="0"/>
        <w:spacing w:line="360" w:lineRule="auto"/>
        <w:rPr>
          <w:rFonts w:ascii="宋体" w:hAnsi="宋体"/>
          <w:color w:val="000000"/>
          <w:sz w:val="24"/>
          <w:szCs w:val="24"/>
          <w:highlight w:val="none"/>
        </w:rPr>
        <w:outlineLvl w:val="1"/>
      </w:pPr>
      <w:r>
        <w:rPr>
          <w:rFonts w:hint="eastAsia" w:ascii="宋体" w:hAnsi="宋体"/>
          <w:color w:val="000000"/>
          <w:sz w:val="24"/>
          <w:szCs w:val="24"/>
          <w:highlight w:val="none"/>
        </w:rPr>
        <w:t xml:space="preserve">2.若事项较多，投标人可根据响应内容的实际情况另纸说明。</w:t>
      </w:r>
      <w:r>
        <w:rPr>
          <w:rFonts w:ascii="宋体" w:hAnsi="宋体"/>
          <w:color w:val="000000"/>
          <w:sz w:val="24"/>
          <w:szCs w:val="24"/>
          <w:highlight w:val="none"/>
        </w:rPr>
      </w:r>
      <w:r/>
    </w:p>
    <w:p>
      <w:pPr>
        <w:pStyle w:val="1020"/>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投标单位：（公章）</w:t>
      </w:r>
      <w:r>
        <w:rPr>
          <w:rFonts w:ascii="宋体" w:hAnsi="宋体"/>
          <w:color w:val="000000"/>
          <w:sz w:val="24"/>
          <w:szCs w:val="24"/>
          <w:highlight w:val="none"/>
        </w:rPr>
      </w:r>
      <w:r/>
    </w:p>
    <w:p>
      <w:pPr>
        <w:pStyle w:val="102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法定代表人或代理人（签字或盖章）</w:t>
      </w:r>
      <w:r>
        <w:rPr>
          <w:rFonts w:hint="eastAsia" w:ascii="宋体" w:hAnsi="宋体"/>
          <w:bCs/>
          <w:color w:val="000000"/>
          <w:sz w:val="24"/>
          <w:szCs w:val="24"/>
          <w:highlight w:val="none"/>
        </w:rPr>
        <w:t xml:space="preserve">：</w:t>
      </w:r>
      <w:r>
        <w:rPr>
          <w:rFonts w:ascii="宋体" w:hAnsi="宋体"/>
          <w:color w:val="000000"/>
          <w:sz w:val="24"/>
          <w:szCs w:val="24"/>
          <w:highlight w:val="none"/>
        </w:rPr>
      </w:r>
      <w:r/>
    </w:p>
    <w:p>
      <w:pPr>
        <w:pStyle w:val="1020"/>
        <w:jc w:val="left"/>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投标日期</w:t>
      </w:r>
      <w:r>
        <w:rPr>
          <w:rFonts w:ascii="宋体" w:hAnsi="宋体"/>
          <w:bCs/>
          <w:color w:val="000000"/>
          <w:sz w:val="24"/>
          <w:szCs w:val="24"/>
          <w:highlight w:val="none"/>
        </w:rPr>
        <w:t xml:space="preserve">:   年</w:t>
      </w:r>
      <w:r>
        <w:rPr>
          <w:rFonts w:hint="eastAsia" w:ascii="宋体" w:hAnsi="宋体"/>
          <w:bCs/>
          <w:color w:val="000000"/>
          <w:sz w:val="24"/>
          <w:szCs w:val="24"/>
          <w:highlight w:val="none"/>
        </w:rPr>
        <w:t xml:space="preserve">  月   日</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spacing w:line="360" w:lineRule="auto"/>
        <w:rPr>
          <w:rFonts w:ascii="宋体" w:hAnsi="宋体"/>
          <w:b/>
          <w:color w:val="000000"/>
          <w:sz w:val="24"/>
          <w:szCs w:val="24"/>
          <w:highlight w:val="none"/>
        </w:rPr>
        <w:outlineLvl w:val="1"/>
      </w:pPr>
      <w:r>
        <w:rPr>
          <w:rFonts w:hint="eastAsia" w:ascii="宋体" w:hAnsi="宋体"/>
          <w:b/>
          <w:bCs/>
          <w:color w:val="000000"/>
          <w:sz w:val="24"/>
          <w:szCs w:val="24"/>
          <w:highlight w:val="none"/>
        </w:rPr>
        <w:br w:type="page" w:clear="all"/>
      </w: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val="en-US" w:eastAsia="zh-CN"/>
        </w:rPr>
        <w:t xml:space="preserve">0</w:t>
      </w:r>
      <w:r>
        <w:rPr>
          <w:rFonts w:hint="eastAsia" w:ascii="宋体" w:hAnsi="宋体"/>
          <w:b/>
          <w:bCs/>
          <w:color w:val="000000"/>
          <w:sz w:val="24"/>
          <w:szCs w:val="24"/>
          <w:highlight w:val="none"/>
        </w:rPr>
        <w:t xml:space="preserve">、</w:t>
      </w:r>
      <w:r>
        <w:rPr>
          <w:rFonts w:hint="eastAsia" w:ascii="宋体" w:hAnsi="宋体"/>
          <w:b/>
          <w:color w:val="000000"/>
          <w:sz w:val="24"/>
          <w:szCs w:val="24"/>
          <w:highlight w:val="none"/>
        </w:rPr>
        <w:t xml:space="preserve">企业类似业绩一览表</w:t>
      </w:r>
      <w:r>
        <w:rPr>
          <w:rFonts w:ascii="宋体" w:hAnsi="宋体"/>
          <w:b/>
          <w:color w:val="000000"/>
          <w:sz w:val="24"/>
          <w:szCs w:val="24"/>
          <w:highlight w:val="none"/>
        </w:rPr>
      </w:r>
      <w:r/>
    </w:p>
    <w:p>
      <w:pPr>
        <w:pStyle w:val="1020"/>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企业类似业绩一览表</w:t>
      </w:r>
      <w:r>
        <w:rPr>
          <w:rFonts w:ascii="宋体" w:hAnsi="宋体"/>
          <w:b/>
          <w:color w:val="000000"/>
          <w:sz w:val="24"/>
          <w:szCs w:val="24"/>
          <w:highlight w:val="none"/>
        </w:rPr>
      </w:r>
      <w:r/>
    </w:p>
    <w:tbl>
      <w:tblPr>
        <w:tblW w:w="7909"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956"/>
        <w:gridCol w:w="2034"/>
      </w:tblGrid>
      <w:tr>
        <w:trPr/>
        <w:tc>
          <w:tcPr>
            <w:tcW w:w="1236" w:type="dxa"/>
            <w:vAlign w:val="center"/>
            <w:textDirection w:val="lrTb"/>
            <w:noWrap w:val="false"/>
          </w:tcPr>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1356" w:type="dxa"/>
            <w:vAlign w:val="center"/>
            <w:textDirection w:val="lrTb"/>
            <w:noWrap w:val="false"/>
          </w:tcPr>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tc>
        <w:tc>
          <w:tcPr>
            <w:tcW w:w="1327" w:type="dxa"/>
            <w:vAlign w:val="center"/>
            <w:textDirection w:val="lrTb"/>
            <w:noWrap w:val="false"/>
          </w:tcPr>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项目时间</w:t>
            </w:r>
            <w:r>
              <w:rPr>
                <w:rFonts w:ascii="宋体" w:hAnsi="宋体"/>
                <w:color w:val="000000"/>
                <w:sz w:val="24"/>
                <w:szCs w:val="24"/>
                <w:highlight w:val="none"/>
              </w:rPr>
            </w:r>
            <w:r/>
          </w:p>
        </w:tc>
        <w:tc>
          <w:tcPr>
            <w:tcW w:w="1956" w:type="dxa"/>
            <w:vAlign w:val="center"/>
            <w:textDirection w:val="lrTb"/>
            <w:noWrap w:val="false"/>
          </w:tcPr>
          <w:p>
            <w:pPr>
              <w:pStyle w:val="1020"/>
              <w:jc w:val="center"/>
              <w:spacing w:line="360" w:lineRule="auto"/>
              <w:tabs>
                <w:tab w:val="left" w:pos="6252" w:leader="none"/>
              </w:tabs>
              <w:rPr>
                <w:rFonts w:ascii="宋体" w:hAnsi="宋体"/>
                <w:color w:val="000000"/>
                <w:sz w:val="24"/>
                <w:szCs w:val="24"/>
                <w:highlight w:val="none"/>
              </w:rPr>
            </w:pPr>
            <w:r>
              <w:rPr>
                <w:rFonts w:hint="eastAsia" w:ascii="宋体" w:hAnsi="宋体"/>
                <w:color w:val="000000"/>
                <w:sz w:val="24"/>
                <w:szCs w:val="24"/>
                <w:highlight w:val="none"/>
              </w:rPr>
              <w:t xml:space="preserve">合同金额</w:t>
            </w:r>
            <w:r>
              <w:rPr>
                <w:rFonts w:ascii="宋体" w:hAnsi="宋体"/>
                <w:color w:val="000000"/>
                <w:sz w:val="24"/>
                <w:szCs w:val="24"/>
                <w:highlight w:val="none"/>
              </w:rPr>
            </w:r>
            <w:r/>
          </w:p>
          <w:p>
            <w:pPr>
              <w:pStyle w:val="1020"/>
              <w:jc w:val="center"/>
              <w:spacing w:line="360" w:lineRule="auto"/>
              <w:tabs>
                <w:tab w:val="left" w:pos="6252" w:leader="none"/>
              </w:tabs>
              <w:rPr>
                <w:rFonts w:ascii="宋体" w:hAnsi="宋体"/>
                <w:color w:val="000000"/>
                <w:sz w:val="24"/>
                <w:szCs w:val="24"/>
                <w:highlight w:val="none"/>
              </w:rPr>
            </w:pPr>
            <w:r>
              <w:rPr>
                <w:rFonts w:hint="eastAsia" w:ascii="宋体" w:hAnsi="宋体"/>
                <w:color w:val="000000"/>
                <w:sz w:val="24"/>
                <w:szCs w:val="24"/>
                <w:highlight w:val="none"/>
              </w:rPr>
              <w:t xml:space="preserve">（人民币）</w:t>
            </w:r>
            <w:r>
              <w:rPr>
                <w:rFonts w:ascii="宋体" w:hAnsi="宋体"/>
                <w:color w:val="000000"/>
                <w:sz w:val="24"/>
                <w:szCs w:val="24"/>
                <w:highlight w:val="none"/>
              </w:rPr>
            </w:r>
            <w:r/>
          </w:p>
        </w:tc>
        <w:tc>
          <w:tcPr>
            <w:tcW w:w="2034" w:type="dxa"/>
            <w:vAlign w:val="center"/>
            <w:textDirection w:val="lrTb"/>
            <w:noWrap w:val="false"/>
          </w:tcPr>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tc>
      </w:tr>
      <w:tr>
        <w:trPr/>
        <w:tc>
          <w:tcPr>
            <w:tcW w:w="1236" w:type="dxa"/>
            <w:vAlign w:val="center"/>
            <w:textDirection w:val="lrTb"/>
            <w:noWrap w:val="false"/>
          </w:tcPr>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135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27" w:type="dxa"/>
            <w:vAlign w:val="top"/>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95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034"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1236" w:type="dxa"/>
            <w:vAlign w:val="center"/>
            <w:textDirection w:val="lrTb"/>
            <w:noWrap w:val="false"/>
          </w:tcPr>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135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27" w:type="dxa"/>
            <w:vAlign w:val="top"/>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95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034"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1236" w:type="dxa"/>
            <w:vAlign w:val="center"/>
            <w:textDirection w:val="lrTb"/>
            <w:noWrap w:val="false"/>
          </w:tcPr>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135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27" w:type="dxa"/>
            <w:vAlign w:val="top"/>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95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034"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1236" w:type="dxa"/>
            <w:vAlign w:val="center"/>
            <w:textDirection w:val="lrTb"/>
            <w:noWrap w:val="false"/>
          </w:tcPr>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135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27" w:type="dxa"/>
            <w:vAlign w:val="top"/>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95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034"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1236" w:type="dxa"/>
            <w:vAlign w:val="center"/>
            <w:textDirection w:val="lrTb"/>
            <w:noWrap w:val="false"/>
          </w:tcPr>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tcW w:w="135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27" w:type="dxa"/>
            <w:vAlign w:val="top"/>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95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034"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1236" w:type="dxa"/>
            <w:vAlign w:val="center"/>
            <w:textDirection w:val="lrTb"/>
            <w:noWrap w:val="false"/>
          </w:tcPr>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tcW w:w="135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27" w:type="dxa"/>
            <w:vAlign w:val="top"/>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95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034"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1236" w:type="dxa"/>
            <w:vAlign w:val="center"/>
            <w:textDirection w:val="lrTb"/>
            <w:noWrap w:val="false"/>
          </w:tcPr>
          <w:p>
            <w:pPr>
              <w:pStyle w:val="102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r>
            <w:r/>
          </w:p>
        </w:tc>
        <w:tc>
          <w:tcPr>
            <w:tcW w:w="135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27" w:type="dxa"/>
            <w:vAlign w:val="top"/>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95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034"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123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5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27" w:type="dxa"/>
            <w:vAlign w:val="top"/>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95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034"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123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5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27" w:type="dxa"/>
            <w:vAlign w:val="top"/>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956"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034" w:type="dxa"/>
            <w:vAlign w:val="center"/>
            <w:textDirection w:val="lrTb"/>
            <w:noWrap w:val="false"/>
          </w:tcPr>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bl>
    <w:p>
      <w:pPr>
        <w:pStyle w:val="1020"/>
        <w:ind w:firstLine="240"/>
        <w:spacing w:line="360" w:lineRule="auto"/>
        <w:rPr>
          <w:rFonts w:ascii="宋体" w:hAnsi="宋体" w:eastAsia="宋体"/>
          <w:color w:val="000000"/>
          <w:sz w:val="24"/>
          <w:szCs w:val="24"/>
          <w:highlight w:val="none"/>
          <w:lang w:val="en-US" w:eastAsia="zh-CN"/>
        </w:rPr>
      </w:pPr>
      <w:r>
        <w:rPr>
          <w:rFonts w:ascii="宋体" w:hAnsi="宋体"/>
          <w:color w:val="000000"/>
          <w:sz w:val="24"/>
          <w:szCs w:val="24"/>
          <w:highlight w:val="none"/>
        </w:rPr>
        <w:t xml:space="preserve">附：</w:t>
      </w:r>
      <w:r>
        <w:rPr>
          <w:rFonts w:hint="eastAsia" w:ascii="宋体" w:hAnsi="宋体"/>
          <w:color w:val="000000"/>
          <w:sz w:val="24"/>
          <w:szCs w:val="24"/>
          <w:highlight w:val="none"/>
        </w:rPr>
        <w:t xml:space="preserve">按照招标文件要求及评分标准提供相应证明材料</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格式可自拟。</w:t>
      </w:r>
      <w:r>
        <w:rPr>
          <w:rFonts w:ascii="宋体" w:hAnsi="宋体" w:eastAsia="宋体"/>
          <w:color w:val="000000"/>
          <w:sz w:val="24"/>
          <w:szCs w:val="24"/>
          <w:highlight w:val="none"/>
          <w:lang w:val="en-US" w:eastAsia="zh-CN"/>
        </w:rPr>
      </w:r>
      <w:r/>
    </w:p>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投标单位（单位盖章）： </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法定代表人或代理人（</w:t>
      </w:r>
      <w:r>
        <w:rPr>
          <w:rFonts w:ascii="宋体" w:hAnsi="宋体"/>
          <w:color w:val="000000"/>
          <w:sz w:val="24"/>
          <w:szCs w:val="24"/>
          <w:highlight w:val="none"/>
        </w:rPr>
        <w:t xml:space="preserve">签字或盖章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20"/>
        <w:spacing w:line="360" w:lineRule="auto"/>
        <w:rPr>
          <w:color w:val="000000"/>
          <w:sz w:val="24"/>
          <w:szCs w:val="24"/>
          <w:highlight w:val="none"/>
        </w:rPr>
      </w:pPr>
      <w:r>
        <w:rPr>
          <w:rFonts w:ascii="宋体" w:hAnsi="宋体"/>
          <w:color w:val="000000"/>
          <w:sz w:val="24"/>
          <w:szCs w:val="24"/>
          <w:highlight w:val="none"/>
        </w:rPr>
        <w:t xml:space="preserve">投标</w:t>
      </w:r>
      <w:r>
        <w:rPr>
          <w:rFonts w:hint="eastAsia" w:ascii="宋体" w:hAnsi="宋体"/>
          <w:color w:val="000000"/>
          <w:sz w:val="24"/>
          <w:szCs w:val="24"/>
          <w:highlight w:val="none"/>
        </w:rPr>
        <w:t xml:space="preserve">日期：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年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月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日</w:t>
      </w:r>
      <w:r>
        <w:rPr>
          <w:color w:val="000000"/>
          <w:sz w:val="24"/>
          <w:szCs w:val="24"/>
          <w:highlight w:val="none"/>
        </w:rPr>
      </w:r>
      <w:r/>
    </w:p>
    <w:p>
      <w:pPr>
        <w:pStyle w:val="102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spacing w:line="360" w:lineRule="auto"/>
        <w:rPr>
          <w:rFonts w:ascii="宋体" w:hAnsi="宋体"/>
          <w:b/>
          <w:bCs/>
          <w:color w:val="000000"/>
          <w:sz w:val="24"/>
          <w:szCs w:val="24"/>
          <w:highlight w:val="none"/>
        </w:rPr>
      </w:pPr>
      <w:r>
        <w:rPr>
          <w:rFonts w:ascii="宋体" w:hAnsi="宋体"/>
          <w:b/>
          <w:bCs/>
          <w:color w:val="000000"/>
          <w:sz w:val="24"/>
          <w:szCs w:val="24"/>
          <w:highlight w:val="none"/>
        </w:rPr>
      </w:r>
      <w:r/>
    </w:p>
    <w:p>
      <w:pPr>
        <w:pStyle w:val="1020"/>
        <w:spacing w:line="360" w:lineRule="auto"/>
        <w:rPr>
          <w:rFonts w:hint="eastAsia" w:ascii="宋体" w:hAnsi="宋体"/>
          <w:b/>
          <w:bCs/>
          <w:color w:val="000000"/>
          <w:sz w:val="24"/>
          <w:szCs w:val="24"/>
          <w:highlight w:val="none"/>
        </w:rPr>
        <w:outlineLvl w:val="1"/>
      </w:pPr>
      <w:r>
        <w:rPr>
          <w:rFonts w:hint="eastAsia" w:ascii="宋体" w:hAnsi="宋体"/>
          <w:b/>
          <w:bCs/>
          <w:color w:val="000000"/>
          <w:sz w:val="24"/>
          <w:szCs w:val="24"/>
          <w:highlight w:val="none"/>
        </w:rPr>
        <w:br w:type="page" w:clear="all"/>
      </w: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、拟投入本项目的专业技术（服务）人员情况一览表</w:t>
      </w:r>
      <w:r>
        <w:rPr>
          <w:rFonts w:hint="eastAsia" w:ascii="宋体" w:hAnsi="宋体"/>
          <w:b/>
          <w:bCs/>
          <w:color w:val="000000"/>
          <w:sz w:val="24"/>
          <w:szCs w:val="24"/>
          <w:highlight w:val="none"/>
        </w:rPr>
      </w:r>
      <w:r/>
    </w:p>
    <w:p>
      <w:pPr>
        <w:pStyle w:val="1201"/>
        <w:ind w:firstLine="894"/>
        <w:rPr>
          <w:b/>
          <w:color w:val="000000"/>
          <w:highlight w:val="none"/>
        </w:rPr>
      </w:pPr>
      <w:r>
        <w:rPr>
          <w:rFonts w:hint="eastAsia"/>
          <w:b/>
          <w:color w:val="000000"/>
          <w:highlight w:val="none"/>
        </w:rPr>
        <w:t xml:space="preserve">拟投入本项目的专业技术（服务）人员情况一览表</w:t>
      </w:r>
      <w:r>
        <w:rPr>
          <w:b/>
          <w:color w:val="000000"/>
          <w:highlight w:val="none"/>
        </w:rPr>
      </w:r>
      <w:r/>
    </w:p>
    <w:tbl>
      <w:tblPr>
        <w:tblW w:w="91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979"/>
        <w:gridCol w:w="1083"/>
        <w:gridCol w:w="734"/>
        <w:gridCol w:w="950"/>
        <w:gridCol w:w="933"/>
        <w:gridCol w:w="1167"/>
        <w:gridCol w:w="1269"/>
        <w:gridCol w:w="1381"/>
      </w:tblGrid>
      <w:tr>
        <w:trPr>
          <w:trHeight w:val="567"/>
        </w:trPr>
        <w:tc>
          <w:tcPr>
            <w:tcW w:w="647" w:type="dxa"/>
            <w:vAlign w:val="center"/>
            <w:textDirection w:val="lrTb"/>
            <w:noWrap w:val="false"/>
          </w:tcPr>
          <w:p>
            <w:pPr>
              <w:pStyle w:val="1020"/>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序号</w:t>
            </w:r>
            <w:r>
              <w:rPr>
                <w:rFonts w:ascii="宋体" w:hAnsi="宋体"/>
                <w:b/>
                <w:color w:val="000000"/>
                <w:sz w:val="24"/>
                <w:szCs w:val="24"/>
                <w:highlight w:val="none"/>
              </w:rPr>
            </w:r>
            <w:r/>
          </w:p>
        </w:tc>
        <w:tc>
          <w:tcPr>
            <w:tcW w:w="979" w:type="dxa"/>
            <w:vAlign w:val="center"/>
            <w:textDirection w:val="lrTb"/>
            <w:noWrap w:val="false"/>
          </w:tcPr>
          <w:p>
            <w:pPr>
              <w:pStyle w:val="1020"/>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岗位</w:t>
            </w:r>
            <w:r>
              <w:rPr>
                <w:rFonts w:ascii="宋体" w:hAnsi="宋体"/>
                <w:b/>
                <w:color w:val="000000"/>
                <w:sz w:val="24"/>
                <w:szCs w:val="24"/>
                <w:highlight w:val="none"/>
              </w:rPr>
            </w:r>
            <w:r/>
          </w:p>
        </w:tc>
        <w:tc>
          <w:tcPr>
            <w:tcW w:w="1083" w:type="dxa"/>
            <w:vAlign w:val="center"/>
            <w:textDirection w:val="lrTb"/>
            <w:noWrap w:val="false"/>
          </w:tcPr>
          <w:p>
            <w:pPr>
              <w:pStyle w:val="1020"/>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姓名</w:t>
            </w:r>
            <w:r>
              <w:rPr>
                <w:rFonts w:ascii="宋体" w:hAnsi="宋体"/>
                <w:b/>
                <w:color w:val="000000"/>
                <w:sz w:val="24"/>
                <w:szCs w:val="24"/>
                <w:highlight w:val="none"/>
              </w:rPr>
            </w:r>
            <w:r/>
          </w:p>
        </w:tc>
        <w:tc>
          <w:tcPr>
            <w:tcW w:w="734" w:type="dxa"/>
            <w:vAlign w:val="center"/>
            <w:textDirection w:val="lrTb"/>
            <w:noWrap w:val="false"/>
          </w:tcPr>
          <w:p>
            <w:pPr>
              <w:pStyle w:val="1020"/>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性别</w:t>
            </w:r>
            <w:r>
              <w:rPr>
                <w:rFonts w:ascii="宋体" w:hAnsi="宋体"/>
                <w:b/>
                <w:color w:val="000000"/>
                <w:sz w:val="24"/>
                <w:szCs w:val="24"/>
                <w:highlight w:val="none"/>
              </w:rPr>
            </w:r>
            <w:r/>
          </w:p>
        </w:tc>
        <w:tc>
          <w:tcPr>
            <w:tcW w:w="950" w:type="dxa"/>
            <w:vAlign w:val="center"/>
            <w:textDirection w:val="lrTb"/>
            <w:noWrap w:val="false"/>
          </w:tcPr>
          <w:p>
            <w:pPr>
              <w:pStyle w:val="1020"/>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年龄</w:t>
            </w:r>
            <w:r>
              <w:rPr>
                <w:rFonts w:ascii="宋体" w:hAnsi="宋体"/>
                <w:b/>
                <w:color w:val="000000"/>
                <w:sz w:val="24"/>
                <w:szCs w:val="24"/>
                <w:highlight w:val="none"/>
              </w:rPr>
            </w:r>
            <w:r/>
          </w:p>
        </w:tc>
        <w:tc>
          <w:tcPr>
            <w:tcW w:w="933" w:type="dxa"/>
            <w:vAlign w:val="center"/>
            <w:textDirection w:val="lrTb"/>
            <w:noWrap w:val="false"/>
          </w:tcPr>
          <w:p>
            <w:pPr>
              <w:pStyle w:val="1020"/>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学历</w:t>
            </w:r>
            <w:r>
              <w:rPr>
                <w:rFonts w:ascii="宋体" w:hAnsi="宋体"/>
                <w:b/>
                <w:color w:val="000000"/>
                <w:sz w:val="24"/>
                <w:szCs w:val="24"/>
                <w:highlight w:val="none"/>
              </w:rPr>
            </w:r>
            <w:r/>
          </w:p>
        </w:tc>
        <w:tc>
          <w:tcPr>
            <w:tcW w:w="1167" w:type="dxa"/>
            <w:vAlign w:val="center"/>
            <w:textDirection w:val="lrTb"/>
            <w:noWrap w:val="false"/>
          </w:tcPr>
          <w:p>
            <w:pPr>
              <w:pStyle w:val="1020"/>
              <w:jc w:val="center"/>
              <w:spacing w:line="360" w:lineRule="auto"/>
              <w:rPr>
                <w:rFonts w:ascii="宋体" w:hAnsi="宋体" w:cs="宋体"/>
                <w:b/>
                <w:color w:val="000000"/>
                <w:sz w:val="24"/>
                <w:szCs w:val="24"/>
                <w:highlight w:val="none"/>
              </w:rPr>
            </w:pPr>
            <w:r>
              <w:rPr>
                <w:rFonts w:hint="eastAsia" w:ascii="宋体" w:hAnsi="宋体"/>
                <w:b/>
                <w:color w:val="000000"/>
                <w:sz w:val="24"/>
                <w:szCs w:val="24"/>
                <w:highlight w:val="none"/>
              </w:rPr>
              <w:t xml:space="preserve">专业</w:t>
            </w:r>
            <w:r>
              <w:rPr>
                <w:rFonts w:hint="eastAsia" w:ascii="宋体" w:hAnsi="宋体" w:cs="宋体"/>
                <w:b/>
                <w:color w:val="000000"/>
                <w:sz w:val="24"/>
                <w:szCs w:val="24"/>
                <w:highlight w:val="none"/>
              </w:rPr>
              <w:t xml:space="preserve">技术职称</w:t>
            </w:r>
            <w:r>
              <w:rPr>
                <w:rFonts w:ascii="宋体" w:hAnsi="宋体" w:cs="宋体"/>
                <w:b/>
                <w:color w:val="000000"/>
                <w:sz w:val="24"/>
                <w:szCs w:val="24"/>
                <w:highlight w:val="none"/>
              </w:rPr>
            </w:r>
            <w:r/>
          </w:p>
        </w:tc>
        <w:tc>
          <w:tcPr>
            <w:tcW w:w="1269" w:type="dxa"/>
            <w:vAlign w:val="center"/>
            <w:textDirection w:val="lrTb"/>
            <w:noWrap w:val="false"/>
          </w:tcPr>
          <w:p>
            <w:pPr>
              <w:pStyle w:val="1020"/>
              <w:ind w:firstLine="241"/>
              <w:jc w:val="center"/>
              <w:spacing w:line="360" w:lineRule="auto"/>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lang w:eastAsia="zh-CN"/>
              </w:rPr>
              <w:t xml:space="preserve">从事本工作时间</w:t>
            </w:r>
            <w:r>
              <w:rPr>
                <w:rFonts w:hint="eastAsia" w:ascii="宋体" w:hAnsi="宋体" w:eastAsia="宋体"/>
                <w:b/>
                <w:color w:val="000000"/>
                <w:sz w:val="24"/>
                <w:szCs w:val="24"/>
                <w:highlight w:val="none"/>
                <w:lang w:eastAsia="zh-CN"/>
              </w:rPr>
            </w:r>
            <w:r/>
          </w:p>
        </w:tc>
        <w:tc>
          <w:tcPr>
            <w:tcW w:w="1381" w:type="dxa"/>
            <w:vAlign w:val="center"/>
            <w:textDirection w:val="lrTb"/>
            <w:noWrap w:val="false"/>
          </w:tcPr>
          <w:p>
            <w:pPr>
              <w:pStyle w:val="1020"/>
              <w:ind w:firstLine="241"/>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备注</w:t>
            </w:r>
            <w:r>
              <w:rPr>
                <w:rFonts w:ascii="宋体" w:hAnsi="宋体"/>
                <w:b/>
                <w:color w:val="000000"/>
                <w:sz w:val="24"/>
                <w:szCs w:val="24"/>
                <w:highlight w:val="none"/>
              </w:rPr>
            </w:r>
            <w:r/>
          </w:p>
        </w:tc>
      </w:tr>
      <w:tr>
        <w:trPr>
          <w:trHeight w:val="567"/>
        </w:trPr>
        <w:tc>
          <w:tcPr>
            <w:tcW w:w="647" w:type="dxa"/>
            <w:vAlign w:val="center"/>
            <w:textDirection w:val="lrTb"/>
            <w:noWrap w:val="false"/>
          </w:tcPr>
          <w:p>
            <w:pPr>
              <w:pStyle w:val="1020"/>
              <w:ind w:firstLine="24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979" w:type="dxa"/>
            <w:vAlign w:val="center"/>
            <w:textDirection w:val="lrTb"/>
            <w:noWrap w:val="false"/>
          </w:tcPr>
          <w:p>
            <w:pPr>
              <w:pStyle w:val="1020"/>
              <w:jc w:val="center"/>
              <w:spacing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r>
            <w:r/>
          </w:p>
        </w:tc>
        <w:tc>
          <w:tcPr>
            <w:tcW w:w="1083" w:type="dxa"/>
            <w:vAlign w:val="center"/>
            <w:textDirection w:val="lrTb"/>
            <w:noWrap w:val="false"/>
          </w:tcPr>
          <w:p>
            <w:pPr>
              <w:pStyle w:val="1020"/>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734" w:type="dxa"/>
            <w:vAlign w:val="center"/>
            <w:textDirection w:val="lrTb"/>
            <w:noWrap w:val="false"/>
          </w:tcPr>
          <w:p>
            <w:pPr>
              <w:pStyle w:val="1020"/>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50" w:type="dxa"/>
            <w:vAlign w:val="center"/>
            <w:textDirection w:val="lrTb"/>
            <w:noWrap w:val="false"/>
          </w:tcPr>
          <w:p>
            <w:pPr>
              <w:pStyle w:val="1020"/>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33" w:type="dxa"/>
            <w:vAlign w:val="center"/>
            <w:textDirection w:val="lrTb"/>
            <w:noWrap w:val="false"/>
          </w:tcPr>
          <w:p>
            <w:pPr>
              <w:pStyle w:val="1020"/>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167" w:type="dxa"/>
            <w:vAlign w:val="center"/>
            <w:textDirection w:val="lrTb"/>
            <w:noWrap w:val="false"/>
          </w:tcPr>
          <w:p>
            <w:pPr>
              <w:pStyle w:val="1020"/>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9" w:type="dxa"/>
            <w:vAlign w:val="center"/>
            <w:textDirection w:val="lrTb"/>
            <w:noWrap w:val="false"/>
          </w:tcPr>
          <w:p>
            <w:pPr>
              <w:pStyle w:val="1020"/>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20"/>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567"/>
        </w:trPr>
        <w:tc>
          <w:tcPr>
            <w:tcW w:w="647" w:type="dxa"/>
            <w:vAlign w:val="center"/>
            <w:textDirection w:val="lrTb"/>
            <w:noWrap w:val="false"/>
          </w:tcPr>
          <w:p>
            <w:pPr>
              <w:pStyle w:val="1020"/>
              <w:ind w:firstLine="24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979" w:type="dxa"/>
            <w:vAlign w:val="center"/>
            <w:textDirection w:val="lrTb"/>
            <w:noWrap w:val="false"/>
          </w:tcPr>
          <w:p>
            <w:pPr>
              <w:pStyle w:val="1020"/>
              <w:jc w:val="center"/>
              <w:spacing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r>
            <w:r/>
          </w:p>
        </w:tc>
        <w:tc>
          <w:tcPr>
            <w:tcW w:w="1083" w:type="dxa"/>
            <w:vAlign w:val="center"/>
            <w:textDirection w:val="lrTb"/>
            <w:noWrap w:val="false"/>
          </w:tcPr>
          <w:p>
            <w:pPr>
              <w:pStyle w:val="1020"/>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734" w:type="dxa"/>
            <w:vAlign w:val="center"/>
            <w:textDirection w:val="lrTb"/>
            <w:noWrap w:val="false"/>
          </w:tcPr>
          <w:p>
            <w:pPr>
              <w:pStyle w:val="1020"/>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50" w:type="dxa"/>
            <w:vAlign w:val="center"/>
            <w:textDirection w:val="lrTb"/>
            <w:noWrap w:val="false"/>
          </w:tcPr>
          <w:p>
            <w:pPr>
              <w:pStyle w:val="1020"/>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33" w:type="dxa"/>
            <w:vAlign w:val="center"/>
            <w:textDirection w:val="lrTb"/>
            <w:noWrap w:val="false"/>
          </w:tcPr>
          <w:p>
            <w:pPr>
              <w:pStyle w:val="1020"/>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167" w:type="dxa"/>
            <w:vAlign w:val="center"/>
            <w:textDirection w:val="lrTb"/>
            <w:noWrap w:val="false"/>
          </w:tcPr>
          <w:p>
            <w:pPr>
              <w:pStyle w:val="1020"/>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9" w:type="dxa"/>
            <w:vAlign w:val="center"/>
            <w:textDirection w:val="lrTb"/>
            <w:noWrap w:val="false"/>
          </w:tcPr>
          <w:p>
            <w:pPr>
              <w:pStyle w:val="1020"/>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20"/>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567"/>
        </w:trPr>
        <w:tc>
          <w:tcPr>
            <w:tcW w:w="647" w:type="dxa"/>
            <w:vAlign w:val="center"/>
            <w:textDirection w:val="lrTb"/>
            <w:noWrap w:val="false"/>
          </w:tcPr>
          <w:p>
            <w:pPr>
              <w:pStyle w:val="1020"/>
              <w:ind w:firstLine="24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979" w:type="dxa"/>
            <w:vAlign w:val="center"/>
            <w:textDirection w:val="lrTb"/>
            <w:noWrap w:val="false"/>
          </w:tcPr>
          <w:p>
            <w:pPr>
              <w:pStyle w:val="1020"/>
              <w:jc w:val="center"/>
              <w:spacing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r>
            <w:r/>
          </w:p>
        </w:tc>
        <w:tc>
          <w:tcPr>
            <w:tcW w:w="1083" w:type="dxa"/>
            <w:vAlign w:val="center"/>
            <w:textDirection w:val="lrTb"/>
            <w:noWrap w:val="false"/>
          </w:tcPr>
          <w:p>
            <w:pPr>
              <w:pStyle w:val="1020"/>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734" w:type="dxa"/>
            <w:vAlign w:val="center"/>
            <w:textDirection w:val="lrTb"/>
            <w:noWrap w:val="false"/>
          </w:tcPr>
          <w:p>
            <w:pPr>
              <w:pStyle w:val="1020"/>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50" w:type="dxa"/>
            <w:vAlign w:val="center"/>
            <w:textDirection w:val="lrTb"/>
            <w:noWrap w:val="false"/>
          </w:tcPr>
          <w:p>
            <w:pPr>
              <w:pStyle w:val="1020"/>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33" w:type="dxa"/>
            <w:vAlign w:val="center"/>
            <w:textDirection w:val="lrTb"/>
            <w:noWrap w:val="false"/>
          </w:tcPr>
          <w:p>
            <w:pPr>
              <w:pStyle w:val="1020"/>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167" w:type="dxa"/>
            <w:vAlign w:val="center"/>
            <w:textDirection w:val="lrTb"/>
            <w:noWrap w:val="false"/>
          </w:tcPr>
          <w:p>
            <w:pPr>
              <w:pStyle w:val="1020"/>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9" w:type="dxa"/>
            <w:vAlign w:val="center"/>
            <w:textDirection w:val="lrTb"/>
            <w:noWrap w:val="false"/>
          </w:tcPr>
          <w:p>
            <w:pPr>
              <w:pStyle w:val="1020"/>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20"/>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567"/>
        </w:trPr>
        <w:tc>
          <w:tcPr>
            <w:tcW w:w="647" w:type="dxa"/>
            <w:vAlign w:val="center"/>
            <w:textDirection w:val="lrTb"/>
            <w:noWrap w:val="false"/>
          </w:tcPr>
          <w:p>
            <w:pPr>
              <w:pStyle w:val="1020"/>
              <w:ind w:firstLine="24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979" w:type="dxa"/>
            <w:vAlign w:val="center"/>
            <w:textDirection w:val="lrTb"/>
            <w:noWrap w:val="false"/>
          </w:tcPr>
          <w:p>
            <w:pPr>
              <w:pStyle w:val="1020"/>
              <w:jc w:val="center"/>
              <w:spacing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r>
            <w:r/>
          </w:p>
        </w:tc>
        <w:tc>
          <w:tcPr>
            <w:tcW w:w="1083"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734"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50"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33"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167"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9"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567"/>
        </w:trPr>
        <w:tc>
          <w:tcPr>
            <w:tcW w:w="647" w:type="dxa"/>
            <w:vAlign w:val="center"/>
            <w:textDirection w:val="lrTb"/>
            <w:noWrap w:val="false"/>
          </w:tcPr>
          <w:p>
            <w:pPr>
              <w:pStyle w:val="1020"/>
              <w:ind w:firstLine="24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tcW w:w="979" w:type="dxa"/>
            <w:vAlign w:val="center"/>
            <w:textDirection w:val="lrTb"/>
            <w:noWrap w:val="false"/>
          </w:tcPr>
          <w:p>
            <w:pPr>
              <w:pStyle w:val="1020"/>
              <w:jc w:val="center"/>
              <w:spacing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r>
            <w:r/>
          </w:p>
        </w:tc>
        <w:tc>
          <w:tcPr>
            <w:tcW w:w="1083"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734"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50"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33"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167"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9"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567"/>
        </w:trPr>
        <w:tc>
          <w:tcPr>
            <w:tcW w:w="647"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79"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083"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734"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50"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33"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167"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9"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567"/>
        </w:trPr>
        <w:tc>
          <w:tcPr>
            <w:tcW w:w="647"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79"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083"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734"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50"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33"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167"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9"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567"/>
        </w:trPr>
        <w:tc>
          <w:tcPr>
            <w:tcW w:w="647"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79"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083"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734"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50"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33"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167"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9"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567"/>
        </w:trPr>
        <w:tc>
          <w:tcPr>
            <w:tcW w:w="647"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79"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083"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734"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50"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33"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167"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9"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567"/>
        </w:trPr>
        <w:tc>
          <w:tcPr>
            <w:tcW w:w="647"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79"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083"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734"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50"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33"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167"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9"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567"/>
        </w:trPr>
        <w:tc>
          <w:tcPr>
            <w:tcW w:w="647"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79"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083"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734"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50"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33"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167"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9"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567"/>
        </w:trPr>
        <w:tc>
          <w:tcPr>
            <w:tcW w:w="647"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79"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083"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734"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50"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33"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167"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9"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567"/>
        </w:trPr>
        <w:tc>
          <w:tcPr>
            <w:tcW w:w="647"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79"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083"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734"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50"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33"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167"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9"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567"/>
        </w:trPr>
        <w:tc>
          <w:tcPr>
            <w:tcW w:w="647"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79"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083"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734"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50"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33"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167"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9"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c>
      </w:tr>
    </w:tbl>
    <w:p>
      <w:pPr>
        <w:pStyle w:val="102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附：1、按照招标文件要求提供相应资质证明材料。</w:t>
      </w:r>
      <w:r>
        <w:rPr>
          <w:rFonts w:hint="eastAsia"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62"/>
        <w:spacing w:line="360" w:lineRule="auto"/>
        <w:rPr>
          <w:color w:val="000000"/>
          <w:sz w:val="24"/>
          <w:szCs w:val="24"/>
          <w:highlight w:val="none"/>
        </w:rPr>
      </w:pPr>
      <w:r>
        <w:rPr>
          <w:color w:val="000000"/>
          <w:sz w:val="24"/>
          <w:szCs w:val="24"/>
          <w:highlight w:val="none"/>
        </w:rPr>
      </w:r>
      <w:r/>
    </w:p>
    <w:p>
      <w:pPr>
        <w:pStyle w:val="10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投标单位（单位盖章）： </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outlineLvl w:val="2"/>
      </w:pPr>
      <w:r>
        <w:rPr>
          <w:rFonts w:hint="eastAsia" w:ascii="宋体" w:hAnsi="宋体"/>
          <w:color w:val="000000"/>
          <w:sz w:val="24"/>
          <w:szCs w:val="24"/>
          <w:highlight w:val="none"/>
        </w:rPr>
        <w:t xml:space="preserve">法定代表人或代理人（</w:t>
      </w:r>
      <w:r>
        <w:rPr>
          <w:rFonts w:ascii="宋体" w:hAnsi="宋体"/>
          <w:color w:val="000000"/>
          <w:sz w:val="24"/>
          <w:szCs w:val="24"/>
          <w:highlight w:val="none"/>
        </w:rPr>
        <w:t xml:space="preserve">签字或盖章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62"/>
        <w:ind w:firstLine="0"/>
        <w:spacing w:line="360" w:lineRule="auto"/>
        <w:rPr>
          <w:rFonts w:hint="eastAsia" w:hAnsi="宋体"/>
          <w:color w:val="000000"/>
          <w:sz w:val="24"/>
          <w:szCs w:val="24"/>
          <w:highlight w:val="none"/>
        </w:rPr>
      </w:pPr>
      <w:r>
        <w:rPr>
          <w:rFonts w:hAnsi="宋体"/>
          <w:color w:val="000000"/>
          <w:sz w:val="24"/>
          <w:szCs w:val="24"/>
          <w:highlight w:val="none"/>
        </w:rPr>
        <w:t xml:space="preserve">投标</w:t>
      </w:r>
      <w:r>
        <w:rPr>
          <w:rFonts w:hint="eastAsia" w:hAnsi="宋体"/>
          <w:color w:val="000000"/>
          <w:sz w:val="24"/>
          <w:szCs w:val="24"/>
          <w:highlight w:val="none"/>
        </w:rPr>
        <w:t xml:space="preserve">日期： </w:t>
      </w:r>
      <w:r>
        <w:rPr>
          <w:rFonts w:hAnsi="宋体"/>
          <w:color w:val="000000"/>
          <w:sz w:val="24"/>
          <w:szCs w:val="24"/>
          <w:highlight w:val="none"/>
        </w:rPr>
        <w:t xml:space="preserve"> </w:t>
      </w:r>
      <w:r>
        <w:rPr>
          <w:rFonts w:hint="eastAsia" w:hAnsi="宋体"/>
          <w:color w:val="000000"/>
          <w:sz w:val="24"/>
          <w:szCs w:val="24"/>
          <w:highlight w:val="none"/>
        </w:rPr>
        <w:t xml:space="preserve">年 </w:t>
      </w:r>
      <w:r>
        <w:rPr>
          <w:rFonts w:hAnsi="宋体"/>
          <w:color w:val="000000"/>
          <w:sz w:val="24"/>
          <w:szCs w:val="24"/>
          <w:highlight w:val="none"/>
        </w:rPr>
        <w:t xml:space="preserve"> </w:t>
      </w:r>
      <w:r>
        <w:rPr>
          <w:rFonts w:hint="eastAsia" w:hAnsi="宋体"/>
          <w:color w:val="000000"/>
          <w:sz w:val="24"/>
          <w:szCs w:val="24"/>
          <w:highlight w:val="none"/>
        </w:rPr>
        <w:t xml:space="preserve">月 </w:t>
      </w:r>
      <w:r>
        <w:rPr>
          <w:rFonts w:hAnsi="宋体"/>
          <w:color w:val="000000"/>
          <w:sz w:val="24"/>
          <w:szCs w:val="24"/>
          <w:highlight w:val="none"/>
        </w:rPr>
        <w:t xml:space="preserve"> </w:t>
      </w:r>
      <w:r>
        <w:rPr>
          <w:rFonts w:hint="eastAsia" w:hAnsi="宋体"/>
          <w:color w:val="000000"/>
          <w:sz w:val="24"/>
          <w:szCs w:val="24"/>
          <w:highlight w:val="none"/>
        </w:rPr>
        <w:t xml:space="preserve">日</w:t>
      </w:r>
      <w:r>
        <w:rPr>
          <w:rFonts w:hint="eastAsia" w:hAnsi="宋体"/>
          <w:color w:val="000000"/>
          <w:sz w:val="24"/>
          <w:szCs w:val="24"/>
          <w:highlight w:val="none"/>
        </w:rPr>
      </w:r>
      <w:r/>
    </w:p>
    <w:p>
      <w:pPr>
        <w:pStyle w:val="1020"/>
        <w:rPr>
          <w:rFonts w:ascii="宋体" w:hAnsi="宋体"/>
          <w:b/>
          <w:bCs/>
          <w:sz w:val="32"/>
          <w:szCs w:val="32"/>
          <w:highlight w:val="none"/>
        </w:rPr>
      </w:pPr>
      <w:r>
        <w:rPr>
          <w:rFonts w:hint="eastAsia" w:hAnsi="宋体"/>
          <w:color w:val="000000"/>
          <w:sz w:val="24"/>
          <w:szCs w:val="24"/>
          <w:highlight w:val="none"/>
        </w:rPr>
        <w:br w:type="page" w:clear="all"/>
      </w:r>
      <w:r>
        <w:rPr>
          <w:rFonts w:hint="eastAsia" w:ascii="宋体" w:hAnsi="宋体" w:eastAsia="宋体" w:cs="Times New Roman"/>
          <w:b/>
          <w:bCs/>
          <w:color w:val="000000"/>
          <w:sz w:val="24"/>
          <w:szCs w:val="24"/>
          <w:highlight w:val="none"/>
        </w:rPr>
        <w:t xml:space="preserve">1</w:t>
      </w:r>
      <w:r>
        <w:rPr>
          <w:rFonts w:hint="eastAsia" w:ascii="宋体" w:hAnsi="宋体" w:eastAsia="宋体" w:cs="Times New Roman"/>
          <w:b/>
          <w:bCs/>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rPr>
        <w:t xml:space="preserve">、投入本项目的工具和设备设施</w:t>
      </w:r>
      <w:r>
        <w:rPr>
          <w:rFonts w:ascii="宋体" w:hAnsi="宋体"/>
          <w:b/>
          <w:bCs/>
          <w:sz w:val="32"/>
          <w:szCs w:val="32"/>
          <w:highlight w:val="none"/>
        </w:rPr>
      </w:r>
      <w:r/>
    </w:p>
    <w:p>
      <w:pPr>
        <w:pStyle w:val="1201"/>
        <w:ind w:firstLine="1043"/>
        <w:jc w:val="center"/>
        <w:rPr>
          <w:rFonts w:hint="eastAsia" w:hAnsi="宋体"/>
          <w:b/>
          <w:sz w:val="28"/>
          <w:szCs w:val="32"/>
          <w:highlight w:val="none"/>
        </w:rPr>
      </w:pPr>
      <w:r>
        <w:rPr>
          <w:rFonts w:hint="eastAsia" w:hAnsi="宋体"/>
          <w:b/>
          <w:sz w:val="28"/>
          <w:szCs w:val="32"/>
          <w:highlight w:val="none"/>
        </w:rPr>
        <w:t xml:space="preserve">投入本项目的工具和设备设施</w:t>
      </w:r>
      <w:r>
        <w:rPr>
          <w:rFonts w:hint="eastAsia" w:hAnsi="宋体"/>
          <w:b/>
          <w:sz w:val="28"/>
          <w:szCs w:val="32"/>
          <w:highlight w:val="none"/>
        </w:rPr>
      </w:r>
      <w:r/>
    </w:p>
    <w:p>
      <w:pPr>
        <w:pStyle w:val="1679"/>
        <w:spacing w:line="400" w:lineRule="exact"/>
        <w:rPr>
          <w:rFonts w:hAnsi="宋体" w:eastAsia="宋体"/>
          <w:sz w:val="24"/>
          <w:szCs w:val="24"/>
          <w:highlight w:val="none"/>
        </w:rPr>
      </w:pPr>
      <w:r>
        <w:rPr>
          <w:rFonts w:hAnsi="宋体" w:eastAsia="宋体"/>
          <w:sz w:val="24"/>
          <w:szCs w:val="24"/>
          <w:highlight w:val="none"/>
          <w:u w:val="single"/>
        </w:rPr>
        <w:t xml:space="preserve">                      </w:t>
      </w:r>
      <w:r>
        <w:rPr>
          <w:rFonts w:hAnsi="宋体" w:eastAsia="宋体"/>
          <w:sz w:val="24"/>
          <w:szCs w:val="24"/>
          <w:highlight w:val="none"/>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trHeight w:val="450"/>
        </w:trPr>
        <w:tc>
          <w:tcPr>
            <w:tcW w:w="1050" w:type="dxa"/>
            <w:vAlign w:val="center"/>
            <w:textDirection w:val="lrTb"/>
            <w:noWrap w:val="false"/>
          </w:tcPr>
          <w:p>
            <w:pPr>
              <w:pStyle w:val="1020"/>
              <w:jc w:val="center"/>
              <w:spacing w:line="400" w:lineRule="exact"/>
              <w:rPr>
                <w:b/>
                <w:sz w:val="24"/>
                <w:szCs w:val="24"/>
                <w:highlight w:val="none"/>
              </w:rPr>
            </w:pPr>
            <w:r>
              <w:rPr>
                <w:b/>
                <w:sz w:val="24"/>
                <w:szCs w:val="24"/>
                <w:highlight w:val="none"/>
              </w:rPr>
              <w:t xml:space="preserve">序号</w:t>
            </w:r>
            <w:r>
              <w:rPr>
                <w:b/>
                <w:sz w:val="24"/>
                <w:szCs w:val="24"/>
                <w:highlight w:val="none"/>
              </w:rPr>
            </w:r>
            <w:r/>
          </w:p>
        </w:tc>
        <w:tc>
          <w:tcPr>
            <w:tcW w:w="1260" w:type="dxa"/>
            <w:vAlign w:val="center"/>
            <w:textDirection w:val="lrTb"/>
            <w:noWrap w:val="false"/>
          </w:tcPr>
          <w:p>
            <w:pPr>
              <w:pStyle w:val="1020"/>
              <w:jc w:val="center"/>
              <w:spacing w:line="400" w:lineRule="exact"/>
              <w:rPr>
                <w:b/>
                <w:sz w:val="24"/>
                <w:szCs w:val="24"/>
                <w:highlight w:val="none"/>
              </w:rPr>
            </w:pPr>
            <w:r>
              <w:rPr>
                <w:b/>
                <w:sz w:val="24"/>
                <w:szCs w:val="24"/>
                <w:highlight w:val="none"/>
              </w:rPr>
              <w:t xml:space="preserve">名称</w:t>
            </w:r>
            <w:r>
              <w:rPr>
                <w:b/>
                <w:sz w:val="24"/>
                <w:szCs w:val="24"/>
                <w:highlight w:val="none"/>
              </w:rPr>
            </w:r>
            <w:r/>
          </w:p>
        </w:tc>
        <w:tc>
          <w:tcPr>
            <w:tcW w:w="1935" w:type="dxa"/>
            <w:vAlign w:val="center"/>
            <w:textDirection w:val="lrTb"/>
            <w:noWrap w:val="false"/>
          </w:tcPr>
          <w:p>
            <w:pPr>
              <w:pStyle w:val="1020"/>
              <w:jc w:val="center"/>
              <w:spacing w:line="400" w:lineRule="exact"/>
              <w:rPr>
                <w:b/>
                <w:sz w:val="24"/>
                <w:szCs w:val="24"/>
                <w:highlight w:val="none"/>
              </w:rPr>
            </w:pPr>
            <w:r>
              <w:rPr>
                <w:b/>
                <w:sz w:val="24"/>
                <w:szCs w:val="24"/>
                <w:highlight w:val="none"/>
              </w:rPr>
              <w:t xml:space="preserve">品牌规格</w:t>
            </w:r>
            <w:r>
              <w:rPr>
                <w:b/>
                <w:sz w:val="24"/>
                <w:szCs w:val="24"/>
                <w:highlight w:val="none"/>
              </w:rPr>
            </w:r>
            <w:r/>
          </w:p>
        </w:tc>
        <w:tc>
          <w:tcPr>
            <w:tcW w:w="1620" w:type="dxa"/>
            <w:vAlign w:val="center"/>
            <w:textDirection w:val="lrTb"/>
            <w:noWrap w:val="false"/>
          </w:tcPr>
          <w:p>
            <w:pPr>
              <w:pStyle w:val="1020"/>
              <w:jc w:val="center"/>
              <w:spacing w:line="400" w:lineRule="exact"/>
              <w:rPr>
                <w:b/>
                <w:sz w:val="24"/>
                <w:szCs w:val="24"/>
                <w:highlight w:val="none"/>
              </w:rPr>
            </w:pPr>
            <w:r>
              <w:rPr>
                <w:b/>
                <w:sz w:val="24"/>
                <w:szCs w:val="24"/>
                <w:highlight w:val="none"/>
              </w:rPr>
              <w:t xml:space="preserve">生产厂家</w:t>
            </w:r>
            <w:r>
              <w:rPr>
                <w:b/>
                <w:sz w:val="24"/>
                <w:szCs w:val="24"/>
                <w:highlight w:val="none"/>
              </w:rPr>
            </w:r>
            <w:r/>
          </w:p>
        </w:tc>
        <w:tc>
          <w:tcPr>
            <w:tcW w:w="900" w:type="dxa"/>
            <w:vAlign w:val="center"/>
            <w:textDirection w:val="lrTb"/>
            <w:noWrap w:val="false"/>
          </w:tcPr>
          <w:p>
            <w:pPr>
              <w:pStyle w:val="1020"/>
              <w:jc w:val="center"/>
              <w:spacing w:line="400" w:lineRule="exact"/>
              <w:rPr>
                <w:b/>
                <w:sz w:val="24"/>
                <w:szCs w:val="24"/>
                <w:highlight w:val="none"/>
              </w:rPr>
            </w:pPr>
            <w:r>
              <w:rPr>
                <w:b/>
                <w:sz w:val="24"/>
                <w:szCs w:val="24"/>
                <w:highlight w:val="none"/>
              </w:rPr>
              <w:t xml:space="preserve">单位</w:t>
            </w:r>
            <w:r>
              <w:rPr>
                <w:b/>
                <w:sz w:val="24"/>
                <w:szCs w:val="24"/>
                <w:highlight w:val="none"/>
              </w:rPr>
            </w:r>
            <w:r/>
          </w:p>
        </w:tc>
        <w:tc>
          <w:tcPr>
            <w:tcW w:w="1260" w:type="dxa"/>
            <w:vAlign w:val="center"/>
            <w:textDirection w:val="lrTb"/>
            <w:noWrap w:val="false"/>
          </w:tcPr>
          <w:p>
            <w:pPr>
              <w:pStyle w:val="1020"/>
              <w:jc w:val="center"/>
              <w:spacing w:line="400" w:lineRule="exact"/>
              <w:rPr>
                <w:b/>
                <w:sz w:val="24"/>
                <w:szCs w:val="24"/>
                <w:highlight w:val="none"/>
              </w:rPr>
            </w:pPr>
            <w:r>
              <w:rPr>
                <w:b/>
                <w:sz w:val="24"/>
                <w:szCs w:val="24"/>
                <w:highlight w:val="none"/>
              </w:rPr>
              <w:t xml:space="preserve">数量</w:t>
            </w:r>
            <w:r>
              <w:rPr>
                <w:b/>
                <w:sz w:val="24"/>
                <w:szCs w:val="24"/>
                <w:highlight w:val="none"/>
              </w:rPr>
            </w:r>
            <w:r/>
          </w:p>
        </w:tc>
        <w:tc>
          <w:tcPr>
            <w:tcW w:w="1260" w:type="dxa"/>
            <w:vAlign w:val="center"/>
            <w:textDirection w:val="lrTb"/>
            <w:noWrap w:val="false"/>
          </w:tcPr>
          <w:p>
            <w:pPr>
              <w:pStyle w:val="1020"/>
              <w:jc w:val="center"/>
              <w:spacing w:line="400" w:lineRule="exact"/>
              <w:rPr>
                <w:b/>
                <w:sz w:val="24"/>
                <w:szCs w:val="24"/>
                <w:highlight w:val="none"/>
              </w:rPr>
            </w:pPr>
            <w:r>
              <w:rPr>
                <w:b/>
                <w:sz w:val="24"/>
                <w:szCs w:val="24"/>
                <w:highlight w:val="none"/>
              </w:rPr>
              <w:t xml:space="preserve">备注</w:t>
            </w:r>
            <w:r>
              <w:rPr>
                <w:b/>
                <w:sz w:val="24"/>
                <w:szCs w:val="24"/>
                <w:highlight w:val="none"/>
              </w:rPr>
            </w:r>
            <w:r/>
          </w:p>
        </w:tc>
      </w:tr>
      <w:tr>
        <w:trPr>
          <w:cantSplit/>
          <w:trHeight w:val="450"/>
        </w:trPr>
        <w:tc>
          <w:tcPr>
            <w:tcW w:w="105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935"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62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90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r>
      <w:tr>
        <w:trPr>
          <w:cantSplit/>
          <w:trHeight w:val="450"/>
        </w:trPr>
        <w:tc>
          <w:tcPr>
            <w:tcW w:w="105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935"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62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90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r>
      <w:tr>
        <w:trPr>
          <w:cantSplit/>
          <w:trHeight w:val="450"/>
        </w:trPr>
        <w:tc>
          <w:tcPr>
            <w:tcW w:w="105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935"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62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90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r>
      <w:tr>
        <w:trPr>
          <w:cantSplit/>
          <w:trHeight w:val="450"/>
        </w:trPr>
        <w:tc>
          <w:tcPr>
            <w:tcW w:w="105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935"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62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90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r>
      <w:tr>
        <w:trPr>
          <w:cantSplit/>
          <w:trHeight w:val="450"/>
        </w:trPr>
        <w:tc>
          <w:tcPr>
            <w:tcW w:w="105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935"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62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90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r>
      <w:tr>
        <w:trPr>
          <w:cantSplit/>
          <w:trHeight w:val="450"/>
        </w:trPr>
        <w:tc>
          <w:tcPr>
            <w:tcW w:w="105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935"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62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90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r>
      <w:tr>
        <w:trPr>
          <w:cantSplit/>
          <w:trHeight w:val="450"/>
        </w:trPr>
        <w:tc>
          <w:tcPr>
            <w:tcW w:w="105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935"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62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90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r>
      <w:tr>
        <w:trPr>
          <w:cantSplit/>
          <w:trHeight w:val="450"/>
        </w:trPr>
        <w:tc>
          <w:tcPr>
            <w:tcW w:w="105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935"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62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90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r>
      <w:tr>
        <w:trPr>
          <w:cantSplit/>
          <w:trHeight w:val="450"/>
        </w:trPr>
        <w:tc>
          <w:tcPr>
            <w:tcW w:w="105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935"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62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90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r>
      <w:tr>
        <w:trPr>
          <w:cantSplit/>
          <w:trHeight w:val="450"/>
        </w:trPr>
        <w:tc>
          <w:tcPr>
            <w:tcW w:w="105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935"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62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90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r>
      <w:tr>
        <w:trPr>
          <w:cantSplit/>
          <w:trHeight w:val="450"/>
        </w:trPr>
        <w:tc>
          <w:tcPr>
            <w:tcW w:w="105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935"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62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90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r>
      <w:tr>
        <w:trPr>
          <w:cantSplit/>
          <w:trHeight w:val="450"/>
        </w:trPr>
        <w:tc>
          <w:tcPr>
            <w:tcW w:w="105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935"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62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90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c>
          <w:tcPr>
            <w:tcW w:w="1260" w:type="dxa"/>
            <w:vAlign w:val="center"/>
            <w:textDirection w:val="lrTb"/>
            <w:noWrap w:val="false"/>
          </w:tcPr>
          <w:p>
            <w:pPr>
              <w:pStyle w:val="1020"/>
              <w:jc w:val="center"/>
              <w:spacing w:line="400" w:lineRule="exact"/>
              <w:rPr>
                <w:sz w:val="24"/>
                <w:szCs w:val="24"/>
                <w:highlight w:val="none"/>
              </w:rPr>
            </w:pPr>
            <w:r>
              <w:rPr>
                <w:sz w:val="24"/>
                <w:szCs w:val="24"/>
                <w:highlight w:val="none"/>
              </w:rPr>
            </w:r>
            <w:r/>
          </w:p>
        </w:tc>
      </w:tr>
    </w:tbl>
    <w:p>
      <w:pPr>
        <w:pStyle w:val="1201"/>
        <w:ind w:firstLine="1043"/>
        <w:jc w:val="center"/>
        <w:rPr>
          <w:rFonts w:hint="eastAsia" w:hAnsi="宋体"/>
          <w:b/>
          <w:sz w:val="28"/>
          <w:szCs w:val="32"/>
          <w:highlight w:val="none"/>
        </w:rPr>
      </w:pPr>
      <w:r>
        <w:rPr>
          <w:rFonts w:hint="eastAsia" w:hAnsi="宋体"/>
          <w:b/>
          <w:sz w:val="28"/>
          <w:szCs w:val="32"/>
          <w:highlight w:val="none"/>
        </w:rPr>
      </w:r>
      <w:r/>
    </w:p>
    <w:p>
      <w:pPr>
        <w:pStyle w:val="1201"/>
        <w:ind w:firstLine="894"/>
        <w:jc w:val="center"/>
        <w:rPr>
          <w:rFonts w:hint="eastAsia"/>
          <w:b/>
          <w:szCs w:val="28"/>
          <w:highlight w:val="none"/>
        </w:rPr>
      </w:pPr>
      <w:r>
        <w:rPr>
          <w:rFonts w:hint="eastAsia"/>
          <w:b/>
          <w:szCs w:val="28"/>
          <w:highlight w:val="none"/>
        </w:rPr>
      </w:r>
      <w:r/>
    </w:p>
    <w:p>
      <w:pPr>
        <w:pStyle w:val="1020"/>
        <w:spacing w:line="420" w:lineRule="exact"/>
        <w:rPr>
          <w:rFonts w:hint="eastAsia" w:ascii="宋体" w:hAnsi="宋体"/>
          <w:sz w:val="24"/>
          <w:highlight w:val="none"/>
        </w:rPr>
      </w:pPr>
      <w:r>
        <w:rPr>
          <w:rFonts w:hint="eastAsia" w:ascii="宋体" w:hAnsi="宋体"/>
          <w:sz w:val="24"/>
          <w:highlight w:val="none"/>
        </w:rPr>
      </w:r>
      <w:r/>
    </w:p>
    <w:p>
      <w:pPr>
        <w:pStyle w:val="1020"/>
        <w:ind w:firstLine="480"/>
        <w:spacing w:line="500" w:lineRule="exact"/>
        <w:rPr>
          <w:rFonts w:ascii="宋体" w:hAnsi="宋体"/>
          <w:sz w:val="24"/>
          <w:highlight w:val="none"/>
        </w:rPr>
      </w:pPr>
      <w:r>
        <w:rPr>
          <w:rFonts w:hint="eastAsia" w:ascii="宋体" w:hAnsi="宋体"/>
          <w:sz w:val="24"/>
          <w:highlight w:val="none"/>
        </w:rPr>
        <w:t xml:space="preserve">投标单位（单位盖章）： </w:t>
      </w:r>
      <w:r>
        <w:rPr>
          <w:rFonts w:ascii="宋体" w:hAnsi="宋体"/>
          <w:sz w:val="24"/>
          <w:highlight w:val="none"/>
        </w:rPr>
      </w:r>
      <w:r/>
    </w:p>
    <w:p>
      <w:pPr>
        <w:pStyle w:val="1020"/>
        <w:ind w:firstLine="480"/>
        <w:spacing w:line="500" w:lineRule="exact"/>
        <w:rPr>
          <w:rFonts w:ascii="宋体" w:hAnsi="宋体"/>
          <w:sz w:val="24"/>
          <w:highlight w:val="none"/>
        </w:rPr>
      </w:pPr>
      <w:r>
        <w:rPr>
          <w:rFonts w:hint="eastAsia" w:ascii="宋体" w:hAnsi="宋体"/>
          <w:sz w:val="24"/>
          <w:highlight w:val="none"/>
        </w:rPr>
        <w:t xml:space="preserve">法定代表人或代理人（</w:t>
      </w:r>
      <w:r>
        <w:rPr>
          <w:rFonts w:ascii="宋体" w:hAnsi="宋体"/>
          <w:sz w:val="24"/>
          <w:highlight w:val="none"/>
        </w:rPr>
        <w:t xml:space="preserve">签字或盖章</w:t>
      </w:r>
      <w:r>
        <w:rPr>
          <w:rFonts w:hint="eastAsia" w:ascii="宋体" w:hAnsi="宋体"/>
          <w:sz w:val="24"/>
          <w:highlight w:val="none"/>
        </w:rPr>
        <w:t xml:space="preserve">）</w:t>
      </w:r>
      <w:r>
        <w:rPr>
          <w:rFonts w:ascii="宋体" w:hAnsi="宋体"/>
          <w:sz w:val="24"/>
          <w:highlight w:val="none"/>
        </w:rPr>
      </w:r>
      <w:r/>
    </w:p>
    <w:p>
      <w:pPr>
        <w:pStyle w:val="1020"/>
        <w:ind w:firstLine="480"/>
        <w:spacing w:line="360" w:lineRule="auto"/>
        <w:rPr>
          <w:rFonts w:hint="eastAsia" w:ascii="宋体" w:hAnsi="宋体"/>
          <w:b/>
          <w:sz w:val="32"/>
          <w:szCs w:val="32"/>
          <w:highlight w:val="none"/>
        </w:rPr>
      </w:pPr>
      <w:r>
        <w:rPr>
          <w:rFonts w:hint="eastAsia" w:ascii="宋体" w:hAnsi="宋体"/>
          <w:sz w:val="24"/>
          <w:szCs w:val="24"/>
          <w:highlight w:val="none"/>
        </w:rPr>
        <w:t xml:space="preserve">日期：</w:t>
      </w:r>
      <w:r>
        <w:rPr>
          <w:rFonts w:ascii="宋体" w:hAnsi="宋体"/>
          <w:sz w:val="24"/>
          <w:szCs w:val="24"/>
          <w:highlight w:val="none"/>
        </w:rPr>
        <w:t xml:space="preserve">    </w:t>
      </w:r>
      <w:r>
        <w:rPr>
          <w:rFonts w:hint="eastAsia" w:ascii="宋体" w:hAnsi="宋体"/>
          <w:sz w:val="24"/>
          <w:szCs w:val="24"/>
          <w:highlight w:val="none"/>
        </w:rPr>
        <w:t xml:space="preserve">年</w:t>
      </w:r>
      <w:r>
        <w:rPr>
          <w:rFonts w:ascii="宋体" w:hAnsi="宋体"/>
          <w:sz w:val="24"/>
          <w:szCs w:val="24"/>
          <w:highlight w:val="none"/>
        </w:rPr>
        <w:t xml:space="preserve">    </w:t>
      </w:r>
      <w:r>
        <w:rPr>
          <w:rFonts w:hint="eastAsia" w:ascii="宋体" w:hAnsi="宋体"/>
          <w:sz w:val="24"/>
          <w:szCs w:val="24"/>
          <w:highlight w:val="none"/>
        </w:rPr>
        <w:t xml:space="preserve">月</w:t>
      </w:r>
      <w:r>
        <w:rPr>
          <w:rFonts w:ascii="宋体" w:hAnsi="宋体"/>
          <w:sz w:val="24"/>
          <w:szCs w:val="24"/>
          <w:highlight w:val="none"/>
        </w:rPr>
        <w:t xml:space="preserve">    </w:t>
      </w:r>
      <w:r>
        <w:rPr>
          <w:rFonts w:hint="eastAsia" w:ascii="宋体" w:hAnsi="宋体"/>
          <w:sz w:val="24"/>
          <w:szCs w:val="24"/>
          <w:highlight w:val="none"/>
        </w:rPr>
        <w:t xml:space="preserve">日</w:t>
      </w:r>
      <w:r>
        <w:rPr>
          <w:rFonts w:hint="eastAsia" w:ascii="宋体" w:hAnsi="宋体"/>
          <w:b/>
          <w:sz w:val="32"/>
          <w:szCs w:val="32"/>
          <w:highlight w:val="none"/>
        </w:rPr>
      </w:r>
      <w:r/>
    </w:p>
    <w:p>
      <w:pPr>
        <w:pStyle w:val="1062"/>
        <w:ind w:left="0" w:firstLine="0"/>
        <w:jc w:val="left"/>
        <w:rPr>
          <w:rFonts w:ascii="宋体" w:hAnsi="宋体"/>
          <w:b/>
          <w:color w:val="000000"/>
          <w:sz w:val="24"/>
          <w:szCs w:val="24"/>
          <w:highlight w:val="none"/>
        </w:rPr>
      </w:pPr>
      <w:r>
        <w:rPr>
          <w:rFonts w:hint="eastAsia" w:hAnsi="宋体"/>
          <w:b/>
          <w:color w:val="000000"/>
          <w:sz w:val="24"/>
          <w:szCs w:val="24"/>
          <w:highlight w:val="none"/>
          <w:lang w:val="en-US" w:eastAsia="zh-CN"/>
        </w:rPr>
        <w:br w:type="page" w:clear="all"/>
      </w:r>
      <w:r>
        <w:rPr>
          <w:rFonts w:hint="eastAsia" w:hAnsi="宋体"/>
          <w:b/>
          <w:color w:val="000000"/>
          <w:sz w:val="24"/>
          <w:szCs w:val="24"/>
          <w:highlight w:val="none"/>
          <w:lang w:val="en-US" w:eastAsia="zh-CN"/>
        </w:rPr>
        <w:t xml:space="preserve">1</w:t>
      </w:r>
      <w:r>
        <w:rPr>
          <w:rFonts w:hint="eastAsia" w:hAnsi="宋体"/>
          <w:b/>
          <w:color w:val="000000"/>
          <w:sz w:val="24"/>
          <w:szCs w:val="24"/>
          <w:highlight w:val="none"/>
          <w:lang w:val="en-US" w:eastAsia="zh-CN"/>
        </w:rPr>
        <w:t xml:space="preserve">3</w:t>
      </w:r>
      <w:r>
        <w:rPr>
          <w:rFonts w:hint="eastAsia" w:ascii="宋体" w:hAnsi="宋体"/>
          <w:b/>
          <w:color w:val="000000"/>
          <w:sz w:val="24"/>
          <w:szCs w:val="24"/>
          <w:highlight w:val="none"/>
        </w:rPr>
        <w:t xml:space="preserve">、</w:t>
      </w:r>
      <w:bookmarkStart w:id="13" w:name="OLE_LINK4"/>
      <w:r>
        <w:rPr>
          <w:rFonts w:hint="eastAsia" w:ascii="宋体" w:hAnsi="宋体"/>
          <w:b/>
          <w:color w:val="000000"/>
          <w:sz w:val="24"/>
          <w:szCs w:val="24"/>
          <w:highlight w:val="none"/>
        </w:rPr>
        <w:t xml:space="preserve">中小企业声明函（如有）       </w:t>
      </w:r>
      <w:r>
        <w:rPr>
          <w:rFonts w:ascii="宋体" w:hAnsi="宋体"/>
          <w:b/>
          <w:color w:val="000000"/>
          <w:sz w:val="24"/>
          <w:szCs w:val="24"/>
          <w:highlight w:val="none"/>
        </w:rPr>
      </w:r>
      <w:r/>
    </w:p>
    <w:p>
      <w:pPr>
        <w:pStyle w:val="102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中小企业声明函（服务）</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本公司郑重声明，根据《政府采购促进中小企业发展管理办法》（财库</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2020</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46号）的规定，本公司参加</w:t>
      </w:r>
      <w:r>
        <w:rPr>
          <w:rFonts w:hint="eastAsia" w:ascii="宋体" w:hAnsi="宋体"/>
          <w:i/>
          <w:color w:val="000000"/>
          <w:sz w:val="24"/>
          <w:szCs w:val="24"/>
          <w:highlight w:val="none"/>
          <w:u w:val="single"/>
        </w:rPr>
        <w:t xml:space="preserve">（单位名称）</w:t>
      </w:r>
      <w:r>
        <w:rPr>
          <w:rFonts w:ascii="宋体" w:hAnsi="宋体"/>
          <w:color w:val="000000"/>
          <w:sz w:val="24"/>
          <w:szCs w:val="24"/>
          <w:highlight w:val="none"/>
        </w:rPr>
        <w:t xml:space="preserve">的</w:t>
      </w:r>
      <w:r>
        <w:rPr>
          <w:rFonts w:hint="eastAsia" w:ascii="宋体" w:hAnsi="宋体"/>
          <w:i/>
          <w:color w:val="000000"/>
          <w:sz w:val="24"/>
          <w:szCs w:val="24"/>
          <w:highlight w:val="none"/>
          <w:u w:val="single"/>
        </w:rPr>
        <w:t xml:space="preserve">（项目名称）</w:t>
      </w:r>
      <w:r>
        <w:rPr>
          <w:rFonts w:ascii="宋体" w:hAnsi="宋体"/>
          <w:color w:val="000000"/>
          <w:sz w:val="24"/>
          <w:szCs w:val="24"/>
          <w:highlight w:val="none"/>
        </w:rPr>
        <w:t xml:space="preserve">采购活动，服务全部由符合政策要求的中小企业承接。相关企业</w:t>
      </w:r>
      <w:r>
        <w:rPr>
          <w:rFonts w:hint="eastAsia" w:ascii="宋体" w:hAnsi="宋体"/>
          <w:color w:val="000000"/>
          <w:sz w:val="24"/>
          <w:szCs w:val="24"/>
          <w:highlight w:val="none"/>
        </w:rPr>
        <w:t xml:space="preserve">（</w:t>
      </w:r>
      <w:r>
        <w:rPr>
          <w:rFonts w:hint="eastAsia" w:ascii="宋体" w:hAnsi="宋体"/>
          <w:b/>
          <w:bCs/>
          <w:color w:val="000000"/>
          <w:sz w:val="24"/>
          <w:szCs w:val="24"/>
          <w:highlight w:val="none"/>
        </w:rPr>
        <w:t xml:space="preserve">含联合体中的中小企业、签订分包意向协议的中小企业</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的具体情况如下：</w:t>
      </w:r>
      <w:r>
        <w:rPr>
          <w:rFonts w:ascii="宋体" w:hAnsi="宋体"/>
          <w:color w:val="000000"/>
          <w:sz w:val="24"/>
          <w:szCs w:val="24"/>
          <w:highlight w:val="none"/>
        </w:rPr>
      </w:r>
      <w:r/>
    </w:p>
    <w:p>
      <w:pPr>
        <w:pStyle w:val="1020"/>
        <w:numPr>
          <w:ilvl w:val="0"/>
          <w:numId w:val="8"/>
        </w:numPr>
        <w:ind w:firstLine="480"/>
        <w:spacing w:line="360" w:lineRule="auto"/>
        <w:rPr>
          <w:rFonts w:ascii="宋体" w:hAnsi="宋体"/>
          <w:color w:val="000000"/>
          <w:sz w:val="24"/>
          <w:szCs w:val="24"/>
          <w:highlight w:val="none"/>
        </w:rPr>
      </w:pPr>
      <w:r>
        <w:rPr>
          <w:rFonts w:hint="eastAsia" w:ascii="宋体" w:hAnsi="宋体"/>
          <w:i/>
          <w:color w:val="000000"/>
          <w:sz w:val="24"/>
          <w:szCs w:val="24"/>
          <w:highlight w:val="none"/>
          <w:u w:val="single"/>
        </w:rPr>
        <w:t xml:space="preserve">（标的名称）</w:t>
      </w:r>
      <w:r>
        <w:rPr>
          <w:rFonts w:ascii="宋体" w:hAnsi="宋体"/>
          <w:color w:val="000000"/>
          <w:sz w:val="24"/>
          <w:szCs w:val="24"/>
          <w:highlight w:val="none"/>
        </w:rPr>
        <w:t xml:space="preserve">，属于</w:t>
      </w:r>
      <w:r>
        <w:rPr>
          <w:rFonts w:hint="eastAsia" w:ascii="宋体" w:hAnsi="宋体"/>
          <w:color w:val="000000"/>
          <w:sz w:val="24"/>
          <w:szCs w:val="24"/>
          <w:highlight w:val="none"/>
          <w:u w:val="single"/>
          <w:lang w:val="en-US" w:eastAsia="zh-CN"/>
        </w:rPr>
        <w:t xml:space="preserve">物业管理服务</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承接企业为</w:t>
      </w:r>
      <w:r>
        <w:rPr>
          <w:rFonts w:hint="eastAsia" w:ascii="宋体" w:hAnsi="宋体"/>
          <w:i/>
          <w:color w:val="000000"/>
          <w:sz w:val="24"/>
          <w:szCs w:val="24"/>
          <w:highlight w:val="none"/>
          <w:u w:val="single"/>
        </w:rPr>
        <w:t xml:space="preserve">（企业名称）</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从业人员</w:t>
      </w:r>
      <w:r>
        <w:rPr>
          <w:rFonts w:ascii="宋体" w:hAnsi="宋体"/>
          <w:color w:val="000000"/>
          <w:sz w:val="24"/>
          <w:szCs w:val="24"/>
          <w:highlight w:val="none"/>
          <w:u w:val="single"/>
        </w:rPr>
        <w:tab/>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人，营业收入为</w:t>
      </w:r>
      <w:r>
        <w:rPr>
          <w:rFonts w:ascii="宋体" w:hAnsi="宋体"/>
          <w:color w:val="000000"/>
          <w:sz w:val="24"/>
          <w:szCs w:val="24"/>
          <w:highlight w:val="none"/>
          <w:u w:val="single"/>
        </w:rPr>
        <w:tab/>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万元，资产总额为</w:t>
      </w:r>
      <w:r>
        <w:rPr>
          <w:rFonts w:ascii="宋体" w:hAnsi="宋体"/>
          <w:color w:val="000000"/>
          <w:sz w:val="24"/>
          <w:szCs w:val="24"/>
          <w:highlight w:val="none"/>
          <w:u w:val="single"/>
        </w:rPr>
        <w:tab/>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万元</w:t>
      </w:r>
      <w:r>
        <w:rPr>
          <w:color w:val="000000"/>
          <w:sz w:val="24"/>
          <w:szCs w:val="24"/>
          <w:highlight w:val="none"/>
        </w:rPr>
        <w:fldChar w:fldCharType="begin"/>
      </w:r>
      <w:r>
        <w:rPr>
          <w:color w:val="000000"/>
          <w:sz w:val="24"/>
          <w:szCs w:val="24"/>
          <w:highlight w:val="none"/>
        </w:rPr>
        <w:instrText xml:space="preserve"> HYPERLINK \l "_bookmark1" </w:instrText>
      </w:r>
      <w:r>
        <w:rPr>
          <w:color w:val="000000"/>
          <w:sz w:val="24"/>
          <w:szCs w:val="24"/>
          <w:highlight w:val="none"/>
        </w:rPr>
        <w:fldChar w:fldCharType="separate"/>
      </w:r>
      <w:r>
        <w:rPr>
          <w:color w:val="000000"/>
          <w:position w:val="16"/>
          <w:sz w:val="24"/>
          <w:szCs w:val="24"/>
          <w:highlight w:val="none"/>
        </w:rPr>
        <w:t xml:space="preserve">1</w:t>
      </w:r>
      <w:r>
        <w:rPr>
          <w:color w:val="000000"/>
          <w:position w:val="16"/>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属于</w:t>
      </w:r>
      <w:r>
        <w:rPr>
          <w:rFonts w:ascii="宋体" w:hAnsi="宋体"/>
          <w:color w:val="000000"/>
          <w:sz w:val="24"/>
          <w:szCs w:val="24"/>
          <w:highlight w:val="none"/>
          <w:u w:val="single"/>
        </w:rPr>
        <w:tab/>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i/>
          <w:color w:val="000000"/>
          <w:sz w:val="24"/>
          <w:szCs w:val="24"/>
          <w:highlight w:val="none"/>
          <w:u w:val="single"/>
        </w:rPr>
        <w:t xml:space="preserve">（</w:t>
      </w:r>
      <w:r>
        <w:rPr>
          <w:rFonts w:hint="eastAsia" w:ascii="宋体" w:hAnsi="宋体"/>
          <w:i/>
          <w:color w:val="000000"/>
          <w:sz w:val="24"/>
          <w:szCs w:val="24"/>
          <w:highlight w:val="none"/>
        </w:rPr>
        <w:t xml:space="preserve">中型企业、小型企业、微型企业，三者选一填写）</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20"/>
        <w:numPr>
          <w:ilvl w:val="0"/>
          <w:numId w:val="8"/>
        </w:numPr>
        <w:ind w:firstLine="480"/>
        <w:spacing w:line="360" w:lineRule="auto"/>
        <w:rPr>
          <w:rFonts w:ascii="宋体" w:hAnsi="宋体"/>
          <w:color w:val="000000"/>
          <w:sz w:val="24"/>
          <w:szCs w:val="24"/>
          <w:highlight w:val="none"/>
        </w:rPr>
      </w:pPr>
      <w:r>
        <w:rPr>
          <w:rFonts w:hint="eastAsia" w:ascii="宋体" w:hAnsi="宋体"/>
          <w:i/>
          <w:color w:val="000000"/>
          <w:sz w:val="24"/>
          <w:szCs w:val="24"/>
          <w:highlight w:val="none"/>
          <w:u w:val="single"/>
        </w:rPr>
        <w:t xml:space="preserve">（标的名称）</w:t>
      </w:r>
      <w:r>
        <w:rPr>
          <w:rFonts w:ascii="宋体" w:hAnsi="宋体"/>
          <w:color w:val="000000"/>
          <w:sz w:val="24"/>
          <w:szCs w:val="24"/>
          <w:highlight w:val="none"/>
        </w:rPr>
        <w:t xml:space="preserve">，属于</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承接企业为</w:t>
      </w:r>
      <w:r>
        <w:rPr>
          <w:rFonts w:hint="eastAsia" w:ascii="宋体" w:hAnsi="宋体"/>
          <w:i/>
          <w:color w:val="000000"/>
          <w:sz w:val="24"/>
          <w:szCs w:val="24"/>
          <w:highlight w:val="none"/>
          <w:u w:val="single"/>
        </w:rPr>
        <w:t xml:space="preserve">（企业名称）</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从业人员</w:t>
      </w:r>
      <w:r>
        <w:rPr>
          <w:rFonts w:ascii="宋体" w:hAnsi="宋体"/>
          <w:color w:val="000000"/>
          <w:sz w:val="24"/>
          <w:szCs w:val="24"/>
          <w:highlight w:val="none"/>
          <w:u w:val="single"/>
        </w:rPr>
        <w:tab/>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人，营业收入为</w:t>
      </w:r>
      <w:r>
        <w:rPr>
          <w:rFonts w:ascii="宋体" w:hAnsi="宋体"/>
          <w:color w:val="000000"/>
          <w:sz w:val="24"/>
          <w:szCs w:val="24"/>
          <w:highlight w:val="none"/>
          <w:u w:val="single"/>
        </w:rPr>
        <w:tab/>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万元，资产总额为</w:t>
      </w:r>
      <w:r>
        <w:rPr>
          <w:rFonts w:ascii="宋体" w:hAnsi="宋体"/>
          <w:color w:val="000000"/>
          <w:sz w:val="24"/>
          <w:szCs w:val="24"/>
          <w:highlight w:val="none"/>
          <w:u w:val="single"/>
        </w:rPr>
        <w:tab/>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万元</w:t>
      </w:r>
      <w:r>
        <w:rPr>
          <w:color w:val="000000"/>
          <w:sz w:val="24"/>
          <w:szCs w:val="24"/>
          <w:highlight w:val="none"/>
        </w:rPr>
        <w:fldChar w:fldCharType="begin"/>
      </w:r>
      <w:r>
        <w:rPr>
          <w:color w:val="000000"/>
          <w:sz w:val="24"/>
          <w:szCs w:val="24"/>
          <w:highlight w:val="none"/>
        </w:rPr>
        <w:instrText xml:space="preserve"> HYPERLINK \l "_bookmark1" </w:instrText>
      </w:r>
      <w:r>
        <w:rPr>
          <w:color w:val="000000"/>
          <w:sz w:val="24"/>
          <w:szCs w:val="24"/>
          <w:highlight w:val="none"/>
        </w:rPr>
        <w:fldChar w:fldCharType="separate"/>
      </w:r>
      <w:r>
        <w:rPr>
          <w:color w:val="000000"/>
          <w:position w:val="16"/>
          <w:sz w:val="24"/>
          <w:szCs w:val="24"/>
          <w:highlight w:val="none"/>
        </w:rPr>
        <w:t xml:space="preserve">1</w:t>
      </w:r>
      <w:r>
        <w:rPr>
          <w:color w:val="000000"/>
          <w:position w:val="16"/>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属于</w:t>
      </w:r>
      <w:r>
        <w:rPr>
          <w:rFonts w:ascii="宋体" w:hAnsi="宋体"/>
          <w:color w:val="000000"/>
          <w:sz w:val="24"/>
          <w:szCs w:val="24"/>
          <w:highlight w:val="none"/>
          <w:u w:val="single"/>
        </w:rPr>
        <w:tab/>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i/>
          <w:color w:val="000000"/>
          <w:sz w:val="24"/>
          <w:szCs w:val="24"/>
          <w:highlight w:val="none"/>
          <w:u w:val="single"/>
        </w:rPr>
        <w:t xml:space="preserve">（</w:t>
      </w:r>
      <w:r>
        <w:rPr>
          <w:rFonts w:hint="eastAsia" w:ascii="宋体" w:hAnsi="宋体"/>
          <w:i/>
          <w:color w:val="000000"/>
          <w:sz w:val="24"/>
          <w:szCs w:val="24"/>
          <w:highlight w:val="none"/>
        </w:rPr>
        <w:t xml:space="preserve">中型企业、小型企业、微型企业，三者选一填写）</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20"/>
        <w:numPr>
          <w:ilvl w:val="0"/>
          <w:numId w:val="8"/>
        </w:numPr>
        <w:ind w:firstLine="480"/>
        <w:spacing w:line="360" w:lineRule="auto"/>
        <w:rPr>
          <w:rFonts w:ascii="宋体" w:hAnsi="宋体"/>
          <w:color w:val="000000"/>
          <w:sz w:val="24"/>
          <w:szCs w:val="24"/>
          <w:highlight w:val="none"/>
        </w:rPr>
      </w:pPr>
      <w:r>
        <w:rPr>
          <w:rFonts w:hint="eastAsia" w:ascii="宋体" w:hAnsi="宋体"/>
          <w:i/>
          <w:color w:val="000000"/>
          <w:sz w:val="24"/>
          <w:szCs w:val="24"/>
          <w:highlight w:val="none"/>
          <w:u w:val="single"/>
        </w:rPr>
        <w:t xml:space="preserve">（标的名称）</w:t>
      </w:r>
      <w:r>
        <w:rPr>
          <w:rFonts w:ascii="宋体" w:hAnsi="宋体"/>
          <w:color w:val="000000"/>
          <w:sz w:val="24"/>
          <w:szCs w:val="24"/>
          <w:highlight w:val="none"/>
        </w:rPr>
        <w:t xml:space="preserve">，属于</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承接企业为</w:t>
      </w:r>
      <w:r>
        <w:rPr>
          <w:rFonts w:hint="eastAsia" w:ascii="宋体" w:hAnsi="宋体"/>
          <w:i/>
          <w:color w:val="000000"/>
          <w:sz w:val="24"/>
          <w:szCs w:val="24"/>
          <w:highlight w:val="none"/>
          <w:u w:val="single"/>
        </w:rPr>
        <w:t xml:space="preserve">（企业名称）</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从业人员</w:t>
      </w:r>
      <w:r>
        <w:rPr>
          <w:rFonts w:ascii="宋体" w:hAnsi="宋体"/>
          <w:color w:val="000000"/>
          <w:sz w:val="24"/>
          <w:szCs w:val="24"/>
          <w:highlight w:val="none"/>
          <w:u w:val="single"/>
        </w:rPr>
        <w:tab/>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人，营业收入为</w:t>
      </w:r>
      <w:r>
        <w:rPr>
          <w:rFonts w:ascii="宋体" w:hAnsi="宋体"/>
          <w:color w:val="000000"/>
          <w:sz w:val="24"/>
          <w:szCs w:val="24"/>
          <w:highlight w:val="none"/>
          <w:u w:val="single"/>
        </w:rPr>
        <w:tab/>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万元，资产总额为</w:t>
      </w:r>
      <w:r>
        <w:rPr>
          <w:rFonts w:ascii="宋体" w:hAnsi="宋体"/>
          <w:color w:val="000000"/>
          <w:sz w:val="24"/>
          <w:szCs w:val="24"/>
          <w:highlight w:val="none"/>
          <w:u w:val="single"/>
        </w:rPr>
        <w:tab/>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万元</w:t>
      </w:r>
      <w:r>
        <w:rPr>
          <w:color w:val="000000"/>
          <w:sz w:val="24"/>
          <w:szCs w:val="24"/>
          <w:highlight w:val="none"/>
        </w:rPr>
        <w:fldChar w:fldCharType="begin"/>
      </w:r>
      <w:r>
        <w:rPr>
          <w:color w:val="000000"/>
          <w:sz w:val="24"/>
          <w:szCs w:val="24"/>
          <w:highlight w:val="none"/>
        </w:rPr>
        <w:instrText xml:space="preserve"> HYPERLINK \l "_bookmark1" </w:instrText>
      </w:r>
      <w:r>
        <w:rPr>
          <w:color w:val="000000"/>
          <w:sz w:val="24"/>
          <w:szCs w:val="24"/>
          <w:highlight w:val="none"/>
        </w:rPr>
        <w:fldChar w:fldCharType="separate"/>
      </w:r>
      <w:r>
        <w:rPr>
          <w:color w:val="000000"/>
          <w:position w:val="16"/>
          <w:sz w:val="24"/>
          <w:szCs w:val="24"/>
          <w:highlight w:val="none"/>
        </w:rPr>
        <w:t xml:space="preserve">1</w:t>
      </w:r>
      <w:r>
        <w:rPr>
          <w:color w:val="000000"/>
          <w:position w:val="16"/>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属于</w:t>
      </w:r>
      <w:r>
        <w:rPr>
          <w:rFonts w:ascii="宋体" w:hAnsi="宋体"/>
          <w:color w:val="000000"/>
          <w:sz w:val="24"/>
          <w:szCs w:val="24"/>
          <w:highlight w:val="none"/>
          <w:u w:val="single"/>
        </w:rPr>
        <w:tab/>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i/>
          <w:color w:val="000000"/>
          <w:sz w:val="24"/>
          <w:szCs w:val="24"/>
          <w:highlight w:val="none"/>
          <w:u w:val="single"/>
        </w:rPr>
        <w:t xml:space="preserve">（</w:t>
      </w:r>
      <w:r>
        <w:rPr>
          <w:rFonts w:hint="eastAsia" w:ascii="宋体" w:hAnsi="宋体"/>
          <w:i/>
          <w:color w:val="000000"/>
          <w:sz w:val="24"/>
          <w:szCs w:val="24"/>
          <w:highlight w:val="none"/>
        </w:rPr>
        <w:t xml:space="preserve">中型企业、小型企业、微型企业，三者选一填写）</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62"/>
        <w:numPr>
          <w:ilvl w:val="0"/>
          <w:numId w:val="8"/>
        </w:numPr>
        <w:rPr>
          <w:highlight w:val="none"/>
        </w:rPr>
      </w:pPr>
      <w:r>
        <w:rPr>
          <w:highlight w:val="none"/>
        </w:rPr>
      </w:r>
      <w:r/>
    </w:p>
    <w:p>
      <w:pPr>
        <w:pStyle w:val="1020"/>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p>
      <w:pPr>
        <w:pStyle w:val="102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color w:val="000000"/>
          <w:sz w:val="24"/>
          <w:szCs w:val="24"/>
          <w:highlight w:val="none"/>
        </w:rPr>
      </w:r>
      <w:r/>
    </w:p>
    <w:p>
      <w:pPr>
        <w:pStyle w:val="102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ascii="宋体" w:hAnsi="宋体"/>
          <w:color w:val="000000"/>
          <w:sz w:val="24"/>
          <w:szCs w:val="24"/>
          <w:highlight w:val="none"/>
        </w:rPr>
      </w:r>
      <w:r/>
    </w:p>
    <w:p>
      <w:pPr>
        <w:pStyle w:val="1020"/>
        <w:ind w:firstLine="480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企业名称（盖章）：</w:t>
      </w:r>
      <w:r>
        <w:rPr>
          <w:rFonts w:ascii="宋体" w:hAnsi="宋体"/>
          <w:color w:val="000000"/>
          <w:sz w:val="24"/>
          <w:szCs w:val="24"/>
          <w:highlight w:val="none"/>
        </w:rPr>
      </w:r>
      <w:r/>
    </w:p>
    <w:p>
      <w:pPr>
        <w:pStyle w:val="1020"/>
        <w:ind w:right="1120" w:firstLine="480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日期：</w:t>
      </w:r>
      <w:r>
        <w:rPr>
          <w:rFonts w:ascii="宋体" w:hAnsi="宋体"/>
          <w:color w:val="000000"/>
          <w:sz w:val="24"/>
          <w:szCs w:val="24"/>
          <w:highlight w:val="none"/>
        </w:rPr>
      </w:r>
      <w:r/>
    </w:p>
    <w:p>
      <w:pPr>
        <w:pStyle w:val="1020"/>
        <w:spacing w:line="360" w:lineRule="auto"/>
        <w:rPr>
          <w:rFonts w:ascii="宋体" w:hAnsi="宋体"/>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"_bookmark1" </w:instrText>
      </w:r>
      <w:r>
        <w:rPr>
          <w:color w:val="000000"/>
          <w:sz w:val="24"/>
          <w:szCs w:val="24"/>
          <w:highlight w:val="none"/>
        </w:rPr>
        <w:fldChar w:fldCharType="separate"/>
      </w:r>
      <w:r>
        <w:rPr>
          <w:color w:val="000000"/>
          <w:position w:val="16"/>
          <w:sz w:val="24"/>
          <w:szCs w:val="24"/>
          <w:highlight w:val="none"/>
        </w:rPr>
        <w:t xml:space="preserve">1</w:t>
      </w:r>
      <w:r>
        <w:rPr>
          <w:color w:val="000000"/>
          <w:position w:val="16"/>
          <w:sz w:val="24"/>
          <w:szCs w:val="24"/>
          <w:highlight w:val="none"/>
        </w:rPr>
        <w:fldChar w:fldCharType="end"/>
      </w:r>
      <w:r>
        <w:rPr>
          <w:rFonts w:hint="eastAsia" w:ascii="宋体" w:hAnsi="宋体"/>
          <w:color w:val="000000"/>
          <w:sz w:val="24"/>
          <w:szCs w:val="24"/>
          <w:highlight w:val="none"/>
        </w:rPr>
        <w:t xml:space="preserve">从业人员、营业收入、资产总额填报上一年度数据，无上一年度数据的新成立企业可不填报。</w:t>
      </w:r>
      <w:r>
        <w:rPr>
          <w:rFonts w:ascii="宋体" w:hAnsi="宋体"/>
          <w:color w:val="000000"/>
          <w:sz w:val="24"/>
          <w:szCs w:val="24"/>
          <w:highlight w:val="none"/>
        </w:rPr>
      </w:r>
      <w:r/>
    </w:p>
    <w:p>
      <w:pPr>
        <w:pStyle w:val="1020"/>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备注：</w:t>
      </w:r>
      <w:r>
        <w:rPr>
          <w:rFonts w:ascii="宋体" w:hAnsi="宋体"/>
          <w:b/>
          <w:color w:val="000000"/>
          <w:sz w:val="24"/>
          <w:szCs w:val="24"/>
          <w:highlight w:val="none"/>
        </w:rPr>
      </w:r>
      <w:r/>
    </w:p>
    <w:p>
      <w:pPr>
        <w:pStyle w:val="102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1、中小企业参加政府采购活动，应当出具《中小企业声明函》，否则不得享受相关中小企业扶持政策。</w:t>
      </w:r>
      <w:r>
        <w:rPr>
          <w:rFonts w:ascii="宋体" w:hAnsi="宋体"/>
          <w:color w:val="000000"/>
          <w:sz w:val="24"/>
          <w:szCs w:val="24"/>
          <w:highlight w:val="none"/>
        </w:rPr>
      </w:r>
      <w:r/>
    </w:p>
    <w:p>
      <w:pPr>
        <w:pStyle w:val="1020"/>
        <w:ind w:firstLine="432"/>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t xml:space="preserve">2、投标人提供的中小企业声明函必须包含本项目所有服务及其服务承接企业，并按照声明函格式填写完整、明确，否则视为未按规定提供声明函，投标无效。</w:t>
      </w:r>
      <w:r>
        <w:rPr>
          <w:b/>
          <w:bCs/>
        </w:rPr>
      </w:r>
      <w:r/>
    </w:p>
    <w:p>
      <w:pPr>
        <w:pStyle w:val="1020"/>
        <w:ind w:firstLine="43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、如有分包的，分包内容标的名称、行业属性按以下填写：</w:t>
      </w:r>
      <w:r>
        <w:rPr>
          <w:rFonts w:ascii="宋体" w:hAnsi="宋体" w:eastAsia="宋体" w:cs="宋体"/>
          <w:color w:val="000000"/>
          <w:sz w:val="24"/>
          <w:szCs w:val="24"/>
          <w:highlight w:val="none"/>
        </w:rPr>
      </w:r>
      <w:r/>
    </w:p>
    <w:p>
      <w:pPr>
        <w:pStyle w:val="1020"/>
        <w:ind w:firstLine="432"/>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消防设施维保（标的名称：消防设施维保，行业属性：</w:t>
      </w:r>
      <w:r>
        <w:rPr>
          <w:rFonts w:hint="eastAsia" w:ascii="宋体" w:hAnsi="宋体" w:eastAsia="宋体" w:cs="宋体"/>
          <w:b/>
          <w:bCs/>
          <w:color w:val="000000"/>
          <w:sz w:val="24"/>
          <w:szCs w:val="24"/>
          <w:highlight w:val="none"/>
          <w:lang w:val="en-US" w:eastAsia="zh-CN"/>
        </w:rPr>
        <w:t xml:space="preserve">租赁和商务服务</w:t>
      </w:r>
      <w:r>
        <w:rPr>
          <w:rFonts w:hint="eastAsia" w:ascii="宋体" w:hAnsi="宋体" w:eastAsia="宋体" w:cs="宋体"/>
          <w:b/>
          <w:bCs/>
          <w:color w:val="000000"/>
          <w:sz w:val="24"/>
          <w:szCs w:val="24"/>
          <w:highlight w:val="none"/>
        </w:rPr>
        <w:t xml:space="preserve">业</w:t>
      </w:r>
      <w:r>
        <w:rPr>
          <w:rFonts w:hint="eastAsia" w:ascii="宋体" w:hAnsi="宋体" w:eastAsia="宋体" w:cs="宋体"/>
          <w:b/>
          <w:bCs/>
          <w:color w:val="000000"/>
          <w:sz w:val="24"/>
          <w:szCs w:val="24"/>
          <w:highlight w:val="none"/>
        </w:rPr>
        <w:t xml:space="preserve">）</w:t>
      </w:r>
      <w:r>
        <w:rPr>
          <w:rFonts w:ascii="宋体" w:hAnsi="宋体" w:eastAsia="宋体" w:cs="宋体"/>
          <w:b/>
          <w:bCs/>
          <w:color w:val="000000"/>
          <w:sz w:val="24"/>
          <w:szCs w:val="24"/>
          <w:highlight w:val="none"/>
        </w:rPr>
      </w:r>
      <w:r/>
    </w:p>
    <w:p>
      <w:pPr>
        <w:pStyle w:val="1020"/>
        <w:ind w:firstLine="432"/>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电梯设备维保（标的名称：电梯设备维保，行业属性：</w:t>
      </w:r>
      <w:r>
        <w:rPr>
          <w:rFonts w:hint="eastAsia" w:ascii="宋体" w:hAnsi="宋体" w:eastAsia="宋体" w:cs="宋体"/>
          <w:b/>
          <w:bCs/>
          <w:color w:val="000000"/>
          <w:sz w:val="24"/>
          <w:szCs w:val="24"/>
          <w:highlight w:val="none"/>
          <w:lang w:val="en-US" w:eastAsia="zh-CN"/>
        </w:rPr>
        <w:t xml:space="preserve">租赁和商务服务</w:t>
      </w:r>
      <w:r>
        <w:rPr>
          <w:rFonts w:hint="eastAsia" w:ascii="宋体" w:hAnsi="宋体" w:eastAsia="宋体" w:cs="宋体"/>
          <w:b/>
          <w:bCs/>
          <w:color w:val="000000"/>
          <w:sz w:val="24"/>
          <w:szCs w:val="24"/>
          <w:highlight w:val="none"/>
        </w:rPr>
        <w:t xml:space="preserve">业</w:t>
      </w:r>
      <w:r>
        <w:rPr>
          <w:rFonts w:hint="eastAsia" w:ascii="宋体" w:hAnsi="宋体" w:eastAsia="宋体" w:cs="宋体"/>
          <w:b/>
          <w:bCs/>
          <w:color w:val="000000"/>
          <w:sz w:val="24"/>
          <w:szCs w:val="24"/>
          <w:highlight w:val="none"/>
        </w:rPr>
        <w:t xml:space="preserve">）</w:t>
      </w:r>
      <w:r>
        <w:rPr>
          <w:rFonts w:ascii="宋体" w:hAnsi="宋体" w:eastAsia="宋体" w:cs="宋体"/>
          <w:b/>
          <w:bCs/>
          <w:color w:val="000000"/>
          <w:sz w:val="24"/>
          <w:szCs w:val="24"/>
          <w:highlight w:val="none"/>
        </w:rPr>
      </w:r>
      <w:r/>
    </w:p>
    <w:p>
      <w:pPr>
        <w:pStyle w:val="1020"/>
        <w:ind w:firstLine="432"/>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高处作业（</w:t>
      </w:r>
      <w:r>
        <w:rPr>
          <w:rFonts w:hint="eastAsia" w:ascii="宋体" w:hAnsi="宋体" w:eastAsia="宋体" w:cs="宋体"/>
          <w:b/>
          <w:bCs/>
          <w:color w:val="000000"/>
          <w:sz w:val="24"/>
          <w:szCs w:val="24"/>
          <w:highlight w:val="none"/>
        </w:rPr>
        <w:t xml:space="preserve">标的名称：</w:t>
      </w:r>
      <w:r>
        <w:rPr>
          <w:rFonts w:hint="eastAsia" w:ascii="宋体" w:hAnsi="宋体" w:eastAsia="宋体" w:cs="宋体"/>
          <w:b/>
          <w:bCs/>
          <w:color w:val="000000"/>
          <w:sz w:val="24"/>
          <w:szCs w:val="24"/>
          <w:highlight w:val="none"/>
          <w:lang w:val="en-US" w:eastAsia="zh-CN"/>
        </w:rPr>
        <w:t xml:space="preserve">高处作业</w:t>
      </w:r>
      <w:r>
        <w:rPr>
          <w:rFonts w:hint="eastAsia" w:ascii="宋体" w:hAnsi="宋体" w:eastAsia="宋体" w:cs="宋体"/>
          <w:b/>
          <w:bCs/>
          <w:color w:val="000000"/>
          <w:sz w:val="24"/>
          <w:szCs w:val="24"/>
          <w:highlight w:val="none"/>
        </w:rPr>
        <w:t xml:space="preserve">，行业属性：其他未列明行业</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r>
      <w:r/>
    </w:p>
    <w:p>
      <w:pPr>
        <w:pStyle w:val="1020"/>
        <w:ind w:firstLine="4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67"/>
        <w:spacing w:line="360" w:lineRule="auto"/>
        <w:rPr>
          <w:rFonts w:hAnsi="宋体" w:eastAsia="宋体"/>
          <w:b/>
          <w:color w:val="000000"/>
          <w:sz w:val="24"/>
          <w:szCs w:val="24"/>
          <w:highlight w:val="none"/>
        </w:rPr>
        <w:outlineLvl w:val="2"/>
      </w:pPr>
      <w:r>
        <w:rPr>
          <w:rFonts w:hint="eastAsia" w:hAnsi="宋体" w:eastAsia="宋体"/>
          <w:b/>
          <w:color w:val="000000"/>
          <w:sz w:val="24"/>
          <w:szCs w:val="24"/>
          <w:highlight w:val="none"/>
        </w:rPr>
        <w:br w:type="page" w:clear="all"/>
      </w:r>
      <w:r>
        <w:rPr>
          <w:rFonts w:hint="eastAsia" w:hAnsi="宋体" w:eastAsia="宋体"/>
          <w:b/>
          <w:color w:val="000000"/>
          <w:sz w:val="24"/>
          <w:szCs w:val="24"/>
          <w:highlight w:val="none"/>
        </w:rPr>
        <w:t xml:space="preserve">附：中小企业划型标准规定</w:t>
      </w:r>
      <w:r>
        <w:rPr>
          <w:rFonts w:hAnsi="宋体" w:eastAsia="宋体"/>
          <w:b/>
          <w:color w:val="000000"/>
          <w:sz w:val="24"/>
          <w:szCs w:val="24"/>
          <w:highlight w:val="none"/>
        </w:rPr>
      </w:r>
      <w:r/>
    </w:p>
    <w:p>
      <w:pPr>
        <w:pStyle w:val="1267"/>
        <w:spacing w:line="360" w:lineRule="auto"/>
        <w:rPr>
          <w:rFonts w:hAnsi="宋体" w:eastAsia="宋体"/>
          <w:color w:val="000000"/>
          <w:sz w:val="24"/>
          <w:szCs w:val="24"/>
          <w:highlight w:val="none"/>
        </w:rPr>
      </w:pPr>
      <w:r>
        <w:rPr>
          <w:rFonts w:hint="eastAsia" w:hAnsi="宋体" w:eastAsia="宋体"/>
          <w:b/>
          <w:color w:val="000000"/>
          <w:sz w:val="24"/>
          <w:szCs w:val="24"/>
          <w:highlight w:val="none"/>
        </w:rPr>
        <w:t xml:space="preserve">（一）农、林、牧、渔业。</w:t>
      </w:r>
      <w:r>
        <w:rPr>
          <w:rFonts w:hint="eastAsia" w:hAnsi="宋体" w:eastAsia="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Ansi="宋体" w:eastAsia="宋体"/>
          <w:color w:val="000000"/>
          <w:sz w:val="24"/>
          <w:szCs w:val="24"/>
          <w:highlight w:val="none"/>
        </w:rPr>
      </w:r>
      <w:r/>
    </w:p>
    <w:p>
      <w:pPr>
        <w:pStyle w:val="1267"/>
        <w:spacing w:line="360" w:lineRule="auto"/>
        <w:rPr>
          <w:rFonts w:hAnsi="宋体" w:eastAsia="宋体"/>
          <w:color w:val="000000"/>
          <w:sz w:val="24"/>
          <w:szCs w:val="24"/>
          <w:highlight w:val="none"/>
        </w:rPr>
      </w:pPr>
      <w:r>
        <w:rPr>
          <w:rFonts w:hint="eastAsia" w:hAnsi="宋体" w:eastAsia="宋体"/>
          <w:b/>
          <w:color w:val="000000"/>
          <w:sz w:val="24"/>
          <w:szCs w:val="24"/>
          <w:highlight w:val="none"/>
        </w:rPr>
        <w:t xml:space="preserve">（二）工业。</w:t>
      </w:r>
      <w:r>
        <w:rPr>
          <w:rFonts w:hint="eastAsia" w:hAnsi="宋体" w:eastAsia="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eastAsia="宋体"/>
          <w:color w:val="000000"/>
          <w:sz w:val="24"/>
          <w:szCs w:val="24"/>
          <w:highlight w:val="none"/>
        </w:rPr>
      </w:r>
      <w:r/>
    </w:p>
    <w:p>
      <w:pPr>
        <w:pStyle w:val="1267"/>
        <w:spacing w:line="360" w:lineRule="auto"/>
        <w:rPr>
          <w:rFonts w:hAnsi="宋体" w:eastAsia="宋体"/>
          <w:color w:val="000000"/>
          <w:sz w:val="24"/>
          <w:szCs w:val="24"/>
          <w:highlight w:val="none"/>
        </w:rPr>
      </w:pPr>
      <w:r>
        <w:rPr>
          <w:rFonts w:hint="eastAsia" w:hAnsi="宋体" w:eastAsia="宋体"/>
          <w:b/>
          <w:color w:val="000000"/>
          <w:sz w:val="24"/>
          <w:szCs w:val="24"/>
          <w:highlight w:val="none"/>
        </w:rPr>
        <w:t xml:space="preserve">（三）建筑业。</w:t>
      </w:r>
      <w:r>
        <w:rPr>
          <w:rFonts w:hint="eastAsia" w:hAnsi="宋体" w:eastAsia="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eastAsia="宋体"/>
          <w:color w:val="000000"/>
          <w:sz w:val="24"/>
          <w:szCs w:val="24"/>
          <w:highlight w:val="none"/>
        </w:rPr>
      </w:r>
      <w:r/>
    </w:p>
    <w:p>
      <w:pPr>
        <w:pStyle w:val="1267"/>
        <w:spacing w:line="360" w:lineRule="auto"/>
        <w:rPr>
          <w:rFonts w:hAnsi="宋体" w:eastAsia="宋体"/>
          <w:color w:val="000000"/>
          <w:sz w:val="24"/>
          <w:szCs w:val="24"/>
          <w:highlight w:val="none"/>
        </w:rPr>
      </w:pPr>
      <w:r>
        <w:rPr>
          <w:rFonts w:hint="eastAsia" w:hAnsi="宋体" w:eastAsia="宋体"/>
          <w:b/>
          <w:color w:val="000000"/>
          <w:sz w:val="24"/>
          <w:szCs w:val="24"/>
          <w:highlight w:val="none"/>
        </w:rPr>
        <w:t xml:space="preserve">（四）批发业。</w:t>
      </w:r>
      <w:r>
        <w:rPr>
          <w:rFonts w:hint="eastAsia" w:hAnsi="宋体" w:eastAsia="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eastAsia="宋体"/>
          <w:color w:val="000000"/>
          <w:sz w:val="24"/>
          <w:szCs w:val="24"/>
          <w:highlight w:val="none"/>
        </w:rPr>
      </w:r>
      <w:r/>
    </w:p>
    <w:p>
      <w:pPr>
        <w:pStyle w:val="1267"/>
        <w:spacing w:line="360" w:lineRule="auto"/>
        <w:rPr>
          <w:rFonts w:hAnsi="宋体" w:eastAsia="宋体"/>
          <w:color w:val="000000"/>
          <w:sz w:val="24"/>
          <w:szCs w:val="24"/>
          <w:highlight w:val="none"/>
        </w:rPr>
      </w:pPr>
      <w:r>
        <w:rPr>
          <w:rFonts w:hint="eastAsia" w:hAnsi="宋体" w:eastAsia="宋体"/>
          <w:b/>
          <w:color w:val="000000"/>
          <w:sz w:val="24"/>
          <w:szCs w:val="24"/>
          <w:highlight w:val="none"/>
        </w:rPr>
        <w:t xml:space="preserve">（五）零售业。</w:t>
      </w:r>
      <w:r>
        <w:rPr>
          <w:rFonts w:hint="eastAsia" w:hAnsi="宋体" w:eastAsia="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eastAsia="宋体"/>
          <w:color w:val="000000"/>
          <w:sz w:val="24"/>
          <w:szCs w:val="24"/>
          <w:highlight w:val="none"/>
        </w:rPr>
      </w:r>
      <w:r/>
    </w:p>
    <w:p>
      <w:pPr>
        <w:pStyle w:val="1267"/>
        <w:spacing w:line="360" w:lineRule="auto"/>
        <w:rPr>
          <w:rFonts w:hAnsi="宋体" w:eastAsia="宋体"/>
          <w:color w:val="000000"/>
          <w:sz w:val="24"/>
          <w:szCs w:val="24"/>
          <w:highlight w:val="none"/>
        </w:rPr>
      </w:pPr>
      <w:r>
        <w:rPr>
          <w:rFonts w:hint="eastAsia" w:hAnsi="宋体" w:eastAsia="宋体"/>
          <w:b/>
          <w:color w:val="000000"/>
          <w:sz w:val="24"/>
          <w:szCs w:val="24"/>
          <w:highlight w:val="none"/>
        </w:rPr>
        <w:t xml:space="preserve">（六）交通运输业。</w:t>
      </w:r>
      <w:r>
        <w:rPr>
          <w:rFonts w:hint="eastAsia" w:hAnsi="宋体" w:eastAsia="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eastAsia="宋体"/>
          <w:color w:val="000000"/>
          <w:sz w:val="24"/>
          <w:szCs w:val="24"/>
          <w:highlight w:val="none"/>
        </w:rPr>
      </w:r>
      <w:r/>
    </w:p>
    <w:p>
      <w:pPr>
        <w:pStyle w:val="1267"/>
        <w:spacing w:line="360" w:lineRule="auto"/>
        <w:rPr>
          <w:rFonts w:hAnsi="宋体" w:eastAsia="宋体"/>
          <w:color w:val="000000"/>
          <w:sz w:val="24"/>
          <w:szCs w:val="24"/>
          <w:highlight w:val="none"/>
        </w:rPr>
      </w:pPr>
      <w:r>
        <w:rPr>
          <w:rFonts w:hint="eastAsia" w:hAnsi="宋体" w:eastAsia="宋体"/>
          <w:b/>
          <w:color w:val="000000"/>
          <w:sz w:val="24"/>
          <w:szCs w:val="24"/>
          <w:highlight w:val="none"/>
        </w:rPr>
        <w:t xml:space="preserve">（七）仓储业。</w:t>
      </w:r>
      <w:r>
        <w:rPr>
          <w:rFonts w:hint="eastAsia" w:hAnsi="宋体" w:eastAsia="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eastAsia="宋体"/>
          <w:color w:val="000000"/>
          <w:sz w:val="24"/>
          <w:szCs w:val="24"/>
          <w:highlight w:val="none"/>
        </w:rPr>
      </w:r>
      <w:r/>
    </w:p>
    <w:p>
      <w:pPr>
        <w:pStyle w:val="1267"/>
        <w:spacing w:line="360" w:lineRule="auto"/>
        <w:rPr>
          <w:rFonts w:hAnsi="宋体" w:eastAsia="宋体"/>
          <w:color w:val="000000"/>
          <w:sz w:val="24"/>
          <w:szCs w:val="24"/>
          <w:highlight w:val="none"/>
        </w:rPr>
      </w:pPr>
      <w:r>
        <w:rPr>
          <w:rFonts w:hint="eastAsia" w:hAnsi="宋体" w:eastAsia="宋体"/>
          <w:b/>
          <w:color w:val="000000"/>
          <w:sz w:val="24"/>
          <w:szCs w:val="24"/>
          <w:highlight w:val="none"/>
        </w:rPr>
        <w:t xml:space="preserve">（八）邮政业。</w:t>
      </w:r>
      <w:r>
        <w:rPr>
          <w:rFonts w:hint="eastAsia" w:hAnsi="宋体" w:eastAsia="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eastAsia="宋体"/>
          <w:color w:val="000000"/>
          <w:sz w:val="24"/>
          <w:szCs w:val="24"/>
          <w:highlight w:val="none"/>
        </w:rPr>
      </w:r>
      <w:r/>
    </w:p>
    <w:p>
      <w:pPr>
        <w:pStyle w:val="1267"/>
        <w:spacing w:line="360" w:lineRule="auto"/>
        <w:rPr>
          <w:rFonts w:hAnsi="宋体" w:eastAsia="宋体"/>
          <w:color w:val="000000"/>
          <w:sz w:val="24"/>
          <w:szCs w:val="24"/>
          <w:highlight w:val="none"/>
        </w:rPr>
      </w:pPr>
      <w:r>
        <w:rPr>
          <w:rFonts w:hint="eastAsia" w:hAnsi="宋体" w:eastAsia="宋体"/>
          <w:b/>
          <w:color w:val="000000"/>
          <w:sz w:val="24"/>
          <w:szCs w:val="24"/>
          <w:highlight w:val="none"/>
        </w:rPr>
        <w:t xml:space="preserve">（九）住宿业。</w:t>
      </w:r>
      <w:r>
        <w:rPr>
          <w:rFonts w:hint="eastAsia" w:hAnsi="宋体" w:eastAsia="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color w:val="000000"/>
          <w:sz w:val="24"/>
          <w:szCs w:val="24"/>
          <w:highlight w:val="none"/>
        </w:rPr>
      </w:r>
      <w:r/>
    </w:p>
    <w:p>
      <w:pPr>
        <w:pStyle w:val="1267"/>
        <w:spacing w:line="360" w:lineRule="auto"/>
        <w:rPr>
          <w:rFonts w:hAnsi="宋体" w:eastAsia="宋体"/>
          <w:color w:val="000000"/>
          <w:sz w:val="24"/>
          <w:szCs w:val="24"/>
          <w:highlight w:val="none"/>
        </w:rPr>
      </w:pPr>
      <w:r>
        <w:rPr>
          <w:rFonts w:hint="eastAsia" w:hAnsi="宋体" w:eastAsia="宋体"/>
          <w:b/>
          <w:color w:val="000000"/>
          <w:sz w:val="24"/>
          <w:szCs w:val="24"/>
          <w:highlight w:val="none"/>
        </w:rPr>
        <w:t xml:space="preserve">（十）餐饮业。</w:t>
      </w:r>
      <w:r>
        <w:rPr>
          <w:rFonts w:hint="eastAsia" w:hAnsi="宋体" w:eastAsia="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color w:val="000000"/>
          <w:sz w:val="24"/>
          <w:szCs w:val="24"/>
          <w:highlight w:val="none"/>
        </w:rPr>
      </w:r>
      <w:r/>
    </w:p>
    <w:p>
      <w:pPr>
        <w:pStyle w:val="1267"/>
        <w:spacing w:line="360" w:lineRule="auto"/>
        <w:rPr>
          <w:rFonts w:hAnsi="宋体" w:eastAsia="宋体"/>
          <w:color w:val="000000"/>
          <w:sz w:val="24"/>
          <w:szCs w:val="24"/>
          <w:highlight w:val="none"/>
        </w:rPr>
      </w:pPr>
      <w:r>
        <w:rPr>
          <w:rFonts w:hint="eastAsia" w:hAnsi="宋体" w:eastAsia="宋体"/>
          <w:b/>
          <w:color w:val="000000"/>
          <w:sz w:val="24"/>
          <w:szCs w:val="24"/>
          <w:highlight w:val="none"/>
        </w:rPr>
        <w:t xml:space="preserve">（十一）信息传输业。</w:t>
      </w:r>
      <w:r>
        <w:rPr>
          <w:rFonts w:hint="eastAsia" w:hAnsi="宋体" w:eastAsia="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eastAsia="宋体"/>
          <w:color w:val="000000"/>
          <w:sz w:val="24"/>
          <w:szCs w:val="24"/>
          <w:highlight w:val="none"/>
        </w:rPr>
      </w:r>
      <w:r/>
    </w:p>
    <w:p>
      <w:pPr>
        <w:pStyle w:val="1267"/>
        <w:spacing w:line="360" w:lineRule="auto"/>
        <w:rPr>
          <w:rFonts w:hAnsi="宋体" w:eastAsia="宋体"/>
          <w:color w:val="000000"/>
          <w:sz w:val="24"/>
          <w:szCs w:val="24"/>
          <w:highlight w:val="none"/>
        </w:rPr>
      </w:pPr>
      <w:r>
        <w:rPr>
          <w:rFonts w:hint="eastAsia" w:hAnsi="宋体" w:eastAsia="宋体"/>
          <w:b/>
          <w:color w:val="000000"/>
          <w:sz w:val="24"/>
          <w:szCs w:val="24"/>
          <w:highlight w:val="none"/>
        </w:rPr>
        <w:t xml:space="preserve">（十二）软件和信息技术服务业。</w:t>
      </w:r>
      <w:r>
        <w:rPr>
          <w:rFonts w:hint="eastAsia" w:hAnsi="宋体" w:eastAsia="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eastAsia="宋体"/>
          <w:color w:val="000000"/>
          <w:sz w:val="24"/>
          <w:szCs w:val="24"/>
          <w:highlight w:val="none"/>
        </w:rPr>
      </w:r>
      <w:r/>
    </w:p>
    <w:p>
      <w:pPr>
        <w:pStyle w:val="1267"/>
        <w:spacing w:line="360" w:lineRule="auto"/>
        <w:rPr>
          <w:rFonts w:hAnsi="宋体" w:eastAsia="宋体"/>
          <w:color w:val="000000"/>
          <w:sz w:val="24"/>
          <w:szCs w:val="24"/>
          <w:highlight w:val="none"/>
        </w:rPr>
      </w:pPr>
      <w:r>
        <w:rPr>
          <w:rFonts w:hint="eastAsia" w:hAnsi="宋体" w:eastAsia="宋体"/>
          <w:b/>
          <w:color w:val="000000"/>
          <w:sz w:val="24"/>
          <w:szCs w:val="24"/>
          <w:highlight w:val="none"/>
        </w:rPr>
        <w:t xml:space="preserve">（十三）房地产开发经营。</w:t>
      </w:r>
      <w:r>
        <w:rPr>
          <w:rFonts w:hint="eastAsia" w:hAnsi="宋体" w:eastAsia="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eastAsia="宋体"/>
          <w:color w:val="000000"/>
          <w:sz w:val="24"/>
          <w:szCs w:val="24"/>
          <w:highlight w:val="none"/>
        </w:rPr>
      </w:r>
      <w:r/>
    </w:p>
    <w:p>
      <w:pPr>
        <w:pStyle w:val="1267"/>
        <w:spacing w:line="360" w:lineRule="auto"/>
        <w:rPr>
          <w:rFonts w:hAnsi="宋体" w:eastAsia="宋体"/>
          <w:color w:val="000000"/>
          <w:sz w:val="24"/>
          <w:szCs w:val="24"/>
          <w:highlight w:val="none"/>
        </w:rPr>
      </w:pPr>
      <w:r>
        <w:rPr>
          <w:rFonts w:hint="eastAsia" w:hAnsi="宋体" w:eastAsia="宋体"/>
          <w:b/>
          <w:color w:val="000000"/>
          <w:sz w:val="24"/>
          <w:szCs w:val="24"/>
          <w:highlight w:val="none"/>
        </w:rPr>
        <w:t xml:space="preserve">（十四）物业管理。</w:t>
      </w:r>
      <w:r>
        <w:rPr>
          <w:rFonts w:hint="eastAsia" w:hAnsi="宋体" w:eastAsia="宋体"/>
          <w:color w:val="000000"/>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Ansi="宋体" w:eastAsia="宋体"/>
          <w:color w:val="000000"/>
          <w:sz w:val="24"/>
          <w:szCs w:val="24"/>
          <w:highlight w:val="none"/>
        </w:rPr>
      </w:r>
      <w:r/>
    </w:p>
    <w:p>
      <w:pPr>
        <w:pStyle w:val="1267"/>
        <w:spacing w:line="360" w:lineRule="auto"/>
        <w:rPr>
          <w:rFonts w:hAnsi="宋体" w:eastAsia="宋体"/>
          <w:color w:val="000000"/>
          <w:sz w:val="24"/>
          <w:szCs w:val="24"/>
          <w:highlight w:val="none"/>
        </w:rPr>
      </w:pPr>
      <w:r>
        <w:rPr>
          <w:rFonts w:hint="eastAsia" w:hAnsi="宋体" w:eastAsia="宋体"/>
          <w:b/>
          <w:color w:val="000000"/>
          <w:sz w:val="24"/>
          <w:szCs w:val="24"/>
          <w:highlight w:val="none"/>
        </w:rPr>
        <w:t xml:space="preserve">（十五</w:t>
      </w:r>
      <w:r>
        <w:rPr>
          <w:rFonts w:hint="eastAsia" w:ascii="宋体" w:hAnsi="宋体" w:eastAsia="宋体" w:cs="Times New Roman"/>
          <w:b/>
          <w:color w:val="000000"/>
          <w:sz w:val="24"/>
          <w:szCs w:val="24"/>
          <w:highlight w:val="none"/>
        </w:rPr>
        <w:t xml:space="preserve">）</w:t>
      </w:r>
      <w:r>
        <w:rPr>
          <w:rFonts w:hint="eastAsia" w:ascii="宋体" w:hAnsi="宋体" w:eastAsia="宋体" w:cs="Times New Roman"/>
          <w:b/>
          <w:color w:val="000000"/>
          <w:sz w:val="24"/>
          <w:szCs w:val="24"/>
          <w:highlight w:val="none"/>
          <w:lang w:val="en-US" w:eastAsia="zh-CN"/>
        </w:rPr>
        <w:t xml:space="preserve">租赁和商务服务</w:t>
      </w:r>
      <w:r>
        <w:rPr>
          <w:rFonts w:hint="eastAsia" w:ascii="宋体" w:hAnsi="宋体" w:eastAsia="宋体" w:cs="Times New Roman"/>
          <w:b/>
          <w:color w:val="000000"/>
          <w:sz w:val="24"/>
          <w:szCs w:val="24"/>
          <w:highlight w:val="none"/>
        </w:rPr>
        <w:t xml:space="preserve">业。</w:t>
      </w:r>
      <w:r>
        <w:rPr>
          <w:rFonts w:hint="eastAsia" w:hAnsi="宋体" w:eastAsia="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eastAsia="宋体"/>
          <w:color w:val="000000"/>
          <w:sz w:val="24"/>
          <w:szCs w:val="24"/>
          <w:highlight w:val="none"/>
        </w:rPr>
      </w:r>
      <w:r/>
    </w:p>
    <w:p>
      <w:pPr>
        <w:pStyle w:val="1106"/>
        <w:spacing w:before="0" w:beforeAutospacing="0" w:after="0" w:afterAutospacing="0" w:line="360" w:lineRule="auto"/>
        <w:rPr>
          <w:rFonts w:eastAsia="宋体" w:cs="Times New Roman"/>
          <w:b/>
          <w:color w:val="000000"/>
          <w:szCs w:val="24"/>
          <w:highlight w:val="none"/>
        </w:rPr>
      </w:pPr>
      <w:r>
        <w:rPr>
          <w:rFonts w:hint="eastAsia" w:eastAsia="宋体"/>
          <w:b/>
          <w:color w:val="000000"/>
          <w:szCs w:val="24"/>
          <w:highlight w:val="none"/>
        </w:rPr>
        <w:t xml:space="preserve">（十六）其他未列明行业。</w:t>
      </w:r>
      <w:r>
        <w:rPr>
          <w:rFonts w:hint="eastAsia" w:eastAsia="宋体"/>
          <w:color w:val="000000"/>
          <w:szCs w:val="24"/>
          <w:highlight w:val="none"/>
        </w:rPr>
        <w:t xml:space="preserve">从业人员300人以下的为中小微型企业。其中，从业人员100人及以上的为中型企业；从业人员10人及以上的为小型企业；从业人员10人以下的为微型企业。</w:t>
      </w:r>
      <w:r>
        <w:rPr>
          <w:rFonts w:eastAsia="宋体" w:cs="Times New Roman"/>
          <w:b/>
          <w:color w:val="000000"/>
          <w:szCs w:val="24"/>
          <w:highlight w:val="none"/>
        </w:rPr>
      </w:r>
      <w:r/>
    </w:p>
    <w:p>
      <w:pPr>
        <w:pStyle w:val="1106"/>
        <w:spacing w:before="0" w:beforeAutospacing="0" w:after="0" w:afterAutospacing="0" w:line="360" w:lineRule="auto"/>
        <w:rPr>
          <w:rFonts w:eastAsia="宋体" w:cs="Times New Roman"/>
          <w:b/>
          <w:color w:val="000000"/>
          <w:szCs w:val="24"/>
          <w:highlight w:val="none"/>
        </w:rPr>
      </w:pPr>
      <w:r>
        <w:rPr>
          <w:rFonts w:eastAsia="宋体" w:cs="Times New Roman"/>
          <w:b/>
          <w:color w:val="000000"/>
          <w:szCs w:val="24"/>
          <w:highlight w:val="none"/>
        </w:rPr>
      </w:r>
      <w:r/>
    </w:p>
    <w:p>
      <w:pPr>
        <w:pStyle w:val="1106"/>
        <w:spacing w:before="0" w:beforeAutospacing="0" w:after="0" w:afterAutospacing="0" w:line="360" w:lineRule="auto"/>
        <w:rPr>
          <w:rFonts w:eastAsia="宋体" w:cs="Times New Roman"/>
          <w:b/>
          <w:color w:val="000000"/>
          <w:szCs w:val="24"/>
          <w:highlight w:val="none"/>
        </w:rPr>
      </w:pPr>
      <w:r>
        <w:rPr>
          <w:rFonts w:eastAsia="宋体" w:cs="Times New Roman"/>
          <w:b/>
          <w:color w:val="000000"/>
          <w:szCs w:val="24"/>
          <w:highlight w:val="none"/>
        </w:rPr>
      </w:r>
      <w:r/>
    </w:p>
    <w:p>
      <w:pPr>
        <w:pStyle w:val="1106"/>
        <w:spacing w:before="0" w:beforeAutospacing="0" w:after="0" w:afterAutospacing="0" w:line="360" w:lineRule="auto"/>
        <w:rPr>
          <w:rFonts w:eastAsia="宋体" w:cs="Times New Roman"/>
          <w:b/>
          <w:color w:val="000000"/>
          <w:szCs w:val="24"/>
          <w:highlight w:val="none"/>
        </w:rPr>
        <w:outlineLvl w:val="1"/>
      </w:pPr>
      <w:r>
        <w:rPr>
          <w:rFonts w:eastAsia="宋体" w:cs="Times New Roman"/>
          <w:b/>
          <w:color w:val="000000"/>
          <w:szCs w:val="24"/>
          <w:highlight w:val="none"/>
        </w:rPr>
        <w:br w:type="page" w:clear="all"/>
      </w:r>
      <w:r>
        <w:rPr>
          <w:rFonts w:hint="eastAsia" w:eastAsia="宋体" w:cs="Times New Roman"/>
          <w:b/>
          <w:color w:val="000000"/>
          <w:szCs w:val="24"/>
          <w:highlight w:val="none"/>
          <w:lang w:val="en-US" w:eastAsia="zh-CN"/>
        </w:rPr>
        <w:t xml:space="preserve">1</w:t>
      </w:r>
      <w:r>
        <w:rPr>
          <w:rFonts w:hint="eastAsia" w:eastAsia="宋体" w:cs="Times New Roman"/>
          <w:b/>
          <w:color w:val="000000"/>
          <w:szCs w:val="24"/>
          <w:highlight w:val="none"/>
          <w:lang w:val="en-US" w:eastAsia="zh-CN"/>
        </w:rPr>
        <w:t xml:space="preserve">4</w:t>
      </w:r>
      <w:r>
        <w:rPr>
          <w:rFonts w:hint="eastAsia" w:eastAsia="宋体" w:cs="Times New Roman"/>
          <w:b/>
          <w:color w:val="000000"/>
          <w:szCs w:val="24"/>
          <w:highlight w:val="none"/>
        </w:rPr>
        <w:t xml:space="preserve">、</w:t>
      </w:r>
      <w:r>
        <w:rPr>
          <w:rFonts w:eastAsia="宋体" w:cs="Times New Roman"/>
          <w:b/>
          <w:color w:val="000000"/>
          <w:szCs w:val="24"/>
          <w:highlight w:val="none"/>
        </w:rPr>
        <w:t xml:space="preserve">残疾人福利性单位声明函（</w:t>
      </w:r>
      <w:r>
        <w:rPr>
          <w:rFonts w:hint="eastAsia" w:eastAsia="宋体" w:cs="Times New Roman"/>
          <w:b/>
          <w:color w:val="000000"/>
          <w:szCs w:val="24"/>
          <w:highlight w:val="none"/>
        </w:rPr>
        <w:t xml:space="preserve">如有</w:t>
      </w:r>
      <w:r>
        <w:rPr>
          <w:rFonts w:eastAsia="宋体" w:cs="Times New Roman"/>
          <w:b/>
          <w:color w:val="000000"/>
          <w:szCs w:val="24"/>
          <w:highlight w:val="none"/>
        </w:rPr>
        <w:t xml:space="preserve">）</w:t>
      </w:r>
      <w:r>
        <w:rPr>
          <w:rFonts w:eastAsia="宋体" w:cs="Times New Roman"/>
          <w:b/>
          <w:color w:val="000000"/>
          <w:szCs w:val="24"/>
          <w:highlight w:val="none"/>
        </w:rPr>
      </w:r>
      <w:r/>
    </w:p>
    <w:p>
      <w:pPr>
        <w:pStyle w:val="1020"/>
        <w:jc w:val="left"/>
        <w:spacing w:line="360" w:lineRule="auto"/>
        <w:widowControl/>
        <w:rPr>
          <w:rFonts w:ascii="宋体" w:hAnsi="宋体"/>
          <w:b/>
          <w:color w:val="000000"/>
          <w:sz w:val="24"/>
          <w:szCs w:val="24"/>
          <w:highlight w:val="none"/>
        </w:rPr>
      </w:pPr>
      <w:r>
        <w:rPr>
          <w:rFonts w:ascii="宋体" w:hAnsi="宋体"/>
          <w:b/>
          <w:color w:val="000000"/>
          <w:sz w:val="24"/>
          <w:szCs w:val="24"/>
          <w:highlight w:val="none"/>
        </w:rPr>
      </w:r>
      <w:r/>
    </w:p>
    <w:p>
      <w:pPr>
        <w:pStyle w:val="1020"/>
        <w:ind w:firstLine="1920"/>
        <w:jc w:val="left"/>
        <w:spacing w:line="360" w:lineRule="auto"/>
        <w:widowControl/>
        <w:rPr>
          <w:rFonts w:ascii="宋体" w:hAnsi="宋体"/>
          <w:color w:val="000000"/>
          <w:sz w:val="24"/>
          <w:szCs w:val="24"/>
          <w:highlight w:val="none"/>
        </w:rPr>
        <w:outlineLvl w:val="0"/>
      </w:pPr>
      <w:r>
        <w:rPr>
          <w:rFonts w:ascii="宋体" w:hAnsi="宋体"/>
          <w:color w:val="000000"/>
          <w:sz w:val="24"/>
          <w:szCs w:val="24"/>
          <w:highlight w:val="none"/>
        </w:rPr>
        <w:t xml:space="preserve">残疾人福利性单位声明函</w:t>
      </w:r>
      <w:r>
        <w:rPr>
          <w:rFonts w:ascii="宋体" w:hAnsi="宋体"/>
          <w:color w:val="000000"/>
          <w:sz w:val="24"/>
          <w:szCs w:val="24"/>
          <w:highlight w:val="none"/>
        </w:rPr>
      </w:r>
      <w:r/>
    </w:p>
    <w:p>
      <w:pPr>
        <w:pStyle w:val="1020"/>
        <w:ind w:firstLine="1687"/>
        <w:jc w:val="left"/>
        <w:spacing w:line="360" w:lineRule="auto"/>
        <w:widowControl/>
        <w:rPr>
          <w:rFonts w:ascii="宋体" w:hAnsi="宋体"/>
          <w:b/>
          <w:color w:val="000000"/>
          <w:sz w:val="28"/>
          <w:szCs w:val="28"/>
          <w:highlight w:val="none"/>
        </w:rPr>
      </w:pPr>
      <w:r>
        <w:rPr>
          <w:rFonts w:ascii="宋体" w:hAnsi="宋体"/>
          <w:b/>
          <w:color w:val="000000"/>
          <w:sz w:val="28"/>
          <w:szCs w:val="28"/>
          <w:highlight w:val="none"/>
        </w:rPr>
      </w:r>
      <w:r/>
    </w:p>
    <w:p>
      <w:pPr>
        <w:pStyle w:val="1020"/>
        <w:ind w:firstLine="480"/>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 w:val="24"/>
          <w:szCs w:val="24"/>
          <w:highlight w:val="none"/>
        </w:rPr>
      </w:r>
      <w:r/>
    </w:p>
    <w:p>
      <w:pPr>
        <w:pStyle w:val="1020"/>
        <w:ind w:firstLine="480"/>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本单位对上述声明的真实性负责。如有虚假，将依法承担相应责任。</w:t>
      </w:r>
      <w:r>
        <w:rPr>
          <w:rFonts w:ascii="宋体" w:hAnsi="宋体" w:cs="宋体"/>
          <w:color w:val="000000"/>
          <w:sz w:val="24"/>
          <w:szCs w:val="24"/>
          <w:highlight w:val="none"/>
        </w:rPr>
      </w:r>
      <w:r/>
    </w:p>
    <w:p>
      <w:pPr>
        <w:pStyle w:val="1020"/>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20"/>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20"/>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             单位名称（盖章）：</w:t>
      </w:r>
      <w:r>
        <w:rPr>
          <w:rFonts w:ascii="宋体" w:hAnsi="宋体" w:cs="宋体"/>
          <w:color w:val="000000"/>
          <w:sz w:val="24"/>
          <w:szCs w:val="24"/>
          <w:highlight w:val="none"/>
        </w:rPr>
      </w:r>
      <w:r/>
    </w:p>
    <w:p>
      <w:pPr>
        <w:pStyle w:val="1020"/>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                    日 期：</w:t>
      </w:r>
      <w:r>
        <w:rPr>
          <w:rFonts w:ascii="宋体" w:hAnsi="宋体" w:cs="宋体"/>
          <w:color w:val="000000"/>
          <w:sz w:val="24"/>
          <w:szCs w:val="24"/>
          <w:highlight w:val="none"/>
        </w:rPr>
      </w:r>
      <w:r/>
    </w:p>
    <w:p>
      <w:pPr>
        <w:pStyle w:val="1020"/>
        <w:spacing w:line="360" w:lineRule="auto"/>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br w:type="page" w:clear="all"/>
      </w:r>
      <w:r>
        <w:rPr>
          <w:rFonts w:hint="eastAsia" w:ascii="宋体" w:hAnsi="宋体"/>
          <w:b/>
          <w:color w:val="000000"/>
          <w:sz w:val="24"/>
          <w:szCs w:val="24"/>
          <w:highlight w:val="none"/>
        </w:rPr>
        <w:t xml:space="preserve">1</w:t>
      </w:r>
      <w:r>
        <w:rPr>
          <w:rFonts w:hint="eastAsia" w:ascii="宋体" w:hAnsi="宋体"/>
          <w:b/>
          <w:color w:val="000000"/>
          <w:sz w:val="24"/>
          <w:szCs w:val="24"/>
          <w:highlight w:val="none"/>
          <w:lang w:val="en-US" w:eastAsia="zh-CN"/>
        </w:rPr>
        <w:t xml:space="preserve">5</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监狱企业证明文件（如有）</w:t>
      </w:r>
      <w:r>
        <w:rPr>
          <w:rFonts w:ascii="宋体" w:hAnsi="宋体" w:cs="宋体"/>
          <w:b/>
          <w:bCs/>
          <w:color w:val="000000"/>
          <w:sz w:val="24"/>
          <w:szCs w:val="24"/>
          <w:highlight w:val="none"/>
        </w:rPr>
      </w:r>
      <w:r/>
    </w:p>
    <w:p>
      <w:pPr>
        <w:pStyle w:val="1100"/>
        <w:ind w:left="525"/>
        <w:jc w:val="center"/>
        <w:spacing w:line="360" w:lineRule="auto"/>
        <w:tabs>
          <w:tab w:val="right" w:pos="9450" w:leader="dot"/>
        </w:tabs>
        <w:rPr>
          <w:color w:val="000000"/>
          <w:highlight w:val="none"/>
        </w:rPr>
      </w:pPr>
      <w:r>
        <w:rPr>
          <w:color w:val="000000"/>
          <w:highlight w:val="none"/>
        </w:rPr>
      </w:r>
      <w:r/>
    </w:p>
    <w:p>
      <w:pPr>
        <w:pStyle w:val="1020"/>
        <w:ind w:firstLine="2560"/>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r>
      <w:r/>
    </w:p>
    <w:p>
      <w:pPr>
        <w:pStyle w:val="1020"/>
        <w:ind w:firstLine="2560"/>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监狱企业证明文件</w:t>
      </w:r>
      <w:r>
        <w:rPr>
          <w:rFonts w:ascii="宋体" w:hAnsi="宋体" w:cs="宋体"/>
          <w:color w:val="000000"/>
          <w:sz w:val="24"/>
          <w:szCs w:val="24"/>
          <w:highlight w:val="none"/>
        </w:rPr>
      </w:r>
      <w:r/>
    </w:p>
    <w:p>
      <w:pPr>
        <w:pStyle w:val="1020"/>
        <w:spacing w:line="360" w:lineRule="auto"/>
        <w:rPr>
          <w:b/>
          <w:bCs/>
          <w:color w:val="000000"/>
          <w:sz w:val="24"/>
          <w:szCs w:val="24"/>
          <w:highlight w:val="none"/>
        </w:rPr>
      </w:pPr>
      <w:r>
        <w:rPr>
          <w:b/>
          <w:bCs/>
          <w:color w:val="000000"/>
          <w:sz w:val="24"/>
          <w:szCs w:val="24"/>
          <w:highlight w:val="none"/>
        </w:rPr>
      </w:r>
      <w:r/>
    </w:p>
    <w:p>
      <w:pPr>
        <w:pStyle w:val="1020"/>
        <w:ind w:firstLine="506"/>
        <w:spacing w:line="360" w:lineRule="auto"/>
        <w:rPr>
          <w:rFonts w:ascii="宋体" w:hAnsi="宋体"/>
          <w:b/>
          <w:color w:val="000000"/>
          <w:spacing w:val="6"/>
          <w:sz w:val="24"/>
          <w:szCs w:val="24"/>
          <w:highlight w:val="none"/>
        </w:rPr>
      </w:pPr>
      <w:r>
        <w:rPr>
          <w:rFonts w:hint="eastAsia" w:ascii="宋体" w:hAnsi="宋体"/>
          <w:b/>
          <w:color w:val="000000"/>
          <w:spacing w:val="6"/>
          <w:sz w:val="24"/>
          <w:szCs w:val="24"/>
          <w:highlight w:val="none"/>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rPr>
          <w:rFonts w:ascii="宋体" w:hAnsi="宋体"/>
          <w:b/>
          <w:color w:val="000000"/>
          <w:spacing w:val="6"/>
          <w:sz w:val="24"/>
          <w:szCs w:val="24"/>
          <w:highlight w:val="none"/>
        </w:rPr>
      </w:r>
      <w:r/>
    </w:p>
    <w:p>
      <w:pPr>
        <w:pStyle w:val="1020"/>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20"/>
        <w:ind w:firstLine="0"/>
        <w:rPr>
          <w:rFonts w:ascii="仿宋" w:hAnsi="仿宋" w:eastAsia="仿宋" w:cs="仿宋"/>
          <w:b/>
          <w:sz w:val="32"/>
          <w:highlight w:val="none"/>
        </w:rPr>
      </w:pPr>
      <w:r>
        <w:rPr>
          <w:rFonts w:ascii="宋体" w:hAnsi="宋体"/>
          <w:b/>
          <w:color w:val="000000"/>
          <w:sz w:val="24"/>
          <w:szCs w:val="24"/>
          <w:highlight w:val="none"/>
        </w:rPr>
        <w:br w:type="page" w:clear="all"/>
      </w:r>
      <w:r>
        <w:rPr>
          <w:rFonts w:ascii="宋体" w:hAnsi="宋体" w:eastAsia="宋体" w:cs="Times New Roman"/>
          <w:b/>
          <w:color w:val="000000"/>
          <w:sz w:val="24"/>
          <w:szCs w:val="24"/>
          <w:highlight w:val="none"/>
        </w:rPr>
        <w:t xml:space="preserve">1</w:t>
      </w:r>
      <w:r>
        <w:rPr>
          <w:rFonts w:hint="eastAsia" w:ascii="宋体" w:hAnsi="宋体" w:eastAsia="宋体" w:cs="Times New Roman"/>
          <w:b/>
          <w:color w:val="000000"/>
          <w:sz w:val="24"/>
          <w:szCs w:val="24"/>
          <w:highlight w:val="none"/>
          <w:lang w:val="en-US" w:eastAsia="zh-CN"/>
        </w:rPr>
        <w:t xml:space="preserve">6</w:t>
      </w:r>
      <w:r>
        <w:rPr>
          <w:rFonts w:hint="eastAsia" w:ascii="宋体" w:hAnsi="宋体" w:eastAsia="宋体" w:cs="Times New Roman"/>
          <w:b/>
          <w:color w:val="000000"/>
          <w:sz w:val="24"/>
          <w:szCs w:val="24"/>
          <w:highlight w:val="none"/>
        </w:rPr>
        <w:t xml:space="preserve">.分包意向协议书（若进行分包需提供）</w:t>
      </w:r>
      <w:r>
        <w:rPr>
          <w:rFonts w:ascii="仿宋" w:hAnsi="仿宋" w:eastAsia="仿宋" w:cs="仿宋"/>
          <w:b/>
          <w:sz w:val="32"/>
          <w:highlight w:val="none"/>
        </w:rPr>
      </w:r>
      <w:r/>
    </w:p>
    <w:p>
      <w:pPr>
        <w:pStyle w:val="1020"/>
        <w:ind w:firstLine="600"/>
        <w:jc w:val="center"/>
        <w:spacing w:line="360" w:lineRule="auto"/>
        <w:rPr>
          <w:rFonts w:ascii="宋体" w:hAnsi="宋体"/>
          <w:b/>
          <w:sz w:val="30"/>
          <w:szCs w:val="30"/>
          <w:highlight w:val="none"/>
        </w:rPr>
      </w:pPr>
      <w:r>
        <w:rPr>
          <w:rFonts w:ascii="宋体" w:hAnsi="宋体"/>
          <w:b/>
          <w:sz w:val="30"/>
          <w:szCs w:val="30"/>
          <w:highlight w:val="none"/>
        </w:rPr>
      </w:r>
      <w:r/>
    </w:p>
    <w:p>
      <w:pPr>
        <w:pStyle w:val="1020"/>
        <w:ind w:firstLine="562"/>
        <w:jc w:val="center"/>
        <w:spacing w:line="360" w:lineRule="auto"/>
        <w:rPr>
          <w:rFonts w:ascii="仿宋" w:hAnsi="仿宋" w:eastAsia="仿宋" w:cs="仿宋"/>
          <w:sz w:val="28"/>
          <w:szCs w:val="28"/>
          <w:highlight w:val="none"/>
        </w:rPr>
      </w:pPr>
      <w:r>
        <w:rPr>
          <w:rFonts w:hint="eastAsia" w:ascii="仿宋" w:hAnsi="仿宋" w:eastAsia="仿宋" w:cs="仿宋"/>
          <w:b/>
          <w:sz w:val="28"/>
          <w:szCs w:val="28"/>
          <w:highlight w:val="none"/>
        </w:rPr>
        <w:t xml:space="preserve">分包意向协议书</w:t>
      </w:r>
      <w:r>
        <w:rPr>
          <w:rFonts w:ascii="仿宋" w:hAnsi="仿宋" w:eastAsia="仿宋" w:cs="仿宋"/>
          <w:sz w:val="28"/>
          <w:szCs w:val="28"/>
          <w:highlight w:val="none"/>
        </w:rPr>
      </w:r>
      <w:r/>
    </w:p>
    <w:p>
      <w:pPr>
        <w:pStyle w:val="1020"/>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（甲公司全称）</w:t>
      </w:r>
      <w:r>
        <w:rPr>
          <w:rFonts w:ascii="仿宋" w:hAnsi="仿宋" w:eastAsia="仿宋" w:cs="仿宋"/>
          <w:sz w:val="24"/>
          <w:szCs w:val="24"/>
          <w:highlight w:val="none"/>
        </w:rPr>
      </w:r>
      <w:r/>
    </w:p>
    <w:p>
      <w:pPr>
        <w:pStyle w:val="1020"/>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（乙公司全称）</w:t>
      </w:r>
      <w:r>
        <w:rPr>
          <w:rFonts w:ascii="仿宋" w:hAnsi="仿宋" w:eastAsia="仿宋" w:cs="仿宋"/>
          <w:sz w:val="24"/>
          <w:szCs w:val="24"/>
          <w:highlight w:val="none"/>
        </w:rPr>
      </w:r>
      <w:r/>
    </w:p>
    <w:p>
      <w:pPr>
        <w:pStyle w:val="1020"/>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（……公司全称）</w:t>
      </w:r>
      <w:r>
        <w:rPr>
          <w:rFonts w:ascii="仿宋" w:hAnsi="仿宋" w:eastAsia="仿宋" w:cs="仿宋"/>
          <w:sz w:val="24"/>
          <w:szCs w:val="24"/>
          <w:highlight w:val="none"/>
        </w:rPr>
      </w:r>
      <w:r/>
    </w:p>
    <w:p>
      <w:pPr>
        <w:pStyle w:val="1020"/>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（甲公司全称）、（乙公司全称）、（……公司全称）自愿达成分包意向，参加</w:t>
      </w:r>
      <w:r>
        <w:rPr>
          <w:rFonts w:hint="eastAsia" w:ascii="仿宋" w:hAnsi="仿宋" w:eastAsia="仿宋" w:cs="仿宋"/>
          <w:sz w:val="24"/>
          <w:szCs w:val="24"/>
          <w:highlight w:val="none"/>
          <w:u w:val="single"/>
        </w:rPr>
        <w:t xml:space="preserve">（采购项目编号） （采购项目名称）</w:t>
      </w:r>
      <w:r>
        <w:rPr>
          <w:rFonts w:hint="eastAsia" w:ascii="仿宋" w:hAnsi="仿宋" w:eastAsia="仿宋" w:cs="仿宋"/>
          <w:sz w:val="24"/>
          <w:szCs w:val="24"/>
          <w:highlight w:val="none"/>
        </w:rPr>
        <w:t xml:space="preserve">的投标活动。经各方充分协商一致，就项目的投标和合同实施阶段的有关事务协商一致订立意向如下：</w:t>
      </w:r>
      <w:r>
        <w:rPr>
          <w:rFonts w:ascii="仿宋" w:hAnsi="仿宋" w:eastAsia="仿宋" w:cs="仿宋"/>
          <w:sz w:val="24"/>
          <w:szCs w:val="24"/>
          <w:highlight w:val="none"/>
        </w:rPr>
      </w:r>
      <w:r/>
    </w:p>
    <w:p>
      <w:pPr>
        <w:pStyle w:val="1020"/>
        <w:ind w:firstLine="482"/>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一、分包意向各方关系</w:t>
      </w:r>
      <w:r>
        <w:rPr>
          <w:rFonts w:ascii="仿宋" w:hAnsi="仿宋" w:eastAsia="仿宋" w:cs="仿宋"/>
          <w:b/>
          <w:sz w:val="24"/>
          <w:szCs w:val="24"/>
          <w:highlight w:val="none"/>
        </w:rPr>
      </w:r>
      <w:r/>
    </w:p>
    <w:p>
      <w:pPr>
        <w:pStyle w:val="1020"/>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（甲公司全称）</w:t>
      </w:r>
      <w:r>
        <w:rPr>
          <w:rFonts w:hint="eastAsia" w:ascii="仿宋" w:hAnsi="仿宋" w:eastAsia="仿宋" w:cs="仿宋"/>
          <w:sz w:val="24"/>
          <w:szCs w:val="24"/>
          <w:highlight w:val="none"/>
        </w:rPr>
        <w:t xml:space="preserve">为投标单位，</w:t>
      </w:r>
      <w:r>
        <w:rPr>
          <w:rFonts w:hint="eastAsia" w:ascii="仿宋" w:hAnsi="仿宋" w:eastAsia="仿宋" w:cs="仿宋"/>
          <w:sz w:val="24"/>
          <w:szCs w:val="24"/>
          <w:highlight w:val="none"/>
          <w:u w:val="single"/>
        </w:rPr>
        <w:t xml:space="preserve">（乙公司全称）</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（……公司全称）</w:t>
      </w:r>
      <w:r>
        <w:rPr>
          <w:rFonts w:hint="eastAsia" w:ascii="仿宋" w:hAnsi="仿宋" w:eastAsia="仿宋" w:cs="仿宋"/>
          <w:sz w:val="24"/>
          <w:szCs w:val="24"/>
          <w:highlight w:val="none"/>
        </w:rPr>
        <w:t xml:space="preserve">为分包意向单位，</w:t>
      </w:r>
      <w:r>
        <w:rPr>
          <w:rFonts w:hint="eastAsia" w:ascii="仿宋" w:hAnsi="仿宋" w:eastAsia="仿宋" w:cs="仿宋"/>
          <w:sz w:val="24"/>
          <w:szCs w:val="24"/>
          <w:highlight w:val="none"/>
          <w:u w:val="single"/>
        </w:rPr>
        <w:t xml:space="preserve">（甲公司全称）</w:t>
      </w:r>
      <w:r>
        <w:rPr>
          <w:rFonts w:hint="eastAsia" w:ascii="仿宋" w:hAnsi="仿宋" w:eastAsia="仿宋" w:cs="仿宋"/>
          <w:sz w:val="24"/>
          <w:szCs w:val="24"/>
          <w:highlight w:val="none"/>
        </w:rPr>
        <w:t xml:space="preserve">以投标单位的身份参加本项目的投标。若中标，</w:t>
      </w:r>
      <w:r>
        <w:rPr>
          <w:rFonts w:hint="eastAsia" w:ascii="仿宋" w:hAnsi="仿宋" w:eastAsia="仿宋" w:cs="仿宋"/>
          <w:sz w:val="24"/>
          <w:szCs w:val="24"/>
          <w:highlight w:val="none"/>
          <w:u w:val="single"/>
        </w:rPr>
        <w:t xml:space="preserve">（甲公司全称）</w:t>
      </w:r>
      <w:r>
        <w:rPr>
          <w:rFonts w:hint="eastAsia" w:ascii="仿宋" w:hAnsi="仿宋" w:eastAsia="仿宋" w:cs="仿宋"/>
          <w:sz w:val="24"/>
          <w:szCs w:val="24"/>
          <w:highlight w:val="none"/>
        </w:rPr>
        <w:t xml:space="preserve">与采购人签订政府采购合同。承接分包意向的各单位与</w:t>
      </w:r>
      <w:r>
        <w:rPr>
          <w:rFonts w:hint="eastAsia" w:ascii="仿宋" w:hAnsi="仿宋" w:eastAsia="仿宋" w:cs="仿宋"/>
          <w:sz w:val="24"/>
          <w:szCs w:val="24"/>
          <w:highlight w:val="none"/>
          <w:u w:val="single"/>
        </w:rPr>
        <w:t xml:space="preserve">（甲公司全称）</w:t>
      </w:r>
      <w:r>
        <w:rPr>
          <w:rFonts w:hint="eastAsia" w:ascii="仿宋" w:hAnsi="仿宋" w:eastAsia="仿宋" w:cs="仿宋"/>
          <w:sz w:val="24"/>
          <w:szCs w:val="24"/>
          <w:highlight w:val="none"/>
        </w:rPr>
        <w:t xml:space="preserve">签订分包合同。</w:t>
      </w:r>
      <w:r>
        <w:rPr>
          <w:rFonts w:hint="eastAsia" w:ascii="仿宋" w:hAnsi="仿宋" w:eastAsia="仿宋" w:cs="仿宋"/>
          <w:sz w:val="24"/>
          <w:szCs w:val="24"/>
          <w:highlight w:val="none"/>
          <w:u w:val="single"/>
        </w:rPr>
        <w:t xml:space="preserve">（甲公司全称）</w:t>
      </w:r>
      <w:r>
        <w:rPr>
          <w:rFonts w:hint="eastAsia" w:ascii="仿宋" w:hAnsi="仿宋" w:eastAsia="仿宋" w:cs="仿宋"/>
          <w:sz w:val="24"/>
          <w:szCs w:val="24"/>
          <w:highlight w:val="none"/>
        </w:rPr>
        <w:t xml:space="preserve">就采购项目和分包项目向采购人负责，分包供应商就分包项目承担责任。</w:t>
      </w:r>
      <w:r>
        <w:rPr>
          <w:rFonts w:ascii="仿宋" w:hAnsi="仿宋" w:eastAsia="仿宋" w:cs="仿宋"/>
          <w:sz w:val="24"/>
          <w:szCs w:val="24"/>
          <w:highlight w:val="none"/>
        </w:rPr>
      </w:r>
      <w:r/>
    </w:p>
    <w:p>
      <w:pPr>
        <w:pStyle w:val="1020"/>
        <w:ind w:firstLine="482"/>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二、有关事项约定如下：</w:t>
      </w:r>
      <w:r>
        <w:rPr>
          <w:rFonts w:ascii="仿宋" w:hAnsi="仿宋" w:eastAsia="仿宋" w:cs="仿宋"/>
          <w:b/>
          <w:sz w:val="24"/>
          <w:szCs w:val="24"/>
          <w:highlight w:val="none"/>
        </w:rPr>
      </w:r>
      <w:r/>
    </w:p>
    <w:p>
      <w:pPr>
        <w:pStyle w:val="1020"/>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1.如中标，分包意向单位分别与（甲公司全称）签订合同，并就中标项目分包部分向采购人负责，有连带的和各自的法律责任。</w:t>
      </w:r>
      <w:r>
        <w:rPr>
          <w:rFonts w:ascii="仿宋" w:hAnsi="仿宋" w:eastAsia="仿宋" w:cs="仿宋"/>
          <w:sz w:val="24"/>
          <w:szCs w:val="24"/>
          <w:highlight w:val="none"/>
        </w:rPr>
      </w:r>
      <w:r/>
    </w:p>
    <w:p>
      <w:pPr>
        <w:pStyle w:val="1020"/>
        <w:ind w:firstLine="480"/>
        <w:spacing w:line="360" w:lineRule="auto"/>
        <w:rPr>
          <w:rFonts w:ascii="仿宋" w:hAnsi="仿宋" w:eastAsia="仿宋" w:cs="仿宋"/>
          <w:b/>
          <w:bCs/>
          <w:sz w:val="24"/>
          <w:szCs w:val="24"/>
          <w:highlight w:val="none"/>
        </w:rPr>
      </w:pPr>
      <w:r>
        <w:rPr>
          <w:rFonts w:hint="eastAsia" w:ascii="仿宋" w:hAnsi="仿宋" w:eastAsia="仿宋" w:cs="仿宋"/>
          <w:sz w:val="24"/>
          <w:szCs w:val="24"/>
          <w:highlight w:val="none"/>
        </w:rPr>
        <w:t xml:space="preserve">2.分包意向单位1</w:t>
      </w:r>
      <w:r>
        <w:rPr>
          <w:rFonts w:hint="eastAsia" w:ascii="仿宋" w:hAnsi="仿宋" w:eastAsia="仿宋" w:cs="仿宋"/>
          <w:sz w:val="24"/>
          <w:szCs w:val="24"/>
          <w:highlight w:val="none"/>
          <w:u w:val="single"/>
        </w:rPr>
        <w:t xml:space="preserve">（公司全称）</w:t>
      </w:r>
      <w:r>
        <w:rPr>
          <w:rFonts w:hint="eastAsia" w:ascii="仿宋" w:hAnsi="仿宋" w:eastAsia="仿宋" w:cs="仿宋"/>
          <w:sz w:val="24"/>
          <w:szCs w:val="24"/>
          <w:highlight w:val="none"/>
        </w:rPr>
        <w:t xml:space="preserve">为</w:t>
      </w:r>
      <w:r>
        <w:rPr>
          <w:rFonts w:hint="eastAsia" w:ascii="仿宋" w:hAnsi="仿宋" w:eastAsia="仿宋" w:cs="仿宋"/>
          <w:sz w:val="24"/>
          <w:szCs w:val="24"/>
          <w:highlight w:val="none"/>
          <w:u w:val="single"/>
        </w:rPr>
        <w:t xml:space="preserve">（大型、中型、小型、微型）</w:t>
      </w:r>
      <w:r>
        <w:rPr>
          <w:rFonts w:hint="eastAsia" w:ascii="仿宋" w:hAnsi="仿宋" w:eastAsia="仿宋" w:cs="仿宋"/>
          <w:sz w:val="24"/>
          <w:szCs w:val="24"/>
          <w:highlight w:val="none"/>
        </w:rPr>
        <w:t xml:space="preserve">企业，将承担以下分包工作：</w:t>
      </w:r>
      <w:r>
        <w:rPr>
          <w:rFonts w:hint="eastAsia" w:ascii="仿宋" w:hAnsi="仿宋" w:eastAsia="仿宋" w:cs="仿宋"/>
          <w:sz w:val="24"/>
          <w:szCs w:val="24"/>
          <w:highlight w:val="none"/>
          <w:u w:val="single"/>
        </w:rPr>
        <w:t xml:space="preserve">（具体分包工作内容）</w:t>
      </w:r>
      <w:r>
        <w:rPr>
          <w:rFonts w:hint="eastAsia" w:ascii="仿宋" w:hAnsi="仿宋" w:eastAsia="仿宋" w:cs="仿宋"/>
          <w:sz w:val="24"/>
          <w:szCs w:val="24"/>
          <w:highlight w:val="none"/>
        </w:rPr>
        <w:t xml:space="preserve">，</w:t>
      </w:r>
      <w:r>
        <w:rPr>
          <w:rFonts w:hint="eastAsia" w:ascii="仿宋" w:hAnsi="仿宋" w:eastAsia="仿宋" w:cs="仿宋"/>
          <w:b/>
          <w:bCs/>
          <w:sz w:val="24"/>
          <w:szCs w:val="24"/>
          <w:highlight w:val="none"/>
        </w:rPr>
        <w:t xml:space="preserve">该部分工作内容</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元，占合同总金额的</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rPr>
          <w:rFonts w:ascii="仿宋" w:hAnsi="仿宋" w:eastAsia="仿宋" w:cs="仿宋"/>
          <w:b/>
          <w:bCs/>
          <w:sz w:val="24"/>
          <w:szCs w:val="24"/>
          <w:highlight w:val="none"/>
        </w:rPr>
      </w:r>
      <w:r/>
    </w:p>
    <w:p>
      <w:pPr>
        <w:pStyle w:val="1020"/>
        <w:ind w:firstLine="480"/>
        <w:spacing w:line="360" w:lineRule="auto"/>
        <w:rPr>
          <w:rFonts w:ascii="仿宋" w:hAnsi="仿宋" w:eastAsia="仿宋" w:cs="仿宋"/>
          <w:b/>
          <w:bCs/>
          <w:sz w:val="24"/>
          <w:szCs w:val="24"/>
          <w:highlight w:val="none"/>
        </w:rPr>
      </w:pPr>
      <w:r>
        <w:rPr>
          <w:rFonts w:hint="eastAsia" w:ascii="仿宋" w:hAnsi="仿宋" w:eastAsia="仿宋" w:cs="仿宋"/>
          <w:sz w:val="24"/>
          <w:szCs w:val="24"/>
          <w:highlight w:val="none"/>
        </w:rPr>
        <w:t xml:space="preserve">3.分包意向单位2</w:t>
      </w:r>
      <w:r>
        <w:rPr>
          <w:rFonts w:hint="eastAsia" w:ascii="仿宋" w:hAnsi="仿宋" w:eastAsia="仿宋" w:cs="仿宋"/>
          <w:sz w:val="24"/>
          <w:szCs w:val="24"/>
          <w:highlight w:val="none"/>
          <w:u w:val="single"/>
        </w:rPr>
        <w:t xml:space="preserve">（公司全称）</w:t>
      </w:r>
      <w:r>
        <w:rPr>
          <w:rFonts w:hint="eastAsia" w:ascii="仿宋" w:hAnsi="仿宋" w:eastAsia="仿宋" w:cs="仿宋"/>
          <w:sz w:val="24"/>
          <w:szCs w:val="24"/>
          <w:highlight w:val="none"/>
        </w:rPr>
        <w:t xml:space="preserve">为</w:t>
      </w:r>
      <w:r>
        <w:rPr>
          <w:rFonts w:hint="eastAsia" w:ascii="仿宋" w:hAnsi="仿宋" w:eastAsia="仿宋" w:cs="仿宋"/>
          <w:sz w:val="24"/>
          <w:szCs w:val="24"/>
          <w:highlight w:val="none"/>
          <w:u w:val="single"/>
        </w:rPr>
        <w:t xml:space="preserve">（大型、中型、小型、微型）</w:t>
      </w:r>
      <w:r>
        <w:rPr>
          <w:rFonts w:hint="eastAsia" w:ascii="仿宋" w:hAnsi="仿宋" w:eastAsia="仿宋" w:cs="仿宋"/>
          <w:sz w:val="24"/>
          <w:szCs w:val="24"/>
          <w:highlight w:val="none"/>
        </w:rPr>
        <w:t xml:space="preserve">企业，将承担以下分包工作：</w:t>
      </w:r>
      <w:r>
        <w:rPr>
          <w:rFonts w:hint="eastAsia" w:ascii="仿宋" w:hAnsi="仿宋" w:eastAsia="仿宋" w:cs="仿宋"/>
          <w:sz w:val="24"/>
          <w:szCs w:val="24"/>
          <w:highlight w:val="none"/>
          <w:u w:val="single"/>
        </w:rPr>
        <w:t xml:space="preserve">（具体分包工作内容）</w:t>
      </w:r>
      <w:r>
        <w:rPr>
          <w:rFonts w:hint="eastAsia" w:ascii="仿宋" w:hAnsi="仿宋" w:eastAsia="仿宋" w:cs="仿宋"/>
          <w:sz w:val="24"/>
          <w:szCs w:val="24"/>
          <w:highlight w:val="none"/>
        </w:rPr>
        <w:t xml:space="preserve">，</w:t>
      </w:r>
      <w:r>
        <w:rPr>
          <w:rFonts w:hint="eastAsia" w:ascii="仿宋" w:hAnsi="仿宋" w:eastAsia="仿宋" w:cs="仿宋"/>
          <w:b/>
          <w:bCs/>
          <w:sz w:val="24"/>
          <w:szCs w:val="24"/>
          <w:highlight w:val="none"/>
        </w:rPr>
        <w:t xml:space="preserve">该部分工作内容</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元，占合同总金额的</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rPr>
          <w:rFonts w:ascii="仿宋" w:hAnsi="仿宋" w:eastAsia="仿宋" w:cs="仿宋"/>
          <w:b/>
          <w:bCs/>
          <w:sz w:val="24"/>
          <w:szCs w:val="24"/>
          <w:highlight w:val="none"/>
        </w:rPr>
      </w:r>
      <w:r/>
    </w:p>
    <w:p>
      <w:pPr>
        <w:pStyle w:val="1020"/>
        <w:ind w:firstLine="480"/>
        <w:spacing w:line="360" w:lineRule="auto"/>
        <w:rPr>
          <w:rFonts w:ascii="仿宋" w:hAnsi="仿宋" w:eastAsia="仿宋" w:cs="仿宋"/>
          <w:b/>
          <w:bCs/>
          <w:sz w:val="24"/>
          <w:szCs w:val="24"/>
          <w:highlight w:val="none"/>
        </w:rPr>
      </w:pPr>
      <w:r>
        <w:rPr>
          <w:rFonts w:hint="eastAsia" w:ascii="仿宋" w:hAnsi="仿宋" w:eastAsia="仿宋" w:cs="仿宋"/>
          <w:sz w:val="24"/>
          <w:szCs w:val="24"/>
          <w:highlight w:val="none"/>
        </w:rPr>
        <w:t xml:space="preserve">4.分包意向单位3</w:t>
      </w:r>
      <w:r>
        <w:rPr>
          <w:rFonts w:hint="eastAsia" w:ascii="仿宋" w:hAnsi="仿宋" w:eastAsia="仿宋" w:cs="仿宋"/>
          <w:sz w:val="24"/>
          <w:szCs w:val="24"/>
          <w:highlight w:val="none"/>
          <w:u w:val="single"/>
        </w:rPr>
        <w:t xml:space="preserve">（公司全称）</w:t>
      </w:r>
      <w:r>
        <w:rPr>
          <w:rFonts w:hint="eastAsia" w:ascii="仿宋" w:hAnsi="仿宋" w:eastAsia="仿宋" w:cs="仿宋"/>
          <w:sz w:val="24"/>
          <w:szCs w:val="24"/>
          <w:highlight w:val="none"/>
        </w:rPr>
        <w:t xml:space="preserve">为</w:t>
      </w:r>
      <w:r>
        <w:rPr>
          <w:rFonts w:hint="eastAsia" w:ascii="仿宋" w:hAnsi="仿宋" w:eastAsia="仿宋" w:cs="仿宋"/>
          <w:sz w:val="24"/>
          <w:szCs w:val="24"/>
          <w:highlight w:val="none"/>
          <w:u w:val="single"/>
        </w:rPr>
        <w:t xml:space="preserve">（大型、中型、小型、微型）</w:t>
      </w:r>
      <w:r>
        <w:rPr>
          <w:rFonts w:hint="eastAsia" w:ascii="仿宋" w:hAnsi="仿宋" w:eastAsia="仿宋" w:cs="仿宋"/>
          <w:sz w:val="24"/>
          <w:szCs w:val="24"/>
          <w:highlight w:val="none"/>
        </w:rPr>
        <w:t xml:space="preserve">企业，将承担以下分包工作：</w:t>
      </w:r>
      <w:r>
        <w:rPr>
          <w:rFonts w:hint="eastAsia" w:ascii="仿宋" w:hAnsi="仿宋" w:eastAsia="仿宋" w:cs="仿宋"/>
          <w:sz w:val="24"/>
          <w:szCs w:val="24"/>
          <w:highlight w:val="none"/>
          <w:u w:val="single"/>
        </w:rPr>
        <w:t xml:space="preserve">（具体分包工作内容）</w:t>
      </w:r>
      <w:r>
        <w:rPr>
          <w:rFonts w:hint="eastAsia" w:ascii="仿宋" w:hAnsi="仿宋" w:eastAsia="仿宋" w:cs="仿宋"/>
          <w:sz w:val="24"/>
          <w:szCs w:val="24"/>
          <w:highlight w:val="none"/>
        </w:rPr>
        <w:t xml:space="preserve">，</w:t>
      </w:r>
      <w:r>
        <w:rPr>
          <w:rFonts w:hint="eastAsia" w:ascii="仿宋" w:hAnsi="仿宋" w:eastAsia="仿宋" w:cs="仿宋"/>
          <w:b/>
          <w:bCs/>
          <w:sz w:val="24"/>
          <w:szCs w:val="24"/>
          <w:highlight w:val="none"/>
        </w:rPr>
        <w:t xml:space="preserve">该部分工作内容</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元，占合同总金额的</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rPr>
          <w:rFonts w:ascii="仿宋" w:hAnsi="仿宋" w:eastAsia="仿宋" w:cs="仿宋"/>
          <w:b/>
          <w:bCs/>
          <w:sz w:val="24"/>
          <w:szCs w:val="24"/>
          <w:highlight w:val="none"/>
        </w:rPr>
      </w:r>
      <w:r/>
    </w:p>
    <w:p>
      <w:pPr>
        <w:pStyle w:val="1020"/>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ascii="仿宋" w:hAnsi="仿宋" w:eastAsia="仿宋" w:cs="仿宋"/>
          <w:sz w:val="24"/>
          <w:szCs w:val="24"/>
          <w:highlight w:val="none"/>
        </w:rPr>
      </w:r>
      <w:r/>
    </w:p>
    <w:p>
      <w:pPr>
        <w:pStyle w:val="1020"/>
        <w:ind w:firstLine="482"/>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三、如中标，分包意向单位不得以任何理由提出终止本意向协议。</w:t>
      </w:r>
      <w:r>
        <w:rPr>
          <w:rFonts w:ascii="仿宋" w:hAnsi="仿宋" w:eastAsia="仿宋" w:cs="仿宋"/>
          <w:b/>
          <w:sz w:val="24"/>
          <w:szCs w:val="24"/>
          <w:highlight w:val="none"/>
        </w:rPr>
      </w:r>
      <w:r/>
    </w:p>
    <w:p>
      <w:pPr>
        <w:pStyle w:val="1020"/>
        <w:ind w:firstLine="482"/>
        <w:spacing w:line="360" w:lineRule="auto"/>
        <w:rPr>
          <w:rFonts w:ascii="仿宋" w:hAnsi="仿宋" w:eastAsia="仿宋" w:cs="仿宋"/>
          <w:sz w:val="24"/>
          <w:szCs w:val="24"/>
          <w:highlight w:val="none"/>
        </w:rPr>
      </w:pPr>
      <w:r>
        <w:rPr>
          <w:rFonts w:hint="eastAsia" w:ascii="仿宋" w:hAnsi="仿宋" w:eastAsia="仿宋" w:cs="仿宋"/>
          <w:b/>
          <w:sz w:val="24"/>
          <w:szCs w:val="24"/>
          <w:highlight w:val="none"/>
        </w:rPr>
        <w:t xml:space="preserve">四、本意向协议书在自签订之日起生效</w:t>
      </w:r>
      <w:r>
        <w:rPr>
          <w:rFonts w:hint="eastAsia" w:ascii="仿宋" w:hAnsi="仿宋" w:eastAsia="仿宋" w:cs="仿宋"/>
          <w:sz w:val="24"/>
          <w:szCs w:val="24"/>
          <w:highlight w:val="none"/>
        </w:rPr>
        <w:t xml:space="preserve">，投标有效期结束之日失效。如中标，有效期延续至政府采购合同履行完毕之日。</w:t>
      </w:r>
      <w:r>
        <w:rPr>
          <w:rFonts w:ascii="仿宋" w:hAnsi="仿宋" w:eastAsia="仿宋" w:cs="仿宋"/>
          <w:sz w:val="24"/>
          <w:szCs w:val="24"/>
          <w:highlight w:val="none"/>
        </w:rPr>
      </w:r>
      <w:r/>
    </w:p>
    <w:p>
      <w:pPr>
        <w:pStyle w:val="1020"/>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五、其他补充内容：</w:t>
      </w:r>
      <w:r>
        <w:rPr>
          <w:rFonts w:ascii="仿宋" w:hAnsi="仿宋" w:eastAsia="仿宋" w:cs="仿宋"/>
          <w:sz w:val="24"/>
          <w:szCs w:val="24"/>
          <w:highlight w:val="none"/>
        </w:rPr>
      </w:r>
      <w:r/>
    </w:p>
    <w:p>
      <w:pPr>
        <w:pStyle w:val="1020"/>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六、本意向协议书正本一式份，（甲公司全称）及各分包意向单位各一份。</w:t>
      </w:r>
      <w:r>
        <w:rPr>
          <w:rFonts w:ascii="仿宋" w:hAnsi="仿宋" w:eastAsia="仿宋" w:cs="仿宋"/>
          <w:sz w:val="24"/>
          <w:szCs w:val="24"/>
          <w:highlight w:val="none"/>
        </w:rPr>
      </w:r>
      <w:r/>
    </w:p>
    <w:p>
      <w:pPr>
        <w:pStyle w:val="1020"/>
        <w:ind w:firstLine="482"/>
        <w:spacing w:line="360" w:lineRule="auto"/>
        <w:rPr>
          <w:rFonts w:ascii="仿宋" w:hAnsi="仿宋" w:eastAsia="仿宋" w:cs="仿宋"/>
          <w:sz w:val="24"/>
          <w:szCs w:val="24"/>
          <w:highlight w:val="none"/>
        </w:rPr>
      </w:pPr>
      <w:r>
        <w:rPr>
          <w:rFonts w:hint="eastAsia" w:ascii="仿宋" w:hAnsi="仿宋" w:eastAsia="仿宋" w:cs="仿宋"/>
          <w:b/>
          <w:sz w:val="24"/>
          <w:szCs w:val="24"/>
          <w:highlight w:val="none"/>
        </w:rPr>
        <w:t xml:space="preserve">注：</w:t>
      </w:r>
      <w:r>
        <w:rPr>
          <w:rFonts w:ascii="仿宋" w:hAnsi="仿宋" w:eastAsia="仿宋" w:cs="仿宋"/>
          <w:sz w:val="24"/>
          <w:szCs w:val="24"/>
          <w:highlight w:val="none"/>
        </w:rPr>
      </w:r>
      <w:r/>
    </w:p>
    <w:p>
      <w:pPr>
        <w:pStyle w:val="1020"/>
        <w:ind w:firstLine="482"/>
        <w:spacing w:line="360" w:lineRule="auto"/>
        <w:rPr>
          <w:rFonts w:ascii="仿宋" w:hAnsi="仿宋" w:eastAsia="仿宋" w:cs="仿宋"/>
          <w:sz w:val="24"/>
          <w:szCs w:val="24"/>
          <w:highlight w:val="none"/>
        </w:rPr>
      </w:pPr>
      <w:r>
        <w:rPr>
          <w:rFonts w:hint="eastAsia" w:ascii="仿宋" w:hAnsi="仿宋" w:eastAsia="仿宋" w:cs="仿宋"/>
          <w:b/>
          <w:sz w:val="24"/>
          <w:szCs w:val="24"/>
          <w:highlight w:val="none"/>
        </w:rPr>
        <w:t xml:space="preserve">1.各方成员在本意向协议书上共同盖章确认</w:t>
      </w:r>
      <w:r>
        <w:rPr>
          <w:rFonts w:ascii="仿宋" w:hAnsi="仿宋" w:eastAsia="仿宋" w:cs="仿宋"/>
          <w:sz w:val="24"/>
          <w:szCs w:val="24"/>
          <w:highlight w:val="none"/>
        </w:rPr>
      </w:r>
      <w:r/>
    </w:p>
    <w:p>
      <w:pPr>
        <w:pStyle w:val="1020"/>
        <w:ind w:firstLine="482"/>
        <w:spacing w:line="360" w:lineRule="auto"/>
        <w:rPr>
          <w:rFonts w:ascii="仿宋" w:hAnsi="仿宋" w:eastAsia="仿宋" w:cs="仿宋"/>
          <w:sz w:val="24"/>
          <w:szCs w:val="24"/>
          <w:highlight w:val="none"/>
        </w:rPr>
      </w:pPr>
      <w:r>
        <w:rPr>
          <w:rFonts w:hint="eastAsia" w:ascii="仿宋" w:hAnsi="仿宋" w:eastAsia="仿宋" w:cs="仿宋"/>
          <w:b/>
          <w:sz w:val="24"/>
          <w:szCs w:val="24"/>
          <w:highlight w:val="none"/>
        </w:rPr>
        <w:t xml:space="preserve">2.本意向协议书内容不得擅自修改，并将作为签订合同的附件之一。</w:t>
      </w:r>
      <w:r>
        <w:rPr>
          <w:rFonts w:ascii="仿宋" w:hAnsi="仿宋" w:eastAsia="仿宋" w:cs="仿宋"/>
          <w:sz w:val="24"/>
          <w:szCs w:val="24"/>
          <w:highlight w:val="none"/>
        </w:rPr>
      </w:r>
      <w:r/>
    </w:p>
    <w:p>
      <w:pPr>
        <w:pStyle w:val="1020"/>
        <w:ind w:firstLine="482"/>
        <w:spacing w:line="360" w:lineRule="auto"/>
        <w:rPr>
          <w:rFonts w:ascii="仿宋" w:hAnsi="仿宋" w:eastAsia="仿宋" w:cs="仿宋"/>
          <w:sz w:val="24"/>
          <w:szCs w:val="24"/>
          <w:highlight w:val="none"/>
        </w:rPr>
      </w:pPr>
      <w:r>
        <w:rPr>
          <w:rFonts w:hint="eastAsia" w:ascii="仿宋" w:hAnsi="仿宋" w:eastAsia="仿宋" w:cs="仿宋"/>
          <w:b/>
          <w:sz w:val="24"/>
          <w:szCs w:val="24"/>
          <w:highlight w:val="none"/>
        </w:rPr>
        <w:t xml:space="preserve">3.小微企业不得将合同分包给大中型企业，中型企业不得将合同分包给大型企业。</w:t>
      </w:r>
      <w:r>
        <w:rPr>
          <w:rFonts w:ascii="仿宋" w:hAnsi="仿宋" w:eastAsia="仿宋" w:cs="仿宋"/>
          <w:sz w:val="24"/>
          <w:szCs w:val="24"/>
          <w:highlight w:val="none"/>
        </w:rPr>
      </w:r>
      <w:r/>
    </w:p>
    <w:p>
      <w:pPr>
        <w:pStyle w:val="1020"/>
        <w:ind w:firstLine="482"/>
        <w:spacing w:line="360" w:lineRule="auto"/>
        <w:rPr>
          <w:rFonts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4.所有单位都需提供中小企业声明函，且都符合中小企业政策要求，否则视为无效投标。</w:t>
      </w:r>
      <w:r>
        <w:rPr>
          <w:rFonts w:ascii="仿宋" w:hAnsi="仿宋" w:eastAsia="仿宋" w:cs="仿宋"/>
          <w:b/>
          <w:sz w:val="24"/>
          <w:szCs w:val="24"/>
          <w:highlight w:val="none"/>
          <w:lang w:val="en-US" w:eastAsia="zh-CN"/>
        </w:rPr>
      </w:r>
      <w:r/>
    </w:p>
    <w:p>
      <w:pPr>
        <w:pStyle w:val="1020"/>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20"/>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甲公司（盖章）：</w:t>
      </w:r>
      <w:r>
        <w:rPr>
          <w:rFonts w:ascii="仿宋" w:hAnsi="仿宋" w:eastAsia="仿宋" w:cs="仿宋"/>
          <w:sz w:val="24"/>
          <w:szCs w:val="24"/>
          <w:highlight w:val="none"/>
        </w:rPr>
      </w:r>
      <w:r/>
    </w:p>
    <w:p>
      <w:pPr>
        <w:pStyle w:val="1020"/>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法定代表人或代理人（签字或盖章）：</w:t>
      </w:r>
      <w:r>
        <w:rPr>
          <w:rFonts w:ascii="仿宋" w:hAnsi="仿宋" w:eastAsia="仿宋" w:cs="仿宋"/>
          <w:sz w:val="24"/>
          <w:szCs w:val="24"/>
          <w:highlight w:val="none"/>
        </w:rPr>
      </w:r>
      <w:r/>
    </w:p>
    <w:p>
      <w:pPr>
        <w:pStyle w:val="1020"/>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rPr>
          <w:rFonts w:ascii="仿宋" w:hAnsi="仿宋" w:eastAsia="仿宋" w:cs="仿宋"/>
          <w:sz w:val="24"/>
          <w:szCs w:val="24"/>
          <w:highlight w:val="none"/>
        </w:rPr>
      </w:r>
      <w:r/>
    </w:p>
    <w:p>
      <w:pPr>
        <w:pStyle w:val="1020"/>
        <w:ind w:firstLine="480"/>
        <w:spacing w:line="360" w:lineRule="auto"/>
        <w:rPr>
          <w:rFonts w:ascii="仿宋" w:hAnsi="仿宋" w:eastAsia="仿宋" w:cs="仿宋"/>
          <w:sz w:val="24"/>
          <w:szCs w:val="24"/>
          <w:highlight w:val="none"/>
        </w:rPr>
      </w:pPr>
      <w:r>
        <w:rPr>
          <w:rFonts w:ascii="仿宋" w:hAnsi="仿宋" w:eastAsia="仿宋" w:cs="仿宋"/>
          <w:sz w:val="24"/>
          <w:szCs w:val="24"/>
          <w:highlight w:val="none"/>
        </w:rPr>
      </w:r>
      <w:r/>
    </w:p>
    <w:p>
      <w:pPr>
        <w:pStyle w:val="1020"/>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乙公司（盖章）： </w:t>
      </w:r>
      <w:r>
        <w:rPr>
          <w:rFonts w:ascii="仿宋" w:hAnsi="仿宋" w:eastAsia="仿宋" w:cs="仿宋"/>
          <w:sz w:val="24"/>
          <w:szCs w:val="24"/>
          <w:highlight w:val="none"/>
        </w:rPr>
      </w:r>
      <w:r/>
    </w:p>
    <w:p>
      <w:pPr>
        <w:pStyle w:val="1020"/>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法定代表人或代理人（签字或盖章）：</w:t>
      </w:r>
      <w:r>
        <w:rPr>
          <w:rFonts w:ascii="仿宋" w:hAnsi="仿宋" w:eastAsia="仿宋" w:cs="仿宋"/>
          <w:sz w:val="24"/>
          <w:szCs w:val="24"/>
          <w:highlight w:val="none"/>
        </w:rPr>
      </w:r>
      <w:r/>
    </w:p>
    <w:p>
      <w:pPr>
        <w:pStyle w:val="1020"/>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rPr>
          <w:rFonts w:ascii="仿宋" w:hAnsi="仿宋" w:eastAsia="仿宋" w:cs="仿宋"/>
          <w:sz w:val="24"/>
          <w:szCs w:val="24"/>
          <w:highlight w:val="none"/>
        </w:rPr>
      </w:r>
      <w:r/>
    </w:p>
    <w:p>
      <w:pPr>
        <w:pStyle w:val="1020"/>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ascii="仿宋" w:hAnsi="仿宋" w:eastAsia="仿宋" w:cs="仿宋"/>
          <w:sz w:val="24"/>
          <w:szCs w:val="24"/>
          <w:highlight w:val="none"/>
        </w:rPr>
      </w:r>
      <w:r/>
    </w:p>
    <w:p>
      <w:pPr>
        <w:pStyle w:val="1020"/>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……公司（盖章）： </w:t>
      </w:r>
      <w:r>
        <w:rPr>
          <w:rFonts w:ascii="仿宋" w:hAnsi="仿宋" w:eastAsia="仿宋" w:cs="仿宋"/>
          <w:sz w:val="24"/>
          <w:szCs w:val="24"/>
          <w:highlight w:val="none"/>
        </w:rPr>
      </w:r>
      <w:r/>
    </w:p>
    <w:p>
      <w:pPr>
        <w:pStyle w:val="1020"/>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法定代表人或代理人（签字或盖章）：</w:t>
      </w:r>
      <w:r>
        <w:rPr>
          <w:rFonts w:ascii="仿宋" w:hAnsi="仿宋" w:eastAsia="仿宋" w:cs="仿宋"/>
          <w:sz w:val="24"/>
          <w:szCs w:val="24"/>
          <w:highlight w:val="none"/>
        </w:rPr>
      </w:r>
      <w:r/>
    </w:p>
    <w:p>
      <w:pPr>
        <w:pStyle w:val="1020"/>
        <w:ind w:firstLine="480"/>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日期:       年 月 日</w:t>
      </w:r>
      <w:r>
        <w:rPr>
          <w:rFonts w:ascii="仿宋" w:hAnsi="仿宋" w:eastAsia="仿宋" w:cs="仿宋"/>
          <w:sz w:val="24"/>
          <w:szCs w:val="24"/>
          <w:highlight w:val="none"/>
        </w:rPr>
      </w:r>
      <w:r/>
    </w:p>
    <w:p>
      <w:pPr>
        <w:pStyle w:val="1020"/>
        <w:rPr>
          <w:highlight w:val="none"/>
        </w:rPr>
      </w:pPr>
      <w:r>
        <w:rPr>
          <w:highlight w:val="none"/>
        </w:rPr>
      </w:r>
      <w:r/>
    </w:p>
    <w:p>
      <w:pPr>
        <w:pStyle w:val="102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spacing w:line="360" w:lineRule="auto"/>
        <w:rPr>
          <w:rFonts w:ascii="宋体" w:hAnsi="宋体"/>
          <w:b/>
          <w:color w:val="000000"/>
          <w:sz w:val="24"/>
          <w:szCs w:val="24"/>
          <w:highlight w:val="none"/>
        </w:rPr>
      </w:pPr>
      <w:r/>
      <w:bookmarkEnd w:id="13"/>
      <w:r>
        <w:rPr>
          <w:rFonts w:ascii="宋体" w:hAnsi="宋体"/>
          <w:b/>
          <w:color w:val="000000"/>
          <w:sz w:val="24"/>
          <w:szCs w:val="24"/>
          <w:highlight w:val="none"/>
        </w:rPr>
      </w:r>
      <w:r/>
    </w:p>
    <w:p>
      <w:pPr>
        <w:pStyle w:val="102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020"/>
        <w:jc w:val="center"/>
        <w:spacing w:line="360" w:lineRule="auto"/>
        <w:widowControl/>
        <w:rPr>
          <w:rFonts w:hint="eastAsia" w:ascii="仿宋" w:hAnsi="仿宋" w:eastAsia="仿宋" w:cs="仿宋"/>
          <w:b/>
          <w:bCs/>
          <w:color w:val="000000"/>
          <w:sz w:val="44"/>
          <w:szCs w:val="44"/>
          <w:highlight w:val="none"/>
        </w:rPr>
      </w:pPr>
      <w:r/>
      <w:bookmarkEnd w:id="8"/>
      <w:r/>
      <w:bookmarkEnd w:id="9"/>
      <w:r/>
      <w:bookmarkEnd w:id="10"/>
      <w:r/>
      <w:bookmarkEnd w:id="11"/>
      <w:r/>
      <w:bookmarkEnd w:id="12"/>
      <w:r>
        <w:rPr>
          <w:rFonts w:ascii="宋体" w:hAnsi="宋体"/>
          <w:b/>
          <w:color w:val="000000"/>
          <w:sz w:val="24"/>
          <w:szCs w:val="24"/>
          <w:highlight w:val="none"/>
        </w:rPr>
        <w:br w:type="page" w:clear="all"/>
      </w:r>
      <w:r>
        <w:rPr>
          <w:rFonts w:hint="eastAsia" w:ascii="仿宋" w:hAnsi="仿宋" w:eastAsia="仿宋" w:cs="仿宋"/>
          <w:b/>
          <w:bCs/>
          <w:color w:val="000000"/>
          <w:sz w:val="44"/>
          <w:szCs w:val="44"/>
          <w:highlight w:val="none"/>
        </w:rPr>
        <w:t xml:space="preserve">评标方法与评标标准</w:t>
      </w:r>
      <w:r>
        <w:rPr>
          <w:rFonts w:hint="eastAsia" w:ascii="仿宋" w:hAnsi="仿宋" w:eastAsia="仿宋" w:cs="仿宋"/>
          <w:b/>
          <w:bCs/>
          <w:color w:val="000000"/>
          <w:sz w:val="44"/>
          <w:szCs w:val="44"/>
          <w:highlight w:val="none"/>
        </w:rPr>
      </w:r>
      <w:r/>
    </w:p>
    <w:p>
      <w:pPr>
        <w:pStyle w:val="1135"/>
        <w:rPr>
          <w:rFonts w:hint="eastAsia"/>
          <w:color w:val="000000"/>
          <w:highlight w:val="none"/>
        </w:rPr>
      </w:pPr>
      <w:r>
        <w:rPr>
          <w:rFonts w:hint="eastAsia"/>
          <w:color w:val="000000"/>
          <w:highlight w:val="none"/>
        </w:rPr>
      </w:r>
      <w:r/>
    </w:p>
    <w:p>
      <w:pPr>
        <w:pStyle w:val="1158"/>
        <w:ind w:firstLine="482"/>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t xml:space="preserve">评标办法：</w:t>
      </w:r>
      <w:r>
        <w:rPr>
          <w:rFonts w:hint="eastAsia" w:hAnsi="宋体" w:eastAsia="宋体" w:cs="宋体"/>
          <w:b/>
          <w:color w:val="000000"/>
          <w:sz w:val="24"/>
          <w:szCs w:val="24"/>
          <w:highlight w:val="none"/>
        </w:rPr>
      </w:r>
      <w:r/>
    </w:p>
    <w:p>
      <w:pPr>
        <w:pStyle w:val="1158"/>
        <w:numPr>
          <w:ilvl w:val="0"/>
          <w:numId w:val="9"/>
        </w:numPr>
        <w:ind w:left="0"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评标办法采用综合评分法。即在最大限度地满足招标文件实质性要求前提下，按照招标文件中规定的各项因素进行综合评审，由</w:t>
      </w:r>
      <w:r>
        <w:rPr>
          <w:rFonts w:hint="eastAsia" w:hAnsi="宋体" w:eastAsia="宋体" w:cs="宋体"/>
          <w:color w:val="000000"/>
          <w:sz w:val="24"/>
          <w:szCs w:val="24"/>
          <w:highlight w:val="none"/>
          <w:lang w:val="zh-CN"/>
        </w:rPr>
        <w:t xml:space="preserve">综合评分得分最高的投标人为中标候选人</w:t>
      </w:r>
      <w:r>
        <w:rPr>
          <w:rFonts w:hint="eastAsia" w:hAnsi="宋体" w:eastAsia="宋体" w:cs="宋体"/>
          <w:color w:val="000000"/>
          <w:sz w:val="24"/>
          <w:szCs w:val="24"/>
          <w:highlight w:val="none"/>
        </w:rPr>
        <w:t xml:space="preserve">。综合评分的主要因素为：价格、技术、信誉、业绩、服务、对招标文件的响应程度，以及相应的商务标和技术标比重或者分值等。</w:t>
      </w:r>
      <w:r>
        <w:rPr>
          <w:rFonts w:hint="eastAsia" w:hAnsi="宋体" w:eastAsia="宋体" w:cs="宋体"/>
          <w:color w:val="000000"/>
          <w:sz w:val="24"/>
          <w:szCs w:val="24"/>
          <w:highlight w:val="none"/>
        </w:rPr>
      </w:r>
      <w:r/>
    </w:p>
    <w:p>
      <w:pPr>
        <w:pStyle w:val="1020"/>
        <w:numPr>
          <w:ilvl w:val="0"/>
          <w:numId w:val="9"/>
        </w:numPr>
        <w:ind w:left="0"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rPr>
          <w:rFonts w:hint="eastAsia" w:ascii="宋体" w:hAnsi="宋体" w:cs="宋体"/>
          <w:color w:val="000000"/>
          <w:sz w:val="24"/>
          <w:szCs w:val="24"/>
          <w:highlight w:val="none"/>
        </w:rPr>
      </w:r>
      <w:r/>
    </w:p>
    <w:p>
      <w:pPr>
        <w:pStyle w:val="1020"/>
        <w:numPr>
          <w:ilvl w:val="0"/>
          <w:numId w:val="9"/>
        </w:numPr>
        <w:ind w:left="0"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结果按评审后得分由高到低顺序排列。得分相同的，按投标报价由低到高顺序排列。得分且投标报价相同的并列。投标文件满足招标文件全部实质性要求，各标段以评标总得分从高到低为相应标段中标候选人排名，排名第一的为中标供应商，定标的顺序从根据标段号顺序依次确定中标人。已达到得标上限数的供应商在后面的标段中失去得标权（已在前期各标段评审中获得了采购文件规定的得标上限数（</w:t>
      </w:r>
      <w:r>
        <w:rPr>
          <w:rFonts w:hint="eastAsia" w:ascii="宋体" w:hAnsi="宋体" w:cs="宋体"/>
          <w:b/>
          <w:bCs/>
          <w:color w:val="000000"/>
          <w:sz w:val="24"/>
          <w:szCs w:val="24"/>
          <w:highlight w:val="none"/>
        </w:rPr>
        <w:t xml:space="preserve">本项目上限数为1</w:t>
      </w:r>
      <w:r>
        <w:rPr>
          <w:rFonts w:hint="eastAsia" w:ascii="宋体" w:hAnsi="宋体" w:cs="宋体"/>
          <w:color w:val="000000"/>
          <w:sz w:val="24"/>
          <w:szCs w:val="24"/>
          <w:highlight w:val="none"/>
        </w:rPr>
        <w:t xml:space="preserve">）的供应商，不再具有该标段的得标权），由该标段具有得标权且评标总得分最高的为该标段中标供应商，进入每个标段评审的实质响应且具有得标权的供应商不得少于3家。</w:t>
      </w:r>
      <w:r>
        <w:rPr>
          <w:rFonts w:hint="eastAsia" w:ascii="宋体" w:hAnsi="宋体" w:cs="宋体"/>
          <w:color w:val="000000"/>
          <w:sz w:val="24"/>
          <w:szCs w:val="24"/>
          <w:highlight w:val="none"/>
        </w:rPr>
      </w:r>
      <w:r/>
    </w:p>
    <w:p>
      <w:pPr>
        <w:pStyle w:val="1020"/>
        <w:numPr>
          <w:ilvl w:val="0"/>
          <w:numId w:val="9"/>
        </w:numPr>
        <w:ind w:left="0"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rPr>
          <w:rFonts w:hint="eastAsia" w:ascii="宋体" w:hAnsi="宋体" w:cs="宋体"/>
          <w:color w:val="000000"/>
          <w:sz w:val="24"/>
          <w:szCs w:val="24"/>
          <w:highlight w:val="none"/>
        </w:rPr>
      </w:r>
      <w:r/>
    </w:p>
    <w:p>
      <w:pPr>
        <w:pStyle w:val="1020"/>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color w:val="000000"/>
          <w:sz w:val="24"/>
          <w:szCs w:val="24"/>
          <w:highlight w:val="none"/>
        </w:rPr>
      </w:r>
      <w:r/>
    </w:p>
    <w:p>
      <w:pPr>
        <w:pStyle w:val="1020"/>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rPr>
          <w:rFonts w:hint="eastAsia" w:ascii="宋体" w:hAnsi="宋体" w:cs="宋体"/>
          <w:color w:val="000000"/>
          <w:sz w:val="24"/>
          <w:szCs w:val="24"/>
          <w:highlight w:val="none"/>
        </w:rPr>
      </w:r>
      <w:r/>
    </w:p>
    <w:p>
      <w:pPr>
        <w:pStyle w:val="1020"/>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7.中小企业相关政策：</w:t>
      </w:r>
      <w:r>
        <w:rPr>
          <w:rFonts w:hint="eastAsia" w:ascii="宋体" w:hAnsi="宋体" w:cs="宋体"/>
          <w:color w:val="000000"/>
          <w:sz w:val="24"/>
          <w:szCs w:val="24"/>
          <w:highlight w:val="none"/>
        </w:rPr>
      </w:r>
      <w:r/>
    </w:p>
    <w:p>
      <w:pPr>
        <w:pStyle w:val="1020"/>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4"/>
          <w:szCs w:val="24"/>
          <w:highlight w:val="none"/>
        </w:rPr>
      </w:r>
      <w:r/>
    </w:p>
    <w:p>
      <w:pPr>
        <w:pStyle w:val="1020"/>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0"/>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0"/>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0"/>
        <w:jc w:val="left"/>
        <w:spacing w:line="360" w:lineRule="auto"/>
        <w:widowControl/>
        <w:rPr>
          <w:rFonts w:ascii="宋体" w:hAnsi="宋体" w:cs="宋体"/>
          <w:b/>
          <w:color w:val="000000"/>
          <w:sz w:val="24"/>
          <w:szCs w:val="24"/>
          <w:highlight w:val="none"/>
        </w:rPr>
      </w:pPr>
      <w:r>
        <w:rPr>
          <w:rFonts w:hint="eastAsia" w:ascii="宋体" w:hAnsi="宋体" w:cs="宋体"/>
          <w:b/>
          <w:color w:val="000000"/>
          <w:sz w:val="24"/>
          <w:szCs w:val="24"/>
          <w:highlight w:val="none"/>
        </w:rPr>
        <w:br w:type="page" w:clear="all"/>
      </w:r>
      <w:r>
        <w:rPr>
          <w:rFonts w:hint="eastAsia" w:ascii="宋体" w:hAnsi="宋体" w:cs="宋体"/>
          <w:b/>
          <w:color w:val="000000"/>
          <w:sz w:val="24"/>
          <w:szCs w:val="24"/>
          <w:highlight w:val="none"/>
        </w:rPr>
        <w:t xml:space="preserve">评分标准：</w:t>
      </w:r>
      <w:r>
        <w:rPr>
          <w:rFonts w:ascii="宋体" w:hAnsi="宋体" w:cs="宋体"/>
          <w:b/>
          <w:color w:val="000000"/>
          <w:sz w:val="24"/>
          <w:szCs w:val="24"/>
          <w:highlight w:val="none"/>
        </w:rPr>
      </w:r>
      <w:r/>
    </w:p>
    <w:p>
      <w:pPr>
        <w:pStyle w:val="102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bookmarkStart w:id="14" w:name="_Toc4694_WPSOffice_Level1"/>
      <w:r/>
      <w:bookmarkStart w:id="15" w:name="_Toc19312"/>
      <w:r/>
      <w:bookmarkStart w:id="16" w:name="_Toc25709"/>
      <w:r/>
      <w:bookmarkStart w:id="17" w:name="_Toc24463_WPSOffice_Level1"/>
      <w:r/>
      <w:bookmarkStart w:id="18" w:name="_Toc17475"/>
      <w:r/>
      <w:bookmarkStart w:id="19" w:name="_Toc26900_WPSOffice_Level1"/>
      <w:r>
        <w:rPr>
          <w:rFonts w:ascii="宋体" w:hAnsi="宋体" w:eastAsia="宋体" w:cs="宋体"/>
          <w:b/>
          <w:color w:val="000000"/>
          <w:sz w:val="24"/>
          <w:highlight w:val="none"/>
          <w:lang w:eastAsia="zh-CN"/>
        </w:rPr>
        <w:t xml:space="preserve">一、价格分</w:t>
      </w:r>
      <w:r>
        <w:rPr>
          <w:rFonts w:hint="eastAsia" w:ascii="宋体" w:hAnsi="宋体" w:eastAsia="宋体" w:cs="宋体"/>
          <w:b/>
          <w:color w:val="000000"/>
          <w:sz w:val="24"/>
          <w:highlight w:val="none"/>
          <w:lang w:val="en-US" w:eastAsia="zh-CN"/>
        </w:rPr>
        <w:t xml:space="preserve">45</w:t>
      </w:r>
      <w:r>
        <w:rPr>
          <w:rFonts w:ascii="宋体" w:hAnsi="宋体" w:eastAsia="宋体" w:cs="宋体"/>
          <w:b/>
          <w:color w:val="000000"/>
          <w:sz w:val="24"/>
          <w:highlight w:val="none"/>
          <w:lang w:eastAsia="zh-CN"/>
        </w:rPr>
        <w:t xml:space="preserve">分</w:t>
      </w:r>
      <w:r>
        <w:rPr>
          <w:highlight w:val="none"/>
          <w:lang w:eastAsia="zh-CN"/>
        </w:rPr>
      </w:r>
      <w:r/>
    </w:p>
    <w:p>
      <w:pPr>
        <w:pStyle w:val="1020"/>
        <w:ind w:firstLine="48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第一步：投标报价低于或等于财政预算价格的，为有效投标报价。超财政预算的投标报价或招标文件规定的报价为无效投标报价。无效投标报价的投标文件不进行评审，也不得标。</w:t>
      </w:r>
      <w:r>
        <w:rPr>
          <w:highlight w:val="none"/>
          <w:lang w:eastAsia="zh-CN"/>
        </w:rPr>
      </w:r>
      <w:r/>
    </w:p>
    <w:p>
      <w:pPr>
        <w:pStyle w:val="1020"/>
        <w:ind w:firstLine="480"/>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第二步：在所有有效投标报价中满足招标文件要求，且投标价格最低的投标报价为评标基准价，其价格分为</w:t>
      </w:r>
      <w:r>
        <w:rPr>
          <w:rFonts w:hint="eastAsia" w:ascii="宋体" w:hAnsi="宋体" w:eastAsia="宋体" w:cs="宋体"/>
          <w:color w:val="000000"/>
          <w:sz w:val="24"/>
          <w:highlight w:val="none"/>
          <w:lang w:val="en-US" w:eastAsia="zh-CN"/>
        </w:rPr>
        <w:t xml:space="preserve">45</w:t>
      </w:r>
      <w:r>
        <w:rPr>
          <w:rFonts w:ascii="宋体" w:hAnsi="宋体" w:eastAsia="宋体" w:cs="宋体"/>
          <w:color w:val="000000"/>
          <w:sz w:val="24"/>
          <w:highlight w:val="none"/>
          <w:lang w:eastAsia="zh-CN"/>
        </w:rPr>
        <w:t xml:space="preserve">分，其他投标人的价格分按照下列公式计算（计算结果四舍五入保留两位小数）。</w:t>
      </w:r>
      <w:r>
        <w:rPr>
          <w:rFonts w:ascii="宋体" w:hAnsi="宋体" w:eastAsia="宋体" w:cs="宋体"/>
          <w:color w:val="000000"/>
          <w:sz w:val="24"/>
          <w:highlight w:val="none"/>
          <w:lang w:eastAsia="zh-CN"/>
        </w:rPr>
      </w:r>
      <w:r/>
    </w:p>
    <w:p>
      <w:pPr>
        <w:pStyle w:val="1020"/>
        <w:ind w:firstLine="48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投标报价得分＝（评标基准价/投标报价）×</w:t>
      </w:r>
      <w:r>
        <w:rPr>
          <w:rFonts w:hint="eastAsia" w:ascii="宋体" w:hAnsi="宋体" w:eastAsia="宋体" w:cs="宋体"/>
          <w:color w:val="000000"/>
          <w:sz w:val="24"/>
          <w:highlight w:val="none"/>
          <w:lang w:val="en-US" w:eastAsia="zh-CN"/>
        </w:rPr>
        <w:t xml:space="preserve">45</w:t>
      </w:r>
      <w:r>
        <w:rPr>
          <w:rFonts w:ascii="宋体" w:hAnsi="宋体" w:eastAsia="宋体" w:cs="宋体"/>
          <w:color w:val="000000"/>
          <w:sz w:val="24"/>
          <w:highlight w:val="none"/>
          <w:lang w:eastAsia="zh-CN"/>
        </w:rPr>
        <w:t xml:space="preserve">％×100</w:t>
      </w:r>
      <w:r>
        <w:rPr>
          <w:rFonts w:ascii="宋体" w:hAnsi="宋体" w:eastAsia="宋体" w:cs="宋体"/>
          <w:color w:val="000000"/>
          <w:sz w:val="24"/>
          <w:highlight w:val="none"/>
          <w:lang w:eastAsia="zh-CN"/>
        </w:rPr>
      </w:r>
      <w:r/>
    </w:p>
    <w:p>
      <w:pPr>
        <w:pStyle w:val="1020"/>
        <w:numPr>
          <w:ilvl w:val="0"/>
          <w:numId w:val="10"/>
        </w:numPr>
        <w:jc w:val="both"/>
        <w:spacing w:after="0" w:line="439" w:lineRule="atLeast"/>
        <w:rPr>
          <w:rFonts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eastAsia="zh-CN"/>
        </w:rPr>
        <w:t xml:space="preserve">详细评分</w:t>
      </w:r>
      <w:r>
        <w:rPr>
          <w:rFonts w:hint="eastAsia" w:ascii="宋体" w:hAnsi="宋体" w:eastAsia="宋体" w:cs="宋体"/>
          <w:b/>
          <w:bCs/>
          <w:color w:val="000000"/>
          <w:sz w:val="24"/>
          <w:highlight w:val="none"/>
          <w:lang w:val="en-US" w:eastAsia="zh-CN"/>
        </w:rPr>
        <w:t xml:space="preserve">55</w:t>
      </w:r>
      <w:r>
        <w:rPr>
          <w:rFonts w:ascii="宋体" w:hAnsi="宋体" w:eastAsia="宋体" w:cs="宋体"/>
          <w:b/>
          <w:bCs/>
          <w:color w:val="000000"/>
          <w:sz w:val="24"/>
          <w:highlight w:val="none"/>
        </w:rPr>
        <w:t xml:space="preserve">分</w:t>
      </w:r>
      <w:r>
        <w:rPr>
          <w:rFonts w:ascii="宋体" w:hAnsi="宋体" w:eastAsia="宋体" w:cs="宋体"/>
          <w:b/>
          <w:bCs/>
          <w:color w:val="000000"/>
          <w:sz w:val="24"/>
          <w:highlight w:val="none"/>
        </w:rPr>
      </w:r>
      <w:r/>
    </w:p>
    <w:p>
      <w:pPr>
        <w:pStyle w:val="1020"/>
        <w:spacing w:line="460" w:lineRule="exact"/>
        <w:rPr>
          <w:rFonts w:ascii="宋体" w:hAnsi="宋体"/>
          <w:b/>
          <w:sz w:val="24"/>
          <w:szCs w:val="24"/>
          <w:highlight w:val="none"/>
        </w:rPr>
      </w:pPr>
      <w:r>
        <w:rPr>
          <w:rFonts w:hint="eastAsia" w:ascii="宋体" w:hAnsi="宋体" w:eastAsia="宋体"/>
          <w:b/>
          <w:sz w:val="24"/>
          <w:szCs w:val="24"/>
          <w:highlight w:val="none"/>
          <w:lang w:val="en-US" w:eastAsia="zh-CN"/>
        </w:rPr>
        <w:t xml:space="preserve">（一）</w:t>
      </w:r>
      <w:r>
        <w:rPr>
          <w:rFonts w:hint="eastAsia" w:ascii="宋体" w:hAnsi="宋体"/>
          <w:b/>
          <w:sz w:val="24"/>
          <w:szCs w:val="24"/>
          <w:highlight w:val="none"/>
        </w:rPr>
        <w:t xml:space="preserve">技术、服务部分（</w:t>
      </w:r>
      <w:r>
        <w:rPr>
          <w:rFonts w:hint="eastAsia" w:ascii="宋体" w:hAnsi="宋体" w:eastAsia="宋体"/>
          <w:b/>
          <w:sz w:val="24"/>
          <w:szCs w:val="24"/>
          <w:highlight w:val="none"/>
          <w:lang w:val="en-US" w:eastAsia="zh-CN"/>
        </w:rPr>
        <w:t xml:space="preserve">14</w:t>
      </w:r>
      <w:r>
        <w:rPr>
          <w:rFonts w:hint="eastAsia" w:ascii="宋体" w:hAnsi="宋体"/>
          <w:b/>
          <w:sz w:val="24"/>
          <w:szCs w:val="24"/>
          <w:highlight w:val="none"/>
        </w:rPr>
        <w:t xml:space="preserve">分）</w:t>
      </w:r>
      <w:r>
        <w:rPr>
          <w:rFonts w:ascii="宋体" w:hAnsi="宋体"/>
          <w:b/>
          <w:sz w:val="24"/>
          <w:szCs w:val="24"/>
          <w:highlight w:val="none"/>
        </w:rPr>
      </w:r>
      <w:r/>
    </w:p>
    <w:p>
      <w:pPr>
        <w:pStyle w:val="1020"/>
        <w:ind w:firstLine="482"/>
        <w:spacing w:line="460" w:lineRule="exact"/>
        <w:rPr>
          <w:rFonts w:hint="eastAsia" w:ascii="宋体" w:hAnsi="宋体"/>
          <w:b/>
          <w:sz w:val="24"/>
          <w:szCs w:val="24"/>
          <w:highlight w:val="none"/>
        </w:rPr>
      </w:pPr>
      <w:r>
        <w:rPr>
          <w:rFonts w:hint="eastAsia" w:ascii="宋体" w:hAnsi="宋体"/>
          <w:b/>
          <w:sz w:val="24"/>
          <w:szCs w:val="24"/>
          <w:highlight w:val="none"/>
        </w:rPr>
        <w:t xml:space="preserve">1、</w:t>
      </w:r>
      <w:r>
        <w:rPr>
          <w:rFonts w:hint="eastAsia" w:ascii="宋体" w:hAnsi="宋体" w:eastAsia="宋体"/>
          <w:b/>
          <w:sz w:val="24"/>
          <w:szCs w:val="24"/>
          <w:highlight w:val="none"/>
          <w:lang w:val="en-US" w:eastAsia="zh-CN"/>
        </w:rPr>
        <w:t xml:space="preserve">秩序维护</w:t>
      </w:r>
      <w:r>
        <w:rPr>
          <w:rFonts w:hint="eastAsia" w:ascii="宋体" w:hAnsi="宋体"/>
          <w:b/>
          <w:sz w:val="24"/>
          <w:szCs w:val="24"/>
          <w:highlight w:val="none"/>
        </w:rPr>
        <w:t xml:space="preserve">服务方案及制度（</w:t>
      </w:r>
      <w:r>
        <w:rPr>
          <w:rFonts w:hint="eastAsia" w:ascii="宋体" w:hAnsi="宋体" w:eastAsia="宋体"/>
          <w:b/>
          <w:sz w:val="24"/>
          <w:szCs w:val="24"/>
          <w:highlight w:val="none"/>
          <w:lang w:val="en-US" w:eastAsia="zh-CN"/>
        </w:rPr>
        <w:t xml:space="preserve">2</w:t>
      </w:r>
      <w:r>
        <w:rPr>
          <w:rFonts w:hint="eastAsia" w:ascii="宋体" w:hAnsi="宋体"/>
          <w:b/>
          <w:sz w:val="24"/>
          <w:szCs w:val="24"/>
          <w:highlight w:val="none"/>
        </w:rPr>
        <w:t xml:space="preserve">分）</w:t>
      </w:r>
      <w:r>
        <w:rPr>
          <w:rFonts w:hint="eastAsia" w:ascii="宋体" w:hAnsi="宋体"/>
          <w:b/>
          <w:sz w:val="24"/>
          <w:szCs w:val="24"/>
          <w:highlight w:val="none"/>
        </w:rPr>
      </w:r>
      <w:r/>
    </w:p>
    <w:p>
      <w:pPr>
        <w:pStyle w:val="1020"/>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针对本项目</w:t>
      </w:r>
      <w:r>
        <w:rPr>
          <w:rFonts w:hint="eastAsia" w:ascii="宋体" w:hAnsi="宋体" w:eastAsia="宋体"/>
          <w:sz w:val="24"/>
          <w:szCs w:val="24"/>
          <w:highlight w:val="none"/>
          <w:lang w:val="en-US" w:eastAsia="zh-CN"/>
        </w:rPr>
        <w:t xml:space="preserve">秩序维护</w:t>
      </w:r>
      <w:r>
        <w:rPr>
          <w:rFonts w:hint="eastAsia" w:ascii="宋体" w:hAnsi="宋体"/>
          <w:sz w:val="24"/>
          <w:szCs w:val="24"/>
          <w:highlight w:val="none"/>
        </w:rPr>
        <w:t xml:space="preserve">需求，投标人提供</w:t>
      </w:r>
      <w:r>
        <w:rPr>
          <w:rFonts w:hint="eastAsia" w:ascii="宋体" w:hAnsi="宋体" w:eastAsia="宋体"/>
          <w:sz w:val="24"/>
          <w:szCs w:val="24"/>
          <w:highlight w:val="none"/>
          <w:lang w:val="en-US" w:eastAsia="zh-CN"/>
        </w:rPr>
        <w:t xml:space="preserve">秩序维护</w:t>
      </w:r>
      <w:r>
        <w:rPr>
          <w:rFonts w:hint="eastAsia" w:ascii="宋体" w:hAnsi="宋体"/>
          <w:sz w:val="24"/>
          <w:szCs w:val="24"/>
          <w:highlight w:val="none"/>
        </w:rPr>
        <w:t xml:space="preserve">服务方案及制度，包括</w:t>
      </w:r>
      <w:r>
        <w:rPr>
          <w:rFonts w:hint="eastAsia" w:ascii="宋体" w:hAnsi="宋体"/>
          <w:b w:val="0"/>
          <w:bCs/>
          <w:sz w:val="24"/>
          <w:szCs w:val="24"/>
          <w:highlight w:val="none"/>
        </w:rPr>
        <w:t xml:space="preserve">①</w:t>
      </w:r>
      <w:r>
        <w:rPr>
          <w:rFonts w:hint="eastAsia" w:ascii="宋体" w:hAnsi="宋体" w:eastAsia="宋体"/>
          <w:sz w:val="24"/>
          <w:szCs w:val="24"/>
          <w:highlight w:val="none"/>
          <w:lang w:val="en-US" w:eastAsia="zh-CN"/>
        </w:rPr>
        <w:t xml:space="preserve">秩序维护</w:t>
      </w:r>
      <w:r>
        <w:rPr>
          <w:rFonts w:hint="eastAsia" w:ascii="宋体" w:hAnsi="宋体"/>
          <w:sz w:val="24"/>
          <w:szCs w:val="24"/>
          <w:highlight w:val="none"/>
        </w:rPr>
        <w:t xml:space="preserve">服务内容</w:t>
      </w:r>
      <w:r>
        <w:rPr>
          <w:rFonts w:hint="eastAsia" w:ascii="宋体" w:hAnsi="宋体"/>
          <w:sz w:val="24"/>
          <w:szCs w:val="24"/>
          <w:highlight w:val="none"/>
          <w:lang w:eastAsia="zh-CN"/>
        </w:rPr>
        <w:t xml:space="preserve">；</w:t>
      </w:r>
      <w:r>
        <w:rPr>
          <w:rFonts w:hint="eastAsia" w:ascii="宋体" w:hAnsi="宋体"/>
          <w:b w:val="0"/>
          <w:bCs/>
          <w:sz w:val="24"/>
          <w:szCs w:val="24"/>
          <w:highlight w:val="none"/>
        </w:rPr>
        <w:t xml:space="preserve">②</w:t>
      </w:r>
      <w:r>
        <w:rPr>
          <w:rFonts w:hint="eastAsia" w:ascii="宋体" w:hAnsi="宋体" w:eastAsia="宋体"/>
          <w:sz w:val="24"/>
          <w:szCs w:val="24"/>
          <w:highlight w:val="none"/>
          <w:lang w:val="en-US" w:eastAsia="zh-CN"/>
        </w:rPr>
        <w:t xml:space="preserve">秩序维护</w:t>
      </w:r>
      <w:r>
        <w:rPr>
          <w:rFonts w:hint="eastAsia" w:ascii="宋体" w:hAnsi="宋体"/>
          <w:sz w:val="24"/>
          <w:szCs w:val="24"/>
          <w:highlight w:val="none"/>
        </w:rPr>
        <w:t xml:space="preserve">措施</w:t>
      </w:r>
      <w:r>
        <w:rPr>
          <w:rFonts w:hint="eastAsia" w:ascii="宋体" w:hAnsi="宋体"/>
          <w:sz w:val="24"/>
          <w:szCs w:val="24"/>
          <w:highlight w:val="none"/>
          <w:lang w:eastAsia="zh-CN"/>
        </w:rPr>
        <w:t xml:space="preserve">；</w:t>
      </w:r>
      <w:r>
        <w:rPr>
          <w:rFonts w:hint="eastAsia" w:ascii="宋体" w:hAnsi="宋体"/>
          <w:b w:val="0"/>
          <w:bCs/>
          <w:sz w:val="24"/>
          <w:szCs w:val="24"/>
          <w:highlight w:val="none"/>
        </w:rPr>
        <w:t xml:space="preserve">③</w:t>
      </w:r>
      <w:r>
        <w:rPr>
          <w:rFonts w:hint="eastAsia" w:ascii="宋体" w:hAnsi="宋体"/>
          <w:sz w:val="24"/>
          <w:szCs w:val="24"/>
          <w:highlight w:val="none"/>
        </w:rPr>
        <w:t xml:space="preserve">管理责任</w:t>
      </w:r>
      <w:r>
        <w:rPr>
          <w:rFonts w:hint="eastAsia" w:ascii="宋体" w:hAnsi="宋体"/>
          <w:sz w:val="24"/>
          <w:szCs w:val="24"/>
          <w:highlight w:val="none"/>
          <w:lang w:eastAsia="zh-CN"/>
        </w:rPr>
        <w:t xml:space="preserve">；</w:t>
      </w:r>
      <w:r>
        <w:rPr>
          <w:rFonts w:hint="eastAsia" w:ascii="宋体" w:hAnsi="宋体"/>
          <w:b w:val="0"/>
          <w:bCs/>
          <w:sz w:val="24"/>
          <w:szCs w:val="24"/>
          <w:highlight w:val="none"/>
        </w:rPr>
        <w:t xml:space="preserve">④</w:t>
      </w:r>
      <w:r>
        <w:rPr>
          <w:rFonts w:hint="eastAsia" w:ascii="宋体" w:hAnsi="宋体"/>
          <w:sz w:val="24"/>
          <w:szCs w:val="24"/>
          <w:highlight w:val="none"/>
        </w:rPr>
        <w:t xml:space="preserve">管理制度等内容。</w:t>
      </w:r>
      <w:r>
        <w:rPr>
          <w:rFonts w:hint="eastAsia" w:ascii="宋体" w:hAnsi="宋体"/>
          <w:sz w:val="24"/>
          <w:szCs w:val="24"/>
          <w:highlight w:val="none"/>
        </w:rPr>
      </w:r>
      <w:r/>
    </w:p>
    <w:p>
      <w:pPr>
        <w:pStyle w:val="1020"/>
        <w:ind w:firstLine="480"/>
        <w:spacing w:line="460" w:lineRule="exact"/>
        <w:rPr>
          <w:rFonts w:hint="eastAsia" w:ascii="宋体" w:hAnsi="宋体"/>
          <w:sz w:val="24"/>
          <w:szCs w:val="24"/>
          <w:highlight w:val="none"/>
        </w:rPr>
      </w:pPr>
      <w:r>
        <w:rPr>
          <w:rFonts w:hint="eastAsia" w:ascii="宋体" w:hAnsi="宋体" w:eastAsia="宋体" w:cs="宋体"/>
          <w:bCs/>
          <w:sz w:val="24"/>
          <w:szCs w:val="24"/>
          <w:highlight w:val="none"/>
          <w:lang w:val="zh-CN" w:eastAsia="zh-CN" w:bidi="ar-SA"/>
        </w:rPr>
        <w:t xml:space="preserve">方案内容针对本项目且满足本项目实际需求的，每项得</w:t>
      </w:r>
      <w:r>
        <w:rPr>
          <w:rFonts w:hint="eastAsia" w:ascii="宋体" w:hAnsi="宋体" w:cs="宋体"/>
          <w:bCs/>
          <w:sz w:val="24"/>
          <w:szCs w:val="24"/>
          <w:highlight w:val="none"/>
          <w:lang w:val="en-US" w:eastAsia="zh-CN" w:bidi="ar-SA"/>
        </w:rPr>
        <w:t xml:space="preserve">0.5</w:t>
      </w:r>
      <w:r>
        <w:rPr>
          <w:rFonts w:hint="eastAsia" w:ascii="宋体" w:hAnsi="宋体" w:eastAsia="宋体" w:cs="宋体"/>
          <w:bCs/>
          <w:sz w:val="24"/>
          <w:szCs w:val="24"/>
          <w:highlight w:val="none"/>
          <w:lang w:val="zh-CN" w:eastAsia="zh-CN" w:bidi="ar-SA"/>
        </w:rPr>
        <w:t xml:space="preserve">分，满分</w:t>
      </w:r>
      <w:r>
        <w:rPr>
          <w:rFonts w:hint="eastAsia" w:ascii="宋体" w:hAnsi="宋体" w:cs="宋体"/>
          <w:bCs/>
          <w:sz w:val="24"/>
          <w:szCs w:val="24"/>
          <w:highlight w:val="none"/>
          <w:lang w:val="en-US" w:eastAsia="zh-CN" w:bidi="ar-SA"/>
        </w:rPr>
        <w:t xml:space="preserve">2</w:t>
      </w:r>
      <w:r>
        <w:rPr>
          <w:rFonts w:hint="eastAsia" w:ascii="宋体" w:hAnsi="宋体" w:eastAsia="宋体" w:cs="宋体"/>
          <w:bCs/>
          <w:sz w:val="24"/>
          <w:szCs w:val="24"/>
          <w:highlight w:val="none"/>
          <w:lang w:val="zh-CN" w:eastAsia="zh-CN" w:bidi="ar-SA"/>
        </w:rPr>
        <w:t xml:space="preserve">分。每缺少一项内容，或内容非专门针对本项目，</w:t>
      </w:r>
      <w:r>
        <w:rPr>
          <w:rFonts w:hint="eastAsia" w:ascii="宋体" w:hAnsi="宋体" w:eastAsia="宋体" w:cs="宋体"/>
          <w:bCs/>
          <w:sz w:val="24"/>
          <w:szCs w:val="24"/>
          <w:highlight w:val="none"/>
          <w:lang w:val="en-US" w:eastAsia="zh-CN" w:bidi="ar-SA"/>
        </w:rPr>
        <w:t xml:space="preserve">对应项</w:t>
      </w:r>
      <w:r>
        <w:rPr>
          <w:rFonts w:hint="eastAsia" w:ascii="宋体" w:hAnsi="宋体" w:eastAsia="宋体" w:cs="宋体"/>
          <w:bCs/>
          <w:sz w:val="24"/>
          <w:szCs w:val="24"/>
          <w:highlight w:val="none"/>
          <w:lang w:val="zh-CN" w:eastAsia="zh-CN" w:bidi="ar-SA"/>
        </w:rPr>
        <w:t xml:space="preserve">不得</w:t>
      </w:r>
      <w:r>
        <w:rPr>
          <w:rFonts w:hint="eastAsia" w:ascii="宋体" w:hAnsi="宋体" w:eastAsia="宋体" w:cs="宋体"/>
          <w:bCs/>
          <w:sz w:val="24"/>
          <w:szCs w:val="24"/>
          <w:highlight w:val="none"/>
          <w:lang w:val="en-US" w:eastAsia="zh-CN" w:bidi="ar-SA"/>
        </w:rPr>
        <w:t xml:space="preserve">分</w:t>
      </w:r>
      <w:r>
        <w:rPr>
          <w:rFonts w:hint="eastAsia" w:ascii="宋体" w:hAnsi="宋体" w:eastAsia="宋体" w:cs="宋体"/>
          <w:bCs/>
          <w:sz w:val="24"/>
          <w:szCs w:val="24"/>
          <w:highlight w:val="none"/>
          <w:lang w:val="zh-CN" w:eastAsia="zh-CN" w:bidi="ar-SA"/>
        </w:rPr>
        <w:t xml:space="preserve">。</w:t>
      </w:r>
      <w:r>
        <w:rPr>
          <w:rFonts w:hint="eastAsia" w:ascii="宋体" w:hAnsi="宋体"/>
          <w:sz w:val="24"/>
          <w:szCs w:val="24"/>
          <w:highlight w:val="none"/>
        </w:rPr>
      </w:r>
      <w:r/>
    </w:p>
    <w:p>
      <w:pPr>
        <w:pStyle w:val="1020"/>
        <w:ind w:firstLine="482"/>
        <w:spacing w:line="460" w:lineRule="exact"/>
        <w:rPr>
          <w:rFonts w:hint="eastAsia" w:ascii="宋体" w:hAnsi="宋体"/>
          <w:b/>
          <w:sz w:val="24"/>
          <w:szCs w:val="24"/>
          <w:highlight w:val="none"/>
        </w:rPr>
      </w:pPr>
      <w:r>
        <w:rPr>
          <w:rFonts w:hint="eastAsia" w:ascii="宋体" w:hAnsi="宋体"/>
          <w:b/>
          <w:sz w:val="24"/>
          <w:szCs w:val="24"/>
          <w:highlight w:val="none"/>
        </w:rPr>
        <w:t xml:space="preserve">2、卫生保洁服务方案及制度（</w:t>
      </w:r>
      <w:r>
        <w:rPr>
          <w:rFonts w:hint="eastAsia" w:ascii="宋体" w:hAnsi="宋体" w:eastAsia="宋体"/>
          <w:b/>
          <w:sz w:val="24"/>
          <w:szCs w:val="24"/>
          <w:highlight w:val="none"/>
          <w:lang w:val="en-US" w:eastAsia="zh-CN"/>
        </w:rPr>
        <w:t xml:space="preserve">2</w:t>
      </w:r>
      <w:r>
        <w:rPr>
          <w:rFonts w:hint="eastAsia" w:ascii="宋体" w:hAnsi="宋体"/>
          <w:b/>
          <w:sz w:val="24"/>
          <w:szCs w:val="24"/>
          <w:highlight w:val="none"/>
        </w:rPr>
        <w:t xml:space="preserve">分）</w:t>
      </w:r>
      <w:r>
        <w:rPr>
          <w:rFonts w:hint="eastAsia" w:ascii="宋体" w:hAnsi="宋体"/>
          <w:b/>
          <w:sz w:val="24"/>
          <w:szCs w:val="24"/>
          <w:highlight w:val="none"/>
        </w:rPr>
      </w:r>
      <w:r/>
    </w:p>
    <w:p>
      <w:pPr>
        <w:pStyle w:val="1020"/>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针对本项目保洁需求</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投标人提供保洁管理方案及制度</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包括</w:t>
      </w:r>
      <w:r>
        <w:rPr>
          <w:rFonts w:hint="eastAsia" w:ascii="宋体" w:hAnsi="宋体"/>
          <w:b w:val="0"/>
          <w:bCs/>
          <w:sz w:val="24"/>
          <w:szCs w:val="24"/>
          <w:highlight w:val="none"/>
        </w:rPr>
        <w:t xml:space="preserve">①</w:t>
      </w:r>
      <w:r>
        <w:rPr>
          <w:rFonts w:hint="eastAsia" w:ascii="宋体" w:hAnsi="宋体"/>
          <w:sz w:val="24"/>
          <w:szCs w:val="24"/>
          <w:highlight w:val="none"/>
        </w:rPr>
        <w:t xml:space="preserve">保洁服务内容</w:t>
      </w:r>
      <w:r>
        <w:rPr>
          <w:rFonts w:hint="eastAsia" w:ascii="宋体" w:hAnsi="宋体"/>
          <w:sz w:val="24"/>
          <w:szCs w:val="24"/>
          <w:highlight w:val="none"/>
          <w:lang w:eastAsia="zh-CN"/>
        </w:rPr>
        <w:t xml:space="preserve">；</w:t>
      </w:r>
      <w:r>
        <w:rPr>
          <w:rFonts w:hint="eastAsia" w:ascii="宋体" w:hAnsi="宋体"/>
          <w:b w:val="0"/>
          <w:bCs/>
          <w:sz w:val="24"/>
          <w:szCs w:val="24"/>
          <w:highlight w:val="none"/>
        </w:rPr>
        <w:t xml:space="preserve">②</w:t>
      </w:r>
      <w:r>
        <w:rPr>
          <w:rFonts w:hint="eastAsia" w:ascii="宋体" w:hAnsi="宋体"/>
          <w:sz w:val="24"/>
          <w:szCs w:val="24"/>
          <w:highlight w:val="none"/>
        </w:rPr>
        <w:t xml:space="preserve">具体安全文明措施</w:t>
      </w:r>
      <w:r>
        <w:rPr>
          <w:rFonts w:hint="eastAsia" w:ascii="宋体" w:hAnsi="宋体"/>
          <w:sz w:val="24"/>
          <w:szCs w:val="24"/>
          <w:highlight w:val="none"/>
          <w:lang w:eastAsia="zh-CN"/>
        </w:rPr>
        <w:t xml:space="preserve">；</w:t>
      </w:r>
      <w:r>
        <w:rPr>
          <w:rFonts w:hint="eastAsia" w:ascii="宋体" w:hAnsi="宋体"/>
          <w:b w:val="0"/>
          <w:bCs/>
          <w:sz w:val="24"/>
          <w:szCs w:val="24"/>
          <w:highlight w:val="none"/>
        </w:rPr>
        <w:t xml:space="preserve">③</w:t>
      </w:r>
      <w:r>
        <w:rPr>
          <w:rFonts w:hint="eastAsia" w:ascii="宋体" w:hAnsi="宋体"/>
          <w:sz w:val="24"/>
          <w:szCs w:val="24"/>
          <w:highlight w:val="none"/>
        </w:rPr>
        <w:t xml:space="preserve">管理责任</w:t>
      </w:r>
      <w:r>
        <w:rPr>
          <w:rFonts w:hint="eastAsia" w:ascii="宋体" w:hAnsi="宋体"/>
          <w:sz w:val="24"/>
          <w:szCs w:val="24"/>
          <w:highlight w:val="none"/>
          <w:lang w:eastAsia="zh-CN"/>
        </w:rPr>
        <w:t xml:space="preserve">；</w:t>
      </w:r>
      <w:r>
        <w:rPr>
          <w:rFonts w:hint="eastAsia" w:ascii="宋体" w:hAnsi="宋体"/>
          <w:b w:val="0"/>
          <w:bCs/>
          <w:sz w:val="24"/>
          <w:szCs w:val="24"/>
          <w:highlight w:val="none"/>
        </w:rPr>
        <w:t xml:space="preserve">④</w:t>
      </w:r>
      <w:r>
        <w:rPr>
          <w:rFonts w:hint="eastAsia" w:ascii="宋体" w:hAnsi="宋体"/>
          <w:sz w:val="24"/>
          <w:szCs w:val="24"/>
          <w:highlight w:val="none"/>
        </w:rPr>
        <w:t xml:space="preserve">管理制度等内容。</w:t>
      </w:r>
      <w:r>
        <w:rPr>
          <w:rFonts w:hint="eastAsia" w:ascii="宋体" w:hAnsi="宋体"/>
          <w:sz w:val="24"/>
          <w:szCs w:val="24"/>
          <w:highlight w:val="none"/>
        </w:rPr>
      </w:r>
      <w:r/>
    </w:p>
    <w:p>
      <w:pPr>
        <w:pStyle w:val="1020"/>
        <w:ind w:firstLine="480"/>
        <w:spacing w:line="460" w:lineRule="exact"/>
        <w:rPr>
          <w:rFonts w:hint="eastAsia" w:ascii="宋体" w:hAnsi="宋体"/>
          <w:sz w:val="24"/>
          <w:szCs w:val="24"/>
          <w:highlight w:val="none"/>
        </w:rPr>
      </w:pPr>
      <w:r>
        <w:rPr>
          <w:rFonts w:hint="eastAsia" w:ascii="宋体" w:hAnsi="宋体" w:eastAsia="宋体" w:cs="宋体"/>
          <w:bCs/>
          <w:sz w:val="24"/>
          <w:szCs w:val="24"/>
          <w:highlight w:val="none"/>
          <w:lang w:val="zh-CN" w:eastAsia="zh-CN" w:bidi="ar-SA"/>
        </w:rPr>
        <w:t xml:space="preserve">方案内容针对本项目且满足本项目实际需求的，每项得</w:t>
      </w:r>
      <w:r>
        <w:rPr>
          <w:rFonts w:hint="eastAsia" w:ascii="宋体" w:hAnsi="宋体" w:cs="宋体"/>
          <w:bCs/>
          <w:sz w:val="24"/>
          <w:szCs w:val="24"/>
          <w:highlight w:val="none"/>
          <w:lang w:val="en-US" w:eastAsia="zh-CN" w:bidi="ar-SA"/>
        </w:rPr>
        <w:t xml:space="preserve">0.5</w:t>
      </w:r>
      <w:r>
        <w:rPr>
          <w:rFonts w:hint="eastAsia" w:ascii="宋体" w:hAnsi="宋体" w:eastAsia="宋体" w:cs="宋体"/>
          <w:bCs/>
          <w:sz w:val="24"/>
          <w:szCs w:val="24"/>
          <w:highlight w:val="none"/>
          <w:lang w:val="zh-CN" w:eastAsia="zh-CN" w:bidi="ar-SA"/>
        </w:rPr>
        <w:t xml:space="preserve">分，满分</w:t>
      </w:r>
      <w:r>
        <w:rPr>
          <w:rFonts w:hint="eastAsia" w:ascii="宋体" w:hAnsi="宋体" w:cs="宋体"/>
          <w:bCs/>
          <w:sz w:val="24"/>
          <w:szCs w:val="24"/>
          <w:highlight w:val="none"/>
          <w:lang w:val="en-US" w:eastAsia="zh-CN" w:bidi="ar-SA"/>
        </w:rPr>
        <w:t xml:space="preserve">2</w:t>
      </w:r>
      <w:r>
        <w:rPr>
          <w:rFonts w:hint="eastAsia" w:ascii="宋体" w:hAnsi="宋体" w:eastAsia="宋体" w:cs="宋体"/>
          <w:bCs/>
          <w:sz w:val="24"/>
          <w:szCs w:val="24"/>
          <w:highlight w:val="none"/>
          <w:lang w:val="zh-CN" w:eastAsia="zh-CN" w:bidi="ar-SA"/>
        </w:rPr>
        <w:t xml:space="preserve">分。每缺少一项内容，或内容非专门针对本项目，</w:t>
      </w:r>
      <w:r>
        <w:rPr>
          <w:rFonts w:hint="eastAsia" w:ascii="宋体" w:hAnsi="宋体" w:eastAsia="宋体" w:cs="宋体"/>
          <w:bCs/>
          <w:sz w:val="24"/>
          <w:szCs w:val="24"/>
          <w:highlight w:val="none"/>
          <w:lang w:val="en-US" w:eastAsia="zh-CN" w:bidi="ar-SA"/>
        </w:rPr>
        <w:t xml:space="preserve">对应项</w:t>
      </w:r>
      <w:r>
        <w:rPr>
          <w:rFonts w:hint="eastAsia" w:ascii="宋体" w:hAnsi="宋体" w:eastAsia="宋体" w:cs="宋体"/>
          <w:bCs/>
          <w:sz w:val="24"/>
          <w:szCs w:val="24"/>
          <w:highlight w:val="none"/>
          <w:lang w:val="zh-CN" w:eastAsia="zh-CN" w:bidi="ar-SA"/>
        </w:rPr>
        <w:t xml:space="preserve">不得</w:t>
      </w:r>
      <w:r>
        <w:rPr>
          <w:rFonts w:hint="eastAsia" w:ascii="宋体" w:hAnsi="宋体" w:eastAsia="宋体" w:cs="宋体"/>
          <w:bCs/>
          <w:sz w:val="24"/>
          <w:szCs w:val="24"/>
          <w:highlight w:val="none"/>
          <w:lang w:val="en-US" w:eastAsia="zh-CN" w:bidi="ar-SA"/>
        </w:rPr>
        <w:t xml:space="preserve">分</w:t>
      </w:r>
      <w:r>
        <w:rPr>
          <w:rFonts w:hint="eastAsia" w:ascii="宋体" w:hAnsi="宋体" w:eastAsia="宋体" w:cs="宋体"/>
          <w:bCs/>
          <w:sz w:val="24"/>
          <w:szCs w:val="24"/>
          <w:highlight w:val="none"/>
          <w:lang w:val="zh-CN" w:eastAsia="zh-CN" w:bidi="ar-SA"/>
        </w:rPr>
        <w:t xml:space="preserve">。</w:t>
      </w:r>
      <w:r>
        <w:rPr>
          <w:rFonts w:hint="eastAsia" w:ascii="宋体" w:hAnsi="宋体"/>
          <w:sz w:val="24"/>
          <w:szCs w:val="24"/>
          <w:highlight w:val="none"/>
        </w:rPr>
      </w:r>
      <w:r/>
    </w:p>
    <w:p>
      <w:pPr>
        <w:pStyle w:val="1020"/>
        <w:ind w:firstLine="482"/>
        <w:spacing w:line="460" w:lineRule="exact"/>
        <w:rPr>
          <w:rFonts w:hint="eastAsia" w:hAnsi="宋体"/>
          <w:b/>
          <w:bCs/>
          <w:sz w:val="24"/>
          <w:szCs w:val="24"/>
          <w:highlight w:val="none"/>
        </w:rPr>
      </w:pPr>
      <w:r>
        <w:rPr>
          <w:rFonts w:hint="eastAsia" w:hAnsi="宋体"/>
          <w:b/>
          <w:bCs/>
          <w:sz w:val="24"/>
          <w:szCs w:val="24"/>
          <w:highlight w:val="none"/>
        </w:rPr>
        <w:t xml:space="preserve">3、设备运行维护方案（</w:t>
      </w:r>
      <w:r>
        <w:rPr>
          <w:rFonts w:hint="eastAsia" w:ascii="宋体" w:hAnsi="宋体"/>
          <w:b/>
          <w:sz w:val="24"/>
          <w:szCs w:val="24"/>
          <w:highlight w:val="none"/>
          <w:lang w:val="en-US" w:eastAsia="zh-CN"/>
        </w:rPr>
        <w:t xml:space="preserve">2</w:t>
      </w:r>
      <w:r>
        <w:rPr>
          <w:rFonts w:hint="eastAsia" w:ascii="宋体" w:hAnsi="宋体"/>
          <w:b/>
          <w:sz w:val="24"/>
          <w:szCs w:val="24"/>
          <w:highlight w:val="none"/>
        </w:rPr>
        <w:t xml:space="preserve">分</w:t>
      </w:r>
      <w:r>
        <w:rPr>
          <w:rFonts w:hint="eastAsia" w:hAnsi="宋体"/>
          <w:b/>
          <w:bCs/>
          <w:sz w:val="24"/>
          <w:szCs w:val="24"/>
          <w:highlight w:val="none"/>
        </w:rPr>
        <w:t xml:space="preserve">）</w:t>
      </w:r>
      <w:r>
        <w:rPr>
          <w:rFonts w:hint="eastAsia" w:hAnsi="宋体"/>
          <w:b/>
          <w:bCs/>
          <w:sz w:val="24"/>
          <w:szCs w:val="24"/>
          <w:highlight w:val="none"/>
        </w:rPr>
      </w:r>
      <w:r/>
    </w:p>
    <w:p>
      <w:pPr>
        <w:pStyle w:val="1020"/>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针对本项目实际情况</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投标人提供设备维护服务方案</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包括</w:t>
      </w:r>
      <w:r>
        <w:rPr>
          <w:rFonts w:hint="eastAsia" w:ascii="宋体" w:hAnsi="宋体"/>
          <w:b w:val="0"/>
          <w:bCs/>
          <w:sz w:val="24"/>
          <w:szCs w:val="24"/>
          <w:highlight w:val="none"/>
        </w:rPr>
        <w:t xml:space="preserve">①</w:t>
      </w:r>
      <w:r>
        <w:rPr>
          <w:rFonts w:hint="eastAsia" w:ascii="宋体" w:hAnsi="宋体"/>
          <w:sz w:val="24"/>
          <w:szCs w:val="24"/>
          <w:highlight w:val="none"/>
        </w:rPr>
        <w:t xml:space="preserve">维修服务内容</w:t>
      </w:r>
      <w:r>
        <w:rPr>
          <w:rFonts w:hint="eastAsia" w:ascii="宋体" w:hAnsi="宋体"/>
          <w:sz w:val="24"/>
          <w:szCs w:val="24"/>
          <w:highlight w:val="none"/>
          <w:lang w:eastAsia="zh-CN"/>
        </w:rPr>
        <w:t xml:space="preserve">；</w:t>
      </w:r>
      <w:r>
        <w:rPr>
          <w:rFonts w:hint="eastAsia" w:ascii="宋体" w:hAnsi="宋体"/>
          <w:b w:val="0"/>
          <w:bCs/>
          <w:sz w:val="24"/>
          <w:szCs w:val="24"/>
          <w:highlight w:val="none"/>
        </w:rPr>
        <w:t xml:space="preserve">②</w:t>
      </w:r>
      <w:r>
        <w:rPr>
          <w:rFonts w:hint="eastAsia" w:ascii="宋体" w:hAnsi="宋体"/>
          <w:sz w:val="24"/>
          <w:szCs w:val="24"/>
          <w:highlight w:val="none"/>
        </w:rPr>
        <w:t xml:space="preserve">具体文明维修措施等内容。</w:t>
      </w:r>
      <w:r>
        <w:rPr>
          <w:rFonts w:hint="eastAsia" w:ascii="宋体" w:hAnsi="宋体"/>
          <w:sz w:val="24"/>
          <w:szCs w:val="24"/>
          <w:highlight w:val="none"/>
        </w:rPr>
      </w:r>
      <w:r/>
    </w:p>
    <w:p>
      <w:pPr>
        <w:pStyle w:val="1020"/>
        <w:ind w:firstLine="480"/>
        <w:spacing w:line="460" w:lineRule="exact"/>
        <w:rPr>
          <w:rFonts w:hint="eastAsia" w:ascii="宋体" w:hAnsi="宋体"/>
          <w:sz w:val="24"/>
          <w:szCs w:val="24"/>
          <w:highlight w:val="none"/>
        </w:rPr>
      </w:pPr>
      <w:r>
        <w:rPr>
          <w:rFonts w:hint="eastAsia" w:ascii="宋体" w:hAnsi="宋体" w:eastAsia="宋体" w:cs="宋体"/>
          <w:bCs/>
          <w:sz w:val="24"/>
          <w:szCs w:val="24"/>
          <w:highlight w:val="none"/>
          <w:lang w:val="zh-CN" w:eastAsia="zh-CN" w:bidi="ar-SA"/>
        </w:rPr>
        <w:t xml:space="preserve">方案内容针对本项目且满足本项目实际需求的，每项得</w:t>
      </w:r>
      <w:r>
        <w:rPr>
          <w:rFonts w:hint="eastAsia" w:ascii="宋体" w:hAnsi="宋体" w:cs="宋体"/>
          <w:bCs/>
          <w:sz w:val="24"/>
          <w:szCs w:val="24"/>
          <w:highlight w:val="none"/>
          <w:lang w:val="en-US" w:eastAsia="zh-CN" w:bidi="ar-SA"/>
        </w:rPr>
        <w:t xml:space="preserve">1</w:t>
      </w:r>
      <w:r>
        <w:rPr>
          <w:rFonts w:hint="eastAsia" w:ascii="宋体" w:hAnsi="宋体" w:eastAsia="宋体" w:cs="宋体"/>
          <w:bCs/>
          <w:sz w:val="24"/>
          <w:szCs w:val="24"/>
          <w:highlight w:val="none"/>
          <w:lang w:val="zh-CN" w:eastAsia="zh-CN" w:bidi="ar-SA"/>
        </w:rPr>
        <w:t xml:space="preserve">分，满分</w:t>
      </w:r>
      <w:r>
        <w:rPr>
          <w:rFonts w:hint="eastAsia" w:ascii="宋体" w:hAnsi="宋体" w:cs="宋体"/>
          <w:bCs/>
          <w:sz w:val="24"/>
          <w:szCs w:val="24"/>
          <w:highlight w:val="none"/>
          <w:lang w:val="en-US" w:eastAsia="zh-CN" w:bidi="ar-SA"/>
        </w:rPr>
        <w:t xml:space="preserve">2</w:t>
      </w:r>
      <w:r>
        <w:rPr>
          <w:rFonts w:hint="eastAsia" w:ascii="宋体" w:hAnsi="宋体" w:eastAsia="宋体" w:cs="宋体"/>
          <w:bCs/>
          <w:sz w:val="24"/>
          <w:szCs w:val="24"/>
          <w:highlight w:val="none"/>
          <w:lang w:val="zh-CN" w:eastAsia="zh-CN" w:bidi="ar-SA"/>
        </w:rPr>
        <w:t xml:space="preserve">分。每缺少一项内容，或内容非专门针对本项目，</w:t>
      </w:r>
      <w:r>
        <w:rPr>
          <w:rFonts w:hint="eastAsia" w:ascii="宋体" w:hAnsi="宋体" w:eastAsia="宋体" w:cs="宋体"/>
          <w:bCs/>
          <w:sz w:val="24"/>
          <w:szCs w:val="24"/>
          <w:highlight w:val="none"/>
          <w:lang w:val="en-US" w:eastAsia="zh-CN" w:bidi="ar-SA"/>
        </w:rPr>
        <w:t xml:space="preserve">对应项</w:t>
      </w:r>
      <w:r>
        <w:rPr>
          <w:rFonts w:hint="eastAsia" w:ascii="宋体" w:hAnsi="宋体" w:eastAsia="宋体" w:cs="宋体"/>
          <w:bCs/>
          <w:sz w:val="24"/>
          <w:szCs w:val="24"/>
          <w:highlight w:val="none"/>
          <w:lang w:val="zh-CN" w:eastAsia="zh-CN" w:bidi="ar-SA"/>
        </w:rPr>
        <w:t xml:space="preserve">不得</w:t>
      </w:r>
      <w:r>
        <w:rPr>
          <w:rFonts w:hint="eastAsia" w:ascii="宋体" w:hAnsi="宋体" w:eastAsia="宋体" w:cs="宋体"/>
          <w:bCs/>
          <w:sz w:val="24"/>
          <w:szCs w:val="24"/>
          <w:highlight w:val="none"/>
          <w:lang w:val="en-US" w:eastAsia="zh-CN" w:bidi="ar-SA"/>
        </w:rPr>
        <w:t xml:space="preserve">分</w:t>
      </w:r>
      <w:r>
        <w:rPr>
          <w:rFonts w:hint="eastAsia" w:ascii="宋体" w:hAnsi="宋体" w:eastAsia="宋体" w:cs="宋体"/>
          <w:bCs/>
          <w:sz w:val="24"/>
          <w:szCs w:val="24"/>
          <w:highlight w:val="none"/>
          <w:lang w:val="zh-CN" w:eastAsia="zh-CN" w:bidi="ar-SA"/>
        </w:rPr>
        <w:t xml:space="preserve">。</w:t>
      </w:r>
      <w:r>
        <w:rPr>
          <w:rFonts w:hint="eastAsia" w:ascii="宋体" w:hAnsi="宋体"/>
          <w:sz w:val="24"/>
          <w:szCs w:val="24"/>
          <w:highlight w:val="none"/>
        </w:rPr>
      </w:r>
      <w:r/>
    </w:p>
    <w:p>
      <w:pPr>
        <w:pStyle w:val="1020"/>
        <w:ind w:firstLine="482"/>
        <w:spacing w:line="460" w:lineRule="exact"/>
        <w:rPr>
          <w:rFonts w:hint="eastAsia" w:ascii="宋体" w:hAnsi="宋体"/>
          <w:b/>
          <w:sz w:val="24"/>
          <w:szCs w:val="24"/>
          <w:highlight w:val="none"/>
        </w:rPr>
      </w:pPr>
      <w:r>
        <w:rPr>
          <w:rFonts w:hint="eastAsia" w:ascii="宋体" w:hAnsi="宋体"/>
          <w:b/>
          <w:sz w:val="24"/>
          <w:szCs w:val="24"/>
          <w:highlight w:val="none"/>
        </w:rPr>
        <w:t xml:space="preserve">4、绿化</w:t>
      </w:r>
      <w:r>
        <w:rPr>
          <w:rFonts w:hint="eastAsia" w:ascii="宋体" w:hAnsi="宋体"/>
          <w:b/>
          <w:bCs/>
          <w:sz w:val="24"/>
          <w:szCs w:val="24"/>
          <w:highlight w:val="none"/>
        </w:rPr>
        <w:t xml:space="preserve">养护方案及制度</w:t>
      </w:r>
      <w:r>
        <w:rPr>
          <w:rFonts w:hint="eastAsia" w:ascii="宋体" w:hAnsi="宋体"/>
          <w:b/>
          <w:sz w:val="24"/>
          <w:szCs w:val="24"/>
          <w:highlight w:val="none"/>
        </w:rPr>
        <w:t xml:space="preserve">（</w:t>
      </w:r>
      <w:r>
        <w:rPr>
          <w:rFonts w:hint="eastAsia" w:ascii="宋体" w:hAnsi="宋体" w:eastAsia="宋体"/>
          <w:b/>
          <w:sz w:val="24"/>
          <w:szCs w:val="24"/>
          <w:highlight w:val="none"/>
          <w:lang w:val="en-US" w:eastAsia="zh-CN"/>
        </w:rPr>
        <w:t xml:space="preserve">2</w:t>
      </w:r>
      <w:r>
        <w:rPr>
          <w:rFonts w:hint="eastAsia" w:ascii="宋体" w:hAnsi="宋体"/>
          <w:b/>
          <w:sz w:val="24"/>
          <w:szCs w:val="24"/>
          <w:highlight w:val="none"/>
        </w:rPr>
        <w:t xml:space="preserve">分）</w:t>
      </w:r>
      <w:r>
        <w:rPr>
          <w:rFonts w:hint="eastAsia" w:ascii="宋体" w:hAnsi="宋体"/>
          <w:b/>
          <w:sz w:val="24"/>
          <w:szCs w:val="24"/>
          <w:highlight w:val="none"/>
        </w:rPr>
      </w:r>
      <w:r/>
    </w:p>
    <w:p>
      <w:pPr>
        <w:pStyle w:val="1020"/>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针对本项目绿化需求，投标人提供绿化管理方案及制度，包括</w:t>
      </w:r>
      <w:r>
        <w:rPr>
          <w:rFonts w:hint="eastAsia" w:ascii="宋体" w:hAnsi="宋体"/>
          <w:b w:val="0"/>
          <w:bCs/>
          <w:sz w:val="24"/>
          <w:szCs w:val="24"/>
          <w:highlight w:val="none"/>
        </w:rPr>
        <w:t xml:space="preserve">①</w:t>
      </w:r>
      <w:r>
        <w:rPr>
          <w:rFonts w:hint="eastAsia" w:ascii="宋体" w:hAnsi="宋体"/>
          <w:sz w:val="24"/>
          <w:szCs w:val="24"/>
          <w:highlight w:val="none"/>
        </w:rPr>
        <w:t xml:space="preserve">绿化服务内容</w:t>
      </w:r>
      <w:r>
        <w:rPr>
          <w:rFonts w:hint="eastAsia" w:ascii="宋体" w:hAnsi="宋体"/>
          <w:sz w:val="24"/>
          <w:szCs w:val="24"/>
          <w:highlight w:val="none"/>
          <w:lang w:eastAsia="zh-CN"/>
        </w:rPr>
        <w:t xml:space="preserve">；</w:t>
      </w:r>
      <w:r>
        <w:rPr>
          <w:rFonts w:hint="eastAsia" w:ascii="宋体" w:hAnsi="宋体"/>
          <w:b w:val="0"/>
          <w:bCs/>
          <w:sz w:val="24"/>
          <w:szCs w:val="24"/>
          <w:highlight w:val="none"/>
        </w:rPr>
        <w:t xml:space="preserve">②</w:t>
      </w:r>
      <w:r>
        <w:rPr>
          <w:rFonts w:hint="eastAsia" w:ascii="宋体" w:hAnsi="宋体"/>
          <w:sz w:val="24"/>
          <w:szCs w:val="24"/>
          <w:highlight w:val="none"/>
        </w:rPr>
        <w:t xml:space="preserve">具体安全文明措施</w:t>
      </w:r>
      <w:r>
        <w:rPr>
          <w:rFonts w:hint="eastAsia" w:ascii="宋体" w:hAnsi="宋体"/>
          <w:sz w:val="24"/>
          <w:szCs w:val="24"/>
          <w:highlight w:val="none"/>
          <w:lang w:eastAsia="zh-CN"/>
        </w:rPr>
        <w:t xml:space="preserve">；</w:t>
      </w:r>
      <w:r>
        <w:rPr>
          <w:rFonts w:hint="eastAsia" w:ascii="宋体" w:hAnsi="宋体"/>
          <w:b w:val="0"/>
          <w:bCs/>
          <w:sz w:val="24"/>
          <w:szCs w:val="24"/>
          <w:highlight w:val="none"/>
        </w:rPr>
        <w:t xml:space="preserve">③</w:t>
      </w:r>
      <w:r>
        <w:rPr>
          <w:rFonts w:hint="eastAsia" w:ascii="宋体" w:hAnsi="宋体"/>
          <w:sz w:val="24"/>
          <w:szCs w:val="24"/>
          <w:highlight w:val="none"/>
        </w:rPr>
        <w:t xml:space="preserve">管理责任</w:t>
      </w:r>
      <w:r>
        <w:rPr>
          <w:rFonts w:hint="eastAsia" w:ascii="宋体" w:hAnsi="宋体"/>
          <w:sz w:val="24"/>
          <w:szCs w:val="24"/>
          <w:highlight w:val="none"/>
          <w:lang w:eastAsia="zh-CN"/>
        </w:rPr>
        <w:t xml:space="preserve">；</w:t>
      </w:r>
      <w:r>
        <w:rPr>
          <w:rFonts w:hint="eastAsia" w:ascii="宋体" w:hAnsi="宋体"/>
          <w:b w:val="0"/>
          <w:bCs/>
          <w:sz w:val="24"/>
          <w:szCs w:val="24"/>
          <w:highlight w:val="none"/>
        </w:rPr>
        <w:t xml:space="preserve">④</w:t>
      </w:r>
      <w:r>
        <w:rPr>
          <w:rFonts w:hint="eastAsia" w:ascii="宋体" w:hAnsi="宋体"/>
          <w:sz w:val="24"/>
          <w:szCs w:val="24"/>
          <w:highlight w:val="none"/>
        </w:rPr>
        <w:t xml:space="preserve">管理制度等内容。</w:t>
      </w:r>
      <w:r>
        <w:rPr>
          <w:rFonts w:hint="eastAsia" w:ascii="宋体" w:hAnsi="宋体"/>
          <w:sz w:val="24"/>
          <w:szCs w:val="24"/>
          <w:highlight w:val="none"/>
        </w:rPr>
      </w:r>
      <w:r/>
    </w:p>
    <w:p>
      <w:pPr>
        <w:pStyle w:val="1020"/>
        <w:ind w:firstLine="480"/>
        <w:spacing w:line="460" w:lineRule="exact"/>
        <w:rPr>
          <w:rFonts w:hint="eastAsia" w:ascii="宋体" w:hAnsi="宋体"/>
          <w:sz w:val="24"/>
          <w:szCs w:val="24"/>
          <w:highlight w:val="none"/>
        </w:rPr>
      </w:pPr>
      <w:r>
        <w:rPr>
          <w:rFonts w:hint="eastAsia" w:ascii="宋体" w:hAnsi="宋体" w:eastAsia="宋体" w:cs="宋体"/>
          <w:bCs/>
          <w:sz w:val="24"/>
          <w:szCs w:val="24"/>
          <w:highlight w:val="none"/>
          <w:lang w:val="zh-CN" w:eastAsia="zh-CN" w:bidi="ar-SA"/>
        </w:rPr>
        <w:t xml:space="preserve">方案内容针对本项目且满足本项目实际需求的，每项得</w:t>
      </w:r>
      <w:r>
        <w:rPr>
          <w:rFonts w:hint="eastAsia" w:ascii="宋体" w:hAnsi="宋体" w:cs="宋体"/>
          <w:bCs/>
          <w:sz w:val="24"/>
          <w:szCs w:val="24"/>
          <w:highlight w:val="none"/>
          <w:lang w:val="en-US" w:eastAsia="zh-CN" w:bidi="ar-SA"/>
        </w:rPr>
        <w:t xml:space="preserve">0.5</w:t>
      </w:r>
      <w:r>
        <w:rPr>
          <w:rFonts w:hint="eastAsia" w:ascii="宋体" w:hAnsi="宋体" w:eastAsia="宋体" w:cs="宋体"/>
          <w:bCs/>
          <w:sz w:val="24"/>
          <w:szCs w:val="24"/>
          <w:highlight w:val="none"/>
          <w:lang w:val="zh-CN" w:eastAsia="zh-CN" w:bidi="ar-SA"/>
        </w:rPr>
        <w:t xml:space="preserve">分，满分</w:t>
      </w:r>
      <w:r>
        <w:rPr>
          <w:rFonts w:hint="eastAsia" w:ascii="宋体" w:hAnsi="宋体" w:cs="宋体"/>
          <w:bCs/>
          <w:sz w:val="24"/>
          <w:szCs w:val="24"/>
          <w:highlight w:val="none"/>
          <w:lang w:val="en-US" w:eastAsia="zh-CN" w:bidi="ar-SA"/>
        </w:rPr>
        <w:t xml:space="preserve">2</w:t>
      </w:r>
      <w:r>
        <w:rPr>
          <w:rFonts w:hint="eastAsia" w:ascii="宋体" w:hAnsi="宋体" w:eastAsia="宋体" w:cs="宋体"/>
          <w:bCs/>
          <w:sz w:val="24"/>
          <w:szCs w:val="24"/>
          <w:highlight w:val="none"/>
          <w:lang w:val="zh-CN" w:eastAsia="zh-CN" w:bidi="ar-SA"/>
        </w:rPr>
        <w:t xml:space="preserve">分。每缺少一项内容，或内容非专门针对本项目，</w:t>
      </w:r>
      <w:r>
        <w:rPr>
          <w:rFonts w:hint="eastAsia" w:ascii="宋体" w:hAnsi="宋体" w:eastAsia="宋体" w:cs="宋体"/>
          <w:bCs/>
          <w:sz w:val="24"/>
          <w:szCs w:val="24"/>
          <w:highlight w:val="none"/>
          <w:lang w:val="en-US" w:eastAsia="zh-CN" w:bidi="ar-SA"/>
        </w:rPr>
        <w:t xml:space="preserve">对应项</w:t>
      </w:r>
      <w:r>
        <w:rPr>
          <w:rFonts w:hint="eastAsia" w:ascii="宋体" w:hAnsi="宋体" w:eastAsia="宋体" w:cs="宋体"/>
          <w:bCs/>
          <w:sz w:val="24"/>
          <w:szCs w:val="24"/>
          <w:highlight w:val="none"/>
          <w:lang w:val="zh-CN" w:eastAsia="zh-CN" w:bidi="ar-SA"/>
        </w:rPr>
        <w:t xml:space="preserve">不得</w:t>
      </w:r>
      <w:r>
        <w:rPr>
          <w:rFonts w:hint="eastAsia" w:ascii="宋体" w:hAnsi="宋体" w:eastAsia="宋体" w:cs="宋体"/>
          <w:bCs/>
          <w:sz w:val="24"/>
          <w:szCs w:val="24"/>
          <w:highlight w:val="none"/>
          <w:lang w:val="en-US" w:eastAsia="zh-CN" w:bidi="ar-SA"/>
        </w:rPr>
        <w:t xml:space="preserve">分</w:t>
      </w:r>
      <w:r>
        <w:rPr>
          <w:rFonts w:hint="eastAsia" w:ascii="宋体" w:hAnsi="宋体" w:eastAsia="宋体" w:cs="宋体"/>
          <w:bCs/>
          <w:sz w:val="24"/>
          <w:szCs w:val="24"/>
          <w:highlight w:val="none"/>
          <w:lang w:val="zh-CN" w:eastAsia="zh-CN" w:bidi="ar-SA"/>
        </w:rPr>
        <w:t xml:space="preserve">。</w:t>
      </w:r>
      <w:r>
        <w:rPr>
          <w:rFonts w:hint="eastAsia" w:ascii="宋体" w:hAnsi="宋体"/>
          <w:sz w:val="24"/>
          <w:szCs w:val="24"/>
          <w:highlight w:val="none"/>
        </w:rPr>
      </w:r>
      <w:r/>
    </w:p>
    <w:p>
      <w:pPr>
        <w:pStyle w:val="1062"/>
        <w:numPr>
          <w:ilvl w:val="0"/>
          <w:numId w:val="11"/>
        </w:numPr>
        <w:rPr>
          <w:rFonts w:hAnsi="宋体"/>
          <w:b/>
          <w:sz w:val="24"/>
          <w:szCs w:val="24"/>
          <w:highlight w:val="none"/>
        </w:rPr>
      </w:pPr>
      <w:r>
        <w:rPr>
          <w:rFonts w:hint="eastAsia" w:hAnsi="宋体" w:eastAsia="宋体"/>
          <w:b/>
          <w:sz w:val="24"/>
          <w:szCs w:val="24"/>
          <w:highlight w:val="none"/>
          <w:lang w:val="en-US" w:eastAsia="zh-CN"/>
        </w:rPr>
        <w:t xml:space="preserve">房屋</w:t>
      </w:r>
      <w:r>
        <w:rPr>
          <w:rFonts w:hint="eastAsia" w:hAnsi="宋体"/>
          <w:b/>
          <w:sz w:val="24"/>
          <w:szCs w:val="24"/>
          <w:highlight w:val="none"/>
        </w:rPr>
        <w:t xml:space="preserve">零星维修方案及制度（</w:t>
      </w:r>
      <w:r>
        <w:rPr>
          <w:rFonts w:hint="eastAsia" w:hAnsi="宋体" w:eastAsia="宋体"/>
          <w:b/>
          <w:sz w:val="24"/>
          <w:szCs w:val="24"/>
          <w:highlight w:val="none"/>
          <w:lang w:val="en-US" w:eastAsia="zh-CN"/>
        </w:rPr>
        <w:t xml:space="preserve">2分</w:t>
      </w:r>
      <w:r>
        <w:rPr>
          <w:rFonts w:hint="eastAsia" w:hAnsi="宋体"/>
          <w:b/>
          <w:sz w:val="24"/>
          <w:szCs w:val="24"/>
          <w:highlight w:val="none"/>
        </w:rPr>
        <w:t xml:space="preserve">）</w:t>
      </w:r>
      <w:r>
        <w:rPr>
          <w:rFonts w:hAnsi="宋体"/>
          <w:b/>
          <w:sz w:val="24"/>
          <w:szCs w:val="24"/>
          <w:highlight w:val="none"/>
        </w:rPr>
      </w:r>
      <w:r/>
    </w:p>
    <w:p>
      <w:pPr>
        <w:pStyle w:val="1020"/>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针对本项目</w:t>
      </w:r>
      <w:r>
        <w:rPr>
          <w:rFonts w:hint="eastAsia" w:ascii="宋体" w:hAnsi="宋体" w:eastAsia="宋体"/>
          <w:sz w:val="24"/>
          <w:szCs w:val="24"/>
          <w:highlight w:val="none"/>
          <w:lang w:val="en-US" w:eastAsia="zh-CN"/>
        </w:rPr>
        <w:t xml:space="preserve">房屋</w:t>
      </w:r>
      <w:r>
        <w:rPr>
          <w:rFonts w:hint="eastAsia" w:ascii="宋体" w:hAnsi="宋体"/>
          <w:sz w:val="24"/>
          <w:szCs w:val="24"/>
          <w:highlight w:val="none"/>
        </w:rPr>
        <w:t xml:space="preserve">零星维修需求，投标人提供</w:t>
      </w:r>
      <w:r>
        <w:rPr>
          <w:rFonts w:hint="eastAsia" w:ascii="宋体" w:hAnsi="宋体" w:eastAsia="宋体"/>
          <w:sz w:val="24"/>
          <w:szCs w:val="24"/>
          <w:highlight w:val="none"/>
          <w:lang w:val="en-US" w:eastAsia="zh-CN"/>
        </w:rPr>
        <w:t xml:space="preserve">房屋</w:t>
      </w:r>
      <w:r>
        <w:rPr>
          <w:rFonts w:hint="eastAsia" w:ascii="宋体" w:hAnsi="宋体"/>
          <w:sz w:val="24"/>
          <w:szCs w:val="24"/>
          <w:highlight w:val="none"/>
        </w:rPr>
        <w:t xml:space="preserve">零星维修方案及制度，包括</w:t>
      </w:r>
      <w:r>
        <w:rPr>
          <w:rFonts w:hint="eastAsia" w:ascii="宋体" w:hAnsi="宋体"/>
          <w:b w:val="0"/>
          <w:bCs/>
          <w:sz w:val="24"/>
          <w:szCs w:val="24"/>
          <w:highlight w:val="none"/>
        </w:rPr>
        <w:t xml:space="preserve">①</w:t>
      </w:r>
      <w:r>
        <w:rPr>
          <w:rFonts w:hint="eastAsia" w:ascii="宋体" w:hAnsi="宋体" w:eastAsia="宋体"/>
          <w:sz w:val="24"/>
          <w:szCs w:val="24"/>
          <w:highlight w:val="none"/>
          <w:lang w:val="en-US" w:eastAsia="zh-CN"/>
        </w:rPr>
        <w:t xml:space="preserve">房屋</w:t>
      </w:r>
      <w:r>
        <w:rPr>
          <w:rFonts w:hint="eastAsia" w:ascii="宋体" w:hAnsi="宋体"/>
          <w:sz w:val="24"/>
          <w:szCs w:val="24"/>
          <w:highlight w:val="none"/>
        </w:rPr>
        <w:t xml:space="preserve">零星维修服务内容</w:t>
      </w:r>
      <w:r>
        <w:rPr>
          <w:rFonts w:hint="eastAsia" w:ascii="宋体" w:hAnsi="宋体"/>
          <w:sz w:val="24"/>
          <w:szCs w:val="24"/>
          <w:highlight w:val="none"/>
          <w:lang w:eastAsia="zh-CN"/>
        </w:rPr>
        <w:t xml:space="preserve">；</w:t>
      </w:r>
      <w:r>
        <w:rPr>
          <w:rFonts w:hint="eastAsia" w:ascii="宋体" w:hAnsi="宋体"/>
          <w:b w:val="0"/>
          <w:bCs/>
          <w:sz w:val="24"/>
          <w:szCs w:val="24"/>
          <w:highlight w:val="none"/>
        </w:rPr>
        <w:t xml:space="preserve">②</w:t>
      </w:r>
      <w:r>
        <w:rPr>
          <w:rFonts w:hint="eastAsia" w:ascii="宋体" w:hAnsi="宋体"/>
          <w:sz w:val="24"/>
          <w:szCs w:val="24"/>
          <w:highlight w:val="none"/>
        </w:rPr>
        <w:t xml:space="preserve">具体文明措施</w:t>
      </w:r>
      <w:r>
        <w:rPr>
          <w:rFonts w:hint="eastAsia" w:ascii="宋体" w:hAnsi="宋体"/>
          <w:sz w:val="24"/>
          <w:szCs w:val="24"/>
          <w:highlight w:val="none"/>
          <w:lang w:eastAsia="zh-CN"/>
        </w:rPr>
        <w:t xml:space="preserve">；</w:t>
      </w:r>
      <w:r>
        <w:rPr>
          <w:rFonts w:hint="eastAsia" w:ascii="宋体" w:hAnsi="宋体"/>
          <w:b w:val="0"/>
          <w:bCs/>
          <w:sz w:val="24"/>
          <w:szCs w:val="24"/>
          <w:highlight w:val="none"/>
        </w:rPr>
        <w:t xml:space="preserve">③</w:t>
      </w:r>
      <w:r>
        <w:rPr>
          <w:rFonts w:hint="eastAsia" w:ascii="宋体" w:hAnsi="宋体"/>
          <w:sz w:val="24"/>
          <w:szCs w:val="24"/>
          <w:highlight w:val="none"/>
        </w:rPr>
        <w:t xml:space="preserve">管理责任</w:t>
      </w:r>
      <w:r>
        <w:rPr>
          <w:rFonts w:hint="eastAsia" w:ascii="宋体" w:hAnsi="宋体"/>
          <w:sz w:val="24"/>
          <w:szCs w:val="24"/>
          <w:highlight w:val="none"/>
          <w:lang w:eastAsia="zh-CN"/>
        </w:rPr>
        <w:t xml:space="preserve">；</w:t>
      </w:r>
      <w:r>
        <w:rPr>
          <w:rFonts w:hint="eastAsia" w:ascii="宋体" w:hAnsi="宋体"/>
          <w:b w:val="0"/>
          <w:bCs/>
          <w:sz w:val="24"/>
          <w:szCs w:val="24"/>
          <w:highlight w:val="none"/>
        </w:rPr>
        <w:t xml:space="preserve">④</w:t>
      </w:r>
      <w:r>
        <w:rPr>
          <w:rFonts w:hint="eastAsia" w:ascii="宋体" w:hAnsi="宋体"/>
          <w:sz w:val="24"/>
          <w:szCs w:val="24"/>
          <w:highlight w:val="none"/>
        </w:rPr>
        <w:t xml:space="preserve">管理制度等内容。</w:t>
      </w:r>
      <w:r>
        <w:rPr>
          <w:rFonts w:hint="eastAsia" w:ascii="宋体" w:hAnsi="宋体"/>
          <w:sz w:val="24"/>
          <w:szCs w:val="24"/>
          <w:highlight w:val="none"/>
        </w:rPr>
      </w:r>
      <w:r/>
    </w:p>
    <w:p>
      <w:pPr>
        <w:pStyle w:val="1020"/>
        <w:ind w:firstLine="480"/>
        <w:spacing w:line="460" w:lineRule="exact"/>
        <w:rPr>
          <w:rFonts w:hint="eastAsia" w:ascii="宋体" w:hAnsi="宋体"/>
          <w:sz w:val="24"/>
          <w:szCs w:val="24"/>
          <w:highlight w:val="none"/>
        </w:rPr>
      </w:pPr>
      <w:r>
        <w:rPr>
          <w:rFonts w:hint="eastAsia" w:ascii="宋体" w:hAnsi="宋体" w:eastAsia="宋体" w:cs="宋体"/>
          <w:bCs/>
          <w:sz w:val="24"/>
          <w:szCs w:val="24"/>
          <w:highlight w:val="none"/>
          <w:lang w:val="zh-CN" w:eastAsia="zh-CN" w:bidi="ar-SA"/>
        </w:rPr>
        <w:t xml:space="preserve">方案内容针对本项目且满足本项目实际需求的，每项得</w:t>
      </w:r>
      <w:r>
        <w:rPr>
          <w:rFonts w:hint="eastAsia" w:ascii="宋体" w:hAnsi="宋体" w:cs="宋体"/>
          <w:bCs/>
          <w:sz w:val="24"/>
          <w:szCs w:val="24"/>
          <w:highlight w:val="none"/>
          <w:lang w:val="en-US" w:eastAsia="zh-CN" w:bidi="ar-SA"/>
        </w:rPr>
        <w:t xml:space="preserve">0.5</w:t>
      </w:r>
      <w:r>
        <w:rPr>
          <w:rFonts w:hint="eastAsia" w:ascii="宋体" w:hAnsi="宋体" w:eastAsia="宋体" w:cs="宋体"/>
          <w:bCs/>
          <w:sz w:val="24"/>
          <w:szCs w:val="24"/>
          <w:highlight w:val="none"/>
          <w:lang w:val="zh-CN" w:eastAsia="zh-CN" w:bidi="ar-SA"/>
        </w:rPr>
        <w:t xml:space="preserve">分，满分</w:t>
      </w:r>
      <w:r>
        <w:rPr>
          <w:rFonts w:hint="eastAsia" w:ascii="宋体" w:hAnsi="宋体" w:cs="宋体"/>
          <w:bCs/>
          <w:sz w:val="24"/>
          <w:szCs w:val="24"/>
          <w:highlight w:val="none"/>
          <w:lang w:val="en-US" w:eastAsia="zh-CN" w:bidi="ar-SA"/>
        </w:rPr>
        <w:t xml:space="preserve">2</w:t>
      </w:r>
      <w:r>
        <w:rPr>
          <w:rFonts w:hint="eastAsia" w:ascii="宋体" w:hAnsi="宋体" w:eastAsia="宋体" w:cs="宋体"/>
          <w:bCs/>
          <w:sz w:val="24"/>
          <w:szCs w:val="24"/>
          <w:highlight w:val="none"/>
          <w:lang w:val="zh-CN" w:eastAsia="zh-CN" w:bidi="ar-SA"/>
        </w:rPr>
        <w:t xml:space="preserve">分。每缺少一项内容，或内容非专门针对本项目，</w:t>
      </w:r>
      <w:r>
        <w:rPr>
          <w:rFonts w:hint="eastAsia" w:ascii="宋体" w:hAnsi="宋体" w:eastAsia="宋体" w:cs="宋体"/>
          <w:bCs/>
          <w:sz w:val="24"/>
          <w:szCs w:val="24"/>
          <w:highlight w:val="none"/>
          <w:lang w:val="en-US" w:eastAsia="zh-CN" w:bidi="ar-SA"/>
        </w:rPr>
        <w:t xml:space="preserve">对应项</w:t>
      </w:r>
      <w:r>
        <w:rPr>
          <w:rFonts w:hint="eastAsia" w:ascii="宋体" w:hAnsi="宋体" w:eastAsia="宋体" w:cs="宋体"/>
          <w:bCs/>
          <w:sz w:val="24"/>
          <w:szCs w:val="24"/>
          <w:highlight w:val="none"/>
          <w:lang w:val="zh-CN" w:eastAsia="zh-CN" w:bidi="ar-SA"/>
        </w:rPr>
        <w:t xml:space="preserve">不得</w:t>
      </w:r>
      <w:r>
        <w:rPr>
          <w:rFonts w:hint="eastAsia" w:ascii="宋体" w:hAnsi="宋体" w:eastAsia="宋体" w:cs="宋体"/>
          <w:bCs/>
          <w:sz w:val="24"/>
          <w:szCs w:val="24"/>
          <w:highlight w:val="none"/>
          <w:lang w:val="en-US" w:eastAsia="zh-CN" w:bidi="ar-SA"/>
        </w:rPr>
        <w:t xml:space="preserve">分</w:t>
      </w:r>
      <w:r>
        <w:rPr>
          <w:rFonts w:hint="eastAsia" w:ascii="宋体" w:hAnsi="宋体" w:eastAsia="宋体" w:cs="宋体"/>
          <w:bCs/>
          <w:sz w:val="24"/>
          <w:szCs w:val="24"/>
          <w:highlight w:val="none"/>
          <w:lang w:val="zh-CN" w:eastAsia="zh-CN" w:bidi="ar-SA"/>
        </w:rPr>
        <w:t xml:space="preserve">。</w:t>
      </w:r>
      <w:r>
        <w:rPr>
          <w:rFonts w:hint="eastAsia" w:ascii="宋体" w:hAnsi="宋体"/>
          <w:sz w:val="24"/>
          <w:szCs w:val="24"/>
          <w:highlight w:val="none"/>
        </w:rPr>
      </w:r>
      <w:r/>
    </w:p>
    <w:p>
      <w:pPr>
        <w:pStyle w:val="1062"/>
        <w:numPr>
          <w:ilvl w:val="0"/>
          <w:numId w:val="11"/>
        </w:numPr>
        <w:rPr>
          <w:rFonts w:hAnsi="宋体"/>
          <w:b/>
          <w:sz w:val="24"/>
          <w:szCs w:val="24"/>
          <w:highlight w:val="none"/>
        </w:rPr>
      </w:pPr>
      <w:r>
        <w:rPr>
          <w:rFonts w:hint="eastAsia" w:hAnsi="宋体"/>
          <w:b/>
          <w:sz w:val="24"/>
          <w:szCs w:val="24"/>
          <w:highlight w:val="none"/>
        </w:rPr>
        <w:t xml:space="preserve">后勤保障方案及制度（</w:t>
      </w:r>
      <w:r>
        <w:rPr>
          <w:rFonts w:hint="eastAsia" w:hAnsi="宋体" w:eastAsia="宋体"/>
          <w:b/>
          <w:sz w:val="24"/>
          <w:szCs w:val="24"/>
          <w:highlight w:val="none"/>
          <w:lang w:val="en-US" w:eastAsia="zh-CN"/>
        </w:rPr>
        <w:t xml:space="preserve">2分</w:t>
      </w:r>
      <w:r>
        <w:rPr>
          <w:rFonts w:hint="eastAsia" w:hAnsi="宋体"/>
          <w:b/>
          <w:sz w:val="24"/>
          <w:szCs w:val="24"/>
          <w:highlight w:val="none"/>
        </w:rPr>
        <w:t xml:space="preserve">）</w:t>
      </w:r>
      <w:r>
        <w:rPr>
          <w:rFonts w:hAnsi="宋体"/>
          <w:b/>
          <w:sz w:val="24"/>
          <w:szCs w:val="24"/>
          <w:highlight w:val="none"/>
        </w:rPr>
      </w:r>
      <w:r/>
    </w:p>
    <w:p>
      <w:pPr>
        <w:pStyle w:val="1020"/>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针对本项目后勤保障需求，投标人提供后勤保障方案及制度，包括</w:t>
      </w:r>
      <w:r>
        <w:rPr>
          <w:rFonts w:hint="eastAsia" w:ascii="宋体" w:hAnsi="宋体"/>
          <w:b w:val="0"/>
          <w:bCs/>
          <w:sz w:val="24"/>
          <w:szCs w:val="24"/>
          <w:highlight w:val="none"/>
        </w:rPr>
        <w:t xml:space="preserve">①</w:t>
      </w:r>
      <w:r>
        <w:rPr>
          <w:rFonts w:hint="eastAsia" w:ascii="宋体" w:hAnsi="宋体"/>
          <w:sz w:val="24"/>
          <w:szCs w:val="24"/>
          <w:highlight w:val="none"/>
        </w:rPr>
        <w:t xml:space="preserve">后勤保障服务内容</w:t>
      </w:r>
      <w:r>
        <w:rPr>
          <w:rFonts w:hint="eastAsia" w:ascii="宋体" w:hAnsi="宋体"/>
          <w:sz w:val="24"/>
          <w:szCs w:val="24"/>
          <w:highlight w:val="none"/>
          <w:lang w:eastAsia="zh-CN"/>
        </w:rPr>
        <w:t xml:space="preserve">；</w:t>
      </w:r>
      <w:r>
        <w:rPr>
          <w:rFonts w:hint="eastAsia" w:ascii="宋体" w:hAnsi="宋体"/>
          <w:b w:val="0"/>
          <w:bCs/>
          <w:sz w:val="24"/>
          <w:szCs w:val="24"/>
          <w:highlight w:val="none"/>
        </w:rPr>
        <w:t xml:space="preserve">②</w:t>
      </w:r>
      <w:r>
        <w:rPr>
          <w:rFonts w:hint="eastAsia" w:ascii="宋体" w:hAnsi="宋体"/>
          <w:sz w:val="24"/>
          <w:szCs w:val="24"/>
          <w:highlight w:val="none"/>
        </w:rPr>
        <w:t xml:space="preserve">具体文明措施</w:t>
      </w:r>
      <w:r>
        <w:rPr>
          <w:rFonts w:hint="eastAsia" w:ascii="宋体" w:hAnsi="宋体"/>
          <w:sz w:val="24"/>
          <w:szCs w:val="24"/>
          <w:highlight w:val="none"/>
          <w:lang w:eastAsia="zh-CN"/>
        </w:rPr>
        <w:t xml:space="preserve">；</w:t>
      </w:r>
      <w:r>
        <w:rPr>
          <w:rFonts w:hint="eastAsia" w:ascii="宋体" w:hAnsi="宋体"/>
          <w:b w:val="0"/>
          <w:bCs/>
          <w:sz w:val="24"/>
          <w:szCs w:val="24"/>
          <w:highlight w:val="none"/>
        </w:rPr>
        <w:t xml:space="preserve">③</w:t>
      </w:r>
      <w:r>
        <w:rPr>
          <w:rFonts w:hint="eastAsia" w:ascii="宋体" w:hAnsi="宋体"/>
          <w:sz w:val="24"/>
          <w:szCs w:val="24"/>
          <w:highlight w:val="none"/>
        </w:rPr>
        <w:t xml:space="preserve">管理责任</w:t>
      </w:r>
      <w:r>
        <w:rPr>
          <w:rFonts w:hint="eastAsia" w:ascii="宋体" w:hAnsi="宋体"/>
          <w:sz w:val="24"/>
          <w:szCs w:val="24"/>
          <w:highlight w:val="none"/>
          <w:lang w:eastAsia="zh-CN"/>
        </w:rPr>
        <w:t xml:space="preserve">；</w:t>
      </w:r>
      <w:r>
        <w:rPr>
          <w:rFonts w:hint="eastAsia" w:ascii="宋体" w:hAnsi="宋体"/>
          <w:b w:val="0"/>
          <w:bCs/>
          <w:sz w:val="24"/>
          <w:szCs w:val="24"/>
          <w:highlight w:val="none"/>
        </w:rPr>
        <w:t xml:space="preserve">④</w:t>
      </w:r>
      <w:r>
        <w:rPr>
          <w:rFonts w:hint="eastAsia" w:ascii="宋体" w:hAnsi="宋体"/>
          <w:sz w:val="24"/>
          <w:szCs w:val="24"/>
          <w:highlight w:val="none"/>
        </w:rPr>
        <w:t xml:space="preserve">管理制度等内容。</w:t>
      </w:r>
      <w:r>
        <w:rPr>
          <w:rFonts w:hint="eastAsia" w:ascii="宋体" w:hAnsi="宋体"/>
          <w:sz w:val="24"/>
          <w:szCs w:val="24"/>
          <w:highlight w:val="none"/>
        </w:rPr>
      </w:r>
      <w:r/>
    </w:p>
    <w:p>
      <w:pPr>
        <w:pStyle w:val="1020"/>
        <w:ind w:firstLine="480"/>
        <w:spacing w:line="46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lang w:val="zh-CN" w:eastAsia="zh-CN" w:bidi="ar-SA"/>
        </w:rPr>
        <w:t xml:space="preserve">方案内容针对本项目且满足本项目实际需求的，每项得</w:t>
      </w:r>
      <w:r>
        <w:rPr>
          <w:rFonts w:hint="eastAsia" w:ascii="宋体" w:hAnsi="宋体" w:cs="宋体"/>
          <w:bCs/>
          <w:sz w:val="24"/>
          <w:szCs w:val="24"/>
          <w:highlight w:val="none"/>
          <w:lang w:val="en-US" w:eastAsia="zh-CN" w:bidi="ar-SA"/>
        </w:rPr>
        <w:t xml:space="preserve">0.5</w:t>
      </w:r>
      <w:r>
        <w:rPr>
          <w:rFonts w:hint="eastAsia" w:ascii="宋体" w:hAnsi="宋体" w:eastAsia="宋体" w:cs="宋体"/>
          <w:bCs/>
          <w:sz w:val="24"/>
          <w:szCs w:val="24"/>
          <w:highlight w:val="none"/>
          <w:lang w:val="zh-CN" w:eastAsia="zh-CN" w:bidi="ar-SA"/>
        </w:rPr>
        <w:t xml:space="preserve">分，满分</w:t>
      </w:r>
      <w:r>
        <w:rPr>
          <w:rFonts w:hint="eastAsia" w:ascii="宋体" w:hAnsi="宋体" w:cs="宋体"/>
          <w:bCs/>
          <w:sz w:val="24"/>
          <w:szCs w:val="24"/>
          <w:highlight w:val="none"/>
          <w:lang w:val="en-US" w:eastAsia="zh-CN" w:bidi="ar-SA"/>
        </w:rPr>
        <w:t xml:space="preserve">2</w:t>
      </w:r>
      <w:r>
        <w:rPr>
          <w:rFonts w:hint="eastAsia" w:ascii="宋体" w:hAnsi="宋体" w:eastAsia="宋体" w:cs="宋体"/>
          <w:bCs/>
          <w:sz w:val="24"/>
          <w:szCs w:val="24"/>
          <w:highlight w:val="none"/>
          <w:lang w:val="zh-CN" w:eastAsia="zh-CN" w:bidi="ar-SA"/>
        </w:rPr>
        <w:t xml:space="preserve">分。每缺少一项内容，或内容非专门针对本项目，</w:t>
      </w:r>
      <w:r>
        <w:rPr>
          <w:rFonts w:hint="eastAsia" w:ascii="宋体" w:hAnsi="宋体" w:eastAsia="宋体" w:cs="宋体"/>
          <w:bCs/>
          <w:sz w:val="24"/>
          <w:szCs w:val="24"/>
          <w:highlight w:val="none"/>
          <w:lang w:val="en-US" w:eastAsia="zh-CN" w:bidi="ar-SA"/>
        </w:rPr>
        <w:t xml:space="preserve">对应项</w:t>
      </w:r>
      <w:r>
        <w:rPr>
          <w:rFonts w:hint="eastAsia" w:ascii="宋体" w:hAnsi="宋体" w:eastAsia="宋体" w:cs="宋体"/>
          <w:bCs/>
          <w:sz w:val="24"/>
          <w:szCs w:val="24"/>
          <w:highlight w:val="none"/>
          <w:lang w:val="zh-CN" w:eastAsia="zh-CN" w:bidi="ar-SA"/>
        </w:rPr>
        <w:t xml:space="preserve">不得</w:t>
      </w:r>
      <w:r>
        <w:rPr>
          <w:rFonts w:hint="eastAsia" w:ascii="宋体" w:hAnsi="宋体" w:eastAsia="宋体" w:cs="宋体"/>
          <w:bCs/>
          <w:sz w:val="24"/>
          <w:szCs w:val="24"/>
          <w:highlight w:val="none"/>
          <w:lang w:val="en-US" w:eastAsia="zh-CN" w:bidi="ar-SA"/>
        </w:rPr>
        <w:t xml:space="preserve">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20"/>
        <w:ind w:firstLine="482"/>
        <w:spacing w:line="460" w:lineRule="exact"/>
        <w:rPr>
          <w:rFonts w:hint="eastAsia" w:ascii="宋体" w:hAnsi="宋体"/>
          <w:b/>
          <w:sz w:val="24"/>
          <w:szCs w:val="24"/>
          <w:highlight w:val="none"/>
        </w:rPr>
      </w:pPr>
      <w:r>
        <w:rPr>
          <w:rFonts w:hint="eastAsia" w:ascii="宋体" w:hAnsi="宋体"/>
          <w:b/>
          <w:sz w:val="24"/>
          <w:szCs w:val="24"/>
          <w:highlight w:val="none"/>
        </w:rPr>
        <w:t xml:space="preserve">7、</w:t>
      </w:r>
      <w:r>
        <w:rPr>
          <w:rFonts w:hint="eastAsia" w:hAnsi="宋体"/>
          <w:b/>
          <w:bCs/>
          <w:sz w:val="24"/>
          <w:szCs w:val="24"/>
          <w:highlight w:val="none"/>
        </w:rPr>
        <w:t xml:space="preserve">重大紧急事项的应急预案</w:t>
      </w:r>
      <w:r>
        <w:rPr>
          <w:rFonts w:hint="eastAsia" w:ascii="宋体" w:hAnsi="宋体"/>
          <w:b/>
          <w:sz w:val="24"/>
          <w:szCs w:val="24"/>
          <w:highlight w:val="none"/>
        </w:rPr>
        <w:t xml:space="preserve">（</w:t>
      </w:r>
      <w:r>
        <w:rPr>
          <w:rFonts w:hint="eastAsia" w:ascii="宋体" w:hAnsi="宋体" w:eastAsia="宋体"/>
          <w:b/>
          <w:sz w:val="24"/>
          <w:szCs w:val="24"/>
          <w:highlight w:val="none"/>
          <w:lang w:val="en-US" w:eastAsia="zh-CN"/>
        </w:rPr>
        <w:t xml:space="preserve">2</w:t>
      </w:r>
      <w:r>
        <w:rPr>
          <w:rFonts w:hint="eastAsia" w:ascii="宋体" w:hAnsi="宋体"/>
          <w:b/>
          <w:sz w:val="24"/>
          <w:szCs w:val="24"/>
          <w:highlight w:val="none"/>
        </w:rPr>
        <w:t xml:space="preserve">分）</w:t>
      </w:r>
      <w:r>
        <w:rPr>
          <w:rFonts w:hint="eastAsia" w:ascii="宋体" w:hAnsi="宋体"/>
          <w:b/>
          <w:sz w:val="24"/>
          <w:szCs w:val="24"/>
          <w:highlight w:val="none"/>
        </w:rPr>
      </w:r>
      <w:r/>
    </w:p>
    <w:p>
      <w:pPr>
        <w:pStyle w:val="1020"/>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针对本项目需求，投标人提供重大紧急事项的应急预案，包括</w:t>
      </w:r>
      <w:r>
        <w:rPr>
          <w:rFonts w:hint="eastAsia" w:ascii="宋体" w:hAnsi="宋体"/>
          <w:b w:val="0"/>
          <w:bCs/>
          <w:sz w:val="24"/>
          <w:szCs w:val="24"/>
          <w:highlight w:val="none"/>
        </w:rPr>
        <w:t xml:space="preserve">①</w:t>
      </w:r>
      <w:r>
        <w:rPr>
          <w:rFonts w:hint="eastAsia" w:ascii="宋体" w:hAnsi="宋体" w:cs="Arial"/>
          <w:sz w:val="24"/>
          <w:highlight w:val="none"/>
        </w:rPr>
        <w:t xml:space="preserve">防台防汛预案</w:t>
      </w:r>
      <w:r>
        <w:rPr>
          <w:rFonts w:hint="eastAsia" w:ascii="宋体" w:hAnsi="宋体" w:cs="Arial"/>
          <w:sz w:val="24"/>
          <w:highlight w:val="none"/>
          <w:lang w:eastAsia="zh-CN"/>
        </w:rPr>
        <w:t xml:space="preserve">；</w:t>
      </w:r>
      <w:r>
        <w:rPr>
          <w:rFonts w:hint="eastAsia" w:ascii="宋体" w:hAnsi="宋体"/>
          <w:b w:val="0"/>
          <w:bCs/>
          <w:sz w:val="24"/>
          <w:szCs w:val="24"/>
          <w:highlight w:val="none"/>
        </w:rPr>
        <w:t xml:space="preserve">②</w:t>
      </w:r>
      <w:r>
        <w:rPr>
          <w:rFonts w:hint="eastAsia" w:ascii="宋体" w:hAnsi="宋体" w:cs="Arial"/>
          <w:sz w:val="24"/>
          <w:highlight w:val="none"/>
        </w:rPr>
        <w:t xml:space="preserve">治安应急预案</w:t>
      </w:r>
      <w:r>
        <w:rPr>
          <w:rFonts w:hint="eastAsia" w:ascii="宋体" w:hAnsi="宋体" w:cs="Arial"/>
          <w:sz w:val="24"/>
          <w:highlight w:val="none"/>
          <w:lang w:eastAsia="zh-CN"/>
        </w:rPr>
        <w:t xml:space="preserve">；</w:t>
      </w:r>
      <w:r>
        <w:rPr>
          <w:rFonts w:hint="eastAsia" w:ascii="宋体" w:hAnsi="宋体"/>
          <w:b w:val="0"/>
          <w:bCs/>
          <w:sz w:val="24"/>
          <w:szCs w:val="24"/>
          <w:highlight w:val="none"/>
        </w:rPr>
        <w:t xml:space="preserve">③</w:t>
      </w:r>
      <w:r>
        <w:rPr>
          <w:rFonts w:hint="eastAsia" w:ascii="宋体" w:hAnsi="宋体" w:cs="Arial"/>
          <w:sz w:val="24"/>
          <w:highlight w:val="none"/>
        </w:rPr>
        <w:t xml:space="preserve">消防应急预案</w:t>
      </w:r>
      <w:r>
        <w:rPr>
          <w:rFonts w:hint="eastAsia" w:ascii="宋体" w:hAnsi="宋体" w:cs="Arial"/>
          <w:sz w:val="24"/>
          <w:highlight w:val="none"/>
          <w:lang w:eastAsia="zh-CN"/>
        </w:rPr>
        <w:t xml:space="preserve">；</w:t>
      </w:r>
      <w:r>
        <w:rPr>
          <w:rFonts w:hint="eastAsia" w:ascii="宋体" w:hAnsi="宋体"/>
          <w:b w:val="0"/>
          <w:bCs/>
          <w:sz w:val="24"/>
          <w:szCs w:val="24"/>
          <w:highlight w:val="none"/>
        </w:rPr>
        <w:t xml:space="preserve">④</w:t>
      </w:r>
      <w:r>
        <w:rPr>
          <w:rFonts w:hint="eastAsia" w:ascii="宋体" w:hAnsi="宋体" w:cs="Arial"/>
          <w:sz w:val="24"/>
          <w:highlight w:val="none"/>
        </w:rPr>
        <w:t xml:space="preserve">电梯困人应急预案等</w:t>
      </w:r>
      <w:r>
        <w:rPr>
          <w:rFonts w:hint="eastAsia" w:ascii="宋体" w:hAnsi="宋体"/>
          <w:sz w:val="24"/>
          <w:szCs w:val="24"/>
          <w:highlight w:val="none"/>
        </w:rPr>
        <w:t xml:space="preserve">内容。</w:t>
      </w:r>
      <w:r>
        <w:rPr>
          <w:rFonts w:hint="eastAsia" w:ascii="宋体" w:hAnsi="宋体"/>
          <w:sz w:val="24"/>
          <w:szCs w:val="24"/>
          <w:highlight w:val="none"/>
        </w:rPr>
      </w:r>
      <w:r/>
    </w:p>
    <w:p>
      <w:pPr>
        <w:pStyle w:val="1020"/>
        <w:ind w:firstLine="480"/>
        <w:spacing w:line="460" w:lineRule="exact"/>
        <w:rPr>
          <w:rFonts w:hint="eastAsia" w:ascii="宋体" w:hAnsi="宋体"/>
          <w:sz w:val="24"/>
          <w:szCs w:val="24"/>
          <w:highlight w:val="none"/>
        </w:rPr>
      </w:pPr>
      <w:r>
        <w:rPr>
          <w:rFonts w:hint="eastAsia" w:ascii="宋体" w:hAnsi="宋体" w:eastAsia="宋体" w:cs="宋体"/>
          <w:bCs/>
          <w:sz w:val="24"/>
          <w:szCs w:val="24"/>
          <w:highlight w:val="none"/>
          <w:lang w:val="zh-CN" w:eastAsia="zh-CN" w:bidi="ar-SA"/>
        </w:rPr>
        <w:t xml:space="preserve">方案内容针对本项目且满足本项目实际需求的，每项得</w:t>
      </w:r>
      <w:r>
        <w:rPr>
          <w:rFonts w:hint="eastAsia" w:ascii="宋体" w:hAnsi="宋体" w:cs="宋体"/>
          <w:bCs/>
          <w:sz w:val="24"/>
          <w:szCs w:val="24"/>
          <w:highlight w:val="none"/>
          <w:lang w:val="en-US" w:eastAsia="zh-CN" w:bidi="ar-SA"/>
        </w:rPr>
        <w:t xml:space="preserve">0.5</w:t>
      </w:r>
      <w:r>
        <w:rPr>
          <w:rFonts w:hint="eastAsia" w:ascii="宋体" w:hAnsi="宋体" w:eastAsia="宋体" w:cs="宋体"/>
          <w:bCs/>
          <w:sz w:val="24"/>
          <w:szCs w:val="24"/>
          <w:highlight w:val="none"/>
          <w:lang w:val="zh-CN" w:eastAsia="zh-CN" w:bidi="ar-SA"/>
        </w:rPr>
        <w:t xml:space="preserve">分，满分</w:t>
      </w:r>
      <w:r>
        <w:rPr>
          <w:rFonts w:hint="eastAsia" w:ascii="宋体" w:hAnsi="宋体" w:cs="宋体"/>
          <w:bCs/>
          <w:sz w:val="24"/>
          <w:szCs w:val="24"/>
          <w:highlight w:val="none"/>
          <w:lang w:val="en-US" w:eastAsia="zh-CN" w:bidi="ar-SA"/>
        </w:rPr>
        <w:t xml:space="preserve">2</w:t>
      </w:r>
      <w:r>
        <w:rPr>
          <w:rFonts w:hint="eastAsia" w:ascii="宋体" w:hAnsi="宋体" w:eastAsia="宋体" w:cs="宋体"/>
          <w:bCs/>
          <w:sz w:val="24"/>
          <w:szCs w:val="24"/>
          <w:highlight w:val="none"/>
          <w:lang w:val="zh-CN" w:eastAsia="zh-CN" w:bidi="ar-SA"/>
        </w:rPr>
        <w:t xml:space="preserve">分。每缺少一项内容，或内容非专门针对本项目，</w:t>
      </w:r>
      <w:r>
        <w:rPr>
          <w:rFonts w:hint="eastAsia" w:ascii="宋体" w:hAnsi="宋体" w:eastAsia="宋体" w:cs="宋体"/>
          <w:bCs/>
          <w:sz w:val="24"/>
          <w:szCs w:val="24"/>
          <w:highlight w:val="none"/>
          <w:lang w:val="en-US" w:eastAsia="zh-CN" w:bidi="ar-SA"/>
        </w:rPr>
        <w:t xml:space="preserve">对应项</w:t>
      </w:r>
      <w:r>
        <w:rPr>
          <w:rFonts w:hint="eastAsia" w:ascii="宋体" w:hAnsi="宋体" w:eastAsia="宋体" w:cs="宋体"/>
          <w:bCs/>
          <w:sz w:val="24"/>
          <w:szCs w:val="24"/>
          <w:highlight w:val="none"/>
          <w:lang w:val="zh-CN" w:eastAsia="zh-CN" w:bidi="ar-SA"/>
        </w:rPr>
        <w:t xml:space="preserve">不得</w:t>
      </w:r>
      <w:r>
        <w:rPr>
          <w:rFonts w:hint="eastAsia" w:ascii="宋体" w:hAnsi="宋体" w:eastAsia="宋体" w:cs="宋体"/>
          <w:bCs/>
          <w:sz w:val="24"/>
          <w:szCs w:val="24"/>
          <w:highlight w:val="none"/>
          <w:lang w:val="en-US" w:eastAsia="zh-CN" w:bidi="ar-SA"/>
        </w:rPr>
        <w:t xml:space="preserve">分</w:t>
      </w:r>
      <w:r>
        <w:rPr>
          <w:rFonts w:hint="eastAsia" w:ascii="宋体" w:hAnsi="宋体" w:eastAsia="宋体" w:cs="宋体"/>
          <w:bCs/>
          <w:sz w:val="24"/>
          <w:szCs w:val="24"/>
          <w:highlight w:val="none"/>
          <w:lang w:val="zh-CN" w:eastAsia="zh-CN" w:bidi="ar-SA"/>
        </w:rPr>
        <w:t xml:space="preserve">。</w:t>
      </w:r>
      <w:r>
        <w:rPr>
          <w:rFonts w:hint="eastAsia" w:ascii="宋体" w:hAnsi="宋体"/>
          <w:sz w:val="24"/>
          <w:szCs w:val="24"/>
          <w:highlight w:val="none"/>
        </w:rPr>
      </w:r>
      <w:r/>
    </w:p>
    <w:p>
      <w:pPr>
        <w:pStyle w:val="1062"/>
        <w:ind w:firstLine="0"/>
        <w:spacing w:line="460" w:lineRule="exact"/>
        <w:rPr>
          <w:rFonts w:hint="eastAsia" w:hAnsi="宋体"/>
          <w:sz w:val="24"/>
          <w:szCs w:val="24"/>
          <w:highlight w:val="none"/>
        </w:rPr>
      </w:pPr>
      <w:r>
        <w:rPr>
          <w:rFonts w:hint="eastAsia" w:hAnsi="宋体" w:eastAsia="宋体"/>
          <w:b/>
          <w:sz w:val="24"/>
          <w:szCs w:val="24"/>
          <w:highlight w:val="none"/>
          <w:lang w:val="en-US" w:eastAsia="zh-CN"/>
        </w:rPr>
        <w:t xml:space="preserve">（二）</w:t>
      </w:r>
      <w:r>
        <w:rPr>
          <w:rFonts w:hint="eastAsia" w:hAnsi="宋体"/>
          <w:b/>
          <w:sz w:val="24"/>
          <w:szCs w:val="24"/>
          <w:highlight w:val="none"/>
        </w:rPr>
        <w:t xml:space="preserve">项目团队（</w:t>
      </w:r>
      <w:r>
        <w:rPr>
          <w:rFonts w:hint="eastAsia" w:hAnsi="宋体" w:eastAsia="宋体"/>
          <w:b/>
          <w:sz w:val="24"/>
          <w:szCs w:val="24"/>
          <w:highlight w:val="none"/>
          <w:lang w:val="en-US" w:eastAsia="zh-CN"/>
        </w:rPr>
        <w:t xml:space="preserve">26</w:t>
      </w:r>
      <w:r>
        <w:rPr>
          <w:rFonts w:hint="eastAsia" w:hAnsi="宋体"/>
          <w:b/>
          <w:sz w:val="24"/>
          <w:szCs w:val="24"/>
          <w:highlight w:val="none"/>
        </w:rPr>
        <w:t xml:space="preserve">分）</w:t>
      </w:r>
      <w:r>
        <w:rPr>
          <w:rFonts w:hint="eastAsia" w:hAnsi="宋体"/>
          <w:sz w:val="24"/>
          <w:szCs w:val="24"/>
          <w:highlight w:val="none"/>
        </w:rPr>
      </w:r>
      <w:r/>
    </w:p>
    <w:p>
      <w:pPr>
        <w:pStyle w:val="1020"/>
        <w:ind w:firstLine="482"/>
        <w:spacing w:line="460" w:lineRule="exact"/>
        <w:rPr>
          <w:rFonts w:hint="eastAsia" w:ascii="宋体" w:hAnsi="宋体"/>
          <w:b/>
          <w:sz w:val="24"/>
          <w:szCs w:val="24"/>
          <w:highlight w:val="none"/>
        </w:rPr>
      </w:pPr>
      <w:r>
        <w:rPr>
          <w:rFonts w:hint="eastAsia" w:ascii="宋体" w:hAnsi="宋体"/>
          <w:b/>
          <w:sz w:val="24"/>
          <w:szCs w:val="24"/>
          <w:highlight w:val="none"/>
          <w:lang w:val="en-US" w:eastAsia="zh-CN"/>
        </w:rPr>
        <w:t xml:space="preserve">1、</w:t>
      </w:r>
      <w:r>
        <w:rPr>
          <w:rFonts w:hint="eastAsia" w:ascii="宋体" w:hAnsi="宋体"/>
          <w:b/>
          <w:sz w:val="24"/>
          <w:szCs w:val="24"/>
          <w:highlight w:val="none"/>
        </w:rPr>
        <w:t xml:space="preserve">物业管理人员配备（</w:t>
      </w:r>
      <w:r>
        <w:rPr>
          <w:rFonts w:hint="eastAsia" w:ascii="宋体" w:hAnsi="宋体" w:eastAsia="宋体"/>
          <w:b/>
          <w:sz w:val="24"/>
          <w:szCs w:val="24"/>
          <w:highlight w:val="none"/>
          <w:lang w:val="en-US" w:eastAsia="zh-CN"/>
        </w:rPr>
        <w:t xml:space="preserve">4</w:t>
      </w:r>
      <w:r>
        <w:rPr>
          <w:rFonts w:hint="eastAsia" w:ascii="宋体" w:hAnsi="宋体"/>
          <w:b/>
          <w:sz w:val="24"/>
          <w:szCs w:val="24"/>
          <w:highlight w:val="none"/>
        </w:rPr>
        <w:t xml:space="preserve">分）</w:t>
      </w:r>
      <w:r>
        <w:rPr>
          <w:rFonts w:hint="eastAsia" w:ascii="宋体" w:hAnsi="宋体"/>
          <w:b/>
          <w:sz w:val="24"/>
          <w:szCs w:val="24"/>
          <w:highlight w:val="none"/>
        </w:rPr>
      </w:r>
      <w:r/>
    </w:p>
    <w:p>
      <w:pPr>
        <w:pStyle w:val="1062"/>
        <w:ind w:firstLine="480"/>
        <w:spacing w:line="460" w:lineRule="exact"/>
        <w:rPr>
          <w:rFonts w:hint="eastAsia" w:hAnsi="宋体"/>
          <w:sz w:val="24"/>
          <w:szCs w:val="24"/>
          <w:highlight w:val="none"/>
        </w:rPr>
      </w:pPr>
      <w:r>
        <w:rPr>
          <w:rFonts w:hint="eastAsia" w:hAnsi="宋体"/>
          <w:sz w:val="24"/>
          <w:szCs w:val="24"/>
          <w:highlight w:val="none"/>
        </w:rPr>
        <w:t xml:space="preserve">具有</w:t>
      </w:r>
      <w:bookmarkStart w:id="20" w:name="OLE_LINK1"/>
      <w:r>
        <w:rPr>
          <w:rFonts w:hint="eastAsia" w:hAnsi="宋体" w:eastAsia="宋体"/>
          <w:sz w:val="24"/>
          <w:szCs w:val="24"/>
          <w:highlight w:val="none"/>
          <w:lang w:val="en-US" w:eastAsia="zh-CN"/>
        </w:rPr>
        <w:t xml:space="preserve">职业技能等级认定机构颁发的</w:t>
      </w:r>
      <w:r>
        <w:rPr>
          <w:rFonts w:hint="eastAsia" w:hAnsi="宋体"/>
          <w:sz w:val="24"/>
          <w:szCs w:val="24"/>
          <w:highlight w:val="none"/>
        </w:rPr>
        <w:t xml:space="preserve">物业管理师证书</w:t>
      </w:r>
      <w:bookmarkEnd w:id="20"/>
      <w:r>
        <w:rPr>
          <w:rFonts w:hint="eastAsia" w:hAnsi="宋体"/>
          <w:sz w:val="24"/>
          <w:szCs w:val="24"/>
          <w:highlight w:val="none"/>
        </w:rPr>
        <w:t xml:space="preserve">的，得</w:t>
      </w:r>
      <w:r>
        <w:rPr>
          <w:rFonts w:hint="eastAsia" w:hAnsi="宋体"/>
          <w:sz w:val="24"/>
          <w:szCs w:val="24"/>
          <w:highlight w:val="none"/>
          <w:lang w:val="en-US" w:eastAsia="zh-CN"/>
        </w:rPr>
        <w:t xml:space="preserve">4</w:t>
      </w:r>
      <w:r>
        <w:rPr>
          <w:rFonts w:hint="eastAsia" w:hAnsi="宋体"/>
          <w:sz w:val="24"/>
          <w:szCs w:val="24"/>
          <w:highlight w:val="none"/>
        </w:rPr>
        <w:t xml:space="preserve">分；</w:t>
      </w:r>
      <w:r>
        <w:rPr>
          <w:rFonts w:hint="eastAsia" w:hAnsi="宋体"/>
          <w:sz w:val="24"/>
          <w:szCs w:val="24"/>
          <w:highlight w:val="none"/>
        </w:rPr>
      </w:r>
      <w:r/>
    </w:p>
    <w:p>
      <w:pPr>
        <w:pStyle w:val="1020"/>
        <w:ind w:firstLine="482"/>
        <w:spacing w:line="460" w:lineRule="exact"/>
        <w:rPr>
          <w:rFonts w:hint="eastAsia" w:ascii="宋体" w:hAnsi="宋体"/>
          <w:b/>
          <w:sz w:val="24"/>
          <w:szCs w:val="24"/>
          <w:highlight w:val="none"/>
        </w:rPr>
      </w:pPr>
      <w:r>
        <w:rPr>
          <w:rFonts w:hint="eastAsia" w:ascii="宋体" w:hAnsi="宋体" w:eastAsia="宋体"/>
          <w:b/>
          <w:sz w:val="24"/>
          <w:szCs w:val="24"/>
          <w:highlight w:val="none"/>
          <w:lang w:val="en-US" w:eastAsia="zh-CN"/>
        </w:rPr>
        <w:t xml:space="preserve">2、</w:t>
      </w:r>
      <w:r>
        <w:rPr>
          <w:rFonts w:hint="eastAsia" w:ascii="宋体" w:hAnsi="宋体"/>
          <w:b/>
          <w:sz w:val="24"/>
          <w:szCs w:val="24"/>
          <w:highlight w:val="none"/>
        </w:rPr>
        <w:t xml:space="preserve">保洁人员配备（</w:t>
      </w:r>
      <w:r>
        <w:rPr>
          <w:rFonts w:hint="eastAsia" w:ascii="宋体" w:hAnsi="宋体" w:eastAsia="宋体"/>
          <w:b/>
          <w:sz w:val="24"/>
          <w:szCs w:val="24"/>
          <w:highlight w:val="none"/>
          <w:lang w:val="en-US" w:eastAsia="zh-CN"/>
        </w:rPr>
        <w:t xml:space="preserve">6</w:t>
      </w:r>
      <w:r>
        <w:rPr>
          <w:rFonts w:hint="eastAsia" w:ascii="宋体" w:hAnsi="宋体"/>
          <w:b/>
          <w:sz w:val="24"/>
          <w:szCs w:val="24"/>
          <w:highlight w:val="none"/>
        </w:rPr>
        <w:t xml:space="preserve">分）</w:t>
      </w:r>
      <w:r>
        <w:rPr>
          <w:rFonts w:hint="eastAsia" w:ascii="宋体" w:hAnsi="宋体"/>
          <w:b/>
          <w:sz w:val="24"/>
          <w:szCs w:val="24"/>
          <w:highlight w:val="none"/>
        </w:rPr>
      </w:r>
      <w:r/>
    </w:p>
    <w:p>
      <w:pPr>
        <w:pStyle w:val="1020"/>
        <w:ind w:firstLine="480"/>
        <w:spacing w:line="460" w:lineRule="exact"/>
        <w:rPr>
          <w:rFonts w:hint="eastAsia" w:hAnsi="宋体"/>
          <w:sz w:val="24"/>
          <w:szCs w:val="24"/>
          <w:highlight w:val="none"/>
        </w:rPr>
      </w:pPr>
      <w:r>
        <w:rPr>
          <w:rFonts w:hint="eastAsia" w:ascii="宋体" w:hAnsi="宋体"/>
          <w:sz w:val="24"/>
          <w:szCs w:val="24"/>
          <w:highlight w:val="none"/>
        </w:rPr>
        <w:t xml:space="preserve">保洁人员具有</w:t>
      </w:r>
      <w:r>
        <w:rPr>
          <w:rFonts w:hint="eastAsia" w:ascii="宋体" w:hAnsi="宋体" w:eastAsia="宋体"/>
          <w:sz w:val="24"/>
          <w:szCs w:val="24"/>
          <w:highlight w:val="none"/>
          <w:lang w:val="en-US" w:eastAsia="zh-CN"/>
        </w:rPr>
        <w:t xml:space="preserve">全国职业技能考试鉴定中心颁发的</w:t>
      </w:r>
      <w:r>
        <w:rPr>
          <w:rFonts w:hint="eastAsia" w:ascii="宋体" w:hAnsi="宋体"/>
          <w:sz w:val="24"/>
          <w:szCs w:val="24"/>
          <w:highlight w:val="none"/>
          <w:lang w:val="en-US" w:eastAsia="zh-CN"/>
        </w:rPr>
        <w:t xml:space="preserve">高级</w:t>
      </w:r>
      <w:r>
        <w:rPr>
          <w:rFonts w:hint="eastAsia" w:ascii="宋体" w:hAnsi="宋体"/>
          <w:sz w:val="24"/>
          <w:szCs w:val="24"/>
          <w:highlight w:val="none"/>
        </w:rPr>
        <w:t xml:space="preserve">保洁员证书</w:t>
      </w:r>
      <w:r>
        <w:rPr>
          <w:rFonts w:hint="eastAsia" w:ascii="宋体" w:hAnsi="宋体" w:eastAsia="宋体"/>
          <w:sz w:val="24"/>
          <w:szCs w:val="24"/>
          <w:highlight w:val="none"/>
          <w:lang w:val="en-US" w:eastAsia="zh-CN"/>
        </w:rPr>
        <w:t xml:space="preserve">的</w:t>
      </w:r>
      <w:r>
        <w:rPr>
          <w:rFonts w:hint="eastAsia" w:ascii="宋体" w:hAnsi="宋体"/>
          <w:sz w:val="24"/>
          <w:szCs w:val="24"/>
          <w:highlight w:val="none"/>
        </w:rPr>
        <w:t xml:space="preserve">，</w:t>
      </w:r>
      <w:r>
        <w:rPr>
          <w:rFonts w:hint="eastAsia" w:ascii="宋体" w:hAnsi="宋体" w:eastAsia="宋体"/>
          <w:sz w:val="24"/>
          <w:szCs w:val="24"/>
          <w:highlight w:val="none"/>
          <w:lang w:val="en-US" w:eastAsia="zh-CN"/>
        </w:rPr>
        <w:t xml:space="preserve">有</w:t>
      </w:r>
      <w:r>
        <w:rPr>
          <w:rFonts w:hint="eastAsia" w:ascii="宋体" w:hAnsi="宋体"/>
          <w:sz w:val="24"/>
          <w:szCs w:val="24"/>
          <w:highlight w:val="none"/>
        </w:rPr>
        <w:t xml:space="preserve">1个得</w:t>
      </w:r>
      <w:r>
        <w:rPr>
          <w:rFonts w:hint="eastAsia" w:ascii="宋体" w:hAnsi="宋体" w:eastAsia="宋体"/>
          <w:sz w:val="24"/>
          <w:szCs w:val="24"/>
          <w:highlight w:val="none"/>
          <w:lang w:val="en-US" w:eastAsia="zh-CN"/>
        </w:rPr>
        <w:t xml:space="preserve">2</w:t>
      </w:r>
      <w:r>
        <w:rPr>
          <w:rFonts w:hint="eastAsia" w:ascii="宋体" w:hAnsi="宋体"/>
          <w:sz w:val="24"/>
          <w:szCs w:val="24"/>
          <w:highlight w:val="none"/>
        </w:rPr>
        <w:t xml:space="preserve">分，最高得</w:t>
      </w:r>
      <w:r>
        <w:rPr>
          <w:rFonts w:hint="eastAsia" w:ascii="宋体" w:hAnsi="宋体" w:eastAsia="宋体"/>
          <w:sz w:val="24"/>
          <w:szCs w:val="24"/>
          <w:highlight w:val="none"/>
          <w:lang w:val="en-US" w:eastAsia="zh-CN"/>
        </w:rPr>
        <w:t xml:space="preserve">6</w:t>
      </w:r>
      <w:r>
        <w:rPr>
          <w:rFonts w:hint="eastAsia" w:ascii="宋体" w:hAnsi="宋体"/>
          <w:sz w:val="24"/>
          <w:szCs w:val="24"/>
          <w:highlight w:val="none"/>
        </w:rPr>
        <w:t xml:space="preserve">分</w:t>
      </w:r>
      <w:r>
        <w:rPr>
          <w:rFonts w:hint="eastAsia" w:hAnsi="宋体"/>
          <w:sz w:val="24"/>
          <w:szCs w:val="24"/>
          <w:highlight w:val="none"/>
        </w:rPr>
        <w:t xml:space="preserve">。</w:t>
      </w:r>
      <w:r>
        <w:rPr>
          <w:rFonts w:hint="eastAsia" w:hAnsi="宋体"/>
          <w:sz w:val="24"/>
          <w:szCs w:val="24"/>
          <w:highlight w:val="none"/>
        </w:rPr>
      </w:r>
      <w:r/>
    </w:p>
    <w:p>
      <w:pPr>
        <w:pStyle w:val="1020"/>
        <w:ind w:firstLine="482"/>
        <w:spacing w:line="460" w:lineRule="exact"/>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 xml:space="preserve">3、日常协助管理服务及窗口引导人员配备（4分）</w:t>
      </w:r>
      <w:r>
        <w:rPr>
          <w:rFonts w:hint="eastAsia" w:ascii="宋体" w:hAnsi="宋体" w:eastAsia="宋体"/>
          <w:b/>
          <w:sz w:val="24"/>
          <w:szCs w:val="24"/>
          <w:highlight w:val="none"/>
          <w:lang w:val="en-US" w:eastAsia="zh-CN"/>
        </w:rPr>
      </w:r>
      <w:r/>
    </w:p>
    <w:p>
      <w:pPr>
        <w:pStyle w:val="1049"/>
        <w:ind w:firstLine="480"/>
        <w:spacing w:line="360" w:lineRule="auto"/>
        <w:rPr>
          <w:rFonts w:ascii="宋体" w:hAnsi="宋体"/>
          <w:sz w:val="24"/>
          <w:szCs w:val="24"/>
          <w:highlight w:val="none"/>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1</w:t>
      </w:r>
      <w:r>
        <w:rPr>
          <w:rFonts w:hint="eastAsia" w:ascii="宋体" w:hAnsi="宋体" w:eastAsia="宋体"/>
          <w:sz w:val="24"/>
          <w:szCs w:val="24"/>
          <w:highlight w:val="none"/>
          <w:lang w:eastAsia="zh-CN"/>
        </w:rPr>
        <w:t xml:space="preserve">）</w:t>
      </w:r>
      <w:r>
        <w:rPr>
          <w:rFonts w:hint="eastAsia" w:ascii="宋体" w:hAnsi="宋体"/>
          <w:sz w:val="24"/>
          <w:szCs w:val="24"/>
          <w:highlight w:val="none"/>
        </w:rPr>
        <w:t xml:space="preserve">日常协助服务人员具有</w:t>
      </w:r>
      <w:r>
        <w:rPr>
          <w:rFonts w:hint="eastAsia" w:ascii="宋体" w:hAnsi="宋体" w:eastAsia="宋体"/>
          <w:sz w:val="24"/>
          <w:szCs w:val="24"/>
          <w:highlight w:val="none"/>
          <w:lang w:val="en-US" w:eastAsia="zh-CN"/>
        </w:rPr>
        <w:t xml:space="preserve">语言文字工作委员会颁发的</w:t>
      </w:r>
      <w:r>
        <w:rPr>
          <w:rFonts w:hint="eastAsia" w:ascii="宋体" w:hAnsi="宋体"/>
          <w:sz w:val="24"/>
          <w:szCs w:val="24"/>
          <w:highlight w:val="none"/>
        </w:rPr>
        <w:t xml:space="preserve">普通话二级甲等</w:t>
      </w:r>
      <w:r>
        <w:rPr>
          <w:rFonts w:hint="eastAsia" w:ascii="宋体" w:hAnsi="宋体" w:eastAsia="宋体"/>
          <w:sz w:val="24"/>
          <w:szCs w:val="24"/>
          <w:highlight w:val="none"/>
          <w:lang w:val="en-US" w:eastAsia="zh-CN"/>
        </w:rPr>
        <w:t xml:space="preserve">及</w:t>
      </w:r>
      <w:r>
        <w:rPr>
          <w:rFonts w:hint="eastAsia" w:ascii="宋体" w:hAnsi="宋体"/>
          <w:sz w:val="24"/>
          <w:szCs w:val="24"/>
          <w:highlight w:val="none"/>
        </w:rPr>
        <w:t xml:space="preserve">以上证书得</w:t>
      </w:r>
      <w:r>
        <w:rPr>
          <w:rFonts w:ascii="宋体" w:hAnsi="宋体"/>
          <w:sz w:val="24"/>
          <w:szCs w:val="24"/>
          <w:highlight w:val="none"/>
        </w:rPr>
        <w:t xml:space="preserve">2</w:t>
      </w:r>
      <w:r>
        <w:rPr>
          <w:rFonts w:hint="eastAsia" w:ascii="宋体" w:hAnsi="宋体"/>
          <w:sz w:val="24"/>
          <w:szCs w:val="24"/>
          <w:highlight w:val="none"/>
        </w:rPr>
        <w:t xml:space="preserve">分；</w:t>
      </w:r>
      <w:r>
        <w:rPr>
          <w:rFonts w:ascii="宋体" w:hAnsi="宋体"/>
          <w:sz w:val="24"/>
          <w:szCs w:val="24"/>
          <w:highlight w:val="none"/>
        </w:rPr>
      </w:r>
      <w:r/>
    </w:p>
    <w:p>
      <w:pPr>
        <w:pStyle w:val="1049"/>
        <w:ind w:firstLine="480"/>
        <w:spacing w:line="360" w:lineRule="auto"/>
        <w:rPr>
          <w:rFonts w:ascii="宋体" w:hAnsi="宋体"/>
          <w:sz w:val="16"/>
          <w:szCs w:val="16"/>
          <w:highlight w:val="none"/>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2</w:t>
      </w:r>
      <w:r>
        <w:rPr>
          <w:rFonts w:hint="eastAsia" w:ascii="宋体" w:hAnsi="宋体" w:eastAsia="宋体"/>
          <w:sz w:val="24"/>
          <w:szCs w:val="24"/>
          <w:highlight w:val="none"/>
          <w:lang w:eastAsia="zh-CN"/>
        </w:rPr>
        <w:t xml:space="preserve">）</w:t>
      </w:r>
      <w:r>
        <w:rPr>
          <w:rFonts w:hint="eastAsia" w:ascii="宋体" w:hAnsi="宋体"/>
          <w:sz w:val="24"/>
          <w:szCs w:val="24"/>
          <w:highlight w:val="none"/>
        </w:rPr>
        <w:t xml:space="preserve">窗口引导人员具有</w:t>
      </w:r>
      <w:r>
        <w:rPr>
          <w:rFonts w:hint="eastAsia" w:ascii="宋体" w:hAnsi="宋体" w:eastAsia="宋体"/>
          <w:sz w:val="24"/>
          <w:szCs w:val="24"/>
          <w:highlight w:val="none"/>
          <w:lang w:val="en-US" w:eastAsia="zh-CN"/>
        </w:rPr>
        <w:t xml:space="preserve">语言文字工作委员会颁发的</w:t>
      </w:r>
      <w:r>
        <w:rPr>
          <w:rFonts w:hint="eastAsia" w:ascii="宋体" w:hAnsi="宋体"/>
          <w:sz w:val="24"/>
          <w:szCs w:val="24"/>
          <w:highlight w:val="none"/>
        </w:rPr>
        <w:t xml:space="preserve">普通话二级甲等</w:t>
      </w:r>
      <w:r>
        <w:rPr>
          <w:rFonts w:hint="eastAsia" w:ascii="宋体" w:hAnsi="宋体" w:eastAsia="宋体"/>
          <w:sz w:val="24"/>
          <w:szCs w:val="24"/>
          <w:highlight w:val="none"/>
          <w:lang w:val="en-US" w:eastAsia="zh-CN"/>
        </w:rPr>
        <w:t xml:space="preserve">及</w:t>
      </w:r>
      <w:r>
        <w:rPr>
          <w:rFonts w:hint="eastAsia" w:ascii="宋体" w:hAnsi="宋体"/>
          <w:sz w:val="24"/>
          <w:szCs w:val="24"/>
          <w:highlight w:val="none"/>
        </w:rPr>
        <w:t xml:space="preserve">以上证书得</w:t>
      </w:r>
      <w:r>
        <w:rPr>
          <w:rFonts w:ascii="宋体" w:hAnsi="宋体"/>
          <w:sz w:val="24"/>
          <w:szCs w:val="24"/>
          <w:highlight w:val="none"/>
        </w:rPr>
        <w:t xml:space="preserve">2</w:t>
      </w:r>
      <w:r>
        <w:rPr>
          <w:rFonts w:hint="eastAsia" w:ascii="宋体" w:hAnsi="宋体"/>
          <w:sz w:val="24"/>
          <w:szCs w:val="24"/>
          <w:highlight w:val="none"/>
        </w:rPr>
        <w:t xml:space="preserve">分。</w:t>
      </w:r>
      <w:r>
        <w:rPr>
          <w:rFonts w:ascii="宋体" w:hAnsi="宋体"/>
          <w:sz w:val="16"/>
          <w:szCs w:val="16"/>
          <w:highlight w:val="none"/>
        </w:rPr>
      </w:r>
      <w:r/>
    </w:p>
    <w:p>
      <w:pPr>
        <w:pStyle w:val="1020"/>
        <w:ind w:firstLine="482"/>
        <w:spacing w:line="460" w:lineRule="exact"/>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 xml:space="preserve">4、秩序维护人员配备（12分）</w:t>
      </w:r>
      <w:r>
        <w:rPr>
          <w:rFonts w:hint="eastAsia" w:ascii="宋体" w:hAnsi="宋体" w:eastAsia="宋体"/>
          <w:b/>
          <w:sz w:val="24"/>
          <w:szCs w:val="24"/>
          <w:highlight w:val="none"/>
          <w:lang w:val="en-US" w:eastAsia="zh-CN"/>
        </w:rPr>
      </w:r>
      <w:r/>
    </w:p>
    <w:p>
      <w:pPr>
        <w:pStyle w:val="1020"/>
        <w:ind w:firstLine="480"/>
        <w:spacing w:line="460" w:lineRule="exact"/>
        <w:rPr>
          <w:rFonts w:hint="eastAsia" w:ascii="宋体" w:hAnsi="宋体"/>
          <w:sz w:val="24"/>
          <w:szCs w:val="24"/>
          <w:highlight w:val="none"/>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1</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秩序维护</w:t>
      </w:r>
      <w:r>
        <w:rPr>
          <w:rFonts w:hint="eastAsia" w:ascii="宋体" w:hAnsi="宋体"/>
          <w:sz w:val="24"/>
          <w:szCs w:val="24"/>
          <w:highlight w:val="none"/>
        </w:rPr>
        <w:t xml:space="preserve">人员</w:t>
      </w:r>
      <w:r>
        <w:rPr>
          <w:rFonts w:hint="eastAsia" w:hAnsi="宋体"/>
          <w:sz w:val="24"/>
          <w:szCs w:val="24"/>
          <w:highlight w:val="none"/>
        </w:rPr>
        <w:t xml:space="preserve">具有</w:t>
      </w:r>
      <w:r>
        <w:rPr>
          <w:rFonts w:hint="eastAsia" w:hAnsi="宋体" w:eastAsia="宋体"/>
          <w:sz w:val="24"/>
          <w:szCs w:val="24"/>
          <w:highlight w:val="none"/>
          <w:lang w:val="en-US" w:eastAsia="zh-CN"/>
        </w:rPr>
        <w:t xml:space="preserve">人力资源和社会保障部或</w:t>
      </w:r>
      <w:r>
        <w:rPr>
          <w:rFonts w:hint="eastAsia" w:ascii="宋体" w:hAnsi="宋体" w:eastAsia="宋体"/>
          <w:sz w:val="24"/>
          <w:szCs w:val="24"/>
          <w:highlight w:val="none"/>
          <w:lang w:val="en-US" w:eastAsia="zh-CN"/>
        </w:rPr>
        <w:t xml:space="preserve">全国职业技能考试鉴定中心</w:t>
      </w:r>
      <w:r>
        <w:rPr>
          <w:rFonts w:hint="eastAsia" w:hAnsi="宋体" w:eastAsia="宋体"/>
          <w:sz w:val="24"/>
          <w:szCs w:val="24"/>
          <w:highlight w:val="none"/>
          <w:lang w:val="en-US" w:eastAsia="zh-CN"/>
        </w:rPr>
        <w:t xml:space="preserve">颁发的</w:t>
      </w:r>
      <w:r>
        <w:rPr>
          <w:rFonts w:hint="eastAsia" w:ascii="宋体" w:hAnsi="宋体" w:eastAsia="宋体"/>
          <w:sz w:val="24"/>
          <w:szCs w:val="24"/>
          <w:highlight w:val="none"/>
          <w:lang w:val="en-US" w:eastAsia="zh-CN"/>
        </w:rPr>
        <w:t xml:space="preserve">高级保安</w:t>
      </w:r>
      <w:r>
        <w:rPr>
          <w:rFonts w:hint="eastAsia" w:ascii="宋体" w:hAnsi="宋体"/>
          <w:sz w:val="24"/>
          <w:szCs w:val="24"/>
          <w:highlight w:val="none"/>
        </w:rPr>
        <w:t xml:space="preserve">员证书的，有一份得</w:t>
      </w:r>
      <w:r>
        <w:rPr>
          <w:rFonts w:hint="eastAsia" w:ascii="宋体" w:hAnsi="宋体" w:eastAsia="宋体"/>
          <w:sz w:val="24"/>
          <w:szCs w:val="24"/>
          <w:highlight w:val="none"/>
          <w:lang w:val="en-US" w:eastAsia="zh-CN"/>
        </w:rPr>
        <w:t xml:space="preserve">2</w:t>
      </w:r>
      <w:r>
        <w:rPr>
          <w:rFonts w:hint="eastAsia" w:ascii="宋体" w:hAnsi="宋体"/>
          <w:sz w:val="24"/>
          <w:szCs w:val="24"/>
          <w:highlight w:val="none"/>
        </w:rPr>
        <w:t xml:space="preserve">分，最高</w:t>
      </w:r>
      <w:r>
        <w:rPr>
          <w:rFonts w:hint="eastAsia" w:ascii="宋体" w:hAnsi="宋体" w:eastAsia="宋体"/>
          <w:sz w:val="24"/>
          <w:szCs w:val="24"/>
          <w:highlight w:val="none"/>
          <w:lang w:val="en-US" w:eastAsia="zh-CN"/>
        </w:rPr>
        <w:t xml:space="preserve">6</w:t>
      </w:r>
      <w:r>
        <w:rPr>
          <w:rFonts w:hint="eastAsia" w:ascii="宋体" w:hAnsi="宋体"/>
          <w:sz w:val="24"/>
          <w:szCs w:val="24"/>
          <w:highlight w:val="none"/>
        </w:rPr>
        <w:t xml:space="preserve">分。</w:t>
      </w:r>
      <w:r>
        <w:rPr>
          <w:rFonts w:hint="eastAsia" w:ascii="宋体" w:hAnsi="宋体"/>
          <w:sz w:val="24"/>
          <w:szCs w:val="24"/>
          <w:highlight w:val="none"/>
        </w:rPr>
      </w:r>
      <w:r/>
    </w:p>
    <w:p>
      <w:pPr>
        <w:pStyle w:val="1020"/>
        <w:ind w:firstLine="480"/>
        <w:spacing w:line="460" w:lineRule="exact"/>
        <w:rPr>
          <w:rFonts w:hint="eastAsia" w:ascii="宋体" w:hAnsi="宋体"/>
          <w:sz w:val="24"/>
          <w:szCs w:val="24"/>
          <w:highlight w:val="none"/>
        </w:rPr>
      </w:pPr>
      <w:r/>
      <w:bookmarkStart w:id="21" w:name="OLE_LINK6"/>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2</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固定岗</w:t>
      </w:r>
      <w:r>
        <w:rPr>
          <w:rFonts w:hint="eastAsia" w:ascii="宋体" w:hAnsi="宋体"/>
          <w:sz w:val="24"/>
          <w:szCs w:val="24"/>
          <w:highlight w:val="none"/>
        </w:rPr>
        <w:t xml:space="preserve">人员具有</w:t>
      </w:r>
      <w:r>
        <w:rPr>
          <w:rFonts w:hint="eastAsia" w:ascii="宋体" w:hAnsi="宋体" w:eastAsia="宋体"/>
          <w:sz w:val="24"/>
          <w:szCs w:val="24"/>
          <w:highlight w:val="none"/>
          <w:lang w:val="en-US" w:eastAsia="zh-CN"/>
        </w:rPr>
        <w:t xml:space="preserve">全国职业资格考试认证中心</w:t>
      </w:r>
      <w:r>
        <w:rPr>
          <w:rFonts w:hint="eastAsia" w:ascii="宋体" w:hAnsi="宋体" w:eastAsia="宋体"/>
          <w:sz w:val="24"/>
          <w:szCs w:val="24"/>
          <w:highlight w:val="none"/>
          <w:lang w:val="en-US" w:eastAsia="zh-CN"/>
        </w:rPr>
        <w:t xml:space="preserve">颁发的安检员</w:t>
      </w:r>
      <w:r>
        <w:rPr>
          <w:rFonts w:hint="eastAsia" w:ascii="宋体" w:hAnsi="宋体"/>
          <w:sz w:val="24"/>
          <w:szCs w:val="24"/>
          <w:highlight w:val="none"/>
        </w:rPr>
        <w:t xml:space="preserve">证书的，有一份得</w:t>
      </w:r>
      <w:r>
        <w:rPr>
          <w:rFonts w:hint="eastAsia" w:ascii="宋体" w:hAnsi="宋体" w:eastAsia="宋体"/>
          <w:sz w:val="24"/>
          <w:szCs w:val="24"/>
          <w:highlight w:val="none"/>
          <w:lang w:val="en-US" w:eastAsia="zh-CN"/>
        </w:rPr>
        <w:t xml:space="preserve">2</w:t>
      </w:r>
      <w:r>
        <w:rPr>
          <w:rFonts w:hint="eastAsia" w:ascii="宋体" w:hAnsi="宋体"/>
          <w:sz w:val="24"/>
          <w:szCs w:val="24"/>
          <w:highlight w:val="none"/>
        </w:rPr>
        <w:t xml:space="preserve">分，最高</w:t>
      </w:r>
      <w:r>
        <w:rPr>
          <w:rFonts w:hint="eastAsia" w:ascii="宋体" w:hAnsi="宋体" w:eastAsia="宋体"/>
          <w:sz w:val="24"/>
          <w:szCs w:val="24"/>
          <w:highlight w:val="none"/>
          <w:lang w:val="en-US" w:eastAsia="zh-CN"/>
        </w:rPr>
        <w:t xml:space="preserve">6</w:t>
      </w:r>
      <w:r>
        <w:rPr>
          <w:rFonts w:hint="eastAsia" w:ascii="宋体" w:hAnsi="宋体"/>
          <w:sz w:val="24"/>
          <w:szCs w:val="24"/>
          <w:highlight w:val="none"/>
        </w:rPr>
        <w:t xml:space="preserve">分。</w:t>
      </w:r>
      <w:bookmarkEnd w:id="21"/>
      <w:r>
        <w:rPr>
          <w:rFonts w:hint="eastAsia" w:ascii="宋体" w:hAnsi="宋体"/>
          <w:sz w:val="24"/>
          <w:szCs w:val="24"/>
          <w:highlight w:val="none"/>
        </w:rPr>
      </w:r>
      <w:r/>
    </w:p>
    <w:p>
      <w:pPr>
        <w:pStyle w:val="1020"/>
        <w:ind w:firstLine="480"/>
        <w:spacing w:line="460" w:lineRule="exact"/>
        <w:rPr>
          <w:rFonts w:hint="eastAsia" w:ascii="宋体" w:hAnsi="宋体"/>
          <w:sz w:val="24"/>
          <w:szCs w:val="24"/>
          <w:highlight w:val="none"/>
        </w:rPr>
      </w:pPr>
      <w:r>
        <w:rPr>
          <w:rFonts w:hint="eastAsia" w:ascii="宋体" w:hAnsi="宋体"/>
          <w:sz w:val="24"/>
          <w:szCs w:val="24"/>
          <w:highlight w:val="none"/>
        </w:rPr>
      </w:r>
      <w:r/>
    </w:p>
    <w:p>
      <w:pPr>
        <w:pStyle w:val="1020"/>
        <w:spacing w:line="460" w:lineRule="exact"/>
        <w:rPr>
          <w:rFonts w:hint="eastAsia" w:ascii="宋体" w:hAnsi="宋体"/>
          <w:b/>
          <w:sz w:val="24"/>
          <w:szCs w:val="24"/>
          <w:highlight w:val="none"/>
        </w:rPr>
      </w:pP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三</w:t>
      </w:r>
      <w:r>
        <w:rPr>
          <w:rFonts w:hint="eastAsia" w:ascii="宋体" w:hAnsi="宋体" w:eastAsia="宋体"/>
          <w:b/>
          <w:sz w:val="24"/>
          <w:szCs w:val="24"/>
          <w:highlight w:val="none"/>
          <w:lang w:eastAsia="zh-CN"/>
        </w:rPr>
        <w:t xml:space="preserve">）</w:t>
      </w:r>
      <w:r>
        <w:rPr>
          <w:rFonts w:hint="eastAsia" w:ascii="宋体" w:hAnsi="宋体"/>
          <w:b/>
          <w:sz w:val="24"/>
          <w:szCs w:val="24"/>
          <w:highlight w:val="none"/>
        </w:rPr>
        <w:t xml:space="preserve">类似业绩合同（</w:t>
      </w:r>
      <w:r>
        <w:rPr>
          <w:rFonts w:hint="eastAsia" w:ascii="宋体" w:hAnsi="宋体" w:eastAsia="宋体"/>
          <w:b/>
          <w:sz w:val="24"/>
          <w:szCs w:val="24"/>
          <w:highlight w:val="none"/>
          <w:lang w:val="en-US" w:eastAsia="zh-CN"/>
        </w:rPr>
        <w:t xml:space="preserve">15</w:t>
      </w:r>
      <w:r>
        <w:rPr>
          <w:rFonts w:hint="eastAsia" w:ascii="宋体" w:hAnsi="宋体"/>
          <w:b/>
          <w:sz w:val="24"/>
          <w:szCs w:val="24"/>
          <w:highlight w:val="none"/>
        </w:rPr>
        <w:t xml:space="preserve">分）</w:t>
      </w:r>
      <w:r>
        <w:rPr>
          <w:rFonts w:hint="eastAsia" w:ascii="宋体" w:hAnsi="宋体"/>
          <w:b/>
          <w:sz w:val="24"/>
          <w:szCs w:val="24"/>
          <w:highlight w:val="none"/>
        </w:rPr>
      </w:r>
      <w:r/>
    </w:p>
    <w:p>
      <w:pPr>
        <w:pStyle w:val="1020"/>
        <w:ind w:firstLine="480"/>
        <w:spacing w:line="460" w:lineRule="exact"/>
        <w:rPr>
          <w:rFonts w:hint="eastAsia" w:ascii="宋体" w:hAnsi="宋体" w:cs="宋体"/>
          <w:b/>
          <w:sz w:val="24"/>
          <w:szCs w:val="24"/>
          <w:highlight w:val="none"/>
        </w:rPr>
      </w:pPr>
      <w:r>
        <w:rPr>
          <w:rFonts w:hint="eastAsia" w:ascii="宋体" w:hAnsi="宋体"/>
          <w:sz w:val="24"/>
          <w:szCs w:val="24"/>
          <w:highlight w:val="none"/>
          <w:lang w:val="en-US" w:eastAsia="zh-CN"/>
        </w:rPr>
        <w:t xml:space="preserve">主</w:t>
      </w:r>
      <w:r>
        <w:rPr>
          <w:rFonts w:hint="eastAsia" w:ascii="宋体" w:hAnsi="宋体"/>
          <w:sz w:val="24"/>
          <w:szCs w:val="24"/>
          <w:highlight w:val="none"/>
        </w:rPr>
        <w:t xml:space="preserve">投人</w:t>
      </w:r>
      <w:r>
        <w:rPr>
          <w:rFonts w:hint="eastAsia" w:ascii="宋体" w:hAnsi="宋体"/>
          <w:sz w:val="24"/>
          <w:szCs w:val="24"/>
          <w:highlight w:val="none"/>
          <w:lang w:val="en-US" w:eastAsia="zh-CN"/>
        </w:rPr>
        <w:t xml:space="preserve">自</w:t>
      </w:r>
      <w:r>
        <w:rPr>
          <w:rFonts w:hint="eastAsia" w:ascii="宋体" w:hAnsi="宋体"/>
          <w:sz w:val="24"/>
          <w:szCs w:val="24"/>
          <w:highlight w:val="none"/>
        </w:rPr>
        <w:t xml:space="preserve">202</w:t>
      </w:r>
      <w:r>
        <w:rPr>
          <w:rFonts w:hint="eastAsia" w:ascii="宋体" w:hAnsi="宋体" w:eastAsia="宋体"/>
          <w:sz w:val="24"/>
          <w:szCs w:val="24"/>
          <w:highlight w:val="none"/>
          <w:lang w:val="en-US" w:eastAsia="zh-CN"/>
        </w:rPr>
        <w:t xml:space="preserve">1</w:t>
      </w:r>
      <w:r>
        <w:rPr>
          <w:rFonts w:hint="eastAsia" w:ascii="宋体" w:hAnsi="宋体"/>
          <w:sz w:val="24"/>
          <w:szCs w:val="24"/>
          <w:highlight w:val="none"/>
        </w:rPr>
        <w:t xml:space="preserve">年1月1日以来（以合同签订时间为准）签订的类似物业项目合同（非住宅类）</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合同内容需</w:t>
      </w:r>
      <w:r>
        <w:rPr>
          <w:rFonts w:hint="eastAsia" w:ascii="宋体" w:hAnsi="宋体"/>
          <w:sz w:val="24"/>
          <w:szCs w:val="24"/>
          <w:highlight w:val="none"/>
          <w:lang w:val="en-US" w:eastAsia="zh-CN"/>
        </w:rPr>
        <w:t xml:space="preserve">同时</w:t>
      </w:r>
      <w:r>
        <w:rPr>
          <w:rFonts w:hint="eastAsia" w:ascii="宋体" w:hAnsi="宋体"/>
          <w:sz w:val="24"/>
          <w:szCs w:val="24"/>
          <w:highlight w:val="none"/>
        </w:rPr>
        <w:t xml:space="preserve">含有保洁、</w:t>
      </w:r>
      <w:r>
        <w:rPr>
          <w:rFonts w:hint="eastAsia" w:ascii="宋体" w:hAnsi="宋体" w:eastAsia="宋体"/>
          <w:sz w:val="24"/>
          <w:szCs w:val="24"/>
          <w:highlight w:val="none"/>
          <w:lang w:val="en-US" w:eastAsia="zh-CN"/>
        </w:rPr>
        <w:t xml:space="preserve">秩序维护</w:t>
      </w:r>
      <w:r>
        <w:rPr>
          <w:rFonts w:hint="eastAsia" w:ascii="宋体" w:hAnsi="宋体"/>
          <w:sz w:val="24"/>
          <w:szCs w:val="24"/>
          <w:highlight w:val="none"/>
        </w:rPr>
        <w:t xml:space="preserve">、维修三项内容，有1份得</w:t>
      </w:r>
      <w:r>
        <w:rPr>
          <w:rFonts w:hint="eastAsia" w:ascii="宋体" w:hAnsi="宋体" w:eastAsia="宋体"/>
          <w:sz w:val="24"/>
          <w:szCs w:val="24"/>
          <w:highlight w:val="none"/>
          <w:lang w:val="en-US" w:eastAsia="zh-CN"/>
        </w:rPr>
        <w:t xml:space="preserve">3</w:t>
      </w:r>
      <w:r>
        <w:rPr>
          <w:rFonts w:hint="eastAsia" w:ascii="宋体" w:hAnsi="宋体"/>
          <w:sz w:val="24"/>
          <w:szCs w:val="24"/>
          <w:highlight w:val="none"/>
        </w:rPr>
        <w:t xml:space="preserve">分，最高</w:t>
      </w:r>
      <w:r>
        <w:rPr>
          <w:rFonts w:hint="eastAsia" w:ascii="宋体" w:hAnsi="宋体" w:eastAsia="宋体"/>
          <w:sz w:val="24"/>
          <w:szCs w:val="24"/>
          <w:highlight w:val="none"/>
          <w:lang w:val="en-US" w:eastAsia="zh-CN"/>
        </w:rPr>
        <w:t xml:space="preserve">15</w:t>
      </w:r>
      <w:r>
        <w:rPr>
          <w:rFonts w:hint="eastAsia" w:ascii="宋体" w:hAnsi="宋体"/>
          <w:sz w:val="24"/>
          <w:szCs w:val="24"/>
          <w:highlight w:val="none"/>
        </w:rPr>
        <w:t xml:space="preserve">分。</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需</w:t>
      </w:r>
      <w:r>
        <w:rPr>
          <w:rFonts w:hint="eastAsia" w:ascii="宋体" w:hAnsi="宋体"/>
          <w:sz w:val="24"/>
          <w:szCs w:val="24"/>
          <w:highlight w:val="none"/>
        </w:rPr>
        <w:t xml:space="preserve">提供合同原件电子扫描件，否则不得分</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分包单位提供的类似业绩不得分</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rPr>
          <w:rFonts w:hint="eastAsia" w:ascii="宋体" w:hAnsi="宋体" w:cs="宋体"/>
          <w:b/>
          <w:sz w:val="24"/>
          <w:szCs w:val="24"/>
          <w:highlight w:val="none"/>
        </w:rPr>
      </w:r>
      <w:r/>
    </w:p>
    <w:p>
      <w:pPr>
        <w:pStyle w:val="1020"/>
        <w:rPr>
          <w:color w:val="000000"/>
          <w:highlight w:val="none"/>
        </w:rPr>
      </w:pPr>
      <w:r>
        <w:rPr>
          <w:color w:val="000000"/>
          <w:highlight w:val="none"/>
        </w:rPr>
      </w:r>
      <w:r/>
    </w:p>
    <w:p>
      <w:pPr>
        <w:pStyle w:val="1020"/>
        <w:rPr>
          <w:color w:val="000000"/>
          <w:highlight w:val="none"/>
        </w:rPr>
      </w:pPr>
      <w:r>
        <w:rPr>
          <w:color w:val="000000"/>
          <w:highlight w:val="none"/>
        </w:rPr>
      </w:r>
      <w:r/>
    </w:p>
    <w:p>
      <w:pPr>
        <w:pStyle w:val="1020"/>
        <w:jc w:val="both"/>
        <w:spacing w:after="0" w:line="460"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注：1、报价超过最高限价的为无效投标。</w:t>
      </w:r>
      <w:r>
        <w:rPr>
          <w:rFonts w:ascii="宋体" w:hAnsi="宋体" w:eastAsia="宋体" w:cs="宋体"/>
          <w:color w:val="000000"/>
          <w:sz w:val="24"/>
          <w:highlight w:val="none"/>
          <w:lang w:eastAsia="zh-CN"/>
        </w:rPr>
      </w:r>
      <w:r/>
    </w:p>
    <w:p>
      <w:pPr>
        <w:pStyle w:val="1020"/>
        <w:ind w:firstLine="482"/>
        <w:jc w:val="both"/>
        <w:spacing w:after="0" w:line="460"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2、针对评分标准中评分的每一条，投标人均应提供相关电子资料并作出相应说明供评委评判，不提供相关资料的视为不具备该项得分的条件。</w:t>
      </w:r>
      <w:r>
        <w:rPr>
          <w:rFonts w:ascii="宋体" w:hAnsi="宋体" w:eastAsia="宋体" w:cs="宋体"/>
          <w:color w:val="000000"/>
          <w:sz w:val="24"/>
          <w:highlight w:val="none"/>
          <w:lang w:eastAsia="zh-CN"/>
        </w:rPr>
      </w:r>
      <w:r/>
    </w:p>
    <w:p>
      <w:pPr>
        <w:pStyle w:val="1020"/>
        <w:ind w:firstLine="482"/>
        <w:jc w:val="both"/>
        <w:spacing w:after="0" w:line="460"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3、若要求提供的复印件请加盖公章扫描入投标文件中，复印件电子扫描件未放入投标文件中，影响评分情况，是投标人的责任。</w:t>
      </w:r>
      <w:r>
        <w:rPr>
          <w:rFonts w:ascii="宋体" w:hAnsi="宋体" w:eastAsia="宋体" w:cs="宋体"/>
          <w:color w:val="000000"/>
          <w:sz w:val="24"/>
          <w:highlight w:val="none"/>
          <w:lang w:eastAsia="zh-CN"/>
        </w:rPr>
      </w:r>
      <w:r/>
    </w:p>
    <w:p>
      <w:pPr>
        <w:pStyle w:val="1020"/>
        <w:ind w:firstLine="482"/>
        <w:jc w:val="both"/>
        <w:spacing w:after="0" w:line="460"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4、所有复印件字迹须复印清晰可见,复印不全或字迹不清晰的，视为未提供。</w:t>
      </w:r>
      <w:r>
        <w:rPr>
          <w:rFonts w:ascii="宋体" w:hAnsi="宋体" w:eastAsia="宋体" w:cs="宋体"/>
          <w:color w:val="000000"/>
          <w:sz w:val="24"/>
          <w:highlight w:val="none"/>
          <w:lang w:eastAsia="zh-CN"/>
        </w:rPr>
      </w:r>
      <w:r/>
    </w:p>
    <w:p>
      <w:pPr>
        <w:pStyle w:val="1020"/>
        <w:ind w:firstLine="482"/>
        <w:jc w:val="both"/>
        <w:spacing w:after="0" w:line="460"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5、防止虚假应标，采购方保留调查的权利，并由此引发的一切调查与诉讼费用由投标方承担。</w:t>
      </w:r>
      <w:r>
        <w:rPr>
          <w:rFonts w:ascii="宋体" w:hAnsi="宋体" w:eastAsia="宋体" w:cs="宋体"/>
          <w:color w:val="000000"/>
          <w:sz w:val="24"/>
          <w:highlight w:val="none"/>
          <w:lang w:eastAsia="zh-CN"/>
        </w:rPr>
      </w:r>
      <w:r/>
    </w:p>
    <w:p>
      <w:pPr>
        <w:pStyle w:val="1020"/>
        <w:rPr>
          <w:color w:val="000000"/>
          <w:highlight w:val="none"/>
        </w:rPr>
      </w:pPr>
      <w:r>
        <w:rPr>
          <w:color w:val="000000"/>
          <w:highlight w:val="none"/>
        </w:rPr>
      </w:r>
      <w:r/>
    </w:p>
    <w:p>
      <w:pPr>
        <w:pStyle w:val="1135"/>
        <w:rPr>
          <w:rFonts w:hint="eastAsia"/>
          <w:color w:val="000000"/>
          <w:highlight w:val="none"/>
        </w:rPr>
        <w:sectPr>
          <w:footerReference w:type="default" r:id="rId10"/>
          <w:footnotePr/>
          <w:endnotePr/>
          <w:type w:val="nextPage"/>
          <w:pgSz w:w="11905" w:h="16838" w:orient="portrait"/>
          <w:pgMar w:top="1134" w:right="850" w:bottom="1134" w:left="1701" w:header="709" w:footer="709" w:gutter="0"/>
          <w:pgNumType w:start="1"/>
          <w:cols w:num="1" w:sep="0" w:space="1701" w:equalWidth="1"/>
          <w:docGrid w:linePitch="360"/>
        </w:sectPr>
      </w:pPr>
      <w:r>
        <w:rPr>
          <w:rFonts w:hint="eastAsia"/>
          <w:color w:val="000000"/>
          <w:highlight w:val="none"/>
        </w:rPr>
      </w:r>
      <w:r/>
    </w:p>
    <w:p>
      <w:pPr>
        <w:pStyle w:val="1020"/>
        <w:numPr>
          <w:ilvl w:val="0"/>
          <w:numId w:val="12"/>
        </w:numPr>
        <w:jc w:val="center"/>
        <w:spacing w:line="480" w:lineRule="auto"/>
        <w:rPr>
          <w:rFonts w:hint="eastAsia" w:ascii="仿宋" w:hAnsi="仿宋" w:eastAsia="仿宋" w:cs="仿宋"/>
          <w:b/>
          <w:bCs/>
          <w:color w:val="000000"/>
          <w:sz w:val="44"/>
          <w:szCs w:val="44"/>
          <w:highlight w:val="none"/>
        </w:rPr>
        <w:pBdr>
          <w:top w:val="none" w:color="000000" w:sz="0" w:space="0"/>
          <w:left w:val="none" w:color="000000" w:sz="0" w:space="0"/>
          <w:bottom w:val="none" w:color="000000" w:sz="0" w:space="0"/>
          <w:right w:val="none" w:color="000000" w:sz="0" w:space="0"/>
        </w:pBdr>
        <w:outlineLvl w:val="0"/>
      </w:pPr>
      <w:r/>
      <w:bookmarkEnd w:id="14"/>
      <w:r/>
      <w:bookmarkEnd w:id="15"/>
      <w:r/>
      <w:bookmarkEnd w:id="16"/>
      <w:r/>
      <w:bookmarkEnd w:id="17"/>
      <w:r/>
      <w:bookmarkEnd w:id="18"/>
      <w:r/>
      <w:bookmarkEnd w:id="19"/>
      <w:r>
        <w:rPr>
          <w:rFonts w:hint="eastAsia" w:ascii="仿宋" w:hAnsi="仿宋" w:eastAsia="仿宋" w:cs="仿宋"/>
          <w:b/>
          <w:bCs/>
          <w:color w:val="000000"/>
          <w:sz w:val="44"/>
          <w:szCs w:val="44"/>
          <w:highlight w:val="none"/>
        </w:rPr>
        <w:t xml:space="preserve">合同格式</w:t>
      </w:r>
      <w:r>
        <w:rPr>
          <w:rFonts w:hint="eastAsia" w:ascii="仿宋" w:hAnsi="仿宋" w:eastAsia="仿宋" w:cs="仿宋"/>
          <w:b/>
          <w:bCs/>
          <w:color w:val="000000"/>
          <w:sz w:val="44"/>
          <w:szCs w:val="44"/>
          <w:highlight w:val="none"/>
        </w:rPr>
      </w:r>
      <w:r/>
    </w:p>
    <w:p>
      <w:pPr>
        <w:pStyle w:val="1255"/>
        <w:spacing w:line="360" w:lineRule="auto"/>
        <w:rPr>
          <w:rFonts w:hint="eastAsia"/>
          <w:color w:val="000000"/>
          <w:sz w:val="24"/>
          <w:szCs w:val="24"/>
          <w:highlight w:val="none"/>
        </w:rPr>
        <w:outlineLvl w:val="9"/>
      </w:pPr>
      <w:r/>
      <w:bookmarkEnd w:id="3"/>
      <w:r/>
      <w:bookmarkEnd w:id="4"/>
      <w:r/>
      <w:bookmarkEnd w:id="5"/>
      <w:r/>
      <w:bookmarkEnd w:id="6"/>
      <w:r>
        <w:rPr>
          <w:rFonts w:hint="eastAsia"/>
          <w:color w:val="000000"/>
          <w:sz w:val="24"/>
          <w:szCs w:val="24"/>
          <w:highlight w:val="none"/>
        </w:rPr>
      </w:r>
      <w:r/>
    </w:p>
    <w:p>
      <w:pPr>
        <w:pStyle w:val="1020"/>
        <w:jc w:val="center"/>
        <w:spacing w:line="360" w:lineRule="auto"/>
        <w:rPr>
          <w:rFonts w:hint="eastAsia" w:eastAsia="黑体"/>
          <w:color w:val="000000"/>
          <w:sz w:val="24"/>
          <w:szCs w:val="24"/>
          <w:highlight w:val="none"/>
        </w:rPr>
      </w:pPr>
      <w:r>
        <w:rPr>
          <w:rFonts w:hint="eastAsia" w:eastAsia="黑体"/>
          <w:color w:val="000000"/>
          <w:sz w:val="24"/>
          <w:szCs w:val="24"/>
          <w:highlight w:val="none"/>
        </w:rPr>
      </w:r>
      <w:r/>
    </w:p>
    <w:p>
      <w:pPr>
        <w:pStyle w:val="1020"/>
        <w:ind w:firstLine="643"/>
        <w:jc w:val="center"/>
        <w:spacing w:line="440" w:lineRule="exact"/>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合同主要条款</w:t>
      </w:r>
      <w:r>
        <w:rPr>
          <w:rFonts w:ascii="宋体" w:hAnsi="宋体" w:cs="宋体"/>
          <w:b/>
          <w:bCs/>
          <w:color w:val="000000"/>
          <w:sz w:val="32"/>
          <w:szCs w:val="32"/>
          <w:highlight w:val="none"/>
        </w:rPr>
      </w:r>
      <w:r/>
    </w:p>
    <w:p>
      <w:pPr>
        <w:pStyle w:val="1020"/>
        <w:jc w:val="both"/>
        <w:spacing w:after="0" w:line="460"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r>
      <w:r/>
    </w:p>
    <w:p>
      <w:pPr>
        <w:pStyle w:val="102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采购人（以下称甲方）供应商：（以下称乙方）</w:t>
      </w:r>
      <w:r>
        <w:rPr>
          <w:highlight w:val="none"/>
          <w:lang w:eastAsia="zh-CN"/>
        </w:rPr>
      </w:r>
      <w:r/>
    </w:p>
    <w:p>
      <w:pPr>
        <w:pStyle w:val="102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地址：地址：</w:t>
      </w:r>
      <w:r>
        <w:rPr>
          <w:highlight w:val="none"/>
          <w:lang w:eastAsia="zh-CN"/>
        </w:rPr>
      </w:r>
      <w:r/>
    </w:p>
    <w:p>
      <w:pPr>
        <w:pStyle w:val="102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电话：电话：</w:t>
      </w:r>
      <w:r>
        <w:rPr>
          <w:highlight w:val="none"/>
          <w:lang w:eastAsia="zh-CN"/>
        </w:rPr>
      </w:r>
      <w:r/>
    </w:p>
    <w:p>
      <w:pPr>
        <w:pStyle w:val="1020"/>
        <w:ind w:firstLine="480"/>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根据《中华人民共和国民法典》、《中华人民共和国政府采购法》等法律法规的规定，甲、乙双方按照苏州市公共资源交易中心太仓分中心组织的关于</w:t>
      </w:r>
      <w:r>
        <w:rPr>
          <w:rFonts w:hint="eastAsia" w:ascii="宋体" w:hAnsi="宋体" w:eastAsia="宋体" w:cs="宋体"/>
          <w:b/>
          <w:color w:val="000000"/>
          <w:sz w:val="24"/>
          <w:highlight w:val="none"/>
          <w:u w:val="single"/>
          <w:lang w:eastAsia="zh-CN"/>
        </w:rPr>
        <w:t xml:space="preserve">202</w:t>
      </w:r>
      <w:r>
        <w:rPr>
          <w:rFonts w:hint="eastAsia" w:ascii="宋体" w:hAnsi="宋体" w:eastAsia="宋体" w:cs="宋体"/>
          <w:b/>
          <w:color w:val="000000"/>
          <w:sz w:val="24"/>
          <w:highlight w:val="none"/>
          <w:u w:val="single"/>
          <w:lang w:val="en-US" w:eastAsia="zh-CN"/>
        </w:rPr>
        <w:t xml:space="preserve">6</w:t>
      </w:r>
      <w:r>
        <w:rPr>
          <w:rFonts w:hint="eastAsia" w:ascii="宋体" w:hAnsi="宋体" w:eastAsia="宋体" w:cs="宋体"/>
          <w:b/>
          <w:color w:val="000000"/>
          <w:sz w:val="24"/>
          <w:highlight w:val="none"/>
          <w:u w:val="single"/>
          <w:lang w:eastAsia="zh-CN"/>
        </w:rPr>
        <w:t xml:space="preserve">年物业管理服务</w:t>
      </w:r>
      <w:r>
        <w:rPr>
          <w:rFonts w:ascii="宋体" w:hAnsi="宋体" w:eastAsia="宋体" w:cs="宋体"/>
          <w:b/>
          <w:color w:val="000000"/>
          <w:sz w:val="24"/>
          <w:highlight w:val="none"/>
          <w:u w:val="single"/>
          <w:lang w:eastAsia="zh-CN"/>
        </w:rPr>
        <w:t xml:space="preserve">项目</w:t>
      </w:r>
      <w:r>
        <w:rPr>
          <w:rFonts w:ascii="宋体" w:hAnsi="宋体" w:eastAsia="宋体" w:cs="宋体"/>
          <w:color w:val="000000"/>
          <w:sz w:val="24"/>
          <w:highlight w:val="none"/>
          <w:lang w:eastAsia="zh-CN"/>
        </w:rPr>
        <w:t xml:space="preserve">项目（</w:t>
      </w:r>
      <w:r>
        <w:rPr>
          <w:rFonts w:ascii="宋体" w:hAnsi="宋体" w:eastAsia="宋体" w:cs="宋体"/>
          <w:b/>
          <w:color w:val="000000"/>
          <w:sz w:val="24"/>
          <w:highlight w:val="none"/>
          <w:lang w:eastAsia="zh-CN"/>
        </w:rPr>
        <w:t xml:space="preserve">编号</w:t>
      </w:r>
      <w:r>
        <w:rPr>
          <w:rFonts w:hint="eastAsia" w:ascii="宋体" w:hAnsi="宋体" w:eastAsia="宋体" w:cs="宋体"/>
          <w:b/>
          <w:color w:val="000000"/>
          <w:sz w:val="24"/>
          <w:highlight w:val="none"/>
          <w:lang w:eastAsia="zh-CN"/>
        </w:rPr>
        <w:t xml:space="preserve">               </w:t>
      </w:r>
      <w:r>
        <w:rPr>
          <w:rFonts w:ascii="宋体" w:hAnsi="宋体" w:eastAsia="宋体" w:cs="宋体"/>
          <w:color w:val="000000"/>
          <w:sz w:val="24"/>
          <w:highlight w:val="none"/>
          <w:lang w:eastAsia="zh-CN"/>
        </w:rPr>
        <w:t xml:space="preserve">）的招标结果，签订本合同。</w:t>
      </w:r>
      <w:r>
        <w:rPr>
          <w:highlight w:val="none"/>
          <w:lang w:eastAsia="zh-CN"/>
        </w:rPr>
      </w:r>
      <w:r/>
    </w:p>
    <w:p>
      <w:pPr>
        <w:pStyle w:val="1020"/>
        <w:ind w:firstLine="47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第一条 服务范围</w:t>
      </w:r>
      <w:r>
        <w:rPr>
          <w:highlight w:val="none"/>
          <w:lang w:eastAsia="zh-CN"/>
        </w:rPr>
      </w:r>
      <w:r/>
    </w:p>
    <w:p>
      <w:pPr>
        <w:pStyle w:val="1020"/>
        <w:ind w:left="42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甲方聘请乙方提供以下服务：</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（1）本合同项下的服务指：</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（2）服务内容：</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（3）服务标准：</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（4）交付时间、地点：甲方指定。</w:t>
      </w:r>
      <w:r>
        <w:rPr>
          <w:highlight w:val="none"/>
          <w:lang w:eastAsia="zh-CN"/>
        </w:rPr>
      </w:r>
      <w:r/>
    </w:p>
    <w:p>
      <w:pPr>
        <w:pStyle w:val="1020"/>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第二条 组成本合同的有关文件 </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下列与本次采购活动有关的文件及有关附件是本合同不可分割的组成部分，与本合同具有同等法律效力，这些文件包括但不限于：</w:t>
      </w:r>
      <w:r>
        <w:rPr>
          <w:highlight w:val="none"/>
          <w:lang w:eastAsia="zh-CN"/>
        </w:rPr>
      </w:r>
      <w:r/>
    </w:p>
    <w:p>
      <w:pPr>
        <w:pStyle w:val="1020"/>
        <w:numPr>
          <w:ilvl w:val="0"/>
          <w:numId w:val="13"/>
        </w:numPr>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招标采购文件（</w:t>
      </w:r>
      <w:r>
        <w:rPr>
          <w:rFonts w:ascii="宋体" w:hAnsi="宋体" w:eastAsia="宋体" w:cs="宋体"/>
          <w:b/>
          <w:color w:val="000000"/>
          <w:sz w:val="24"/>
          <w:highlight w:val="none"/>
          <w:lang w:eastAsia="zh-CN"/>
        </w:rPr>
        <w:t xml:space="preserve">编号：</w:t>
      </w:r>
      <w:r>
        <w:rPr>
          <w:rFonts w:hint="eastAsia" w:ascii="宋体" w:hAnsi="宋体" w:eastAsia="宋体" w:cs="宋体"/>
          <w:b/>
          <w:color w:val="000000"/>
          <w:sz w:val="24"/>
          <w:highlight w:val="none"/>
          <w:lang w:eastAsia="zh-CN"/>
        </w:rPr>
        <w:t xml:space="preserve">            </w:t>
      </w:r>
      <w:r>
        <w:rPr>
          <w:rFonts w:ascii="宋体" w:hAnsi="宋体" w:eastAsia="宋体" w:cs="宋体"/>
          <w:color w:val="000000"/>
          <w:sz w:val="24"/>
          <w:highlight w:val="none"/>
          <w:lang w:eastAsia="zh-CN"/>
        </w:rPr>
        <w:t xml:space="preserve">）</w:t>
      </w:r>
      <w:r>
        <w:rPr>
          <w:highlight w:val="none"/>
          <w:lang w:eastAsia="zh-CN"/>
        </w:rPr>
      </w:r>
      <w:r/>
    </w:p>
    <w:p>
      <w:pPr>
        <w:pStyle w:val="1020"/>
        <w:numPr>
          <w:ilvl w:val="0"/>
          <w:numId w:val="13"/>
        </w:numPr>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乙方提供的投标文件和投标报价表；</w:t>
      </w:r>
      <w:r>
        <w:rPr>
          <w:highlight w:val="none"/>
          <w:lang w:eastAsia="zh-CN"/>
        </w:rPr>
      </w:r>
      <w:r/>
    </w:p>
    <w:p>
      <w:pPr>
        <w:pStyle w:val="1020"/>
        <w:numPr>
          <w:ilvl w:val="0"/>
          <w:numId w:val="13"/>
        </w:numPr>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乙方在投标过程中所作的其他承诺、声明、书面澄清等；</w:t>
      </w:r>
      <w:r>
        <w:rPr>
          <w:highlight w:val="none"/>
          <w:lang w:eastAsia="zh-CN"/>
        </w:rPr>
      </w:r>
      <w:r/>
    </w:p>
    <w:p>
      <w:pPr>
        <w:pStyle w:val="1020"/>
        <w:numPr>
          <w:ilvl w:val="0"/>
          <w:numId w:val="13"/>
        </w:numPr>
        <w:jc w:val="both"/>
        <w:spacing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中标通知书；</w:t>
      </w:r>
      <w:r>
        <w:rPr>
          <w:highlight w:val="none"/>
        </w:rPr>
      </w:r>
      <w:r/>
    </w:p>
    <w:p>
      <w:pPr>
        <w:pStyle w:val="1020"/>
        <w:numPr>
          <w:ilvl w:val="0"/>
          <w:numId w:val="13"/>
        </w:numPr>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甲乙双方商定的其他文件等。</w:t>
      </w:r>
      <w:r>
        <w:rPr>
          <w:highlight w:val="none"/>
          <w:lang w:eastAsia="zh-CN"/>
        </w:rPr>
      </w:r>
      <w:r/>
    </w:p>
    <w:p>
      <w:pPr>
        <w:pStyle w:val="1020"/>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第三条 合同总价款 </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合同价格按此次成交价格执行，合同总金额为人民币___________（大写）人民币，小写：（￥：）元整。</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除非合同条款中另有规定，本合同执行期间合同总价款不变。</w:t>
      </w:r>
      <w:r>
        <w:rPr>
          <w:highlight w:val="none"/>
          <w:lang w:eastAsia="zh-CN"/>
        </w:rPr>
      </w:r>
      <w:r/>
    </w:p>
    <w:p>
      <w:pPr>
        <w:pStyle w:val="1020"/>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第四条 合同款支付</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1、本合同项下所有款项均以人民币支付。</w:t>
      </w:r>
      <w:r>
        <w:rPr>
          <w:highlight w:val="none"/>
          <w:lang w:eastAsia="zh-CN"/>
        </w:rPr>
      </w:r>
      <w:r/>
    </w:p>
    <w:p>
      <w:pPr>
        <w:pStyle w:val="1020"/>
        <w:ind w:firstLine="480"/>
        <w:jc w:val="both"/>
        <w:spacing w:after="0" w:line="460"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2、本合同项下的采购资金由甲方自行支付，乙方向甲方开具发票。</w:t>
      </w:r>
      <w:r>
        <w:rPr>
          <w:rFonts w:ascii="宋体" w:hAnsi="宋体" w:eastAsia="宋体" w:cs="宋体"/>
          <w:color w:val="000000"/>
          <w:sz w:val="24"/>
          <w:highlight w:val="none"/>
          <w:lang w:eastAsia="zh-CN"/>
        </w:rPr>
      </w:r>
      <w:r/>
    </w:p>
    <w:p>
      <w:pPr>
        <w:pStyle w:val="1020"/>
        <w:ind w:firstLine="480"/>
        <w:jc w:val="both"/>
        <w:spacing w:after="0" w:line="460"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3、根据现行税法对乙方征收的与本合同有关的一切税费均由乙方承担。</w:t>
      </w:r>
      <w:r>
        <w:rPr>
          <w:rFonts w:ascii="宋体" w:hAnsi="宋体" w:eastAsia="宋体" w:cs="宋体"/>
          <w:color w:val="000000"/>
          <w:sz w:val="24"/>
          <w:highlight w:val="none"/>
          <w:lang w:eastAsia="zh-CN"/>
        </w:rPr>
      </w:r>
      <w:r/>
    </w:p>
    <w:p>
      <w:pPr>
        <w:pStyle w:val="1020"/>
        <w:ind w:firstLine="480"/>
        <w:jc w:val="both"/>
        <w:spacing w:after="0" w:line="460"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4、付款步骤、方式：</w:t>
      </w:r>
      <w:r>
        <w:rPr>
          <w:rFonts w:ascii="宋体" w:hAnsi="宋体" w:eastAsia="宋体" w:cs="宋体"/>
          <w:color w:val="000000"/>
          <w:sz w:val="24"/>
          <w:highlight w:val="none"/>
          <w:lang w:eastAsia="zh-CN"/>
        </w:rPr>
      </w:r>
      <w:r/>
    </w:p>
    <w:p>
      <w:pPr>
        <w:pStyle w:val="1032"/>
        <w:rPr>
          <w:highlight w:val="none"/>
          <w:lang w:eastAsia="zh-CN"/>
        </w:rPr>
      </w:pPr>
      <w:r>
        <w:rPr>
          <w:highlight w:val="none"/>
          <w:lang w:eastAsia="zh-CN"/>
        </w:rPr>
      </w:r>
      <w:r/>
    </w:p>
    <w:p>
      <w:pPr>
        <w:pStyle w:val="1020"/>
        <w:ind w:firstLine="482"/>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第五条 服务质量、成果要求</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1、项目完成后甲方将组织专业人员进行项目的验收工作，如存在问题，乙方应进行改进，直至验收合格为止；</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2、验收标准: 按采购文件要求、乙方的投标承诺或国家相关标准。</w:t>
      </w:r>
      <w:r>
        <w:rPr>
          <w:highlight w:val="none"/>
          <w:lang w:eastAsia="zh-CN"/>
        </w:rPr>
      </w:r>
      <w:r/>
    </w:p>
    <w:p>
      <w:pPr>
        <w:pStyle w:val="1020"/>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第六条 甲、乙双方权利义务</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1、甲方应当为保证项目服务的完成，给予乙方积极支持，为乙方提供项目实施的必要条件；</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2、甲方应当按照本合同约定按时支付合同金额。</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3、乙方提交的服务成果未经甲方书面许可，不得向任何第三方泄露。</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 乙方提供必要的技术培训，协助甲方完成其他需要中标单位配合的服务。</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5、乙方根据国家标准、行业标准和规范要求及标书规定的服务质量标准和有关要求，保质保量地完成服务工作。</w:t>
      </w:r>
      <w:r>
        <w:rPr>
          <w:highlight w:val="none"/>
          <w:lang w:eastAsia="zh-CN"/>
        </w:rPr>
      </w:r>
      <w:r/>
    </w:p>
    <w:p>
      <w:pPr>
        <w:pStyle w:val="1020"/>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第七条 知识产权</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1、在合同履行过程中，由甲方向乙方提供的资料－－包括但不限于程序、文件、报告、说明、图表等均归甲方所有。</w:t>
      </w:r>
      <w:r>
        <w:rPr>
          <w:highlight w:val="none"/>
          <w:lang w:eastAsia="zh-CN"/>
        </w:rPr>
      </w:r>
      <w:r/>
    </w:p>
    <w:p>
      <w:pPr>
        <w:pStyle w:val="1020"/>
        <w:numPr>
          <w:ilvl w:val="0"/>
          <w:numId w:val="14"/>
        </w:numPr>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在合同履行完毕后，乙方依据本合同及本合同附件向甲方提供的任何程序、文件、报告、说明、图表等的知识产权均归甲方所有（但属于乙方或第三方的除外），乙方不得以任何形式使用或向第三方透露。</w:t>
      </w:r>
      <w:r>
        <w:rPr>
          <w:highlight w:val="none"/>
          <w:lang w:eastAsia="zh-CN"/>
        </w:rPr>
      </w:r>
      <w:r/>
    </w:p>
    <w:p>
      <w:pPr>
        <w:pStyle w:val="1020"/>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第八条 保密条款</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rPr>
          <w:highlight w:val="none"/>
          <w:lang w:eastAsia="zh-CN"/>
        </w:rPr>
      </w:r>
      <w:r/>
    </w:p>
    <w:p>
      <w:pPr>
        <w:pStyle w:val="1020"/>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第九条 风险责任</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rPr>
          <w:highlight w:val="none"/>
          <w:lang w:eastAsia="zh-CN"/>
        </w:rPr>
      </w:r>
      <w:r/>
    </w:p>
    <w:p>
      <w:pPr>
        <w:pStyle w:val="1020"/>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第十条 履约保证金（本项目不涉及）</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1、乙方应按招标文件的约定要求提供相应的履约保证金。</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2、履约保证金的有效期为合同生效之日起至合同主要义务履行完毕止。</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3、如乙方未能履行合同规定的义务，或因乙方责任应由乙方承担的赔偿未完成，甲方有权从履约保证金中取得补偿。</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4、履约保证金待合同主要义务全部履行完毕后全额退回（不计息）。</w:t>
      </w:r>
      <w:r>
        <w:rPr>
          <w:highlight w:val="none"/>
          <w:lang w:eastAsia="zh-CN"/>
        </w:rPr>
      </w:r>
      <w:r/>
    </w:p>
    <w:p>
      <w:pPr>
        <w:pStyle w:val="1020"/>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第十一条 合同的变更和终止</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1、本合同一经签订，甲乙双方不得擅自变更、中止或终止合同。</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2、除发生法律规定的不能预见、不能避免并不能克服的客观情况外，甲乙双方不得放弃或拒绝履行合同。乙方放弃或拒绝履行合同，保证金不予退还。</w:t>
      </w:r>
      <w:r>
        <w:rPr>
          <w:highlight w:val="none"/>
          <w:lang w:eastAsia="zh-CN"/>
        </w:rPr>
      </w:r>
      <w:r/>
    </w:p>
    <w:p>
      <w:pPr>
        <w:pStyle w:val="1020"/>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第十二条 合同的转让</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1、乙方不得擅自部分或全部转让其应履行的合同义务。    </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2、乙方在履行合同过程中，不得将服务项目委托给第三方。</w:t>
      </w:r>
      <w:r>
        <w:rPr>
          <w:highlight w:val="none"/>
          <w:lang w:eastAsia="zh-CN"/>
        </w:rPr>
      </w:r>
      <w:r/>
    </w:p>
    <w:p>
      <w:pPr>
        <w:pStyle w:val="1020"/>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第十三条 违约责任</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1、在合同生效后，甲方无理由要求终止服务的，应向乙方偿付合同总价款的5%，作为违约金，违约金不足以补偿损失的，乙方有权要求甲方补足。</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2、甲方逾期付款的，应按照逾期付款金额的每天万分之四支付逾期付款违约金。</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4、乙方项目组成员须按招标文件承诺人员配备，未经甲方同意不得擅自更换；如更换需向甲方支付赔偿金。</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6、其他未尽事宜，以《民法典》和《政府采购法》等有关法律法规规定为准，无相关规定的，双方协商解决。</w:t>
      </w:r>
      <w:r>
        <w:rPr>
          <w:highlight w:val="none"/>
          <w:lang w:eastAsia="zh-CN"/>
        </w:rPr>
      </w:r>
      <w:r/>
    </w:p>
    <w:p>
      <w:pPr>
        <w:pStyle w:val="1020"/>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第十四条 不可抗力</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因合同一方迟延履行后发生不可抗力的，不能免除责任。</w:t>
      </w:r>
      <w:r>
        <w:rPr>
          <w:highlight w:val="none"/>
          <w:lang w:eastAsia="zh-CN"/>
        </w:rPr>
      </w:r>
      <w:r/>
    </w:p>
    <w:p>
      <w:pPr>
        <w:pStyle w:val="1020"/>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第十五条 索赔</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rPr>
          <w:highlight w:val="none"/>
          <w:lang w:eastAsia="zh-CN"/>
        </w:rPr>
      </w:r>
      <w:r/>
    </w:p>
    <w:p>
      <w:pPr>
        <w:pStyle w:val="1020"/>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第十六条 争议的解决</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1、因服务的质量问题发生争议的，应当邀请国家认可的质量检测机构对服务项目质量进行鉴定。项目符合标准的，鉴定费由甲方承担；项目不符合质量标准的，鉴定费由乙方承担。</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2、因履行本合同引起的或与本合同有关的争议，甲、乙双方应首先通过友好协商解决，如果协商不能解决争议，则向甲方所在地有管辖权的人民法院提起诉讼；</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3、在法院审理和仲裁期间，除有争议部分外，本合同其他部分应继续履行。</w:t>
      </w:r>
      <w:r>
        <w:rPr>
          <w:highlight w:val="none"/>
          <w:lang w:eastAsia="zh-CN"/>
        </w:rPr>
      </w:r>
      <w:r/>
    </w:p>
    <w:p>
      <w:pPr>
        <w:pStyle w:val="1020"/>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第十七条 诚实信用 </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乙方应诚实信用，严格按照招标文件要求和投标承诺履行合同，不向甲方进行商业贿赂或者提供不正当利益。</w:t>
      </w:r>
      <w:r>
        <w:rPr>
          <w:highlight w:val="none"/>
          <w:lang w:eastAsia="zh-CN"/>
        </w:rPr>
      </w:r>
      <w:r/>
    </w:p>
    <w:p>
      <w:pPr>
        <w:pStyle w:val="1020"/>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第十八条 合同生效及其他</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1、本合同自经甲乙双方授权代表签订并加盖公章后，自签订之日起生效。</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2、本合同一式</w:t>
      </w:r>
      <w:r>
        <w:rPr>
          <w:rFonts w:hint="eastAsia" w:ascii="宋体" w:hAnsi="宋体" w:eastAsia="宋体" w:cs="宋体"/>
          <w:color w:val="000000"/>
          <w:sz w:val="24"/>
          <w:highlight w:val="none"/>
          <w:lang w:val="en-US" w:eastAsia="zh-CN"/>
        </w:rPr>
        <w:t xml:space="preserve">贰</w:t>
      </w:r>
      <w:r>
        <w:rPr>
          <w:rFonts w:ascii="宋体" w:hAnsi="宋体" w:eastAsia="宋体" w:cs="宋体"/>
          <w:color w:val="000000"/>
          <w:sz w:val="24"/>
          <w:highlight w:val="none"/>
          <w:lang w:eastAsia="zh-CN"/>
        </w:rPr>
        <w:t xml:space="preserve">份，甲乙双方各执</w:t>
      </w:r>
      <w:r>
        <w:rPr>
          <w:rFonts w:hint="eastAsia" w:ascii="宋体" w:hAnsi="宋体" w:eastAsia="宋体" w:cs="宋体"/>
          <w:color w:val="000000"/>
          <w:sz w:val="24"/>
          <w:highlight w:val="none"/>
          <w:lang w:val="en-US" w:eastAsia="zh-CN"/>
        </w:rPr>
        <w:t xml:space="preserve">壹</w:t>
      </w:r>
      <w:r>
        <w:rPr>
          <w:rFonts w:ascii="宋体" w:hAnsi="宋体" w:eastAsia="宋体" w:cs="宋体"/>
          <w:color w:val="000000"/>
          <w:sz w:val="24"/>
          <w:highlight w:val="none"/>
          <w:lang w:eastAsia="zh-CN"/>
        </w:rPr>
        <w:t xml:space="preserve">份。</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3、本合同应按照中华人民共和国的现行法律进行解释。</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甲方（采购人）：（盖章）</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lang w:eastAsia="zh-CN"/>
        </w:rPr>
        <w:t xml:space="preserve">乙方（供应商）：（盖章）</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代表人：                    代表人：</w:t>
      </w:r>
      <w:r>
        <w:rPr>
          <w:highlight w:val="none"/>
          <w:lang w:eastAsia="zh-CN"/>
        </w:rPr>
      </w:r>
      <w:r/>
    </w:p>
    <w:p>
      <w:pPr>
        <w:pStyle w:val="1020"/>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电话：                     电话：</w:t>
      </w:r>
      <w:r>
        <w:rPr>
          <w:highlight w:val="none"/>
          <w:lang w:eastAsia="zh-CN"/>
        </w:rPr>
      </w:r>
      <w:r/>
    </w:p>
    <w:p>
      <w:pPr>
        <w:pStyle w:val="1020"/>
        <w:ind w:firstLine="480"/>
        <w:jc w:val="both"/>
        <w:spacing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日期：年月日</w:t>
      </w:r>
      <w:r>
        <w:rPr>
          <w:highlight w:val="none"/>
        </w:rPr>
      </w:r>
      <w:r/>
    </w:p>
    <w:p>
      <w:pPr>
        <w:pStyle w:val="1020"/>
        <w:ind w:firstLine="480"/>
        <w:jc w:val="both"/>
        <w:spacing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sectPr>
      <w:footerReference w:type="default" r:id="rId11"/>
      <w:footerReference w:type="first" r:id="rId12"/>
      <w:footnotePr/>
      <w:endnotePr/>
      <w:type w:val="nextPage"/>
      <w:pgSz w:w="11905"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Sun">
    <w:panose1 w:val="02010600030101010101"/>
  </w:font>
  <w:font w:name="Symbol">
    <w:panose1 w:val="05050102010706020507"/>
  </w:font>
  <w:font w:name="Wingdings">
    <w:panose1 w:val="05000000000000000000"/>
  </w:font>
  <w:font w:name="华文楷体">
    <w:panose1 w:val="02010600040101010101"/>
  </w:font>
  <w:font w:name="励字仿宋GB">
    <w:panose1 w:val="020B0503020202020204"/>
  </w:font>
  <w:font w:name="Schadow Std Roman">
    <w:panose1 w:val="020B0503020202020204"/>
  </w:font>
  <w:font w:name="方正小标宋简体">
    <w:panose1 w:val="020B0503020202020204"/>
  </w:font>
  <w:font w:name="Wonder Arial">
    <w:panose1 w:val="020B0503020202020204"/>
  </w:font>
  <w:font w:name="MS Gothic">
    <w:panose1 w:val="020B0609070205080204"/>
  </w:font>
  <w:font w:name="Consolas">
    <w:panose1 w:val="020B0609020204030204"/>
  </w:font>
  <w:font w:name="Tahoma">
    <w:panose1 w:val="020B0604030504040204"/>
  </w:font>
  <w:font w:name="华文细黑">
    <w:panose1 w:val="02010600040101010101"/>
  </w:font>
  <w:font w:name="方正仿宋_GB2312">
    <w:panose1 w:val="020B0503020202020204"/>
  </w:font>
  <w:font w:name="MicrosoftYaHei">
    <w:panose1 w:val="020B0503020204020204"/>
  </w:font>
  <w:font w:name="Courier New">
    <w:panose1 w:val="02070309020205020404"/>
  </w:font>
  <w:font w:name="Calibri">
    <w:panose1 w:val="020F0502020204030204"/>
  </w:font>
  <w:font w:name="微软雅黑">
    <w:panose1 w:val="020B0503020204020204"/>
  </w:font>
  <w:font w:name="仿宋">
    <w:panose1 w:val="02010609060101010101"/>
  </w:font>
  <w:font w:name="方正楷体_GB2312">
    <w:panose1 w:val="020B0503020202020204"/>
  </w:font>
  <w:font w:name="等线">
    <w:panose1 w:val="02010600030101010101"/>
  </w:font>
  <w:font w:name="仿宋_GB2312">
    <w:panose1 w:val="02010609060101010101"/>
  </w:font>
  <w:font w:name="Verdana">
    <w:panose1 w:val="020B0604030504040204"/>
  </w:font>
  <w:font w:name="黑体">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87</w:t>
                          </w:r>
                          <w:r>
                            <w:fldChar w:fldCharType="end"/>
                          </w:r>
                          <w:r/>
                        </w:p>
                        <w:p>
                          <w:pPr>
                            <w:pStyle w:val="102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87</w:t>
                    </w:r>
                    <w:r>
                      <w:fldChar w:fldCharType="end"/>
                    </w:r>
                    <w:r/>
                  </w:p>
                  <w:p>
                    <w:pPr>
                      <w:pStyle w:val="102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47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t xml:space="preserve"> / </w:t>
                          </w:r>
                          <w:r>
                            <w:fldChar w:fldCharType="begin"/>
                          </w:r>
                          <w:r>
                            <w:instrText xml:space="preserve"> NUMPAGES  \* MERGEFORMAT </w:instrText>
                          </w:r>
                          <w:r>
                            <w:fldChar w:fldCharType="separate"/>
                          </w:r>
                          <w:r>
                            <w:t xml:space="preserve">87</w:t>
                          </w:r>
                          <w:r>
                            <w:fldChar w:fldCharType="end"/>
                          </w:r>
                          <w:r/>
                        </w:p>
                        <w:p>
                          <w:pPr>
                            <w:pStyle w:val="1020"/>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t xml:space="preserve"> / </w:t>
                    </w:r>
                    <w:r>
                      <w:fldChar w:fldCharType="begin"/>
                    </w:r>
                    <w:r>
                      <w:instrText xml:space="preserve"> NUMPAGES  \* MERGEFORMAT </w:instrText>
                    </w:r>
                    <w:r>
                      <w:fldChar w:fldCharType="separate"/>
                    </w:r>
                    <w:r>
                      <w:t xml:space="preserve">87</w:t>
                    </w:r>
                    <w:r>
                      <w:fldChar w:fldCharType="end"/>
                    </w:r>
                    <w:r/>
                  </w:p>
                  <w:p>
                    <w:pPr>
                      <w:pStyle w:val="1020"/>
                    </w:pPr>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83</w:t>
                          </w:r>
                          <w:r>
                            <w:fldChar w:fldCharType="end"/>
                          </w:r>
                          <w:r>
                            <w:t xml:space="preserve"> / </w:t>
                          </w:r>
                          <w:r>
                            <w:fldChar w:fldCharType="begin"/>
                          </w:r>
                          <w:r>
                            <w:instrText xml:space="preserve"> NUMPAGES  \* MERGEFORMAT </w:instrText>
                          </w:r>
                          <w:r>
                            <w:fldChar w:fldCharType="separate"/>
                          </w:r>
                          <w:r>
                            <w:t xml:space="preserve">87</w:t>
                          </w:r>
                          <w:r>
                            <w:fldChar w:fldCharType="end"/>
                          </w:r>
                          <w:r/>
                        </w:p>
                        <w:p>
                          <w:pPr>
                            <w:pStyle w:val="1020"/>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83</w:t>
                    </w:r>
                    <w:r>
                      <w:fldChar w:fldCharType="end"/>
                    </w:r>
                    <w:r>
                      <w:t xml:space="preserve"> / </w:t>
                    </w:r>
                    <w:r>
                      <w:fldChar w:fldCharType="begin"/>
                    </w:r>
                    <w:r>
                      <w:instrText xml:space="preserve"> NUMPAGES  \* MERGEFORMAT </w:instrText>
                    </w:r>
                    <w:r>
                      <w:fldChar w:fldCharType="separate"/>
                    </w:r>
                    <w:r>
                      <w:t xml:space="preserve">87</w:t>
                    </w:r>
                    <w:r>
                      <w:fldChar w:fldCharType="end"/>
                    </w:r>
                    <w:r/>
                  </w:p>
                  <w:p>
                    <w:pPr>
                      <w:pStyle w:val="102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80"/>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pPr>
                            <w:pStyle w:val="1020"/>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80"/>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pPr>
                      <w:pStyle w:val="102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部分"/>
      <w:lvlJc w:val="left"/>
      <w:pPr>
        <w:pStyle w:val="10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20"/>
        <w:ind w:left="-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020"/>
        <w:ind w:left="0" w:firstLine="0"/>
      </w:pPr>
    </w:lvl>
    <w:lvl w:ilvl="1">
      <w:start w:val="1"/>
      <w:numFmt w:val="bullet"/>
      <w:isLgl w:val="false"/>
      <w:suff w:val="tab"/>
      <w:lvlText w:val="o"/>
      <w:lvlJc w:val="left"/>
      <w:pPr>
        <w:pStyle w:val="1020"/>
        <w:ind w:left="1440" w:hanging="360"/>
      </w:pPr>
      <w:rPr>
        <w:rFonts w:ascii="Courier New" w:hAnsi="Courier New" w:eastAsia="Courier New" w:cs="Courier New"/>
      </w:rPr>
    </w:lvl>
    <w:lvl w:ilvl="2">
      <w:start w:val="1"/>
      <w:numFmt w:val="bullet"/>
      <w:isLgl w:val="false"/>
      <w:suff w:val="tab"/>
      <w:lvlText w:val="§"/>
      <w:lvlJc w:val="left"/>
      <w:pPr>
        <w:pStyle w:val="1020"/>
        <w:ind w:left="2160" w:hanging="360"/>
      </w:pPr>
      <w:rPr>
        <w:rFonts w:ascii="Wingdings" w:hAnsi="Wingdings" w:eastAsia="Wingdings" w:cs="Wingdings"/>
      </w:rPr>
    </w:lvl>
    <w:lvl w:ilvl="3">
      <w:start w:val="1"/>
      <w:numFmt w:val="bullet"/>
      <w:isLgl w:val="false"/>
      <w:suff w:val="tab"/>
      <w:lvlText w:val="·"/>
      <w:lvlJc w:val="left"/>
      <w:pPr>
        <w:pStyle w:val="1020"/>
        <w:ind w:left="2880" w:hanging="360"/>
      </w:pPr>
      <w:rPr>
        <w:rFonts w:ascii="Symbol" w:hAnsi="Symbol" w:eastAsia="Symbol" w:cs="Symbol"/>
      </w:rPr>
    </w:lvl>
    <w:lvl w:ilvl="4">
      <w:start w:val="1"/>
      <w:numFmt w:val="bullet"/>
      <w:isLgl w:val="false"/>
      <w:suff w:val="tab"/>
      <w:lvlText w:val="o"/>
      <w:lvlJc w:val="left"/>
      <w:pPr>
        <w:pStyle w:val="1020"/>
        <w:ind w:left="3600" w:hanging="360"/>
      </w:pPr>
      <w:rPr>
        <w:rFonts w:ascii="Courier New" w:hAnsi="Courier New" w:eastAsia="Courier New" w:cs="Courier New"/>
      </w:rPr>
    </w:lvl>
    <w:lvl w:ilvl="5">
      <w:start w:val="1"/>
      <w:numFmt w:val="bullet"/>
      <w:isLgl w:val="false"/>
      <w:suff w:val="tab"/>
      <w:lvlText w:val="§"/>
      <w:lvlJc w:val="left"/>
      <w:pPr>
        <w:pStyle w:val="1020"/>
        <w:ind w:left="4320" w:hanging="360"/>
      </w:pPr>
      <w:rPr>
        <w:rFonts w:ascii="Wingdings" w:hAnsi="Wingdings" w:eastAsia="Wingdings" w:cs="Wingdings"/>
      </w:rPr>
    </w:lvl>
    <w:lvl w:ilvl="6">
      <w:start w:val="1"/>
      <w:numFmt w:val="bullet"/>
      <w:isLgl w:val="false"/>
      <w:suff w:val="tab"/>
      <w:lvlText w:val="·"/>
      <w:lvlJc w:val="left"/>
      <w:pPr>
        <w:pStyle w:val="1020"/>
        <w:ind w:left="5040" w:hanging="360"/>
      </w:pPr>
      <w:rPr>
        <w:rFonts w:ascii="Symbol" w:hAnsi="Symbol" w:eastAsia="Symbol" w:cs="Symbol"/>
      </w:rPr>
    </w:lvl>
    <w:lvl w:ilvl="7">
      <w:start w:val="1"/>
      <w:numFmt w:val="bullet"/>
      <w:isLgl w:val="false"/>
      <w:suff w:val="tab"/>
      <w:lvlText w:val="o"/>
      <w:lvlJc w:val="left"/>
      <w:pPr>
        <w:pStyle w:val="1020"/>
        <w:ind w:left="5760" w:hanging="360"/>
      </w:pPr>
      <w:rPr>
        <w:rFonts w:ascii="Courier New" w:hAnsi="Courier New" w:eastAsia="Courier New" w:cs="Courier New"/>
      </w:rPr>
    </w:lvl>
    <w:lvl w:ilvl="8">
      <w:start w:val="1"/>
      <w:numFmt w:val="bullet"/>
      <w:isLgl w:val="false"/>
      <w:suff w:val="tab"/>
      <w:lvlText w:val="§"/>
      <w:lvlJc w:val="left"/>
      <w:pPr>
        <w:pStyle w:val="1020"/>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1020"/>
        <w:ind w:left="425" w:hanging="425"/>
      </w:pPr>
    </w:lvl>
    <w:lvl w:ilvl="1">
      <w:start w:val="1"/>
      <w:numFmt w:val="decimal"/>
      <w:isLgl w:val="false"/>
      <w:suff w:val="tab"/>
      <w:lvlText w:val="%1.%2."/>
      <w:lvlJc w:val="left"/>
      <w:pPr>
        <w:pStyle w:val="1020"/>
        <w:ind w:left="567" w:hanging="567"/>
      </w:pPr>
    </w:lvl>
    <w:lvl w:ilvl="2">
      <w:start w:val="1"/>
      <w:numFmt w:val="decimal"/>
      <w:isLgl w:val="false"/>
      <w:suff w:val="tab"/>
      <w:lvlText w:val="%1.%2.%3."/>
      <w:lvlJc w:val="left"/>
      <w:pPr>
        <w:pStyle w:val="1020"/>
        <w:ind w:left="709" w:hanging="709"/>
      </w:pPr>
    </w:lvl>
    <w:lvl w:ilvl="3">
      <w:start w:val="1"/>
      <w:numFmt w:val="decimal"/>
      <w:isLgl w:val="false"/>
      <w:suff w:val="tab"/>
      <w:lvlText w:val="%1.%2.%3.%4."/>
      <w:lvlJc w:val="left"/>
      <w:pPr>
        <w:pStyle w:val="1020"/>
        <w:ind w:left="850" w:hanging="850"/>
      </w:pPr>
    </w:lvl>
    <w:lvl w:ilvl="4">
      <w:start w:val="1"/>
      <w:numFmt w:val="decimal"/>
      <w:isLgl w:val="false"/>
      <w:suff w:val="tab"/>
      <w:lvlText w:val="%1.%2.%3.%4.%5."/>
      <w:lvlJc w:val="left"/>
      <w:pPr>
        <w:pStyle w:val="1020"/>
        <w:ind w:left="991" w:hanging="991"/>
      </w:pPr>
    </w:lvl>
    <w:lvl w:ilvl="5">
      <w:start w:val="1"/>
      <w:numFmt w:val="decimal"/>
      <w:isLgl w:val="false"/>
      <w:suff w:val="tab"/>
      <w:lvlText w:val="%1.%2.%3.%4.%5.%6."/>
      <w:lvlJc w:val="left"/>
      <w:pPr>
        <w:pStyle w:val="1020"/>
        <w:ind w:left="1134" w:hanging="1134"/>
      </w:pPr>
    </w:lvl>
    <w:lvl w:ilvl="6">
      <w:start w:val="1"/>
      <w:numFmt w:val="decimal"/>
      <w:isLgl w:val="false"/>
      <w:suff w:val="tab"/>
      <w:lvlText w:val="%1.%2.%3.%4.%5.%6.%7."/>
      <w:lvlJc w:val="left"/>
      <w:pPr>
        <w:pStyle w:val="1020"/>
        <w:ind w:left="1275" w:hanging="1275"/>
      </w:pPr>
    </w:lvl>
    <w:lvl w:ilvl="7">
      <w:start w:val="1"/>
      <w:numFmt w:val="decimal"/>
      <w:isLgl w:val="false"/>
      <w:suff w:val="tab"/>
      <w:lvlText w:val="%1.%2.%3.%4.%5.%6.%7.%8."/>
      <w:lvlJc w:val="left"/>
      <w:pPr>
        <w:pStyle w:val="1020"/>
        <w:ind w:left="1418" w:hanging="1418"/>
      </w:pPr>
    </w:lvl>
    <w:lvl w:ilvl="8">
      <w:start w:val="1"/>
      <w:numFmt w:val="decimal"/>
      <w:isLgl w:val="false"/>
      <w:suff w:val="tab"/>
      <w:lvlText w:val="%1.%2.%3.%4.%5.%6.%7.%8.%9."/>
      <w:lvlJc w:val="left"/>
      <w:pPr>
        <w:pStyle w:val="1020"/>
        <w:ind w:left="1558" w:hanging="1558"/>
      </w:pPr>
    </w:lvl>
  </w:abstractNum>
  <w:abstractNum w:abstractNumId="6">
    <w:multiLevelType w:val="hybridMultilevel"/>
    <w:lvl w:ilvl="0">
      <w:start w:val="5"/>
      <w:numFmt w:val="decimal"/>
      <w:isLgl w:val="false"/>
      <w:suff w:val="nothing"/>
      <w:lvlText w:val="%1、"/>
      <w:lvlJc w:val="left"/>
      <w:pPr>
        <w:pStyle w:val="10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pStyle w:val="10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10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10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pStyle w:val="1020"/>
        <w:ind w:left="0" w:firstLine="0"/>
      </w:pPr>
    </w:lvl>
    <w:lvl w:ilvl="1">
      <w:start w:val="1"/>
      <w:numFmt w:val="bullet"/>
      <w:isLgl w:val="false"/>
      <w:suff w:val="tab"/>
      <w:lvlText w:val="o"/>
      <w:lvlJc w:val="left"/>
      <w:pPr>
        <w:pStyle w:val="1020"/>
        <w:ind w:left="1440" w:hanging="360"/>
      </w:pPr>
      <w:rPr>
        <w:rFonts w:ascii="Courier New" w:hAnsi="Courier New" w:eastAsia="Courier New" w:cs="Courier New"/>
      </w:rPr>
    </w:lvl>
    <w:lvl w:ilvl="2">
      <w:start w:val="1"/>
      <w:numFmt w:val="bullet"/>
      <w:isLgl w:val="false"/>
      <w:suff w:val="tab"/>
      <w:lvlText w:val="§"/>
      <w:lvlJc w:val="left"/>
      <w:pPr>
        <w:pStyle w:val="1020"/>
        <w:ind w:left="2160" w:hanging="360"/>
      </w:pPr>
      <w:rPr>
        <w:rFonts w:ascii="Wingdings" w:hAnsi="Wingdings" w:eastAsia="Wingdings" w:cs="Wingdings"/>
      </w:rPr>
    </w:lvl>
    <w:lvl w:ilvl="3">
      <w:start w:val="1"/>
      <w:numFmt w:val="bullet"/>
      <w:isLgl w:val="false"/>
      <w:suff w:val="tab"/>
      <w:lvlText w:val="·"/>
      <w:lvlJc w:val="left"/>
      <w:pPr>
        <w:pStyle w:val="1020"/>
        <w:ind w:left="2880" w:hanging="360"/>
      </w:pPr>
      <w:rPr>
        <w:rFonts w:ascii="Symbol" w:hAnsi="Symbol" w:eastAsia="Symbol" w:cs="Symbol"/>
      </w:rPr>
    </w:lvl>
    <w:lvl w:ilvl="4">
      <w:start w:val="1"/>
      <w:numFmt w:val="bullet"/>
      <w:isLgl w:val="false"/>
      <w:suff w:val="tab"/>
      <w:lvlText w:val="o"/>
      <w:lvlJc w:val="left"/>
      <w:pPr>
        <w:pStyle w:val="1020"/>
        <w:ind w:left="3600" w:hanging="360"/>
      </w:pPr>
      <w:rPr>
        <w:rFonts w:ascii="Courier New" w:hAnsi="Courier New" w:eastAsia="Courier New" w:cs="Courier New"/>
      </w:rPr>
    </w:lvl>
    <w:lvl w:ilvl="5">
      <w:start w:val="1"/>
      <w:numFmt w:val="bullet"/>
      <w:isLgl w:val="false"/>
      <w:suff w:val="tab"/>
      <w:lvlText w:val="§"/>
      <w:lvlJc w:val="left"/>
      <w:pPr>
        <w:pStyle w:val="1020"/>
        <w:ind w:left="4320" w:hanging="360"/>
      </w:pPr>
      <w:rPr>
        <w:rFonts w:ascii="Wingdings" w:hAnsi="Wingdings" w:eastAsia="Wingdings" w:cs="Wingdings"/>
      </w:rPr>
    </w:lvl>
    <w:lvl w:ilvl="6">
      <w:start w:val="1"/>
      <w:numFmt w:val="bullet"/>
      <w:isLgl w:val="false"/>
      <w:suff w:val="tab"/>
      <w:lvlText w:val="·"/>
      <w:lvlJc w:val="left"/>
      <w:pPr>
        <w:pStyle w:val="1020"/>
        <w:ind w:left="5040" w:hanging="360"/>
      </w:pPr>
      <w:rPr>
        <w:rFonts w:ascii="Symbol" w:hAnsi="Symbol" w:eastAsia="Symbol" w:cs="Symbol"/>
      </w:rPr>
    </w:lvl>
    <w:lvl w:ilvl="7">
      <w:start w:val="1"/>
      <w:numFmt w:val="bullet"/>
      <w:isLgl w:val="false"/>
      <w:suff w:val="tab"/>
      <w:lvlText w:val="o"/>
      <w:lvlJc w:val="left"/>
      <w:pPr>
        <w:pStyle w:val="1020"/>
        <w:ind w:left="5760" w:hanging="360"/>
      </w:pPr>
      <w:rPr>
        <w:rFonts w:ascii="Courier New" w:hAnsi="Courier New" w:eastAsia="Courier New" w:cs="Courier New"/>
      </w:rPr>
    </w:lvl>
    <w:lvl w:ilvl="8">
      <w:start w:val="1"/>
      <w:numFmt w:val="bullet"/>
      <w:isLgl w:val="false"/>
      <w:suff w:val="tab"/>
      <w:lvlText w:val="§"/>
      <w:lvlJc w:val="left"/>
      <w:pPr>
        <w:pStyle w:val="1020"/>
        <w:ind w:left="6480" w:hanging="360"/>
      </w:pPr>
      <w:rPr>
        <w:rFonts w:ascii="Wingdings" w:hAnsi="Wingdings" w:eastAsia="Wingdings" w:cs="Wingdings"/>
      </w:rPr>
    </w:lvl>
  </w:abstractNum>
  <w:abstractNum w:abstractNumId="11">
    <w:multiLevelType w:val="hybridMultilevel"/>
    <w:lvl w:ilvl="0">
      <w:start w:val="3"/>
      <w:numFmt w:val="chineseCounting"/>
      <w:isLgl w:val="false"/>
      <w:suff w:val="nothing"/>
      <w:lvlText w:val="（%1）"/>
      <w:lvlJc w:val="left"/>
      <w:pPr>
        <w:pStyle w:val="10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chineseCounting"/>
      <w:isLgl w:val="false"/>
      <w:suff w:val="nothing"/>
      <w:lvlText w:val="%1、"/>
      <w:lvlJc w:val="left"/>
      <w:pPr>
        <w:pStyle w:val="10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tab"/>
      <w:lvlText w:val="%1."/>
      <w:lvlJc w:val="left"/>
      <w:pPr>
        <w:pStyle w:val="10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10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8"/>
  </w:num>
  <w:num w:numId="3">
    <w:abstractNumId w:val="12"/>
  </w:num>
  <w:num w:numId="4">
    <w:abstractNumId w:val="2"/>
  </w:num>
  <w:num w:numId="5">
    <w:abstractNumId w:val="3"/>
  </w:num>
  <w:num w:numId="6">
    <w:abstractNumId w:val="9"/>
  </w:num>
  <w:num w:numId="7">
    <w:abstractNumId w:val="13"/>
  </w:num>
  <w:num w:numId="8">
    <w:abstractNumId w:val="1"/>
  </w:num>
  <w:num w:numId="9">
    <w:abstractNumId w:val="5"/>
  </w:num>
  <w:num w:numId="10">
    <w:abstractNumId w:val="7"/>
  </w:num>
  <w:num w:numId="11">
    <w:abstractNumId w:val="6"/>
  </w:num>
  <w:num w:numId="12">
    <w:abstractNumId w:val="0"/>
  </w:num>
  <w:num w:numId="13">
    <w:abstractNumId w:val="4"/>
  </w:num>
  <w:num w:numId="14">
    <w:abstractNumId w:val="1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3">
    <w:name w:val="Heading 1"/>
    <w:basedOn w:val="1020"/>
    <w:next w:val="1020"/>
    <w:link w:val="844"/>
    <w:uiPriority w:val="9"/>
    <w:qFormat/>
    <w:pPr>
      <w:keepLines/>
      <w:keepNext/>
      <w:spacing w:before="480" w:after="200"/>
      <w:outlineLvl w:val="0"/>
    </w:pPr>
    <w:rPr>
      <w:rFonts w:ascii="Arial" w:hAnsi="Arial" w:eastAsia="Arial" w:cs="Arial"/>
      <w:sz w:val="40"/>
      <w:szCs w:val="40"/>
    </w:rPr>
  </w:style>
  <w:style w:type="character" w:styleId="844">
    <w:name w:val="Heading 1 Char"/>
    <w:link w:val="843"/>
    <w:uiPriority w:val="9"/>
    <w:rPr>
      <w:rFonts w:ascii="Arial" w:hAnsi="Arial" w:eastAsia="Arial" w:cs="Arial"/>
      <w:sz w:val="40"/>
      <w:szCs w:val="40"/>
    </w:rPr>
  </w:style>
  <w:style w:type="paragraph" w:styleId="845">
    <w:name w:val="Heading 2"/>
    <w:basedOn w:val="1020"/>
    <w:next w:val="1020"/>
    <w:link w:val="846"/>
    <w:uiPriority w:val="9"/>
    <w:unhideWhenUsed/>
    <w:qFormat/>
    <w:pPr>
      <w:keepLines/>
      <w:keepNext/>
      <w:spacing w:before="360" w:after="200"/>
      <w:outlineLvl w:val="1"/>
    </w:pPr>
    <w:rPr>
      <w:rFonts w:ascii="Arial" w:hAnsi="Arial" w:eastAsia="Arial" w:cs="Arial"/>
      <w:sz w:val="34"/>
    </w:rPr>
  </w:style>
  <w:style w:type="character" w:styleId="846">
    <w:name w:val="Heading 2 Char"/>
    <w:link w:val="845"/>
    <w:uiPriority w:val="9"/>
    <w:rPr>
      <w:rFonts w:ascii="Arial" w:hAnsi="Arial" w:eastAsia="Arial" w:cs="Arial"/>
      <w:sz w:val="34"/>
    </w:rPr>
  </w:style>
  <w:style w:type="paragraph" w:styleId="847">
    <w:name w:val="Heading 3"/>
    <w:basedOn w:val="1020"/>
    <w:next w:val="1020"/>
    <w:link w:val="848"/>
    <w:uiPriority w:val="9"/>
    <w:unhideWhenUsed/>
    <w:qFormat/>
    <w:pPr>
      <w:keepLines/>
      <w:keepNext/>
      <w:spacing w:before="320" w:after="200"/>
      <w:outlineLvl w:val="2"/>
    </w:pPr>
    <w:rPr>
      <w:rFonts w:ascii="Arial" w:hAnsi="Arial" w:eastAsia="Arial" w:cs="Arial"/>
      <w:sz w:val="30"/>
      <w:szCs w:val="30"/>
    </w:rPr>
  </w:style>
  <w:style w:type="character" w:styleId="848">
    <w:name w:val="Heading 3 Char"/>
    <w:link w:val="847"/>
    <w:uiPriority w:val="9"/>
    <w:rPr>
      <w:rFonts w:ascii="Arial" w:hAnsi="Arial" w:eastAsia="Arial" w:cs="Arial"/>
      <w:sz w:val="30"/>
      <w:szCs w:val="30"/>
    </w:rPr>
  </w:style>
  <w:style w:type="paragraph" w:styleId="849">
    <w:name w:val="Heading 4"/>
    <w:basedOn w:val="1020"/>
    <w:next w:val="1020"/>
    <w:link w:val="850"/>
    <w:uiPriority w:val="9"/>
    <w:unhideWhenUsed/>
    <w:qFormat/>
    <w:pPr>
      <w:keepLines/>
      <w:keepNext/>
      <w:spacing w:before="320" w:after="200"/>
      <w:outlineLvl w:val="3"/>
    </w:pPr>
    <w:rPr>
      <w:rFonts w:ascii="Arial" w:hAnsi="Arial" w:eastAsia="Arial" w:cs="Arial"/>
      <w:b/>
      <w:bCs/>
      <w:sz w:val="26"/>
      <w:szCs w:val="26"/>
    </w:rPr>
  </w:style>
  <w:style w:type="character" w:styleId="850">
    <w:name w:val="Heading 4 Char"/>
    <w:link w:val="849"/>
    <w:uiPriority w:val="9"/>
    <w:rPr>
      <w:rFonts w:ascii="Arial" w:hAnsi="Arial" w:eastAsia="Arial" w:cs="Arial"/>
      <w:b/>
      <w:bCs/>
      <w:sz w:val="26"/>
      <w:szCs w:val="26"/>
    </w:rPr>
  </w:style>
  <w:style w:type="paragraph" w:styleId="851">
    <w:name w:val="Heading 5"/>
    <w:basedOn w:val="1020"/>
    <w:next w:val="1020"/>
    <w:link w:val="852"/>
    <w:uiPriority w:val="9"/>
    <w:unhideWhenUsed/>
    <w:qFormat/>
    <w:pPr>
      <w:keepLines/>
      <w:keepNext/>
      <w:spacing w:before="320" w:after="200"/>
      <w:outlineLvl w:val="4"/>
    </w:pPr>
    <w:rPr>
      <w:rFonts w:ascii="Arial" w:hAnsi="Arial" w:eastAsia="Arial" w:cs="Arial"/>
      <w:b/>
      <w:bCs/>
      <w:sz w:val="24"/>
      <w:szCs w:val="24"/>
    </w:rPr>
  </w:style>
  <w:style w:type="character" w:styleId="852">
    <w:name w:val="Heading 5 Char"/>
    <w:link w:val="851"/>
    <w:uiPriority w:val="9"/>
    <w:rPr>
      <w:rFonts w:ascii="Arial" w:hAnsi="Arial" w:eastAsia="Arial" w:cs="Arial"/>
      <w:b/>
      <w:bCs/>
      <w:sz w:val="24"/>
      <w:szCs w:val="24"/>
    </w:rPr>
  </w:style>
  <w:style w:type="paragraph" w:styleId="853">
    <w:name w:val="Heading 6"/>
    <w:basedOn w:val="1020"/>
    <w:next w:val="1020"/>
    <w:link w:val="854"/>
    <w:uiPriority w:val="9"/>
    <w:unhideWhenUsed/>
    <w:qFormat/>
    <w:pPr>
      <w:keepLines/>
      <w:keepNext/>
      <w:spacing w:before="320" w:after="200"/>
      <w:outlineLvl w:val="5"/>
    </w:pPr>
    <w:rPr>
      <w:rFonts w:ascii="Arial" w:hAnsi="Arial" w:eastAsia="Arial" w:cs="Arial"/>
      <w:b/>
      <w:bCs/>
      <w:sz w:val="22"/>
      <w:szCs w:val="22"/>
    </w:rPr>
  </w:style>
  <w:style w:type="character" w:styleId="854">
    <w:name w:val="Heading 6 Char"/>
    <w:link w:val="853"/>
    <w:uiPriority w:val="9"/>
    <w:rPr>
      <w:rFonts w:ascii="Arial" w:hAnsi="Arial" w:eastAsia="Arial" w:cs="Arial"/>
      <w:b/>
      <w:bCs/>
      <w:sz w:val="22"/>
      <w:szCs w:val="22"/>
    </w:rPr>
  </w:style>
  <w:style w:type="paragraph" w:styleId="855">
    <w:name w:val="Heading 7"/>
    <w:basedOn w:val="1020"/>
    <w:next w:val="1020"/>
    <w:link w:val="856"/>
    <w:uiPriority w:val="9"/>
    <w:unhideWhenUsed/>
    <w:qFormat/>
    <w:pPr>
      <w:keepLines/>
      <w:keepNext/>
      <w:spacing w:before="320" w:after="200"/>
      <w:outlineLvl w:val="6"/>
    </w:pPr>
    <w:rPr>
      <w:rFonts w:ascii="Arial" w:hAnsi="Arial" w:eastAsia="Arial" w:cs="Arial"/>
      <w:b/>
      <w:bCs/>
      <w:i/>
      <w:iCs/>
      <w:sz w:val="22"/>
      <w:szCs w:val="22"/>
    </w:rPr>
  </w:style>
  <w:style w:type="character" w:styleId="856">
    <w:name w:val="Heading 7 Char"/>
    <w:link w:val="855"/>
    <w:uiPriority w:val="9"/>
    <w:rPr>
      <w:rFonts w:ascii="Arial" w:hAnsi="Arial" w:eastAsia="Arial" w:cs="Arial"/>
      <w:b/>
      <w:bCs/>
      <w:i/>
      <w:iCs/>
      <w:sz w:val="22"/>
      <w:szCs w:val="22"/>
    </w:rPr>
  </w:style>
  <w:style w:type="paragraph" w:styleId="857">
    <w:name w:val="Heading 8"/>
    <w:basedOn w:val="1020"/>
    <w:next w:val="1020"/>
    <w:link w:val="858"/>
    <w:uiPriority w:val="9"/>
    <w:unhideWhenUsed/>
    <w:qFormat/>
    <w:pPr>
      <w:keepLines/>
      <w:keepNext/>
      <w:spacing w:before="320" w:after="200"/>
      <w:outlineLvl w:val="7"/>
    </w:pPr>
    <w:rPr>
      <w:rFonts w:ascii="Arial" w:hAnsi="Arial" w:eastAsia="Arial" w:cs="Arial"/>
      <w:i/>
      <w:iCs/>
      <w:sz w:val="22"/>
      <w:szCs w:val="22"/>
    </w:rPr>
  </w:style>
  <w:style w:type="character" w:styleId="858">
    <w:name w:val="Heading 8 Char"/>
    <w:link w:val="857"/>
    <w:uiPriority w:val="9"/>
    <w:rPr>
      <w:rFonts w:ascii="Arial" w:hAnsi="Arial" w:eastAsia="Arial" w:cs="Arial"/>
      <w:i/>
      <w:iCs/>
      <w:sz w:val="22"/>
      <w:szCs w:val="22"/>
    </w:rPr>
  </w:style>
  <w:style w:type="paragraph" w:styleId="859">
    <w:name w:val="Heading 9"/>
    <w:basedOn w:val="1020"/>
    <w:next w:val="1020"/>
    <w:link w:val="860"/>
    <w:uiPriority w:val="9"/>
    <w:unhideWhenUsed/>
    <w:qFormat/>
    <w:pPr>
      <w:keepLines/>
      <w:keepNext/>
      <w:spacing w:before="320" w:after="200"/>
      <w:outlineLvl w:val="8"/>
    </w:pPr>
    <w:rPr>
      <w:rFonts w:ascii="Arial" w:hAnsi="Arial" w:eastAsia="Arial" w:cs="Arial"/>
      <w:i/>
      <w:iCs/>
      <w:sz w:val="21"/>
      <w:szCs w:val="21"/>
    </w:rPr>
  </w:style>
  <w:style w:type="character" w:styleId="860">
    <w:name w:val="Heading 9 Char"/>
    <w:link w:val="859"/>
    <w:uiPriority w:val="9"/>
    <w:rPr>
      <w:rFonts w:ascii="Arial" w:hAnsi="Arial" w:eastAsia="Arial" w:cs="Arial"/>
      <w:i/>
      <w:iCs/>
      <w:sz w:val="21"/>
      <w:szCs w:val="21"/>
    </w:rPr>
  </w:style>
  <w:style w:type="paragraph" w:styleId="861">
    <w:name w:val="No Spacing"/>
    <w:uiPriority w:val="1"/>
    <w:qFormat/>
    <w:pPr>
      <w:spacing w:before="0" w:after="0" w:line="240" w:lineRule="auto"/>
    </w:pPr>
  </w:style>
  <w:style w:type="paragraph" w:styleId="862">
    <w:name w:val="Title"/>
    <w:basedOn w:val="1020"/>
    <w:next w:val="1020"/>
    <w:link w:val="863"/>
    <w:uiPriority w:val="10"/>
    <w:qFormat/>
    <w:pPr>
      <w:contextualSpacing/>
      <w:spacing w:before="300" w:after="200"/>
    </w:pPr>
    <w:rPr>
      <w:sz w:val="48"/>
      <w:szCs w:val="48"/>
    </w:rPr>
  </w:style>
  <w:style w:type="character" w:styleId="863">
    <w:name w:val="Title Char"/>
    <w:link w:val="862"/>
    <w:uiPriority w:val="10"/>
    <w:rPr>
      <w:sz w:val="48"/>
      <w:szCs w:val="48"/>
    </w:rPr>
  </w:style>
  <w:style w:type="paragraph" w:styleId="864">
    <w:name w:val="Subtitle"/>
    <w:basedOn w:val="1020"/>
    <w:next w:val="1020"/>
    <w:link w:val="865"/>
    <w:uiPriority w:val="11"/>
    <w:qFormat/>
    <w:pPr>
      <w:spacing w:before="200" w:after="200"/>
    </w:pPr>
    <w:rPr>
      <w:sz w:val="24"/>
      <w:szCs w:val="24"/>
    </w:rPr>
  </w:style>
  <w:style w:type="character" w:styleId="865">
    <w:name w:val="Subtitle Char"/>
    <w:link w:val="864"/>
    <w:uiPriority w:val="11"/>
    <w:rPr>
      <w:sz w:val="24"/>
      <w:szCs w:val="24"/>
    </w:rPr>
  </w:style>
  <w:style w:type="paragraph" w:styleId="866">
    <w:name w:val="Quote"/>
    <w:basedOn w:val="1020"/>
    <w:next w:val="1020"/>
    <w:link w:val="867"/>
    <w:uiPriority w:val="29"/>
    <w:qFormat/>
    <w:pPr>
      <w:ind w:left="720" w:right="720"/>
    </w:pPr>
    <w:rPr>
      <w:i/>
    </w:rPr>
  </w:style>
  <w:style w:type="character" w:styleId="867">
    <w:name w:val="Quote Char"/>
    <w:link w:val="866"/>
    <w:uiPriority w:val="29"/>
    <w:rPr>
      <w:i/>
    </w:rPr>
  </w:style>
  <w:style w:type="paragraph" w:styleId="868">
    <w:name w:val="Intense Quote"/>
    <w:basedOn w:val="1020"/>
    <w:next w:val="1020"/>
    <w:link w:val="8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name w:val="Intense Quote Char"/>
    <w:link w:val="868"/>
    <w:uiPriority w:val="30"/>
    <w:rPr>
      <w:i/>
    </w:rPr>
  </w:style>
  <w:style w:type="paragraph" w:styleId="870">
    <w:name w:val="Header"/>
    <w:basedOn w:val="1020"/>
    <w:link w:val="871"/>
    <w:uiPriority w:val="99"/>
    <w:unhideWhenUsed/>
    <w:pPr>
      <w:spacing w:after="0" w:line="240" w:lineRule="auto"/>
      <w:tabs>
        <w:tab w:val="center" w:pos="7143" w:leader="none"/>
        <w:tab w:val="right" w:pos="14287" w:leader="none"/>
      </w:tabs>
    </w:pPr>
  </w:style>
  <w:style w:type="character" w:styleId="871">
    <w:name w:val="Header Char"/>
    <w:link w:val="870"/>
    <w:uiPriority w:val="99"/>
  </w:style>
  <w:style w:type="paragraph" w:styleId="872">
    <w:name w:val="Footer"/>
    <w:basedOn w:val="1020"/>
    <w:link w:val="875"/>
    <w:uiPriority w:val="99"/>
    <w:unhideWhenUsed/>
    <w:pPr>
      <w:spacing w:after="0" w:line="240" w:lineRule="auto"/>
      <w:tabs>
        <w:tab w:val="center" w:pos="7143" w:leader="none"/>
        <w:tab w:val="right" w:pos="14287" w:leader="none"/>
      </w:tabs>
    </w:pPr>
  </w:style>
  <w:style w:type="character" w:styleId="873">
    <w:name w:val="Footer Char"/>
    <w:link w:val="872"/>
    <w:uiPriority w:val="99"/>
  </w:style>
  <w:style w:type="paragraph" w:styleId="874">
    <w:name w:val="Caption"/>
    <w:basedOn w:val="1020"/>
    <w:next w:val="1020"/>
    <w:uiPriority w:val="35"/>
    <w:semiHidden/>
    <w:unhideWhenUsed/>
    <w:qFormat/>
    <w:pPr>
      <w:spacing w:line="276" w:lineRule="auto"/>
    </w:pPr>
    <w:rPr>
      <w:b/>
      <w:bCs/>
      <w:color w:val="4f81bd" w:themeColor="accent1"/>
      <w:sz w:val="18"/>
      <w:szCs w:val="18"/>
    </w:rPr>
  </w:style>
  <w:style w:type="character" w:styleId="875">
    <w:name w:val="Caption Char"/>
    <w:basedOn w:val="874"/>
    <w:link w:val="872"/>
    <w:uiPriority w:val="99"/>
  </w:style>
  <w:style w:type="table" w:styleId="8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2">
    <w:name w:val="Hyperlink"/>
    <w:uiPriority w:val="99"/>
    <w:unhideWhenUsed/>
    <w:rPr>
      <w:color w:val="0000ff" w:themeColor="hyperlink"/>
      <w:u w:val="single"/>
    </w:rPr>
  </w:style>
  <w:style w:type="paragraph" w:styleId="1003">
    <w:name w:val="footnote text"/>
    <w:basedOn w:val="1020"/>
    <w:link w:val="1004"/>
    <w:uiPriority w:val="99"/>
    <w:semiHidden/>
    <w:unhideWhenUsed/>
    <w:pPr>
      <w:spacing w:after="40" w:line="240" w:lineRule="auto"/>
    </w:pPr>
    <w:rPr>
      <w:sz w:val="18"/>
    </w:rPr>
  </w:style>
  <w:style w:type="character" w:styleId="1004">
    <w:name w:val="Footnote Text Char"/>
    <w:link w:val="1003"/>
    <w:uiPriority w:val="99"/>
    <w:rPr>
      <w:sz w:val="18"/>
    </w:rPr>
  </w:style>
  <w:style w:type="character" w:styleId="1005">
    <w:name w:val="footnote reference"/>
    <w:uiPriority w:val="99"/>
    <w:unhideWhenUsed/>
    <w:rPr>
      <w:vertAlign w:val="superscript"/>
    </w:rPr>
  </w:style>
  <w:style w:type="paragraph" w:styleId="1006">
    <w:name w:val="endnote text"/>
    <w:basedOn w:val="1020"/>
    <w:link w:val="1007"/>
    <w:uiPriority w:val="99"/>
    <w:semiHidden/>
    <w:unhideWhenUsed/>
    <w:pPr>
      <w:spacing w:after="0" w:line="240" w:lineRule="auto"/>
    </w:pPr>
    <w:rPr>
      <w:sz w:val="20"/>
    </w:rPr>
  </w:style>
  <w:style w:type="character" w:styleId="1007">
    <w:name w:val="Endnote Text Char"/>
    <w:link w:val="1006"/>
    <w:uiPriority w:val="99"/>
    <w:rPr>
      <w:sz w:val="20"/>
    </w:rPr>
  </w:style>
  <w:style w:type="character" w:styleId="1008">
    <w:name w:val="endnote reference"/>
    <w:uiPriority w:val="99"/>
    <w:semiHidden/>
    <w:unhideWhenUsed/>
    <w:rPr>
      <w:vertAlign w:val="superscript"/>
    </w:rPr>
  </w:style>
  <w:style w:type="paragraph" w:styleId="1009">
    <w:name w:val="toc 1"/>
    <w:basedOn w:val="1020"/>
    <w:next w:val="1020"/>
    <w:uiPriority w:val="39"/>
    <w:unhideWhenUsed/>
    <w:pPr>
      <w:ind w:left="0" w:right="0" w:firstLine="0"/>
      <w:spacing w:after="57"/>
    </w:pPr>
  </w:style>
  <w:style w:type="paragraph" w:styleId="1010">
    <w:name w:val="toc 2"/>
    <w:basedOn w:val="1020"/>
    <w:next w:val="1020"/>
    <w:uiPriority w:val="39"/>
    <w:unhideWhenUsed/>
    <w:pPr>
      <w:ind w:left="283" w:right="0" w:firstLine="0"/>
      <w:spacing w:after="57"/>
    </w:pPr>
  </w:style>
  <w:style w:type="paragraph" w:styleId="1011">
    <w:name w:val="toc 3"/>
    <w:basedOn w:val="1020"/>
    <w:next w:val="1020"/>
    <w:uiPriority w:val="39"/>
    <w:unhideWhenUsed/>
    <w:pPr>
      <w:ind w:left="567" w:right="0" w:firstLine="0"/>
      <w:spacing w:after="57"/>
    </w:pPr>
  </w:style>
  <w:style w:type="paragraph" w:styleId="1012">
    <w:name w:val="toc 4"/>
    <w:basedOn w:val="1020"/>
    <w:next w:val="1020"/>
    <w:uiPriority w:val="39"/>
    <w:unhideWhenUsed/>
    <w:pPr>
      <w:ind w:left="850" w:right="0" w:firstLine="0"/>
      <w:spacing w:after="57"/>
    </w:pPr>
  </w:style>
  <w:style w:type="paragraph" w:styleId="1013">
    <w:name w:val="toc 5"/>
    <w:basedOn w:val="1020"/>
    <w:next w:val="1020"/>
    <w:uiPriority w:val="39"/>
    <w:unhideWhenUsed/>
    <w:pPr>
      <w:ind w:left="1134" w:right="0" w:firstLine="0"/>
      <w:spacing w:after="57"/>
    </w:pPr>
  </w:style>
  <w:style w:type="paragraph" w:styleId="1014">
    <w:name w:val="toc 6"/>
    <w:basedOn w:val="1020"/>
    <w:next w:val="1020"/>
    <w:uiPriority w:val="39"/>
    <w:unhideWhenUsed/>
    <w:pPr>
      <w:ind w:left="1417" w:right="0" w:firstLine="0"/>
      <w:spacing w:after="57"/>
    </w:pPr>
  </w:style>
  <w:style w:type="paragraph" w:styleId="1015">
    <w:name w:val="toc 7"/>
    <w:basedOn w:val="1020"/>
    <w:next w:val="1020"/>
    <w:uiPriority w:val="39"/>
    <w:unhideWhenUsed/>
    <w:pPr>
      <w:ind w:left="1701" w:right="0" w:firstLine="0"/>
      <w:spacing w:after="57"/>
    </w:pPr>
  </w:style>
  <w:style w:type="paragraph" w:styleId="1016">
    <w:name w:val="toc 8"/>
    <w:basedOn w:val="1020"/>
    <w:next w:val="1020"/>
    <w:uiPriority w:val="39"/>
    <w:unhideWhenUsed/>
    <w:pPr>
      <w:ind w:left="1984" w:right="0" w:firstLine="0"/>
      <w:spacing w:after="57"/>
    </w:pPr>
  </w:style>
  <w:style w:type="paragraph" w:styleId="1017">
    <w:name w:val="toc 9"/>
    <w:basedOn w:val="1020"/>
    <w:next w:val="1020"/>
    <w:uiPriority w:val="39"/>
    <w:unhideWhenUsed/>
    <w:pPr>
      <w:ind w:left="2268" w:right="0" w:firstLine="0"/>
      <w:spacing w:after="57"/>
    </w:pPr>
  </w:style>
  <w:style w:type="paragraph" w:styleId="1018">
    <w:name w:val="TOC Heading"/>
    <w:uiPriority w:val="39"/>
    <w:unhideWhenUsed/>
  </w:style>
  <w:style w:type="paragraph" w:styleId="1019">
    <w:name w:val="table of figures"/>
    <w:basedOn w:val="1020"/>
    <w:next w:val="1020"/>
    <w:uiPriority w:val="99"/>
    <w:unhideWhenUsed/>
    <w:pPr>
      <w:spacing w:after="0" w:afterAutospacing="0"/>
    </w:pPr>
  </w:style>
  <w:style w:type="paragraph" w:styleId="1020" w:default="1">
    <w:name w:val="Normal"/>
    <w:next w:val="1032"/>
    <w:link w:val="1020"/>
    <w:qFormat/>
    <w:pPr>
      <w:jc w:val="both"/>
      <w:widowControl w:val="off"/>
    </w:pPr>
    <w:rPr>
      <w:sz w:val="21"/>
      <w:lang w:val="en-US" w:eastAsia="zh-CN" w:bidi="ar-SA"/>
    </w:rPr>
  </w:style>
  <w:style w:type="paragraph" w:styleId="1021">
    <w:name w:val="标题 1"/>
    <w:basedOn w:val="1020"/>
    <w:next w:val="1020"/>
    <w:link w:val="1034"/>
    <w:qFormat/>
    <w:pPr>
      <w:jc w:val="center"/>
      <w:keepNext/>
      <w:tabs>
        <w:tab w:val="left" w:pos="200" w:leader="none"/>
      </w:tabs>
      <w:outlineLvl w:val="0"/>
    </w:pPr>
    <w:rPr>
      <w:rFonts w:ascii="宋体" w:hAnsi="宋体"/>
      <w:b/>
      <w:sz w:val="36"/>
    </w:rPr>
  </w:style>
  <w:style w:type="paragraph" w:styleId="1022">
    <w:name w:val="标题 2"/>
    <w:basedOn w:val="1020"/>
    <w:next w:val="1020"/>
    <w:link w:val="1035"/>
    <w:uiPriority w:val="9"/>
    <w:qFormat/>
    <w:pPr>
      <w:jc w:val="center"/>
      <w:keepNext/>
      <w:outlineLvl w:val="1"/>
    </w:pPr>
    <w:rPr>
      <w:rFonts w:ascii="宋体" w:hAnsi="宋体"/>
      <w:b/>
      <w:bCs/>
      <w:sz w:val="28"/>
      <w:szCs w:val="28"/>
    </w:rPr>
  </w:style>
  <w:style w:type="paragraph" w:styleId="1023">
    <w:name w:val="标题 3"/>
    <w:basedOn w:val="1020"/>
    <w:next w:val="1020"/>
    <w:link w:val="1036"/>
    <w:uiPriority w:val="9"/>
    <w:qFormat/>
    <w:pPr>
      <w:jc w:val="center"/>
      <w:keepNext/>
      <w:outlineLvl w:val="2"/>
    </w:pPr>
    <w:rPr>
      <w:rFonts w:ascii="宋体" w:hAnsi="宋体"/>
      <w:sz w:val="28"/>
    </w:rPr>
  </w:style>
  <w:style w:type="paragraph" w:styleId="1024">
    <w:name w:val="标题 4"/>
    <w:basedOn w:val="1020"/>
    <w:next w:val="1020"/>
    <w:link w:val="1037"/>
    <w:qFormat/>
    <w:pPr>
      <w:keepNext/>
      <w:outlineLvl w:val="3"/>
    </w:pPr>
    <w:rPr>
      <w:b/>
      <w:bCs/>
      <w:sz w:val="18"/>
    </w:rPr>
  </w:style>
  <w:style w:type="paragraph" w:styleId="1025">
    <w:name w:val="标题 5"/>
    <w:basedOn w:val="1020"/>
    <w:next w:val="1020"/>
    <w:link w:val="1038"/>
    <w:uiPriority w:val="99"/>
    <w:qFormat/>
    <w:pPr>
      <w:jc w:val="center"/>
      <w:keepNext/>
      <w:outlineLvl w:val="4"/>
    </w:pPr>
    <w:rPr>
      <w:b/>
      <w:bCs/>
      <w:sz w:val="18"/>
    </w:rPr>
  </w:style>
  <w:style w:type="paragraph" w:styleId="1026">
    <w:name w:val="标题 6"/>
    <w:basedOn w:val="1020"/>
    <w:next w:val="1020"/>
    <w:link w:val="1039"/>
    <w:uiPriority w:val="99"/>
    <w:qFormat/>
    <w:pPr>
      <w:ind w:left="992" w:hanging="567"/>
      <w:keepLines/>
      <w:keepNext/>
      <w:spacing w:before="240" w:after="64" w:line="320" w:lineRule="auto"/>
      <w:outlineLvl w:val="5"/>
    </w:pPr>
    <w:rPr>
      <w:rFonts w:ascii="Cambria" w:hAnsi="Cambria" w:eastAsia="黑体"/>
      <w:b/>
      <w:bCs/>
      <w:sz w:val="28"/>
      <w:szCs w:val="24"/>
    </w:rPr>
  </w:style>
  <w:style w:type="paragraph" w:styleId="1027">
    <w:name w:val="标题 7"/>
    <w:basedOn w:val="1020"/>
    <w:next w:val="1020"/>
    <w:link w:val="1040"/>
    <w:qFormat/>
    <w:pPr>
      <w:keepNext/>
      <w:outlineLvl w:val="6"/>
    </w:pPr>
    <w:rPr>
      <w:rFonts w:ascii="Arial" w:hAnsi="Arial"/>
      <w:b/>
      <w:bCs/>
      <w:sz w:val="16"/>
      <w:szCs w:val="16"/>
    </w:rPr>
  </w:style>
  <w:style w:type="paragraph" w:styleId="1028">
    <w:name w:val="标题 8"/>
    <w:basedOn w:val="1020"/>
    <w:next w:val="1020"/>
    <w:link w:val="1041"/>
    <w:uiPriority w:val="9"/>
    <w:qFormat/>
    <w:pPr>
      <w:keepNext/>
      <w:outlineLvl w:val="7"/>
    </w:pPr>
    <w:rPr>
      <w:b/>
      <w:bCs/>
      <w:sz w:val="24"/>
      <w:szCs w:val="24"/>
    </w:rPr>
  </w:style>
  <w:style w:type="paragraph" w:styleId="1029">
    <w:name w:val="标题 9"/>
    <w:basedOn w:val="1020"/>
    <w:next w:val="1020"/>
    <w:link w:val="1042"/>
    <w:uiPriority w:val="9"/>
    <w:qFormat/>
    <w:pPr>
      <w:jc w:val="center"/>
      <w:keepNext/>
      <w:outlineLvl w:val="8"/>
    </w:pPr>
    <w:rPr>
      <w:b/>
      <w:bCs/>
      <w:szCs w:val="24"/>
    </w:rPr>
  </w:style>
  <w:style w:type="character" w:styleId="1030">
    <w:name w:val="默认段落字体"/>
    <w:next w:val="1030"/>
    <w:link w:val="1020"/>
    <w:uiPriority w:val="1"/>
    <w:unhideWhenUsed/>
    <w:qFormat/>
  </w:style>
  <w:style w:type="table" w:styleId="1031">
    <w:name w:val="普通表格"/>
    <w:next w:val="1031"/>
    <w:link w:val="1020"/>
    <w:uiPriority w:val="99"/>
    <w:unhideWhenUsed/>
    <w:qFormat/>
    <w:tblPr/>
  </w:style>
  <w:style w:type="paragraph" w:styleId="1032">
    <w:name w:val="正文文本"/>
    <w:basedOn w:val="1020"/>
    <w:next w:val="1020"/>
    <w:link w:val="1033"/>
    <w:qFormat/>
    <w:rPr>
      <w:rFonts w:ascii="方正楷体_GB2312" w:hAnsi="Arial" w:eastAsia="方正楷体_GB2312"/>
      <w:sz w:val="28"/>
    </w:rPr>
  </w:style>
  <w:style w:type="character" w:styleId="1033">
    <w:name w:val="正文文本 字符1"/>
    <w:next w:val="1033"/>
    <w:link w:val="1032"/>
    <w:qFormat/>
    <w:rPr>
      <w:rFonts w:ascii="方正楷体_GB2312" w:hAnsi="Arial" w:eastAsia="方正楷体_GB2312"/>
      <w:sz w:val="28"/>
    </w:rPr>
  </w:style>
  <w:style w:type="character" w:styleId="1034">
    <w:name w:val="标题 1 字符1"/>
    <w:next w:val="1034"/>
    <w:link w:val="1021"/>
    <w:qFormat/>
    <w:rPr>
      <w:rFonts w:ascii="宋体" w:hAnsi="宋体"/>
      <w:b/>
      <w:sz w:val="36"/>
    </w:rPr>
  </w:style>
  <w:style w:type="character" w:styleId="1035">
    <w:name w:val="标题 2 字符1"/>
    <w:next w:val="1035"/>
    <w:link w:val="1022"/>
    <w:qFormat/>
    <w:rPr>
      <w:rFonts w:ascii="宋体" w:hAnsi="宋体"/>
      <w:b/>
      <w:bCs/>
      <w:sz w:val="28"/>
      <w:szCs w:val="28"/>
    </w:rPr>
  </w:style>
  <w:style w:type="character" w:styleId="1036">
    <w:name w:val="标题 3 字符2"/>
    <w:next w:val="1036"/>
    <w:link w:val="1023"/>
    <w:qFormat/>
    <w:rPr>
      <w:rFonts w:ascii="宋体" w:hAnsi="宋体" w:eastAsia="宋体"/>
      <w:sz w:val="28"/>
      <w:lang w:val="en-US" w:eastAsia="zh-CN" w:bidi="ar-SA"/>
    </w:rPr>
  </w:style>
  <w:style w:type="character" w:styleId="1037">
    <w:name w:val="标题 4 字符1"/>
    <w:next w:val="1037"/>
    <w:link w:val="1024"/>
    <w:qFormat/>
    <w:rPr>
      <w:b/>
      <w:bCs/>
      <w:sz w:val="18"/>
    </w:rPr>
  </w:style>
  <w:style w:type="character" w:styleId="1038">
    <w:name w:val="标题 5 字符1"/>
    <w:next w:val="1038"/>
    <w:link w:val="1025"/>
    <w:qFormat/>
    <w:rPr>
      <w:rFonts w:eastAsia="宋体"/>
      <w:b/>
      <w:bCs/>
      <w:sz w:val="18"/>
      <w:lang w:val="en-US" w:eastAsia="zh-CN" w:bidi="ar-SA"/>
    </w:rPr>
  </w:style>
  <w:style w:type="character" w:styleId="1039">
    <w:name w:val="标题 6 字符1"/>
    <w:next w:val="1039"/>
    <w:link w:val="1026"/>
    <w:qFormat/>
    <w:rPr>
      <w:rFonts w:ascii="Cambria" w:hAnsi="Cambria" w:eastAsia="黑体"/>
      <w:b/>
      <w:bCs/>
      <w:sz w:val="28"/>
      <w:szCs w:val="24"/>
    </w:rPr>
  </w:style>
  <w:style w:type="character" w:styleId="1040">
    <w:name w:val="标题 7 字符1"/>
    <w:next w:val="1040"/>
    <w:link w:val="1027"/>
    <w:qFormat/>
    <w:rPr>
      <w:rFonts w:ascii="Arial" w:hAnsi="Arial" w:cs="Arial"/>
      <w:b/>
      <w:bCs/>
      <w:sz w:val="16"/>
      <w:szCs w:val="16"/>
    </w:rPr>
  </w:style>
  <w:style w:type="character" w:styleId="1041">
    <w:name w:val="标题 8 字符1"/>
    <w:next w:val="1041"/>
    <w:link w:val="1028"/>
    <w:qFormat/>
    <w:rPr>
      <w:b/>
      <w:bCs/>
      <w:sz w:val="24"/>
      <w:szCs w:val="24"/>
    </w:rPr>
  </w:style>
  <w:style w:type="character" w:styleId="1042">
    <w:name w:val="标题 9 字符1"/>
    <w:next w:val="1042"/>
    <w:link w:val="1029"/>
    <w:qFormat/>
    <w:rPr>
      <w:b/>
      <w:bCs/>
      <w:sz w:val="21"/>
      <w:szCs w:val="24"/>
    </w:rPr>
  </w:style>
  <w:style w:type="paragraph" w:styleId="1043">
    <w:name w:val="列表 3"/>
    <w:basedOn w:val="1020"/>
    <w:next w:val="1043"/>
    <w:link w:val="1020"/>
    <w:qFormat/>
    <w:pPr>
      <w:ind w:left="100" w:hanging="200"/>
    </w:pPr>
    <w:rPr>
      <w:rFonts w:eastAsia="方正楷体_GB2312"/>
      <w:sz w:val="26"/>
    </w:rPr>
  </w:style>
  <w:style w:type="paragraph" w:styleId="1044">
    <w:name w:val="目录 7"/>
    <w:basedOn w:val="1020"/>
    <w:next w:val="1020"/>
    <w:link w:val="1020"/>
    <w:uiPriority w:val="39"/>
    <w:qFormat/>
    <w:pPr>
      <w:ind w:left="1260"/>
      <w:jc w:val="left"/>
    </w:pPr>
    <w:rPr>
      <w:szCs w:val="21"/>
    </w:rPr>
  </w:style>
  <w:style w:type="paragraph" w:styleId="1045">
    <w:name w:val="列表编号 2"/>
    <w:basedOn w:val="1020"/>
    <w:next w:val="1045"/>
    <w:link w:val="1020"/>
    <w:qFormat/>
    <w:pPr>
      <w:spacing w:line="312" w:lineRule="atLeast"/>
    </w:pPr>
    <w:rPr>
      <w:sz w:val="20"/>
    </w:rPr>
  </w:style>
  <w:style w:type="paragraph" w:styleId="1046">
    <w:name w:val="注释标题"/>
    <w:basedOn w:val="1020"/>
    <w:next w:val="1020"/>
    <w:link w:val="1047"/>
    <w:qFormat/>
    <w:pPr>
      <w:jc w:val="center"/>
      <w:spacing w:line="360" w:lineRule="auto"/>
    </w:pPr>
    <w:rPr>
      <w:sz w:val="24"/>
      <w:szCs w:val="24"/>
    </w:rPr>
  </w:style>
  <w:style w:type="character" w:styleId="1047">
    <w:name w:val="注释标题 字符"/>
    <w:next w:val="1047"/>
    <w:link w:val="1046"/>
    <w:qFormat/>
    <w:rPr>
      <w:sz w:val="24"/>
      <w:szCs w:val="24"/>
    </w:rPr>
  </w:style>
  <w:style w:type="paragraph" w:styleId="1048">
    <w:name w:val="索引 8"/>
    <w:basedOn w:val="1020"/>
    <w:next w:val="1020"/>
    <w:link w:val="1020"/>
    <w:semiHidden/>
    <w:qFormat/>
    <w:pPr>
      <w:ind w:left="1400"/>
    </w:pPr>
  </w:style>
  <w:style w:type="paragraph" w:styleId="1049">
    <w:name w:val="正文缩进"/>
    <w:basedOn w:val="1020"/>
    <w:next w:val="1020"/>
    <w:link w:val="1050"/>
    <w:qFormat/>
    <w:pPr>
      <w:ind w:firstLine="420"/>
    </w:pPr>
  </w:style>
  <w:style w:type="character" w:styleId="1050">
    <w:name w:val="正文缩进 字符3"/>
    <w:next w:val="1050"/>
    <w:link w:val="1049"/>
    <w:qFormat/>
    <w:rPr>
      <w:sz w:val="21"/>
    </w:rPr>
  </w:style>
  <w:style w:type="paragraph" w:styleId="1051">
    <w:name w:val="题注"/>
    <w:basedOn w:val="1020"/>
    <w:next w:val="1020"/>
    <w:link w:val="1052"/>
    <w:qFormat/>
    <w:rPr>
      <w:rFonts w:ascii="Arial" w:hAnsi="Arial" w:eastAsia="黑体"/>
      <w:sz w:val="20"/>
    </w:rPr>
  </w:style>
  <w:style w:type="character" w:styleId="1052">
    <w:name w:val="题注 字符"/>
    <w:next w:val="1052"/>
    <w:link w:val="1051"/>
    <w:qFormat/>
    <w:rPr>
      <w:rFonts w:ascii="Arial" w:hAnsi="Arial" w:eastAsia="黑体"/>
    </w:rPr>
  </w:style>
  <w:style w:type="paragraph" w:styleId="1053">
    <w:name w:val="索引 5"/>
    <w:basedOn w:val="1020"/>
    <w:next w:val="1020"/>
    <w:link w:val="1020"/>
    <w:semiHidden/>
    <w:qFormat/>
    <w:pPr>
      <w:ind w:left="800"/>
    </w:pPr>
  </w:style>
  <w:style w:type="paragraph" w:styleId="1054">
    <w:name w:val="列表项目符号"/>
    <w:basedOn w:val="1020"/>
    <w:next w:val="1054"/>
    <w:link w:val="1020"/>
    <w:qFormat/>
    <w:pPr>
      <w:ind w:left="840" w:hanging="360"/>
      <w:jc w:val="left"/>
      <w:spacing w:line="360" w:lineRule="auto"/>
    </w:pPr>
    <w:rPr>
      <w:b/>
      <w:sz w:val="24"/>
      <w:szCs w:val="24"/>
    </w:rPr>
  </w:style>
  <w:style w:type="paragraph" w:styleId="1055">
    <w:name w:val="文档结构图"/>
    <w:basedOn w:val="1020"/>
    <w:next w:val="1032"/>
    <w:link w:val="1056"/>
    <w:qFormat/>
    <w:pPr>
      <w:shd w:val="clear" w:color="auto" w:fill="auto"/>
    </w:pPr>
    <w:rPr>
      <w:rFonts w:ascii="Times New Roman" w:hAnsi="Times New Roman" w:eastAsia="宋体"/>
    </w:rPr>
  </w:style>
  <w:style w:type="character" w:styleId="1056">
    <w:name w:val="文档结构图 字符"/>
    <w:next w:val="1056"/>
    <w:link w:val="1055"/>
    <w:qFormat/>
    <w:rPr>
      <w:rFonts w:ascii="Times New Roman" w:hAnsi="Times New Roman" w:eastAsia="宋体"/>
      <w:sz w:val="21"/>
      <w:shd w:val="clear" w:color="auto" w:fill="000080"/>
    </w:rPr>
  </w:style>
  <w:style w:type="paragraph" w:styleId="1057">
    <w:name w:val="批注文字"/>
    <w:basedOn w:val="1020"/>
    <w:next w:val="1057"/>
    <w:link w:val="1058"/>
    <w:uiPriority w:val="99"/>
    <w:qFormat/>
    <w:pPr>
      <w:jc w:val="left"/>
    </w:pPr>
    <w:rPr>
      <w:rFonts w:ascii="Calibri" w:hAnsi="Calibri"/>
      <w:szCs w:val="22"/>
    </w:rPr>
  </w:style>
  <w:style w:type="character" w:styleId="1058">
    <w:name w:val="批注文字 字符1"/>
    <w:next w:val="1058"/>
    <w:link w:val="1057"/>
    <w:uiPriority w:val="99"/>
    <w:qFormat/>
    <w:rPr>
      <w:rFonts w:ascii="Calibri" w:hAnsi="Calibri"/>
      <w:sz w:val="21"/>
      <w:szCs w:val="22"/>
    </w:rPr>
  </w:style>
  <w:style w:type="paragraph" w:styleId="1059">
    <w:name w:val="索引 6"/>
    <w:basedOn w:val="1020"/>
    <w:next w:val="1020"/>
    <w:link w:val="1020"/>
    <w:semiHidden/>
    <w:qFormat/>
    <w:pPr>
      <w:ind w:left="1000"/>
    </w:pPr>
  </w:style>
  <w:style w:type="paragraph" w:styleId="1060">
    <w:name w:val="正文文本 3"/>
    <w:basedOn w:val="1020"/>
    <w:next w:val="1060"/>
    <w:link w:val="1061"/>
    <w:uiPriority w:val="99"/>
    <w:unhideWhenUsed/>
    <w:qFormat/>
    <w:pPr>
      <w:jc w:val="center"/>
    </w:pPr>
    <w:rPr>
      <w:rFonts w:ascii="宋体" w:hAnsi="宋体" w:eastAsia="方正楷体_GB2312"/>
      <w:sz w:val="26"/>
    </w:rPr>
  </w:style>
  <w:style w:type="character" w:styleId="1061">
    <w:name w:val="正文文本 3 字符"/>
    <w:next w:val="1061"/>
    <w:link w:val="1060"/>
    <w:uiPriority w:val="99"/>
    <w:qFormat/>
    <w:rPr>
      <w:rFonts w:ascii="宋体" w:hAnsi="宋体" w:eastAsia="方正楷体_GB2312"/>
      <w:sz w:val="26"/>
    </w:rPr>
  </w:style>
  <w:style w:type="paragraph" w:styleId="1062">
    <w:name w:val="正文文本缩进"/>
    <w:basedOn w:val="1020"/>
    <w:next w:val="1020"/>
    <w:link w:val="1063"/>
    <w:qFormat/>
    <w:pPr>
      <w:ind w:firstLine="574"/>
      <w:spacing w:line="312" w:lineRule="atLeast"/>
    </w:pPr>
    <w:rPr>
      <w:rFonts w:ascii="宋体"/>
      <w:sz w:val="28"/>
    </w:rPr>
  </w:style>
  <w:style w:type="character" w:styleId="1063">
    <w:name w:val="正文文本缩进 字符3"/>
    <w:next w:val="1063"/>
    <w:link w:val="1062"/>
    <w:qFormat/>
    <w:rPr>
      <w:rFonts w:ascii="宋体" w:eastAsia="宋体"/>
      <w:sz w:val="28"/>
      <w:lang w:val="en-US" w:eastAsia="zh-CN" w:bidi="ar-SA"/>
    </w:rPr>
  </w:style>
  <w:style w:type="paragraph" w:styleId="1064">
    <w:name w:val="列表 2"/>
    <w:basedOn w:val="1020"/>
    <w:next w:val="1064"/>
    <w:link w:val="1020"/>
    <w:qFormat/>
    <w:pPr>
      <w:ind w:left="100" w:hanging="200"/>
    </w:pPr>
    <w:rPr>
      <w:szCs w:val="24"/>
    </w:rPr>
  </w:style>
  <w:style w:type="paragraph" w:styleId="1065">
    <w:name w:val="文本块"/>
    <w:basedOn w:val="1020"/>
    <w:next w:val="1065"/>
    <w:link w:val="1020"/>
    <w:qFormat/>
    <w:pPr>
      <w:ind w:left="1890" w:right="11" w:hanging="1409"/>
      <w:spacing w:before="89"/>
      <w:tabs>
        <w:tab w:val="left" w:pos="822" w:leader="none"/>
        <w:tab w:val="left" w:pos="2205" w:leader="none"/>
        <w:tab w:val="left" w:pos="9000" w:leader="none"/>
      </w:tabs>
    </w:pPr>
    <w:rPr>
      <w:sz w:val="24"/>
    </w:rPr>
  </w:style>
  <w:style w:type="paragraph" w:styleId="1066">
    <w:name w:val="列表项目符号 2"/>
    <w:basedOn w:val="1020"/>
    <w:next w:val="1066"/>
    <w:link w:val="1020"/>
    <w:qFormat/>
    <w:pPr>
      <w:ind w:left="420" w:hanging="420"/>
      <w:spacing w:line="312" w:lineRule="atLeast"/>
      <w:tabs>
        <w:tab w:val="left" w:pos="420" w:leader="none"/>
      </w:tabs>
    </w:pPr>
    <w:rPr>
      <w:sz w:val="20"/>
    </w:rPr>
  </w:style>
  <w:style w:type="paragraph" w:styleId="1067">
    <w:name w:val="索引 4"/>
    <w:basedOn w:val="1020"/>
    <w:next w:val="1020"/>
    <w:link w:val="1020"/>
    <w:semiHidden/>
    <w:qFormat/>
    <w:pPr>
      <w:ind w:left="600"/>
    </w:pPr>
  </w:style>
  <w:style w:type="paragraph" w:styleId="1068">
    <w:name w:val="目录 5"/>
    <w:basedOn w:val="1020"/>
    <w:next w:val="1020"/>
    <w:link w:val="1020"/>
    <w:uiPriority w:val="39"/>
    <w:qFormat/>
    <w:pPr>
      <w:ind w:left="840"/>
      <w:jc w:val="left"/>
    </w:pPr>
    <w:rPr>
      <w:szCs w:val="21"/>
    </w:rPr>
  </w:style>
  <w:style w:type="paragraph" w:styleId="1069">
    <w:name w:val="目录 3"/>
    <w:basedOn w:val="1020"/>
    <w:next w:val="1020"/>
    <w:link w:val="1020"/>
    <w:qFormat/>
    <w:pPr>
      <w:ind w:left="420"/>
      <w:jc w:val="left"/>
    </w:pPr>
    <w:rPr>
      <w:i/>
      <w:iCs/>
      <w:szCs w:val="24"/>
    </w:rPr>
  </w:style>
  <w:style w:type="paragraph" w:styleId="1070">
    <w:name w:val="纯文本"/>
    <w:basedOn w:val="1020"/>
    <w:next w:val="1070"/>
    <w:link w:val="1071"/>
    <w:qFormat/>
    <w:rPr>
      <w:rFonts w:ascii="宋体" w:hAnsi="Courier New"/>
    </w:rPr>
  </w:style>
  <w:style w:type="character" w:styleId="1071">
    <w:name w:val="纯文本 字符1"/>
    <w:next w:val="1071"/>
    <w:link w:val="1070"/>
    <w:qFormat/>
    <w:rPr>
      <w:rFonts w:ascii="宋体" w:hAnsi="Courier New" w:eastAsia="宋体"/>
      <w:sz w:val="21"/>
      <w:lang w:val="en-US" w:eastAsia="zh-CN" w:bidi="ar-SA"/>
    </w:rPr>
  </w:style>
  <w:style w:type="paragraph" w:styleId="1072">
    <w:name w:val="目录 8"/>
    <w:basedOn w:val="1020"/>
    <w:next w:val="1020"/>
    <w:link w:val="1020"/>
    <w:uiPriority w:val="39"/>
    <w:qFormat/>
    <w:pPr>
      <w:ind w:left="1470"/>
      <w:jc w:val="left"/>
    </w:pPr>
    <w:rPr>
      <w:szCs w:val="21"/>
    </w:rPr>
  </w:style>
  <w:style w:type="paragraph" w:styleId="1073">
    <w:name w:val="索引 3"/>
    <w:basedOn w:val="1020"/>
    <w:next w:val="1020"/>
    <w:link w:val="1020"/>
    <w:semiHidden/>
    <w:qFormat/>
    <w:pPr>
      <w:ind w:left="400"/>
    </w:pPr>
  </w:style>
  <w:style w:type="paragraph" w:styleId="1074">
    <w:name w:val="日期"/>
    <w:basedOn w:val="1020"/>
    <w:next w:val="1020"/>
    <w:link w:val="1075"/>
    <w:qFormat/>
    <w:pPr>
      <w:spacing w:line="312" w:lineRule="atLeast"/>
    </w:pPr>
    <w:rPr>
      <w:rFonts w:ascii="宋体"/>
      <w:sz w:val="28"/>
    </w:rPr>
  </w:style>
  <w:style w:type="character" w:styleId="1075">
    <w:name w:val="日期 字符1"/>
    <w:next w:val="1075"/>
    <w:link w:val="1074"/>
    <w:qFormat/>
    <w:rPr>
      <w:rFonts w:ascii="宋体"/>
      <w:sz w:val="28"/>
    </w:rPr>
  </w:style>
  <w:style w:type="paragraph" w:styleId="1076">
    <w:name w:val="正文文本缩进 2"/>
    <w:basedOn w:val="1020"/>
    <w:next w:val="1076"/>
    <w:link w:val="1077"/>
    <w:qFormat/>
    <w:pPr>
      <w:ind w:left="1890" w:hanging="1409"/>
      <w:tabs>
        <w:tab w:val="left" w:pos="1785" w:leader="none"/>
        <w:tab w:val="left" w:pos="1887" w:leader="none"/>
        <w:tab w:val="left" w:pos="2112" w:leader="none"/>
        <w:tab w:val="left" w:pos="9000" w:leader="none"/>
      </w:tabs>
    </w:pPr>
    <w:rPr>
      <w:sz w:val="24"/>
    </w:rPr>
  </w:style>
  <w:style w:type="character" w:styleId="1077">
    <w:name w:val="正文文本缩进 2 字符"/>
    <w:next w:val="1077"/>
    <w:link w:val="1076"/>
    <w:qFormat/>
    <w:rPr>
      <w:sz w:val="24"/>
    </w:rPr>
  </w:style>
  <w:style w:type="paragraph" w:styleId="1078">
    <w:name w:val="批注框文本"/>
    <w:basedOn w:val="1020"/>
    <w:next w:val="1078"/>
    <w:link w:val="1079"/>
    <w:unhideWhenUsed/>
    <w:qFormat/>
    <w:rPr>
      <w:rFonts w:ascii="Calibri" w:hAnsi="Calibri"/>
      <w:sz w:val="18"/>
      <w:szCs w:val="18"/>
    </w:rPr>
  </w:style>
  <w:style w:type="character" w:styleId="1079">
    <w:name w:val="批注框文本 字符1"/>
    <w:next w:val="1079"/>
    <w:link w:val="1078"/>
    <w:qFormat/>
    <w:rPr>
      <w:rFonts w:ascii="Calibri" w:hAnsi="Calibri" w:eastAsia="宋体"/>
      <w:sz w:val="18"/>
      <w:szCs w:val="18"/>
      <w:lang w:val="en-US" w:eastAsia="zh-CN" w:bidi="ar-SA"/>
    </w:rPr>
  </w:style>
  <w:style w:type="paragraph" w:styleId="1080">
    <w:name w:val="页脚"/>
    <w:basedOn w:val="1020"/>
    <w:next w:val="1080"/>
    <w:link w:val="1081"/>
    <w:uiPriority w:val="99"/>
    <w:qFormat/>
    <w:pPr>
      <w:jc w:val="left"/>
      <w:tabs>
        <w:tab w:val="center" w:pos="4153" w:leader="none"/>
        <w:tab w:val="right" w:pos="8306" w:leader="none"/>
      </w:tabs>
    </w:pPr>
    <w:rPr>
      <w:sz w:val="18"/>
    </w:rPr>
  </w:style>
  <w:style w:type="character" w:styleId="1081">
    <w:name w:val="页脚 字符2"/>
    <w:next w:val="1081"/>
    <w:link w:val="1080"/>
    <w:uiPriority w:val="99"/>
    <w:qFormat/>
    <w:rPr>
      <w:rFonts w:eastAsia="宋体"/>
      <w:sz w:val="18"/>
      <w:lang w:val="en-US" w:eastAsia="zh-CN" w:bidi="ar-SA"/>
    </w:rPr>
  </w:style>
  <w:style w:type="paragraph" w:styleId="1082">
    <w:name w:val="寄信人地址"/>
    <w:basedOn w:val="1020"/>
    <w:next w:val="1082"/>
    <w:link w:val="1020"/>
    <w:uiPriority w:val="99"/>
    <w:unhideWhenUsed/>
    <w:qFormat/>
    <w:rPr>
      <w:rFonts w:ascii="Cambria" w:hAnsi="Cambria"/>
    </w:rPr>
  </w:style>
  <w:style w:type="paragraph" w:styleId="1083">
    <w:name w:val="页眉"/>
    <w:basedOn w:val="1020"/>
    <w:next w:val="1083"/>
    <w:link w:val="1084"/>
    <w:uiPriority w:val="99"/>
    <w:qFormat/>
    <w:pPr>
      <w:jc w:val="center"/>
      <w:tabs>
        <w:tab w:val="center" w:pos="4153" w:leader="none"/>
        <w:tab w:val="right" w:pos="8306" w:leader="none"/>
      </w:tabs>
      <w:pBdr>
        <w:bottom w:val="single" w:color="000000" w:sz="6" w:space="1"/>
      </w:pBdr>
    </w:pPr>
    <w:rPr>
      <w:sz w:val="18"/>
    </w:rPr>
  </w:style>
  <w:style w:type="character" w:styleId="1084">
    <w:name w:val="页眉 字符2"/>
    <w:next w:val="1084"/>
    <w:link w:val="1083"/>
    <w:uiPriority w:val="99"/>
    <w:qFormat/>
    <w:rPr>
      <w:rFonts w:eastAsia="宋体"/>
      <w:sz w:val="18"/>
      <w:lang w:val="en-US" w:eastAsia="zh-CN" w:bidi="ar-SA"/>
    </w:rPr>
  </w:style>
  <w:style w:type="paragraph" w:styleId="1085">
    <w:name w:val="签名"/>
    <w:basedOn w:val="1020"/>
    <w:next w:val="1085"/>
    <w:link w:val="1086"/>
    <w:qFormat/>
    <w:pPr>
      <w:jc w:val="center"/>
      <w:spacing w:after="600" w:line="312" w:lineRule="atLeast"/>
    </w:pPr>
    <w:rPr>
      <w:rFonts w:eastAsia="方正仿宋_GB2312"/>
      <w:sz w:val="24"/>
    </w:rPr>
  </w:style>
  <w:style w:type="character" w:styleId="1086">
    <w:name w:val="签名 字符"/>
    <w:next w:val="1086"/>
    <w:link w:val="1085"/>
    <w:qFormat/>
    <w:rPr>
      <w:rFonts w:eastAsia="方正仿宋_GB2312"/>
      <w:sz w:val="24"/>
    </w:rPr>
  </w:style>
  <w:style w:type="paragraph" w:styleId="1087">
    <w:name w:val="目录 1"/>
    <w:basedOn w:val="1020"/>
    <w:next w:val="1020"/>
    <w:link w:val="1020"/>
    <w:uiPriority w:val="39"/>
    <w:qFormat/>
    <w:pPr>
      <w:ind w:left="210"/>
      <w:spacing w:before="100" w:beforeAutospacing="1" w:after="100" w:afterAutospacing="1" w:line="360" w:lineRule="exact"/>
      <w:tabs>
        <w:tab w:val="right" w:pos="9450" w:leader="dot"/>
      </w:tabs>
    </w:pPr>
    <w:rPr>
      <w:b/>
      <w:bCs/>
      <w:caps/>
      <w:sz w:val="28"/>
      <w:szCs w:val="36"/>
    </w:rPr>
  </w:style>
  <w:style w:type="paragraph" w:styleId="1088">
    <w:name w:val="目录 4"/>
    <w:basedOn w:val="1020"/>
    <w:next w:val="1020"/>
    <w:link w:val="1020"/>
    <w:qFormat/>
    <w:pPr>
      <w:ind w:left="630"/>
      <w:jc w:val="left"/>
    </w:pPr>
    <w:rPr>
      <w:szCs w:val="21"/>
    </w:rPr>
  </w:style>
  <w:style w:type="paragraph" w:styleId="1089">
    <w:name w:val="索引标题"/>
    <w:basedOn w:val="1020"/>
    <w:next w:val="1090"/>
    <w:link w:val="1020"/>
    <w:semiHidden/>
    <w:qFormat/>
  </w:style>
  <w:style w:type="paragraph" w:styleId="1090">
    <w:name w:val="索引 1"/>
    <w:basedOn w:val="1020"/>
    <w:next w:val="1020"/>
    <w:link w:val="1020"/>
    <w:qFormat/>
  </w:style>
  <w:style w:type="paragraph" w:styleId="1091">
    <w:name w:val="副标题"/>
    <w:basedOn w:val="1020"/>
    <w:next w:val="1020"/>
    <w:link w:val="1092"/>
    <w:qFormat/>
    <w:pPr>
      <w:jc w:val="center"/>
      <w:spacing w:before="240" w:after="60" w:line="312" w:lineRule="auto"/>
      <w:outlineLvl w:val="1"/>
    </w:pPr>
    <w:rPr>
      <w:rFonts w:ascii="Cambria" w:hAnsi="Cambria"/>
      <w:b/>
      <w:bCs/>
      <w:sz w:val="32"/>
      <w:szCs w:val="32"/>
    </w:rPr>
  </w:style>
  <w:style w:type="character" w:styleId="1092">
    <w:name w:val="副标题 字符"/>
    <w:next w:val="1092"/>
    <w:link w:val="1091"/>
    <w:qFormat/>
    <w:rPr>
      <w:rFonts w:ascii="Cambria" w:hAnsi="Cambria" w:eastAsia="宋体"/>
      <w:b/>
      <w:bCs/>
      <w:sz w:val="32"/>
      <w:szCs w:val="32"/>
      <w:lang w:val="en-US" w:eastAsia="zh-CN" w:bidi="ar-SA"/>
    </w:rPr>
  </w:style>
  <w:style w:type="paragraph" w:styleId="1093">
    <w:name w:val="列表"/>
    <w:basedOn w:val="1020"/>
    <w:next w:val="1093"/>
    <w:link w:val="1020"/>
    <w:uiPriority w:val="99"/>
    <w:qFormat/>
    <w:pPr>
      <w:ind w:left="200" w:hanging="200"/>
    </w:pPr>
    <w:rPr>
      <w:szCs w:val="24"/>
    </w:rPr>
  </w:style>
  <w:style w:type="paragraph" w:styleId="1094">
    <w:name w:val="目录 6"/>
    <w:basedOn w:val="1020"/>
    <w:next w:val="1020"/>
    <w:link w:val="1020"/>
    <w:uiPriority w:val="39"/>
    <w:qFormat/>
    <w:pPr>
      <w:ind w:left="1050"/>
      <w:jc w:val="left"/>
    </w:pPr>
    <w:rPr>
      <w:szCs w:val="21"/>
    </w:rPr>
  </w:style>
  <w:style w:type="paragraph" w:styleId="1095">
    <w:name w:val="正文文本缩进 3"/>
    <w:basedOn w:val="1020"/>
    <w:next w:val="1095"/>
    <w:link w:val="1096"/>
    <w:uiPriority w:val="99"/>
    <w:qFormat/>
    <w:pPr>
      <w:ind w:firstLine="555"/>
    </w:pPr>
    <w:rPr>
      <w:b/>
      <w:bCs/>
      <w:sz w:val="28"/>
      <w:u w:val="single"/>
    </w:rPr>
  </w:style>
  <w:style w:type="character" w:styleId="1096">
    <w:name w:val="正文文本缩进 3 字符1"/>
    <w:next w:val="1096"/>
    <w:link w:val="1095"/>
    <w:uiPriority w:val="99"/>
    <w:qFormat/>
    <w:rPr>
      <w:b/>
      <w:bCs/>
      <w:sz w:val="28"/>
      <w:u w:val="single"/>
    </w:rPr>
  </w:style>
  <w:style w:type="paragraph" w:styleId="1097">
    <w:name w:val="索引 7"/>
    <w:basedOn w:val="1020"/>
    <w:next w:val="1020"/>
    <w:link w:val="1020"/>
    <w:semiHidden/>
    <w:qFormat/>
    <w:pPr>
      <w:ind w:left="1200"/>
    </w:pPr>
  </w:style>
  <w:style w:type="paragraph" w:styleId="1098">
    <w:name w:val="索引 9"/>
    <w:basedOn w:val="1020"/>
    <w:next w:val="1020"/>
    <w:link w:val="1020"/>
    <w:semiHidden/>
    <w:qFormat/>
    <w:pPr>
      <w:ind w:left="1600"/>
    </w:pPr>
  </w:style>
  <w:style w:type="paragraph" w:styleId="1099">
    <w:name w:val="图表目录"/>
    <w:basedOn w:val="1020"/>
    <w:next w:val="1020"/>
    <w:link w:val="1020"/>
    <w:semiHidden/>
    <w:qFormat/>
    <w:pPr>
      <w:ind w:left="840" w:hanging="420"/>
    </w:pPr>
  </w:style>
  <w:style w:type="paragraph" w:styleId="1100">
    <w:name w:val="目录 2"/>
    <w:basedOn w:val="1020"/>
    <w:next w:val="1020"/>
    <w:link w:val="1020"/>
    <w:uiPriority w:val="39"/>
    <w:qFormat/>
    <w:pPr>
      <w:ind w:left="250"/>
      <w:jc w:val="left"/>
      <w:spacing w:line="400" w:lineRule="exact"/>
      <w:tabs>
        <w:tab w:val="right" w:pos="9450" w:leader="dot"/>
      </w:tabs>
    </w:pPr>
    <w:rPr>
      <w:bCs/>
      <w:smallCaps/>
      <w:sz w:val="24"/>
      <w:szCs w:val="24"/>
    </w:rPr>
  </w:style>
  <w:style w:type="paragraph" w:styleId="1101">
    <w:name w:val="目录 9"/>
    <w:basedOn w:val="1020"/>
    <w:next w:val="1020"/>
    <w:link w:val="1020"/>
    <w:qFormat/>
    <w:pPr>
      <w:ind w:left="1680"/>
      <w:jc w:val="left"/>
    </w:pPr>
    <w:rPr>
      <w:szCs w:val="21"/>
    </w:rPr>
  </w:style>
  <w:style w:type="paragraph" w:styleId="1102">
    <w:name w:val="正文文本 2"/>
    <w:basedOn w:val="1020"/>
    <w:next w:val="1102"/>
    <w:link w:val="1103"/>
    <w:uiPriority w:val="99"/>
    <w:qFormat/>
    <w:pPr>
      <w:spacing w:after="120" w:line="480" w:lineRule="auto"/>
    </w:pPr>
  </w:style>
  <w:style w:type="character" w:styleId="1103">
    <w:name w:val="正文文本 2 字符1"/>
    <w:next w:val="1103"/>
    <w:link w:val="1102"/>
    <w:uiPriority w:val="99"/>
    <w:qFormat/>
    <w:rPr>
      <w:sz w:val="21"/>
    </w:rPr>
  </w:style>
  <w:style w:type="paragraph" w:styleId="1104">
    <w:name w:val="HTML 预设格式"/>
    <w:basedOn w:val="1020"/>
    <w:next w:val="1104"/>
    <w:link w:val="110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1105">
    <w:name w:val="HTML 预设格式 字符1"/>
    <w:next w:val="1105"/>
    <w:link w:val="1104"/>
    <w:qFormat/>
    <w:rPr>
      <w:rFonts w:ascii="黑体" w:hAnsi="Courier New" w:eastAsia="黑体" w:cs="Times New Roman"/>
      <w:szCs w:val="24"/>
    </w:rPr>
  </w:style>
  <w:style w:type="paragraph" w:styleId="1106">
    <w:name w:val="普通(网站)"/>
    <w:basedOn w:val="1020"/>
    <w:next w:val="1106"/>
    <w:link w:val="1107"/>
    <w:unhideWhenUsed/>
    <w:qFormat/>
    <w:pPr>
      <w:jc w:val="left"/>
      <w:spacing w:before="100" w:beforeAutospacing="1" w:after="100" w:afterAutospacing="1"/>
      <w:widowControl/>
    </w:pPr>
    <w:rPr>
      <w:rFonts w:ascii="宋体" w:hAnsi="宋体" w:eastAsia="方正楷体_GB2312" w:cs="宋体"/>
      <w:sz w:val="24"/>
    </w:rPr>
  </w:style>
  <w:style w:type="character" w:styleId="1107">
    <w:name w:val="普通(网站) 字符"/>
    <w:next w:val="1107"/>
    <w:link w:val="1106"/>
    <w:qFormat/>
    <w:rPr>
      <w:rFonts w:ascii="宋体" w:hAnsi="宋体" w:eastAsia="方正楷体_GB2312" w:cs="宋体"/>
      <w:sz w:val="24"/>
    </w:rPr>
  </w:style>
  <w:style w:type="paragraph" w:styleId="1108">
    <w:name w:val="索引 2"/>
    <w:basedOn w:val="1020"/>
    <w:next w:val="1020"/>
    <w:link w:val="1020"/>
    <w:semiHidden/>
    <w:qFormat/>
    <w:pPr>
      <w:ind w:left="200"/>
    </w:pPr>
  </w:style>
  <w:style w:type="paragraph" w:styleId="1109">
    <w:name w:val="标题"/>
    <w:basedOn w:val="1020"/>
    <w:next w:val="1020"/>
    <w:link w:val="1110"/>
    <w:qFormat/>
    <w:pPr>
      <w:jc w:val="center"/>
      <w:spacing w:before="240" w:after="60"/>
      <w:outlineLvl w:val="0"/>
    </w:pPr>
    <w:rPr>
      <w:rFonts w:ascii="Cambria" w:hAnsi="Cambria"/>
      <w:b/>
      <w:bCs/>
      <w:sz w:val="32"/>
      <w:szCs w:val="32"/>
    </w:rPr>
  </w:style>
  <w:style w:type="character" w:styleId="1110">
    <w:name w:val="标题 字符"/>
    <w:next w:val="1110"/>
    <w:link w:val="1109"/>
    <w:qFormat/>
    <w:rPr>
      <w:rFonts w:ascii="Cambria" w:hAnsi="Cambria" w:eastAsia="宋体"/>
      <w:b/>
      <w:bCs/>
      <w:sz w:val="32"/>
      <w:szCs w:val="32"/>
      <w:lang w:val="en-US" w:eastAsia="zh-CN" w:bidi="ar-SA"/>
    </w:rPr>
  </w:style>
  <w:style w:type="paragraph" w:styleId="1111">
    <w:name w:val="批注主题"/>
    <w:basedOn w:val="1057"/>
    <w:next w:val="1057"/>
    <w:link w:val="1112"/>
    <w:uiPriority w:val="99"/>
    <w:qFormat/>
    <w:rPr>
      <w:rFonts w:eastAsia="方正楷体_GB2312"/>
      <w:b/>
      <w:bCs/>
      <w:sz w:val="26"/>
    </w:rPr>
  </w:style>
  <w:style w:type="character" w:styleId="1112">
    <w:name w:val="批注主题 字符1"/>
    <w:next w:val="1112"/>
    <w:link w:val="1111"/>
    <w:uiPriority w:val="99"/>
    <w:qFormat/>
    <w:rPr>
      <w:rFonts w:ascii="Calibri" w:hAnsi="Calibri" w:eastAsia="方正楷体_GB2312"/>
      <w:b/>
      <w:bCs/>
      <w:sz w:val="26"/>
      <w:szCs w:val="22"/>
    </w:rPr>
  </w:style>
  <w:style w:type="paragraph" w:styleId="1113">
    <w:name w:val="正文首行缩进"/>
    <w:basedOn w:val="1032"/>
    <w:next w:val="1113"/>
    <w:link w:val="1114"/>
    <w:qFormat/>
    <w:pPr>
      <w:ind w:firstLine="420"/>
      <w:spacing w:after="120"/>
    </w:pPr>
    <w:rPr>
      <w:rFonts w:ascii="Tahoma" w:hAnsi="Tahoma" w:eastAsia="Times New Roman"/>
      <w:sz w:val="21"/>
      <w:szCs w:val="24"/>
    </w:rPr>
  </w:style>
  <w:style w:type="character" w:styleId="1114">
    <w:name w:val="正文文本首行缩进 字符"/>
    <w:next w:val="1114"/>
    <w:link w:val="1113"/>
    <w:qFormat/>
    <w:rPr>
      <w:rFonts w:ascii="Tahoma" w:hAnsi="Tahoma" w:eastAsia="Times New Roman"/>
      <w:sz w:val="21"/>
      <w:szCs w:val="24"/>
      <w:lang w:val="en-US" w:eastAsia="zh-CN" w:bidi="ar-SA"/>
    </w:rPr>
  </w:style>
  <w:style w:type="paragraph" w:styleId="1115">
    <w:name w:val="正文首行缩进 2"/>
    <w:basedOn w:val="1062"/>
    <w:next w:val="1115"/>
    <w:link w:val="1116"/>
    <w:qFormat/>
    <w:pPr>
      <w:ind w:left="420" w:firstLine="420"/>
      <w:spacing w:after="120" w:line="240" w:lineRule="auto"/>
    </w:pPr>
    <w:rPr>
      <w:rFonts w:ascii="Times New Roman"/>
      <w:sz w:val="21"/>
      <w:szCs w:val="24"/>
    </w:rPr>
  </w:style>
  <w:style w:type="character" w:styleId="1116">
    <w:name w:val="正文文本首行缩进 2 字符"/>
    <w:next w:val="1116"/>
    <w:link w:val="1115"/>
    <w:qFormat/>
    <w:rPr>
      <w:sz w:val="21"/>
      <w:szCs w:val="24"/>
    </w:rPr>
  </w:style>
  <w:style w:type="table" w:styleId="1117">
    <w:name w:val="网格型"/>
    <w:basedOn w:val="1031"/>
    <w:next w:val="1117"/>
    <w:link w:val="1020"/>
    <w:uiPriority w:val="99"/>
    <w:qFormat/>
    <w:tblPr/>
  </w:style>
  <w:style w:type="character" w:styleId="1118">
    <w:name w:val="要点"/>
    <w:next w:val="1118"/>
    <w:link w:val="1020"/>
    <w:qFormat/>
    <w:rPr>
      <w:b/>
      <w:bCs/>
    </w:rPr>
  </w:style>
  <w:style w:type="character" w:styleId="1119">
    <w:name w:val="页码"/>
    <w:next w:val="1119"/>
    <w:link w:val="1020"/>
    <w:qFormat/>
  </w:style>
  <w:style w:type="character" w:styleId="1120">
    <w:name w:val="已访问的超链接"/>
    <w:next w:val="1120"/>
    <w:link w:val="1020"/>
    <w:uiPriority w:val="99"/>
    <w:qFormat/>
    <w:rPr>
      <w:color w:val="333333"/>
      <w:u w:val="none"/>
    </w:rPr>
  </w:style>
  <w:style w:type="character" w:styleId="1121">
    <w:name w:val="强调"/>
    <w:next w:val="1121"/>
    <w:link w:val="1020"/>
    <w:uiPriority w:val="20"/>
    <w:qFormat/>
    <w:rPr>
      <w:i/>
      <w:iCs/>
    </w:rPr>
  </w:style>
  <w:style w:type="character" w:styleId="1122">
    <w:name w:val="行号"/>
    <w:next w:val="1122"/>
    <w:link w:val="1020"/>
    <w:qFormat/>
    <w:rPr>
      <w:rFonts w:ascii="Tahoma" w:hAnsi="Tahoma" w:eastAsia="宋体"/>
      <w:sz w:val="24"/>
      <w:szCs w:val="24"/>
      <w:lang w:val="en-US" w:eastAsia="zh-CN" w:bidi="ar-SA"/>
    </w:rPr>
  </w:style>
  <w:style w:type="character" w:styleId="1123">
    <w:name w:val="HTML 定义"/>
    <w:next w:val="1123"/>
    <w:link w:val="1020"/>
    <w:unhideWhenUsed/>
    <w:rPr>
      <w:b w:val="0"/>
      <w:bCs w:val="0"/>
      <w:i w:val="0"/>
      <w:iCs w:val="0"/>
    </w:rPr>
  </w:style>
  <w:style w:type="character" w:styleId="1124">
    <w:name w:val="HTML 打字机"/>
    <w:next w:val="1124"/>
    <w:link w:val="1020"/>
    <w:qFormat/>
    <w:rPr>
      <w:rFonts w:ascii="黑体" w:hAnsi="Courier New" w:eastAsia="黑体"/>
      <w:sz w:val="14"/>
    </w:rPr>
  </w:style>
  <w:style w:type="character" w:styleId="1125">
    <w:name w:val="HTML 缩写"/>
    <w:next w:val="1125"/>
    <w:link w:val="1020"/>
    <w:unhideWhenUsed/>
  </w:style>
  <w:style w:type="character" w:styleId="1126">
    <w:name w:val="HTML 变量"/>
    <w:next w:val="1126"/>
    <w:link w:val="1020"/>
    <w:unhideWhenUsed/>
    <w:rPr>
      <w:b w:val="0"/>
      <w:bCs w:val="0"/>
      <w:i w:val="0"/>
      <w:iCs w:val="0"/>
    </w:rPr>
  </w:style>
  <w:style w:type="character" w:styleId="1127">
    <w:name w:val="超链接"/>
    <w:next w:val="1127"/>
    <w:link w:val="1020"/>
    <w:uiPriority w:val="99"/>
    <w:qFormat/>
    <w:rPr>
      <w:color w:val="333333"/>
      <w:u w:val="none"/>
    </w:rPr>
  </w:style>
  <w:style w:type="character" w:styleId="1128">
    <w:name w:val="HTML 代码"/>
    <w:next w:val="1128"/>
    <w:link w:val="1020"/>
    <w:unhideWhenUsed/>
    <w:rPr>
      <w:rFonts w:ascii="Consolas" w:hAnsi="Consolas" w:eastAsia="Consolas" w:cs="Consolas"/>
      <w:b w:val="0"/>
      <w:bCs w:val="0"/>
      <w:i w:val="0"/>
      <w:iCs w:val="0"/>
      <w:sz w:val="20"/>
    </w:rPr>
  </w:style>
  <w:style w:type="character" w:styleId="1129">
    <w:name w:val="批注引用"/>
    <w:next w:val="1129"/>
    <w:link w:val="1020"/>
    <w:uiPriority w:val="99"/>
    <w:qFormat/>
    <w:rPr>
      <w:sz w:val="21"/>
      <w:szCs w:val="21"/>
    </w:rPr>
  </w:style>
  <w:style w:type="character" w:styleId="1130">
    <w:name w:val="HTML 引文"/>
    <w:next w:val="1130"/>
    <w:link w:val="1020"/>
    <w:unhideWhenUsed/>
    <w:rPr>
      <w:b w:val="0"/>
      <w:bCs w:val="0"/>
      <w:i w:val="0"/>
      <w:iCs w:val="0"/>
    </w:rPr>
  </w:style>
  <w:style w:type="character" w:styleId="1131">
    <w:name w:val="脚注引用"/>
    <w:next w:val="1131"/>
    <w:link w:val="1020"/>
    <w:qFormat/>
    <w:rPr>
      <w:vertAlign w:val="superscript"/>
    </w:rPr>
  </w:style>
  <w:style w:type="character" w:styleId="1132">
    <w:name w:val="HTML 键盘"/>
    <w:next w:val="1132"/>
    <w:link w:val="1020"/>
    <w:unhideWhenUsed/>
    <w:rPr>
      <w:rFonts w:ascii="Consolas" w:hAnsi="Consolas" w:eastAsia="Consolas" w:cs="Consolas"/>
      <w:sz w:val="20"/>
    </w:rPr>
  </w:style>
  <w:style w:type="character" w:styleId="1133">
    <w:name w:val="HTML 样本"/>
    <w:next w:val="1133"/>
    <w:link w:val="1020"/>
    <w:unhideWhenUsed/>
    <w:rPr>
      <w:rFonts w:ascii="Consolas" w:hAnsi="Consolas" w:eastAsia="Consolas" w:cs="Consolas"/>
    </w:rPr>
  </w:style>
  <w:style w:type="character" w:styleId="1134">
    <w:name w:val="标题 1 字符"/>
    <w:next w:val="1134"/>
    <w:link w:val="1021"/>
    <w:qFormat/>
    <w:rPr>
      <w:rFonts w:eastAsia="方正楷体_GB2312"/>
      <w:b/>
      <w:sz w:val="44"/>
      <w:lang w:val="en-US" w:eastAsia="zh-CN" w:bidi="ar-SA"/>
    </w:rPr>
  </w:style>
  <w:style w:type="paragraph" w:styleId="1135">
    <w:name w:val="标题 211"/>
    <w:basedOn w:val="1020"/>
    <w:next w:val="1020"/>
    <w:link w:val="1020"/>
    <w:uiPriority w:val="9"/>
    <w:unhideWhenUsed/>
    <w:qFormat/>
    <w:pPr>
      <w:keepLines/>
      <w:keepNext/>
      <w:spacing w:before="360" w:after="200"/>
      <w:outlineLvl w:val="1"/>
    </w:pPr>
    <w:rPr>
      <w:rFonts w:ascii="Arial" w:hAnsi="Arial" w:cs="Arial"/>
      <w:sz w:val="34"/>
      <w:szCs w:val="22"/>
    </w:rPr>
  </w:style>
  <w:style w:type="character" w:styleId="1136">
    <w:name w:val="标题 6 字符"/>
    <w:next w:val="1136"/>
    <w:link w:val="1020"/>
    <w:qFormat/>
    <w:rPr>
      <w:rFonts w:ascii="Arial" w:hAnsi="Arial" w:eastAsia="黑体"/>
      <w:b/>
      <w:bCs/>
      <w:sz w:val="24"/>
      <w:szCs w:val="24"/>
      <w:lang w:val="en-US" w:eastAsia="zh-CN" w:bidi="ar-SA"/>
    </w:rPr>
  </w:style>
  <w:style w:type="paragraph" w:styleId="1137">
    <w:name w:val="标题7"/>
    <w:basedOn w:val="1020"/>
    <w:next w:val="1137"/>
    <w:link w:val="1020"/>
    <w:qFormat/>
    <w:pPr>
      <w:jc w:val="left"/>
      <w:widowControl/>
    </w:pPr>
    <w:rPr>
      <w:rFonts w:ascii="宋体" w:hAnsi="宋体" w:cs="宋体"/>
      <w:sz w:val="24"/>
      <w:szCs w:val="24"/>
    </w:rPr>
  </w:style>
  <w:style w:type="paragraph" w:styleId="1138">
    <w:name w:val="页脚1"/>
    <w:basedOn w:val="1020"/>
    <w:next w:val="1138"/>
    <w:link w:val="1020"/>
    <w:uiPriority w:val="99"/>
    <w:qFormat/>
    <w:pPr>
      <w:jc w:val="left"/>
      <w:tabs>
        <w:tab w:val="center" w:pos="4153" w:leader="none"/>
        <w:tab w:val="right" w:pos="8306" w:leader="none"/>
      </w:tabs>
    </w:pPr>
    <w:rPr>
      <w:sz w:val="18"/>
      <w:szCs w:val="18"/>
    </w:rPr>
  </w:style>
  <w:style w:type="paragraph" w:styleId="1139">
    <w:name w:val="段"/>
    <w:next w:val="1020"/>
    <w:link w:val="1020"/>
    <w:qFormat/>
    <w:pPr>
      <w:ind w:firstLine="200"/>
      <w:jc w:val="both"/>
    </w:pPr>
    <w:rPr>
      <w:rFonts w:ascii="宋体"/>
      <w:sz w:val="21"/>
      <w:lang w:val="en-US" w:eastAsia="zh-CN" w:bidi="ar-SA"/>
    </w:rPr>
  </w:style>
  <w:style w:type="paragraph" w:styleId="1140">
    <w:name w:val="首行缩进"/>
    <w:basedOn w:val="1020"/>
    <w:next w:val="1140"/>
    <w:link w:val="1020"/>
    <w:qFormat/>
    <w:pPr>
      <w:ind w:firstLine="480"/>
    </w:pPr>
    <w:rPr>
      <w:lang w:val="zh-CN"/>
    </w:rPr>
  </w:style>
  <w:style w:type="paragraph" w:styleId="1141">
    <w:name w:val="Default"/>
    <w:next w:val="1141"/>
    <w:link w:val="1020"/>
    <w:qFormat/>
    <w:pPr>
      <w:widowControl w:val="off"/>
    </w:pPr>
    <w:rPr>
      <w:rFonts w:ascii="宋体" w:cs="宋体"/>
      <w:color w:val="000000"/>
      <w:sz w:val="24"/>
      <w:szCs w:val="24"/>
      <w:lang w:val="en-US" w:eastAsia="zh-CN" w:bidi="ar-SA"/>
    </w:rPr>
  </w:style>
  <w:style w:type="character" w:styleId="1142">
    <w:name w:val="正文文本 字符"/>
    <w:next w:val="1142"/>
    <w:link w:val="1020"/>
    <w:qFormat/>
    <w:rPr>
      <w:rFonts w:ascii="Tahoma" w:hAnsi="Tahoma" w:eastAsia="Times New Roman"/>
      <w:sz w:val="21"/>
      <w:szCs w:val="24"/>
      <w:lang w:val="en-US" w:eastAsia="zh-CN" w:bidi="ar-SA"/>
    </w:rPr>
  </w:style>
  <w:style w:type="character" w:styleId="1143">
    <w:name w:val="A8"/>
    <w:next w:val="1143"/>
    <w:link w:val="1020"/>
    <w:qFormat/>
    <w:rPr>
      <w:rFonts w:ascii="华文细黑" w:eastAsia="华文细黑" w:cs="华文细黑"/>
      <w:color w:val="000000"/>
      <w:sz w:val="14"/>
      <w:szCs w:val="14"/>
    </w:rPr>
  </w:style>
  <w:style w:type="character" w:styleId="1144">
    <w:name w:val="标题 3 字符1"/>
    <w:next w:val="1144"/>
    <w:link w:val="1020"/>
    <w:qFormat/>
    <w:rPr>
      <w:rFonts w:ascii="宋体" w:hAnsi="宋体" w:eastAsia="宋体"/>
      <w:sz w:val="28"/>
      <w:lang w:val="en-US" w:eastAsia="zh-CN" w:bidi="ar-SA"/>
    </w:rPr>
  </w:style>
  <w:style w:type="character" w:styleId="1145">
    <w:name w:val="正文缩进1 Char"/>
    <w:next w:val="1145"/>
    <w:link w:val="1020"/>
    <w:qFormat/>
    <w:rPr>
      <w:rFonts w:ascii="Times New Roman" w:hAnsi="Times New Roman" w:eastAsia="方正楷体_GB2312" w:cs="Times New Roman"/>
      <w:sz w:val="24"/>
      <w:szCs w:val="20"/>
    </w:rPr>
  </w:style>
  <w:style w:type="character" w:styleId="1146">
    <w:name w:val="ih151"/>
    <w:next w:val="1146"/>
    <w:link w:val="1020"/>
    <w:qFormat/>
    <w:rPr>
      <w:color w:val="666666"/>
      <w:sz w:val="18"/>
      <w:szCs w:val="18"/>
      <w:u w:val="none"/>
    </w:rPr>
  </w:style>
  <w:style w:type="character" w:styleId="1147">
    <w:name w:val="02 标题 Char"/>
    <w:next w:val="1147"/>
    <w:link w:val="1148"/>
    <w:qFormat/>
    <w:rPr>
      <w:b/>
      <w:sz w:val="21"/>
      <w:szCs w:val="21"/>
    </w:rPr>
  </w:style>
  <w:style w:type="paragraph" w:styleId="1148">
    <w:name w:val="02 标题"/>
    <w:basedOn w:val="1020"/>
    <w:next w:val="1148"/>
    <w:link w:val="1147"/>
    <w:qFormat/>
    <w:pPr>
      <w:keepNext/>
      <w:spacing w:line="360" w:lineRule="auto"/>
      <w:widowControl/>
      <w:outlineLvl w:val="0"/>
    </w:pPr>
    <w:rPr>
      <w:b/>
      <w:szCs w:val="21"/>
    </w:rPr>
  </w:style>
  <w:style w:type="character" w:styleId="1149">
    <w:name w:val="3级方案标题 字符"/>
    <w:next w:val="1149"/>
    <w:link w:val="1150"/>
    <w:qFormat/>
    <w:rPr>
      <w:rFonts w:ascii="宋体" w:hAnsi="宋体"/>
      <w:b/>
      <w:color w:val="000000"/>
      <w:sz w:val="32"/>
      <w:szCs w:val="32"/>
    </w:rPr>
  </w:style>
  <w:style w:type="paragraph" w:styleId="1150">
    <w:name w:val="3级方案标题"/>
    <w:basedOn w:val="1023"/>
    <w:next w:val="1150"/>
    <w:link w:val="1149"/>
    <w:qFormat/>
    <w:pPr>
      <w:ind w:left="1260" w:hanging="420"/>
      <w:jc w:val="both"/>
      <w:keepLines/>
      <w:spacing w:before="100" w:beforeAutospacing="1" w:after="100" w:afterAutospacing="1" w:line="360" w:lineRule="auto"/>
      <w:tabs>
        <w:tab w:val="left" w:pos="2717" w:leader="none"/>
        <w:tab w:val="left" w:pos="3556" w:leader="none"/>
      </w:tabs>
    </w:pPr>
    <w:rPr>
      <w:b/>
      <w:color w:val="000000"/>
      <w:sz w:val="32"/>
      <w:szCs w:val="32"/>
    </w:rPr>
  </w:style>
  <w:style w:type="character" w:styleId="1151">
    <w:name w:val="Char Char9"/>
    <w:next w:val="1151"/>
    <w:link w:val="1020"/>
    <w:qFormat/>
    <w:rPr>
      <w:sz w:val="18"/>
      <w:szCs w:val="18"/>
    </w:rPr>
  </w:style>
  <w:style w:type="character" w:styleId="1152">
    <w:name w:val="正文缩进 Char1"/>
    <w:next w:val="1152"/>
    <w:link w:val="1020"/>
    <w:qFormat/>
    <w:rPr>
      <w:rFonts w:eastAsia="方正楷体_GB2312"/>
      <w:sz w:val="24"/>
    </w:rPr>
  </w:style>
  <w:style w:type="character" w:styleId="1153">
    <w:name w:val="UH正文 Char"/>
    <w:next w:val="1153"/>
    <w:link w:val="1154"/>
    <w:qFormat/>
    <w:rPr>
      <w:rFonts w:ascii="Arial" w:hAnsi="Arial"/>
      <w:sz w:val="24"/>
      <w:szCs w:val="21"/>
      <w:lang w:val="en-US" w:eastAsia="zh-CN" w:bidi="ar-SA"/>
    </w:rPr>
  </w:style>
  <w:style w:type="paragraph" w:styleId="1154">
    <w:name w:val="UH正文"/>
    <w:next w:val="1154"/>
    <w:link w:val="1153"/>
    <w:qFormat/>
    <w:pPr>
      <w:ind w:firstLine="200"/>
      <w:spacing w:line="360" w:lineRule="auto"/>
    </w:pPr>
    <w:rPr>
      <w:rFonts w:ascii="Arial" w:hAnsi="Arial"/>
      <w:sz w:val="24"/>
      <w:szCs w:val="21"/>
      <w:lang w:val="en-US" w:eastAsia="zh-CN" w:bidi="ar-SA"/>
    </w:rPr>
  </w:style>
  <w:style w:type="character" w:styleId="1155">
    <w:name w:val="Andy_3级 Char"/>
    <w:next w:val="1155"/>
    <w:link w:val="1156"/>
    <w:qFormat/>
    <w:rPr>
      <w:rFonts w:ascii="Calibri" w:hAnsi="Calibri"/>
      <w:sz w:val="24"/>
    </w:rPr>
  </w:style>
  <w:style w:type="paragraph" w:styleId="1156">
    <w:name w:val="Andy_3级"/>
    <w:basedOn w:val="1020"/>
    <w:next w:val="1156"/>
    <w:link w:val="1155"/>
    <w:qFormat/>
    <w:pPr>
      <w:ind w:left="1260" w:hanging="420"/>
      <w:spacing w:line="360" w:lineRule="auto"/>
      <w:tabs>
        <w:tab w:val="left" w:pos="1260" w:leader="none"/>
      </w:tabs>
    </w:pPr>
    <w:rPr>
      <w:rFonts w:ascii="Calibri" w:hAnsi="Calibri"/>
      <w:sz w:val="24"/>
    </w:rPr>
  </w:style>
  <w:style w:type="character" w:styleId="1157">
    <w:name w:val="Plain Text Char1"/>
    <w:next w:val="1157"/>
    <w:link w:val="1158"/>
    <w:qFormat/>
    <w:rPr>
      <w:rFonts w:ascii="宋体" w:hAnsi="Courier New" w:eastAsia="方正楷体_GB2312"/>
      <w:sz w:val="26"/>
    </w:rPr>
  </w:style>
  <w:style w:type="paragraph" w:styleId="1158">
    <w:name w:val="纯文本1"/>
    <w:basedOn w:val="1020"/>
    <w:next w:val="1158"/>
    <w:link w:val="1157"/>
    <w:qFormat/>
    <w:rPr>
      <w:rFonts w:ascii="宋体" w:hAnsi="Courier New" w:eastAsia="方正楷体_GB2312"/>
      <w:sz w:val="26"/>
    </w:rPr>
  </w:style>
  <w:style w:type="character" w:styleId="1159">
    <w:name w:val="不明显参考1"/>
    <w:next w:val="1159"/>
    <w:link w:val="1020"/>
    <w:qFormat/>
    <w:rPr>
      <w:smallCaps/>
      <w:color w:val="c0504d"/>
      <w:u w:val="single"/>
    </w:rPr>
  </w:style>
  <w:style w:type="character" w:styleId="1160">
    <w:name w:val="样式6 Char"/>
    <w:next w:val="1160"/>
    <w:link w:val="1161"/>
    <w:qFormat/>
    <w:rPr>
      <w:rFonts w:ascii="Arial" w:hAnsi="Arial"/>
      <w:b/>
      <w:bCs/>
      <w:sz w:val="28"/>
      <w:szCs w:val="32"/>
    </w:rPr>
  </w:style>
  <w:style w:type="paragraph" w:styleId="1161">
    <w:name w:val="样式6"/>
    <w:basedOn w:val="1022"/>
    <w:next w:val="1161"/>
    <w:link w:val="1160"/>
    <w:qFormat/>
    <w:pPr>
      <w:jc w:val="both"/>
      <w:keepLines/>
    </w:pPr>
    <w:rPr>
      <w:rFonts w:ascii="Arial" w:hAnsi="Arial"/>
      <w:szCs w:val="32"/>
    </w:rPr>
  </w:style>
  <w:style w:type="character" w:styleId="1162">
    <w:name w:val="*正文 Char"/>
    <w:next w:val="1162"/>
    <w:link w:val="1163"/>
    <w:qFormat/>
    <w:rPr>
      <w:rFonts w:ascii="宋体" w:hAnsi="宋体" w:cs="MS Gothic"/>
      <w:sz w:val="24"/>
      <w:szCs w:val="21"/>
      <w:u w:val="none"/>
    </w:rPr>
  </w:style>
  <w:style w:type="paragraph" w:styleId="1163">
    <w:name w:val="*正文"/>
    <w:basedOn w:val="1020"/>
    <w:next w:val="1163"/>
    <w:link w:val="1162"/>
    <w:qFormat/>
    <w:pPr>
      <w:ind w:firstLine="480"/>
      <w:spacing w:line="360" w:lineRule="auto"/>
    </w:pPr>
    <w:rPr>
      <w:rFonts w:ascii="宋体" w:hAnsi="宋体"/>
      <w:sz w:val="24"/>
      <w:szCs w:val="21"/>
    </w:rPr>
  </w:style>
  <w:style w:type="character" w:styleId="1164">
    <w:name w:val="王兴华的论文正文 Char"/>
    <w:next w:val="1164"/>
    <w:link w:val="1165"/>
    <w:qFormat/>
    <w:rPr>
      <w:rFonts w:eastAsia="宋体"/>
      <w:sz w:val="24"/>
      <w:szCs w:val="24"/>
      <w:lang w:val="en-US" w:eastAsia="zh-CN" w:bidi="ar-SA"/>
    </w:rPr>
  </w:style>
  <w:style w:type="paragraph" w:styleId="1165">
    <w:name w:val="王兴华的论文正文"/>
    <w:basedOn w:val="1049"/>
    <w:next w:val="1165"/>
    <w:link w:val="1164"/>
    <w:qFormat/>
    <w:pPr>
      <w:ind w:firstLine="200"/>
      <w:spacing w:line="360" w:lineRule="auto"/>
    </w:pPr>
    <w:rPr>
      <w:sz w:val="24"/>
      <w:szCs w:val="24"/>
    </w:rPr>
  </w:style>
  <w:style w:type="character" w:styleId="1166">
    <w:name w:val="页眉 字符"/>
    <w:next w:val="1166"/>
    <w:link w:val="1020"/>
    <w:qFormat/>
    <w:rPr>
      <w:rFonts w:eastAsia="宋体"/>
      <w:sz w:val="18"/>
      <w:lang w:val="en-US" w:eastAsia="zh-CN" w:bidi="ar-SA"/>
    </w:rPr>
  </w:style>
  <w:style w:type="character" w:styleId="1167">
    <w:name w:val="HTML 预设格式 Char1"/>
    <w:next w:val="1167"/>
    <w:link w:val="1020"/>
    <w:qFormat/>
    <w:rPr>
      <w:rFonts w:ascii="Courier New" w:hAnsi="Courier New" w:eastAsia="方正楷体_GB2312" w:cs="Courier New"/>
    </w:rPr>
  </w:style>
  <w:style w:type="character" w:styleId="1168">
    <w:name w:val="标题 5 字符"/>
    <w:next w:val="1168"/>
    <w:link w:val="1020"/>
    <w:qFormat/>
    <w:rPr>
      <w:rFonts w:eastAsia="宋体"/>
      <w:b/>
      <w:bCs/>
      <w:sz w:val="28"/>
      <w:szCs w:val="28"/>
      <w:lang w:val="en-US" w:eastAsia="zh-CN" w:bidi="ar-SA"/>
    </w:rPr>
  </w:style>
  <w:style w:type="character" w:styleId="1169">
    <w:name w:val="正文首行缩进2字 Char"/>
    <w:next w:val="1169"/>
    <w:link w:val="1170"/>
    <w:qFormat/>
    <w:rPr>
      <w:rFonts w:eastAsia="方正楷体_GB2312"/>
      <w:sz w:val="24"/>
      <w:szCs w:val="24"/>
    </w:rPr>
  </w:style>
  <w:style w:type="paragraph" w:styleId="1170">
    <w:name w:val="正文首行缩进2字"/>
    <w:basedOn w:val="1020"/>
    <w:next w:val="1170"/>
    <w:link w:val="1169"/>
    <w:qFormat/>
    <w:pPr>
      <w:ind w:firstLine="540"/>
      <w:spacing w:line="288" w:lineRule="auto"/>
    </w:pPr>
    <w:rPr>
      <w:rFonts w:eastAsia="方正楷体_GB2312"/>
      <w:sz w:val="24"/>
      <w:szCs w:val="24"/>
    </w:rPr>
  </w:style>
  <w:style w:type="character" w:styleId="1171">
    <w:name w:val="批注框文本 字符"/>
    <w:next w:val="1171"/>
    <w:link w:val="1020"/>
    <w:qFormat/>
    <w:rPr>
      <w:rFonts w:eastAsia="方正楷体_GB2312"/>
      <w:sz w:val="18"/>
      <w:szCs w:val="18"/>
      <w:lang w:bidi="ar-SA"/>
    </w:rPr>
  </w:style>
  <w:style w:type="character" w:styleId="1172">
    <w:name w:val="纯文本 Char"/>
    <w:next w:val="1172"/>
    <w:link w:val="1020"/>
    <w:qFormat/>
    <w:rPr>
      <w:rFonts w:ascii="宋体" w:hAnsi="Courier New" w:eastAsia="方正楷体_GB2312"/>
      <w:sz w:val="28"/>
      <w:lang w:val="en-US" w:eastAsia="zh-CN" w:bidi="ar-SA"/>
    </w:rPr>
  </w:style>
  <w:style w:type="character" w:styleId="1173">
    <w:name w:val="表格正文 Char"/>
    <w:next w:val="1173"/>
    <w:link w:val="1174"/>
    <w:qFormat/>
    <w:rPr>
      <w:rFonts w:ascii="等线" w:hAnsi="等线"/>
      <w:sz w:val="21"/>
      <w:szCs w:val="21"/>
    </w:rPr>
  </w:style>
  <w:style w:type="paragraph" w:styleId="1174">
    <w:name w:val="表格正文"/>
    <w:basedOn w:val="1020"/>
    <w:next w:val="1174"/>
    <w:link w:val="1173"/>
    <w:qFormat/>
    <w:rPr>
      <w:rFonts w:ascii="等线" w:hAnsi="等线"/>
      <w:szCs w:val="21"/>
    </w:rPr>
  </w:style>
  <w:style w:type="character" w:styleId="1175">
    <w:name w:val="Char Char2"/>
    <w:next w:val="1175"/>
    <w:link w:val="1020"/>
    <w:qFormat/>
    <w:rPr>
      <w:rFonts w:ascii="宋体" w:hAnsi="宋体" w:eastAsia="方正楷体_GB2312"/>
      <w:sz w:val="24"/>
      <w:lang w:val="en-US" w:eastAsia="zh-CN" w:bidi="ar-SA"/>
    </w:rPr>
  </w:style>
  <w:style w:type="character" w:styleId="1176">
    <w:name w:val="正文2 字符"/>
    <w:next w:val="1176"/>
    <w:link w:val="1177"/>
    <w:qFormat/>
    <w:rPr>
      <w:sz w:val="24"/>
      <w:szCs w:val="24"/>
    </w:rPr>
  </w:style>
  <w:style w:type="paragraph" w:styleId="1177">
    <w:name w:val="正文2"/>
    <w:basedOn w:val="1020"/>
    <w:next w:val="1177"/>
    <w:link w:val="1176"/>
    <w:qFormat/>
    <w:pPr>
      <w:ind w:firstLine="420"/>
      <w:spacing w:line="360" w:lineRule="auto"/>
    </w:pPr>
    <w:rPr>
      <w:sz w:val="24"/>
      <w:szCs w:val="24"/>
    </w:rPr>
  </w:style>
  <w:style w:type="character" w:styleId="1178">
    <w:name w:val="font31"/>
    <w:next w:val="1178"/>
    <w:link w:val="1020"/>
    <w:qFormat/>
    <w:rPr>
      <w:rFonts w:hint="eastAsia" w:ascii="黑体" w:eastAsia="黑体" w:cs="黑体"/>
      <w:color w:val="000000"/>
      <w:sz w:val="20"/>
      <w:szCs w:val="20"/>
      <w:u w:val="none"/>
    </w:rPr>
  </w:style>
  <w:style w:type="character" w:styleId="1179">
    <w:name w:val="正文首行缩进 Char"/>
    <w:next w:val="1179"/>
    <w:link w:val="1020"/>
    <w:qFormat/>
    <w:rPr>
      <w:rFonts w:ascii="方正楷体_GB2312" w:hAnsi="Arial" w:eastAsia="方正楷体_GB2312"/>
      <w:sz w:val="21"/>
    </w:rPr>
  </w:style>
  <w:style w:type="character" w:styleId="1180">
    <w:name w:val="Char Char10"/>
    <w:next w:val="1180"/>
    <w:link w:val="1020"/>
    <w:qFormat/>
    <w:rPr>
      <w:rFonts w:ascii="Times New Roman" w:hAnsi="Times New Roman" w:eastAsia="宋体" w:cs="Times New Roman"/>
      <w:b/>
      <w:bCs/>
      <w:sz w:val="28"/>
      <w:szCs w:val="28"/>
    </w:rPr>
  </w:style>
  <w:style w:type="character" w:styleId="1181">
    <w:name w:val="标题 8 字符"/>
    <w:next w:val="1181"/>
    <w:link w:val="1020"/>
    <w:qFormat/>
    <w:rPr>
      <w:rFonts w:ascii="Arial" w:hAnsi="Arial" w:eastAsia="黑体"/>
      <w:sz w:val="24"/>
      <w:szCs w:val="24"/>
      <w:lang w:val="en-US" w:eastAsia="zh-CN" w:bidi="ar-SA"/>
    </w:rPr>
  </w:style>
  <w:style w:type="character" w:styleId="1182">
    <w:name w:val="无间隔 Char"/>
    <w:next w:val="1182"/>
    <w:link w:val="1183"/>
    <w:uiPriority w:val="1"/>
    <w:qFormat/>
    <w:rPr>
      <w:rFonts w:ascii="Calibri" w:hAnsi="Calibri"/>
      <w:sz w:val="22"/>
      <w:szCs w:val="22"/>
      <w:lang w:val="en-US" w:eastAsia="zh-CN" w:bidi="ar-SA"/>
    </w:rPr>
  </w:style>
  <w:style w:type="paragraph" w:styleId="1183">
    <w:name w:val="无间隔1"/>
    <w:next w:val="1183"/>
    <w:link w:val="1182"/>
    <w:uiPriority w:val="1"/>
    <w:qFormat/>
    <w:rPr>
      <w:rFonts w:ascii="Calibri" w:hAnsi="Calibri"/>
      <w:sz w:val="22"/>
      <w:szCs w:val="22"/>
      <w:lang w:val="en-US" w:eastAsia="zh-CN" w:bidi="ar-SA"/>
    </w:rPr>
  </w:style>
  <w:style w:type="character" w:styleId="1184">
    <w:name w:val="正文首行缩进 Char Char"/>
    <w:next w:val="1184"/>
    <w:link w:val="1185"/>
    <w:qFormat/>
    <w:rPr>
      <w:szCs w:val="24"/>
    </w:rPr>
  </w:style>
  <w:style w:type="paragraph" w:styleId="1185">
    <w:name w:val="正文首行缩进1"/>
    <w:basedOn w:val="1032"/>
    <w:next w:val="1185"/>
    <w:link w:val="1184"/>
    <w:qFormat/>
    <w:pPr>
      <w:ind w:firstLine="420"/>
      <w:spacing w:after="120"/>
      <w:widowControl/>
    </w:pPr>
    <w:rPr>
      <w:rFonts w:ascii="Times New Roman" w:hAnsi="Times New Roman" w:eastAsia="宋体"/>
      <w:sz w:val="20"/>
      <w:szCs w:val="24"/>
    </w:rPr>
  </w:style>
  <w:style w:type="character" w:styleId="1186">
    <w:name w:val="font11"/>
    <w:basedOn w:val="1030"/>
    <w:next w:val="1186"/>
    <w:link w:val="1020"/>
    <w:qFormat/>
    <w:rPr>
      <w:rFonts w:hint="eastAsia" w:ascii="宋体" w:hAnsi="宋体" w:eastAsia="宋体" w:cs="宋体"/>
      <w:color w:val="000000"/>
      <w:sz w:val="20"/>
      <w:szCs w:val="20"/>
      <w:u w:val="none"/>
    </w:rPr>
  </w:style>
  <w:style w:type="character" w:styleId="1187">
    <w:name w:val="列出段落 Char1"/>
    <w:next w:val="1187"/>
    <w:link w:val="1020"/>
    <w:uiPriority w:val="34"/>
    <w:qFormat/>
    <w:rPr>
      <w:sz w:val="21"/>
      <w:szCs w:val="22"/>
    </w:rPr>
  </w:style>
  <w:style w:type="character" w:styleId="1188">
    <w:name w:val="blue3"/>
    <w:next w:val="1188"/>
    <w:link w:val="1020"/>
    <w:qFormat/>
    <w:rPr>
      <w:color w:val="0000ff"/>
      <w:spacing w:val="270"/>
      <w:u w:val="none"/>
    </w:rPr>
  </w:style>
  <w:style w:type="character" w:styleId="1189">
    <w:name w:val="列出段落 字符"/>
    <w:next w:val="1189"/>
    <w:link w:val="1190"/>
    <w:uiPriority w:val="34"/>
    <w:qFormat/>
    <w:rPr>
      <w:sz w:val="21"/>
      <w:szCs w:val="24"/>
    </w:rPr>
  </w:style>
  <w:style w:type="paragraph" w:styleId="1190">
    <w:name w:val="列出段落1"/>
    <w:basedOn w:val="1020"/>
    <w:next w:val="1190"/>
    <w:link w:val="1189"/>
    <w:uiPriority w:val="34"/>
    <w:qFormat/>
    <w:pPr>
      <w:ind w:firstLine="420"/>
    </w:pPr>
    <w:rPr>
      <w:szCs w:val="24"/>
    </w:rPr>
  </w:style>
  <w:style w:type="character" w:styleId="1191">
    <w:name w:val="正文首行缩进 2 Char"/>
    <w:next w:val="1191"/>
    <w:link w:val="1192"/>
    <w:uiPriority w:val="99"/>
    <w:qFormat/>
    <w:rPr>
      <w:rFonts w:ascii="宋体" w:eastAsia="宋体"/>
      <w:sz w:val="21"/>
      <w:lang w:val="en-US" w:eastAsia="zh-CN" w:bidi="ar-SA"/>
    </w:rPr>
  </w:style>
  <w:style w:type="paragraph" w:styleId="1192">
    <w:name w:val="正文首行缩进 21"/>
    <w:basedOn w:val="1062"/>
    <w:next w:val="1192"/>
    <w:link w:val="1191"/>
    <w:uiPriority w:val="99"/>
    <w:qFormat/>
    <w:pPr>
      <w:ind w:left="420" w:firstLine="420"/>
      <w:spacing w:after="120" w:line="240" w:lineRule="auto"/>
    </w:pPr>
    <w:rPr>
      <w:sz w:val="21"/>
    </w:rPr>
  </w:style>
  <w:style w:type="character" w:styleId="1193">
    <w:name w:val="ca-0"/>
    <w:next w:val="1193"/>
    <w:link w:val="1020"/>
    <w:qFormat/>
    <w:rPr>
      <w:rFonts w:ascii="Tahoma" w:hAnsi="Tahoma" w:eastAsia="宋体"/>
      <w:sz w:val="24"/>
      <w:szCs w:val="24"/>
      <w:lang w:val="en-US" w:eastAsia="zh-CN" w:bidi="ar-SA"/>
    </w:rPr>
  </w:style>
  <w:style w:type="character" w:styleId="1194">
    <w:name w:val="font41"/>
    <w:basedOn w:val="1030"/>
    <w:next w:val="1194"/>
    <w:link w:val="1020"/>
    <w:qFormat/>
    <w:rPr>
      <w:rFonts w:hint="eastAsia" w:ascii="宋体" w:hAnsi="宋体" w:eastAsia="宋体" w:cs="宋体"/>
      <w:color w:val="000000"/>
      <w:sz w:val="20"/>
      <w:szCs w:val="20"/>
      <w:u w:val="none"/>
    </w:rPr>
  </w:style>
  <w:style w:type="character" w:styleId="1195">
    <w:name w:val="apple-converted-space"/>
    <w:next w:val="1195"/>
    <w:link w:val="1020"/>
    <w:qFormat/>
  </w:style>
  <w:style w:type="character" w:styleId="1196">
    <w:name w:val="日期 字符"/>
    <w:next w:val="1196"/>
    <w:link w:val="1020"/>
    <w:qFormat/>
    <w:rPr>
      <w:rFonts w:ascii="宋体" w:hAnsi="宋体" w:eastAsia="方正楷体_GB2312"/>
      <w:sz w:val="24"/>
      <w:szCs w:val="24"/>
      <w:lang w:val="en-US" w:eastAsia="zh-CN" w:bidi="ar-SA"/>
    </w:rPr>
  </w:style>
  <w:style w:type="character" w:styleId="1197">
    <w:name w:val="不明显强调1"/>
    <w:next w:val="1197"/>
    <w:link w:val="1020"/>
    <w:uiPriority w:val="19"/>
    <w:qFormat/>
    <w:rPr>
      <w:i/>
      <w:iCs/>
      <w:color w:val="808080"/>
    </w:rPr>
  </w:style>
  <w:style w:type="character" w:styleId="1198">
    <w:name w:val="标题 7 字符"/>
    <w:next w:val="1198"/>
    <w:link w:val="1020"/>
    <w:qFormat/>
    <w:rPr>
      <w:rFonts w:ascii="宋体" w:hAnsi="Tahoma" w:eastAsia="方正仿宋_GB2312"/>
      <w:b/>
      <w:sz w:val="24"/>
      <w:szCs w:val="24"/>
      <w:lang w:val="en-US" w:eastAsia="zh-CN" w:bidi="ar-SA"/>
    </w:rPr>
  </w:style>
  <w:style w:type="character" w:styleId="1199">
    <w:name w:val="style221"/>
    <w:next w:val="1199"/>
    <w:link w:val="1020"/>
    <w:qFormat/>
    <w:rPr>
      <w:b/>
      <w:bCs/>
      <w:color w:val="000099"/>
    </w:rPr>
  </w:style>
  <w:style w:type="character" w:styleId="1200">
    <w:name w:val="_正文 Char"/>
    <w:next w:val="1200"/>
    <w:link w:val="1201"/>
    <w:qFormat/>
    <w:rPr>
      <w:sz w:val="24"/>
      <w:szCs w:val="24"/>
    </w:rPr>
  </w:style>
  <w:style w:type="paragraph" w:styleId="1201">
    <w:name w:val="_正文"/>
    <w:basedOn w:val="1020"/>
    <w:next w:val="1201"/>
    <w:link w:val="1200"/>
    <w:qFormat/>
    <w:pPr>
      <w:ind w:firstLine="200"/>
      <w:spacing w:line="360" w:lineRule="auto"/>
    </w:pPr>
    <w:rPr>
      <w:sz w:val="24"/>
      <w:szCs w:val="24"/>
    </w:rPr>
  </w:style>
  <w:style w:type="character" w:styleId="1202">
    <w:name w:val="明显强调1"/>
    <w:next w:val="1202"/>
    <w:link w:val="1020"/>
    <w:uiPriority w:val="21"/>
    <w:qFormat/>
    <w:rPr>
      <w:b/>
      <w:bCs/>
      <w:i/>
      <w:iCs/>
      <w:color w:val="4f81bd"/>
    </w:rPr>
  </w:style>
  <w:style w:type="character" w:styleId="1203">
    <w:name w:val="正文缩进 字符"/>
    <w:next w:val="1203"/>
    <w:link w:val="1020"/>
    <w:qFormat/>
    <w:rPr>
      <w:rFonts w:eastAsia="方正楷体_GB2312"/>
      <w:sz w:val="24"/>
      <w:lang w:bidi="ar-SA"/>
    </w:rPr>
  </w:style>
  <w:style w:type="character" w:styleId="1204">
    <w:name w:val="正文文本缩进 3 Char1"/>
    <w:next w:val="1204"/>
    <w:link w:val="1020"/>
    <w:qFormat/>
    <w:rPr>
      <w:rFonts w:ascii="Calibri" w:hAnsi="Calibri" w:cs="Calibri"/>
      <w:sz w:val="16"/>
      <w:szCs w:val="16"/>
    </w:rPr>
  </w:style>
  <w:style w:type="character" w:styleId="1205">
    <w:name w:val="标题 3 字符"/>
    <w:next w:val="1205"/>
    <w:link w:val="1020"/>
    <w:qFormat/>
    <w:rPr>
      <w:rFonts w:eastAsia="宋体"/>
      <w:b/>
      <w:bCs/>
      <w:sz w:val="32"/>
      <w:szCs w:val="32"/>
      <w:lang w:val="en-US" w:eastAsia="zh-CN" w:bidi="ar-SA"/>
    </w:rPr>
  </w:style>
  <w:style w:type="character" w:styleId="1206">
    <w:name w:val="批注框文本 Char1"/>
    <w:next w:val="1206"/>
    <w:link w:val="1020"/>
    <w:qFormat/>
    <w:rPr>
      <w:rFonts w:ascii="Calibri" w:hAnsi="Calibri" w:cs="Calibri"/>
      <w:sz w:val="18"/>
      <w:szCs w:val="18"/>
    </w:rPr>
  </w:style>
  <w:style w:type="character" w:styleId="1207">
    <w:name w:val="正文文本缩进 Char"/>
    <w:next w:val="1207"/>
    <w:link w:val="1020"/>
    <w:uiPriority w:val="99"/>
    <w:qFormat/>
    <w:rPr>
      <w:rFonts w:ascii="宋体" w:eastAsia="宋体"/>
      <w:sz w:val="28"/>
      <w:lang w:val="en-US" w:eastAsia="zh-CN" w:bidi="ar-SA"/>
    </w:rPr>
  </w:style>
  <w:style w:type="character" w:styleId="1208">
    <w:name w:val="纯文本 字符"/>
    <w:next w:val="1208"/>
    <w:link w:val="1020"/>
    <w:qFormat/>
    <w:rPr>
      <w:rFonts w:ascii="宋体" w:hAnsi="Courier New" w:eastAsia="方正楷体_GB2312"/>
      <w:sz w:val="26"/>
      <w:lang w:bidi="ar-SA"/>
    </w:rPr>
  </w:style>
  <w:style w:type="character" w:styleId="1209">
    <w:name w:val="文章正文 字符"/>
    <w:next w:val="1209"/>
    <w:link w:val="1210"/>
    <w:qFormat/>
    <w:rPr>
      <w:sz w:val="24"/>
    </w:rPr>
  </w:style>
  <w:style w:type="paragraph" w:styleId="1210">
    <w:name w:val="文章正文"/>
    <w:basedOn w:val="1020"/>
    <w:next w:val="1210"/>
    <w:link w:val="1209"/>
    <w:qFormat/>
    <w:pPr>
      <w:ind w:firstLine="560"/>
      <w:jc w:val="left"/>
      <w:spacing w:line="360" w:lineRule="auto"/>
      <w:widowControl/>
    </w:pPr>
    <w:rPr>
      <w:sz w:val="24"/>
    </w:rPr>
  </w:style>
  <w:style w:type="character" w:styleId="1211">
    <w:name w:val="Andy_2级 Char"/>
    <w:next w:val="1211"/>
    <w:link w:val="1212"/>
    <w:qFormat/>
    <w:rPr>
      <w:rFonts w:ascii="Calibri" w:hAnsi="Calibri"/>
      <w:sz w:val="24"/>
    </w:rPr>
  </w:style>
  <w:style w:type="paragraph" w:styleId="1212">
    <w:name w:val="Andy_2级"/>
    <w:basedOn w:val="1020"/>
    <w:next w:val="1212"/>
    <w:link w:val="1211"/>
    <w:qFormat/>
    <w:pPr>
      <w:ind w:left="840" w:hanging="420"/>
      <w:spacing w:line="360" w:lineRule="auto"/>
      <w:tabs>
        <w:tab w:val="left" w:pos="840" w:leader="none"/>
      </w:tabs>
    </w:pPr>
    <w:rPr>
      <w:rFonts w:ascii="Calibri" w:hAnsi="Calibri"/>
      <w:sz w:val="24"/>
    </w:rPr>
  </w:style>
  <w:style w:type="character" w:styleId="1213">
    <w:name w:val="方案正文 Char"/>
    <w:next w:val="1213"/>
    <w:link w:val="1214"/>
    <w:qFormat/>
    <w:rPr>
      <w:sz w:val="24"/>
    </w:rPr>
  </w:style>
  <w:style w:type="paragraph" w:styleId="1214">
    <w:name w:val="方案正文"/>
    <w:basedOn w:val="1020"/>
    <w:next w:val="1214"/>
    <w:link w:val="1213"/>
    <w:qFormat/>
    <w:pPr>
      <w:spacing w:line="440" w:lineRule="atLeast"/>
    </w:pPr>
    <w:rPr>
      <w:sz w:val="24"/>
    </w:rPr>
  </w:style>
  <w:style w:type="character" w:styleId="1215">
    <w:name w:val="para1"/>
    <w:next w:val="1215"/>
    <w:link w:val="1020"/>
    <w:qFormat/>
    <w:rPr>
      <w:rFonts w:ascii="Arial" w:hAnsi="Arial" w:cs="Arial"/>
      <w:sz w:val="18"/>
      <w:szCs w:val="18"/>
    </w:rPr>
  </w:style>
  <w:style w:type="character" w:styleId="1216">
    <w:name w:val="03 正文 Char"/>
    <w:next w:val="1216"/>
    <w:link w:val="1217"/>
    <w:qFormat/>
    <w:rPr>
      <w:sz w:val="21"/>
      <w:szCs w:val="22"/>
    </w:rPr>
  </w:style>
  <w:style w:type="paragraph" w:styleId="1217">
    <w:name w:val="03 正文"/>
    <w:basedOn w:val="1020"/>
    <w:next w:val="1217"/>
    <w:link w:val="1216"/>
    <w:qFormat/>
    <w:pPr>
      <w:ind w:firstLine="420"/>
      <w:spacing w:line="500" w:lineRule="atLeast"/>
      <w:widowControl/>
    </w:pPr>
    <w:rPr>
      <w:szCs w:val="22"/>
    </w:rPr>
  </w:style>
  <w:style w:type="character" w:styleId="1218">
    <w:name w:val="param-name"/>
    <w:next w:val="1218"/>
    <w:link w:val="1020"/>
    <w:qFormat/>
    <w:rPr>
      <w:rFonts w:ascii="Tahoma" w:hAnsi="Tahoma" w:eastAsia="宋体"/>
      <w:sz w:val="24"/>
      <w:szCs w:val="24"/>
      <w:lang w:val="en-US" w:eastAsia="zh-CN" w:bidi="ar-SA"/>
    </w:rPr>
  </w:style>
  <w:style w:type="character" w:styleId="1219">
    <w:name w:val="apple-style-span"/>
    <w:next w:val="1219"/>
    <w:link w:val="1020"/>
    <w:qFormat/>
    <w:rPr>
      <w:rFonts w:ascii="Tahoma" w:hAnsi="Tahoma" w:eastAsia="宋体"/>
      <w:sz w:val="24"/>
      <w:szCs w:val="24"/>
      <w:lang w:val="en-US" w:eastAsia="zh-CN" w:bidi="ar-SA"/>
    </w:rPr>
  </w:style>
  <w:style w:type="character" w:styleId="1220">
    <w:name w:val="列出段落 Char"/>
    <w:next w:val="1220"/>
    <w:link w:val="1020"/>
    <w:uiPriority w:val="34"/>
    <w:qFormat/>
    <w:rPr>
      <w:rFonts w:ascii="Calibri" w:hAnsi="Calibri"/>
      <w:sz w:val="24"/>
    </w:rPr>
  </w:style>
  <w:style w:type="character" w:styleId="1221">
    <w:name w:val="Char Char8"/>
    <w:next w:val="1221"/>
    <w:link w:val="1020"/>
    <w:qFormat/>
    <w:rPr>
      <w:sz w:val="18"/>
      <w:szCs w:val="18"/>
    </w:rPr>
  </w:style>
  <w:style w:type="character" w:styleId="1222">
    <w:name w:val="正文文本缩进 字符1"/>
    <w:next w:val="1222"/>
    <w:link w:val="1020"/>
    <w:qFormat/>
    <w:rPr>
      <w:rFonts w:ascii="宋体" w:eastAsia="宋体"/>
      <w:sz w:val="28"/>
      <w:lang w:val="en-US" w:eastAsia="zh-CN" w:bidi="ar-SA"/>
    </w:rPr>
  </w:style>
  <w:style w:type="character" w:styleId="1223">
    <w:name w:val="HTML 预设格式 字符"/>
    <w:next w:val="1223"/>
    <w:link w:val="1020"/>
    <w:qFormat/>
    <w:rPr>
      <w:rFonts w:ascii="宋体" w:hAnsi="宋体" w:cs="宋体"/>
      <w:sz w:val="24"/>
      <w:szCs w:val="24"/>
    </w:rPr>
  </w:style>
  <w:style w:type="character" w:styleId="1224">
    <w:name w:val="style141"/>
    <w:next w:val="1224"/>
    <w:link w:val="1020"/>
    <w:qFormat/>
    <w:rPr>
      <w:rFonts w:hint="eastAsia" w:ascii="宋体" w:hAnsi="宋体" w:eastAsia="宋体"/>
    </w:rPr>
  </w:style>
  <w:style w:type="character" w:styleId="1225">
    <w:name w:val="_标题3 Char"/>
    <w:next w:val="1225"/>
    <w:link w:val="1226"/>
    <w:qFormat/>
    <w:rPr>
      <w:rFonts w:ascii="Calibri" w:hAnsi="Calibri" w:eastAsia="宋体" w:cs="Times New Roman"/>
      <w:b/>
      <w:sz w:val="28"/>
      <w:szCs w:val="21"/>
    </w:rPr>
  </w:style>
  <w:style w:type="paragraph" w:styleId="1226">
    <w:name w:val="_标题3"/>
    <w:basedOn w:val="1020"/>
    <w:next w:val="1020"/>
    <w:link w:val="1225"/>
    <w:qFormat/>
    <w:pPr>
      <w:jc w:val="left"/>
      <w:keepNext/>
      <w:spacing w:line="360" w:lineRule="auto"/>
      <w:outlineLvl w:val="2"/>
    </w:pPr>
    <w:rPr>
      <w:rFonts w:ascii="Calibri" w:hAnsi="Calibri"/>
      <w:b/>
      <w:sz w:val="28"/>
      <w:szCs w:val="21"/>
    </w:rPr>
  </w:style>
  <w:style w:type="character" w:styleId="1227">
    <w:name w:val="列表段落 字符"/>
    <w:next w:val="1227"/>
    <w:link w:val="1228"/>
    <w:uiPriority w:val="34"/>
    <w:qFormat/>
    <w:rPr>
      <w:rFonts w:ascii="Calibri" w:hAnsi="Calibri"/>
      <w:sz w:val="24"/>
    </w:rPr>
  </w:style>
  <w:style w:type="paragraph" w:styleId="1228">
    <w:name w:val="列表段落"/>
    <w:basedOn w:val="1020"/>
    <w:next w:val="1228"/>
    <w:link w:val="1227"/>
    <w:uiPriority w:val="99"/>
    <w:qFormat/>
    <w:pPr>
      <w:ind w:firstLine="420"/>
      <w:spacing w:line="360" w:lineRule="auto"/>
    </w:pPr>
    <w:rPr>
      <w:rFonts w:ascii="Calibri" w:hAnsi="Calibri"/>
      <w:sz w:val="24"/>
    </w:rPr>
  </w:style>
  <w:style w:type="character" w:styleId="1229">
    <w:name w:val="para"/>
    <w:next w:val="1229"/>
    <w:link w:val="1020"/>
    <w:qFormat/>
    <w:rPr>
      <w:rFonts w:ascii="Tahoma" w:hAnsi="Tahoma" w:eastAsia="宋体"/>
      <w:sz w:val="24"/>
      <w:szCs w:val="24"/>
      <w:lang w:val="en-US" w:eastAsia="zh-CN" w:bidi="ar-SA"/>
    </w:rPr>
  </w:style>
  <w:style w:type="character" w:styleId="1230">
    <w:name w:val="font21"/>
    <w:next w:val="1230"/>
    <w:link w:val="1020"/>
    <w:qFormat/>
    <w:rPr>
      <w:rFonts w:hint="eastAsia" w:ascii="宋体" w:hAnsi="宋体" w:eastAsia="宋体" w:cs="宋体"/>
      <w:color w:val="000000"/>
      <w:sz w:val="22"/>
      <w:szCs w:val="22"/>
      <w:u w:val="none"/>
    </w:rPr>
  </w:style>
  <w:style w:type="character" w:styleId="1231">
    <w:name w:val="ca-1"/>
    <w:next w:val="1231"/>
    <w:link w:val="1020"/>
    <w:qFormat/>
    <w:rPr>
      <w:rFonts w:ascii="Tahoma" w:hAnsi="Tahoma" w:eastAsia="宋体"/>
      <w:sz w:val="24"/>
      <w:szCs w:val="24"/>
      <w:lang w:val="en-US" w:eastAsia="zh-CN" w:bidi="ar-SA"/>
    </w:rPr>
  </w:style>
  <w:style w:type="character" w:styleId="1232">
    <w:name w:val="style21"/>
    <w:next w:val="1232"/>
    <w:link w:val="1020"/>
    <w:qFormat/>
    <w:rPr>
      <w:rFonts w:ascii="Tahoma" w:hAnsi="Tahoma" w:eastAsia="宋体"/>
      <w:color w:val="2e65b5"/>
      <w:sz w:val="24"/>
      <w:szCs w:val="24"/>
      <w:lang w:val="en-US" w:eastAsia="zh-CN" w:bidi="ar-SA"/>
    </w:rPr>
  </w:style>
  <w:style w:type="character" w:styleId="1233">
    <w:name w:val="纯文本 Char Char Char Char Char Char Char Char Char Char"/>
    <w:next w:val="1233"/>
    <w:link w:val="1020"/>
    <w:qFormat/>
    <w:rPr>
      <w:rFonts w:ascii="宋体" w:hAnsi="Courier New" w:eastAsia="方正楷体_GB2312"/>
      <w:sz w:val="26"/>
      <w:lang w:val="en-US" w:eastAsia="zh-CN" w:bidi="ar-SA"/>
    </w:rPr>
  </w:style>
  <w:style w:type="character" w:styleId="1234">
    <w:name w:val="无间隔 字符"/>
    <w:next w:val="1234"/>
    <w:link w:val="1235"/>
    <w:uiPriority w:val="1"/>
    <w:qFormat/>
    <w:rPr>
      <w:sz w:val="24"/>
      <w:szCs w:val="24"/>
      <w:lang w:val="en-US" w:eastAsia="zh-CN" w:bidi="ar-SA"/>
    </w:rPr>
  </w:style>
  <w:style w:type="paragraph" w:styleId="1235">
    <w:name w:val="无间隔"/>
    <w:basedOn w:val="1020"/>
    <w:next w:val="1235"/>
    <w:link w:val="1234"/>
    <w:uiPriority w:val="1"/>
    <w:qFormat/>
    <w:pPr>
      <w:ind w:firstLine="200"/>
      <w:jc w:val="both"/>
      <w:spacing w:line="360" w:lineRule="auto"/>
      <w:widowControl w:val="off"/>
    </w:pPr>
    <w:rPr>
      <w:sz w:val="24"/>
      <w:szCs w:val="24"/>
      <w:lang w:val="en-US" w:eastAsia="zh-CN" w:bidi="ar-SA"/>
    </w:rPr>
  </w:style>
  <w:style w:type="character" w:styleId="1236">
    <w:name w:val="09汇 表 Char"/>
    <w:next w:val="1236"/>
    <w:link w:val="1237"/>
    <w:qFormat/>
    <w:rPr>
      <w:bCs/>
      <w:color w:val="000000"/>
      <w:sz w:val="22"/>
      <w:szCs w:val="24"/>
    </w:rPr>
  </w:style>
  <w:style w:type="paragraph" w:styleId="1237">
    <w:name w:val="09汇 表"/>
    <w:basedOn w:val="1020"/>
    <w:next w:val="1237"/>
    <w:link w:val="1236"/>
    <w:qFormat/>
    <w:pPr>
      <w:jc w:val="center"/>
      <w:widowControl/>
    </w:pPr>
    <w:rPr>
      <w:bCs/>
      <w:color w:val="000000"/>
      <w:sz w:val="22"/>
      <w:szCs w:val="24"/>
    </w:rPr>
  </w:style>
  <w:style w:type="character" w:styleId="1238">
    <w:name w:val="正文文本缩进 字符"/>
    <w:next w:val="1238"/>
    <w:link w:val="1020"/>
    <w:qFormat/>
    <w:rPr>
      <w:sz w:val="24"/>
      <w:lang w:bidi="ar-SA"/>
    </w:rPr>
  </w:style>
  <w:style w:type="character" w:styleId="1239">
    <w:name w:val="表格 Char"/>
    <w:next w:val="1239"/>
    <w:link w:val="1240"/>
    <w:qFormat/>
    <w:rPr>
      <w:rFonts w:ascii="等线" w:hAnsi="等线"/>
      <w:color w:val="000000"/>
      <w:szCs w:val="21"/>
      <w:lang w:val="en-US" w:eastAsia="zh-CN" w:bidi="ar-SA"/>
    </w:rPr>
  </w:style>
  <w:style w:type="paragraph" w:styleId="1240">
    <w:name w:val="表格"/>
    <w:next w:val="1020"/>
    <w:link w:val="1239"/>
    <w:qFormat/>
    <w:rPr>
      <w:rFonts w:ascii="等线" w:hAnsi="等线"/>
      <w:color w:val="000000"/>
      <w:szCs w:val="21"/>
      <w:lang w:val="en-US" w:eastAsia="zh-CN" w:bidi="ar-SA"/>
    </w:rPr>
  </w:style>
  <w:style w:type="character" w:styleId="1241">
    <w:name w:val="a"/>
    <w:next w:val="1241"/>
    <w:link w:val="1020"/>
    <w:qFormat/>
  </w:style>
  <w:style w:type="character" w:styleId="1242">
    <w:name w:val="一. 字符"/>
    <w:next w:val="1242"/>
    <w:link w:val="1243"/>
    <w:qFormat/>
    <w:rPr>
      <w:b/>
      <w:bCs/>
      <w:sz w:val="28"/>
      <w:szCs w:val="28"/>
    </w:rPr>
  </w:style>
  <w:style w:type="paragraph" w:styleId="1243">
    <w:name w:val="一."/>
    <w:basedOn w:val="1020"/>
    <w:next w:val="1243"/>
    <w:link w:val="1242"/>
    <w:qFormat/>
    <w:pPr>
      <w:jc w:val="left"/>
      <w:spacing w:line="360" w:lineRule="auto"/>
    </w:pPr>
    <w:rPr>
      <w:b/>
      <w:bCs/>
      <w:sz w:val="28"/>
      <w:szCs w:val="28"/>
    </w:rPr>
  </w:style>
  <w:style w:type="character" w:styleId="1244">
    <w:name w:val="纯文本 Char Char"/>
    <w:next w:val="1244"/>
    <w:link w:val="1245"/>
    <w:qFormat/>
    <w:rPr>
      <w:rFonts w:ascii="宋体" w:hAnsi="Courier New" w:eastAsia="方正楷体_GB2312"/>
      <w:sz w:val="26"/>
      <w:szCs w:val="24"/>
    </w:rPr>
  </w:style>
  <w:style w:type="paragraph" w:styleId="1245">
    <w:name w:val="纯文本11"/>
    <w:basedOn w:val="1020"/>
    <w:next w:val="1245"/>
    <w:link w:val="1244"/>
    <w:qFormat/>
    <w:pPr>
      <w:jc w:val="left"/>
      <w:widowControl/>
    </w:pPr>
    <w:rPr>
      <w:rFonts w:ascii="宋体" w:hAnsi="Courier New" w:eastAsia="方正楷体_GB2312"/>
      <w:sz w:val="26"/>
      <w:szCs w:val="24"/>
    </w:rPr>
  </w:style>
  <w:style w:type="character" w:styleId="1246">
    <w:name w:val="_正文段落 Char"/>
    <w:next w:val="1246"/>
    <w:link w:val="1247"/>
    <w:qFormat/>
    <w:rPr>
      <w:rFonts w:ascii="宋体" w:hAnsi="宋体"/>
      <w:sz w:val="24"/>
      <w:szCs w:val="24"/>
    </w:rPr>
  </w:style>
  <w:style w:type="paragraph" w:styleId="1247">
    <w:name w:val="_正文段落"/>
    <w:basedOn w:val="1020"/>
    <w:next w:val="1247"/>
    <w:link w:val="1246"/>
    <w:qFormat/>
    <w:pPr>
      <w:ind w:firstLine="480"/>
      <w:jc w:val="left"/>
      <w:spacing w:line="360" w:lineRule="auto"/>
      <w:widowControl/>
    </w:pPr>
    <w:rPr>
      <w:rFonts w:ascii="宋体" w:hAnsi="宋体"/>
      <w:sz w:val="24"/>
      <w:szCs w:val="24"/>
    </w:rPr>
  </w:style>
  <w:style w:type="character" w:styleId="1248">
    <w:name w:val="纯文本 Char1"/>
    <w:next w:val="1248"/>
    <w:link w:val="1020"/>
    <w:qFormat/>
    <w:rPr>
      <w:rFonts w:ascii="宋体" w:hAnsi="Courier New" w:eastAsia="宋体"/>
      <w:sz w:val="21"/>
      <w:lang w:val="en-US" w:eastAsia="zh-CN" w:bidi="ar-SA"/>
    </w:rPr>
  </w:style>
  <w:style w:type="character" w:styleId="1249">
    <w:name w:val="wen Char1"/>
    <w:next w:val="1249"/>
    <w:link w:val="1250"/>
    <w:qFormat/>
    <w:rPr>
      <w:rFonts w:ascii="微软雅黑" w:hAnsi="微软雅黑" w:eastAsia="微软雅黑"/>
      <w:sz w:val="21"/>
      <w:szCs w:val="24"/>
    </w:rPr>
  </w:style>
  <w:style w:type="paragraph" w:styleId="1250">
    <w:name w:val="wen"/>
    <w:basedOn w:val="1020"/>
    <w:next w:val="1250"/>
    <w:link w:val="1249"/>
    <w:qFormat/>
    <w:pPr>
      <w:ind w:firstLine="425"/>
      <w:spacing w:line="269" w:lineRule="auto"/>
    </w:pPr>
    <w:rPr>
      <w:rFonts w:ascii="微软雅黑" w:hAnsi="微软雅黑" w:eastAsia="微软雅黑"/>
      <w:szCs w:val="24"/>
    </w:rPr>
  </w:style>
  <w:style w:type="character" w:styleId="1251">
    <w:name w:val="style181"/>
    <w:next w:val="1251"/>
    <w:link w:val="1020"/>
    <w:qFormat/>
    <w:rPr>
      <w:sz w:val="18"/>
      <w:szCs w:val="18"/>
    </w:rPr>
  </w:style>
  <w:style w:type="character" w:styleId="1252">
    <w:name w:val="style4 style24"/>
    <w:next w:val="1252"/>
    <w:link w:val="1020"/>
    <w:qFormat/>
    <w:rPr>
      <w:rFonts w:ascii="Tahoma" w:hAnsi="Tahoma" w:eastAsia="宋体"/>
      <w:sz w:val="24"/>
      <w:szCs w:val="24"/>
      <w:lang w:val="en-US" w:eastAsia="zh-CN" w:bidi="ar-SA"/>
    </w:rPr>
  </w:style>
  <w:style w:type="character" w:styleId="1253">
    <w:name w:val="样式11"/>
    <w:next w:val="1253"/>
    <w:link w:val="1020"/>
    <w:qFormat/>
    <w:rPr>
      <w:b/>
    </w:rPr>
  </w:style>
  <w:style w:type="character" w:styleId="1254">
    <w:name w:val="01 章标 Char"/>
    <w:next w:val="1254"/>
    <w:link w:val="1255"/>
    <w:qFormat/>
    <w:rPr>
      <w:b/>
      <w:sz w:val="44"/>
      <w:szCs w:val="44"/>
    </w:rPr>
  </w:style>
  <w:style w:type="paragraph" w:styleId="1255">
    <w:name w:val="01 章标"/>
    <w:basedOn w:val="1020"/>
    <w:next w:val="1255"/>
    <w:link w:val="1254"/>
    <w:qFormat/>
    <w:pPr>
      <w:ind w:firstLine="883"/>
      <w:jc w:val="center"/>
      <w:outlineLvl w:val="0"/>
    </w:pPr>
    <w:rPr>
      <w:b/>
      <w:sz w:val="44"/>
      <w:szCs w:val="44"/>
    </w:rPr>
  </w:style>
  <w:style w:type="character" w:styleId="1256">
    <w:name w:val="文档结构图 Char1"/>
    <w:next w:val="1256"/>
    <w:link w:val="1020"/>
    <w:qFormat/>
    <w:rPr>
      <w:rFonts w:ascii="宋体"/>
      <w:sz w:val="18"/>
      <w:szCs w:val="18"/>
    </w:rPr>
  </w:style>
  <w:style w:type="character" w:styleId="1257">
    <w:name w:val="日期 Char1"/>
    <w:next w:val="1257"/>
    <w:link w:val="1020"/>
    <w:qFormat/>
    <w:rPr>
      <w:rFonts w:eastAsia="方正楷体_GB2312"/>
      <w:sz w:val="28"/>
    </w:rPr>
  </w:style>
  <w:style w:type="character" w:styleId="1258">
    <w:name w:val="标题 9 字符"/>
    <w:next w:val="1258"/>
    <w:link w:val="1020"/>
    <w:qFormat/>
    <w:rPr>
      <w:rFonts w:ascii="Arial" w:hAnsi="Arial" w:eastAsia="黑体"/>
      <w:sz w:val="28"/>
      <w:szCs w:val="24"/>
      <w:lang w:val="en-US" w:eastAsia="zh-CN" w:bidi="ar-SA"/>
    </w:rPr>
  </w:style>
  <w:style w:type="character" w:styleId="1259">
    <w:name w:val="批注主题 字符"/>
    <w:next w:val="1259"/>
    <w:link w:val="1020"/>
    <w:qFormat/>
    <w:rPr>
      <w:rFonts w:ascii="Tahoma" w:hAnsi="Tahoma" w:eastAsia="宋体"/>
      <w:b/>
      <w:bCs/>
      <w:sz w:val="21"/>
      <w:szCs w:val="24"/>
      <w:lang w:val="en-US" w:eastAsia="zh-CN" w:bidi="ar-SA"/>
    </w:rPr>
  </w:style>
  <w:style w:type="character" w:styleId="1260">
    <w:name w:val="页脚 Char1"/>
    <w:next w:val="1260"/>
    <w:link w:val="1020"/>
    <w:uiPriority w:val="99"/>
    <w:semiHidden/>
    <w:qFormat/>
    <w:rPr>
      <w:rFonts w:eastAsia="方正楷体_GB2312"/>
      <w:sz w:val="18"/>
      <w:szCs w:val="18"/>
    </w:rPr>
  </w:style>
  <w:style w:type="character" w:styleId="1261">
    <w:name w:val="Andy_正文 Char"/>
    <w:next w:val="1261"/>
    <w:link w:val="1262"/>
    <w:qFormat/>
    <w:rPr>
      <w:rFonts w:ascii="Calibri" w:hAnsi="Calibri"/>
      <w:sz w:val="24"/>
      <w:szCs w:val="24"/>
    </w:rPr>
  </w:style>
  <w:style w:type="paragraph" w:styleId="1262">
    <w:name w:val="Andy_正文"/>
    <w:basedOn w:val="1020"/>
    <w:next w:val="1262"/>
    <w:link w:val="1261"/>
    <w:qFormat/>
    <w:pPr>
      <w:ind w:firstLine="480"/>
      <w:spacing w:line="360" w:lineRule="auto"/>
    </w:pPr>
    <w:rPr>
      <w:rFonts w:ascii="Calibri" w:hAnsi="Calibri"/>
      <w:sz w:val="24"/>
      <w:szCs w:val="24"/>
    </w:rPr>
  </w:style>
  <w:style w:type="character" w:styleId="1263">
    <w:name w:val="Char Char1"/>
    <w:next w:val="1263"/>
    <w:link w:val="1020"/>
    <w:qFormat/>
    <w:rPr>
      <w:rFonts w:ascii="宋体" w:hAnsi="宋体" w:eastAsia="方正楷体_GB2312"/>
      <w:sz w:val="24"/>
      <w:lang w:val="en-US" w:eastAsia="zh-CN" w:bidi="ar-SA"/>
    </w:rPr>
  </w:style>
  <w:style w:type="character" w:styleId="1264">
    <w:name w:val="正文 首行缩进:  2 字符 Char Char Char"/>
    <w:next w:val="1264"/>
    <w:link w:val="1265"/>
    <w:qFormat/>
    <w:rPr>
      <w:sz w:val="21"/>
    </w:rPr>
  </w:style>
  <w:style w:type="paragraph" w:styleId="1265">
    <w:name w:val="正文 首行缩进:  2 字符 Char"/>
    <w:basedOn w:val="1020"/>
    <w:next w:val="1265"/>
    <w:link w:val="1264"/>
    <w:qFormat/>
    <w:pPr>
      <w:ind w:firstLine="480"/>
      <w:jc w:val="left"/>
      <w:spacing w:line="360" w:lineRule="auto"/>
    </w:pPr>
  </w:style>
  <w:style w:type="character" w:styleId="1266">
    <w:name w:val="Plain Text Char Char"/>
    <w:next w:val="1266"/>
    <w:link w:val="1267"/>
    <w:qFormat/>
    <w:rPr>
      <w:rFonts w:ascii="宋体" w:hAnsi="Courier New" w:eastAsia="方正楷体_GB2312"/>
      <w:sz w:val="26"/>
    </w:rPr>
  </w:style>
  <w:style w:type="paragraph" w:styleId="1267">
    <w:name w:val="纯文本2"/>
    <w:basedOn w:val="1020"/>
    <w:next w:val="1267"/>
    <w:link w:val="1266"/>
    <w:qFormat/>
    <w:rPr>
      <w:rFonts w:ascii="宋体" w:hAnsi="Courier New" w:eastAsia="方正楷体_GB2312"/>
      <w:sz w:val="26"/>
    </w:rPr>
  </w:style>
  <w:style w:type="character" w:styleId="1268">
    <w:name w:val="font51"/>
    <w:next w:val="1268"/>
    <w:link w:val="1020"/>
    <w:qFormat/>
    <w:rPr>
      <w:rFonts w:hint="eastAsia" w:ascii="微软雅黑" w:hAnsi="微软雅黑" w:eastAsia="微软雅黑" w:cs="微软雅黑"/>
      <w:color w:val="000000"/>
      <w:sz w:val="24"/>
      <w:szCs w:val="24"/>
      <w:u w:val="none"/>
    </w:rPr>
  </w:style>
  <w:style w:type="character" w:styleId="1269">
    <w:name w:val="正文缩进1 Char1"/>
    <w:next w:val="1269"/>
    <w:link w:val="1020"/>
    <w:qFormat/>
    <w:rPr>
      <w:rFonts w:eastAsia="方正楷体_GB2312"/>
      <w:sz w:val="24"/>
      <w:lang w:val="en-US" w:eastAsia="zh-CN" w:bidi="ar-SA"/>
    </w:rPr>
  </w:style>
  <w:style w:type="character" w:styleId="1270">
    <w:name w:val="Plain Text Char"/>
    <w:next w:val="1270"/>
    <w:link w:val="1271"/>
    <w:qFormat/>
    <w:rPr>
      <w:rFonts w:ascii="宋体" w:hAnsi="Courier New" w:eastAsia="方正楷体_GB2312"/>
      <w:sz w:val="26"/>
    </w:rPr>
  </w:style>
  <w:style w:type="paragraph" w:styleId="1271">
    <w:name w:val="纯文本5"/>
    <w:basedOn w:val="1020"/>
    <w:next w:val="1271"/>
    <w:link w:val="1270"/>
    <w:qFormat/>
    <w:rPr>
      <w:rFonts w:ascii="宋体" w:hAnsi="Courier New" w:eastAsia="方正楷体_GB2312"/>
      <w:sz w:val="26"/>
    </w:rPr>
  </w:style>
  <w:style w:type="character" w:styleId="1272">
    <w:name w:val="正文文本 2 字符"/>
    <w:next w:val="1272"/>
    <w:link w:val="1020"/>
    <w:qFormat/>
    <w:rPr>
      <w:rFonts w:ascii="Tahoma" w:hAnsi="Tahoma" w:eastAsia="宋体"/>
      <w:color w:val="000000"/>
      <w:sz w:val="24"/>
      <w:szCs w:val="24"/>
      <w:lang w:val="en-US" w:eastAsia="zh-CN" w:bidi="ar-SA"/>
    </w:rPr>
  </w:style>
  <w:style w:type="character" w:styleId="1273">
    <w:name w:val="页脚 字符"/>
    <w:next w:val="1273"/>
    <w:link w:val="1020"/>
    <w:uiPriority w:val="99"/>
    <w:qFormat/>
    <w:rPr>
      <w:sz w:val="18"/>
      <w:lang w:bidi="ar-SA"/>
    </w:rPr>
  </w:style>
  <w:style w:type="character" w:styleId="1274">
    <w:name w:val="批注文字 字符"/>
    <w:next w:val="1274"/>
    <w:link w:val="1020"/>
    <w:uiPriority w:val="99"/>
    <w:qFormat/>
    <w:rPr>
      <w:rFonts w:ascii="Tahoma" w:hAnsi="Tahoma" w:eastAsia="宋体"/>
      <w:sz w:val="21"/>
      <w:szCs w:val="24"/>
      <w:lang w:val="en-US" w:eastAsia="zh-CN" w:bidi="ar-SA"/>
    </w:rPr>
  </w:style>
  <w:style w:type="character" w:styleId="1275">
    <w:name w:val="标题 4 字符"/>
    <w:next w:val="1275"/>
    <w:link w:val="1020"/>
    <w:qFormat/>
    <w:rPr>
      <w:rFonts w:ascii="Times New Roman" w:hAnsi="Times New Roman" w:eastAsia="宋体" w:cs="Times New Roman"/>
      <w:b/>
      <w:bCs/>
      <w:sz w:val="28"/>
      <w:szCs w:val="28"/>
    </w:rPr>
  </w:style>
  <w:style w:type="character" w:styleId="1276">
    <w:name w:val="页脚 字符1"/>
    <w:next w:val="1276"/>
    <w:link w:val="1020"/>
    <w:uiPriority w:val="99"/>
    <w:qFormat/>
    <w:rPr>
      <w:sz w:val="18"/>
      <w:szCs w:val="18"/>
    </w:rPr>
  </w:style>
  <w:style w:type="character" w:styleId="1277">
    <w:name w:val="HTML 预设格式 Char2"/>
    <w:next w:val="1277"/>
    <w:link w:val="1020"/>
    <w:uiPriority w:val="99"/>
    <w:semiHidden/>
    <w:qFormat/>
    <w:rPr>
      <w:rFonts w:ascii="Courier New" w:hAnsi="Courier New" w:eastAsia="方正楷体_GB2312" w:cs="Courier New"/>
    </w:rPr>
  </w:style>
  <w:style w:type="character" w:styleId="1278">
    <w:name w:val="font61"/>
    <w:next w:val="1278"/>
    <w:link w:val="1020"/>
    <w:qFormat/>
    <w:rPr>
      <w:rFonts w:hint="eastAsia" w:ascii="宋体" w:hAnsi="宋体" w:eastAsia="宋体" w:cs="宋体"/>
      <w:color w:val="000000"/>
      <w:sz w:val="20"/>
      <w:szCs w:val="20"/>
      <w:u w:val="none"/>
    </w:rPr>
  </w:style>
  <w:style w:type="character" w:styleId="1279">
    <w:name w:val="font01"/>
    <w:next w:val="1279"/>
    <w:link w:val="1020"/>
    <w:qFormat/>
    <w:rPr>
      <w:rFonts w:hint="eastAsia" w:ascii="宋体" w:hAnsi="宋体" w:eastAsia="宋体" w:cs="宋体"/>
      <w:color w:val="000000"/>
      <w:sz w:val="24"/>
      <w:szCs w:val="24"/>
      <w:u w:val="none"/>
    </w:rPr>
  </w:style>
  <w:style w:type="character" w:styleId="1280">
    <w:name w:val="正文缩进 字符1"/>
    <w:next w:val="1280"/>
    <w:link w:val="1020"/>
    <w:qFormat/>
    <w:rPr>
      <w:sz w:val="21"/>
    </w:rPr>
  </w:style>
  <w:style w:type="character" w:styleId="1281">
    <w:name w:val="批注主题 Char1"/>
    <w:next w:val="1281"/>
    <w:link w:val="1020"/>
    <w:uiPriority w:val="99"/>
    <w:semiHidden/>
    <w:qFormat/>
    <w:rPr>
      <w:rFonts w:eastAsia="方正楷体_GB2312"/>
      <w:b/>
      <w:bCs/>
      <w:sz w:val="28"/>
    </w:rPr>
  </w:style>
  <w:style w:type="character" w:styleId="1282">
    <w:name w:val="size31"/>
    <w:next w:val="1282"/>
    <w:link w:val="1020"/>
    <w:qFormat/>
    <w:rPr>
      <w:rFonts w:ascii="Arial" w:hAnsi="Arial" w:eastAsia="宋体" w:cs="Arial"/>
      <w:b/>
      <w:bCs/>
      <w:color w:val="2d2d2d"/>
      <w:sz w:val="18"/>
      <w:szCs w:val="18"/>
      <w:lang w:val="en-US" w:eastAsia="en-US" w:bidi="ar-SA"/>
    </w:rPr>
  </w:style>
  <w:style w:type="character" w:styleId="1283">
    <w:name w:val="标题 2 字符"/>
    <w:next w:val="1283"/>
    <w:link w:val="1020"/>
    <w:uiPriority w:val="9"/>
    <w:qFormat/>
    <w:rPr>
      <w:rFonts w:ascii="Arial" w:hAnsi="Arial"/>
      <w:b/>
      <w:bCs/>
      <w:sz w:val="28"/>
      <w:szCs w:val="32"/>
    </w:rPr>
  </w:style>
  <w:style w:type="character" w:styleId="1284">
    <w:name w:val="正文缩进 字符2"/>
    <w:next w:val="1284"/>
    <w:link w:val="1020"/>
    <w:qFormat/>
    <w:rPr>
      <w:sz w:val="21"/>
    </w:rPr>
  </w:style>
  <w:style w:type="character" w:styleId="1285">
    <w:name w:val="Char Char"/>
    <w:next w:val="1285"/>
    <w:link w:val="1020"/>
    <w:qFormat/>
    <w:rPr>
      <w:rFonts w:ascii="宋体" w:hAnsi="宋体" w:eastAsia="方正楷体_GB2312"/>
      <w:sz w:val="24"/>
      <w:lang w:val="en-US" w:eastAsia="zh-CN" w:bidi="ar-SA"/>
    </w:rPr>
  </w:style>
  <w:style w:type="character" w:styleId="1286">
    <w:name w:val="Body Text Char"/>
    <w:next w:val="1286"/>
    <w:link w:val="1020"/>
    <w:qFormat/>
    <w:rPr>
      <w:rFonts w:ascii="方正楷体_GB2312" w:hAnsi="Arial" w:eastAsia="方正楷体_GB2312" w:cs="Times New Roman"/>
      <w:sz w:val="28"/>
      <w:szCs w:val="20"/>
    </w:rPr>
  </w:style>
  <w:style w:type="character" w:styleId="1287">
    <w:name w:val="正文文本缩进 3 字符"/>
    <w:next w:val="1287"/>
    <w:link w:val="1020"/>
    <w:qFormat/>
    <w:rPr>
      <w:rFonts w:eastAsia="宋体"/>
      <w:sz w:val="16"/>
      <w:szCs w:val="16"/>
      <w:lang w:val="en-US" w:eastAsia="zh-CN" w:bidi="ar-SA"/>
    </w:rPr>
  </w:style>
  <w:style w:type="character" w:styleId="1288">
    <w:name w:val="表格 Char Char"/>
    <w:next w:val="1288"/>
    <w:link w:val="1020"/>
    <w:qFormat/>
    <w:rPr>
      <w:rFonts w:ascii="方正仿宋_GB2312" w:hAnsi="宋体" w:eastAsia="方正仿宋_GB2312"/>
      <w:sz w:val="21"/>
      <w:szCs w:val="21"/>
    </w:rPr>
  </w:style>
  <w:style w:type="character" w:styleId="1289">
    <w:name w:val="Char Char7"/>
    <w:next w:val="1289"/>
    <w:link w:val="1020"/>
    <w:qFormat/>
    <w:rPr>
      <w:rFonts w:ascii="Times New Roman" w:hAnsi="Times New Roman" w:eastAsia="宋体" w:cs="Times New Roman"/>
      <w:sz w:val="24"/>
      <w:szCs w:val="24"/>
    </w:rPr>
  </w:style>
  <w:style w:type="character" w:styleId="1290">
    <w:name w:val="批注文字 Char1"/>
    <w:next w:val="1290"/>
    <w:link w:val="1020"/>
    <w:uiPriority w:val="99"/>
    <w:semiHidden/>
    <w:qFormat/>
    <w:rPr>
      <w:rFonts w:ascii="Times New Roman" w:hAnsi="Times New Roman" w:eastAsia="宋体" w:cs="Times New Roman"/>
      <w:szCs w:val="20"/>
    </w:rPr>
  </w:style>
  <w:style w:type="character" w:styleId="1291">
    <w:name w:val="页眉 字符1"/>
    <w:next w:val="1291"/>
    <w:link w:val="1020"/>
    <w:uiPriority w:val="99"/>
    <w:qFormat/>
    <w:rPr>
      <w:sz w:val="18"/>
      <w:szCs w:val="18"/>
    </w:rPr>
  </w:style>
  <w:style w:type="character" w:styleId="1292">
    <w:name w:val="List Paragraph Char"/>
    <w:next w:val="1292"/>
    <w:link w:val="1020"/>
    <w:qFormat/>
  </w:style>
  <w:style w:type="character" w:styleId="1293">
    <w:name w:val="font122"/>
    <w:next w:val="1293"/>
    <w:link w:val="1020"/>
    <w:qFormat/>
    <w:rPr>
      <w:rFonts w:ascii="Calibri" w:hAnsi="Calibri" w:cs="Calibri"/>
      <w:color w:val="000000"/>
      <w:sz w:val="20"/>
      <w:szCs w:val="20"/>
      <w:u w:val="none"/>
    </w:rPr>
  </w:style>
  <w:style w:type="paragraph" w:styleId="1294">
    <w:name w:val="xl239"/>
    <w:basedOn w:val="1020"/>
    <w:next w:val="1294"/>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5">
    <w:name w:val="xl242"/>
    <w:basedOn w:val="1020"/>
    <w:next w:val="1295"/>
    <w:link w:val="102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0"/>
    </w:rPr>
  </w:style>
  <w:style w:type="paragraph" w:styleId="1296">
    <w:name w:val="表格内文"/>
    <w:basedOn w:val="1020"/>
    <w:next w:val="1296"/>
    <w:link w:val="1020"/>
    <w:qFormat/>
    <w:pPr>
      <w:spacing w:line="360" w:lineRule="auto"/>
    </w:pPr>
    <w:rPr>
      <w:rFonts w:ascii="宋体" w:hAnsi="宋体"/>
      <w:color w:val="000000"/>
      <w:sz w:val="20"/>
    </w:rPr>
  </w:style>
  <w:style w:type="paragraph" w:styleId="1297">
    <w:name w:val="xl128"/>
    <w:basedOn w:val="1020"/>
    <w:next w:val="1297"/>
    <w:link w:val="102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298">
    <w:name w:val="xl41313"/>
    <w:basedOn w:val="1020"/>
    <w:next w:val="1298"/>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99">
    <w:name w:val="列出段落11"/>
    <w:basedOn w:val="1020"/>
    <w:next w:val="1299"/>
    <w:link w:val="1020"/>
    <w:uiPriority w:val="34"/>
    <w:qFormat/>
    <w:pPr>
      <w:ind w:firstLine="420"/>
      <w:jc w:val="left"/>
      <w:spacing w:line="360" w:lineRule="atLeast"/>
    </w:pPr>
    <w:rPr>
      <w:rFonts w:ascii="Arial" w:hAnsi="Arial" w:cs="Arial"/>
      <w:sz w:val="24"/>
    </w:rPr>
  </w:style>
  <w:style w:type="paragraph" w:styleId="1300">
    <w:name w:val="xl24253"/>
    <w:basedOn w:val="1020"/>
    <w:next w:val="1300"/>
    <w:link w:val="102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rPr>
  </w:style>
  <w:style w:type="paragraph" w:styleId="1301">
    <w:name w:val="+正文"/>
    <w:basedOn w:val="1020"/>
    <w:next w:val="1301"/>
    <w:link w:val="1020"/>
    <w:qFormat/>
    <w:pPr>
      <w:ind w:firstLine="200"/>
      <w:spacing w:line="360" w:lineRule="auto"/>
    </w:pPr>
    <w:rPr>
      <w:sz w:val="24"/>
      <w:szCs w:val="28"/>
    </w:rPr>
  </w:style>
  <w:style w:type="paragraph" w:styleId="1302">
    <w:name w:val="xl24270"/>
    <w:basedOn w:val="1020"/>
    <w:next w:val="1302"/>
    <w:link w:val="102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303">
    <w:name w:val="xl67"/>
    <w:basedOn w:val="1020"/>
    <w:next w:val="1303"/>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4">
    <w:name w:val="No Spacing1"/>
    <w:next w:val="1304"/>
    <w:link w:val="1020"/>
    <w:qFormat/>
    <w:pPr>
      <w:ind w:firstLine="200"/>
      <w:spacing w:line="360" w:lineRule="auto"/>
    </w:pPr>
    <w:rPr>
      <w:rFonts w:ascii="宋体" w:hAnsi="宋体"/>
      <w:sz w:val="24"/>
      <w:szCs w:val="22"/>
      <w:lang w:val="en-US" w:eastAsia="zh-CN" w:bidi="ar-SA"/>
    </w:rPr>
  </w:style>
  <w:style w:type="paragraph" w:styleId="1305">
    <w:name w:val="xl102"/>
    <w:basedOn w:val="1020"/>
    <w:next w:val="1305"/>
    <w:link w:val="1020"/>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306">
    <w:name w:val="xl254"/>
    <w:basedOn w:val="1020"/>
    <w:next w:val="1306"/>
    <w:link w:val="10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7">
    <w:name w:val="l18"/>
    <w:basedOn w:val="1020"/>
    <w:next w:val="1307"/>
    <w:link w:val="1020"/>
    <w:qFormat/>
    <w:pPr>
      <w:ind w:left="90"/>
      <w:jc w:val="left"/>
      <w:spacing w:before="30" w:after="100" w:afterAutospacing="1" w:line="270" w:lineRule="atLeast"/>
      <w:widowControl/>
    </w:pPr>
    <w:rPr>
      <w:rFonts w:ascii="Arial" w:hAnsi="Arial" w:cs="Arial"/>
      <w:color w:val="000000"/>
      <w:sz w:val="18"/>
      <w:szCs w:val="18"/>
    </w:rPr>
  </w:style>
  <w:style w:type="paragraph" w:styleId="1308">
    <w:name w:val="reader-word-layer"/>
    <w:basedOn w:val="1020"/>
    <w:next w:val="1308"/>
    <w:link w:val="1020"/>
    <w:qFormat/>
    <w:pPr>
      <w:jc w:val="left"/>
      <w:spacing w:before="100" w:beforeAutospacing="1" w:after="100" w:afterAutospacing="1"/>
      <w:widowControl/>
    </w:pPr>
    <w:rPr>
      <w:rFonts w:ascii="宋体" w:hAnsi="宋体" w:cs="宋体"/>
      <w:sz w:val="24"/>
      <w:szCs w:val="24"/>
    </w:rPr>
  </w:style>
  <w:style w:type="paragraph" w:styleId="1309">
    <w:name w:val="Char2"/>
    <w:basedOn w:val="1020"/>
    <w:next w:val="1309"/>
    <w:link w:val="1020"/>
    <w:qFormat/>
    <w:pPr>
      <w:ind w:left="432" w:hanging="432"/>
    </w:pPr>
    <w:rPr>
      <w:sz w:val="24"/>
      <w:szCs w:val="24"/>
    </w:rPr>
  </w:style>
  <w:style w:type="paragraph" w:styleId="1310">
    <w:name w:val="Char Char Char Char"/>
    <w:basedOn w:val="1020"/>
    <w:next w:val="1310"/>
    <w:link w:val="1020"/>
    <w:qFormat/>
    <w:pPr>
      <w:spacing w:line="360" w:lineRule="atLeast"/>
    </w:pPr>
    <w:rPr>
      <w:sz w:val="20"/>
    </w:rPr>
  </w:style>
  <w:style w:type="paragraph" w:styleId="1311">
    <w:name w:val="xl130"/>
    <w:basedOn w:val="1020"/>
    <w:next w:val="1311"/>
    <w:link w:val="102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312">
    <w:name w:val="xl41317"/>
    <w:basedOn w:val="1020"/>
    <w:next w:val="1312"/>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3">
    <w:name w:val="xl41295"/>
    <w:basedOn w:val="1020"/>
    <w:next w:val="1313"/>
    <w:link w:val="1020"/>
    <w:qFormat/>
    <w:pPr>
      <w:jc w:val="left"/>
      <w:spacing w:before="100" w:beforeAutospacing="1" w:after="100" w:afterAutospacing="1"/>
      <w:widowControl/>
    </w:pPr>
    <w:rPr>
      <w:rFonts w:ascii="宋体" w:hAnsi="宋体" w:cs="宋体"/>
      <w:b/>
      <w:bCs/>
      <w:sz w:val="24"/>
      <w:szCs w:val="24"/>
    </w:rPr>
  </w:style>
  <w:style w:type="paragraph" w:styleId="1314">
    <w:name w:val="p15"/>
    <w:basedOn w:val="1020"/>
    <w:next w:val="1314"/>
    <w:link w:val="1020"/>
    <w:qFormat/>
    <w:pPr>
      <w:ind w:firstLine="420"/>
      <w:widowControl/>
    </w:pPr>
    <w:rPr>
      <w:rFonts w:ascii="Calibri" w:hAnsi="Calibri" w:cs="宋体"/>
      <w:sz w:val="20"/>
      <w:szCs w:val="21"/>
    </w:rPr>
  </w:style>
  <w:style w:type="paragraph" w:styleId="1315">
    <w:name w:val="xl24235"/>
    <w:basedOn w:val="1020"/>
    <w:next w:val="1315"/>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6">
    <w:name w:val="xl24247"/>
    <w:basedOn w:val="1020"/>
    <w:next w:val="1316"/>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17">
    <w:name w:val="纯文本4"/>
    <w:basedOn w:val="1020"/>
    <w:next w:val="1317"/>
    <w:link w:val="1020"/>
    <w:qFormat/>
    <w:rPr>
      <w:rFonts w:ascii="宋体" w:hAnsi="Courier New" w:eastAsia="方正楷体_GB2312"/>
      <w:sz w:val="26"/>
    </w:rPr>
  </w:style>
  <w:style w:type="paragraph" w:styleId="1318">
    <w:name w:val="Char Char Char Char Char Char Char Char Char1 Char"/>
    <w:basedOn w:val="1055"/>
    <w:next w:val="1318"/>
    <w:link w:val="1020"/>
    <w:qFormat/>
    <w:pPr>
      <w:spacing w:line="360" w:lineRule="auto"/>
    </w:pPr>
    <w:rPr>
      <w:rFonts w:ascii="Tahoma" w:hAnsi="Tahoma"/>
      <w:sz w:val="24"/>
      <w:szCs w:val="24"/>
    </w:rPr>
  </w:style>
  <w:style w:type="paragraph" w:styleId="1319">
    <w:name w:val="xl24243"/>
    <w:basedOn w:val="1020"/>
    <w:next w:val="1319"/>
    <w:link w:val="102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320">
    <w:name w:val="Char Char Char Char Char Char Char Char Char Char"/>
    <w:basedOn w:val="1020"/>
    <w:next w:val="1320"/>
    <w:link w:val="1020"/>
    <w:qFormat/>
    <w:pPr>
      <w:ind w:left="360" w:hanging="360"/>
      <w:tabs>
        <w:tab w:val="left" w:pos="360" w:leader="none"/>
      </w:tabs>
    </w:pPr>
    <w:rPr>
      <w:sz w:val="24"/>
      <w:szCs w:val="24"/>
    </w:rPr>
  </w:style>
  <w:style w:type="paragraph" w:styleId="1321">
    <w:name w:val="msolistparagraph"/>
    <w:basedOn w:val="1020"/>
    <w:next w:val="1321"/>
    <w:link w:val="1020"/>
    <w:qFormat/>
    <w:pPr>
      <w:ind w:firstLine="420"/>
    </w:pPr>
    <w:rPr>
      <w:rFonts w:ascii="Calibri" w:hAnsi="Calibri"/>
      <w:szCs w:val="22"/>
    </w:rPr>
  </w:style>
  <w:style w:type="paragraph" w:styleId="1322">
    <w:name w:val="xl41328"/>
    <w:basedOn w:val="1020"/>
    <w:next w:val="1322"/>
    <w:link w:val="1020"/>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323">
    <w:name w:val="xl24244"/>
    <w:basedOn w:val="1020"/>
    <w:next w:val="1323"/>
    <w:link w:val="102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324">
    <w:name w:val="xl263"/>
    <w:basedOn w:val="1020"/>
    <w:next w:val="1324"/>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25">
    <w:name w:val="xl41331"/>
    <w:basedOn w:val="1020"/>
    <w:next w:val="1325"/>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26">
    <w:name w:val="Plain Text1"/>
    <w:basedOn w:val="1020"/>
    <w:next w:val="1326"/>
    <w:link w:val="1020"/>
    <w:qFormat/>
    <w:rPr>
      <w:rFonts w:ascii="宋体" w:hAnsi="Courier New" w:eastAsia="方正楷体_GB2312"/>
      <w:sz w:val="28"/>
    </w:rPr>
  </w:style>
  <w:style w:type="paragraph" w:styleId="1327">
    <w:name w:val="font5"/>
    <w:basedOn w:val="1020"/>
    <w:next w:val="1327"/>
    <w:link w:val="1020"/>
    <w:qFormat/>
    <w:pPr>
      <w:jc w:val="left"/>
      <w:spacing w:before="100" w:beforeAutospacing="1" w:after="100" w:afterAutospacing="1"/>
      <w:widowControl/>
    </w:pPr>
    <w:rPr>
      <w:rFonts w:ascii="宋体" w:hAnsi="宋体" w:cs="宋体"/>
      <w:sz w:val="18"/>
      <w:szCs w:val="18"/>
    </w:rPr>
  </w:style>
  <w:style w:type="paragraph" w:styleId="1328">
    <w:name w:val="列出段落2"/>
    <w:basedOn w:val="1020"/>
    <w:next w:val="1328"/>
    <w:link w:val="1020"/>
    <w:uiPriority w:val="34"/>
    <w:qFormat/>
    <w:pPr>
      <w:ind w:firstLine="420"/>
    </w:pPr>
    <w:rPr>
      <w:rFonts w:ascii="Calibri" w:hAnsi="Calibri"/>
      <w:sz w:val="28"/>
      <w:szCs w:val="22"/>
    </w:rPr>
  </w:style>
  <w:style w:type="paragraph" w:styleId="1329">
    <w:name w:val="Char Char Char Char Char Char Char Char Char Char Char Char Char Char Char Char"/>
    <w:basedOn w:val="1020"/>
    <w:next w:val="1329"/>
    <w:link w:val="1020"/>
    <w:qFormat/>
    <w:pPr>
      <w:tabs>
        <w:tab w:val="left" w:pos="360" w:leader="none"/>
      </w:tabs>
    </w:pPr>
    <w:rPr>
      <w:sz w:val="24"/>
      <w:szCs w:val="24"/>
    </w:rPr>
  </w:style>
  <w:style w:type="paragraph" w:styleId="1330">
    <w:name w:val="xl100"/>
    <w:basedOn w:val="1020"/>
    <w:next w:val="1330"/>
    <w:link w:val="102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331">
    <w:name w:val="Char1 Char Char Char"/>
    <w:basedOn w:val="1020"/>
    <w:next w:val="1331"/>
    <w:link w:val="1020"/>
    <w:qFormat/>
    <w:rPr>
      <w:rFonts w:ascii="Tahoma" w:hAnsi="Tahoma"/>
      <w:sz w:val="24"/>
    </w:rPr>
  </w:style>
  <w:style w:type="paragraph" w:styleId="1332">
    <w:name w:val="xl68"/>
    <w:basedOn w:val="1020"/>
    <w:next w:val="1332"/>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33">
    <w:name w:val="[正文行首缩进]"/>
    <w:next w:val="1333"/>
    <w:link w:val="1020"/>
    <w:qFormat/>
    <w:pPr>
      <w:ind w:firstLine="480"/>
      <w:jc w:val="both"/>
      <w:spacing w:line="360" w:lineRule="auto"/>
      <w:widowControl w:val="off"/>
    </w:pPr>
    <w:rPr>
      <w:bCs/>
      <w:color w:val="000000"/>
      <w:sz w:val="24"/>
      <w:szCs w:val="24"/>
      <w:lang w:val="en-US" w:eastAsia="zh-CN" w:bidi="ar-SA"/>
    </w:rPr>
  </w:style>
  <w:style w:type="paragraph" w:styleId="1334">
    <w:name w:val="xl214"/>
    <w:basedOn w:val="1020"/>
    <w:next w:val="1334"/>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35">
    <w:name w:val="wfxRecipient"/>
    <w:basedOn w:val="1020"/>
    <w:next w:val="1335"/>
    <w:link w:val="1020"/>
    <w:qFormat/>
    <w:pPr>
      <w:jc w:val="left"/>
      <w:widowControl/>
    </w:pPr>
    <w:rPr>
      <w:sz w:val="20"/>
      <w:lang w:eastAsia="en-US"/>
    </w:rPr>
  </w:style>
  <w:style w:type="paragraph" w:styleId="1336">
    <w:name w:val="xl24236"/>
    <w:basedOn w:val="1020"/>
    <w:next w:val="1336"/>
    <w:link w:val="102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337">
    <w:name w:val="pa-14"/>
    <w:basedOn w:val="1020"/>
    <w:next w:val="1337"/>
    <w:link w:val="1020"/>
    <w:qFormat/>
    <w:pPr>
      <w:jc w:val="left"/>
      <w:spacing w:before="100" w:beforeAutospacing="1" w:after="100" w:afterAutospacing="1"/>
      <w:widowControl/>
    </w:pPr>
    <w:rPr>
      <w:rFonts w:ascii="宋体" w:hAnsi="宋体" w:cs="宋体"/>
      <w:sz w:val="24"/>
      <w:szCs w:val="24"/>
    </w:rPr>
  </w:style>
  <w:style w:type="paragraph" w:styleId="1338">
    <w:name w:val="xl24227"/>
    <w:basedOn w:val="1020"/>
    <w:next w:val="1338"/>
    <w:link w:val="1020"/>
    <w:qFormat/>
    <w:pPr>
      <w:jc w:val="left"/>
      <w:spacing w:before="100" w:beforeAutospacing="1" w:after="100" w:afterAutospacing="1"/>
      <w:shd w:val="clear" w:color="000000" w:fill="acb9ca"/>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39">
    <w:name w:val="xl115"/>
    <w:basedOn w:val="1020"/>
    <w:next w:val="1339"/>
    <w:link w:val="1020"/>
    <w:qFormat/>
    <w:pPr>
      <w:jc w:val="left"/>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340">
    <w:name w:val="xl270"/>
    <w:basedOn w:val="1020"/>
    <w:next w:val="1340"/>
    <w:link w:val="1020"/>
    <w:qFormat/>
    <w:pPr>
      <w:jc w:val="left"/>
      <w:spacing w:before="100" w:beforeAutospacing="1" w:after="100" w:afterAutospacing="1"/>
      <w:shd w:val="clear" w:color="000000" w:fill="d9d9d9"/>
      <w:widowControl/>
      <w:pBdr>
        <w:left w:val="single" w:color="000000" w:sz="4" w:space="0"/>
        <w:bottom w:val="single" w:color="000000" w:sz="4" w:space="0"/>
      </w:pBdr>
    </w:pPr>
    <w:rPr>
      <w:rFonts w:ascii="宋体" w:hAnsi="宋体" w:cs="宋体"/>
      <w:sz w:val="24"/>
      <w:szCs w:val="24"/>
    </w:rPr>
  </w:style>
  <w:style w:type="paragraph" w:styleId="1341">
    <w:name w:val="xl117"/>
    <w:basedOn w:val="1020"/>
    <w:next w:val="1341"/>
    <w:link w:val="102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4"/>
    </w:rPr>
  </w:style>
  <w:style w:type="paragraph" w:styleId="1342">
    <w:name w:val="Char Char Char Char Char Char Char Char Char1 Char1"/>
    <w:basedOn w:val="1055"/>
    <w:next w:val="1342"/>
    <w:link w:val="1020"/>
    <w:qFormat/>
    <w:pPr>
      <w:spacing w:line="360" w:lineRule="auto"/>
    </w:pPr>
    <w:rPr>
      <w:rFonts w:ascii="Tahoma" w:hAnsi="Tahoma"/>
      <w:sz w:val="24"/>
      <w:szCs w:val="24"/>
    </w:rPr>
  </w:style>
  <w:style w:type="paragraph" w:styleId="1343">
    <w:name w:val="List Paragraph1"/>
    <w:basedOn w:val="1020"/>
    <w:next w:val="1343"/>
    <w:link w:val="1020"/>
    <w:qFormat/>
    <w:pPr>
      <w:ind w:firstLine="420"/>
    </w:pPr>
    <w:rPr>
      <w:rFonts w:hint="eastAsia" w:eastAsia="方正楷体_GB2312"/>
      <w:sz w:val="26"/>
    </w:rPr>
  </w:style>
  <w:style w:type="paragraph" w:styleId="1344">
    <w:name w:val="xl274"/>
    <w:basedOn w:val="1020"/>
    <w:next w:val="1344"/>
    <w:link w:val="102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45">
    <w:name w:val="正文_0"/>
    <w:next w:val="1345"/>
    <w:link w:val="1020"/>
    <w:qFormat/>
    <w:pPr>
      <w:ind w:firstLine="560"/>
      <w:jc w:val="both"/>
      <w:widowControl w:val="off"/>
    </w:pPr>
    <w:rPr>
      <w:rFonts w:ascii="Calibri" w:hAnsi="Calibri"/>
      <w:sz w:val="28"/>
      <w:szCs w:val="28"/>
      <w:lang w:val="en-US" w:eastAsia="zh-CN" w:bidi="ar-SA"/>
    </w:rPr>
  </w:style>
  <w:style w:type="paragraph" w:styleId="1346">
    <w:name w:val="xl86"/>
    <w:basedOn w:val="1020"/>
    <w:next w:val="1346"/>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7">
    <w:name w:val="xl41299"/>
    <w:basedOn w:val="1020"/>
    <w:next w:val="1347"/>
    <w:link w:val="1020"/>
    <w:qFormat/>
    <w:pPr>
      <w:jc w:val="left"/>
      <w:spacing w:before="100" w:beforeAutospacing="1" w:after="100" w:afterAutospacing="1"/>
      <w:widowControl/>
    </w:pPr>
    <w:rPr>
      <w:rFonts w:ascii="宋体" w:hAnsi="宋体" w:cs="宋体"/>
      <w:b/>
      <w:bCs/>
      <w:sz w:val="24"/>
      <w:szCs w:val="24"/>
    </w:rPr>
  </w:style>
  <w:style w:type="paragraph" w:styleId="1348">
    <w:name w:val="xl114"/>
    <w:basedOn w:val="1020"/>
    <w:next w:val="1348"/>
    <w:link w:val="102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349">
    <w:name w:val="xl80"/>
    <w:basedOn w:val="1020"/>
    <w:next w:val="1349"/>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50">
    <w:name w:val="标书标准正文"/>
    <w:basedOn w:val="1020"/>
    <w:next w:val="1350"/>
    <w:link w:val="1020"/>
    <w:qFormat/>
    <w:pPr>
      <w:ind w:firstLine="540"/>
      <w:spacing w:line="360" w:lineRule="auto"/>
    </w:pPr>
    <w:rPr>
      <w:sz w:val="24"/>
      <w:szCs w:val="24"/>
    </w:rPr>
  </w:style>
  <w:style w:type="paragraph" w:styleId="1351">
    <w:name w:val="xl282"/>
    <w:basedOn w:val="1020"/>
    <w:next w:val="1351"/>
    <w:link w:val="102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52">
    <w:name w:val="xl77"/>
    <w:basedOn w:val="1020"/>
    <w:next w:val="1352"/>
    <w:link w:val="1020"/>
    <w:qFormat/>
    <w:pPr>
      <w:jc w:val="left"/>
      <w:spacing w:before="100" w:beforeAutospacing="1" w:after="100" w:afterAutospacing="1"/>
      <w:widowControl/>
    </w:pPr>
    <w:rPr>
      <w:rFonts w:ascii="宋体" w:hAnsi="宋体" w:cs="宋体"/>
      <w:b/>
      <w:bCs/>
      <w:sz w:val="24"/>
      <w:szCs w:val="24"/>
    </w:rPr>
  </w:style>
  <w:style w:type="paragraph" w:styleId="1353">
    <w:name w:val="列表段落1"/>
    <w:basedOn w:val="1020"/>
    <w:next w:val="1353"/>
    <w:link w:val="1020"/>
    <w:uiPriority w:val="34"/>
    <w:qFormat/>
    <w:pPr>
      <w:ind w:firstLine="420"/>
    </w:pPr>
    <w:rPr>
      <w:szCs w:val="24"/>
    </w:rPr>
  </w:style>
  <w:style w:type="paragraph" w:styleId="1354">
    <w:name w:val="xl41318"/>
    <w:basedOn w:val="1020"/>
    <w:next w:val="1354"/>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55">
    <w:name w:val="xl24"/>
    <w:basedOn w:val="1020"/>
    <w:next w:val="1355"/>
    <w:link w:val="102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356">
    <w:name w:val="xl41305"/>
    <w:basedOn w:val="1020"/>
    <w:next w:val="1356"/>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7">
    <w:name w:val="xl125"/>
    <w:basedOn w:val="1020"/>
    <w:next w:val="1357"/>
    <w:link w:val="102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358">
    <w:name w:val="xl41338"/>
    <w:basedOn w:val="1020"/>
    <w:next w:val="1358"/>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59">
    <w:name w:val="Char Char1 Char Char Char Char Char Char Char Char"/>
    <w:basedOn w:val="1020"/>
    <w:next w:val="1359"/>
    <w:link w:val="1020"/>
    <w:qFormat/>
    <w:pPr>
      <w:jc w:val="left"/>
      <w:spacing w:after="160" w:line="240" w:lineRule="exact"/>
      <w:widowControl/>
    </w:pPr>
    <w:rPr>
      <w:rFonts w:ascii="Verdana" w:hAnsi="Verdana"/>
      <w:sz w:val="20"/>
      <w:lang w:eastAsia="en-US"/>
    </w:rPr>
  </w:style>
  <w:style w:type="paragraph" w:styleId="1360">
    <w:name w:val="Char Char Char1 Char Char Char Char"/>
    <w:basedOn w:val="1020"/>
    <w:next w:val="1360"/>
    <w:link w:val="1020"/>
    <w:qFormat/>
    <w:pPr>
      <w:jc w:val="left"/>
      <w:spacing w:after="160" w:line="240" w:lineRule="exact"/>
      <w:widowControl/>
    </w:pPr>
    <w:rPr>
      <w:sz w:val="24"/>
      <w:szCs w:val="24"/>
    </w:rPr>
  </w:style>
  <w:style w:type="paragraph" w:styleId="1361">
    <w:name w:val="xl134"/>
    <w:basedOn w:val="1020"/>
    <w:next w:val="1361"/>
    <w:link w:val="102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362">
    <w:name w:val="xl228"/>
    <w:basedOn w:val="1020"/>
    <w:next w:val="1362"/>
    <w:link w:val="1020"/>
    <w:qFormat/>
    <w:pPr>
      <w:jc w:val="left"/>
      <w:spacing w:before="100" w:beforeAutospacing="1" w:after="100" w:afterAutospacing="1"/>
      <w:widowControl/>
    </w:pPr>
    <w:rPr>
      <w:rFonts w:ascii="宋体" w:hAnsi="宋体" w:cs="宋体"/>
      <w:sz w:val="24"/>
      <w:szCs w:val="24"/>
    </w:rPr>
  </w:style>
  <w:style w:type="paragraph" w:styleId="1363">
    <w:name w:val="xl24259"/>
    <w:basedOn w:val="1020"/>
    <w:next w:val="1363"/>
    <w:link w:val="1020"/>
    <w:qFormat/>
    <w:pPr>
      <w:jc w:val="center"/>
      <w:spacing w:before="100" w:beforeAutospacing="1" w:after="100" w:afterAutospacing="1"/>
      <w:widowControl/>
      <w:pBdr>
        <w:top w:val="single" w:color="000000" w:sz="4" w:space="0"/>
        <w:left w:val="single" w:color="000000" w:sz="4" w:space="0"/>
      </w:pBdr>
    </w:pPr>
    <w:rPr>
      <w:rFonts w:ascii="宋体" w:hAnsi="宋体" w:cs="宋体"/>
      <w:sz w:val="20"/>
    </w:rPr>
  </w:style>
  <w:style w:type="paragraph" w:styleId="1364">
    <w:name w:val="Javis"/>
    <w:basedOn w:val="1020"/>
    <w:next w:val="1364"/>
    <w:link w:val="1020"/>
    <w:qFormat/>
    <w:pPr>
      <w:ind w:right="210"/>
      <w:spacing w:line="360" w:lineRule="auto"/>
    </w:pPr>
    <w:rPr>
      <w:rFonts w:cs="宋体"/>
      <w:sz w:val="24"/>
    </w:rPr>
  </w:style>
  <w:style w:type="paragraph" w:styleId="1365">
    <w:name w:val="xl124"/>
    <w:basedOn w:val="1020"/>
    <w:next w:val="1365"/>
    <w:link w:val="1020"/>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366">
    <w:name w:val="text12"/>
    <w:basedOn w:val="1020"/>
    <w:next w:val="1366"/>
    <w:link w:val="1020"/>
    <w:qFormat/>
    <w:pPr>
      <w:ind w:firstLine="480"/>
      <w:jc w:val="left"/>
      <w:spacing w:before="100" w:beforeAutospacing="1" w:after="100" w:afterAutospacing="1"/>
      <w:widowControl/>
    </w:pPr>
    <w:rPr>
      <w:rFonts w:ascii="Wonder Arial" w:hAnsi="Wonder Arial"/>
      <w:sz w:val="24"/>
      <w:szCs w:val="24"/>
    </w:rPr>
  </w:style>
  <w:style w:type="paragraph" w:styleId="1367">
    <w:name w:val="xl84"/>
    <w:basedOn w:val="1020"/>
    <w:next w:val="1367"/>
    <w:link w:val="102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368">
    <w:name w:val="pic-info"/>
    <w:basedOn w:val="1020"/>
    <w:next w:val="1368"/>
    <w:link w:val="1020"/>
    <w:qFormat/>
    <w:pPr>
      <w:jc w:val="left"/>
      <w:spacing w:before="100" w:beforeAutospacing="1" w:after="100" w:afterAutospacing="1"/>
      <w:widowControl/>
    </w:pPr>
    <w:rPr>
      <w:rFonts w:ascii="宋体" w:hAnsi="宋体" w:cs="宋体"/>
      <w:sz w:val="24"/>
      <w:szCs w:val="24"/>
    </w:rPr>
  </w:style>
  <w:style w:type="paragraph" w:styleId="1369">
    <w:name w:val="xl119"/>
    <w:basedOn w:val="1020"/>
    <w:next w:val="1369"/>
    <w:link w:val="102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70">
    <w:name w:val="xl221"/>
    <w:basedOn w:val="1020"/>
    <w:next w:val="1370"/>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71">
    <w:name w:val="xl41309"/>
    <w:basedOn w:val="1020"/>
    <w:next w:val="1371"/>
    <w:link w:val="1020"/>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372">
    <w:name w:val="xl24238"/>
    <w:basedOn w:val="1020"/>
    <w:next w:val="1372"/>
    <w:link w:val="102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73">
    <w:name w:val="xl24248"/>
    <w:basedOn w:val="1020"/>
    <w:next w:val="1373"/>
    <w:link w:val="1020"/>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374">
    <w:name w:val="xl87"/>
    <w:basedOn w:val="1020"/>
    <w:next w:val="1374"/>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75">
    <w:name w:val="正文符号1"/>
    <w:basedOn w:val="1170"/>
    <w:next w:val="1375"/>
    <w:link w:val="1020"/>
    <w:qFormat/>
    <w:pPr>
      <w:ind w:left="975" w:hanging="340"/>
      <w:tabs>
        <w:tab w:val="left" w:pos="840" w:leader="none"/>
        <w:tab w:val="left" w:pos="975" w:leader="none"/>
        <w:tab w:val="left" w:pos="1080" w:leader="none"/>
      </w:tabs>
    </w:pPr>
  </w:style>
  <w:style w:type="paragraph" w:styleId="1376">
    <w:name w:val="xl24252"/>
    <w:basedOn w:val="1020"/>
    <w:next w:val="1376"/>
    <w:link w:val="102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377">
    <w:name w:val="xl90"/>
    <w:basedOn w:val="1020"/>
    <w:next w:val="1377"/>
    <w:link w:val="10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78">
    <w:name w:val="xl24271"/>
    <w:basedOn w:val="1020"/>
    <w:next w:val="1378"/>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79">
    <w:name w:val="xl226"/>
    <w:basedOn w:val="1020"/>
    <w:next w:val="1379"/>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80">
    <w:name w:val="xl24269"/>
    <w:basedOn w:val="1020"/>
    <w:next w:val="1380"/>
    <w:link w:val="1020"/>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381">
    <w:name w:val="样式4"/>
    <w:basedOn w:val="1109"/>
    <w:next w:val="1381"/>
    <w:link w:val="1020"/>
    <w:qFormat/>
    <w:pPr>
      <w:spacing w:line="480" w:lineRule="auto"/>
      <w:tabs>
        <w:tab w:val="right" w:pos="8494" w:leader="dot"/>
      </w:tabs>
    </w:pPr>
    <w:rPr>
      <w:rFonts w:ascii="Arial" w:hAnsi="Arial" w:eastAsia="黑体" w:cs="Arial"/>
      <w:b w:val="0"/>
      <w:bCs w:val="0"/>
    </w:rPr>
  </w:style>
  <w:style w:type="paragraph" w:styleId="1382">
    <w:name w:val="Char2 Char Char Char Char Char Char Char Char Char"/>
    <w:basedOn w:val="1020"/>
    <w:next w:val="1382"/>
    <w:link w:val="1020"/>
    <w:qFormat/>
    <w:pPr>
      <w:ind w:firstLine="200"/>
      <w:spacing w:line="360" w:lineRule="auto"/>
    </w:pPr>
    <w:rPr>
      <w:rFonts w:eastAsia="方正楷体_GB2312"/>
      <w:sz w:val="28"/>
    </w:rPr>
  </w:style>
  <w:style w:type="paragraph" w:styleId="1383">
    <w:name w:val="xl261"/>
    <w:basedOn w:val="1020"/>
    <w:next w:val="1383"/>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84">
    <w:name w:val="xl109"/>
    <w:basedOn w:val="1020"/>
    <w:next w:val="1384"/>
    <w:link w:val="102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385">
    <w:name w:val="xl129"/>
    <w:basedOn w:val="1020"/>
    <w:next w:val="1385"/>
    <w:link w:val="1020"/>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386">
    <w:name w:val="xl24249"/>
    <w:basedOn w:val="1020"/>
    <w:next w:val="1386"/>
    <w:link w:val="102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387">
    <w:name w:val="font8"/>
    <w:basedOn w:val="1020"/>
    <w:next w:val="1387"/>
    <w:link w:val="1020"/>
    <w:qFormat/>
    <w:pPr>
      <w:jc w:val="left"/>
      <w:spacing w:before="100" w:beforeAutospacing="1" w:after="100" w:afterAutospacing="1"/>
      <w:widowControl/>
    </w:pPr>
    <w:rPr>
      <w:sz w:val="22"/>
      <w:szCs w:val="22"/>
    </w:rPr>
  </w:style>
  <w:style w:type="paragraph" w:styleId="1388">
    <w:name w:val="xl247"/>
    <w:basedOn w:val="1020"/>
    <w:next w:val="1388"/>
    <w:link w:val="10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89">
    <w:name w:val="xl222"/>
    <w:basedOn w:val="1020"/>
    <w:next w:val="1389"/>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0">
    <w:name w:val="Definition List"/>
    <w:basedOn w:val="1020"/>
    <w:next w:val="1020"/>
    <w:link w:val="1020"/>
    <w:qFormat/>
    <w:pPr>
      <w:ind w:left="360"/>
      <w:jc w:val="left"/>
    </w:pPr>
    <w:rPr>
      <w:sz w:val="24"/>
    </w:rPr>
  </w:style>
  <w:style w:type="paragraph" w:styleId="1391">
    <w:name w:val="Char Char3"/>
    <w:basedOn w:val="1020"/>
    <w:next w:val="1391"/>
    <w:link w:val="1020"/>
    <w:qFormat/>
    <w:rPr>
      <w:rFonts w:ascii="Tahoma" w:hAnsi="Tahoma"/>
      <w:sz w:val="24"/>
    </w:rPr>
  </w:style>
  <w:style w:type="paragraph" w:styleId="1392">
    <w:name w:val="xl232"/>
    <w:basedOn w:val="1020"/>
    <w:next w:val="1392"/>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3">
    <w:name w:val="xl94"/>
    <w:basedOn w:val="1020"/>
    <w:next w:val="1393"/>
    <w:link w:val="1020"/>
    <w:qFormat/>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394">
    <w:name w:val="Char1"/>
    <w:basedOn w:val="1055"/>
    <w:next w:val="1394"/>
    <w:link w:val="1020"/>
    <w:qFormat/>
    <w:pPr>
      <w:ind w:left="357"/>
      <w:jc w:val="left"/>
      <w:spacing w:line="436" w:lineRule="exact"/>
      <w:outlineLvl w:val="3"/>
    </w:pPr>
    <w:rPr>
      <w:rFonts w:ascii="Tahoma" w:hAnsi="Tahoma"/>
      <w:b/>
      <w:sz w:val="24"/>
      <w:szCs w:val="24"/>
    </w:rPr>
  </w:style>
  <w:style w:type="paragraph" w:styleId="1395">
    <w:name w:val="xl91"/>
    <w:basedOn w:val="1020"/>
    <w:next w:val="1395"/>
    <w:link w:val="1020"/>
    <w:qFormat/>
    <w:pPr>
      <w:jc w:val="left"/>
      <w:spacing w:before="100" w:beforeAutospacing="1" w:after="100" w:afterAutospacing="1"/>
      <w:shd w:val="clear" w:color="000000" w:fill="ffffff"/>
      <w:widowControl/>
    </w:pPr>
    <w:rPr>
      <w:rFonts w:ascii="宋体" w:hAnsi="宋体" w:cs="宋体"/>
      <w:sz w:val="24"/>
      <w:szCs w:val="24"/>
    </w:rPr>
  </w:style>
  <w:style w:type="paragraph" w:styleId="1396">
    <w:name w:val="xl244"/>
    <w:basedOn w:val="1020"/>
    <w:next w:val="1396"/>
    <w:link w:val="102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color w:val="000000"/>
      <w:sz w:val="20"/>
    </w:rPr>
  </w:style>
  <w:style w:type="paragraph" w:styleId="1397">
    <w:name w:val="xl41312"/>
    <w:basedOn w:val="1020"/>
    <w:next w:val="1397"/>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98">
    <w:name w:val="纯文本3"/>
    <w:basedOn w:val="1020"/>
    <w:next w:val="1398"/>
    <w:link w:val="1020"/>
    <w:qFormat/>
    <w:rPr>
      <w:rFonts w:ascii="宋体" w:hAnsi="Courier New" w:eastAsia="方正楷体_GB2312"/>
      <w:sz w:val="26"/>
    </w:rPr>
  </w:style>
  <w:style w:type="paragraph" w:styleId="1399">
    <w:name w:val="xl122"/>
    <w:basedOn w:val="1020"/>
    <w:next w:val="1399"/>
    <w:link w:val="102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400">
    <w:name w:val="xl73"/>
    <w:basedOn w:val="1020"/>
    <w:next w:val="1400"/>
    <w:link w:val="1020"/>
    <w:uiPriority w:val="99"/>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401">
    <w:name w:val="Char Char Char Char Char Char1 Char"/>
    <w:basedOn w:val="1020"/>
    <w:next w:val="1401"/>
    <w:link w:val="1020"/>
    <w:qFormat/>
    <w:rPr>
      <w:rFonts w:ascii="Tahoma" w:hAnsi="Tahoma"/>
      <w:sz w:val="24"/>
    </w:rPr>
  </w:style>
  <w:style w:type="paragraph" w:styleId="1402">
    <w:name w:val="xl71"/>
    <w:basedOn w:val="1020"/>
    <w:next w:val="1402"/>
    <w:link w:val="1020"/>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403">
    <w:name w:val="表头"/>
    <w:basedOn w:val="1051"/>
    <w:next w:val="1403"/>
    <w:link w:val="1020"/>
    <w:qFormat/>
    <w:pPr>
      <w:jc w:val="center"/>
      <w:keepLines/>
      <w:keepNext/>
      <w:spacing w:before="120" w:after="120" w:line="300" w:lineRule="auto"/>
      <w:widowControl/>
    </w:pPr>
    <w:rPr>
      <w:sz w:val="21"/>
    </w:rPr>
  </w:style>
  <w:style w:type="paragraph" w:styleId="1404">
    <w:name w:val="xl76"/>
    <w:basedOn w:val="1020"/>
    <w:next w:val="1404"/>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05">
    <w:name w:val="xl41327"/>
    <w:basedOn w:val="1020"/>
    <w:next w:val="1405"/>
    <w:link w:val="102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406">
    <w:name w:val="a1"/>
    <w:basedOn w:val="1020"/>
    <w:next w:val="1406"/>
    <w:link w:val="1020"/>
    <w:qFormat/>
    <w:pPr>
      <w:jc w:val="left"/>
      <w:spacing w:before="100" w:beforeAutospacing="1" w:after="100" w:afterAutospacing="1"/>
      <w:widowControl/>
    </w:pPr>
    <w:rPr>
      <w:rFonts w:ascii="宋体" w:hAnsi="宋体" w:cs="宋体"/>
      <w:sz w:val="24"/>
      <w:szCs w:val="24"/>
    </w:rPr>
  </w:style>
  <w:style w:type="paragraph" w:styleId="1407">
    <w:name w:val="xl231"/>
    <w:basedOn w:val="1020"/>
    <w:next w:val="1407"/>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08">
    <w:name w:val="xl255"/>
    <w:basedOn w:val="1020"/>
    <w:next w:val="1408"/>
    <w:link w:val="102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09">
    <w:name w:val="列出段落3"/>
    <w:basedOn w:val="1020"/>
    <w:next w:val="1409"/>
    <w:link w:val="1020"/>
    <w:uiPriority w:val="99"/>
    <w:qFormat/>
    <w:pPr>
      <w:ind w:firstLine="420"/>
    </w:pPr>
    <w:rPr>
      <w:szCs w:val="24"/>
    </w:rPr>
  </w:style>
  <w:style w:type="paragraph" w:styleId="1410">
    <w:name w:val="表格形式1"/>
    <w:basedOn w:val="1020"/>
    <w:next w:val="1410"/>
    <w:link w:val="1020"/>
    <w:qFormat/>
    <w:pPr>
      <w:jc w:val="left"/>
      <w:spacing w:line="360" w:lineRule="atLeast"/>
    </w:pPr>
    <w:rPr>
      <w:rFonts w:ascii="宋体" w:eastAsia="方正仿宋_GB2312"/>
      <w:sz w:val="24"/>
      <w:szCs w:val="24"/>
    </w:rPr>
  </w:style>
  <w:style w:type="paragraph" w:styleId="1411">
    <w:name w:val="xl280"/>
    <w:basedOn w:val="1020"/>
    <w:next w:val="1411"/>
    <w:link w:val="1020"/>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sz w:val="32"/>
      <w:szCs w:val="32"/>
    </w:rPr>
  </w:style>
  <w:style w:type="paragraph" w:styleId="1412">
    <w:name w:val="xl24242"/>
    <w:basedOn w:val="1020"/>
    <w:next w:val="1412"/>
    <w:link w:val="102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13">
    <w:name w:val="xl41332"/>
    <w:basedOn w:val="1020"/>
    <w:next w:val="1413"/>
    <w:link w:val="102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rPr>
  </w:style>
  <w:style w:type="paragraph" w:styleId="1414">
    <w:name w:val="xl121"/>
    <w:basedOn w:val="1020"/>
    <w:next w:val="1414"/>
    <w:link w:val="1020"/>
    <w:qFormat/>
    <w:pPr>
      <w:jc w:val="left"/>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415">
    <w:name w:val="IBM 正文"/>
    <w:basedOn w:val="1020"/>
    <w:next w:val="1415"/>
    <w:link w:val="1020"/>
    <w:qFormat/>
    <w:pPr>
      <w:spacing w:line="400" w:lineRule="exact"/>
    </w:pPr>
    <w:rPr>
      <w:spacing w:val="20"/>
      <w:sz w:val="24"/>
    </w:rPr>
  </w:style>
  <w:style w:type="paragraph" w:styleId="1416">
    <w:name w:val="xl41326"/>
    <w:basedOn w:val="1020"/>
    <w:next w:val="1416"/>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17">
    <w:name w:val="xl267"/>
    <w:basedOn w:val="1020"/>
    <w:next w:val="1417"/>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8">
    <w:name w:val="xl225"/>
    <w:basedOn w:val="1020"/>
    <w:next w:val="1418"/>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9">
    <w:name w:val="xl41307"/>
    <w:basedOn w:val="1020"/>
    <w:next w:val="1419"/>
    <w:link w:val="1020"/>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420">
    <w:name w:val="表格文本"/>
    <w:next w:val="1420"/>
    <w:link w:val="1020"/>
    <w:qFormat/>
    <w:pPr>
      <w:tabs>
        <w:tab w:val="decimal" w:pos="0" w:leader="none"/>
      </w:tabs>
    </w:pPr>
    <w:rPr>
      <w:rFonts w:ascii="Arial" w:hAnsi="Arial"/>
      <w:sz w:val="21"/>
      <w:szCs w:val="21"/>
      <w:lang w:val="en-US" w:eastAsia="zh-CN" w:bidi="ar-SA"/>
    </w:rPr>
  </w:style>
  <w:style w:type="paragraph" w:styleId="1421">
    <w:name w:val="xl41302"/>
    <w:basedOn w:val="1020"/>
    <w:next w:val="1421"/>
    <w:link w:val="1020"/>
    <w:qFormat/>
    <w:pPr>
      <w:jc w:val="left"/>
      <w:spacing w:before="100" w:beforeAutospacing="1" w:after="100" w:afterAutospacing="1"/>
      <w:shd w:val="clear" w:color="000000" w:fill="b6dde8"/>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22">
    <w:name w:val="absatz4"/>
    <w:basedOn w:val="1020"/>
    <w:next w:val="1422"/>
    <w:link w:val="1020"/>
    <w:qFormat/>
    <w:pPr>
      <w:ind w:left="2268" w:hanging="2268"/>
      <w:widowControl/>
      <w:tabs>
        <w:tab w:val="left" w:pos="709" w:leader="none"/>
        <w:tab w:val="left" w:pos="2268" w:leader="none"/>
        <w:tab w:val="right" w:pos="10206" w:leader="none"/>
      </w:tabs>
    </w:pPr>
    <w:rPr>
      <w:sz w:val="24"/>
      <w:lang w:val="de-DE" w:eastAsia="de-DE"/>
    </w:rPr>
  </w:style>
  <w:style w:type="paragraph" w:styleId="1423">
    <w:name w:val="Char Char Char Char Char Char Char"/>
    <w:basedOn w:val="1020"/>
    <w:next w:val="1423"/>
    <w:link w:val="1020"/>
    <w:qFormat/>
    <w:rPr>
      <w:rFonts w:ascii="方正仿宋_GB2312" w:eastAsia="方正仿宋_GB2312"/>
      <w:b/>
      <w:sz w:val="32"/>
      <w:szCs w:val="32"/>
    </w:rPr>
  </w:style>
  <w:style w:type="paragraph" w:styleId="1424">
    <w:name w:val="_Style 101"/>
    <w:basedOn w:val="1020"/>
    <w:next w:val="1228"/>
    <w:link w:val="1020"/>
    <w:uiPriority w:val="34"/>
    <w:qFormat/>
    <w:pPr>
      <w:ind w:firstLine="420"/>
      <w:spacing w:line="360" w:lineRule="auto"/>
    </w:pPr>
    <w:rPr>
      <w:rFonts w:ascii="Calibri" w:hAnsi="Calibri"/>
      <w:lang w:val="zh-CN"/>
    </w:rPr>
  </w:style>
  <w:style w:type="paragraph" w:styleId="1425">
    <w:name w:val="小四 段落 宋体 Char Char"/>
    <w:basedOn w:val="1020"/>
    <w:next w:val="1425"/>
    <w:link w:val="1020"/>
    <w:qFormat/>
    <w:pPr>
      <w:ind w:firstLine="480"/>
      <w:spacing w:line="360" w:lineRule="auto"/>
    </w:pPr>
    <w:rPr>
      <w:rFonts w:ascii="宋体" w:hAnsi="宋体"/>
      <w:sz w:val="24"/>
      <w:szCs w:val="24"/>
    </w:rPr>
  </w:style>
  <w:style w:type="paragraph" w:styleId="1426">
    <w:name w:val="5级方案标题"/>
    <w:basedOn w:val="1024"/>
    <w:next w:val="1426"/>
    <w:link w:val="1020"/>
    <w:qFormat/>
    <w:pPr>
      <w:keepLines/>
      <w:spacing w:line="377" w:lineRule="auto"/>
      <w:outlineLvl w:val="4"/>
    </w:pPr>
    <w:rPr>
      <w:rFonts w:ascii="宋体" w:hAnsi="宋体"/>
      <w:sz w:val="24"/>
      <w:szCs w:val="28"/>
      <w:lang w:val="zh-CN"/>
    </w:rPr>
  </w:style>
  <w:style w:type="paragraph" w:styleId="1427">
    <w:name w:val="xl216"/>
    <w:basedOn w:val="1020"/>
    <w:next w:val="1427"/>
    <w:link w:val="102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28">
    <w:name w:val="xl108"/>
    <w:basedOn w:val="1020"/>
    <w:next w:val="1428"/>
    <w:link w:val="102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429">
    <w:name w:val="xl24233"/>
    <w:basedOn w:val="1020"/>
    <w:next w:val="1429"/>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30">
    <w:name w:val="xl24261"/>
    <w:basedOn w:val="1020"/>
    <w:next w:val="1430"/>
    <w:link w:val="1020"/>
    <w:qFormat/>
    <w:pPr>
      <w:jc w:val="center"/>
      <w:spacing w:before="100" w:beforeAutospacing="1" w:after="100" w:afterAutospacing="1"/>
      <w:widowControl/>
      <w:pBdr>
        <w:left w:val="single" w:color="000000" w:sz="4" w:space="0"/>
      </w:pBdr>
    </w:pPr>
    <w:rPr>
      <w:rFonts w:ascii="宋体" w:hAnsi="宋体" w:cs="宋体"/>
      <w:sz w:val="20"/>
    </w:rPr>
  </w:style>
  <w:style w:type="paragraph" w:styleId="1431">
    <w:name w:val="xl24256"/>
    <w:basedOn w:val="1020"/>
    <w:next w:val="1431"/>
    <w:link w:val="102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432">
    <w:name w:val="xl24268"/>
    <w:basedOn w:val="1020"/>
    <w:next w:val="1432"/>
    <w:link w:val="102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433">
    <w:name w:val="xl120"/>
    <w:basedOn w:val="1020"/>
    <w:next w:val="1433"/>
    <w:link w:val="102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4"/>
    </w:rPr>
  </w:style>
  <w:style w:type="paragraph" w:styleId="1434">
    <w:name w:val="_Style 4"/>
    <w:basedOn w:val="1020"/>
    <w:next w:val="1434"/>
    <w:link w:val="1020"/>
    <w:uiPriority w:val="34"/>
    <w:qFormat/>
    <w:pPr>
      <w:ind w:firstLine="420"/>
    </w:pPr>
    <w:rPr>
      <w:rFonts w:ascii="Calibri" w:hAnsi="Calibri"/>
      <w:szCs w:val="22"/>
    </w:rPr>
  </w:style>
  <w:style w:type="paragraph" w:styleId="1435">
    <w:name w:val="xl41324"/>
    <w:basedOn w:val="1020"/>
    <w:next w:val="1435"/>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36">
    <w:name w:val="xl271"/>
    <w:basedOn w:val="1020"/>
    <w:next w:val="1436"/>
    <w:link w:val="1020"/>
    <w:qFormat/>
    <w:pPr>
      <w:jc w:val="left"/>
      <w:spacing w:before="100" w:beforeAutospacing="1" w:after="100" w:afterAutospacing="1"/>
      <w:shd w:val="clear" w:color="000000" w:fill="d9d9d9"/>
      <w:widowControl/>
      <w:pBdr>
        <w:bottom w:val="single" w:color="000000" w:sz="4" w:space="0"/>
      </w:pBdr>
    </w:pPr>
    <w:rPr>
      <w:rFonts w:ascii="宋体" w:hAnsi="宋体" w:cs="宋体"/>
      <w:sz w:val="24"/>
      <w:szCs w:val="24"/>
    </w:rPr>
  </w:style>
  <w:style w:type="paragraph" w:styleId="1437">
    <w:name w:val="xl101"/>
    <w:basedOn w:val="1020"/>
    <w:next w:val="1437"/>
    <w:link w:val="1020"/>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438">
    <w:name w:val="xl230"/>
    <w:basedOn w:val="1020"/>
    <w:next w:val="1438"/>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39">
    <w:name w:val="font10"/>
    <w:basedOn w:val="1020"/>
    <w:next w:val="1439"/>
    <w:link w:val="1020"/>
    <w:qFormat/>
    <w:pPr>
      <w:jc w:val="left"/>
      <w:spacing w:before="100" w:beforeAutospacing="1" w:after="100" w:afterAutospacing="1"/>
      <w:widowControl/>
    </w:pPr>
    <w:rPr>
      <w:rFonts w:ascii="宋体" w:hAnsi="宋体" w:cs="宋体"/>
      <w:sz w:val="18"/>
      <w:szCs w:val="18"/>
    </w:rPr>
  </w:style>
  <w:style w:type="paragraph" w:styleId="1440">
    <w:name w:val="xl279"/>
    <w:basedOn w:val="1020"/>
    <w:next w:val="1440"/>
    <w:link w:val="102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32"/>
      <w:szCs w:val="32"/>
    </w:rPr>
  </w:style>
  <w:style w:type="paragraph" w:styleId="1441">
    <w:name w:val="xl79"/>
    <w:basedOn w:val="1020"/>
    <w:next w:val="1441"/>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42">
    <w:name w:val="xl118"/>
    <w:basedOn w:val="1020"/>
    <w:next w:val="1442"/>
    <w:link w:val="102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443">
    <w:name w:val="xl24225"/>
    <w:basedOn w:val="1020"/>
    <w:next w:val="1443"/>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44">
    <w:name w:val="正文 A"/>
    <w:next w:val="1444"/>
    <w:link w:val="1020"/>
    <w:qFormat/>
    <w:pPr>
      <w:jc w:val="both"/>
      <w:widowControl w:val="off"/>
    </w:pPr>
    <w:rPr>
      <w:rFonts w:hAnsi="Wonder Arial" w:eastAsia="Wonder Arial" w:cs="Wonder Arial"/>
      <w:color w:val="000000"/>
      <w:sz w:val="21"/>
      <w:szCs w:val="21"/>
      <w:lang w:val="en-US" w:eastAsia="zh-CN" w:bidi="ar-SA"/>
    </w:rPr>
  </w:style>
  <w:style w:type="paragraph" w:styleId="1445">
    <w:name w:val="xl69"/>
    <w:basedOn w:val="1020"/>
    <w:next w:val="1445"/>
    <w:link w:val="102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46">
    <w:name w:val="xl132"/>
    <w:basedOn w:val="1020"/>
    <w:next w:val="1446"/>
    <w:link w:val="102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447">
    <w:name w:val="xl41333"/>
    <w:basedOn w:val="1020"/>
    <w:next w:val="1447"/>
    <w:link w:val="102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rPr>
  </w:style>
  <w:style w:type="paragraph" w:styleId="1448">
    <w:name w:val="xl245"/>
    <w:basedOn w:val="1020"/>
    <w:next w:val="1448"/>
    <w:link w:val="10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49">
    <w:name w:val="正文 New"/>
    <w:next w:val="1449"/>
    <w:link w:val="1020"/>
    <w:uiPriority w:val="99"/>
    <w:qFormat/>
    <w:pPr>
      <w:jc w:val="both"/>
      <w:widowControl w:val="off"/>
    </w:pPr>
    <w:rPr>
      <w:sz w:val="21"/>
      <w:szCs w:val="24"/>
      <w:lang w:val="en-US" w:eastAsia="zh-CN" w:bidi="ar-SA"/>
    </w:rPr>
  </w:style>
  <w:style w:type="paragraph" w:styleId="1450">
    <w:name w:val="正文文本 21"/>
    <w:basedOn w:val="1020"/>
    <w:next w:val="1450"/>
    <w:link w:val="1020"/>
    <w:qFormat/>
    <w:pPr>
      <w:ind w:left="720" w:hanging="720"/>
      <w:widowControl/>
    </w:pPr>
    <w:rPr>
      <w:sz w:val="24"/>
      <w:lang w:val="en-GB"/>
    </w:rPr>
  </w:style>
  <w:style w:type="paragraph" w:styleId="1451">
    <w:name w:val="普通正文"/>
    <w:basedOn w:val="1020"/>
    <w:next w:val="1451"/>
    <w:link w:val="1020"/>
    <w:qFormat/>
    <w:pPr>
      <w:ind w:firstLine="425"/>
      <w:jc w:val="left"/>
    </w:pPr>
    <w:rPr>
      <w:rFonts w:ascii="宋体" w:hAnsi="宋体"/>
      <w:color w:val="000000"/>
      <w:sz w:val="24"/>
    </w:rPr>
  </w:style>
  <w:style w:type="paragraph" w:styleId="1452">
    <w:name w:val="xl224"/>
    <w:basedOn w:val="1020"/>
    <w:next w:val="1452"/>
    <w:link w:val="10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53">
    <w:name w:val="2级方案标题"/>
    <w:basedOn w:val="1022"/>
    <w:next w:val="1453"/>
    <w:link w:val="1020"/>
    <w:qFormat/>
    <w:pPr>
      <w:jc w:val="both"/>
      <w:keepLines/>
      <w:spacing w:before="100" w:beforeAutospacing="1" w:after="100" w:afterAutospacing="1"/>
      <w:tabs>
        <w:tab w:val="left" w:pos="1002" w:leader="none"/>
        <w:tab w:val="left" w:pos="2717" w:leader="none"/>
      </w:tabs>
    </w:pPr>
    <w:rPr>
      <w:bCs w:val="0"/>
      <w:color w:val="000000"/>
      <w:sz w:val="32"/>
      <w:szCs w:val="32"/>
    </w:rPr>
  </w:style>
  <w:style w:type="paragraph" w:styleId="1454">
    <w:name w:val="xl24230"/>
    <w:basedOn w:val="1020"/>
    <w:next w:val="1454"/>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55">
    <w:name w:val="正文alt+z"/>
    <w:basedOn w:val="1020"/>
    <w:next w:val="1455"/>
    <w:link w:val="1020"/>
    <w:qFormat/>
    <w:pPr>
      <w:ind w:firstLine="200"/>
      <w:spacing w:line="360" w:lineRule="auto"/>
    </w:pPr>
    <w:rPr>
      <w:rFonts w:ascii="Schadow Std Roman" w:hAnsi="Schadow Std Roman"/>
      <w:sz w:val="24"/>
      <w:szCs w:val="24"/>
    </w:rPr>
  </w:style>
  <w:style w:type="paragraph" w:styleId="1456">
    <w:name w:val="正文－恩普"/>
    <w:basedOn w:val="1049"/>
    <w:next w:val="1456"/>
    <w:link w:val="1020"/>
    <w:qFormat/>
    <w:pPr>
      <w:ind w:firstLine="200"/>
      <w:spacing w:line="360" w:lineRule="auto"/>
    </w:pPr>
    <w:rPr>
      <w:rFonts w:eastAsia="方正楷体_GB2312"/>
      <w:sz w:val="24"/>
    </w:rPr>
  </w:style>
  <w:style w:type="paragraph" w:styleId="1457">
    <w:name w:val="Char Char Char Char Char Char Char Char Char"/>
    <w:basedOn w:val="1020"/>
    <w:next w:val="1457"/>
    <w:link w:val="1020"/>
    <w:qFormat/>
    <w:pPr>
      <w:jc w:val="left"/>
      <w:spacing w:after="160" w:line="240" w:lineRule="exact"/>
      <w:widowControl/>
    </w:pPr>
    <w:rPr>
      <w:sz w:val="24"/>
      <w:szCs w:val="24"/>
    </w:rPr>
  </w:style>
  <w:style w:type="paragraph" w:styleId="1458">
    <w:name w:val="font6"/>
    <w:basedOn w:val="1020"/>
    <w:next w:val="1458"/>
    <w:link w:val="1020"/>
    <w:qFormat/>
    <w:pPr>
      <w:jc w:val="left"/>
      <w:spacing w:before="100" w:beforeAutospacing="1" w:after="100" w:afterAutospacing="1"/>
      <w:widowControl/>
    </w:pPr>
    <w:rPr>
      <w:rFonts w:ascii="宋体" w:hAnsi="宋体" w:cs="宋体"/>
      <w:sz w:val="18"/>
      <w:szCs w:val="18"/>
    </w:rPr>
  </w:style>
  <w:style w:type="paragraph" w:styleId="1459">
    <w:name w:val="xl99"/>
    <w:basedOn w:val="1020"/>
    <w:next w:val="1459"/>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60">
    <w:name w:val="xl24228"/>
    <w:basedOn w:val="1020"/>
    <w:next w:val="1460"/>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61">
    <w:name w:val="xl116"/>
    <w:basedOn w:val="1020"/>
    <w:next w:val="1461"/>
    <w:link w:val="102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462">
    <w:name w:val="xl24232"/>
    <w:basedOn w:val="1020"/>
    <w:next w:val="1462"/>
    <w:link w:val="10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63">
    <w:name w:val="xl103"/>
    <w:basedOn w:val="1020"/>
    <w:next w:val="1463"/>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464">
    <w:name w:val="xl215"/>
    <w:basedOn w:val="1020"/>
    <w:next w:val="1464"/>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65">
    <w:name w:val="正式行文"/>
    <w:basedOn w:val="1020"/>
    <w:next w:val="1465"/>
    <w:link w:val="1020"/>
    <w:qFormat/>
    <w:pPr>
      <w:ind w:firstLine="200"/>
      <w:spacing w:line="360" w:lineRule="auto"/>
    </w:pPr>
    <w:rPr>
      <w:sz w:val="24"/>
      <w:szCs w:val="24"/>
    </w:rPr>
  </w:style>
  <w:style w:type="paragraph" w:styleId="1466">
    <w:name w:val="xl24239"/>
    <w:basedOn w:val="1020"/>
    <w:next w:val="1466"/>
    <w:link w:val="102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467">
    <w:name w:val="xl82"/>
    <w:basedOn w:val="1020"/>
    <w:next w:val="1467"/>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68">
    <w:name w:val="xl112"/>
    <w:basedOn w:val="1020"/>
    <w:next w:val="1468"/>
    <w:link w:val="102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469">
    <w:name w:val="Char Char11"/>
    <w:basedOn w:val="1020"/>
    <w:next w:val="1469"/>
    <w:link w:val="1020"/>
    <w:qFormat/>
    <w:pPr>
      <w:jc w:val="left"/>
      <w:spacing w:after="160" w:line="240" w:lineRule="exact"/>
      <w:widowControl/>
    </w:pPr>
    <w:rPr>
      <w:rFonts w:ascii="Verdana" w:hAnsi="Verdana"/>
      <w:sz w:val="20"/>
      <w:lang w:eastAsia="en-US"/>
    </w:rPr>
  </w:style>
  <w:style w:type="paragraph" w:styleId="1470">
    <w:name w:val="xl217"/>
    <w:basedOn w:val="1020"/>
    <w:next w:val="1470"/>
    <w:link w:val="1020"/>
    <w:qFormat/>
    <w:pPr>
      <w:jc w:val="center"/>
      <w:spacing w:before="100" w:beforeAutospacing="1" w:after="100" w:afterAutospacing="1"/>
      <w:widowControl/>
    </w:pPr>
    <w:rPr>
      <w:rFonts w:ascii="宋体" w:hAnsi="宋体" w:cs="宋体"/>
      <w:sz w:val="24"/>
      <w:szCs w:val="24"/>
    </w:rPr>
  </w:style>
  <w:style w:type="paragraph" w:styleId="1471">
    <w:name w:val="xl81"/>
    <w:basedOn w:val="1020"/>
    <w:next w:val="1471"/>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72">
    <w:name w:val="xl24255"/>
    <w:basedOn w:val="1020"/>
    <w:next w:val="1472"/>
    <w:link w:val="102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473">
    <w:name w:val="Char Char1 Char Char Char Char Char Char Char"/>
    <w:basedOn w:val="1020"/>
    <w:next w:val="1473"/>
    <w:link w:val="1020"/>
    <w:qFormat/>
    <w:rPr>
      <w:rFonts w:eastAsia="方正楷体_GB2312"/>
      <w:sz w:val="26"/>
    </w:rPr>
  </w:style>
  <w:style w:type="paragraph" w:styleId="1474">
    <w:name w:val="xl131"/>
    <w:basedOn w:val="1020"/>
    <w:next w:val="1474"/>
    <w:link w:val="1020"/>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475">
    <w:name w:val="Definition Term"/>
    <w:basedOn w:val="1020"/>
    <w:next w:val="1020"/>
    <w:link w:val="1020"/>
    <w:qFormat/>
    <w:pPr>
      <w:jc w:val="left"/>
    </w:pPr>
    <w:rPr>
      <w:sz w:val="24"/>
    </w:rPr>
  </w:style>
  <w:style w:type="paragraph" w:styleId="1476">
    <w:name w:val="xl92"/>
    <w:basedOn w:val="1020"/>
    <w:next w:val="1476"/>
    <w:link w:val="10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477">
    <w:name w:val="分发表内容"/>
    <w:basedOn w:val="1020"/>
    <w:next w:val="1477"/>
    <w:link w:val="1020"/>
    <w:qFormat/>
    <w:pPr>
      <w:jc w:val="center"/>
      <w:spacing w:before="120" w:after="120"/>
    </w:pPr>
    <w:rPr>
      <w:rFonts w:ascii="励字仿宋GB" w:eastAsia="励字仿宋GB"/>
      <w:sz w:val="20"/>
    </w:rPr>
  </w:style>
  <w:style w:type="paragraph" w:styleId="1478">
    <w:name w:val="List Paragraph2"/>
    <w:basedOn w:val="1020"/>
    <w:next w:val="1478"/>
    <w:link w:val="1020"/>
    <w:uiPriority w:val="34"/>
    <w:qFormat/>
    <w:pPr>
      <w:ind w:firstLine="420"/>
      <w:spacing w:line="360" w:lineRule="auto"/>
    </w:pPr>
    <w:rPr>
      <w:rFonts w:ascii="Calibri" w:hAnsi="Calibri"/>
      <w:sz w:val="24"/>
    </w:rPr>
  </w:style>
  <w:style w:type="paragraph" w:styleId="1479">
    <w:name w:val="xl24240"/>
    <w:basedOn w:val="1020"/>
    <w:next w:val="1479"/>
    <w:link w:val="102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480">
    <w:name w:val="普通(Web)9"/>
    <w:basedOn w:val="1020"/>
    <w:next w:val="1480"/>
    <w:link w:val="1020"/>
    <w:qFormat/>
    <w:pPr>
      <w:jc w:val="left"/>
      <w:spacing w:before="100" w:beforeAutospacing="1" w:after="100" w:afterAutospacing="1"/>
      <w:widowControl/>
    </w:pPr>
    <w:rPr>
      <w:rFonts w:ascii="宋体" w:hAnsi="宋体" w:cs="宋体"/>
      <w:sz w:val="20"/>
      <w:szCs w:val="21"/>
    </w:rPr>
  </w:style>
  <w:style w:type="paragraph" w:styleId="1481">
    <w:name w:val="Default Paragraph Font Para Char"/>
    <w:basedOn w:val="1020"/>
    <w:next w:val="1481"/>
    <w:link w:val="1020"/>
    <w:qFormat/>
    <w:pPr>
      <w:jc w:val="left"/>
      <w:spacing w:after="160" w:line="240" w:lineRule="exact"/>
      <w:widowControl/>
    </w:pPr>
  </w:style>
  <w:style w:type="paragraph" w:styleId="1482">
    <w:name w:val="1级方案标题"/>
    <w:basedOn w:val="1020"/>
    <w:next w:val="1482"/>
    <w:link w:val="1020"/>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483">
    <w:name w:val="_Style 447"/>
    <w:next w:val="1483"/>
    <w:link w:val="1020"/>
    <w:uiPriority w:val="99"/>
    <w:unhideWhenUsed/>
    <w:qFormat/>
    <w:rPr>
      <w:sz w:val="21"/>
      <w:lang w:val="en-US" w:eastAsia="zh-CN" w:bidi="ar-SA"/>
    </w:rPr>
  </w:style>
  <w:style w:type="paragraph" w:styleId="1484">
    <w:name w:val="p17"/>
    <w:basedOn w:val="1020"/>
    <w:next w:val="1484"/>
    <w:link w:val="1020"/>
    <w:qFormat/>
    <w:pPr>
      <w:widowControl/>
    </w:pPr>
    <w:rPr>
      <w:szCs w:val="21"/>
    </w:rPr>
  </w:style>
  <w:style w:type="paragraph" w:styleId="1485">
    <w:name w:val="xl41306"/>
    <w:basedOn w:val="1020"/>
    <w:next w:val="1485"/>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86">
    <w:name w:val="xl24231"/>
    <w:basedOn w:val="1020"/>
    <w:next w:val="1486"/>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87">
    <w:name w:val="xl41320"/>
    <w:basedOn w:val="1020"/>
    <w:next w:val="1487"/>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88">
    <w:name w:val="xl233"/>
    <w:basedOn w:val="1020"/>
    <w:next w:val="1488"/>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89">
    <w:name w:val="xl110"/>
    <w:basedOn w:val="1020"/>
    <w:next w:val="1489"/>
    <w:link w:val="102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490">
    <w:name w:val="正文标准"/>
    <w:basedOn w:val="1020"/>
    <w:next w:val="1490"/>
    <w:link w:val="1020"/>
    <w:qFormat/>
    <w:pPr>
      <w:ind w:firstLine="200"/>
      <w:spacing w:line="360" w:lineRule="auto"/>
    </w:pPr>
    <w:rPr>
      <w:rFonts w:eastAsia="MS Gothic"/>
      <w:sz w:val="24"/>
      <w:szCs w:val="21"/>
    </w:rPr>
  </w:style>
  <w:style w:type="paragraph" w:styleId="1491">
    <w:name w:val="xl113"/>
    <w:basedOn w:val="1020"/>
    <w:next w:val="1491"/>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92">
    <w:name w:val="xl24257"/>
    <w:basedOn w:val="1020"/>
    <w:next w:val="1492"/>
    <w:link w:val="1020"/>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493">
    <w:name w:val="剑鱼三"/>
    <w:basedOn w:val="1020"/>
    <w:next w:val="1020"/>
    <w:link w:val="1020"/>
    <w:qFormat/>
    <w:pPr>
      <w:ind w:left="840" w:hanging="420"/>
    </w:pPr>
    <w:rPr>
      <w:rFonts w:ascii="Arial" w:hAnsi="Arial"/>
      <w:b/>
      <w:sz w:val="20"/>
      <w:szCs w:val="21"/>
    </w:rPr>
  </w:style>
  <w:style w:type="paragraph" w:styleId="1494">
    <w:name w:val="xl41316"/>
    <w:basedOn w:val="1020"/>
    <w:next w:val="1494"/>
    <w:link w:val="10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5">
    <w:name w:val="xl24246"/>
    <w:basedOn w:val="1020"/>
    <w:next w:val="1495"/>
    <w:link w:val="102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496">
    <w:name w:val="style23"/>
    <w:basedOn w:val="1020"/>
    <w:next w:val="1496"/>
    <w:link w:val="1020"/>
    <w:qFormat/>
    <w:pPr>
      <w:jc w:val="left"/>
      <w:spacing w:before="100" w:beforeAutospacing="1" w:after="100" w:afterAutospacing="1"/>
      <w:widowControl/>
    </w:pPr>
    <w:rPr>
      <w:rFonts w:ascii="Wonder Arial" w:hAnsi="Wonder Arial" w:eastAsia="Wonder Arial" w:cs="Wonder Arial"/>
      <w:sz w:val="18"/>
      <w:szCs w:val="18"/>
    </w:rPr>
  </w:style>
  <w:style w:type="paragraph" w:styleId="1497">
    <w:name w:val="Char"/>
    <w:basedOn w:val="1020"/>
    <w:next w:val="1497"/>
    <w:link w:val="1020"/>
    <w:qFormat/>
    <w:pPr>
      <w:ind w:left="480" w:hanging="480"/>
      <w:tabs>
        <w:tab w:val="left" w:pos="480" w:leader="none"/>
      </w:tabs>
    </w:pPr>
    <w:rPr>
      <w:sz w:val="24"/>
      <w:szCs w:val="24"/>
    </w:rPr>
  </w:style>
  <w:style w:type="paragraph" w:styleId="1498">
    <w:name w:val="xl272"/>
    <w:basedOn w:val="1020"/>
    <w:next w:val="1498"/>
    <w:link w:val="1020"/>
    <w:qFormat/>
    <w:pPr>
      <w:jc w:val="left"/>
      <w:spacing w:before="100" w:beforeAutospacing="1" w:after="100" w:afterAutospacing="1"/>
      <w:shd w:val="clear" w:color="000000" w:fill="d9d9d9"/>
      <w:widowControl/>
      <w:pBdr>
        <w:bottom w:val="single" w:color="000000" w:sz="4" w:space="0"/>
        <w:right w:val="single" w:color="000000" w:sz="4" w:space="0"/>
      </w:pBdr>
    </w:pPr>
    <w:rPr>
      <w:rFonts w:ascii="宋体" w:hAnsi="宋体" w:cs="宋体"/>
      <w:sz w:val="24"/>
      <w:szCs w:val="24"/>
    </w:rPr>
  </w:style>
  <w:style w:type="paragraph" w:styleId="1499">
    <w:name w:val="xl93"/>
    <w:basedOn w:val="1020"/>
    <w:next w:val="1499"/>
    <w:link w:val="10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500">
    <w:name w:val="xl65"/>
    <w:basedOn w:val="1020"/>
    <w:next w:val="1500"/>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1">
    <w:name w:val="默认段落字体 Para Char Char Char Char Char Char Char"/>
    <w:basedOn w:val="1055"/>
    <w:next w:val="1501"/>
    <w:link w:val="1020"/>
    <w:qFormat/>
    <w:pPr>
      <w:ind w:left="357"/>
      <w:jc w:val="left"/>
      <w:spacing w:line="436" w:lineRule="exact"/>
      <w:outlineLvl w:val="3"/>
    </w:pPr>
    <w:rPr>
      <w:rFonts w:ascii="Tahoma" w:hAnsi="Tahoma"/>
      <w:b/>
      <w:sz w:val="24"/>
      <w:szCs w:val="24"/>
    </w:rPr>
  </w:style>
  <w:style w:type="paragraph" w:styleId="1502">
    <w:name w:val="Char Char Char Char Char Char Char Char Char Char1"/>
    <w:basedOn w:val="1055"/>
    <w:next w:val="1502"/>
    <w:link w:val="1020"/>
    <w:qFormat/>
    <w:rPr>
      <w:rFonts w:ascii="Tahoma" w:hAnsi="Tahoma" w:cs="Tahoma"/>
      <w:sz w:val="24"/>
      <w:szCs w:val="24"/>
    </w:rPr>
  </w:style>
  <w:style w:type="paragraph" w:styleId="1503">
    <w:name w:val="xl85"/>
    <w:basedOn w:val="1020"/>
    <w:next w:val="1503"/>
    <w:link w:val="1020"/>
    <w:qFormat/>
    <w:pPr>
      <w:jc w:val="left"/>
      <w:spacing w:before="100" w:beforeAutospacing="1" w:after="100" w:afterAutospacing="1"/>
      <w:widowControl/>
    </w:pPr>
    <w:rPr>
      <w:rFonts w:ascii="宋体" w:hAnsi="宋体" w:cs="宋体"/>
      <w:sz w:val="24"/>
      <w:szCs w:val="24"/>
    </w:rPr>
  </w:style>
  <w:style w:type="paragraph" w:styleId="1504">
    <w:name w:val="Char Char Char"/>
    <w:basedOn w:val="1020"/>
    <w:next w:val="1504"/>
    <w:link w:val="1020"/>
    <w:qFormat/>
    <w:pPr>
      <w:ind w:left="375" w:hanging="375"/>
      <w:tabs>
        <w:tab w:val="left" w:pos="1545" w:leader="none"/>
      </w:tabs>
    </w:pPr>
  </w:style>
  <w:style w:type="paragraph" w:styleId="1505">
    <w:name w:val="xl281"/>
    <w:basedOn w:val="1020"/>
    <w:next w:val="1505"/>
    <w:link w:val="102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4"/>
      <w:szCs w:val="24"/>
    </w:rPr>
  </w:style>
  <w:style w:type="paragraph" w:styleId="1506">
    <w:name w:val="_Style 30"/>
    <w:basedOn w:val="1020"/>
    <w:next w:val="1070"/>
    <w:link w:val="1020"/>
    <w:qFormat/>
    <w:rPr>
      <w:rFonts w:ascii="宋体" w:hAnsi="Courier New"/>
    </w:rPr>
  </w:style>
  <w:style w:type="paragraph" w:styleId="1507">
    <w:name w:val="xl41339"/>
    <w:basedOn w:val="1020"/>
    <w:next w:val="1507"/>
    <w:link w:val="10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08">
    <w:name w:val="xl41293"/>
    <w:basedOn w:val="1020"/>
    <w:next w:val="1508"/>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09">
    <w:name w:val="xl265"/>
    <w:basedOn w:val="1020"/>
    <w:next w:val="1509"/>
    <w:link w:val="10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10">
    <w:name w:val="xl41325"/>
    <w:basedOn w:val="1020"/>
    <w:next w:val="1510"/>
    <w:link w:val="102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511">
    <w:name w:val="xl41310"/>
    <w:basedOn w:val="1020"/>
    <w:next w:val="1511"/>
    <w:link w:val="102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12">
    <w:name w:val="xl249"/>
    <w:basedOn w:val="1020"/>
    <w:next w:val="1512"/>
    <w:link w:val="10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13">
    <w:name w:val="xl74"/>
    <w:basedOn w:val="1020"/>
    <w:next w:val="1513"/>
    <w:link w:val="1020"/>
    <w:qFormat/>
    <w:pPr>
      <w:jc w:val="left"/>
      <w:spacing w:before="100" w:beforeAutospacing="1" w:after="100" w:afterAutospacing="1"/>
      <w:widowControl/>
    </w:pPr>
    <w:rPr>
      <w:rFonts w:ascii="宋体" w:hAnsi="宋体" w:cs="宋体"/>
      <w:sz w:val="24"/>
      <w:szCs w:val="24"/>
    </w:rPr>
  </w:style>
  <w:style w:type="paragraph" w:styleId="1514">
    <w:name w:val="xl133"/>
    <w:basedOn w:val="1020"/>
    <w:next w:val="1514"/>
    <w:link w:val="102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515">
    <w:name w:val="修订1"/>
    <w:next w:val="1515"/>
    <w:link w:val="1020"/>
    <w:semiHidden/>
    <w:qFormat/>
    <w:rPr>
      <w:rFonts w:eastAsia="方正楷体_GB2312"/>
      <w:sz w:val="28"/>
      <w:lang w:val="en-US" w:eastAsia="zh-CN" w:bidi="ar-SA"/>
    </w:rPr>
  </w:style>
  <w:style w:type="paragraph" w:styleId="1516">
    <w:name w:val="xl259"/>
    <w:basedOn w:val="1020"/>
    <w:next w:val="1516"/>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17">
    <w:name w:val="xl127"/>
    <w:basedOn w:val="1020"/>
    <w:next w:val="1517"/>
    <w:link w:val="1020"/>
    <w:qFormat/>
    <w:pPr>
      <w:jc w:val="center"/>
      <w:spacing w:before="100" w:beforeAutospacing="1" w:after="100" w:afterAutospacing="1"/>
      <w:widowControl/>
      <w:pBdr>
        <w:bottom w:val="single" w:color="000000" w:sz="4" w:space="0"/>
      </w:pBdr>
    </w:pPr>
    <w:rPr>
      <w:rFonts w:ascii="宋体" w:hAnsi="宋体" w:cs="宋体"/>
      <w:b/>
      <w:bCs/>
      <w:sz w:val="28"/>
      <w:szCs w:val="28"/>
    </w:rPr>
  </w:style>
  <w:style w:type="paragraph" w:styleId="1518">
    <w:name w:val="p0"/>
    <w:basedOn w:val="1020"/>
    <w:next w:val="1518"/>
    <w:link w:val="1020"/>
    <w:qFormat/>
    <w:pPr>
      <w:widowControl/>
    </w:pPr>
    <w:rPr>
      <w:spacing w:val="16"/>
    </w:rPr>
  </w:style>
  <w:style w:type="paragraph" w:styleId="1519">
    <w:name w:val="xl275"/>
    <w:basedOn w:val="1020"/>
    <w:next w:val="1519"/>
    <w:link w:val="1020"/>
    <w:qFormat/>
    <w:pPr>
      <w:jc w:val="left"/>
      <w:spacing w:before="100" w:beforeAutospacing="1" w:after="100" w:afterAutospacing="1"/>
      <w:shd w:val="clear" w:color="000000" w:fill="d9d9d9"/>
      <w:widowControl/>
      <w:pBdr>
        <w:top w:val="single" w:color="000000" w:sz="4" w:space="0"/>
        <w:left w:val="single" w:color="000000" w:sz="4" w:space="0"/>
        <w:bottom w:val="single" w:color="000000" w:sz="4" w:space="0"/>
      </w:pBdr>
    </w:pPr>
    <w:rPr>
      <w:rFonts w:ascii="宋体" w:hAnsi="宋体" w:cs="宋体"/>
      <w:sz w:val="24"/>
      <w:szCs w:val="24"/>
    </w:rPr>
  </w:style>
  <w:style w:type="paragraph" w:styleId="1520">
    <w:name w:val="xl41337"/>
    <w:basedOn w:val="1020"/>
    <w:next w:val="1520"/>
    <w:link w:val="102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21">
    <w:name w:val="xl104"/>
    <w:basedOn w:val="1020"/>
    <w:next w:val="1521"/>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522">
    <w:name w:val="文档正文"/>
    <w:basedOn w:val="1020"/>
    <w:next w:val="1522"/>
    <w:link w:val="1020"/>
    <w:qFormat/>
    <w:pPr>
      <w:ind w:firstLine="567"/>
      <w:spacing w:line="500" w:lineRule="exact"/>
    </w:pPr>
    <w:rPr>
      <w:rFonts w:ascii="方正仿宋_GB2312" w:eastAsia="方正仿宋_GB2312"/>
      <w:sz w:val="28"/>
    </w:rPr>
  </w:style>
  <w:style w:type="paragraph" w:styleId="1523">
    <w:name w:val="Char11"/>
    <w:basedOn w:val="1055"/>
    <w:next w:val="1523"/>
    <w:link w:val="1020"/>
    <w:qFormat/>
    <w:pPr>
      <w:ind w:left="357"/>
      <w:jc w:val="left"/>
      <w:spacing w:line="436" w:lineRule="exact"/>
      <w:outlineLvl w:val="3"/>
    </w:pPr>
    <w:rPr>
      <w:rFonts w:ascii="Tahoma" w:hAnsi="Tahoma"/>
      <w:b/>
      <w:sz w:val="24"/>
      <w:szCs w:val="24"/>
    </w:rPr>
  </w:style>
  <w:style w:type="paragraph" w:styleId="1524">
    <w:name w:val="xl107"/>
    <w:basedOn w:val="1020"/>
    <w:next w:val="1524"/>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25">
    <w:name w:val="此正文"/>
    <w:basedOn w:val="1020"/>
    <w:next w:val="1525"/>
    <w:link w:val="1020"/>
    <w:qFormat/>
    <w:pPr>
      <w:ind w:firstLine="200"/>
      <w:spacing w:line="360" w:lineRule="auto"/>
    </w:pPr>
    <w:rPr>
      <w:sz w:val="24"/>
      <w:szCs w:val="24"/>
    </w:rPr>
  </w:style>
  <w:style w:type="paragraph" w:styleId="1526">
    <w:name w:val="xl24251"/>
    <w:basedOn w:val="1020"/>
    <w:next w:val="1526"/>
    <w:link w:val="102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27">
    <w:name w:val="xl252"/>
    <w:basedOn w:val="1020"/>
    <w:next w:val="1527"/>
    <w:link w:val="10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sz w:val="20"/>
    </w:rPr>
  </w:style>
  <w:style w:type="paragraph" w:styleId="1528">
    <w:name w:val="xl24264"/>
    <w:basedOn w:val="1020"/>
    <w:next w:val="1528"/>
    <w:link w:val="1020"/>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rPr>
  </w:style>
  <w:style w:type="paragraph" w:styleId="1529">
    <w:name w:val="style1"/>
    <w:basedOn w:val="1020"/>
    <w:next w:val="1529"/>
    <w:link w:val="1020"/>
    <w:qFormat/>
    <w:pPr>
      <w:jc w:val="left"/>
      <w:spacing w:before="100" w:beforeAutospacing="1" w:after="100" w:afterAutospacing="1"/>
      <w:widowControl/>
    </w:pPr>
    <w:rPr>
      <w:rFonts w:ascii="宋体" w:hAnsi="宋体" w:cs="宋体"/>
      <w:sz w:val="24"/>
      <w:szCs w:val="24"/>
    </w:rPr>
  </w:style>
  <w:style w:type="paragraph" w:styleId="1530">
    <w:name w:val="xl236"/>
    <w:basedOn w:val="1020"/>
    <w:next w:val="1530"/>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31">
    <w:name w:val="正文文本缩进 21"/>
    <w:basedOn w:val="1020"/>
    <w:next w:val="1531"/>
    <w:link w:val="1020"/>
    <w:qFormat/>
    <w:pPr>
      <w:ind w:left="-61" w:firstLine="458"/>
      <w:spacing w:line="360" w:lineRule="auto"/>
    </w:pPr>
    <w:rPr>
      <w:rFonts w:ascii="宋体" w:hAnsi="宋体"/>
      <w:sz w:val="20"/>
    </w:rPr>
  </w:style>
  <w:style w:type="paragraph" w:styleId="1532">
    <w:name w:val="font9"/>
    <w:basedOn w:val="1020"/>
    <w:next w:val="1532"/>
    <w:link w:val="1020"/>
    <w:qFormat/>
    <w:pPr>
      <w:jc w:val="left"/>
      <w:spacing w:before="100" w:beforeAutospacing="1" w:after="100" w:afterAutospacing="1"/>
      <w:widowControl/>
    </w:pPr>
    <w:rPr>
      <w:rFonts w:ascii="宋体" w:hAnsi="宋体" w:cs="宋体"/>
      <w:sz w:val="22"/>
      <w:szCs w:val="22"/>
    </w:rPr>
  </w:style>
  <w:style w:type="paragraph" w:styleId="1533">
    <w:name w:val="多级符号2"/>
    <w:basedOn w:val="1020"/>
    <w:next w:val="1533"/>
    <w:link w:val="1020"/>
    <w:qFormat/>
    <w:pPr>
      <w:ind w:left="420" w:hanging="420"/>
      <w:jc w:val="left"/>
      <w:spacing w:line="360" w:lineRule="auto"/>
    </w:pPr>
    <w:rPr>
      <w:rFonts w:eastAsia="方正仿宋_GB2312"/>
      <w:sz w:val="24"/>
      <w:szCs w:val="24"/>
    </w:rPr>
  </w:style>
  <w:style w:type="paragraph" w:styleId="1534">
    <w:name w:val="xl126"/>
    <w:basedOn w:val="1020"/>
    <w:next w:val="1534"/>
    <w:link w:val="1020"/>
    <w:qFormat/>
    <w:pPr>
      <w:jc w:val="left"/>
      <w:spacing w:before="100" w:beforeAutospacing="1" w:after="100" w:afterAutospacing="1"/>
      <w:shd w:val="clear" w:color="000000" w:fill="ffffff"/>
      <w:widowControl/>
      <w:pBdr>
        <w:left w:val="single" w:color="000000" w:sz="4" w:space="0"/>
      </w:pBdr>
    </w:pPr>
    <w:rPr>
      <w:rFonts w:ascii="宋体" w:hAnsi="宋体" w:cs="宋体"/>
      <w:b/>
      <w:bCs/>
      <w:sz w:val="24"/>
      <w:szCs w:val="24"/>
    </w:rPr>
  </w:style>
  <w:style w:type="paragraph" w:styleId="1535">
    <w:name w:val="font7"/>
    <w:basedOn w:val="1020"/>
    <w:next w:val="1535"/>
    <w:link w:val="1020"/>
    <w:qFormat/>
    <w:pPr>
      <w:jc w:val="left"/>
      <w:spacing w:before="100" w:beforeAutospacing="1" w:after="100" w:afterAutospacing="1"/>
      <w:widowControl/>
    </w:pPr>
    <w:rPr>
      <w:sz w:val="20"/>
    </w:rPr>
  </w:style>
  <w:style w:type="paragraph" w:styleId="1536">
    <w:name w:val="xl41319"/>
    <w:basedOn w:val="1020"/>
    <w:next w:val="1536"/>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37">
    <w:name w:val="xl24250"/>
    <w:basedOn w:val="1020"/>
    <w:next w:val="1537"/>
    <w:link w:val="1020"/>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538">
    <w:name w:val="style2"/>
    <w:basedOn w:val="1020"/>
    <w:next w:val="1538"/>
    <w:link w:val="1020"/>
    <w:qFormat/>
    <w:pPr>
      <w:jc w:val="left"/>
      <w:spacing w:before="100" w:beforeAutospacing="1" w:after="100" w:afterAutospacing="1"/>
      <w:widowControl/>
    </w:pPr>
    <w:rPr>
      <w:rFonts w:hint="eastAsia" w:ascii="宋体" w:hAnsi="宋体" w:cs="Wonder Arial"/>
      <w:sz w:val="18"/>
      <w:szCs w:val="18"/>
    </w:rPr>
  </w:style>
  <w:style w:type="paragraph" w:styleId="1539">
    <w:name w:val="_Style 7"/>
    <w:basedOn w:val="1020"/>
    <w:next w:val="1020"/>
    <w:link w:val="1020"/>
    <w:qFormat/>
    <w:pPr>
      <w:ind w:left="420" w:firstLine="420"/>
      <w:jc w:val="left"/>
      <w:spacing w:line="240" w:lineRule="atLeast"/>
    </w:pPr>
    <w:rPr>
      <w:sz w:val="20"/>
      <w:szCs w:val="21"/>
    </w:rPr>
  </w:style>
  <w:style w:type="paragraph" w:styleId="1540">
    <w:name w:val="xl72"/>
    <w:basedOn w:val="1020"/>
    <w:next w:val="1540"/>
    <w:link w:val="1020"/>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541">
    <w:name w:val="xl868"/>
    <w:basedOn w:val="1020"/>
    <w:next w:val="1541"/>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42">
    <w:name w:val="纯文本111"/>
    <w:basedOn w:val="1020"/>
    <w:next w:val="1542"/>
    <w:link w:val="1020"/>
    <w:qFormat/>
    <w:rPr>
      <w:rFonts w:hint="eastAsia" w:ascii="宋体" w:hAnsi="Courier New" w:eastAsia="方正楷体_GB2312"/>
      <w:sz w:val="28"/>
    </w:rPr>
  </w:style>
  <w:style w:type="paragraph" w:styleId="1543">
    <w:name w:val="xl89"/>
    <w:basedOn w:val="1020"/>
    <w:next w:val="1543"/>
    <w:link w:val="10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44">
    <w:name w:val="xl105"/>
    <w:basedOn w:val="1020"/>
    <w:next w:val="1544"/>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545">
    <w:name w:val="Char Char Char Char Char Char Char Char Char Char Char Char Char Char Char Char1"/>
    <w:basedOn w:val="1020"/>
    <w:next w:val="1545"/>
    <w:link w:val="1020"/>
    <w:qFormat/>
    <w:rPr>
      <w:rFonts w:ascii="Tahoma" w:hAnsi="Tahoma"/>
      <w:sz w:val="24"/>
      <w:szCs w:val="24"/>
    </w:rPr>
  </w:style>
  <w:style w:type="paragraph" w:styleId="1546">
    <w:name w:val="4级方案标题"/>
    <w:basedOn w:val="1020"/>
    <w:next w:val="1546"/>
    <w:link w:val="1020"/>
    <w:qFormat/>
    <w:pPr>
      <w:spacing w:before="100" w:beforeAutospacing="1" w:after="100" w:afterAutospacing="1" w:line="360" w:lineRule="auto"/>
      <w:outlineLvl w:val="3"/>
    </w:pPr>
    <w:rPr>
      <w:rFonts w:ascii="等线" w:hAnsi="等线"/>
      <w:b/>
      <w:sz w:val="24"/>
      <w:szCs w:val="28"/>
    </w:rPr>
  </w:style>
  <w:style w:type="paragraph" w:styleId="1547">
    <w:name w:val="xl24245"/>
    <w:basedOn w:val="1020"/>
    <w:next w:val="1547"/>
    <w:link w:val="102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548">
    <w:name w:val="xl123"/>
    <w:basedOn w:val="1020"/>
    <w:next w:val="1548"/>
    <w:link w:val="102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549">
    <w:name w:val="TOC 标题1"/>
    <w:basedOn w:val="1021"/>
    <w:next w:val="1020"/>
    <w:link w:val="1020"/>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rPr>
  </w:style>
  <w:style w:type="paragraph" w:styleId="1550">
    <w:name w:val="xl268"/>
    <w:basedOn w:val="1020"/>
    <w:next w:val="1550"/>
    <w:link w:val="102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551">
    <w:name w:val="xl24237"/>
    <w:basedOn w:val="1020"/>
    <w:next w:val="1551"/>
    <w:link w:val="102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552">
    <w:name w:val="列表内容"/>
    <w:basedOn w:val="1020"/>
    <w:next w:val="1020"/>
    <w:link w:val="1020"/>
    <w:qFormat/>
    <w:pPr>
      <w:ind w:left="840" w:hanging="420"/>
      <w:jc w:val="left"/>
      <w:widowControl/>
      <w:tabs>
        <w:tab w:val="left" w:pos="840" w:leader="none"/>
      </w:tabs>
    </w:pPr>
    <w:rPr>
      <w:sz w:val="18"/>
      <w:szCs w:val="24"/>
    </w:rPr>
  </w:style>
  <w:style w:type="paragraph" w:styleId="1553">
    <w:name w:val="xl223"/>
    <w:basedOn w:val="1020"/>
    <w:next w:val="1553"/>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54">
    <w:name w:val="xl273"/>
    <w:basedOn w:val="1020"/>
    <w:next w:val="1554"/>
    <w:link w:val="102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4"/>
      <w:szCs w:val="24"/>
    </w:rPr>
  </w:style>
  <w:style w:type="paragraph" w:styleId="1555">
    <w:name w:val="xl41323"/>
    <w:basedOn w:val="1020"/>
    <w:next w:val="1555"/>
    <w:link w:val="10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56">
    <w:name w:val="xl41330"/>
    <w:basedOn w:val="1020"/>
    <w:next w:val="1556"/>
    <w:link w:val="102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57">
    <w:name w:val="xl276"/>
    <w:basedOn w:val="1020"/>
    <w:next w:val="1557"/>
    <w:link w:val="1020"/>
    <w:qFormat/>
    <w:pPr>
      <w:jc w:val="left"/>
      <w:spacing w:before="100" w:beforeAutospacing="1" w:after="100" w:afterAutospacing="1"/>
      <w:shd w:val="clear" w:color="000000" w:fill="d9d9d9"/>
      <w:widowControl/>
      <w:pBdr>
        <w:top w:val="single" w:color="000000" w:sz="4" w:space="0"/>
        <w:bottom w:val="single" w:color="000000" w:sz="4" w:space="0"/>
      </w:pBdr>
    </w:pPr>
    <w:rPr>
      <w:rFonts w:ascii="宋体" w:hAnsi="宋体" w:cs="宋体"/>
      <w:sz w:val="24"/>
      <w:szCs w:val="24"/>
    </w:rPr>
  </w:style>
  <w:style w:type="paragraph" w:styleId="1558">
    <w:name w:val="标题3"/>
    <w:basedOn w:val="1023"/>
    <w:next w:val="1558"/>
    <w:link w:val="1020"/>
    <w:qFormat/>
    <w:pPr>
      <w:jc w:val="both"/>
      <w:keepNext w:val="0"/>
      <w:spacing w:line="360" w:lineRule="auto"/>
    </w:pPr>
    <w:rPr>
      <w:rFonts w:ascii="Times New Roman" w:hAnsi="Times New Roman" w:eastAsia="方正仿宋_GB2312"/>
      <w:b/>
      <w:bCs/>
      <w:sz w:val="30"/>
      <w:szCs w:val="32"/>
    </w:rPr>
  </w:style>
  <w:style w:type="paragraph" w:styleId="1559">
    <w:name w:val="xl95"/>
    <w:basedOn w:val="1020"/>
    <w:next w:val="1559"/>
    <w:link w:val="1020"/>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560">
    <w:name w:val="样式 正文缩进 + 首行缩进:  2 字符"/>
    <w:basedOn w:val="1049"/>
    <w:next w:val="1560"/>
    <w:link w:val="1020"/>
    <w:qFormat/>
    <w:pPr>
      <w:ind w:firstLine="200"/>
      <w:jc w:val="left"/>
      <w:spacing w:line="360" w:lineRule="auto"/>
    </w:pPr>
    <w:rPr>
      <w:rFonts w:ascii="Calibri" w:hAnsi="Calibri" w:eastAsia="方正楷体_GB2312"/>
      <w:sz w:val="24"/>
      <w:szCs w:val="22"/>
    </w:rPr>
  </w:style>
  <w:style w:type="paragraph" w:styleId="1561">
    <w:name w:val="xl220"/>
    <w:basedOn w:val="1020"/>
    <w:next w:val="1561"/>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2">
    <w:name w:val="xl96"/>
    <w:basedOn w:val="1020"/>
    <w:next w:val="1562"/>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63">
    <w:name w:val="xl251"/>
    <w:basedOn w:val="1020"/>
    <w:next w:val="1563"/>
    <w:link w:val="102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rPr>
  </w:style>
  <w:style w:type="paragraph" w:styleId="1564">
    <w:name w:val="样式2"/>
    <w:basedOn w:val="1021"/>
    <w:next w:val="1564"/>
    <w:link w:val="1020"/>
    <w:qFormat/>
    <w:pPr>
      <w:jc w:val="both"/>
      <w:keepLines/>
      <w:spacing w:before="340" w:after="330" w:line="578" w:lineRule="atLeast"/>
      <w:tabs>
        <w:tab w:val="clear" w:pos="200" w:leader="none"/>
      </w:tabs>
    </w:pPr>
    <w:rPr>
      <w:bCs/>
      <w:sz w:val="44"/>
      <w:szCs w:val="44"/>
    </w:rPr>
  </w:style>
  <w:style w:type="paragraph" w:styleId="1565">
    <w:name w:val="xl246"/>
    <w:basedOn w:val="1020"/>
    <w:next w:val="1565"/>
    <w:link w:val="10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6">
    <w:name w:val="xl260"/>
    <w:basedOn w:val="1020"/>
    <w:next w:val="1566"/>
    <w:link w:val="10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67">
    <w:name w:val="xl78"/>
    <w:basedOn w:val="1020"/>
    <w:next w:val="1567"/>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68">
    <w:name w:val="Pa3"/>
    <w:basedOn w:val="1020"/>
    <w:next w:val="1020"/>
    <w:link w:val="1020"/>
    <w:qFormat/>
    <w:pPr>
      <w:jc w:val="left"/>
      <w:spacing w:line="181" w:lineRule="atLeast"/>
    </w:pPr>
    <w:rPr>
      <w:rFonts w:ascii="华文楷体" w:eastAsia="华文楷体"/>
      <w:sz w:val="24"/>
      <w:szCs w:val="24"/>
    </w:rPr>
  </w:style>
  <w:style w:type="paragraph" w:styleId="1569">
    <w:name w:val="xl97"/>
    <w:basedOn w:val="1020"/>
    <w:next w:val="1569"/>
    <w:link w:val="102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仿宋" w:hAnsi="仿宋" w:eastAsia="仿宋" w:cs="宋体"/>
      <w:color w:val="ff0000"/>
      <w:sz w:val="22"/>
      <w:szCs w:val="22"/>
    </w:rPr>
  </w:style>
  <w:style w:type="paragraph" w:styleId="1570">
    <w:name w:val="xl24241"/>
    <w:basedOn w:val="1020"/>
    <w:next w:val="1570"/>
    <w:link w:val="1020"/>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571">
    <w:name w:val="xl41297"/>
    <w:basedOn w:val="1020"/>
    <w:next w:val="1571"/>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72">
    <w:name w:val="样式5"/>
    <w:basedOn w:val="1109"/>
    <w:next w:val="1572"/>
    <w:link w:val="1020"/>
    <w:qFormat/>
    <w:rPr>
      <w:rFonts w:ascii="Arial" w:hAnsi="Arial" w:cs="Arial"/>
    </w:rPr>
  </w:style>
  <w:style w:type="paragraph" w:styleId="1573">
    <w:name w:val="Char3"/>
    <w:basedOn w:val="1020"/>
    <w:next w:val="1573"/>
    <w:link w:val="1020"/>
    <w:qFormat/>
    <w:rPr>
      <w:rFonts w:ascii="Tahoma" w:hAnsi="Tahoma"/>
      <w:sz w:val="24"/>
    </w:rPr>
  </w:style>
  <w:style w:type="paragraph" w:styleId="1574">
    <w:name w:val="xl111"/>
    <w:basedOn w:val="1020"/>
    <w:next w:val="1574"/>
    <w:link w:val="1020"/>
    <w:qFormat/>
    <w:pPr>
      <w:jc w:val="left"/>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575">
    <w:name w:val="xl269"/>
    <w:basedOn w:val="1020"/>
    <w:next w:val="1575"/>
    <w:link w:val="1020"/>
    <w:qFormat/>
    <w:pPr>
      <w:jc w:val="left"/>
      <w:spacing w:before="100" w:beforeAutospacing="1" w:after="100" w:afterAutospacing="1"/>
      <w:shd w:val="clear" w:color="000000" w:fill="d9d9d9"/>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76">
    <w:name w:val="xl227"/>
    <w:basedOn w:val="1020"/>
    <w:next w:val="1576"/>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77">
    <w:name w:val="xl41335"/>
    <w:basedOn w:val="1020"/>
    <w:next w:val="1577"/>
    <w:link w:val="1020"/>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578">
    <w:name w:val="xl64"/>
    <w:basedOn w:val="1020"/>
    <w:next w:val="1578"/>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79">
    <w:name w:val="Plain Text2"/>
    <w:basedOn w:val="1020"/>
    <w:next w:val="1579"/>
    <w:link w:val="1020"/>
    <w:qFormat/>
    <w:rPr>
      <w:rFonts w:ascii="宋体" w:hAnsi="Courier New" w:eastAsia="方正楷体_GB2312"/>
      <w:sz w:val="28"/>
    </w:rPr>
  </w:style>
  <w:style w:type="paragraph" w:styleId="1580">
    <w:name w:val="段落正文 Char Char"/>
    <w:basedOn w:val="1020"/>
    <w:next w:val="1580"/>
    <w:link w:val="1020"/>
    <w:qFormat/>
    <w:pPr>
      <w:ind w:firstLine="461"/>
      <w:spacing w:line="360" w:lineRule="auto"/>
    </w:pPr>
    <w:rPr>
      <w:rFonts w:ascii="宋体" w:hAnsi="宋体"/>
      <w:sz w:val="24"/>
      <w:szCs w:val="24"/>
    </w:rPr>
  </w:style>
  <w:style w:type="paragraph" w:styleId="1581">
    <w:name w:val="南通方案正文"/>
    <w:basedOn w:val="1020"/>
    <w:next w:val="1581"/>
    <w:link w:val="1020"/>
    <w:qFormat/>
    <w:pPr>
      <w:ind w:firstLine="480"/>
      <w:spacing w:line="360" w:lineRule="auto"/>
    </w:pPr>
    <w:rPr>
      <w:sz w:val="24"/>
    </w:rPr>
  </w:style>
  <w:style w:type="paragraph" w:styleId="1582">
    <w:name w:val="xl135"/>
    <w:basedOn w:val="1020"/>
    <w:next w:val="1582"/>
    <w:link w:val="102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583">
    <w:name w:val="Pa1"/>
    <w:basedOn w:val="1020"/>
    <w:next w:val="1020"/>
    <w:link w:val="1020"/>
    <w:qFormat/>
    <w:pPr>
      <w:jc w:val="left"/>
      <w:spacing w:line="241" w:lineRule="atLeast"/>
    </w:pPr>
    <w:rPr>
      <w:rFonts w:ascii="华文细黑" w:eastAsia="华文细黑"/>
      <w:sz w:val="24"/>
      <w:szCs w:val="24"/>
    </w:rPr>
  </w:style>
  <w:style w:type="paragraph" w:styleId="1584">
    <w:name w:val="xl24229"/>
    <w:basedOn w:val="1020"/>
    <w:next w:val="1584"/>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85">
    <w:name w:val="xl237"/>
    <w:basedOn w:val="1020"/>
    <w:next w:val="1585"/>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86">
    <w:name w:val="Char Char Char Char Char Char Char Char1 Char Char Char Char"/>
    <w:basedOn w:val="1055"/>
    <w:next w:val="1586"/>
    <w:link w:val="1020"/>
    <w:qFormat/>
    <w:pPr>
      <w:spacing w:line="360" w:lineRule="auto"/>
    </w:pPr>
    <w:rPr>
      <w:rFonts w:eastAsia="方正楷体_GB2312"/>
      <w:sz w:val="28"/>
    </w:rPr>
  </w:style>
  <w:style w:type="paragraph" w:styleId="1587">
    <w:name w:val="xl248"/>
    <w:basedOn w:val="1020"/>
    <w:next w:val="1587"/>
    <w:link w:val="10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88">
    <w:name w:val="xl24267"/>
    <w:basedOn w:val="1020"/>
    <w:next w:val="1588"/>
    <w:link w:val="102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32"/>
      <w:szCs w:val="32"/>
    </w:rPr>
  </w:style>
  <w:style w:type="paragraph" w:styleId="1589">
    <w:name w:val="xl234"/>
    <w:basedOn w:val="1020"/>
    <w:next w:val="1589"/>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90">
    <w:name w:val="xl278"/>
    <w:basedOn w:val="1020"/>
    <w:next w:val="1590"/>
    <w:link w:val="10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sz w:val="32"/>
      <w:szCs w:val="32"/>
    </w:rPr>
  </w:style>
  <w:style w:type="paragraph" w:styleId="1591">
    <w:name w:val="正文序号 3"/>
    <w:basedOn w:val="1020"/>
    <w:next w:val="1591"/>
    <w:link w:val="1020"/>
    <w:qFormat/>
    <w:pPr>
      <w:ind w:left="1259" w:hanging="420"/>
      <w:spacing w:before="60"/>
      <w:tabs>
        <w:tab w:val="left" w:pos="1259" w:leader="none"/>
      </w:tabs>
    </w:pPr>
    <w:rPr>
      <w:szCs w:val="24"/>
    </w:rPr>
  </w:style>
  <w:style w:type="paragraph" w:styleId="1592">
    <w:name w:val="xl41329"/>
    <w:basedOn w:val="1020"/>
    <w:next w:val="1592"/>
    <w:link w:val="102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93">
    <w:name w:val="xl213"/>
    <w:basedOn w:val="1020"/>
    <w:next w:val="1593"/>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94">
    <w:name w:val="xl24258"/>
    <w:basedOn w:val="1020"/>
    <w:next w:val="1594"/>
    <w:link w:val="102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95">
    <w:name w:val="xl219"/>
    <w:basedOn w:val="1020"/>
    <w:next w:val="1595"/>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96">
    <w:name w:val="xl75"/>
    <w:basedOn w:val="1020"/>
    <w:next w:val="1596"/>
    <w:link w:val="1020"/>
    <w:qFormat/>
    <w:pPr>
      <w:jc w:val="left"/>
      <w:spacing w:before="100" w:beforeAutospacing="1" w:after="100" w:afterAutospacing="1"/>
      <w:widowControl/>
    </w:pPr>
    <w:rPr>
      <w:rFonts w:ascii="宋体" w:hAnsi="宋体" w:cs="宋体"/>
      <w:sz w:val="24"/>
      <w:szCs w:val="24"/>
    </w:rPr>
  </w:style>
  <w:style w:type="paragraph" w:styleId="1597">
    <w:name w:val="msonormal"/>
    <w:basedOn w:val="1020"/>
    <w:next w:val="1597"/>
    <w:link w:val="1020"/>
    <w:qFormat/>
    <w:pPr>
      <w:jc w:val="left"/>
      <w:spacing w:before="100" w:beforeAutospacing="1" w:after="100" w:afterAutospacing="1"/>
      <w:widowControl/>
    </w:pPr>
    <w:rPr>
      <w:rFonts w:ascii="宋体" w:hAnsi="宋体" w:cs="宋体"/>
      <w:sz w:val="24"/>
      <w:szCs w:val="24"/>
    </w:rPr>
  </w:style>
  <w:style w:type="paragraph" w:styleId="1598">
    <w:name w:val="xl41298"/>
    <w:basedOn w:val="1020"/>
    <w:next w:val="1598"/>
    <w:link w:val="1020"/>
    <w:qFormat/>
    <w:pPr>
      <w:jc w:val="left"/>
      <w:spacing w:before="100" w:beforeAutospacing="1" w:after="100" w:afterAutospacing="1"/>
      <w:widowControl/>
    </w:pPr>
    <w:rPr>
      <w:rFonts w:ascii="宋体" w:hAnsi="宋体" w:cs="宋体"/>
      <w:b/>
      <w:bCs/>
      <w:sz w:val="24"/>
      <w:szCs w:val="24"/>
    </w:rPr>
  </w:style>
  <w:style w:type="paragraph" w:styleId="1599">
    <w:name w:val="Char Char2 Char Char"/>
    <w:basedOn w:val="1020"/>
    <w:next w:val="1599"/>
    <w:link w:val="1020"/>
    <w:qFormat/>
    <w:rPr>
      <w:rFonts w:ascii="Tahoma" w:hAnsi="Tahoma"/>
      <w:sz w:val="24"/>
    </w:rPr>
  </w:style>
  <w:style w:type="paragraph" w:styleId="1600">
    <w:name w:val="xl41321"/>
    <w:basedOn w:val="1020"/>
    <w:next w:val="1600"/>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01">
    <w:name w:val="默认段落字体 Para Char Char Char Char"/>
    <w:basedOn w:val="1020"/>
    <w:next w:val="1601"/>
    <w:link w:val="1020"/>
    <w:qFormat/>
    <w:rPr>
      <w:sz w:val="20"/>
      <w:szCs w:val="24"/>
    </w:rPr>
  </w:style>
  <w:style w:type="paragraph" w:styleId="1602">
    <w:name w:val="xl41301"/>
    <w:basedOn w:val="1020"/>
    <w:next w:val="1602"/>
    <w:link w:val="1020"/>
    <w:qFormat/>
    <w:pPr>
      <w:jc w:val="center"/>
      <w:spacing w:before="100" w:beforeAutospacing="1" w:after="100" w:afterAutospacing="1"/>
      <w:shd w:val="clear" w:color="000000" w:fill="b6dde8"/>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603">
    <w:name w:val="纯文本21"/>
    <w:basedOn w:val="1020"/>
    <w:next w:val="1603"/>
    <w:link w:val="1020"/>
    <w:qFormat/>
    <w:rPr>
      <w:rFonts w:ascii="宋体" w:hAnsi="Courier New" w:eastAsia="方正楷体_GB2312"/>
      <w:sz w:val="26"/>
    </w:rPr>
  </w:style>
  <w:style w:type="paragraph" w:styleId="1604">
    <w:name w:val="Bullet"/>
    <w:basedOn w:val="1020"/>
    <w:next w:val="1604"/>
    <w:link w:val="1020"/>
    <w:qFormat/>
    <w:pPr>
      <w:ind w:left="420" w:right="709" w:hanging="420"/>
      <w:spacing w:before="60" w:after="60"/>
      <w:tabs>
        <w:tab w:val="left" w:pos="420" w:leader="none"/>
        <w:tab w:val="left" w:pos="2552" w:leader="none"/>
      </w:tabs>
    </w:pPr>
    <w:rPr>
      <w:rFonts w:eastAsia="方正楷体_GB2312"/>
      <w:spacing w:val="2"/>
      <w:sz w:val="20"/>
      <w:lang w:eastAsia="zh-TW"/>
    </w:rPr>
  </w:style>
  <w:style w:type="paragraph" w:styleId="1605">
    <w:name w:val="xl83"/>
    <w:basedOn w:val="1020"/>
    <w:next w:val="1605"/>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606">
    <w:name w:val="Char Char1 Char"/>
    <w:basedOn w:val="1055"/>
    <w:next w:val="1606"/>
    <w:link w:val="1020"/>
    <w:qFormat/>
    <w:pPr>
      <w:spacing w:line="360" w:lineRule="auto"/>
    </w:pPr>
    <w:rPr>
      <w:rFonts w:ascii="Tahoma" w:hAnsi="Tahoma"/>
      <w:sz w:val="24"/>
      <w:szCs w:val="24"/>
    </w:rPr>
  </w:style>
  <w:style w:type="paragraph" w:styleId="1607">
    <w:name w:val="xl41294"/>
    <w:basedOn w:val="1020"/>
    <w:next w:val="1607"/>
    <w:link w:val="1020"/>
    <w:qFormat/>
    <w:pPr>
      <w:jc w:val="left"/>
      <w:spacing w:before="100" w:beforeAutospacing="1" w:after="100" w:afterAutospacing="1"/>
      <w:widowControl/>
    </w:pPr>
    <w:rPr>
      <w:rFonts w:ascii="宋体" w:hAnsi="宋体" w:cs="宋体"/>
      <w:b/>
      <w:bCs/>
      <w:sz w:val="24"/>
      <w:szCs w:val="24"/>
    </w:rPr>
  </w:style>
  <w:style w:type="paragraph" w:styleId="1608">
    <w:name w:val="xl24226"/>
    <w:basedOn w:val="1020"/>
    <w:next w:val="1608"/>
    <w:link w:val="1020"/>
    <w:qFormat/>
    <w:pPr>
      <w:jc w:val="center"/>
      <w:spacing w:before="100" w:beforeAutospacing="1" w:after="100" w:afterAutospacing="1"/>
      <w:shd w:val="clear" w:color="000000" w:fill="acb9ca"/>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09">
    <w:name w:val="Char Char1 Char Char Char Char Char Char Char1"/>
    <w:basedOn w:val="1020"/>
    <w:next w:val="1609"/>
    <w:link w:val="1020"/>
    <w:qFormat/>
    <w:rPr>
      <w:rFonts w:ascii="Tahoma" w:hAnsi="Tahoma"/>
      <w:sz w:val="24"/>
    </w:rPr>
  </w:style>
  <w:style w:type="paragraph" w:styleId="1610">
    <w:name w:val="xl262"/>
    <w:basedOn w:val="1020"/>
    <w:next w:val="1610"/>
    <w:link w:val="10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611">
    <w:name w:val="xl41315"/>
    <w:basedOn w:val="1020"/>
    <w:next w:val="1611"/>
    <w:link w:val="10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12">
    <w:name w:val="xl24262"/>
    <w:basedOn w:val="1020"/>
    <w:next w:val="1612"/>
    <w:link w:val="1020"/>
    <w:qFormat/>
    <w:pPr>
      <w:jc w:val="center"/>
      <w:spacing w:before="100" w:beforeAutospacing="1" w:after="100" w:afterAutospacing="1"/>
      <w:widowControl/>
      <w:pBdr>
        <w:right w:val="single" w:color="000000" w:sz="4" w:space="0"/>
      </w:pBdr>
    </w:pPr>
    <w:rPr>
      <w:rFonts w:ascii="宋体" w:hAnsi="宋体" w:cs="宋体"/>
      <w:sz w:val="20"/>
    </w:rPr>
  </w:style>
  <w:style w:type="paragraph" w:styleId="1613">
    <w:name w:val="xl218"/>
    <w:basedOn w:val="1020"/>
    <w:next w:val="1613"/>
    <w:link w:val="1020"/>
    <w:qFormat/>
    <w:pPr>
      <w:jc w:val="left"/>
      <w:spacing w:before="100" w:beforeAutospacing="1" w:after="100" w:afterAutospacing="1"/>
      <w:widowControl/>
    </w:pPr>
    <w:rPr>
      <w:rFonts w:ascii="宋体" w:hAnsi="宋体" w:cs="宋体"/>
      <w:sz w:val="24"/>
      <w:szCs w:val="24"/>
    </w:rPr>
  </w:style>
  <w:style w:type="paragraph" w:styleId="1614">
    <w:name w:val="xl106"/>
    <w:basedOn w:val="1020"/>
    <w:next w:val="1614"/>
    <w:link w:val="102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615">
    <w:name w:val="xl24254"/>
    <w:basedOn w:val="1020"/>
    <w:next w:val="1615"/>
    <w:link w:val="102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616">
    <w:name w:val="xl229"/>
    <w:basedOn w:val="1020"/>
    <w:next w:val="1616"/>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17">
    <w:name w:val="xl24266"/>
    <w:basedOn w:val="1020"/>
    <w:next w:val="1617"/>
    <w:link w:val="102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32"/>
      <w:szCs w:val="32"/>
    </w:rPr>
  </w:style>
  <w:style w:type="paragraph" w:styleId="1618">
    <w:name w:val="xl241"/>
    <w:basedOn w:val="1020"/>
    <w:next w:val="1618"/>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19">
    <w:name w:val="xl235"/>
    <w:basedOn w:val="1020"/>
    <w:next w:val="1619"/>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0">
    <w:name w:val="reader-word-layer reader-word-s7-11"/>
    <w:basedOn w:val="1020"/>
    <w:next w:val="1620"/>
    <w:link w:val="1020"/>
    <w:qFormat/>
    <w:pPr>
      <w:jc w:val="left"/>
      <w:spacing w:before="100" w:beforeAutospacing="1" w:after="100" w:afterAutospacing="1"/>
      <w:widowControl/>
    </w:pPr>
    <w:rPr>
      <w:rFonts w:ascii="宋体" w:hAnsi="宋体" w:cs="宋体"/>
      <w:sz w:val="24"/>
      <w:szCs w:val="24"/>
    </w:rPr>
  </w:style>
  <w:style w:type="paragraph" w:styleId="1621">
    <w:name w:val="xl41311"/>
    <w:basedOn w:val="1020"/>
    <w:next w:val="1621"/>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2">
    <w:name w:val="xl41300"/>
    <w:basedOn w:val="1020"/>
    <w:next w:val="1622"/>
    <w:link w:val="1020"/>
    <w:qFormat/>
    <w:pPr>
      <w:jc w:val="center"/>
      <w:spacing w:before="100" w:beforeAutospacing="1" w:after="100" w:afterAutospacing="1"/>
      <w:widowControl/>
    </w:pPr>
    <w:rPr>
      <w:rFonts w:ascii="宋体" w:hAnsi="宋体" w:cs="宋体"/>
      <w:sz w:val="24"/>
      <w:szCs w:val="24"/>
    </w:rPr>
  </w:style>
  <w:style w:type="paragraph" w:styleId="1623">
    <w:name w:val="Char Char Char1"/>
    <w:basedOn w:val="1020"/>
    <w:next w:val="1623"/>
    <w:link w:val="1020"/>
    <w:qFormat/>
    <w:pPr>
      <w:ind w:left="375" w:hanging="375"/>
      <w:tabs>
        <w:tab w:val="left" w:pos="375" w:leader="none"/>
        <w:tab w:val="left" w:pos="1545" w:leader="none"/>
      </w:tabs>
    </w:pPr>
  </w:style>
  <w:style w:type="paragraph" w:styleId="1624">
    <w:name w:val="Pa8"/>
    <w:basedOn w:val="1020"/>
    <w:next w:val="1020"/>
    <w:link w:val="1020"/>
    <w:qFormat/>
    <w:pPr>
      <w:jc w:val="left"/>
      <w:spacing w:line="481" w:lineRule="atLeast"/>
    </w:pPr>
    <w:rPr>
      <w:rFonts w:ascii="华文楷体" w:eastAsia="华文楷体"/>
      <w:sz w:val="24"/>
      <w:szCs w:val="24"/>
    </w:rPr>
  </w:style>
  <w:style w:type="paragraph" w:styleId="1625">
    <w:name w:val="Char Char Char Char1"/>
    <w:basedOn w:val="1055"/>
    <w:next w:val="1625"/>
    <w:link w:val="1020"/>
    <w:qFormat/>
    <w:pPr>
      <w:spacing w:line="360" w:lineRule="auto"/>
    </w:pPr>
    <w:rPr>
      <w:rFonts w:ascii="Tahoma" w:hAnsi="Tahoma"/>
      <w:sz w:val="24"/>
      <w:szCs w:val="24"/>
    </w:rPr>
  </w:style>
  <w:style w:type="paragraph" w:styleId="1626">
    <w:name w:val="xl88"/>
    <w:basedOn w:val="1020"/>
    <w:next w:val="1626"/>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627">
    <w:name w:val="_Style 12"/>
    <w:basedOn w:val="1055"/>
    <w:next w:val="1627"/>
    <w:link w:val="1020"/>
    <w:qFormat/>
    <w:pPr>
      <w:jc w:val="left"/>
      <w:spacing w:line="360" w:lineRule="auto"/>
      <w:widowControl/>
    </w:pPr>
    <w:rPr>
      <w:sz w:val="24"/>
      <w:szCs w:val="24"/>
    </w:rPr>
  </w:style>
  <w:style w:type="paragraph" w:styleId="1628">
    <w:name w:val="xl258"/>
    <w:basedOn w:val="1020"/>
    <w:next w:val="1628"/>
    <w:link w:val="10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9">
    <w:name w:val="xl41336"/>
    <w:basedOn w:val="1020"/>
    <w:next w:val="1629"/>
    <w:link w:val="1020"/>
    <w:qFormat/>
    <w:pPr>
      <w:jc w:val="left"/>
      <w:spacing w:before="100" w:beforeAutospacing="1" w:after="100" w:afterAutospacing="1"/>
      <w:widowControl/>
      <w:pBdr>
        <w:left w:val="single" w:color="000000" w:sz="4" w:space="0"/>
        <w:bottom w:val="single" w:color="000000" w:sz="6" w:space="0"/>
        <w:right w:val="single" w:color="000000" w:sz="4" w:space="0"/>
      </w:pBdr>
    </w:pPr>
    <w:rPr>
      <w:rFonts w:ascii="宋体" w:hAnsi="宋体" w:cs="宋体"/>
      <w:sz w:val="20"/>
    </w:rPr>
  </w:style>
  <w:style w:type="paragraph" w:styleId="1630">
    <w:name w:val="xl24263"/>
    <w:basedOn w:val="1020"/>
    <w:next w:val="1630"/>
    <w:link w:val="1020"/>
    <w:qFormat/>
    <w:pPr>
      <w:jc w:val="center"/>
      <w:spacing w:before="100" w:beforeAutospacing="1" w:after="100" w:afterAutospacing="1"/>
      <w:widowControl/>
      <w:pBdr>
        <w:left w:val="single" w:color="000000" w:sz="4" w:space="0"/>
        <w:bottom w:val="single" w:color="000000" w:sz="4" w:space="0"/>
      </w:pBdr>
    </w:pPr>
    <w:rPr>
      <w:rFonts w:ascii="宋体" w:hAnsi="宋体" w:cs="宋体"/>
      <w:sz w:val="20"/>
    </w:rPr>
  </w:style>
  <w:style w:type="paragraph" w:styleId="1631">
    <w:name w:val="xl41334"/>
    <w:basedOn w:val="1020"/>
    <w:next w:val="1631"/>
    <w:link w:val="102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632">
    <w:name w:val="xl24234"/>
    <w:basedOn w:val="1020"/>
    <w:next w:val="1632"/>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33">
    <w:name w:val="Table Text"/>
    <w:basedOn w:val="1020"/>
    <w:next w:val="1633"/>
    <w:link w:val="1020"/>
    <w:qFormat/>
    <w:pPr>
      <w:jc w:val="left"/>
      <w:widowControl/>
      <w:tabs>
        <w:tab w:val="decimal" w:pos="0" w:leader="none"/>
      </w:tabs>
    </w:pPr>
    <w:rPr>
      <w:rFonts w:eastAsia="Times New Roman"/>
      <w:sz w:val="20"/>
      <w:lang w:eastAsia="en-US"/>
    </w:rPr>
  </w:style>
  <w:style w:type="paragraph" w:styleId="1634">
    <w:name w:val="xl41308"/>
    <w:basedOn w:val="1020"/>
    <w:next w:val="1634"/>
    <w:link w:val="102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635">
    <w:name w:val="xl41303"/>
    <w:basedOn w:val="1020"/>
    <w:next w:val="1635"/>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36">
    <w:name w:val="xl41296"/>
    <w:basedOn w:val="1020"/>
    <w:next w:val="1636"/>
    <w:link w:val="1020"/>
    <w:qFormat/>
    <w:pPr>
      <w:jc w:val="center"/>
      <w:spacing w:before="100" w:beforeAutospacing="1" w:after="100" w:afterAutospacing="1"/>
      <w:widowControl/>
    </w:pPr>
    <w:rPr>
      <w:rFonts w:ascii="宋体" w:hAnsi="宋体" w:cs="宋体"/>
      <w:sz w:val="24"/>
      <w:szCs w:val="24"/>
    </w:rPr>
  </w:style>
  <w:style w:type="paragraph" w:styleId="1637">
    <w:name w:val="xl256"/>
    <w:basedOn w:val="1020"/>
    <w:next w:val="1637"/>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8">
    <w:name w:val="正文序号 1"/>
    <w:basedOn w:val="1020"/>
    <w:next w:val="1638"/>
    <w:link w:val="1020"/>
    <w:qFormat/>
    <w:pPr>
      <w:ind w:left="839" w:hanging="419"/>
      <w:spacing w:before="60"/>
      <w:tabs>
        <w:tab w:val="left" w:pos="839" w:leader="none"/>
      </w:tabs>
    </w:pPr>
    <w:rPr>
      <w:szCs w:val="24"/>
    </w:rPr>
  </w:style>
  <w:style w:type="paragraph" w:styleId="1639">
    <w:name w:val="xl238"/>
    <w:basedOn w:val="1020"/>
    <w:next w:val="1639"/>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40">
    <w:name w:val="xl70"/>
    <w:basedOn w:val="1020"/>
    <w:next w:val="1640"/>
    <w:link w:val="102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41">
    <w:name w:val="样式 样式 标题 2 + (中文) 宋体 小四 非加粗 段前: 0 磅 段后: 0 磅 行距: 单倍行距 + 行距: 固定值 2..."/>
    <w:basedOn w:val="1020"/>
    <w:next w:val="1641"/>
    <w:link w:val="102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642">
    <w:name w:val="样式 表格正文 + 两端对齐"/>
    <w:basedOn w:val="1020"/>
    <w:next w:val="1642"/>
    <w:link w:val="1020"/>
    <w:qFormat/>
    <w:pPr>
      <w:spacing w:line="300" w:lineRule="auto"/>
    </w:pPr>
    <w:rPr>
      <w:sz w:val="24"/>
    </w:rPr>
  </w:style>
  <w:style w:type="paragraph" w:styleId="1643">
    <w:name w:val="xl257"/>
    <w:basedOn w:val="1020"/>
    <w:next w:val="1643"/>
    <w:link w:val="10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44">
    <w:name w:val="样式 标题 3 + 小四 非加粗 段前: 0 磅 段后: 0 磅 行距: 单倍行距"/>
    <w:basedOn w:val="1023"/>
    <w:next w:val="1644"/>
    <w:link w:val="1020"/>
    <w:qFormat/>
    <w:pPr>
      <w:ind w:left="240" w:hanging="240"/>
      <w:jc w:val="left"/>
      <w:keepNext w:val="0"/>
      <w:spacing w:before="120" w:after="120"/>
      <w:tabs>
        <w:tab w:val="left" w:pos="240" w:leader="none"/>
      </w:tabs>
    </w:pPr>
    <w:rPr>
      <w:rFonts w:ascii="Times New Roman" w:hAnsi="Times New Roman"/>
      <w:color w:val="000000"/>
      <w:sz w:val="24"/>
    </w:rPr>
  </w:style>
  <w:style w:type="paragraph" w:styleId="1645">
    <w:name w:val="_Style 610"/>
    <w:basedOn w:val="1021"/>
    <w:next w:val="1020"/>
    <w:link w:val="1020"/>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646">
    <w:name w:val="xl24260"/>
    <w:basedOn w:val="1020"/>
    <w:next w:val="1646"/>
    <w:link w:val="1020"/>
    <w:qFormat/>
    <w:pPr>
      <w:jc w:val="center"/>
      <w:spacing w:before="100" w:beforeAutospacing="1" w:after="100" w:afterAutospacing="1"/>
      <w:widowControl/>
      <w:pBdr>
        <w:top w:val="single" w:color="000000" w:sz="4" w:space="0"/>
        <w:right w:val="single" w:color="000000" w:sz="4" w:space="0"/>
      </w:pBdr>
    </w:pPr>
    <w:rPr>
      <w:rFonts w:ascii="宋体" w:hAnsi="宋体" w:cs="宋体"/>
      <w:sz w:val="20"/>
    </w:rPr>
  </w:style>
  <w:style w:type="paragraph" w:styleId="1647">
    <w:name w:val="xl41314"/>
    <w:basedOn w:val="1020"/>
    <w:next w:val="1647"/>
    <w:link w:val="102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648">
    <w:name w:val="Andy_一级"/>
    <w:basedOn w:val="1228"/>
    <w:next w:val="1648"/>
    <w:link w:val="1020"/>
    <w:qFormat/>
    <w:pPr>
      <w:ind w:left="360" w:hanging="360"/>
      <w:keepNext/>
      <w:tabs>
        <w:tab w:val="left" w:pos="360" w:leader="none"/>
      </w:tabs>
    </w:pPr>
    <w:rPr>
      <w:rFonts w:ascii="Times New Roman" w:hAnsi="Times New Roman"/>
      <w:b/>
      <w:szCs w:val="22"/>
    </w:rPr>
  </w:style>
  <w:style w:type="paragraph" w:styleId="1649">
    <w:name w:val="xl253"/>
    <w:basedOn w:val="1020"/>
    <w:next w:val="1649"/>
    <w:link w:val="10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50">
    <w:name w:val="正文序号 2"/>
    <w:basedOn w:val="1020"/>
    <w:next w:val="1650"/>
    <w:link w:val="1020"/>
    <w:qFormat/>
    <w:pPr>
      <w:ind w:left="1049" w:hanging="420"/>
      <w:spacing w:before="60"/>
      <w:tabs>
        <w:tab w:val="left" w:pos="1049" w:leader="none"/>
      </w:tabs>
    </w:pPr>
    <w:rPr>
      <w:szCs w:val="24"/>
    </w:rPr>
  </w:style>
  <w:style w:type="paragraph" w:styleId="1651">
    <w:name w:val="xl240"/>
    <w:basedOn w:val="1020"/>
    <w:next w:val="1651"/>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52">
    <w:name w:val="xl250"/>
    <w:basedOn w:val="1020"/>
    <w:next w:val="1652"/>
    <w:link w:val="102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53">
    <w:name w:val="xl41322"/>
    <w:basedOn w:val="1020"/>
    <w:next w:val="1653"/>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54">
    <w:name w:val="xl66"/>
    <w:basedOn w:val="1020"/>
    <w:next w:val="1654"/>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55">
    <w:name w:val="样式1"/>
    <w:basedOn w:val="1020"/>
    <w:next w:val="1655"/>
    <w:link w:val="1020"/>
    <w:qFormat/>
    <w:pPr>
      <w:ind w:left="709" w:hanging="709"/>
      <w:tabs>
        <w:tab w:val="left" w:pos="709" w:leader="none"/>
      </w:tabs>
    </w:pPr>
    <w:rPr>
      <w:rFonts w:ascii="宋体" w:hAnsi="宋体"/>
      <w:szCs w:val="21"/>
    </w:rPr>
  </w:style>
  <w:style w:type="paragraph" w:styleId="1656">
    <w:name w:val="xl243"/>
    <w:basedOn w:val="1020"/>
    <w:next w:val="1656"/>
    <w:link w:val="10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57">
    <w:name w:val="xl98"/>
    <w:basedOn w:val="1020"/>
    <w:next w:val="1657"/>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658">
    <w:name w:val="xl24265"/>
    <w:basedOn w:val="1020"/>
    <w:next w:val="1658"/>
    <w:link w:val="102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32"/>
      <w:szCs w:val="32"/>
    </w:rPr>
  </w:style>
  <w:style w:type="paragraph" w:styleId="1659">
    <w:name w:val="正文首行缩进两字符"/>
    <w:basedOn w:val="1020"/>
    <w:next w:val="1659"/>
    <w:link w:val="1020"/>
    <w:qFormat/>
    <w:pPr>
      <w:ind w:firstLine="200"/>
      <w:spacing w:line="360" w:lineRule="auto"/>
    </w:pPr>
    <w:rPr>
      <w:szCs w:val="24"/>
    </w:rPr>
  </w:style>
  <w:style w:type="paragraph" w:styleId="1660">
    <w:name w:val="xl24272"/>
    <w:basedOn w:val="1020"/>
    <w:next w:val="1660"/>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61">
    <w:name w:val="正文 New New New New"/>
    <w:next w:val="1661"/>
    <w:link w:val="1020"/>
    <w:qFormat/>
    <w:pPr>
      <w:jc w:val="both"/>
      <w:widowControl w:val="off"/>
    </w:pPr>
    <w:rPr>
      <w:rFonts w:eastAsia="Wonder Arial" w:cs="Wonder Arial"/>
      <w:color w:val="000000"/>
      <w:lang w:val="en-US" w:eastAsia="zh-CN" w:bidi="ar-SA"/>
    </w:rPr>
  </w:style>
  <w:style w:type="paragraph" w:styleId="1662">
    <w:name w:val="缩正文"/>
    <w:basedOn w:val="1115"/>
    <w:next w:val="1662"/>
    <w:link w:val="1020"/>
    <w:qFormat/>
    <w:pPr>
      <w:ind w:left="2268" w:firstLine="0"/>
    </w:pPr>
    <w:rPr>
      <w:szCs w:val="20"/>
    </w:rPr>
  </w:style>
  <w:style w:type="paragraph" w:styleId="1663">
    <w:name w:val="xl266"/>
    <w:basedOn w:val="1020"/>
    <w:next w:val="1663"/>
    <w:link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64">
    <w:name w:val="tabletext"/>
    <w:basedOn w:val="1020"/>
    <w:next w:val="1664"/>
    <w:link w:val="1020"/>
    <w:qFormat/>
    <w:pPr>
      <w:jc w:val="left"/>
      <w:spacing w:before="100" w:beforeAutospacing="1" w:after="100" w:afterAutospacing="1"/>
      <w:widowControl/>
    </w:pPr>
    <w:rPr>
      <w:rFonts w:ascii="宋体" w:hAnsi="宋体" w:cs="宋体"/>
      <w:sz w:val="24"/>
      <w:szCs w:val="24"/>
    </w:rPr>
  </w:style>
  <w:style w:type="paragraph" w:styleId="1665">
    <w:name w:val="xl277"/>
    <w:basedOn w:val="1020"/>
    <w:next w:val="1665"/>
    <w:link w:val="1020"/>
    <w:qFormat/>
    <w:pPr>
      <w:jc w:val="left"/>
      <w:spacing w:before="100" w:beforeAutospacing="1" w:after="100" w:afterAutospacing="1"/>
      <w:shd w:val="clear" w:color="000000" w:fill="d9d9d9"/>
      <w:widowControl/>
      <w:pBdr>
        <w:top w:val="single" w:color="000000" w:sz="4" w:space="0"/>
        <w:bottom w:val="single" w:color="000000" w:sz="4" w:space="0"/>
        <w:right w:val="single" w:color="000000" w:sz="4" w:space="0"/>
      </w:pBdr>
    </w:pPr>
    <w:rPr>
      <w:rFonts w:ascii="宋体" w:hAnsi="宋体" w:cs="宋体"/>
      <w:sz w:val="24"/>
      <w:szCs w:val="24"/>
    </w:rPr>
  </w:style>
  <w:style w:type="paragraph" w:styleId="1666">
    <w:name w:val="xl264"/>
    <w:basedOn w:val="1020"/>
    <w:next w:val="1666"/>
    <w:link w:val="10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67">
    <w:name w:val="xl41304"/>
    <w:basedOn w:val="1020"/>
    <w:next w:val="1667"/>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668">
    <w:name w:val="正文文本缩进 字符2"/>
    <w:next w:val="1668"/>
    <w:link w:val="1020"/>
    <w:qFormat/>
    <w:rPr>
      <w:rFonts w:ascii="宋体" w:eastAsia="宋体"/>
      <w:sz w:val="28"/>
      <w:lang w:val="en-US" w:eastAsia="zh-CN" w:bidi="ar-SA"/>
    </w:rPr>
  </w:style>
  <w:style w:type="character" w:styleId="1669">
    <w:name w:val="正文缩进 Char2"/>
    <w:next w:val="1669"/>
    <w:link w:val="1020"/>
    <w:qFormat/>
    <w:rPr>
      <w:sz w:val="21"/>
    </w:rPr>
  </w:style>
  <w:style w:type="paragraph" w:styleId="1670">
    <w:name w:val="纯文本6"/>
    <w:basedOn w:val="1020"/>
    <w:next w:val="1670"/>
    <w:link w:val="1020"/>
    <w:qFormat/>
    <w:rPr>
      <w:rFonts w:hAnsi="Courier New" w:eastAsia="方正楷体_GB2312"/>
      <w:sz w:val="26"/>
    </w:rPr>
  </w:style>
  <w:style w:type="paragraph" w:styleId="1671">
    <w:name w:val="Table Paragraph"/>
    <w:basedOn w:val="1020"/>
    <w:next w:val="1671"/>
    <w:link w:val="1020"/>
    <w:uiPriority w:val="1"/>
    <w:qFormat/>
    <w:pPr>
      <w:jc w:val="left"/>
    </w:pPr>
    <w:rPr>
      <w:sz w:val="24"/>
      <w:szCs w:val="24"/>
    </w:rPr>
  </w:style>
  <w:style w:type="paragraph" w:styleId="1672">
    <w:name w:val="正文 1.1"/>
    <w:basedOn w:val="1020"/>
    <w:next w:val="1020"/>
    <w:link w:val="1020"/>
    <w:qFormat/>
    <w:pPr>
      <w:ind w:left="980" w:hanging="980"/>
      <w:spacing w:line="360" w:lineRule="auto"/>
      <w:outlineLvl w:val="1"/>
    </w:pPr>
    <w:rPr>
      <w:rFonts w:hint="eastAsia" w:ascii="仿宋" w:hAnsi="仿宋" w:eastAsia="仿宋"/>
      <w:b/>
      <w:sz w:val="28"/>
      <w:szCs w:val="21"/>
    </w:rPr>
  </w:style>
  <w:style w:type="character" w:styleId="1673">
    <w:name w:val="hover"/>
    <w:next w:val="1673"/>
    <w:link w:val="1020"/>
    <w:rPr>
      <w:color w:val="5fb878"/>
    </w:rPr>
  </w:style>
  <w:style w:type="character" w:styleId="1674">
    <w:name w:val="hover1"/>
    <w:next w:val="1674"/>
    <w:link w:val="1020"/>
    <w:rPr>
      <w:color w:val="ffffff"/>
    </w:rPr>
  </w:style>
  <w:style w:type="character" w:styleId="1675">
    <w:name w:val="hover2"/>
    <w:next w:val="1675"/>
    <w:link w:val="1020"/>
    <w:rPr>
      <w:color w:val="5fb878"/>
    </w:rPr>
  </w:style>
  <w:style w:type="paragraph" w:styleId="1676">
    <w:name w:val="表格12"/>
    <w:basedOn w:val="1020"/>
    <w:next w:val="1676"/>
    <w:link w:val="1020"/>
    <w:qFormat/>
    <w:pPr>
      <w:jc w:val="center"/>
      <w:spacing w:line="360" w:lineRule="auto"/>
    </w:pPr>
    <w:rPr>
      <w:rFonts w:ascii="仿宋" w:hAnsi="仿宋" w:eastAsia="仿宋"/>
      <w:sz w:val="28"/>
      <w:szCs w:val="28"/>
    </w:rPr>
  </w:style>
  <w:style w:type="paragraph" w:styleId="1677">
    <w:name w:val="中等深浅网格 1 - 强调文字颜色 21"/>
    <w:basedOn w:val="1020"/>
    <w:next w:val="1677"/>
    <w:link w:val="1020"/>
    <w:qFormat/>
    <w:pPr>
      <w:ind w:firstLine="420"/>
      <w:jc w:val="left"/>
      <w:spacing w:line="360" w:lineRule="auto"/>
      <w:widowControl/>
    </w:pPr>
    <w:rPr>
      <w:rFonts w:ascii="Calibri" w:hAnsi="Calibri"/>
      <w:sz w:val="34"/>
    </w:rPr>
  </w:style>
  <w:style w:type="paragraph" w:styleId="1678">
    <w:name w:val="表正文"/>
    <w:basedOn w:val="1020"/>
    <w:next w:val="1062"/>
    <w:link w:val="1020"/>
    <w:qFormat/>
    <w:pPr>
      <w:ind w:left="420"/>
      <w:spacing w:after="120"/>
    </w:pPr>
    <w:rPr>
      <w:rFonts w:eastAsia="宋体"/>
      <w:sz w:val="21"/>
      <w:szCs w:val="24"/>
    </w:rPr>
  </w:style>
  <w:style w:type="paragraph" w:styleId="1679">
    <w:name w:val="Plain Text"/>
    <w:basedOn w:val="1020"/>
    <w:next w:val="1679"/>
    <w:link w:val="1020"/>
    <w:qFormat/>
    <w:pPr>
      <w:jc w:val="both"/>
      <w:widowControl w:val="off"/>
    </w:pPr>
    <w:rPr>
      <w:rFonts w:ascii="宋体" w:hAnsi="Courier New" w:eastAsia="方正楷体_GB2312"/>
      <w:sz w:val="26"/>
      <w:szCs w:val="20"/>
    </w:rPr>
  </w:style>
  <w:style w:type="character" w:styleId="1680">
    <w:name w:val="NormalCharacter1"/>
    <w:next w:val="1680"/>
    <w:link w:val="1020"/>
    <w:qFormat/>
  </w:style>
  <w:style w:type="paragraph" w:styleId="1681">
    <w:name w:val="Body text|2"/>
    <w:basedOn w:val="1020"/>
    <w:next w:val="1681"/>
    <w:link w:val="1020"/>
    <w:qFormat/>
    <w:pPr>
      <w:ind w:firstLine="400"/>
      <w:spacing w:line="480" w:lineRule="auto"/>
    </w:pPr>
    <w:rPr>
      <w:rFonts w:ascii="宋体" w:hAnsi="宋体" w:cs="宋体"/>
      <w:sz w:val="22"/>
      <w:szCs w:val="22"/>
      <w:lang w:val="zh-TW" w:eastAsia="zh-TW" w:bidi="zh-TW"/>
    </w:rPr>
  </w:style>
  <w:style w:type="paragraph" w:styleId="1682">
    <w:name w:val="正文文本1"/>
    <w:basedOn w:val="1020"/>
    <w:next w:val="1682"/>
    <w:link w:val="1020"/>
    <w:qFormat/>
    <w:rPr>
      <w:rFonts w:ascii="方正楷体_GB2312" w:hAnsi="Arial" w:eastAsia="方正楷体_GB2312"/>
      <w:sz w:val="28"/>
    </w:rPr>
  </w:style>
  <w:style w:type="paragraph" w:styleId="1683">
    <w:name w:val="正文1"/>
    <w:basedOn w:val="1020"/>
    <w:next w:val="1020"/>
    <w:link w:val="1020"/>
    <w:qFormat/>
    <w:pPr>
      <w:ind w:firstLine="540"/>
    </w:pPr>
    <w:rPr>
      <w:rFonts w:ascii="Times New Roman" w:hAnsi="Times New Roman"/>
      <w:szCs w:val="20"/>
    </w:rPr>
  </w:style>
  <w:style w:type="table" w:styleId="1684">
    <w:name w:val="Table Normal"/>
    <w:next w:val="1684"/>
    <w:link w:val="1020"/>
    <w:unhideWhenUsed/>
    <w:qFormat/>
    <w:rPr>
      <w:lang w:val="en-US" w:eastAsia="zh-CN" w:bidi="ar-SA"/>
    </w:rPr>
    <w:tblPr/>
  </w:style>
  <w:style w:type="paragraph" w:styleId="1685">
    <w:name w:val="AONormal"/>
    <w:next w:val="1685"/>
    <w:link w:val="1020"/>
    <w:qFormat/>
    <w:pPr>
      <w:ind w:firstLine="440"/>
      <w:spacing w:line="400" w:lineRule="exact"/>
    </w:pPr>
    <w:rPr>
      <w:rFonts w:ascii="华文楷体" w:hAnsi="华文楷体" w:eastAsia="华文楷体" w:cs="华文楷体"/>
      <w:sz w:val="22"/>
      <w:szCs w:val="21"/>
      <w:lang w:val="en-US" w:eastAsia="zh-CN" w:bidi="ar-SA"/>
    </w:rPr>
  </w:style>
  <w:style w:type="paragraph" w:styleId="1686">
    <w:name w:val="List Paragraph"/>
    <w:basedOn w:val="1020"/>
    <w:next w:val="1686"/>
    <w:link w:val="1020"/>
    <w:qFormat/>
    <w:pPr>
      <w:ind w:firstLine="420"/>
      <w:jc w:val="both"/>
      <w:widowControl w:val="off"/>
    </w:pPr>
    <w:rPr>
      <w:rFonts w:ascii="Calibri" w:hAnsi="Calibri"/>
      <w:sz w:val="21"/>
      <w:szCs w:val="22"/>
    </w:rPr>
  </w:style>
  <w:style w:type="character" w:styleId="1687">
    <w:name w:val="! 自定正文 Alt+C Char"/>
    <w:next w:val="1687"/>
    <w:link w:val="1688"/>
    <w:qFormat/>
    <w:rPr>
      <w:rFonts w:eastAsia="仿宋_GB2312"/>
    </w:rPr>
  </w:style>
  <w:style w:type="paragraph" w:styleId="1688">
    <w:name w:val="! 自定正文 Alt+C"/>
    <w:basedOn w:val="1020"/>
    <w:next w:val="1688"/>
    <w:link w:val="1687"/>
    <w:qFormat/>
    <w:pPr>
      <w:jc w:val="left"/>
      <w:spacing w:before="100" w:beforeAutospacing="1" w:after="80" w:line="160" w:lineRule="atLeast"/>
      <w:widowControl/>
    </w:pPr>
    <w:rPr>
      <w:rFonts w:eastAsia="仿宋_GB2312"/>
      <w:sz w:val="20"/>
    </w:rPr>
  </w:style>
  <w:style w:type="paragraph" w:styleId="1689">
    <w:name w:val="_Style 60"/>
    <w:basedOn w:val="1020"/>
    <w:next w:val="1228"/>
    <w:link w:val="1020"/>
    <w:uiPriority w:val="34"/>
    <w:qFormat/>
    <w:pPr>
      <w:ind w:firstLine="420"/>
    </w:pPr>
    <w:rPr>
      <w:rFonts w:ascii="Calibri" w:hAnsi="Calibri" w:eastAsia="宋体" w:cs="Times New Roman"/>
      <w:szCs w:val="22"/>
    </w:rPr>
  </w:style>
  <w:style w:type="character" w:styleId="1690">
    <w:name w:val="列表段落 字符1"/>
    <w:next w:val="1690"/>
    <w:link w:val="1020"/>
    <w:uiPriority w:val="34"/>
    <w:qFormat/>
    <w:rPr>
      <w:rFonts w:ascii="Times New Roman" w:hAnsi="Times New Roman" w:eastAsia="宋体"/>
      <w:sz w:val="24"/>
      <w:szCs w:val="22"/>
    </w:rPr>
  </w:style>
  <w:style w:type="paragraph" w:styleId="1691">
    <w:name w:val="修订"/>
    <w:next w:val="1691"/>
    <w:link w:val="1020"/>
    <w:uiPriority w:val="99"/>
    <w:unhideWhenUsed/>
    <w:rPr>
      <w:sz w:val="21"/>
      <w:lang w:val="en-US" w:eastAsia="zh-CN" w:bidi="ar-SA"/>
    </w:rPr>
  </w:style>
  <w:style w:type="character" w:styleId="1692" w:default="1">
    <w:name w:val="Default Paragraph Font"/>
    <w:uiPriority w:val="1"/>
    <w:semiHidden/>
    <w:unhideWhenUsed/>
  </w:style>
  <w:style w:type="numbering" w:styleId="1693" w:default="1">
    <w:name w:val="No List"/>
    <w:uiPriority w:val="99"/>
    <w:semiHidden/>
    <w:unhideWhenUsed/>
  </w:style>
  <w:style w:type="table" w:styleId="16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us</dc:creator>
  <cp:lastModifiedBy>周萌</cp:lastModifiedBy>
  <cp:revision>4</cp:revision>
  <dcterms:created xsi:type="dcterms:W3CDTF">2025-10-17T02:15:00Z</dcterms:created>
  <dcterms:modified xsi:type="dcterms:W3CDTF">2026-04-08T06:37:36Z</dcterms:modified>
</cp:coreProperties>
</file>