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both"/>
        <w:rPr>
          <w:rFonts w:hint="eastAsia" w:ascii="宋体" w:hAnsi="宋体"/>
          <w:b/>
          <w:bCs/>
          <w:color w:val="auto"/>
          <w:spacing w:val="60"/>
          <w:sz w:val="100"/>
          <w:szCs w:val="100"/>
          <w:highlight w:val="none"/>
        </w:rPr>
      </w:pPr>
      <w:r>
        <w:rPr>
          <w:rFonts w:hint="eastAsia" w:ascii="宋体" w:hAnsi="宋体"/>
          <w:b/>
          <w:bCs/>
          <w:color w:val="auto"/>
          <w:spacing w:val="60"/>
          <w:sz w:val="100"/>
          <w:szCs w:val="100"/>
          <w:highlight w:val="none"/>
        </w:rPr>
      </w:r>
      <w:r/>
    </w:p>
    <w:p>
      <w:pPr>
        <w:jc w:val="center"/>
        <w:rPr>
          <w:rFonts w:ascii="黑体" w:eastAsia="黑体"/>
          <w:b/>
          <w:color w:val="auto"/>
          <w:sz w:val="72"/>
          <w:szCs w:val="72"/>
          <w:highlight w:val="none"/>
        </w:rPr>
      </w:pPr>
      <w:r>
        <w:rPr>
          <w:rFonts w:hint="eastAsia" w:ascii="宋体" w:hAnsi="宋体"/>
          <w:b/>
          <w:bCs/>
          <w:color w:val="auto"/>
          <w:spacing w:val="60"/>
          <w:sz w:val="100"/>
          <w:szCs w:val="100"/>
          <w:highlight w:val="none"/>
        </w:rPr>
        <w:t xml:space="preserve">采 购 </w:t>
      </w:r>
      <w:r>
        <w:rPr>
          <w:rFonts w:hint="eastAsia" w:ascii="宋体" w:hAnsi="宋体"/>
          <w:b/>
          <w:bCs/>
          <w:color w:val="auto"/>
          <w:sz w:val="100"/>
          <w:szCs w:val="100"/>
          <w:highlight w:val="none"/>
        </w:rPr>
        <w:t xml:space="preserve">文 件</w:t>
      </w:r>
      <w:r/>
    </w:p>
    <w:p>
      <w:pPr>
        <w:spacing w:line="400" w:lineRule="exact"/>
        <w:rPr>
          <w:rFonts w:ascii="宋体" w:hAnsi="宋体"/>
          <w:color w:val="auto"/>
          <w:sz w:val="21"/>
          <w:szCs w:val="21"/>
          <w:highlight w:val="none"/>
        </w:rPr>
      </w:pPr>
      <w:r>
        <w:rPr>
          <w:rFonts w:ascii="宋体" w:hAnsi="宋体"/>
          <w:color w:val="auto"/>
          <w:sz w:val="21"/>
          <w:szCs w:val="21"/>
          <w:highlight w:val="none"/>
        </w:rPr>
      </w:r>
      <w:r/>
    </w:p>
    <w:p>
      <w:pPr>
        <w:spacing w:line="400" w:lineRule="exact"/>
        <w:rPr>
          <w:rFonts w:ascii="宋体" w:hAnsi="宋体"/>
          <w:color w:val="auto"/>
          <w:sz w:val="21"/>
          <w:szCs w:val="21"/>
          <w:highlight w:val="none"/>
        </w:rPr>
      </w:pPr>
      <w:r>
        <w:rPr>
          <w:rFonts w:ascii="宋体" w:hAnsi="宋体"/>
          <w:color w:val="auto"/>
          <w:sz w:val="21"/>
          <w:szCs w:val="21"/>
          <w:highlight w:val="none"/>
        </w:rPr>
      </w:r>
      <w:r/>
    </w:p>
    <w:p>
      <w:pPr>
        <w:spacing w:line="400" w:lineRule="exact"/>
        <w:rPr>
          <w:rFonts w:ascii="宋体" w:hAnsi="宋体"/>
          <w:color w:val="auto"/>
          <w:sz w:val="21"/>
          <w:szCs w:val="21"/>
          <w:highlight w:val="none"/>
        </w:rPr>
      </w:pPr>
      <w:r>
        <w:rPr>
          <w:rFonts w:ascii="宋体" w:hAnsi="宋体"/>
          <w:color w:val="auto"/>
          <w:sz w:val="21"/>
          <w:szCs w:val="21"/>
          <w:highlight w:val="none"/>
        </w:rPr>
      </w:r>
      <w:r/>
    </w:p>
    <w:p>
      <w:pPr>
        <w:spacing w:line="400" w:lineRule="exact"/>
        <w:rPr>
          <w:rFonts w:ascii="宋体" w:hAnsi="宋体"/>
          <w:color w:val="auto"/>
          <w:sz w:val="21"/>
          <w:szCs w:val="21"/>
          <w:highlight w:val="none"/>
        </w:rPr>
      </w:pPr>
      <w:r>
        <w:rPr>
          <w:rFonts w:ascii="宋体" w:hAnsi="宋体"/>
          <w:color w:val="auto"/>
          <w:sz w:val="21"/>
          <w:szCs w:val="21"/>
          <w:highlight w:val="none"/>
        </w:rPr>
      </w:r>
      <w:r/>
    </w:p>
    <w:p>
      <w:pPr>
        <w:jc w:val="both"/>
        <w:spacing w:line="480" w:lineRule="auto"/>
        <w:rPr>
          <w:rFonts w:ascii="ˎ̥" w:hAnsi="ˎ̥" w:cs="宋体"/>
          <w:color w:val="auto"/>
          <w:sz w:val="28"/>
          <w:szCs w:val="28"/>
          <w:highlight w:val="none"/>
        </w:rPr>
      </w:pPr>
      <w:r>
        <w:rPr>
          <w:rFonts w:ascii="ˎ̥" w:hAnsi="ˎ̥" w:cs="宋体"/>
          <w:color w:val="auto"/>
          <w:sz w:val="28"/>
          <w:szCs w:val="28"/>
          <w:highlight w:val="none"/>
        </w:rPr>
      </w:r>
      <w:r/>
    </w:p>
    <w:p>
      <w:pPr>
        <w:jc w:val="both"/>
        <w:spacing w:line="480" w:lineRule="auto"/>
        <w:rPr>
          <w:rFonts w:ascii="ˎ̥" w:hAnsi="ˎ̥" w:cs="宋体"/>
          <w:color w:val="auto"/>
          <w:sz w:val="28"/>
          <w:szCs w:val="28"/>
          <w:highlight w:val="none"/>
        </w:rPr>
      </w:pPr>
      <w:r>
        <w:rPr>
          <w:rFonts w:hint="eastAsia" w:ascii="ˎ̥" w:hAnsi="ˎ̥" w:cs="宋体"/>
          <w:color w:val="auto"/>
          <w:sz w:val="28"/>
          <w:szCs w:val="28"/>
          <w:highlight w:val="none"/>
        </w:rPr>
        <w:t xml:space="preserve">           采购编号：</w:t>
      </w:r>
      <w:r>
        <w:rPr>
          <w:rFonts w:hint="eastAsia" w:ascii="ˎ̥" w:hAnsi="ˎ̥" w:cs="宋体"/>
          <w:color w:val="auto"/>
          <w:sz w:val="28"/>
          <w:szCs w:val="28"/>
          <w:highlight w:val="none"/>
          <w:lang w:eastAsia="zh-CN"/>
        </w:rPr>
        <w:t xml:space="preserve">JSZC-320000-SZWK-G2026-0077</w:t>
      </w:r>
      <w:r>
        <w:rPr>
          <w:rFonts w:hint="eastAsia" w:ascii="ˎ̥" w:hAnsi="ˎ̥" w:cs="宋体"/>
          <w:color w:val="auto"/>
          <w:sz w:val="28"/>
          <w:szCs w:val="28"/>
          <w:highlight w:val="none"/>
        </w:rPr>
        <w:t xml:space="preserve">号</w:t>
      </w:r>
      <w:r/>
    </w:p>
    <w:p>
      <w:pPr>
        <w:jc w:val="both"/>
        <w:spacing w:line="480" w:lineRule="auto"/>
        <w:rPr>
          <w:rFonts w:hint="eastAsia" w:ascii="ˎ̥" w:hAnsi="ˎ̥" w:eastAsia="宋体" w:cs="宋体"/>
          <w:color w:val="auto"/>
          <w:sz w:val="28"/>
          <w:szCs w:val="28"/>
          <w:highlight w:val="none"/>
          <w:lang w:eastAsia="zh-CN"/>
        </w:rPr>
      </w:pPr>
      <w:r>
        <w:rPr>
          <w:rFonts w:hint="eastAsia" w:ascii="ˎ̥" w:hAnsi="ˎ̥" w:cs="宋体"/>
          <w:color w:val="auto"/>
          <w:sz w:val="28"/>
          <w:szCs w:val="28"/>
          <w:highlight w:val="none"/>
        </w:rPr>
        <w:t xml:space="preserve">           采购项目：</w:t>
      </w:r>
      <w:r>
        <w:rPr>
          <w:rFonts w:hint="eastAsia" w:ascii="ˎ̥" w:hAnsi="ˎ̥" w:cs="宋体"/>
          <w:color w:val="auto"/>
          <w:sz w:val="28"/>
          <w:szCs w:val="28"/>
          <w:highlight w:val="none"/>
          <w:lang w:eastAsia="zh-CN"/>
        </w:rPr>
        <w:t xml:space="preserve">眼科电生理诊断系统</w:t>
      </w:r>
      <w:r/>
    </w:p>
    <w:p>
      <w:pPr>
        <w:ind w:firstLine="1680"/>
        <w:jc w:val="both"/>
        <w:spacing w:line="480" w:lineRule="auto"/>
        <w:rPr>
          <w:rFonts w:ascii="ˎ̥" w:hAnsi="ˎ̥" w:cs="宋体"/>
          <w:color w:val="auto"/>
          <w:sz w:val="28"/>
          <w:szCs w:val="28"/>
          <w:highlight w:val="none"/>
        </w:rPr>
      </w:pPr>
      <w:r>
        <w:rPr>
          <w:rFonts w:hint="eastAsia" w:ascii="ˎ̥" w:hAnsi="ˎ̥" w:cs="宋体"/>
          <w:color w:val="auto"/>
          <w:sz w:val="28"/>
          <w:szCs w:val="28"/>
          <w:highlight w:val="none"/>
        </w:rPr>
        <w:t xml:space="preserve">采购单位：苏州大学附属第一医院</w:t>
      </w:r>
      <w:r/>
    </w:p>
    <w:p>
      <w:pPr>
        <w:ind w:right="-159" w:firstLine="1820"/>
        <w:spacing w:line="480" w:lineRule="auto"/>
        <w:rPr>
          <w:rFonts w:ascii="ˎ̥" w:hAnsi="ˎ̥" w:cs="宋体"/>
          <w:color w:val="auto"/>
          <w:sz w:val="28"/>
          <w:szCs w:val="28"/>
          <w:highlight w:val="none"/>
        </w:rPr>
      </w:pPr>
      <w:r>
        <w:rPr>
          <w:rFonts w:ascii="ˎ̥" w:hAnsi="ˎ̥" w:cs="宋体"/>
          <w:color w:val="auto"/>
          <w:sz w:val="28"/>
          <w:szCs w:val="28"/>
          <w:highlight w:val="none"/>
        </w:rPr>
      </w:r>
      <w:r/>
    </w:p>
    <w:p>
      <w:pPr>
        <w:ind w:firstLine="544"/>
        <w:rPr>
          <w:color w:val="auto"/>
          <w:spacing w:val="-14"/>
          <w:sz w:val="30"/>
          <w:highlight w:val="none"/>
        </w:rPr>
      </w:pPr>
      <w:r>
        <w:rPr>
          <w:rFonts w:hint="eastAsia"/>
          <w:color w:val="auto"/>
          <w:spacing w:val="-14"/>
          <w:sz w:val="30"/>
          <w:highlight w:val="none"/>
        </w:rPr>
        <w:t xml:space="preserve">               </w:t>
      </w:r>
      <w:r/>
    </w:p>
    <w:p>
      <w:pPr>
        <w:ind w:firstLine="640"/>
        <w:rPr>
          <w:color w:val="auto"/>
          <w:spacing w:val="-14"/>
          <w:sz w:val="30"/>
          <w:highlight w:val="none"/>
        </w:rPr>
      </w:pPr>
      <w:r>
        <w:rPr>
          <w:rFonts w:hint="eastAsia"/>
          <w:b/>
          <w:bCs/>
          <w:color w:val="auto"/>
          <w:sz w:val="32"/>
          <w:szCs w:val="32"/>
          <w:highlight w:val="none"/>
        </w:rPr>
        <mc:AlternateContent>
          <mc:Choice Requires="wpg">
            <w:drawing>
              <wp:anchor xmlns:wp="http://schemas.openxmlformats.org/drawingml/2006/wordprocessingDrawing" xmlns:wp14="http://schemas.microsoft.com/office/word/2010/wordprocessingDrawing" distT="0" distB="0" distL="114935" distR="114935" simplePos="0" relativeHeight="251660288" behindDoc="0" locked="0" layoutInCell="1" allowOverlap="1">
                <wp:simplePos x="0" y="0"/>
                <wp:positionH relativeFrom="column">
                  <wp:posOffset>760095</wp:posOffset>
                </wp:positionH>
                <wp:positionV relativeFrom="paragraph">
                  <wp:posOffset>107950</wp:posOffset>
                </wp:positionV>
                <wp:extent cx="3945890" cy="1567815"/>
                <wp:effectExtent l="0" t="0" r="0" b="0"/>
                <wp:wrapSquare wrapText="bothSides"/>
                <wp:docPr id="3" name="图片 3" descr="微信图片_20230628164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3" descr="微信图片_20230628164141"/>
                        <pic:cNvPicPr>
                          <a:picLocks noChangeAspect="1"/>
                        </pic:cNvPicPr>
                        <pic:nvPr/>
                      </pic:nvPicPr>
                      <pic:blipFill>
                        <a:blip r:embed="rId12"/>
                        <a:stretch/>
                      </pic:blipFill>
                      <pic:spPr bwMode="auto">
                        <a:xfrm>
                          <a:off x="0" y="0"/>
                          <a:ext cx="3945890" cy="15678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60288;o:allowoverlap:true;o:allowincell:true;mso-position-horizontal-relative:text;margin-left:59.8pt;mso-position-horizontal:absolute;mso-position-vertical-relative:text;margin-top:8.5pt;mso-position-vertical:absolute;width:310.7pt;height:123.4pt;mso-wrap-distance-left:9.0pt;mso-wrap-distance-top:0.0pt;mso-wrap-distance-right:9.0pt;mso-wrap-distance-bottom:0.0pt;" stroked="f">
                <v:path textboxrect="0,0,0,0"/>
                <w10:wrap type="square"/>
                <v:imagedata r:id="rId12" o:title=""/>
              </v:shape>
            </w:pict>
          </mc:Fallback>
        </mc:AlternateContent>
      </w:r>
      <w:r/>
    </w:p>
    <w:p>
      <w:pPr>
        <w:ind w:firstLine="544"/>
        <w:rPr>
          <w:color w:val="auto"/>
          <w:spacing w:val="-14"/>
          <w:sz w:val="30"/>
          <w:highlight w:val="none"/>
        </w:rPr>
      </w:pPr>
      <w:r>
        <w:rPr>
          <w:color w:val="auto"/>
          <w:spacing w:val="-14"/>
          <w:sz w:val="30"/>
          <w:highlight w:val="none"/>
        </w:rPr>
      </w:r>
      <w:r/>
    </w:p>
    <w:p>
      <w:pPr>
        <w:ind w:firstLine="544"/>
        <w:rPr>
          <w:color w:val="auto"/>
          <w:spacing w:val="-14"/>
          <w:sz w:val="30"/>
          <w:highlight w:val="none"/>
        </w:rPr>
      </w:pPr>
      <w:r>
        <w:rPr>
          <w:color w:val="auto"/>
          <w:spacing w:val="-14"/>
          <w:sz w:val="30"/>
          <w:highlight w:val="none"/>
        </w:rPr>
      </w:r>
      <w:r/>
    </w:p>
    <w:p>
      <w:pPr>
        <w:ind w:firstLine="544"/>
        <w:rPr>
          <w:color w:val="auto"/>
          <w:spacing w:val="-14"/>
          <w:sz w:val="30"/>
          <w:highlight w:val="none"/>
        </w:rPr>
      </w:pPr>
      <w:r>
        <w:rPr>
          <w:color w:val="auto"/>
          <w:spacing w:val="-14"/>
          <w:sz w:val="30"/>
          <w:highlight w:val="none"/>
        </w:rPr>
      </w:r>
      <w:r/>
    </w:p>
    <w:p>
      <w:pPr>
        <w:ind w:firstLine="544"/>
        <w:rPr>
          <w:color w:val="auto"/>
          <w:spacing w:val="-14"/>
          <w:sz w:val="30"/>
          <w:highlight w:val="none"/>
        </w:rPr>
      </w:pPr>
      <w:r>
        <w:rPr>
          <w:color w:val="auto"/>
          <w:spacing w:val="-14"/>
          <w:sz w:val="30"/>
          <w:highlight w:val="none"/>
        </w:rPr>
      </w:r>
      <w:r/>
    </w:p>
    <w:p>
      <w:pPr>
        <w:ind w:firstLine="2176"/>
        <w:rPr>
          <w:color w:val="auto"/>
          <w:sz w:val="30"/>
          <w:highlight w:val="none"/>
        </w:rPr>
      </w:pPr>
      <w:r>
        <w:rPr>
          <w:rFonts w:hint="eastAsia"/>
          <w:color w:val="auto"/>
          <w:spacing w:val="-14"/>
          <w:sz w:val="30"/>
          <w:highlight w:val="none"/>
        </w:rPr>
        <w:t xml:space="preserve">苏州市卫康招投标咨询服务有限公司</w:t>
      </w:r>
      <w:r/>
    </w:p>
    <w:p>
      <w:pPr>
        <w:jc w:val="center"/>
        <w:spacing w:line="300" w:lineRule="auto"/>
        <w:rPr>
          <w:b/>
          <w:bCs/>
          <w:color w:val="auto"/>
          <w:spacing w:val="-14"/>
          <w:sz w:val="30"/>
          <w:highlight w:val="none"/>
        </w:rPr>
      </w:pPr>
      <w:r>
        <w:rPr>
          <w:rFonts w:hint="eastAsia"/>
          <w:color w:val="auto"/>
          <w:spacing w:val="-14"/>
          <w:sz w:val="30"/>
          <w:highlight w:val="none"/>
        </w:rPr>
        <w:t xml:space="preserve">二〇二</w:t>
      </w:r>
      <w:r>
        <w:rPr>
          <w:rFonts w:hint="eastAsia"/>
          <w:color w:val="auto"/>
          <w:spacing w:val="-14"/>
          <w:sz w:val="30"/>
          <w:highlight w:val="none"/>
          <w:lang w:val="en-US" w:eastAsia="zh-CN"/>
        </w:rPr>
        <w:t xml:space="preserve">六</w:t>
      </w:r>
      <w:r>
        <w:rPr>
          <w:rFonts w:hint="eastAsia"/>
          <w:color w:val="auto"/>
          <w:spacing w:val="-14"/>
          <w:sz w:val="30"/>
          <w:highlight w:val="none"/>
        </w:rPr>
        <w:t xml:space="preserve">年</w:t>
      </w:r>
      <w:r>
        <w:rPr>
          <w:rFonts w:hint="eastAsia"/>
          <w:color w:val="auto"/>
          <w:spacing w:val="-14"/>
          <w:sz w:val="30"/>
          <w:highlight w:val="none"/>
          <w:lang w:val="en-US" w:eastAsia="zh-CN"/>
        </w:rPr>
        <w:t xml:space="preserve">三</w:t>
      </w:r>
      <w:r>
        <w:rPr>
          <w:rFonts w:hint="eastAsia"/>
          <w:color w:val="auto"/>
          <w:spacing w:val="-14"/>
          <w:sz w:val="30"/>
          <w:highlight w:val="none"/>
        </w:rPr>
        <w:t xml:space="preserve">月</w:t>
      </w:r>
      <w:r/>
    </w:p>
    <w:p>
      <w:pPr>
        <w:jc w:val="center"/>
        <w:spacing w:line="400" w:lineRule="exact"/>
        <w:rPr>
          <w:rFonts w:ascii="宋体" w:hAnsi="宋体"/>
          <w:color w:val="auto"/>
          <w:sz w:val="32"/>
          <w:szCs w:val="32"/>
          <w:highlight w:val="none"/>
        </w:rPr>
      </w:pPr>
      <w:r>
        <w:rPr>
          <w:rFonts w:ascii="宋体" w:hAnsi="宋体"/>
          <w:color w:val="auto"/>
          <w:sz w:val="32"/>
          <w:szCs w:val="32"/>
          <w:highlight w:val="none"/>
        </w:rPr>
      </w:r>
      <w:r/>
    </w:p>
    <w:p>
      <w:pPr>
        <w:jc w:val="center"/>
        <w:spacing w:line="400" w:lineRule="exact"/>
        <w:rPr>
          <w:rFonts w:ascii="宋体" w:hAnsi="宋体"/>
          <w:color w:val="auto"/>
          <w:sz w:val="32"/>
          <w:szCs w:val="32"/>
          <w:highlight w:val="none"/>
        </w:rPr>
      </w:pPr>
      <w:r>
        <w:rPr>
          <w:rFonts w:ascii="宋体" w:hAnsi="宋体"/>
          <w:color w:val="auto"/>
          <w:sz w:val="32"/>
          <w:szCs w:val="32"/>
          <w:highlight w:val="none"/>
        </w:rPr>
      </w:r>
      <w:r/>
    </w:p>
    <w:p>
      <w:pPr>
        <w:jc w:val="center"/>
        <w:spacing w:line="400" w:lineRule="exact"/>
        <w:rPr>
          <w:rFonts w:ascii="宋体" w:hAnsi="宋体" w:cstheme="minorBidi"/>
          <w:b/>
          <w:color w:val="auto"/>
          <w:sz w:val="36"/>
          <w:szCs w:val="36"/>
          <w:highlight w:val="none"/>
        </w:rPr>
      </w:pPr>
      <w:r>
        <w:rPr>
          <w:rFonts w:ascii="宋体" w:hAnsi="宋体" w:cstheme="minorBidi"/>
          <w:b/>
          <w:color w:val="auto"/>
          <w:sz w:val="36"/>
          <w:szCs w:val="36"/>
          <w:highlight w:val="none"/>
        </w:rPr>
      </w:r>
      <w:r/>
    </w:p>
    <w:p>
      <w:pPr>
        <w:jc w:val="center"/>
        <w:spacing w:line="400" w:lineRule="exact"/>
        <w:rPr>
          <w:rFonts w:ascii="宋体" w:hAnsi="宋体" w:cstheme="minorBidi"/>
          <w:b/>
          <w:color w:val="auto"/>
          <w:sz w:val="44"/>
          <w:szCs w:val="44"/>
          <w:highlight w:val="none"/>
        </w:rPr>
      </w:pPr>
      <w:r>
        <w:rPr>
          <w:rFonts w:ascii="宋体" w:hAnsi="宋体" w:cstheme="minorBidi"/>
          <w:b/>
          <w:color w:val="auto"/>
          <w:sz w:val="44"/>
          <w:szCs w:val="44"/>
          <w:highlight w:val="none"/>
        </w:rPr>
      </w:r>
      <w:r/>
    </w:p>
    <w:p>
      <w:pPr>
        <w:jc w:val="center"/>
        <w:spacing w:line="400" w:lineRule="exact"/>
        <w:rPr>
          <w:rFonts w:ascii="宋体" w:hAnsi="宋体" w:cstheme="minorBidi"/>
          <w:b/>
          <w:color w:val="auto"/>
          <w:sz w:val="44"/>
          <w:szCs w:val="44"/>
          <w:highlight w:val="none"/>
        </w:rPr>
      </w:pPr>
      <w:r>
        <w:rPr>
          <w:rFonts w:hint="eastAsia" w:ascii="宋体" w:hAnsi="宋体" w:cstheme="minorBidi"/>
          <w:b/>
          <w:color w:val="auto"/>
          <w:sz w:val="44"/>
          <w:szCs w:val="44"/>
          <w:highlight w:val="none"/>
        </w:rPr>
        <w:t xml:space="preserve">目     录</w:t>
      </w:r>
      <w:r/>
    </w:p>
    <w:p>
      <w:pPr>
        <w:jc w:val="center"/>
        <w:spacing w:line="400" w:lineRule="exact"/>
        <w:rPr>
          <w:rFonts w:ascii="宋体" w:hAnsi="宋体"/>
          <w:color w:val="auto"/>
          <w:sz w:val="21"/>
          <w:szCs w:val="21"/>
          <w:highlight w:val="none"/>
        </w:rPr>
      </w:pPr>
      <w:r>
        <w:rPr>
          <w:rFonts w:ascii="宋体" w:hAnsi="宋体"/>
          <w:color w:val="auto"/>
          <w:sz w:val="21"/>
          <w:szCs w:val="21"/>
          <w:highlight w:val="none"/>
        </w:rPr>
      </w:r>
      <w:r/>
    </w:p>
    <w:p>
      <w:pPr>
        <w:jc w:val="center"/>
        <w:spacing w:line="400" w:lineRule="exact"/>
        <w:rPr>
          <w:rFonts w:ascii="宋体" w:hAnsi="宋体"/>
          <w:color w:val="auto"/>
          <w:sz w:val="21"/>
          <w:szCs w:val="21"/>
          <w:highlight w:val="none"/>
        </w:rPr>
      </w:pPr>
      <w:r>
        <w:rPr>
          <w:rFonts w:ascii="宋体" w:hAnsi="宋体"/>
          <w:color w:val="auto"/>
          <w:sz w:val="21"/>
          <w:szCs w:val="21"/>
          <w:highlight w:val="none"/>
        </w:rPr>
      </w:r>
      <w:r/>
    </w:p>
    <w:p>
      <w:pPr>
        <w:pStyle w:val="877"/>
        <w:ind w:firstLine="0"/>
        <w:spacing w:line="480" w:lineRule="auto"/>
        <w:rPr>
          <w:rFonts w:ascii="宋体" w:hAnsi="宋体" w:eastAsia="宋体"/>
          <w:b/>
          <w:color w:val="auto"/>
          <w:sz w:val="36"/>
          <w:szCs w:val="36"/>
          <w:highlight w:val="none"/>
        </w:rPr>
      </w:pPr>
      <w:r>
        <w:rPr>
          <w:rFonts w:ascii="宋体" w:hAnsi="宋体" w:eastAsia="宋体"/>
          <w:b/>
          <w:color w:val="auto"/>
          <w:sz w:val="36"/>
          <w:szCs w:val="36"/>
          <w:highlight w:val="none"/>
        </w:rPr>
      </w:r>
      <w:r/>
    </w:p>
    <w:p>
      <w:pPr>
        <w:spacing w:line="480" w:lineRule="auto"/>
        <w:rPr>
          <w:rFonts w:ascii="宋体" w:hAnsi="宋体"/>
          <w:b/>
          <w:color w:val="auto"/>
          <w:sz w:val="36"/>
          <w:szCs w:val="36"/>
          <w:highlight w:val="none"/>
        </w:rPr>
      </w:pPr>
      <w:r>
        <w:rPr>
          <w:rFonts w:hint="eastAsia" w:ascii="宋体" w:hAnsi="宋体"/>
          <w:b/>
          <w:color w:val="auto"/>
          <w:sz w:val="36"/>
          <w:szCs w:val="36"/>
          <w:highlight w:val="none"/>
        </w:rPr>
        <w:t xml:space="preserve">第一章 投标邀请函</w:t>
      </w:r>
      <w:r/>
    </w:p>
    <w:p>
      <w:pPr>
        <w:spacing w:line="480" w:lineRule="auto"/>
        <w:rPr>
          <w:rFonts w:ascii="宋体" w:hAnsi="宋体"/>
          <w:b/>
          <w:color w:val="auto"/>
          <w:sz w:val="36"/>
          <w:szCs w:val="36"/>
          <w:highlight w:val="none"/>
        </w:rPr>
      </w:pPr>
      <w:r>
        <w:rPr>
          <w:rFonts w:hint="eastAsia" w:ascii="宋体" w:hAnsi="宋体"/>
          <w:b/>
          <w:color w:val="auto"/>
          <w:sz w:val="36"/>
          <w:szCs w:val="36"/>
          <w:highlight w:val="none"/>
        </w:rPr>
        <w:t xml:space="preserve">第二章 投标人须知</w:t>
      </w:r>
      <w:r/>
    </w:p>
    <w:p>
      <w:pPr>
        <w:spacing w:line="480" w:lineRule="auto"/>
        <w:rPr>
          <w:rFonts w:ascii="宋体" w:hAnsi="宋体"/>
          <w:b/>
          <w:color w:val="auto"/>
          <w:sz w:val="36"/>
          <w:szCs w:val="36"/>
          <w:highlight w:val="none"/>
        </w:rPr>
      </w:pPr>
      <w:r>
        <w:rPr>
          <w:rFonts w:hint="eastAsia" w:ascii="宋体" w:hAnsi="宋体"/>
          <w:b/>
          <w:color w:val="auto"/>
          <w:sz w:val="36"/>
          <w:szCs w:val="36"/>
          <w:highlight w:val="none"/>
        </w:rPr>
        <w:t xml:space="preserve">第三章 投标文件格式</w:t>
      </w:r>
      <w:r/>
    </w:p>
    <w:p>
      <w:pPr>
        <w:spacing w:line="480" w:lineRule="auto"/>
        <w:rPr>
          <w:rFonts w:ascii="宋体" w:hAnsi="宋体"/>
          <w:b/>
          <w:color w:val="auto"/>
          <w:sz w:val="36"/>
          <w:szCs w:val="36"/>
          <w:highlight w:val="none"/>
        </w:rPr>
      </w:pPr>
      <w:r>
        <w:rPr>
          <w:rFonts w:hint="eastAsia" w:ascii="宋体" w:hAnsi="宋体"/>
          <w:b/>
          <w:color w:val="auto"/>
          <w:sz w:val="36"/>
          <w:szCs w:val="36"/>
          <w:highlight w:val="none"/>
        </w:rPr>
        <w:t xml:space="preserve">第四章 采购书</w:t>
      </w:r>
      <w:r/>
    </w:p>
    <w:p>
      <w:pPr>
        <w:spacing w:line="480" w:lineRule="auto"/>
        <w:rPr>
          <w:rFonts w:ascii="宋体" w:hAnsi="宋体"/>
          <w:b/>
          <w:color w:val="auto"/>
          <w:sz w:val="36"/>
          <w:szCs w:val="36"/>
          <w:highlight w:val="none"/>
        </w:rPr>
      </w:pPr>
      <w:r>
        <w:rPr>
          <w:rFonts w:hint="eastAsia" w:ascii="宋体" w:hAnsi="宋体"/>
          <w:b/>
          <w:color w:val="auto"/>
          <w:sz w:val="36"/>
          <w:szCs w:val="36"/>
          <w:highlight w:val="none"/>
        </w:rPr>
        <w:t xml:space="preserve">第五章 合同一般条款</w:t>
      </w:r>
      <w:r/>
    </w:p>
    <w:p>
      <w:pPr>
        <w:spacing w:line="480" w:lineRule="auto"/>
        <w:rPr>
          <w:rFonts w:ascii="宋体" w:hAnsi="宋体"/>
          <w:b/>
          <w:color w:val="auto"/>
          <w:sz w:val="36"/>
          <w:szCs w:val="36"/>
          <w:highlight w:val="none"/>
        </w:rPr>
      </w:pPr>
      <w:r>
        <w:rPr>
          <w:rFonts w:hint="eastAsia" w:ascii="宋体" w:hAnsi="宋体"/>
          <w:b/>
          <w:color w:val="auto"/>
          <w:sz w:val="36"/>
          <w:szCs w:val="36"/>
          <w:highlight w:val="none"/>
        </w:rPr>
        <w:t xml:space="preserve">第六章 合同特殊条款</w:t>
      </w:r>
      <w:r/>
    </w:p>
    <w:p>
      <w:pPr>
        <w:spacing w:line="480" w:lineRule="auto"/>
        <w:rPr>
          <w:rFonts w:ascii="宋体" w:hAnsi="宋体"/>
          <w:b/>
          <w:color w:val="auto"/>
          <w:sz w:val="36"/>
          <w:szCs w:val="36"/>
          <w:highlight w:val="none"/>
        </w:rPr>
      </w:pPr>
      <w:r>
        <w:rPr>
          <w:rFonts w:hint="eastAsia" w:ascii="宋体" w:hAnsi="宋体"/>
          <w:b/>
          <w:color w:val="auto"/>
          <w:sz w:val="36"/>
          <w:szCs w:val="36"/>
          <w:highlight w:val="none"/>
        </w:rPr>
        <w:t xml:space="preserve">第七章 评标办法及评分标准</w:t>
      </w:r>
      <w:r/>
    </w:p>
    <w:p>
      <w:pPr>
        <w:spacing w:line="480" w:lineRule="auto"/>
        <w:rPr>
          <w:rFonts w:ascii="宋体" w:hAnsi="宋体"/>
          <w:b/>
          <w:color w:val="auto"/>
          <w:sz w:val="36"/>
          <w:szCs w:val="36"/>
          <w:highlight w:val="none"/>
        </w:rPr>
      </w:pPr>
      <w:r>
        <w:rPr>
          <w:rFonts w:ascii="宋体" w:hAnsi="宋体"/>
          <w:b/>
          <w:color w:val="auto"/>
          <w:sz w:val="36"/>
          <w:szCs w:val="36"/>
          <w:highlight w:val="none"/>
        </w:rPr>
      </w:r>
      <w:r/>
    </w:p>
    <w:p>
      <w:pPr>
        <w:spacing w:line="480" w:lineRule="auto"/>
        <w:rPr>
          <w:rFonts w:ascii="宋体" w:hAnsi="宋体"/>
          <w:b/>
          <w:color w:val="auto"/>
          <w:sz w:val="36"/>
          <w:szCs w:val="36"/>
          <w:highlight w:val="none"/>
        </w:rPr>
      </w:pPr>
      <w:r>
        <w:rPr>
          <w:rFonts w:ascii="宋体" w:hAnsi="宋体"/>
          <w:b/>
          <w:color w:val="auto"/>
          <w:sz w:val="36"/>
          <w:szCs w:val="36"/>
          <w:highlight w:val="none"/>
        </w:rPr>
      </w:r>
      <w:r/>
    </w:p>
    <w:p>
      <w:pPr>
        <w:spacing w:line="480" w:lineRule="auto"/>
        <w:rPr>
          <w:rFonts w:ascii="宋体" w:hAnsi="宋体"/>
          <w:b/>
          <w:color w:val="auto"/>
          <w:sz w:val="36"/>
          <w:szCs w:val="36"/>
          <w:highlight w:val="none"/>
        </w:rPr>
      </w:pPr>
      <w:r>
        <w:rPr>
          <w:rFonts w:ascii="宋体" w:hAnsi="宋体"/>
          <w:b/>
          <w:color w:val="auto"/>
          <w:sz w:val="36"/>
          <w:szCs w:val="36"/>
          <w:highlight w:val="none"/>
        </w:rPr>
      </w:r>
      <w:r/>
    </w:p>
    <w:p>
      <w:pPr>
        <w:spacing w:line="480" w:lineRule="auto"/>
        <w:rPr>
          <w:rFonts w:ascii="宋体" w:hAnsi="宋体"/>
          <w:b/>
          <w:color w:val="auto"/>
          <w:sz w:val="36"/>
          <w:szCs w:val="36"/>
          <w:highlight w:val="none"/>
        </w:rPr>
      </w:pPr>
      <w:r>
        <w:rPr>
          <w:rFonts w:ascii="宋体" w:hAnsi="宋体"/>
          <w:b/>
          <w:color w:val="auto"/>
          <w:sz w:val="36"/>
          <w:szCs w:val="36"/>
          <w:highlight w:val="none"/>
        </w:rPr>
      </w:r>
      <w:r/>
    </w:p>
    <w:p>
      <w:pPr>
        <w:pStyle w:val="903"/>
        <w:ind w:firstLine="814"/>
        <w:rPr>
          <w:rFonts w:ascii="宋体" w:hAnsi="宋体"/>
          <w:b/>
          <w:color w:val="auto"/>
          <w:sz w:val="36"/>
          <w:szCs w:val="36"/>
          <w:highlight w:val="none"/>
        </w:rPr>
      </w:pPr>
      <w:r>
        <w:rPr>
          <w:rFonts w:ascii="宋体" w:hAnsi="宋体"/>
          <w:b/>
          <w:color w:val="auto"/>
          <w:sz w:val="36"/>
          <w:szCs w:val="36"/>
          <w:highlight w:val="none"/>
        </w:rPr>
      </w:r>
      <w:r/>
    </w:p>
    <w:p>
      <w:pPr>
        <w:pStyle w:val="903"/>
        <w:ind w:firstLine="814"/>
        <w:rPr>
          <w:rFonts w:ascii="宋体" w:hAnsi="宋体"/>
          <w:b/>
          <w:color w:val="auto"/>
          <w:sz w:val="36"/>
          <w:szCs w:val="36"/>
          <w:highlight w:val="none"/>
        </w:rPr>
      </w:pPr>
      <w:r>
        <w:rPr>
          <w:rFonts w:ascii="宋体" w:hAnsi="宋体"/>
          <w:b/>
          <w:color w:val="auto"/>
          <w:sz w:val="36"/>
          <w:szCs w:val="36"/>
          <w:highlight w:val="none"/>
        </w:rPr>
      </w:r>
      <w:r/>
    </w:p>
    <w:p>
      <w:pPr>
        <w:jc w:val="center"/>
        <w:spacing w:line="400" w:lineRule="exact"/>
        <w:rPr>
          <w:rFonts w:ascii="宋体" w:hAnsi="宋体"/>
          <w:b/>
          <w:color w:val="auto"/>
          <w:sz w:val="36"/>
          <w:szCs w:val="36"/>
          <w:highlight w:val="none"/>
        </w:rPr>
      </w:pPr>
      <w:r>
        <w:rPr>
          <w:rFonts w:hint="eastAsia" w:ascii="宋体" w:hAnsi="宋体"/>
          <w:b/>
          <w:color w:val="auto"/>
          <w:sz w:val="36"/>
          <w:szCs w:val="36"/>
          <w:highlight w:val="none"/>
        </w:rPr>
        <w:t xml:space="preserve"> </w:t>
      </w:r>
      <w:r/>
    </w:p>
    <w:p>
      <w:pPr>
        <w:jc w:val="center"/>
        <w:spacing w:before="163" w:after="163" w:line="240" w:lineRule="atLeast"/>
        <w:rPr>
          <w:rFonts w:ascii="宋体" w:hAnsi="宋体" w:cs="宋体"/>
          <w:b/>
          <w:color w:val="auto"/>
          <w:sz w:val="36"/>
          <w:szCs w:val="36"/>
          <w:highlight w:val="none"/>
        </w:rPr>
      </w:pPr>
      <w:r>
        <w:rPr>
          <w:rFonts w:hint="eastAsia" w:ascii="宋体" w:hAnsi="宋体" w:cs="宋体"/>
          <w:b/>
          <w:color w:val="auto"/>
          <w:sz w:val="36"/>
          <w:szCs w:val="36"/>
          <w:highlight w:val="none"/>
        </w:rPr>
        <w:t xml:space="preserve">苏州大学附属第一医院关于</w:t>
      </w:r>
      <w:r/>
    </w:p>
    <w:p>
      <w:pPr>
        <w:jc w:val="center"/>
        <w:spacing w:before="163" w:after="163" w:line="240" w:lineRule="atLeast"/>
        <w:rPr>
          <w:rFonts w:ascii="宋体" w:hAnsi="宋体" w:cs="宋体"/>
          <w:b/>
          <w:color w:val="auto"/>
          <w:sz w:val="36"/>
          <w:szCs w:val="36"/>
          <w:highlight w:val="none"/>
        </w:rPr>
      </w:pPr>
      <w:r>
        <w:rPr>
          <w:rFonts w:hint="eastAsia" w:ascii="宋体" w:hAnsi="宋体" w:cs="宋体"/>
          <w:b/>
          <w:color w:val="auto"/>
          <w:sz w:val="36"/>
          <w:szCs w:val="36"/>
          <w:highlight w:val="none"/>
          <w:lang w:eastAsia="zh-CN"/>
        </w:rPr>
        <w:t xml:space="preserve">眼科电生理诊断系统</w:t>
      </w:r>
      <w:r>
        <w:rPr>
          <w:rFonts w:hint="eastAsia" w:ascii="宋体" w:hAnsi="宋体" w:cs="宋体"/>
          <w:b/>
          <w:color w:val="auto"/>
          <w:sz w:val="36"/>
          <w:szCs w:val="36"/>
          <w:highlight w:val="none"/>
        </w:rPr>
        <w:t xml:space="preserve">的招标公告</w:t>
      </w:r>
      <w:r/>
    </w:p>
    <w:p>
      <w:pPr>
        <w:ind w:firstLine="480"/>
        <w:rPr>
          <w:rFonts w:ascii="宋体" w:hAnsi="宋体"/>
          <w:color w:val="auto"/>
          <w:highlight w:val="none"/>
        </w:rPr>
        <w:pBdr>
          <w:top w:val="single" w:color="auto" w:sz="4" w:space="1"/>
          <w:left w:val="single" w:color="auto" w:sz="4" w:space="4"/>
          <w:bottom w:val="single" w:color="auto" w:sz="4" w:space="1"/>
          <w:right w:val="single" w:color="auto" w:sz="4" w:space="4"/>
        </w:pBdr>
      </w:pPr>
      <w:r>
        <w:rPr>
          <w:rFonts w:hint="eastAsia" w:ascii="宋体" w:hAnsi="宋体"/>
          <w:color w:val="auto"/>
          <w:highlight w:val="none"/>
        </w:rPr>
        <w:t xml:space="preserve">项目概况</w:t>
      </w:r>
      <w:r/>
    </w:p>
    <w:p>
      <w:pPr>
        <w:ind w:firstLine="480"/>
        <w:rPr>
          <w:rFonts w:ascii="宋体" w:hAnsi="宋体"/>
          <w:color w:val="auto"/>
          <w:highlight w:val="none"/>
        </w:rPr>
        <w:pBdr>
          <w:top w:val="single" w:color="auto" w:sz="4" w:space="1"/>
          <w:left w:val="single" w:color="auto" w:sz="4" w:space="4"/>
          <w:bottom w:val="single" w:color="auto" w:sz="4" w:space="1"/>
          <w:right w:val="single" w:color="auto" w:sz="4" w:space="4"/>
        </w:pBdr>
      </w:pPr>
      <w:r>
        <w:rPr>
          <w:rFonts w:hint="eastAsia" w:ascii="宋体" w:hAnsi="宋体"/>
          <w:bCs/>
          <w:color w:val="auto"/>
          <w:highlight w:val="none"/>
          <w:u w:val="single"/>
          <w:lang w:eastAsia="zh-CN"/>
        </w:rPr>
        <w:t xml:space="preserve">眼科电生理诊断系统</w:t>
      </w:r>
      <w:r>
        <w:rPr>
          <w:rFonts w:hint="eastAsia" w:ascii="宋体" w:hAnsi="宋体"/>
          <w:color w:val="auto"/>
          <w:highlight w:val="none"/>
        </w:rPr>
        <w:t xml:space="preserve">招标项目的潜在投标人应在</w:t>
      </w:r>
      <w:r>
        <w:rPr>
          <w:rFonts w:hint="eastAsia" w:ascii="宋体" w:hAnsi="宋体"/>
          <w:bCs/>
          <w:color w:val="auto"/>
          <w:highlight w:val="none"/>
          <w:u w:val="single"/>
        </w:rPr>
        <w:t xml:space="preserve">苏州市干将西路1296号（深业姑苏中心）1幢17层（苏州市卫康招投标咨询服务有限公司）</w:t>
      </w:r>
      <w:r>
        <w:rPr>
          <w:rFonts w:hint="eastAsia" w:ascii="宋体" w:hAnsi="宋体"/>
          <w:color w:val="auto"/>
          <w:highlight w:val="none"/>
        </w:rPr>
        <w:t xml:space="preserve">获取招标文件，并于</w:t>
      </w:r>
      <w:r>
        <w:rPr>
          <w:rFonts w:hint="eastAsia" w:ascii="宋体" w:hAnsi="宋体"/>
          <w:color w:val="auto"/>
          <w:highlight w:val="none"/>
          <w:u w:val="single"/>
        </w:rPr>
        <w:t xml:space="preserve">202</w:t>
      </w:r>
      <w:r>
        <w:rPr>
          <w:rFonts w:hint="eastAsia" w:ascii="宋体" w:hAnsi="宋体"/>
          <w:color w:val="auto"/>
          <w:highlight w:val="none"/>
          <w:u w:val="single"/>
          <w:lang w:val="en-US" w:eastAsia="zh-CN"/>
        </w:rPr>
        <w:t xml:space="preserve">6</w:t>
      </w:r>
      <w:r>
        <w:rPr>
          <w:rFonts w:hint="eastAsia" w:ascii="宋体" w:hAnsi="宋体"/>
          <w:color w:val="auto"/>
          <w:highlight w:val="none"/>
          <w:u w:val="single"/>
        </w:rPr>
        <w:t xml:space="preserve">年</w:t>
      </w:r>
      <w:r>
        <w:rPr>
          <w:rFonts w:hint="eastAsia" w:ascii="宋体" w:hAnsi="宋体"/>
          <w:color w:val="auto"/>
          <w:highlight w:val="none"/>
          <w:u w:val="single"/>
          <w:lang w:val="en-US" w:eastAsia="zh-CN"/>
        </w:rPr>
        <w:t xml:space="preserve">4</w:t>
      </w:r>
      <w:r>
        <w:rPr>
          <w:rFonts w:hint="eastAsia" w:ascii="宋体" w:hAnsi="宋体"/>
          <w:bCs/>
          <w:color w:val="auto"/>
          <w:highlight w:val="none"/>
          <w:u w:val="single"/>
        </w:rPr>
        <w:t xml:space="preserve">月</w:t>
      </w:r>
      <w:r>
        <w:rPr>
          <w:rFonts w:hint="eastAsia" w:ascii="宋体" w:hAnsi="宋体"/>
          <w:bCs/>
          <w:color w:val="auto"/>
          <w:highlight w:val="none"/>
          <w:u w:val="single"/>
          <w:lang w:val="en-US" w:eastAsia="zh-CN"/>
        </w:rPr>
        <w:t xml:space="preserve">21</w:t>
      </w:r>
      <w:r>
        <w:rPr>
          <w:rFonts w:hint="eastAsia" w:ascii="宋体" w:hAnsi="宋体"/>
          <w:bCs/>
          <w:color w:val="auto"/>
          <w:highlight w:val="none"/>
          <w:u w:val="single"/>
        </w:rPr>
        <w:t xml:space="preserve">日1</w:t>
      </w:r>
      <w:r>
        <w:rPr>
          <w:rFonts w:hint="eastAsia" w:ascii="宋体" w:hAnsi="宋体"/>
          <w:bCs/>
          <w:color w:val="auto"/>
          <w:highlight w:val="none"/>
          <w:u w:val="single"/>
          <w:lang w:val="en-US" w:eastAsia="zh-CN"/>
        </w:rPr>
        <w:t xml:space="preserve">4</w:t>
      </w:r>
      <w:r>
        <w:rPr>
          <w:rFonts w:hint="eastAsia" w:ascii="宋体" w:hAnsi="宋体"/>
          <w:bCs/>
          <w:color w:val="auto"/>
          <w:highlight w:val="none"/>
          <w:u w:val="single"/>
        </w:rPr>
        <w:t xml:space="preserve">点30分（</w:t>
      </w:r>
      <w:r>
        <w:rPr>
          <w:rFonts w:hint="eastAsia" w:ascii="宋体" w:hAnsi="宋体"/>
          <w:bCs/>
          <w:color w:val="auto"/>
          <w:highlight w:val="none"/>
        </w:rPr>
        <w:t xml:space="preserve">北京时间）前递交投标文件</w:t>
      </w:r>
      <w:r>
        <w:rPr>
          <w:rFonts w:hint="eastAsia" w:ascii="宋体" w:hAnsi="宋体"/>
          <w:color w:val="auto"/>
          <w:highlight w:val="none"/>
        </w:rPr>
        <w:t xml:space="preserve">。</w:t>
      </w:r>
      <w:r/>
    </w:p>
    <w:p>
      <w:pPr>
        <w:ind w:firstLine="480"/>
        <w:rPr>
          <w:rFonts w:ascii="宋体" w:hAnsi="宋体"/>
          <w:color w:val="auto"/>
          <w:highlight w:val="none"/>
        </w:rPr>
      </w:pPr>
      <w:r>
        <w:rPr>
          <w:rFonts w:hint="eastAsia" w:ascii="宋体" w:hAnsi="宋体"/>
          <w:color w:val="auto"/>
          <w:highlight w:val="none"/>
        </w:rPr>
        <w:t xml:space="preserve">一、项目基本情况</w:t>
      </w:r>
      <w:r/>
    </w:p>
    <w:p>
      <w:pPr>
        <w:ind w:firstLine="480"/>
        <w:rPr>
          <w:rFonts w:hint="eastAsia" w:ascii="宋体" w:hAnsi="宋体" w:eastAsia="宋体"/>
          <w:color w:val="auto"/>
          <w:highlight w:val="none"/>
          <w:lang w:eastAsia="zh-CN"/>
        </w:rPr>
      </w:pPr>
      <w:r>
        <w:rPr>
          <w:rFonts w:hint="eastAsia" w:ascii="宋体" w:hAnsi="宋体"/>
          <w:color w:val="auto"/>
          <w:highlight w:val="none"/>
        </w:rPr>
        <w:t xml:space="preserve">项目编号：</w:t>
      </w:r>
      <w:r>
        <w:rPr>
          <w:rFonts w:hint="eastAsia" w:ascii="宋体" w:hAnsi="宋体"/>
          <w:color w:val="auto"/>
          <w:highlight w:val="none"/>
          <w:lang w:eastAsia="zh-CN"/>
        </w:rPr>
        <w:t xml:space="preserve">JSZC-320000-SZWK-G2026-0077</w:t>
      </w:r>
      <w:r/>
    </w:p>
    <w:p>
      <w:pPr>
        <w:ind w:firstLine="480"/>
        <w:rPr>
          <w:rFonts w:hint="eastAsia" w:ascii="宋体" w:hAnsi="宋体" w:eastAsia="宋体"/>
          <w:color w:val="auto"/>
          <w:highlight w:val="none"/>
          <w:lang w:eastAsia="zh-CN"/>
        </w:rPr>
      </w:pPr>
      <w:r>
        <w:rPr>
          <w:rFonts w:hint="eastAsia" w:ascii="宋体" w:hAnsi="宋体"/>
          <w:color w:val="auto"/>
          <w:highlight w:val="none"/>
        </w:rPr>
        <w:t xml:space="preserve">项目名称：</w:t>
      </w:r>
      <w:r>
        <w:rPr>
          <w:rFonts w:hint="eastAsia" w:ascii="宋体" w:hAnsi="宋体"/>
          <w:color w:val="auto"/>
          <w:highlight w:val="none"/>
          <w:lang w:eastAsia="zh-CN"/>
        </w:rPr>
        <w:t xml:space="preserve">眼科电生理诊断系统</w:t>
      </w:r>
      <w:r/>
    </w:p>
    <w:p>
      <w:pPr>
        <w:ind w:firstLine="480"/>
        <w:rPr>
          <w:rFonts w:ascii="宋体" w:hAnsi="宋体"/>
          <w:color w:val="auto"/>
          <w:highlight w:val="none"/>
        </w:rPr>
      </w:pPr>
      <w:r>
        <w:rPr>
          <w:rFonts w:hint="eastAsia" w:ascii="宋体" w:hAnsi="宋体"/>
          <w:color w:val="auto"/>
          <w:highlight w:val="none"/>
        </w:rPr>
        <w:t xml:space="preserve">预算金额：</w:t>
      </w:r>
      <w:r>
        <w:rPr>
          <w:rFonts w:hint="eastAsia" w:ascii="宋体" w:hAnsi="宋体"/>
          <w:color w:val="auto"/>
          <w:highlight w:val="none"/>
          <w:lang w:val="en-US" w:eastAsia="zh-CN"/>
        </w:rPr>
        <w:t xml:space="preserve">150万元</w:t>
      </w:r>
      <w:r/>
    </w:p>
    <w:p>
      <w:pPr>
        <w:ind w:firstLine="480"/>
        <w:rPr>
          <w:rFonts w:hint="default" w:ascii="宋体" w:hAnsi="宋体" w:eastAsia="宋体"/>
          <w:color w:val="auto"/>
          <w:highlight w:val="none"/>
          <w:lang w:val="en-US" w:eastAsia="zh-CN"/>
        </w:rPr>
      </w:pPr>
      <w:r>
        <w:rPr>
          <w:rFonts w:hint="eastAsia" w:ascii="宋体" w:hAnsi="宋体"/>
          <w:color w:val="auto"/>
          <w:highlight w:val="none"/>
        </w:rPr>
        <w:t xml:space="preserve">最高限价：</w:t>
      </w:r>
      <w:r>
        <w:rPr>
          <w:rFonts w:hint="eastAsia" w:ascii="宋体" w:hAnsi="宋体"/>
          <w:color w:val="auto"/>
          <w:highlight w:val="none"/>
          <w:lang w:val="en-US" w:eastAsia="zh-CN"/>
        </w:rPr>
        <w:t xml:space="preserve">145万元</w:t>
      </w:r>
      <w:r/>
    </w:p>
    <w:p>
      <w:pPr>
        <w:ind w:firstLine="480"/>
        <w:rPr>
          <w:rFonts w:hint="eastAsia" w:ascii="宋体" w:hAnsi="宋体"/>
          <w:color w:val="auto"/>
          <w:highlight w:val="none"/>
        </w:rPr>
      </w:pPr>
      <w:r>
        <w:rPr>
          <w:rFonts w:hint="eastAsia" w:ascii="宋体" w:hAnsi="宋体"/>
          <w:color w:val="auto"/>
          <w:highlight w:val="none"/>
        </w:rPr>
        <w:t xml:space="preserve">1.采购需求：</w:t>
      </w:r>
      <w:r/>
    </w:p>
    <w:p>
      <w:pPr>
        <w:ind w:firstLine="480"/>
        <w:rPr>
          <w:rFonts w:hint="eastAsia" w:ascii="宋体" w:hAnsi="宋体"/>
          <w:color w:val="auto"/>
          <w:highlight w:val="none"/>
          <w:lang w:eastAsia="zh-CN"/>
        </w:rPr>
      </w:pPr>
      <w:r>
        <w:rPr>
          <w:rFonts w:hint="eastAsia" w:ascii="宋体" w:hAnsi="宋体"/>
          <w:color w:val="auto"/>
          <w:highlight w:val="none"/>
          <w:lang w:eastAsia="zh-CN"/>
        </w:rPr>
        <w:t xml:space="preserve">眼科电生理诊断系统</w:t>
      </w:r>
      <w:r>
        <w:rPr>
          <w:rFonts w:hint="eastAsia" w:ascii="宋体" w:hAnsi="宋体"/>
          <w:color w:val="auto"/>
          <w:highlight w:val="none"/>
          <w:lang w:val="en-US" w:eastAsia="zh-CN"/>
        </w:rPr>
        <w:t xml:space="preserve">1</w:t>
      </w:r>
      <w:r>
        <w:rPr>
          <w:rFonts w:hint="eastAsia" w:ascii="宋体" w:hAnsi="宋体"/>
          <w:color w:val="auto"/>
          <w:highlight w:val="none"/>
          <w:lang w:eastAsia="zh-CN"/>
        </w:rPr>
        <w:t xml:space="preserve">套。本项目接受进口产品投标。</w:t>
      </w:r>
      <w:r/>
    </w:p>
    <w:p>
      <w:pPr>
        <w:ind w:firstLine="480"/>
        <w:rPr>
          <w:rFonts w:ascii="宋体" w:hAnsi="宋体"/>
          <w:color w:val="auto"/>
          <w:highlight w:val="none"/>
        </w:rPr>
      </w:pPr>
      <w:r>
        <w:rPr>
          <w:rFonts w:hint="eastAsia" w:ascii="宋体" w:hAnsi="宋体"/>
          <w:color w:val="auto"/>
          <w:highlight w:val="none"/>
          <w:lang w:eastAsia="zh-CN"/>
        </w:rPr>
        <w:t xml:space="preserve">2.售后服务要求：整体提供不低于</w:t>
      </w:r>
      <w:r>
        <w:rPr>
          <w:rFonts w:hint="eastAsia" w:ascii="宋体" w:hAnsi="宋体"/>
          <w:color w:val="auto"/>
          <w:highlight w:val="none"/>
          <w:lang w:val="en-US" w:eastAsia="zh-CN"/>
        </w:rPr>
        <w:t xml:space="preserve">叁</w:t>
      </w:r>
      <w:r>
        <w:rPr>
          <w:rFonts w:hint="eastAsia" w:ascii="宋体" w:hAnsi="宋体"/>
          <w:color w:val="auto"/>
          <w:highlight w:val="none"/>
          <w:lang w:eastAsia="zh-CN"/>
        </w:rPr>
        <w:t xml:space="preserve">年的原厂</w:t>
      </w:r>
      <w:r>
        <w:rPr>
          <w:rFonts w:hint="eastAsia" w:ascii="宋体" w:hAnsi="宋体"/>
          <w:color w:val="auto"/>
          <w:highlight w:val="none"/>
        </w:rPr>
        <w:t xml:space="preserve">免费质保服务（</w:t>
      </w:r>
      <w:r>
        <w:rPr>
          <w:rFonts w:hint="eastAsia" w:ascii="宋体" w:hAnsi="宋体"/>
          <w:color w:val="auto"/>
          <w:highlight w:val="none"/>
          <w:lang w:val="en-US" w:eastAsia="zh-CN"/>
        </w:rPr>
        <w:t xml:space="preserve">含软件升级</w:t>
      </w:r>
      <w:r>
        <w:rPr>
          <w:rFonts w:hint="eastAsia" w:ascii="宋体" w:hAnsi="宋体"/>
          <w:color w:val="auto"/>
          <w:highlight w:val="none"/>
        </w:rPr>
        <w:t xml:space="preserve">）。</w:t>
      </w:r>
      <w:r/>
    </w:p>
    <w:p>
      <w:pPr>
        <w:ind w:firstLine="480"/>
        <w:rPr>
          <w:rFonts w:ascii="宋体" w:hAnsi="宋体"/>
          <w:color w:val="auto"/>
          <w:highlight w:val="none"/>
        </w:rPr>
      </w:pPr>
      <w:r>
        <w:rPr>
          <w:rFonts w:hint="eastAsia" w:ascii="宋体" w:hAnsi="宋体"/>
          <w:color w:val="auto"/>
          <w:highlight w:val="none"/>
        </w:rPr>
        <w:t xml:space="preserve">3.合同履行期限：在合同签订后</w:t>
      </w:r>
      <w:r>
        <w:rPr>
          <w:rFonts w:hint="eastAsia" w:ascii="宋体" w:hAnsi="宋体"/>
          <w:color w:val="auto"/>
          <w:highlight w:val="none"/>
          <w:lang w:val="en-US" w:eastAsia="zh-CN"/>
        </w:rPr>
        <w:t xml:space="preserve">60</w:t>
      </w:r>
      <w:r>
        <w:rPr>
          <w:rFonts w:hint="eastAsia" w:ascii="宋体" w:hAnsi="宋体"/>
          <w:color w:val="auto"/>
          <w:highlight w:val="none"/>
        </w:rPr>
        <w:t xml:space="preserve">天内送货到位并完成安装调试。</w:t>
      </w:r>
      <w:r/>
    </w:p>
    <w:p>
      <w:pPr>
        <w:ind w:firstLine="480"/>
        <w:rPr>
          <w:rFonts w:ascii="宋体" w:hAnsi="宋体"/>
          <w:color w:val="auto"/>
          <w:highlight w:val="none"/>
        </w:rPr>
      </w:pPr>
      <w:r>
        <w:rPr>
          <w:rFonts w:hint="eastAsia" w:ascii="宋体" w:hAnsi="宋体"/>
          <w:color w:val="auto"/>
          <w:highlight w:val="none"/>
        </w:rPr>
        <w:t xml:space="preserve">4.本项目不接受联合体投标。</w:t>
      </w:r>
      <w:r/>
    </w:p>
    <w:p>
      <w:pPr>
        <w:ind w:firstLine="480"/>
        <w:rPr>
          <w:rFonts w:ascii="宋体" w:hAnsi="宋体"/>
          <w:color w:val="auto"/>
          <w:highlight w:val="none"/>
        </w:rPr>
      </w:pPr>
      <w:r>
        <w:rPr>
          <w:rFonts w:hint="eastAsia" w:ascii="宋体" w:hAnsi="宋体"/>
          <w:color w:val="auto"/>
          <w:highlight w:val="none"/>
        </w:rPr>
        <w:t xml:space="preserve">二、申请人的资格要求：</w:t>
      </w:r>
      <w:r/>
    </w:p>
    <w:p>
      <w:pPr>
        <w:ind w:firstLine="480"/>
        <w:rPr>
          <w:rFonts w:ascii="宋体" w:hAnsi="宋体"/>
          <w:color w:val="auto"/>
          <w:highlight w:val="none"/>
        </w:rPr>
      </w:pPr>
      <w:r>
        <w:rPr>
          <w:rFonts w:hint="eastAsia" w:ascii="宋体" w:hAnsi="宋体"/>
          <w:color w:val="auto"/>
          <w:highlight w:val="none"/>
        </w:rPr>
        <w:t xml:space="preserve">1.满足《中华人民共和国政府采购法》第二十二条规定：</w:t>
      </w:r>
      <w:r/>
    </w:p>
    <w:p>
      <w:pPr>
        <w:ind w:firstLine="480"/>
        <w:rPr>
          <w:rFonts w:ascii="宋体" w:hAnsi="宋体"/>
          <w:color w:val="auto"/>
          <w:highlight w:val="none"/>
        </w:rPr>
      </w:pPr>
      <w:r>
        <w:rPr>
          <w:rFonts w:hint="eastAsia" w:ascii="宋体" w:hAnsi="宋体"/>
          <w:color w:val="auto"/>
          <w:highlight w:val="none"/>
        </w:rPr>
        <w:t xml:space="preserve">（1）具有独立承担民事责任的能力；</w:t>
      </w:r>
      <w:r/>
    </w:p>
    <w:p>
      <w:pPr>
        <w:ind w:firstLine="480"/>
        <w:rPr>
          <w:rFonts w:ascii="宋体" w:hAnsi="宋体"/>
          <w:color w:val="auto"/>
          <w:highlight w:val="none"/>
        </w:rPr>
      </w:pPr>
      <w:r>
        <w:rPr>
          <w:rFonts w:hint="eastAsia" w:ascii="宋体" w:hAnsi="宋体"/>
          <w:color w:val="auto"/>
          <w:highlight w:val="none"/>
        </w:rPr>
        <w:t xml:space="preserve">（2）具有良好的商业信誉和健全的财务会计制度；</w:t>
      </w:r>
      <w:r/>
    </w:p>
    <w:p>
      <w:pPr>
        <w:ind w:firstLine="480"/>
        <w:rPr>
          <w:rFonts w:ascii="宋体" w:hAnsi="宋体"/>
          <w:color w:val="auto"/>
          <w:highlight w:val="none"/>
        </w:rPr>
      </w:pPr>
      <w:r>
        <w:rPr>
          <w:rFonts w:hint="eastAsia" w:ascii="宋体" w:hAnsi="宋体"/>
          <w:color w:val="auto"/>
          <w:highlight w:val="none"/>
        </w:rPr>
        <w:t xml:space="preserve">（3）具有履行合同所必需的设备和专业技术能力；</w:t>
      </w:r>
      <w:r/>
    </w:p>
    <w:p>
      <w:pPr>
        <w:ind w:firstLine="480"/>
        <w:rPr>
          <w:rFonts w:ascii="宋体" w:hAnsi="宋体"/>
          <w:color w:val="auto"/>
          <w:highlight w:val="none"/>
        </w:rPr>
      </w:pPr>
      <w:r>
        <w:rPr>
          <w:rFonts w:hint="eastAsia" w:ascii="宋体" w:hAnsi="宋体"/>
          <w:color w:val="auto"/>
          <w:highlight w:val="none"/>
        </w:rPr>
        <w:t xml:space="preserve">（4）有依法缴纳税收和社会保障资金的良好记录；</w:t>
      </w:r>
      <w:r/>
    </w:p>
    <w:p>
      <w:pPr>
        <w:ind w:firstLine="480"/>
        <w:rPr>
          <w:rFonts w:ascii="宋体" w:hAnsi="宋体"/>
          <w:color w:val="auto"/>
          <w:highlight w:val="none"/>
        </w:rPr>
      </w:pPr>
      <w:r>
        <w:rPr>
          <w:rFonts w:hint="eastAsia" w:ascii="宋体" w:hAnsi="宋体"/>
          <w:color w:val="auto"/>
          <w:highlight w:val="none"/>
        </w:rPr>
        <w:t xml:space="preserve">（5）参加政府采购活动前三年内，在经营活动中没有重大违法记录；</w:t>
      </w:r>
      <w:r/>
    </w:p>
    <w:p>
      <w:pPr>
        <w:ind w:firstLine="480"/>
        <w:rPr>
          <w:rFonts w:ascii="宋体" w:hAnsi="宋体"/>
          <w:color w:val="auto"/>
          <w:highlight w:val="none"/>
        </w:rPr>
      </w:pPr>
      <w:r>
        <w:rPr>
          <w:rFonts w:hint="eastAsia" w:ascii="宋体" w:hAnsi="宋体"/>
          <w:color w:val="auto"/>
          <w:highlight w:val="none"/>
        </w:rPr>
        <w:t xml:space="preserve">（6）法律、行政法规规定的其他条件。</w:t>
      </w:r>
      <w:r/>
    </w:p>
    <w:p>
      <w:pPr>
        <w:ind w:firstLine="480"/>
        <w:rPr>
          <w:rFonts w:ascii="宋体" w:hAnsi="宋体"/>
          <w:color w:val="auto"/>
          <w:highlight w:val="none"/>
        </w:rPr>
      </w:pPr>
      <w:r>
        <w:rPr>
          <w:rFonts w:hint="eastAsia" w:ascii="宋体" w:hAnsi="宋体"/>
          <w:color w:val="auto"/>
          <w:highlight w:val="none"/>
        </w:rPr>
        <w:t xml:space="preserve">2.落实政府采购政策需满足的资格要求：</w:t>
      </w:r>
      <w:r/>
    </w:p>
    <w:p>
      <w:pPr>
        <w:ind w:firstLine="480"/>
        <w:rPr>
          <w:rFonts w:hint="eastAsia" w:ascii="宋体" w:hAnsi="宋体" w:eastAsia="宋体"/>
          <w:color w:val="auto"/>
          <w:highlight w:val="none"/>
          <w:lang w:eastAsia="zh-CN"/>
        </w:rPr>
      </w:pPr>
      <w:r>
        <w:rPr>
          <w:rFonts w:hint="eastAsia" w:ascii="宋体" w:hAnsi="宋体"/>
          <w:color w:val="auto"/>
          <w:highlight w:val="none"/>
        </w:rPr>
        <w:t xml:space="preserve">无</w:t>
      </w:r>
      <w:r>
        <w:rPr>
          <w:rFonts w:hint="eastAsia" w:ascii="宋体" w:hAnsi="宋体"/>
          <w:color w:val="auto"/>
          <w:highlight w:val="none"/>
          <w:lang w:eastAsia="zh-CN"/>
        </w:rPr>
        <w:t xml:space="preserve">。</w:t>
      </w:r>
      <w:r/>
    </w:p>
    <w:p>
      <w:pPr>
        <w:ind w:firstLine="480"/>
        <w:rPr>
          <w:rFonts w:ascii="宋体" w:hAnsi="宋体"/>
          <w:color w:val="auto"/>
          <w:highlight w:val="none"/>
        </w:rPr>
      </w:pPr>
      <w:r>
        <w:rPr>
          <w:rFonts w:hint="eastAsia" w:ascii="宋体" w:hAnsi="宋体"/>
          <w:color w:val="auto"/>
          <w:highlight w:val="none"/>
        </w:rPr>
        <w:t xml:space="preserve">3.本项目的特定资格要求：</w:t>
      </w:r>
      <w:r/>
    </w:p>
    <w:p>
      <w:pPr>
        <w:ind w:firstLine="480"/>
        <w:rPr>
          <w:rFonts w:hint="eastAsia" w:ascii="宋体" w:hAnsi="宋体" w:eastAsia="宋体"/>
          <w:color w:val="auto"/>
          <w:highlight w:val="none"/>
          <w:lang w:eastAsia="zh-CN"/>
        </w:rPr>
      </w:pPr>
      <w:r>
        <w:rPr>
          <w:rFonts w:hint="eastAsia"/>
          <w:color w:val="auto"/>
          <w:highlight w:val="none"/>
          <w:shd w:val="clear" w:color="auto" w:fill="ffffff"/>
        </w:rPr>
        <w:t xml:space="preserve">具有医疗器械经营资格</w:t>
      </w:r>
      <w:r>
        <w:rPr>
          <w:rFonts w:hint="eastAsia" w:ascii="宋体" w:hAnsi="宋体"/>
          <w:color w:val="auto"/>
          <w:highlight w:val="none"/>
          <w:lang w:eastAsia="zh-CN"/>
        </w:rPr>
        <w:t xml:space="preserve">。</w:t>
      </w:r>
      <w:r/>
    </w:p>
    <w:p>
      <w:pPr>
        <w:ind w:firstLine="480"/>
        <w:rPr>
          <w:rFonts w:ascii="宋体" w:hAnsi="宋体"/>
          <w:color w:val="auto"/>
          <w:highlight w:val="none"/>
        </w:rPr>
      </w:pPr>
      <w:r>
        <w:rPr>
          <w:rFonts w:hint="eastAsia" w:ascii="宋体" w:hAnsi="宋体"/>
          <w:color w:val="auto"/>
          <w:highlight w:val="none"/>
        </w:rPr>
        <w:t xml:space="preserve">三、获取招标文件</w:t>
      </w:r>
      <w:r/>
    </w:p>
    <w:p>
      <w:pPr>
        <w:ind w:firstLine="480"/>
        <w:rPr>
          <w:rFonts w:ascii="宋体" w:hAnsi="宋体"/>
          <w:color w:val="auto"/>
          <w:highlight w:val="none"/>
        </w:rPr>
      </w:pPr>
      <w:r>
        <w:rPr>
          <w:rFonts w:hint="eastAsia" w:ascii="宋体" w:hAnsi="宋体"/>
          <w:color w:val="auto"/>
          <w:highlight w:val="none"/>
        </w:rPr>
        <w:t xml:space="preserve">时</w:t>
      </w:r>
      <w:r>
        <w:rPr>
          <w:rFonts w:hint="eastAsia"/>
          <w:color w:val="auto"/>
          <w:highlight w:val="none"/>
          <w:shd w:val="clear" w:color="auto" w:fill="ffffff"/>
        </w:rPr>
        <w:t xml:space="preserve">间：</w:t>
      </w:r>
      <w:r>
        <w:rPr>
          <w:rFonts w:hint="eastAsia" w:ascii="宋体" w:hAnsi="宋体" w:eastAsia="宋体" w:cs="宋体"/>
          <w:color w:val="auto"/>
          <w:highlight w:val="none"/>
        </w:rPr>
        <w:t xml:space="preserve">自招标文件公告发布之日起5个工作日</w:t>
      </w:r>
      <w:r>
        <w:rPr>
          <w:rFonts w:hint="eastAsia" w:ascii="宋体" w:hAnsi="宋体" w:eastAsia="宋体" w:cs="宋体"/>
          <w:color w:val="auto"/>
          <w:highlight w:val="none"/>
          <w:lang w:eastAsia="zh-CN"/>
        </w:rPr>
        <w:t xml:space="preserve">（</w:t>
      </w:r>
      <w:r>
        <w:rPr>
          <w:rFonts w:hint="eastAsia"/>
          <w:color w:val="auto"/>
          <w:highlight w:val="none"/>
          <w:shd w:val="clear" w:color="auto" w:fill="ffffff"/>
        </w:rPr>
        <w:t xml:space="preserve">202</w:t>
      </w:r>
      <w:r>
        <w:rPr>
          <w:rFonts w:hint="eastAsia"/>
          <w:color w:val="auto"/>
          <w:highlight w:val="none"/>
          <w:shd w:val="clear" w:color="auto" w:fill="ffffff"/>
          <w:lang w:val="en-US" w:eastAsia="zh-CN"/>
        </w:rPr>
        <w:t xml:space="preserve">6</w:t>
      </w:r>
      <w:r>
        <w:rPr>
          <w:rFonts w:hint="eastAsia"/>
          <w:color w:val="auto"/>
          <w:highlight w:val="none"/>
          <w:shd w:val="clear" w:color="auto" w:fill="ffffff"/>
        </w:rPr>
        <w:t xml:space="preserve">年</w:t>
      </w:r>
      <w:r>
        <w:rPr>
          <w:rFonts w:hint="eastAsia"/>
          <w:color w:val="auto"/>
          <w:highlight w:val="none"/>
          <w:shd w:val="clear" w:color="auto" w:fill="ffffff"/>
          <w:lang w:val="en-US" w:eastAsia="zh-CN"/>
        </w:rPr>
        <w:t xml:space="preserve">3</w:t>
      </w:r>
      <w:r>
        <w:rPr>
          <w:rFonts w:hint="eastAsia"/>
          <w:color w:val="auto"/>
          <w:highlight w:val="none"/>
          <w:shd w:val="clear" w:color="auto" w:fill="ffffff"/>
        </w:rPr>
        <w:t xml:space="preserve">月</w:t>
      </w:r>
      <w:r>
        <w:rPr>
          <w:rFonts w:hint="eastAsia"/>
          <w:color w:val="auto"/>
          <w:highlight w:val="none"/>
          <w:shd w:val="clear" w:color="auto" w:fill="ffffff"/>
          <w:lang w:val="en-US" w:eastAsia="zh-CN"/>
        </w:rPr>
        <w:t xml:space="preserve">31</w:t>
      </w:r>
      <w:r>
        <w:rPr>
          <w:rFonts w:hint="eastAsia"/>
          <w:color w:val="auto"/>
          <w:highlight w:val="none"/>
          <w:shd w:val="clear" w:color="auto" w:fill="ffffff"/>
        </w:rPr>
        <w:t xml:space="preserve">日至20</w:t>
      </w:r>
      <w:r>
        <w:rPr>
          <w:rFonts w:hint="eastAsia"/>
          <w:color w:val="auto"/>
          <w:highlight w:val="none"/>
          <w:shd w:val="clear" w:color="auto" w:fill="ffffff"/>
          <w:lang w:val="en-US" w:eastAsia="zh-CN"/>
        </w:rPr>
        <w:t xml:space="preserve">26</w:t>
      </w:r>
      <w:r>
        <w:rPr>
          <w:rFonts w:hint="eastAsia"/>
          <w:color w:val="auto"/>
          <w:highlight w:val="none"/>
          <w:shd w:val="clear" w:color="auto" w:fill="ffffff"/>
        </w:rPr>
        <w:t xml:space="preserve">年</w:t>
      </w:r>
      <w:r>
        <w:rPr>
          <w:rFonts w:hint="eastAsia"/>
          <w:color w:val="auto"/>
          <w:highlight w:val="none"/>
          <w:shd w:val="clear" w:color="auto" w:fill="ffffff"/>
          <w:lang w:val="en-US" w:eastAsia="zh-CN"/>
        </w:rPr>
        <w:t xml:space="preserve">4月8</w:t>
      </w:r>
      <w:r>
        <w:rPr>
          <w:rFonts w:hint="eastAsia"/>
          <w:color w:val="auto"/>
          <w:highlight w:val="none"/>
          <w:shd w:val="clear" w:color="auto" w:fill="ffffff"/>
        </w:rPr>
        <w:t xml:space="preserve">日，每天上午0</w:t>
      </w:r>
      <w:r>
        <w:rPr>
          <w:color w:val="auto"/>
          <w:highlight w:val="none"/>
          <w:shd w:val="clear" w:color="auto" w:fill="ffffff"/>
        </w:rPr>
        <w:t xml:space="preserve">8</w:t>
      </w:r>
      <w:r>
        <w:rPr>
          <w:rFonts w:hint="eastAsia"/>
          <w:color w:val="auto"/>
          <w:highlight w:val="none"/>
          <w:shd w:val="clear" w:color="auto" w:fill="ffffff"/>
        </w:rPr>
        <w:t xml:space="preserve">:</w:t>
      </w:r>
      <w:r>
        <w:rPr>
          <w:color w:val="auto"/>
          <w:highlight w:val="none"/>
          <w:shd w:val="clear" w:color="auto" w:fill="ffffff"/>
        </w:rPr>
        <w:t xml:space="preserve">3</w:t>
      </w:r>
      <w:r>
        <w:rPr>
          <w:rFonts w:hint="eastAsia"/>
          <w:color w:val="auto"/>
          <w:highlight w:val="none"/>
          <w:shd w:val="clear" w:color="auto" w:fill="ffffff"/>
        </w:rPr>
        <w:t xml:space="preserve">0至11:30，下午13:00至17:</w:t>
      </w:r>
      <w:r>
        <w:rPr>
          <w:color w:val="auto"/>
          <w:highlight w:val="none"/>
          <w:shd w:val="clear" w:color="auto" w:fill="ffffff"/>
        </w:rPr>
        <w:t xml:space="preserve">0</w:t>
      </w:r>
      <w:r>
        <w:rPr>
          <w:rFonts w:hint="eastAsia"/>
          <w:color w:val="auto"/>
          <w:highlight w:val="none"/>
          <w:shd w:val="clear" w:color="auto" w:fill="ffffff"/>
        </w:rPr>
        <w:t xml:space="preserve">0（北京时间，法定节假日除外）。</w:t>
      </w:r>
      <w:r/>
    </w:p>
    <w:p>
      <w:pPr>
        <w:ind w:firstLine="480"/>
        <w:rPr>
          <w:rFonts w:ascii="宋体" w:hAnsi="宋体"/>
          <w:color w:val="auto"/>
          <w:highlight w:val="none"/>
        </w:rPr>
      </w:pPr>
      <w:r>
        <w:rPr>
          <w:rFonts w:hint="eastAsia" w:ascii="宋体" w:hAnsi="宋体"/>
          <w:color w:val="auto"/>
          <w:highlight w:val="none"/>
        </w:rPr>
        <w:t xml:space="preserve">地点：</w:t>
      </w:r>
      <w:r>
        <w:rPr>
          <w:rFonts w:hint="eastAsia"/>
          <w:color w:val="auto"/>
          <w:highlight w:val="none"/>
          <w:shd w:val="clear" w:color="auto" w:fill="ffffff"/>
        </w:rPr>
        <w:t xml:space="preserve">苏州市干将西路1296号（深业姑苏中心）1幢17层（苏州市卫康招投标咨询服务有限公司）。</w:t>
      </w:r>
      <w:r/>
    </w:p>
    <w:p>
      <w:pPr>
        <w:ind w:firstLine="480"/>
        <w:rPr>
          <w:rFonts w:ascii="宋体" w:hAnsi="宋体"/>
          <w:color w:val="auto"/>
          <w:highlight w:val="none"/>
        </w:rPr>
      </w:pPr>
      <w:r>
        <w:rPr>
          <w:rFonts w:hint="eastAsia" w:ascii="宋体" w:hAnsi="宋体"/>
          <w:color w:val="auto"/>
          <w:highlight w:val="none"/>
        </w:rPr>
        <w:t xml:space="preserve">方式：</w:t>
      </w:r>
      <w:r/>
    </w:p>
    <w:p>
      <w:pPr>
        <w:ind w:firstLine="480"/>
        <w:rPr>
          <w:color w:val="auto"/>
          <w:highlight w:val="none"/>
          <w:shd w:val="clear" w:color="auto" w:fill="ffffff"/>
        </w:rPr>
      </w:pPr>
      <w:r>
        <w:rPr>
          <w:rFonts w:hint="eastAsia"/>
          <w:color w:val="auto"/>
          <w:highlight w:val="none"/>
          <w:shd w:val="clear" w:color="auto" w:fill="ffffff"/>
        </w:rPr>
        <w:t xml:space="preserve">提供以下材料现场获取</w:t>
      </w:r>
      <w:r/>
    </w:p>
    <w:p>
      <w:pPr>
        <w:ind w:firstLine="480"/>
        <w:rPr>
          <w:color w:val="auto"/>
          <w:highlight w:val="none"/>
          <w:shd w:val="clear" w:color="auto" w:fill="ffffff"/>
        </w:rPr>
      </w:pPr>
      <w:r>
        <w:rPr>
          <w:rFonts w:hint="eastAsia"/>
          <w:color w:val="auto"/>
          <w:highlight w:val="none"/>
          <w:shd w:val="clear" w:color="auto" w:fill="ffffff"/>
        </w:rPr>
        <w:t xml:space="preserve">（1）营业执照副本复印件；</w:t>
      </w:r>
      <w:r/>
    </w:p>
    <w:p>
      <w:pPr>
        <w:ind w:firstLine="480"/>
        <w:rPr>
          <w:rFonts w:hint="eastAsia" w:ascii="Times New Roman" w:hAnsi="Times New Roman" w:cs="Times New Roman"/>
          <w:color w:val="auto"/>
          <w:highlight w:val="none"/>
          <w:shd w:val="clear" w:color="auto" w:fill="ffffff"/>
        </w:rPr>
      </w:pPr>
      <w:r>
        <w:rPr>
          <w:rFonts w:hint="eastAsia" w:ascii="Times New Roman" w:hAnsi="Times New Roman" w:cs="Times New Roman"/>
          <w:color w:val="auto"/>
          <w:highlight w:val="none"/>
          <w:shd w:val="clear" w:color="auto" w:fill="ffffff"/>
        </w:rPr>
        <w:t xml:space="preserve">（2）法人授权委托书；</w:t>
      </w:r>
      <w:r/>
    </w:p>
    <w:p>
      <w:pPr>
        <w:ind w:firstLine="480"/>
        <w:rPr>
          <w:rFonts w:hint="eastAsia"/>
          <w:color w:val="auto"/>
          <w:highlight w:val="none"/>
          <w:shd w:val="clear" w:color="auto" w:fill="ffffff"/>
        </w:rPr>
      </w:pPr>
      <w:r>
        <w:rPr>
          <w:rFonts w:hint="eastAsia" w:ascii="Times New Roman" w:hAnsi="Times New Roman" w:cs="Times New Roman"/>
          <w:color w:val="auto"/>
          <w:highlight w:val="none"/>
          <w:shd w:val="clear" w:color="auto" w:fill="ffffff"/>
        </w:rPr>
        <w:t xml:space="preserve">（3）医疗器械经营资格证明材料复印件；</w:t>
      </w:r>
      <w:r/>
    </w:p>
    <w:p>
      <w:pPr>
        <w:ind w:firstLine="480"/>
        <w:rPr>
          <w:color w:val="auto"/>
          <w:highlight w:val="none"/>
          <w:shd w:val="clear" w:color="auto" w:fill="ffffff"/>
        </w:rPr>
      </w:pPr>
      <w:r>
        <w:rPr>
          <w:rFonts w:hint="eastAsia"/>
          <w:color w:val="auto"/>
          <w:highlight w:val="none"/>
          <w:shd w:val="clear" w:color="auto" w:fill="ffffff"/>
        </w:rPr>
        <w:t xml:space="preserve">上述材料每页均须加盖单位公章。</w:t>
      </w:r>
      <w:r/>
    </w:p>
    <w:p>
      <w:pPr>
        <w:ind w:firstLine="480"/>
        <w:rPr>
          <w:rFonts w:ascii="宋体" w:hAnsi="宋体"/>
          <w:color w:val="auto"/>
          <w:highlight w:val="none"/>
        </w:rPr>
      </w:pPr>
      <w:r>
        <w:rPr>
          <w:rFonts w:hint="eastAsia" w:ascii="宋体" w:hAnsi="宋体"/>
          <w:color w:val="auto"/>
          <w:highlight w:val="none"/>
          <w:lang w:val="en-US" w:eastAsia="zh-CN"/>
        </w:rPr>
        <w:t xml:space="preserve">采购文件</w:t>
      </w:r>
      <w:r>
        <w:rPr>
          <w:rFonts w:hint="eastAsia" w:ascii="宋体" w:hAnsi="宋体"/>
          <w:color w:val="auto"/>
          <w:highlight w:val="none"/>
        </w:rPr>
        <w:t xml:space="preserve">工本费人民币</w:t>
      </w:r>
      <w:r>
        <w:rPr>
          <w:rFonts w:hint="eastAsia" w:ascii="宋体" w:hAnsi="宋体"/>
          <w:color w:val="auto"/>
          <w:highlight w:val="none"/>
          <w:lang w:val="en-US" w:eastAsia="zh-CN"/>
        </w:rPr>
        <w:t xml:space="preserve">叁</w:t>
      </w:r>
      <w:r>
        <w:rPr>
          <w:rFonts w:hint="eastAsia" w:ascii="宋体" w:hAnsi="宋体"/>
          <w:color w:val="auto"/>
          <w:highlight w:val="none"/>
        </w:rPr>
        <w:t xml:space="preserve">佰元整</w:t>
      </w:r>
      <w:r>
        <w:rPr>
          <w:rFonts w:hint="eastAsia" w:ascii="宋体" w:hAnsi="宋体"/>
          <w:color w:val="auto"/>
          <w:highlight w:val="none"/>
          <w:lang w:eastAsia="zh-CN"/>
        </w:rPr>
        <w:t xml:space="preserve">，</w:t>
      </w:r>
      <w:r>
        <w:rPr>
          <w:rFonts w:hint="eastAsia" w:ascii="宋体" w:hAnsi="宋体"/>
          <w:color w:val="auto"/>
          <w:highlight w:val="none"/>
          <w:lang w:val="en-US" w:eastAsia="zh-CN"/>
        </w:rPr>
        <w:t xml:space="preserve">售后不退</w:t>
      </w:r>
      <w:r>
        <w:rPr>
          <w:rFonts w:hint="eastAsia" w:ascii="宋体" w:hAnsi="宋体"/>
          <w:color w:val="auto"/>
          <w:highlight w:val="none"/>
        </w:rPr>
        <w:t xml:space="preserve">。</w:t>
      </w:r>
      <w:r/>
    </w:p>
    <w:p>
      <w:pPr>
        <w:ind w:firstLine="480"/>
        <w:rPr>
          <w:rFonts w:ascii="宋体" w:hAnsi="宋体"/>
          <w:color w:val="auto"/>
          <w:highlight w:val="none"/>
        </w:rPr>
      </w:pPr>
      <w:r>
        <w:rPr>
          <w:rFonts w:hint="eastAsia" w:ascii="宋体" w:hAnsi="宋体"/>
          <w:color w:val="auto"/>
          <w:highlight w:val="none"/>
        </w:rPr>
        <w:t xml:space="preserve">四、提交投标文件截止时间、开标时间和地点</w:t>
      </w:r>
      <w:r/>
    </w:p>
    <w:p>
      <w:pPr>
        <w:ind w:firstLine="480"/>
        <w:rPr>
          <w:rFonts w:ascii="宋体" w:hAnsi="宋体"/>
          <w:color w:val="auto"/>
          <w:highlight w:val="none"/>
        </w:rPr>
      </w:pPr>
      <w:r>
        <w:rPr>
          <w:rFonts w:hint="eastAsia" w:ascii="宋体" w:hAnsi="宋体"/>
          <w:color w:val="auto"/>
          <w:highlight w:val="none"/>
        </w:rPr>
        <w:t xml:space="preserve">时间：202</w:t>
      </w:r>
      <w:r>
        <w:rPr>
          <w:rFonts w:hint="eastAsia" w:ascii="宋体" w:hAnsi="宋体"/>
          <w:color w:val="auto"/>
          <w:highlight w:val="none"/>
          <w:lang w:val="en-US" w:eastAsia="zh-CN"/>
        </w:rPr>
        <w:t xml:space="preserve">6</w:t>
      </w:r>
      <w:r>
        <w:rPr>
          <w:rFonts w:hint="eastAsia" w:ascii="宋体" w:hAnsi="宋体"/>
          <w:color w:val="auto"/>
          <w:highlight w:val="none"/>
        </w:rPr>
        <w:t xml:space="preserve">年</w:t>
      </w:r>
      <w:r>
        <w:rPr>
          <w:rFonts w:hint="eastAsia" w:ascii="宋体" w:hAnsi="宋体"/>
          <w:color w:val="auto"/>
          <w:highlight w:val="none"/>
          <w:lang w:val="en-US" w:eastAsia="zh-CN"/>
        </w:rPr>
        <w:t xml:space="preserve">4</w:t>
      </w:r>
      <w:r>
        <w:rPr>
          <w:rFonts w:hint="eastAsia" w:ascii="宋体" w:hAnsi="宋体"/>
          <w:color w:val="auto"/>
          <w:highlight w:val="none"/>
        </w:rPr>
        <w:t xml:space="preserve">月</w:t>
      </w:r>
      <w:r>
        <w:rPr>
          <w:rFonts w:hint="eastAsia" w:ascii="宋体" w:hAnsi="宋体"/>
          <w:color w:val="auto"/>
          <w:highlight w:val="none"/>
          <w:lang w:val="en-US" w:eastAsia="zh-CN"/>
        </w:rPr>
        <w:t xml:space="preserve">21</w:t>
      </w:r>
      <w:r>
        <w:rPr>
          <w:rFonts w:hint="eastAsia" w:ascii="宋体" w:hAnsi="宋体"/>
          <w:color w:val="auto"/>
          <w:highlight w:val="none"/>
        </w:rPr>
        <w:t xml:space="preserve">日1</w:t>
      </w:r>
      <w:r>
        <w:rPr>
          <w:rFonts w:hint="eastAsia" w:ascii="宋体" w:hAnsi="宋体"/>
          <w:color w:val="auto"/>
          <w:highlight w:val="none"/>
          <w:lang w:val="en-US" w:eastAsia="zh-CN"/>
        </w:rPr>
        <w:t xml:space="preserve">4</w:t>
      </w:r>
      <w:r>
        <w:rPr>
          <w:rFonts w:hint="eastAsia" w:ascii="宋体" w:hAnsi="宋体"/>
          <w:color w:val="auto"/>
          <w:highlight w:val="none"/>
        </w:rPr>
        <w:t xml:space="preserve">点30分（北京时间）</w:t>
      </w:r>
      <w:r/>
    </w:p>
    <w:p>
      <w:pPr>
        <w:ind w:firstLine="480"/>
        <w:rPr>
          <w:rFonts w:ascii="宋体" w:hAnsi="宋体"/>
          <w:color w:val="auto"/>
          <w:highlight w:val="none"/>
        </w:rPr>
      </w:pPr>
      <w:r>
        <w:rPr>
          <w:rFonts w:hint="eastAsia" w:ascii="宋体" w:hAnsi="宋体"/>
          <w:color w:val="auto"/>
          <w:highlight w:val="none"/>
        </w:rPr>
        <w:t xml:space="preserve">地点：苏州市卫康招投标咨询服务有限公司会议室</w:t>
      </w:r>
      <w:r/>
    </w:p>
    <w:p>
      <w:pPr>
        <w:ind w:firstLine="480"/>
        <w:rPr>
          <w:rFonts w:ascii="宋体" w:hAnsi="宋体"/>
          <w:color w:val="auto"/>
          <w:highlight w:val="none"/>
        </w:rPr>
      </w:pPr>
      <w:r>
        <w:rPr>
          <w:rFonts w:hint="eastAsia" w:ascii="宋体" w:hAnsi="宋体"/>
          <w:color w:val="auto"/>
          <w:highlight w:val="none"/>
        </w:rPr>
        <w:t xml:space="preserve">五、公告期限</w:t>
      </w:r>
      <w:r/>
    </w:p>
    <w:p>
      <w:pPr>
        <w:ind w:firstLine="480"/>
        <w:rPr>
          <w:rFonts w:ascii="宋体" w:hAnsi="宋体"/>
          <w:color w:val="auto"/>
          <w:highlight w:val="none"/>
        </w:rPr>
      </w:pPr>
      <w:r>
        <w:rPr>
          <w:rFonts w:hint="eastAsia" w:ascii="宋体" w:hAnsi="宋体"/>
          <w:color w:val="auto"/>
          <w:highlight w:val="none"/>
        </w:rPr>
        <w:t xml:space="preserve">自本公告发布之日起5个工作日。</w:t>
      </w:r>
      <w:r/>
    </w:p>
    <w:p>
      <w:pPr>
        <w:ind w:firstLine="480"/>
        <w:rPr>
          <w:rFonts w:ascii="宋体" w:hAnsi="宋体"/>
          <w:color w:val="auto"/>
          <w:highlight w:val="none"/>
        </w:rPr>
      </w:pPr>
      <w:r>
        <w:rPr>
          <w:rFonts w:hint="eastAsia" w:ascii="宋体" w:hAnsi="宋体"/>
          <w:color w:val="auto"/>
          <w:highlight w:val="none"/>
        </w:rPr>
        <w:t xml:space="preserve">六、其他补充事宜</w:t>
      </w:r>
      <w:r/>
    </w:p>
    <w:p>
      <w:pPr>
        <w:ind w:firstLine="480"/>
        <w:rPr>
          <w:rFonts w:ascii="宋体" w:hAnsi="宋体"/>
          <w:color w:val="auto"/>
          <w:highlight w:val="none"/>
        </w:rPr>
      </w:pPr>
      <w:r>
        <w:rPr>
          <w:rFonts w:hint="eastAsia" w:ascii="宋体" w:hAnsi="宋体"/>
          <w:color w:val="auto"/>
          <w:highlight w:val="none"/>
        </w:rPr>
        <w:t xml:space="preserve">1</w:t>
      </w:r>
      <w:r>
        <w:rPr>
          <w:rFonts w:ascii="宋体" w:hAnsi="宋体"/>
          <w:color w:val="auto"/>
          <w:highlight w:val="none"/>
        </w:rPr>
        <w:t xml:space="preserve">.</w:t>
      </w:r>
      <w:r>
        <w:rPr>
          <w:rFonts w:hint="eastAsia" w:ascii="宋体" w:hAnsi="宋体"/>
          <w:color w:val="auto"/>
          <w:highlight w:val="none"/>
        </w:rPr>
        <w:t xml:space="preserve">本次采购的有关信息将在以下网站上发布：江苏政府采购网。</w:t>
      </w:r>
      <w:r/>
    </w:p>
    <w:p>
      <w:pPr>
        <w:ind w:firstLine="480"/>
        <w:rPr>
          <w:rFonts w:ascii="宋体" w:hAnsi="宋体"/>
          <w:color w:val="auto"/>
          <w:highlight w:val="none"/>
        </w:rPr>
      </w:pPr>
      <w:r>
        <w:rPr>
          <w:rFonts w:hint="eastAsia" w:ascii="宋体" w:hAnsi="宋体"/>
          <w:color w:val="auto"/>
          <w:highlight w:val="none"/>
        </w:rPr>
        <w:t xml:space="preserve">2</w:t>
      </w:r>
      <w:r>
        <w:rPr>
          <w:rFonts w:ascii="宋体" w:hAnsi="宋体"/>
          <w:color w:val="auto"/>
          <w:highlight w:val="none"/>
        </w:rPr>
        <w:t xml:space="preserve">.</w:t>
      </w:r>
      <w:r>
        <w:rPr>
          <w:rFonts w:hint="eastAsia" w:ascii="宋体" w:hAnsi="宋体"/>
          <w:color w:val="auto"/>
          <w:highlight w:val="none"/>
        </w:rPr>
        <w:t xml:space="preserve">未依照采购公告要求依法获取采购文件的供应商，视为未参加该项政府采购活动，不具备对该政府采购项目提出质疑的法定权利。但因供应商资格条件或获取时间设定不符合有关法律法规规定等原因使供应商权益受损的除外。</w:t>
      </w:r>
      <w:r/>
    </w:p>
    <w:p>
      <w:pPr>
        <w:ind w:firstLine="480"/>
        <w:rPr>
          <w:rFonts w:ascii="宋体" w:hAnsi="宋体"/>
          <w:color w:val="auto"/>
          <w:highlight w:val="none"/>
        </w:rPr>
      </w:pPr>
      <w:r>
        <w:rPr>
          <w:rFonts w:hint="eastAsia" w:ascii="宋体" w:hAnsi="宋体"/>
          <w:color w:val="auto"/>
          <w:highlight w:val="none"/>
        </w:rPr>
        <w:t xml:space="preserve">3.</w:t>
      </w:r>
      <w:r>
        <w:rPr>
          <w:rFonts w:ascii="宋体" w:hAnsi="宋体"/>
          <w:color w:val="auto"/>
          <w:highlight w:val="none"/>
        </w:rPr>
        <w:t xml:space="preserve">单位负责人为同一人或者存在直接控股、管理关系的不同供应商，不得参加同一合同项下的政府采购活动。</w:t>
      </w:r>
      <w:r/>
    </w:p>
    <w:p>
      <w:pPr>
        <w:ind w:firstLine="480"/>
        <w:rPr>
          <w:rFonts w:ascii="宋体" w:hAnsi="宋体" w:cs="宋体"/>
          <w:color w:val="auto"/>
          <w:highlight w:val="none"/>
        </w:rPr>
      </w:pPr>
      <w:r>
        <w:rPr>
          <w:rFonts w:hint="eastAsia" w:ascii="宋体" w:hAnsi="宋体" w:cs="宋体"/>
          <w:color w:val="auto"/>
          <w:highlight w:val="none"/>
        </w:rPr>
        <w:t xml:space="preserve">4.本项目为非专门面向中小企业采购项目，所属行业为工业行业。</w:t>
      </w:r>
      <w:r/>
    </w:p>
    <w:p>
      <w:pPr>
        <w:ind w:firstLine="480"/>
        <w:rPr>
          <w:rFonts w:ascii="宋体" w:hAnsi="宋体" w:cs="宋体"/>
          <w:color w:val="auto"/>
          <w:highlight w:val="none"/>
        </w:rPr>
      </w:pPr>
      <w:r>
        <w:rPr>
          <w:rFonts w:hint="eastAsia" w:ascii="宋体" w:hAnsi="宋体" w:cs="宋体"/>
          <w:color w:val="auto"/>
          <w:highlight w:val="none"/>
        </w:rPr>
        <w:t xml:space="preserve">5.为采购项目提供整体设计、规范编制或者项目管理、监理、检测等服务的供应商，不得再参加该采购项目的其他采购活动。</w:t>
      </w:r>
      <w:r/>
    </w:p>
    <w:p>
      <w:pPr>
        <w:ind w:firstLine="480"/>
        <w:rPr>
          <w:rFonts w:ascii="宋体" w:hAnsi="宋体"/>
          <w:color w:val="auto"/>
          <w:highlight w:val="none"/>
        </w:rPr>
      </w:pPr>
      <w:r>
        <w:rPr>
          <w:rFonts w:hint="eastAsia" w:ascii="宋体" w:hAnsi="宋体" w:cs="宋体"/>
          <w:color w:val="auto"/>
          <w:highlight w:val="none"/>
        </w:rPr>
        <w:t xml:space="preserve">6.</w:t>
      </w:r>
      <w:r>
        <w:rPr>
          <w:rFonts w:ascii="宋体" w:hAnsi="宋体" w:cs="宋体"/>
          <w:color w:val="auto"/>
          <w:highlight w:val="none"/>
        </w:rPr>
        <w:t xml:space="preserve">根据《关于贯彻执行绿色采购、促进残疾人就业和支持监狱企业发展有关政策的通知（苏财购〔2019〕10号）》的通知规定，本次采购的产品不属于《节能产品政府采购品目清单》范围内强制或优先采购的产品。本次采购的产品不属于《环境标志产品政府采购品目清单》范围内优先采购的产品。</w:t>
      </w:r>
      <w:r/>
    </w:p>
    <w:p>
      <w:pPr>
        <w:ind w:firstLine="480"/>
        <w:rPr>
          <w:rFonts w:ascii="宋体" w:hAnsi="宋体"/>
          <w:color w:val="auto"/>
          <w:highlight w:val="none"/>
        </w:rPr>
      </w:pPr>
      <w:r>
        <w:rPr>
          <w:rFonts w:hint="eastAsia" w:ascii="宋体" w:hAnsi="宋体"/>
          <w:color w:val="auto"/>
          <w:highlight w:val="none"/>
        </w:rPr>
        <w:t xml:space="preserve">七、对本次招标提出询问，请按以下方式联系。</w:t>
      </w:r>
      <w:r/>
    </w:p>
    <w:p>
      <w:pPr>
        <w:ind w:firstLine="480"/>
        <w:rPr>
          <w:rFonts w:ascii="宋体" w:hAnsi="宋体"/>
          <w:color w:val="auto"/>
          <w:highlight w:val="none"/>
        </w:rPr>
      </w:pPr>
      <w:r>
        <w:rPr>
          <w:rFonts w:hint="eastAsia" w:ascii="宋体" w:hAnsi="宋体"/>
          <w:color w:val="auto"/>
          <w:highlight w:val="none"/>
        </w:rPr>
        <w:t xml:space="preserve">1.采购人信息</w:t>
      </w:r>
      <w:r/>
    </w:p>
    <w:p>
      <w:pPr>
        <w:ind w:firstLine="480"/>
        <w:rPr>
          <w:rFonts w:ascii="宋体" w:hAnsi="宋体"/>
          <w:color w:val="auto"/>
          <w:highlight w:val="none"/>
        </w:rPr>
      </w:pPr>
      <w:r>
        <w:rPr>
          <w:rFonts w:hint="eastAsia" w:ascii="宋体" w:hAnsi="宋体"/>
          <w:color w:val="auto"/>
          <w:highlight w:val="none"/>
        </w:rPr>
        <w:t xml:space="preserve">名称：苏州大学附属第一医院</w:t>
      </w:r>
      <w:r/>
    </w:p>
    <w:p>
      <w:pPr>
        <w:ind w:firstLine="480"/>
        <w:rPr>
          <w:rFonts w:ascii="宋体" w:hAnsi="宋体"/>
          <w:color w:val="auto"/>
          <w:highlight w:val="none"/>
        </w:rPr>
      </w:pPr>
      <w:r>
        <w:rPr>
          <w:rFonts w:hint="eastAsia" w:ascii="宋体" w:hAnsi="宋体"/>
          <w:color w:val="auto"/>
          <w:highlight w:val="none"/>
        </w:rPr>
        <w:t xml:space="preserve">联系人：黄剑平</w:t>
      </w:r>
      <w:r/>
    </w:p>
    <w:p>
      <w:pPr>
        <w:ind w:firstLine="480"/>
        <w:rPr>
          <w:rFonts w:ascii="宋体" w:hAnsi="宋体"/>
          <w:color w:val="auto"/>
          <w:highlight w:val="none"/>
        </w:rPr>
      </w:pPr>
      <w:r>
        <w:rPr>
          <w:rFonts w:hint="eastAsia" w:ascii="宋体" w:hAnsi="宋体"/>
          <w:color w:val="auto"/>
          <w:highlight w:val="none"/>
        </w:rPr>
        <w:t xml:space="preserve">联系电话：</w:t>
      </w:r>
      <w:bookmarkStart w:id="0" w:name="OLE_LINK2"/>
      <w:r>
        <w:rPr>
          <w:rFonts w:hint="eastAsia" w:ascii="宋体" w:hAnsi="宋体"/>
          <w:color w:val="auto"/>
          <w:highlight w:val="none"/>
        </w:rPr>
        <w:t xml:space="preserve">0512-67972901</w:t>
      </w:r>
      <w:bookmarkEnd w:id="0"/>
      <w:r/>
      <w:r/>
    </w:p>
    <w:p>
      <w:pPr>
        <w:ind w:firstLine="480"/>
        <w:rPr>
          <w:rFonts w:ascii="宋体" w:hAnsi="宋体"/>
          <w:color w:val="auto"/>
          <w:highlight w:val="none"/>
        </w:rPr>
      </w:pPr>
      <w:r>
        <w:rPr>
          <w:rFonts w:hint="eastAsia" w:ascii="宋体" w:hAnsi="宋体"/>
          <w:color w:val="auto"/>
          <w:highlight w:val="none"/>
        </w:rPr>
        <w:t xml:space="preserve">地址：苏州市姑苏区平海路899号</w:t>
      </w:r>
      <w:r/>
    </w:p>
    <w:p>
      <w:pPr>
        <w:ind w:firstLine="480"/>
        <w:rPr>
          <w:rFonts w:ascii="宋体" w:hAnsi="宋体"/>
          <w:color w:val="auto"/>
          <w:highlight w:val="none"/>
        </w:rPr>
      </w:pPr>
      <w:r>
        <w:rPr>
          <w:rFonts w:hint="eastAsia" w:ascii="宋体" w:hAnsi="宋体"/>
          <w:color w:val="auto"/>
          <w:highlight w:val="none"/>
        </w:rPr>
        <w:t xml:space="preserve">2.采购代理机构信息</w:t>
      </w:r>
      <w:r/>
    </w:p>
    <w:p>
      <w:pPr>
        <w:ind w:firstLine="480"/>
        <w:rPr>
          <w:rFonts w:ascii="宋体" w:hAnsi="宋体"/>
          <w:color w:val="auto"/>
          <w:highlight w:val="none"/>
        </w:rPr>
      </w:pPr>
      <w:r>
        <w:rPr>
          <w:rFonts w:hint="eastAsia" w:ascii="宋体" w:hAnsi="宋体"/>
          <w:color w:val="auto"/>
          <w:highlight w:val="none"/>
        </w:rPr>
        <w:t xml:space="preserve">名称：苏州市卫康招投标咨询服务有限公司</w:t>
      </w:r>
      <w:r/>
    </w:p>
    <w:p>
      <w:pPr>
        <w:ind w:firstLine="480"/>
        <w:rPr>
          <w:rFonts w:ascii="宋体" w:hAnsi="宋体"/>
          <w:color w:val="auto"/>
          <w:highlight w:val="none"/>
        </w:rPr>
      </w:pPr>
      <w:r>
        <w:rPr>
          <w:rFonts w:hint="eastAsia" w:ascii="宋体" w:hAnsi="宋体"/>
          <w:color w:val="auto"/>
          <w:highlight w:val="none"/>
        </w:rPr>
        <w:t xml:space="preserve">地　址：苏州市干将西路1296号（深业姑苏中心）1幢17层</w:t>
      </w:r>
      <w:r/>
    </w:p>
    <w:p>
      <w:pPr>
        <w:ind w:firstLine="480"/>
        <w:rPr>
          <w:rFonts w:ascii="宋体" w:hAnsi="宋体"/>
          <w:color w:val="auto"/>
          <w:highlight w:val="none"/>
        </w:rPr>
      </w:pPr>
      <w:r>
        <w:rPr>
          <w:rFonts w:hint="eastAsia" w:ascii="宋体" w:hAnsi="宋体"/>
          <w:color w:val="auto"/>
          <w:highlight w:val="none"/>
        </w:rPr>
        <w:t xml:space="preserve">联系人：周依雯、齐一豪</w:t>
      </w:r>
      <w:r/>
    </w:p>
    <w:p>
      <w:pPr>
        <w:ind w:firstLine="480"/>
        <w:rPr>
          <w:rFonts w:hint="default" w:ascii="宋体" w:hAnsi="宋体" w:eastAsia="宋体"/>
          <w:color w:val="auto"/>
          <w:highlight w:val="none"/>
          <w:lang w:val="en-US" w:eastAsia="zh-CN"/>
        </w:rPr>
      </w:pPr>
      <w:r>
        <w:rPr>
          <w:rFonts w:hint="eastAsia" w:ascii="宋体" w:hAnsi="宋体"/>
          <w:color w:val="auto"/>
          <w:highlight w:val="none"/>
        </w:rPr>
        <w:t xml:space="preserve">联系方式：0512-65158848-8016</w:t>
      </w:r>
      <w:r>
        <w:rPr>
          <w:rFonts w:hint="eastAsia" w:ascii="宋体" w:hAnsi="宋体"/>
          <w:color w:val="auto"/>
          <w:highlight w:val="none"/>
          <w:lang w:eastAsia="zh-CN"/>
        </w:rPr>
        <w:t xml:space="preserve">、</w:t>
      </w:r>
      <w:r>
        <w:rPr>
          <w:rFonts w:hint="eastAsia" w:ascii="宋体" w:hAnsi="宋体"/>
          <w:color w:val="auto"/>
          <w:highlight w:val="none"/>
          <w:lang w:val="en-US" w:eastAsia="zh-CN"/>
        </w:rPr>
        <w:t xml:space="preserve">8000</w:t>
      </w:r>
      <w:r/>
    </w:p>
    <w:p>
      <w:pPr>
        <w:ind w:firstLine="480"/>
        <w:rPr>
          <w:rFonts w:ascii="宋体" w:hAnsi="宋体"/>
          <w:color w:val="auto"/>
          <w:highlight w:val="none"/>
        </w:rPr>
      </w:pPr>
      <w:r>
        <w:rPr>
          <w:rFonts w:hint="eastAsia" w:ascii="宋体" w:hAnsi="宋体"/>
          <w:color w:val="auto"/>
          <w:highlight w:val="none"/>
        </w:rPr>
        <w:t xml:space="preserve">3.项目联系方式</w:t>
      </w:r>
      <w:r/>
    </w:p>
    <w:p>
      <w:pPr>
        <w:ind w:firstLine="480"/>
        <w:rPr>
          <w:rFonts w:ascii="宋体" w:hAnsi="宋体"/>
          <w:color w:val="auto"/>
          <w:highlight w:val="none"/>
        </w:rPr>
      </w:pPr>
      <w:r>
        <w:rPr>
          <w:rFonts w:hint="eastAsia" w:ascii="宋体" w:hAnsi="宋体"/>
          <w:color w:val="auto"/>
          <w:highlight w:val="none"/>
        </w:rPr>
        <w:t xml:space="preserve">项目联系人：周依雯、齐一豪</w:t>
      </w:r>
      <w:r/>
    </w:p>
    <w:p>
      <w:pPr>
        <w:ind w:firstLine="480"/>
        <w:rPr>
          <w:rFonts w:ascii="宋体" w:hAnsi="宋体"/>
          <w:color w:val="auto"/>
          <w:highlight w:val="none"/>
        </w:rPr>
      </w:pPr>
      <w:r>
        <w:rPr>
          <w:rFonts w:hint="eastAsia" w:ascii="宋体" w:hAnsi="宋体"/>
          <w:color w:val="auto"/>
          <w:highlight w:val="none"/>
        </w:rPr>
        <w:t xml:space="preserve">电　话：0512-65158848-8016</w:t>
      </w:r>
      <w:r>
        <w:rPr>
          <w:rFonts w:hint="eastAsia" w:ascii="宋体" w:hAnsi="宋体"/>
          <w:color w:val="auto"/>
          <w:highlight w:val="none"/>
          <w:lang w:eastAsia="zh-CN"/>
        </w:rPr>
        <w:t xml:space="preserve">、</w:t>
      </w:r>
      <w:r>
        <w:rPr>
          <w:rFonts w:hint="eastAsia" w:ascii="宋体" w:hAnsi="宋体"/>
          <w:color w:val="auto"/>
          <w:highlight w:val="none"/>
          <w:lang w:val="en-US" w:eastAsia="zh-CN"/>
        </w:rPr>
        <w:t xml:space="preserve">8000</w:t>
      </w:r>
      <w:r/>
    </w:p>
    <w:p>
      <w:pPr>
        <w:jc w:val="center"/>
        <w:spacing w:line="400" w:lineRule="exact"/>
        <w:rPr>
          <w:rFonts w:hint="eastAsia" w:ascii="宋体" w:hAnsi="宋体"/>
          <w:b/>
          <w:bCs/>
          <w:color w:val="auto"/>
          <w:spacing w:val="20"/>
          <w:sz w:val="21"/>
          <w:szCs w:val="21"/>
          <w:highlight w:val="none"/>
        </w:rPr>
        <w:sectPr>
          <w:footnotePr/>
          <w:endnotePr/>
          <w:type w:val="nextPage"/>
          <w:pgSz w:w="11906" w:h="16838" w:orient="portrait"/>
          <w:pgMar w:top="1247" w:right="1531" w:bottom="1247" w:left="1418" w:header="851" w:footer="992" w:gutter="0"/>
          <w:cols w:num="1" w:sep="0" w:space="425" w:equalWidth="1"/>
          <w:docGrid w:linePitch="360"/>
          <w:titlePg/>
        </w:sectPr>
      </w:pPr>
      <w:r>
        <w:rPr>
          <w:rFonts w:hint="eastAsia" w:ascii="宋体" w:hAnsi="宋体"/>
          <w:b/>
          <w:bCs/>
          <w:color w:val="auto"/>
          <w:spacing w:val="20"/>
          <w:sz w:val="21"/>
          <w:szCs w:val="21"/>
          <w:highlight w:val="none"/>
        </w:rPr>
      </w:r>
      <w:r/>
    </w:p>
    <w:p>
      <w:pPr>
        <w:jc w:val="center"/>
        <w:spacing w:line="400" w:lineRule="exact"/>
        <w:rPr>
          <w:rFonts w:ascii="宋体" w:hAnsi="宋体"/>
          <w:b/>
          <w:bCs/>
          <w:color w:val="auto"/>
          <w:spacing w:val="20"/>
          <w:sz w:val="21"/>
          <w:szCs w:val="21"/>
          <w:highlight w:val="none"/>
        </w:rPr>
      </w:pPr>
      <w:r>
        <w:rPr>
          <w:rFonts w:hint="eastAsia" w:ascii="宋体" w:hAnsi="宋体"/>
          <w:b/>
          <w:bCs/>
          <w:color w:val="auto"/>
          <w:spacing w:val="20"/>
          <w:sz w:val="21"/>
          <w:szCs w:val="21"/>
          <w:highlight w:val="none"/>
        </w:rPr>
        <w:t xml:space="preserve">前 附 表</w:t>
      </w:r>
      <w:r/>
    </w:p>
    <w:p>
      <w:pPr>
        <w:spacing w:line="480" w:lineRule="auto"/>
        <w:rPr>
          <w:color w:val="auto"/>
          <w:highlight w:val="none"/>
        </w:rPr>
      </w:pPr>
      <w:r>
        <w:rPr>
          <w:rFonts w:hint="eastAsia" w:ascii="宋体" w:hAnsi="宋体"/>
          <w:color w:val="auto"/>
          <w:sz w:val="21"/>
          <w:szCs w:val="21"/>
          <w:highlight w:val="none"/>
        </w:rPr>
        <w:t xml:space="preserve">下述表中内容是对采购文件的具体补充和修改，如果有矛盾的话，应以本附表为准。</w:t>
      </w:r>
      <w:r/>
    </w:p>
    <w:tbl>
      <w:tblPr>
        <w:tblStyle w:val="876"/>
        <w:tblW w:w="0" w:type="auto"/>
        <w:tblInd w:w="28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59"/>
        <w:gridCol w:w="1717"/>
        <w:gridCol w:w="6244"/>
      </w:tblGrid>
      <w:tr>
        <w:trPr>
          <w:trHeight w:val="148"/>
        </w:trPr>
        <w:tc>
          <w:tcPr>
            <w:tcW w:w="859" w:type="dxa"/>
            <w:vAlign w:val="center"/>
            <w:textDirection w:val="lrTb"/>
            <w:noWrap w:val="false"/>
          </w:tcPr>
          <w:p>
            <w:pPr>
              <w:jc w:val="center"/>
              <w:spacing w:line="360" w:lineRule="auto"/>
              <w:rPr>
                <w:b/>
                <w:color w:val="auto"/>
                <w:sz w:val="21"/>
                <w:highlight w:val="none"/>
              </w:rPr>
            </w:pPr>
            <w:r>
              <w:rPr>
                <w:rFonts w:hint="eastAsia"/>
                <w:b/>
                <w:color w:val="auto"/>
                <w:sz w:val="21"/>
                <w:highlight w:val="none"/>
              </w:rPr>
              <w:t xml:space="preserve">序号</w:t>
            </w:r>
            <w:r/>
          </w:p>
        </w:tc>
        <w:tc>
          <w:tcPr>
            <w:tcW w:w="1717" w:type="dxa"/>
            <w:vAlign w:val="center"/>
            <w:textDirection w:val="lrTb"/>
            <w:noWrap w:val="false"/>
          </w:tcPr>
          <w:p>
            <w:pPr>
              <w:jc w:val="center"/>
              <w:spacing w:line="360" w:lineRule="auto"/>
              <w:rPr>
                <w:b/>
                <w:color w:val="auto"/>
                <w:sz w:val="21"/>
                <w:highlight w:val="none"/>
              </w:rPr>
            </w:pPr>
            <w:r>
              <w:rPr>
                <w:rFonts w:hint="eastAsia"/>
                <w:b/>
                <w:color w:val="auto"/>
                <w:sz w:val="21"/>
                <w:highlight w:val="none"/>
              </w:rPr>
              <w:t xml:space="preserve">项目</w:t>
            </w:r>
            <w:r/>
          </w:p>
        </w:tc>
        <w:tc>
          <w:tcPr>
            <w:tcW w:w="6244" w:type="dxa"/>
            <w:vAlign w:val="center"/>
            <w:textDirection w:val="lrTb"/>
            <w:noWrap w:val="false"/>
          </w:tcPr>
          <w:p>
            <w:pPr>
              <w:jc w:val="center"/>
              <w:spacing w:line="360" w:lineRule="auto"/>
              <w:rPr>
                <w:b/>
                <w:color w:val="auto"/>
                <w:sz w:val="21"/>
                <w:highlight w:val="none"/>
              </w:rPr>
            </w:pPr>
            <w:r>
              <w:rPr>
                <w:rFonts w:hint="eastAsia"/>
                <w:b/>
                <w:color w:val="auto"/>
                <w:sz w:val="21"/>
                <w:highlight w:val="none"/>
              </w:rPr>
              <w:t xml:space="preserve">内容</w:t>
            </w:r>
            <w:r/>
          </w:p>
        </w:tc>
      </w:tr>
      <w:tr>
        <w:trPr>
          <w:trHeight w:val="507"/>
        </w:trPr>
        <w:tc>
          <w:tcPr>
            <w:tcW w:w="859" w:type="dxa"/>
            <w:vAlign w:val="center"/>
            <w:textDirection w:val="lrTb"/>
            <w:noWrap w:val="false"/>
          </w:tcPr>
          <w:p>
            <w:pPr>
              <w:jc w:val="center"/>
              <w:spacing w:line="400" w:lineRule="exact"/>
              <w:widowControl w:val="off"/>
              <w:rPr>
                <w:color w:val="auto"/>
                <w:sz w:val="21"/>
                <w:szCs w:val="21"/>
                <w:highlight w:val="none"/>
                <w:lang w:val="zh-CN"/>
              </w:rPr>
            </w:pPr>
            <w:r>
              <w:rPr>
                <w:color w:val="auto"/>
                <w:sz w:val="21"/>
                <w:szCs w:val="21"/>
                <w:highlight w:val="none"/>
                <w:lang w:val="zh-CN"/>
              </w:rPr>
              <w:t xml:space="preserve">1</w:t>
            </w:r>
            <w:r/>
          </w:p>
        </w:tc>
        <w:tc>
          <w:tcPr>
            <w:tcW w:w="1717" w:type="dxa"/>
            <w:vAlign w:val="center"/>
            <w:textDirection w:val="lrTb"/>
            <w:noWrap w:val="false"/>
          </w:tcPr>
          <w:p>
            <w:pPr>
              <w:jc w:val="center"/>
              <w:spacing w:line="400" w:lineRule="exact"/>
              <w:widowControl w:val="off"/>
              <w:rPr>
                <w:color w:val="auto"/>
                <w:sz w:val="21"/>
                <w:highlight w:val="none"/>
              </w:rPr>
            </w:pPr>
            <w:r>
              <w:rPr>
                <w:color w:val="auto"/>
                <w:sz w:val="21"/>
                <w:highlight w:val="none"/>
              </w:rPr>
              <w:t xml:space="preserve">采购编号</w:t>
            </w:r>
            <w:r/>
          </w:p>
        </w:tc>
        <w:tc>
          <w:tcPr>
            <w:tcW w:w="6244" w:type="dxa"/>
            <w:vAlign w:val="center"/>
            <w:textDirection w:val="lrTb"/>
            <w:noWrap w:val="false"/>
          </w:tcPr>
          <w:p>
            <w:pPr>
              <w:jc w:val="both"/>
              <w:spacing w:line="360" w:lineRule="auto"/>
              <w:rPr>
                <w:rFonts w:hint="eastAsia" w:eastAsia="宋体"/>
                <w:color w:val="auto"/>
                <w:sz w:val="21"/>
                <w:highlight w:val="none"/>
                <w:lang w:eastAsia="zh-CN"/>
              </w:rPr>
            </w:pPr>
            <w:r>
              <w:rPr>
                <w:rFonts w:hint="eastAsia" w:ascii="宋体" w:hAnsi="宋体"/>
                <w:color w:val="auto"/>
                <w:sz w:val="21"/>
                <w:szCs w:val="21"/>
                <w:highlight w:val="none"/>
                <w:lang w:eastAsia="zh-CN"/>
              </w:rPr>
              <w:t xml:space="preserve">JSZC-320000-SZWK-G2026-0077</w:t>
            </w:r>
            <w:r/>
          </w:p>
        </w:tc>
      </w:tr>
      <w:tr>
        <w:trPr>
          <w:trHeight w:val="501"/>
        </w:trPr>
        <w:tc>
          <w:tcPr>
            <w:tcW w:w="859" w:type="dxa"/>
            <w:vAlign w:val="center"/>
            <w:textDirection w:val="lrTb"/>
            <w:noWrap w:val="false"/>
          </w:tcPr>
          <w:p>
            <w:pPr>
              <w:jc w:val="center"/>
              <w:spacing w:line="400" w:lineRule="exact"/>
              <w:widowControl w:val="off"/>
              <w:rPr>
                <w:color w:val="auto"/>
                <w:sz w:val="21"/>
                <w:szCs w:val="21"/>
                <w:highlight w:val="none"/>
                <w:lang w:val="zh-CN"/>
              </w:rPr>
            </w:pPr>
            <w:r>
              <w:rPr>
                <w:color w:val="auto"/>
                <w:sz w:val="21"/>
                <w:szCs w:val="21"/>
                <w:highlight w:val="none"/>
                <w:lang w:val="zh-CN"/>
              </w:rPr>
              <w:t xml:space="preserve">2</w:t>
            </w:r>
            <w:r/>
          </w:p>
        </w:tc>
        <w:tc>
          <w:tcPr>
            <w:tcW w:w="1717" w:type="dxa"/>
            <w:vAlign w:val="center"/>
            <w:textDirection w:val="lrTb"/>
            <w:noWrap w:val="false"/>
          </w:tcPr>
          <w:p>
            <w:pPr>
              <w:jc w:val="center"/>
              <w:spacing w:line="400" w:lineRule="exact"/>
              <w:widowControl w:val="off"/>
              <w:rPr>
                <w:color w:val="auto"/>
                <w:sz w:val="21"/>
                <w:highlight w:val="none"/>
              </w:rPr>
            </w:pPr>
            <w:r>
              <w:rPr>
                <w:color w:val="auto"/>
                <w:sz w:val="21"/>
                <w:highlight w:val="none"/>
              </w:rPr>
              <w:t xml:space="preserve">采购</w:t>
            </w:r>
            <w:r>
              <w:rPr>
                <w:rFonts w:hint="eastAsia"/>
                <w:color w:val="auto"/>
                <w:sz w:val="21"/>
                <w:highlight w:val="none"/>
              </w:rPr>
              <w:t xml:space="preserve">项目名称</w:t>
            </w:r>
            <w:r/>
          </w:p>
        </w:tc>
        <w:tc>
          <w:tcPr>
            <w:tcW w:w="6244" w:type="dxa"/>
            <w:vAlign w:val="center"/>
            <w:textDirection w:val="lrTb"/>
            <w:noWrap w:val="false"/>
          </w:tcPr>
          <w:p>
            <w:pPr>
              <w:jc w:val="both"/>
              <w:spacing w:line="360" w:lineRule="auto"/>
              <w:rPr>
                <w:rFonts w:hint="eastAsia" w:eastAsia="宋体"/>
                <w:color w:val="auto"/>
                <w:sz w:val="21"/>
                <w:highlight w:val="none"/>
                <w:lang w:eastAsia="zh-CN"/>
              </w:rPr>
            </w:pPr>
            <w:r>
              <w:rPr>
                <w:rFonts w:hint="eastAsia"/>
                <w:color w:val="auto"/>
                <w:sz w:val="21"/>
                <w:highlight w:val="none"/>
                <w:lang w:eastAsia="zh-CN"/>
              </w:rPr>
              <w:t xml:space="preserve">眼科电生理诊断系统</w:t>
            </w:r>
            <w:r/>
          </w:p>
        </w:tc>
      </w:tr>
      <w:tr>
        <w:trPr>
          <w:trHeight w:val="501"/>
        </w:trPr>
        <w:tc>
          <w:tcPr>
            <w:tcW w:w="859" w:type="dxa"/>
            <w:vAlign w:val="center"/>
            <w:textDirection w:val="lrTb"/>
            <w:noWrap w:val="false"/>
          </w:tcPr>
          <w:p>
            <w:pPr>
              <w:jc w:val="center"/>
              <w:spacing w:line="400" w:lineRule="exact"/>
              <w:widowControl w:val="off"/>
              <w:rPr>
                <w:color w:val="auto"/>
                <w:sz w:val="21"/>
                <w:szCs w:val="21"/>
                <w:highlight w:val="none"/>
                <w:lang w:val="zh-CN"/>
              </w:rPr>
            </w:pPr>
            <w:r>
              <w:rPr>
                <w:rFonts w:hint="eastAsia"/>
                <w:color w:val="auto"/>
                <w:sz w:val="21"/>
                <w:szCs w:val="21"/>
                <w:highlight w:val="none"/>
              </w:rPr>
              <w:t xml:space="preserve">3</w:t>
            </w:r>
            <w:r/>
          </w:p>
        </w:tc>
        <w:tc>
          <w:tcPr>
            <w:tcW w:w="1717" w:type="dxa"/>
            <w:vAlign w:val="center"/>
            <w:textDirection w:val="lrTb"/>
            <w:noWrap w:val="false"/>
          </w:tcPr>
          <w:p>
            <w:pPr>
              <w:jc w:val="center"/>
              <w:spacing w:line="400" w:lineRule="exact"/>
              <w:widowControl w:val="off"/>
              <w:tabs>
                <w:tab w:val="left" w:pos="3600" w:leader="none"/>
              </w:tabs>
              <w:rPr>
                <w:color w:val="auto"/>
                <w:sz w:val="21"/>
                <w:szCs w:val="21"/>
                <w:highlight w:val="none"/>
                <w:lang w:val="zh-CN"/>
              </w:rPr>
            </w:pPr>
            <w:r>
              <w:rPr>
                <w:color w:val="auto"/>
                <w:sz w:val="21"/>
                <w:szCs w:val="21"/>
                <w:highlight w:val="none"/>
                <w:lang w:val="zh-CN"/>
              </w:rPr>
              <w:t xml:space="preserve">采购人</w:t>
            </w:r>
            <w:r/>
          </w:p>
        </w:tc>
        <w:tc>
          <w:tcPr>
            <w:tcW w:w="6244" w:type="dxa"/>
            <w:vAlign w:val="bottom"/>
            <w:textDirection w:val="lrTb"/>
            <w:noWrap w:val="false"/>
          </w:tcPr>
          <w:p>
            <w:pPr>
              <w:pStyle w:val="896"/>
              <w:ind w:left="0"/>
              <w:jc w:val="both"/>
              <w:spacing w:after="0" w:line="400" w:lineRule="exact"/>
              <w:rPr>
                <w:rFonts w:ascii="宋体" w:cs="宋体"/>
                <w:color w:val="auto"/>
                <w:sz w:val="21"/>
                <w:szCs w:val="21"/>
                <w:highlight w:val="none"/>
                <w:lang w:val="zh-CN"/>
              </w:rPr>
            </w:pPr>
            <w:r>
              <w:rPr>
                <w:rFonts w:ascii="宋体" w:hAnsi="宋体"/>
                <w:color w:val="auto"/>
                <w:sz w:val="21"/>
                <w:szCs w:val="21"/>
                <w:highlight w:val="none"/>
              </w:rPr>
              <w:t xml:space="preserve">苏州大学附属第一医院</w:t>
            </w:r>
            <w:r/>
          </w:p>
          <w:p>
            <w:pPr>
              <w:jc w:val="both"/>
              <w:spacing w:line="400" w:lineRule="exact"/>
              <w:widowControl w:val="off"/>
              <w:rPr>
                <w:rFonts w:ascii="宋体" w:cs="宋体"/>
                <w:color w:val="auto"/>
                <w:sz w:val="21"/>
                <w:szCs w:val="21"/>
                <w:highlight w:val="none"/>
                <w:lang w:val="zh-CN"/>
              </w:rPr>
            </w:pPr>
            <w:r>
              <w:rPr>
                <w:color w:val="auto"/>
                <w:sz w:val="21"/>
                <w:szCs w:val="21"/>
                <w:highlight w:val="none"/>
              </w:rPr>
              <w:t xml:space="preserve">联系人：</w:t>
            </w:r>
            <w:r>
              <w:rPr>
                <w:rFonts w:hint="eastAsia" w:ascii="宋体" w:hAnsi="宋体"/>
                <w:color w:val="auto"/>
                <w:sz w:val="21"/>
                <w:szCs w:val="21"/>
                <w:highlight w:val="none"/>
              </w:rPr>
              <w:t xml:space="preserve">黄剑平  联系电话：0512-67972901</w:t>
            </w:r>
            <w:r/>
          </w:p>
        </w:tc>
      </w:tr>
      <w:tr>
        <w:trPr>
          <w:trHeight w:val="501"/>
        </w:trPr>
        <w:tc>
          <w:tcPr>
            <w:tcW w:w="859" w:type="dxa"/>
            <w:vAlign w:val="center"/>
            <w:textDirection w:val="lrTb"/>
            <w:noWrap w:val="false"/>
          </w:tcPr>
          <w:p>
            <w:pPr>
              <w:jc w:val="center"/>
              <w:spacing w:line="400" w:lineRule="exact"/>
              <w:widowControl w:val="off"/>
              <w:rPr>
                <w:color w:val="auto"/>
                <w:sz w:val="21"/>
                <w:szCs w:val="21"/>
                <w:highlight w:val="none"/>
                <w:lang w:val="zh-CN"/>
              </w:rPr>
            </w:pPr>
            <w:r>
              <w:rPr>
                <w:rFonts w:hint="eastAsia"/>
                <w:color w:val="auto"/>
                <w:sz w:val="21"/>
                <w:szCs w:val="21"/>
                <w:highlight w:val="none"/>
              </w:rPr>
              <w:t xml:space="preserve">4</w:t>
            </w:r>
            <w:r/>
          </w:p>
        </w:tc>
        <w:tc>
          <w:tcPr>
            <w:tcW w:w="1717" w:type="dxa"/>
            <w:vAlign w:val="center"/>
            <w:textDirection w:val="lrTb"/>
            <w:noWrap w:val="false"/>
          </w:tcPr>
          <w:p>
            <w:pPr>
              <w:jc w:val="center"/>
              <w:spacing w:line="400" w:lineRule="exact"/>
              <w:widowControl w:val="off"/>
              <w:rPr>
                <w:color w:val="auto"/>
                <w:sz w:val="21"/>
                <w:szCs w:val="21"/>
                <w:highlight w:val="none"/>
                <w:lang w:val="zh-CN"/>
              </w:rPr>
            </w:pPr>
            <w:r>
              <w:rPr>
                <w:color w:val="auto"/>
                <w:sz w:val="21"/>
                <w:szCs w:val="21"/>
                <w:highlight w:val="none"/>
                <w:lang w:val="zh-CN"/>
              </w:rPr>
              <w:t xml:space="preserve">采购代理机构</w:t>
            </w:r>
            <w:r/>
          </w:p>
        </w:tc>
        <w:tc>
          <w:tcPr>
            <w:tcW w:w="6244" w:type="dxa"/>
            <w:vAlign w:val="center"/>
            <w:textDirection w:val="lrTb"/>
            <w:noWrap w:val="false"/>
          </w:tcPr>
          <w:p>
            <w:pPr>
              <w:jc w:val="both"/>
              <w:spacing w:line="400" w:lineRule="exact"/>
              <w:widowControl w:val="off"/>
              <w:rPr>
                <w:color w:val="auto"/>
                <w:sz w:val="21"/>
                <w:szCs w:val="21"/>
                <w:highlight w:val="none"/>
              </w:rPr>
            </w:pPr>
            <w:r>
              <w:rPr>
                <w:color w:val="auto"/>
                <w:sz w:val="21"/>
                <w:szCs w:val="21"/>
                <w:highlight w:val="none"/>
                <w:lang w:val="zh-CN"/>
              </w:rPr>
              <w:t xml:space="preserve">苏州市卫康招投标咨询服务有限公司</w:t>
            </w:r>
            <w:r/>
          </w:p>
          <w:p>
            <w:pPr>
              <w:jc w:val="both"/>
              <w:spacing w:line="400" w:lineRule="exact"/>
              <w:widowControl w:val="off"/>
              <w:rPr>
                <w:color w:val="auto"/>
                <w:sz w:val="21"/>
                <w:szCs w:val="21"/>
                <w:highlight w:val="none"/>
              </w:rPr>
            </w:pPr>
            <w:r>
              <w:rPr>
                <w:color w:val="auto"/>
                <w:sz w:val="21"/>
                <w:szCs w:val="21"/>
                <w:highlight w:val="none"/>
                <w:lang w:val="zh-CN"/>
              </w:rPr>
              <w:t xml:space="preserve">地址：</w:t>
            </w:r>
            <w:r>
              <w:rPr>
                <w:rFonts w:hint="eastAsia"/>
                <w:color w:val="auto"/>
                <w:sz w:val="21"/>
                <w:szCs w:val="21"/>
                <w:highlight w:val="none"/>
                <w:lang w:val="zh-CN"/>
              </w:rPr>
              <w:t xml:space="preserve">苏州市干将西路1296号（深业姑苏中心）1幢17层</w:t>
            </w:r>
            <w:r>
              <w:rPr>
                <w:color w:val="auto"/>
                <w:sz w:val="21"/>
                <w:szCs w:val="21"/>
                <w:highlight w:val="none"/>
                <w:lang w:val="zh-CN"/>
              </w:rPr>
              <w:t xml:space="preserve">邮编：</w:t>
            </w:r>
            <w:r>
              <w:rPr>
                <w:color w:val="auto"/>
                <w:sz w:val="21"/>
                <w:szCs w:val="21"/>
                <w:highlight w:val="none"/>
              </w:rPr>
              <w:t xml:space="preserve">215005</w:t>
            </w:r>
            <w:r/>
          </w:p>
          <w:p>
            <w:pPr>
              <w:jc w:val="both"/>
              <w:spacing w:line="400" w:lineRule="exact"/>
              <w:widowControl w:val="off"/>
              <w:rPr>
                <w:color w:val="auto"/>
                <w:sz w:val="21"/>
                <w:szCs w:val="21"/>
                <w:highlight w:val="none"/>
              </w:rPr>
            </w:pPr>
            <w:r>
              <w:rPr>
                <w:color w:val="auto"/>
                <w:sz w:val="21"/>
                <w:szCs w:val="21"/>
                <w:highlight w:val="none"/>
              </w:rPr>
              <w:t xml:space="preserve">联系人：</w:t>
            </w:r>
            <w:r>
              <w:rPr>
                <w:rFonts w:hint="eastAsia"/>
                <w:color w:val="auto"/>
                <w:sz w:val="21"/>
                <w:szCs w:val="21"/>
                <w:highlight w:val="none"/>
              </w:rPr>
              <w:t xml:space="preserve">周依雯、齐一豪</w:t>
            </w:r>
            <w:r/>
          </w:p>
          <w:p>
            <w:pPr>
              <w:jc w:val="both"/>
              <w:spacing w:line="360" w:lineRule="auto"/>
              <w:rPr>
                <w:color w:val="auto"/>
                <w:sz w:val="21"/>
                <w:highlight w:val="none"/>
              </w:rPr>
            </w:pPr>
            <w:r>
              <w:rPr>
                <w:color w:val="auto"/>
                <w:sz w:val="21"/>
                <w:szCs w:val="21"/>
                <w:highlight w:val="none"/>
                <w:lang w:val="zh-CN"/>
              </w:rPr>
              <w:t xml:space="preserve">电话：</w:t>
            </w:r>
            <w:r>
              <w:rPr>
                <w:rFonts w:hint="eastAsia"/>
                <w:color w:val="auto"/>
                <w:sz w:val="21"/>
                <w:szCs w:val="21"/>
                <w:highlight w:val="none"/>
              </w:rPr>
              <w:t xml:space="preserve">0512-69165616</w:t>
            </w:r>
            <w:r>
              <w:rPr>
                <w:color w:val="auto"/>
                <w:sz w:val="21"/>
                <w:szCs w:val="21"/>
                <w:highlight w:val="none"/>
                <w:lang w:val="zh-CN"/>
              </w:rPr>
              <w:t xml:space="preserve">传真</w:t>
            </w:r>
            <w:r>
              <w:rPr>
                <w:color w:val="auto"/>
                <w:sz w:val="21"/>
                <w:szCs w:val="21"/>
                <w:highlight w:val="none"/>
              </w:rPr>
              <w:t xml:space="preserve">：0512- 65153553</w:t>
            </w:r>
            <w:r/>
          </w:p>
        </w:tc>
      </w:tr>
      <w:tr>
        <w:trPr>
          <w:trHeight w:val="381"/>
        </w:trPr>
        <w:tc>
          <w:tcPr>
            <w:tcW w:w="859" w:type="dxa"/>
            <w:vAlign w:val="center"/>
            <w:textDirection w:val="lrTb"/>
            <w:noWrap w:val="false"/>
          </w:tcPr>
          <w:p>
            <w:pPr>
              <w:jc w:val="center"/>
              <w:spacing w:line="400" w:lineRule="exact"/>
              <w:widowControl w:val="off"/>
              <w:rPr>
                <w:color w:val="auto"/>
                <w:sz w:val="21"/>
                <w:szCs w:val="21"/>
                <w:highlight w:val="none"/>
                <w:lang w:val="zh-CN"/>
              </w:rPr>
            </w:pPr>
            <w:r>
              <w:rPr>
                <w:rFonts w:hint="eastAsia"/>
                <w:color w:val="auto"/>
                <w:sz w:val="21"/>
                <w:szCs w:val="21"/>
                <w:highlight w:val="none"/>
              </w:rPr>
              <w:t xml:space="preserve">5</w:t>
            </w:r>
            <w:r/>
          </w:p>
        </w:tc>
        <w:tc>
          <w:tcPr>
            <w:tcW w:w="1717" w:type="dxa"/>
            <w:vAlign w:val="center"/>
            <w:textDirection w:val="lrTb"/>
            <w:noWrap w:val="false"/>
          </w:tcPr>
          <w:p>
            <w:pPr>
              <w:jc w:val="center"/>
              <w:spacing w:line="400" w:lineRule="exact"/>
              <w:widowControl w:val="off"/>
              <w:rPr>
                <w:color w:val="auto"/>
                <w:sz w:val="21"/>
                <w:szCs w:val="21"/>
                <w:highlight w:val="none"/>
              </w:rPr>
            </w:pPr>
            <w:r>
              <w:rPr>
                <w:color w:val="auto"/>
                <w:sz w:val="21"/>
                <w:szCs w:val="21"/>
                <w:highlight w:val="none"/>
                <w:lang w:val="zh-CN"/>
              </w:rPr>
              <w:t xml:space="preserve">投标有效期</w:t>
            </w:r>
            <w:r/>
          </w:p>
        </w:tc>
        <w:tc>
          <w:tcPr>
            <w:tcW w:w="6244" w:type="dxa"/>
            <w:vAlign w:val="center"/>
            <w:textDirection w:val="lrTb"/>
            <w:noWrap w:val="false"/>
          </w:tcPr>
          <w:p>
            <w:pPr>
              <w:jc w:val="both"/>
              <w:spacing w:line="360" w:lineRule="auto"/>
              <w:rPr>
                <w:color w:val="auto"/>
                <w:sz w:val="21"/>
                <w:highlight w:val="none"/>
              </w:rPr>
            </w:pPr>
            <w:r>
              <w:rPr>
                <w:color w:val="auto"/>
                <w:sz w:val="21"/>
                <w:szCs w:val="21"/>
                <w:highlight w:val="none"/>
                <w:lang w:val="zh-CN"/>
              </w:rPr>
              <w:t xml:space="preserve">90天（日历日）</w:t>
            </w:r>
            <w:r/>
          </w:p>
        </w:tc>
      </w:tr>
      <w:tr>
        <w:trPr>
          <w:trHeight w:val="327"/>
        </w:trPr>
        <w:tc>
          <w:tcPr>
            <w:tcW w:w="859" w:type="dxa"/>
            <w:vAlign w:val="center"/>
            <w:textDirection w:val="lrTb"/>
            <w:noWrap w:val="false"/>
          </w:tcPr>
          <w:p>
            <w:pPr>
              <w:jc w:val="center"/>
              <w:spacing w:line="400" w:lineRule="exact"/>
              <w:widowControl w:val="off"/>
              <w:rPr>
                <w:color w:val="auto"/>
                <w:sz w:val="21"/>
                <w:szCs w:val="21"/>
                <w:highlight w:val="none"/>
                <w:lang w:val="zh-CN"/>
              </w:rPr>
            </w:pPr>
            <w:r>
              <w:rPr>
                <w:rFonts w:hint="eastAsia"/>
                <w:color w:val="auto"/>
                <w:sz w:val="21"/>
                <w:szCs w:val="21"/>
                <w:highlight w:val="none"/>
              </w:rPr>
              <w:t xml:space="preserve">6</w:t>
            </w:r>
            <w:r/>
          </w:p>
        </w:tc>
        <w:tc>
          <w:tcPr>
            <w:tcW w:w="1717" w:type="dxa"/>
            <w:vAlign w:val="center"/>
            <w:textDirection w:val="lrTb"/>
            <w:noWrap w:val="false"/>
          </w:tcPr>
          <w:p>
            <w:pPr>
              <w:jc w:val="center"/>
              <w:spacing w:line="400" w:lineRule="exact"/>
              <w:widowControl w:val="off"/>
              <w:rPr>
                <w:color w:val="auto"/>
                <w:sz w:val="21"/>
                <w:szCs w:val="21"/>
                <w:highlight w:val="none"/>
              </w:rPr>
            </w:pPr>
            <w:r>
              <w:rPr>
                <w:color w:val="auto"/>
                <w:sz w:val="21"/>
                <w:szCs w:val="21"/>
                <w:highlight w:val="none"/>
                <w:lang w:val="zh-CN"/>
              </w:rPr>
              <w:t xml:space="preserve">投标保证金</w:t>
            </w:r>
            <w:r/>
          </w:p>
        </w:tc>
        <w:tc>
          <w:tcPr>
            <w:tcW w:w="6244" w:type="dxa"/>
            <w:vAlign w:val="center"/>
            <w:textDirection w:val="lrTb"/>
            <w:noWrap w:val="false"/>
          </w:tcPr>
          <w:p>
            <w:pPr>
              <w:jc w:val="both"/>
              <w:spacing w:line="360" w:lineRule="auto"/>
              <w:rPr>
                <w:b/>
                <w:color w:val="auto"/>
                <w:sz w:val="21"/>
                <w:highlight w:val="none"/>
              </w:rPr>
            </w:pPr>
            <w:r>
              <w:rPr>
                <w:rFonts w:hint="eastAsia"/>
                <w:b/>
                <w:color w:val="auto"/>
                <w:sz w:val="21"/>
                <w:highlight w:val="none"/>
              </w:rPr>
              <w:t xml:space="preserve">无</w:t>
            </w:r>
            <w:r/>
          </w:p>
        </w:tc>
      </w:tr>
      <w:tr>
        <w:trPr>
          <w:trHeight w:val="481"/>
        </w:trPr>
        <w:tc>
          <w:tcPr>
            <w:tcW w:w="859" w:type="dxa"/>
            <w:vAlign w:val="center"/>
            <w:textDirection w:val="lrTb"/>
            <w:noWrap w:val="false"/>
          </w:tcPr>
          <w:p>
            <w:pPr>
              <w:jc w:val="center"/>
              <w:spacing w:line="400" w:lineRule="exact"/>
              <w:widowControl w:val="off"/>
              <w:rPr>
                <w:color w:val="auto"/>
                <w:sz w:val="21"/>
                <w:szCs w:val="21"/>
                <w:highlight w:val="none"/>
                <w:lang w:val="zh-CN"/>
              </w:rPr>
            </w:pPr>
            <w:r>
              <w:rPr>
                <w:rFonts w:hint="eastAsia"/>
                <w:color w:val="auto"/>
                <w:sz w:val="21"/>
                <w:szCs w:val="21"/>
                <w:highlight w:val="none"/>
              </w:rPr>
              <w:t xml:space="preserve">7</w:t>
            </w:r>
            <w:r/>
          </w:p>
        </w:tc>
        <w:tc>
          <w:tcPr>
            <w:tcW w:w="1717" w:type="dxa"/>
            <w:vAlign w:val="center"/>
            <w:textDirection w:val="lrTb"/>
            <w:noWrap w:val="false"/>
          </w:tcPr>
          <w:p>
            <w:pPr>
              <w:jc w:val="center"/>
              <w:spacing w:line="400" w:lineRule="exact"/>
              <w:widowControl w:val="off"/>
              <w:rPr>
                <w:color w:val="auto"/>
                <w:sz w:val="21"/>
                <w:szCs w:val="21"/>
                <w:highlight w:val="none"/>
              </w:rPr>
            </w:pPr>
            <w:r>
              <w:rPr>
                <w:color w:val="auto"/>
                <w:sz w:val="21"/>
                <w:szCs w:val="21"/>
                <w:highlight w:val="none"/>
                <w:lang w:val="zh-CN"/>
              </w:rPr>
              <w:t xml:space="preserve">答疑</w:t>
            </w:r>
            <w:r>
              <w:rPr>
                <w:rFonts w:hint="eastAsia"/>
                <w:color w:val="auto"/>
                <w:sz w:val="21"/>
                <w:szCs w:val="21"/>
                <w:highlight w:val="none"/>
                <w:lang w:val="zh-CN"/>
              </w:rPr>
              <w:t xml:space="preserve">方式</w:t>
            </w:r>
            <w:r/>
          </w:p>
        </w:tc>
        <w:tc>
          <w:tcPr>
            <w:tcW w:w="6244" w:type="dxa"/>
            <w:vAlign w:val="bottom"/>
            <w:textDirection w:val="lrTb"/>
            <w:noWrap w:val="false"/>
          </w:tcPr>
          <w:p>
            <w:pPr>
              <w:jc w:val="both"/>
              <w:spacing w:line="400" w:lineRule="exact"/>
              <w:widowControl w:val="off"/>
              <w:rPr>
                <w:rFonts w:ascii="宋体" w:cs="宋体"/>
                <w:color w:val="auto"/>
                <w:sz w:val="21"/>
                <w:szCs w:val="21"/>
                <w:highlight w:val="none"/>
                <w:lang w:val="zh-CN"/>
              </w:rPr>
            </w:pPr>
            <w:r>
              <w:rPr>
                <w:color w:val="auto"/>
                <w:sz w:val="21"/>
                <w:szCs w:val="21"/>
                <w:highlight w:val="none"/>
                <w:lang w:val="zh-CN"/>
              </w:rPr>
              <w:t xml:space="preserve">投标人对招标文件如有疑问，请将疑问以书面形式递交或传真至苏州市卫康招投标咨询服务有限公司。</w:t>
            </w:r>
            <w:r/>
          </w:p>
        </w:tc>
      </w:tr>
      <w:tr>
        <w:trPr>
          <w:trHeight w:val="202"/>
        </w:trPr>
        <w:tc>
          <w:tcPr>
            <w:tcW w:w="859" w:type="dxa"/>
            <w:vAlign w:val="center"/>
            <w:textDirection w:val="lrTb"/>
            <w:noWrap w:val="false"/>
          </w:tcPr>
          <w:p>
            <w:pPr>
              <w:jc w:val="center"/>
              <w:spacing w:line="400" w:lineRule="exact"/>
              <w:widowControl w:val="off"/>
              <w:rPr>
                <w:color w:val="auto"/>
                <w:sz w:val="21"/>
                <w:szCs w:val="21"/>
                <w:highlight w:val="none"/>
                <w:lang w:val="zh-CN"/>
              </w:rPr>
            </w:pPr>
            <w:r>
              <w:rPr>
                <w:rFonts w:hint="eastAsia"/>
                <w:color w:val="auto"/>
                <w:sz w:val="21"/>
                <w:szCs w:val="21"/>
                <w:highlight w:val="none"/>
                <w:lang w:val="zh-CN"/>
              </w:rPr>
              <w:t xml:space="preserve">8</w:t>
            </w:r>
            <w:r/>
          </w:p>
        </w:tc>
        <w:tc>
          <w:tcPr>
            <w:tcW w:w="1717" w:type="dxa"/>
            <w:vAlign w:val="center"/>
            <w:textDirection w:val="lrTb"/>
            <w:noWrap w:val="false"/>
          </w:tcPr>
          <w:p>
            <w:pPr>
              <w:jc w:val="center"/>
              <w:spacing w:line="400" w:lineRule="exact"/>
              <w:widowControl w:val="off"/>
              <w:rPr>
                <w:color w:val="auto"/>
                <w:sz w:val="21"/>
                <w:szCs w:val="21"/>
                <w:highlight w:val="none"/>
                <w:lang w:val="zh-CN"/>
              </w:rPr>
            </w:pPr>
            <w:r>
              <w:rPr>
                <w:color w:val="auto"/>
                <w:sz w:val="21"/>
                <w:szCs w:val="21"/>
                <w:highlight w:val="none"/>
                <w:lang w:val="zh-CN"/>
              </w:rPr>
              <w:t xml:space="preserve">投标文件份数</w:t>
            </w:r>
            <w:r/>
          </w:p>
        </w:tc>
        <w:tc>
          <w:tcPr>
            <w:tcW w:w="6244" w:type="dxa"/>
            <w:vAlign w:val="center"/>
            <w:textDirection w:val="lrTb"/>
            <w:noWrap w:val="false"/>
          </w:tcPr>
          <w:p>
            <w:pPr>
              <w:jc w:val="both"/>
              <w:spacing w:line="360" w:lineRule="auto"/>
              <w:rPr>
                <w:rFonts w:ascii="宋体" w:hAnsi="宋体"/>
                <w:color w:val="auto"/>
                <w:sz w:val="21"/>
                <w:highlight w:val="none"/>
              </w:rPr>
            </w:pPr>
            <w:r>
              <w:rPr>
                <w:rFonts w:hint="eastAsia"/>
                <w:b/>
                <w:bCs/>
                <w:color w:val="auto"/>
                <w:sz w:val="21"/>
                <w:highlight w:val="none"/>
              </w:rPr>
              <w:t xml:space="preserve">正本一份，副本贰份，电子投标文件一份（以U盘形式密封递交）</w:t>
            </w:r>
            <w:r/>
          </w:p>
        </w:tc>
      </w:tr>
      <w:tr>
        <w:trPr>
          <w:trHeight w:val="407"/>
        </w:trPr>
        <w:tc>
          <w:tcPr>
            <w:tcW w:w="859" w:type="dxa"/>
            <w:vAlign w:val="center"/>
            <w:textDirection w:val="lrTb"/>
            <w:noWrap w:val="false"/>
          </w:tcPr>
          <w:p>
            <w:pPr>
              <w:jc w:val="center"/>
              <w:spacing w:line="400" w:lineRule="exact"/>
              <w:widowControl w:val="off"/>
              <w:rPr>
                <w:color w:val="auto"/>
                <w:sz w:val="21"/>
                <w:szCs w:val="21"/>
                <w:highlight w:val="none"/>
                <w:lang w:val="zh-CN"/>
              </w:rPr>
            </w:pPr>
            <w:r>
              <w:rPr>
                <w:rFonts w:hint="eastAsia"/>
                <w:color w:val="auto"/>
                <w:sz w:val="21"/>
                <w:szCs w:val="21"/>
                <w:highlight w:val="none"/>
                <w:lang w:val="zh-CN"/>
              </w:rPr>
              <w:t xml:space="preserve">9</w:t>
            </w:r>
            <w:r/>
          </w:p>
        </w:tc>
        <w:tc>
          <w:tcPr>
            <w:tcW w:w="1717" w:type="dxa"/>
            <w:vAlign w:val="center"/>
            <w:textDirection w:val="lrTb"/>
            <w:noWrap w:val="false"/>
          </w:tcPr>
          <w:p>
            <w:pPr>
              <w:jc w:val="center"/>
              <w:spacing w:line="400" w:lineRule="exact"/>
              <w:widowControl w:val="off"/>
              <w:rPr>
                <w:color w:val="auto"/>
                <w:sz w:val="21"/>
                <w:szCs w:val="21"/>
                <w:highlight w:val="none"/>
                <w:lang w:val="zh-CN"/>
              </w:rPr>
            </w:pPr>
            <w:r>
              <w:rPr>
                <w:rFonts w:hAnsi="宋体"/>
                <w:color w:val="auto"/>
                <w:sz w:val="21"/>
                <w:szCs w:val="21"/>
                <w:highlight w:val="none"/>
                <w:lang w:val="zh-CN"/>
              </w:rPr>
              <w:t xml:space="preserve">投标时间</w:t>
            </w:r>
            <w:r/>
          </w:p>
        </w:tc>
        <w:tc>
          <w:tcPr>
            <w:tcW w:w="6244" w:type="dxa"/>
            <w:vAlign w:val="center"/>
            <w:textDirection w:val="lrTb"/>
            <w:noWrap w:val="false"/>
          </w:tcPr>
          <w:p>
            <w:pPr>
              <w:jc w:val="both"/>
              <w:spacing w:line="360" w:lineRule="auto"/>
              <w:rPr>
                <w:rFonts w:ascii="宋体" w:hAnsi="宋体"/>
                <w:color w:val="auto"/>
                <w:sz w:val="21"/>
                <w:highlight w:val="none"/>
              </w:rPr>
            </w:pPr>
            <w:r>
              <w:rPr>
                <w:rFonts w:hint="eastAsia" w:ascii="宋体" w:hAnsi="宋体"/>
                <w:color w:val="auto"/>
                <w:sz w:val="21"/>
                <w:highlight w:val="none"/>
              </w:rPr>
              <w:t xml:space="preserve">202</w:t>
            </w:r>
            <w:r>
              <w:rPr>
                <w:rFonts w:hint="eastAsia" w:ascii="宋体" w:hAnsi="宋体"/>
                <w:color w:val="auto"/>
                <w:sz w:val="21"/>
                <w:highlight w:val="none"/>
                <w:lang w:val="en-US" w:eastAsia="zh-CN"/>
              </w:rPr>
              <w:t xml:space="preserve">6</w:t>
            </w:r>
            <w:r>
              <w:rPr>
                <w:rFonts w:hint="eastAsia" w:ascii="宋体" w:hAnsi="宋体"/>
                <w:color w:val="auto"/>
                <w:sz w:val="21"/>
                <w:highlight w:val="none"/>
              </w:rPr>
              <w:t xml:space="preserve">年</w:t>
            </w:r>
            <w:r>
              <w:rPr>
                <w:rFonts w:hint="eastAsia" w:ascii="宋体" w:hAnsi="宋体"/>
                <w:color w:val="auto"/>
                <w:sz w:val="21"/>
                <w:highlight w:val="none"/>
                <w:lang w:val="en-US" w:eastAsia="zh-CN"/>
              </w:rPr>
              <w:t xml:space="preserve">4</w:t>
            </w:r>
            <w:r>
              <w:rPr>
                <w:rFonts w:hint="eastAsia" w:ascii="宋体" w:hAnsi="宋体"/>
                <w:color w:val="auto"/>
                <w:sz w:val="21"/>
                <w:highlight w:val="none"/>
              </w:rPr>
              <w:t xml:space="preserve">月</w:t>
            </w:r>
            <w:r>
              <w:rPr>
                <w:rFonts w:hint="eastAsia" w:ascii="宋体" w:hAnsi="宋体"/>
                <w:color w:val="auto"/>
                <w:sz w:val="21"/>
                <w:highlight w:val="none"/>
                <w:lang w:val="en-US" w:eastAsia="zh-CN"/>
              </w:rPr>
              <w:t xml:space="preserve">21</w:t>
            </w:r>
            <w:r>
              <w:rPr>
                <w:rFonts w:hint="eastAsia" w:ascii="宋体" w:hAnsi="宋体"/>
                <w:color w:val="auto"/>
                <w:sz w:val="21"/>
                <w:highlight w:val="none"/>
              </w:rPr>
              <w:t xml:space="preserve">日</w:t>
            </w:r>
            <w:r>
              <w:rPr>
                <w:rFonts w:ascii="宋体" w:hAnsi="宋体"/>
                <w:color w:val="auto"/>
                <w:sz w:val="21"/>
                <w:highlight w:val="none"/>
              </w:rPr>
              <w:t xml:space="preserve">1</w:t>
            </w:r>
            <w:r>
              <w:rPr>
                <w:rFonts w:hint="eastAsia" w:ascii="宋体" w:hAnsi="宋体"/>
                <w:color w:val="auto"/>
                <w:sz w:val="21"/>
                <w:highlight w:val="none"/>
                <w:lang w:val="en-US" w:eastAsia="zh-CN"/>
              </w:rPr>
              <w:t xml:space="preserve">4</w:t>
            </w:r>
            <w:r>
              <w:rPr>
                <w:rFonts w:ascii="宋体" w:hAnsi="宋体"/>
                <w:color w:val="auto"/>
                <w:sz w:val="21"/>
                <w:highlight w:val="none"/>
              </w:rPr>
              <w:t xml:space="preserve">:0</w:t>
            </w:r>
            <w:r>
              <w:rPr>
                <w:rFonts w:hint="eastAsia" w:ascii="宋体" w:hAnsi="宋体"/>
                <w:color w:val="auto"/>
                <w:sz w:val="21"/>
                <w:highlight w:val="none"/>
              </w:rPr>
              <w:t xml:space="preserve">0-1</w:t>
            </w:r>
            <w:r>
              <w:rPr>
                <w:rFonts w:hint="eastAsia" w:ascii="宋体" w:hAnsi="宋体"/>
                <w:color w:val="auto"/>
                <w:sz w:val="21"/>
                <w:highlight w:val="none"/>
                <w:lang w:val="en-US" w:eastAsia="zh-CN"/>
              </w:rPr>
              <w:t xml:space="preserve">4</w:t>
            </w:r>
            <w:r>
              <w:rPr>
                <w:rFonts w:hint="eastAsia" w:ascii="宋体" w:hAnsi="宋体"/>
                <w:color w:val="auto"/>
                <w:sz w:val="21"/>
                <w:highlight w:val="none"/>
              </w:rPr>
              <w:t xml:space="preserve">:</w:t>
            </w:r>
            <w:r>
              <w:rPr>
                <w:rFonts w:ascii="宋体" w:hAnsi="宋体"/>
                <w:color w:val="auto"/>
                <w:sz w:val="21"/>
                <w:highlight w:val="none"/>
              </w:rPr>
              <w:t xml:space="preserve">3</w:t>
            </w:r>
            <w:r>
              <w:rPr>
                <w:rFonts w:hint="eastAsia" w:ascii="宋体" w:hAnsi="宋体"/>
                <w:color w:val="auto"/>
                <w:sz w:val="21"/>
                <w:highlight w:val="none"/>
              </w:rPr>
              <w:t xml:space="preserve">0（北京时间）</w:t>
            </w:r>
            <w:r/>
          </w:p>
        </w:tc>
      </w:tr>
      <w:tr>
        <w:trPr>
          <w:trHeight w:val="442"/>
        </w:trPr>
        <w:tc>
          <w:tcPr>
            <w:tcW w:w="859" w:type="dxa"/>
            <w:vAlign w:val="center"/>
            <w:textDirection w:val="lrTb"/>
            <w:noWrap w:val="false"/>
          </w:tcPr>
          <w:p>
            <w:pPr>
              <w:jc w:val="center"/>
              <w:spacing w:line="400" w:lineRule="exact"/>
              <w:widowControl w:val="off"/>
              <w:rPr>
                <w:color w:val="auto"/>
                <w:sz w:val="21"/>
                <w:szCs w:val="21"/>
                <w:highlight w:val="none"/>
                <w:lang w:val="zh-CN"/>
              </w:rPr>
            </w:pPr>
            <w:r>
              <w:rPr>
                <w:rFonts w:hint="eastAsia"/>
                <w:color w:val="auto"/>
                <w:sz w:val="21"/>
                <w:szCs w:val="21"/>
                <w:highlight w:val="none"/>
                <w:lang w:val="zh-CN"/>
              </w:rPr>
              <w:t xml:space="preserve">10</w:t>
            </w:r>
            <w:r/>
          </w:p>
        </w:tc>
        <w:tc>
          <w:tcPr>
            <w:tcW w:w="1717" w:type="dxa"/>
            <w:vAlign w:val="center"/>
            <w:textDirection w:val="lrTb"/>
            <w:noWrap w:val="false"/>
          </w:tcPr>
          <w:p>
            <w:pPr>
              <w:jc w:val="center"/>
              <w:spacing w:line="400" w:lineRule="exact"/>
              <w:widowControl w:val="off"/>
              <w:rPr>
                <w:color w:val="auto"/>
                <w:sz w:val="21"/>
                <w:szCs w:val="21"/>
                <w:highlight w:val="none"/>
              </w:rPr>
            </w:pPr>
            <w:r>
              <w:rPr>
                <w:rFonts w:hAnsi="宋体"/>
                <w:color w:val="auto"/>
                <w:sz w:val="21"/>
                <w:szCs w:val="21"/>
                <w:highlight w:val="none"/>
                <w:lang w:val="zh-CN"/>
              </w:rPr>
              <w:t xml:space="preserve">投标文件递交地点</w:t>
            </w:r>
            <w:r/>
          </w:p>
        </w:tc>
        <w:tc>
          <w:tcPr>
            <w:tcW w:w="6244" w:type="dxa"/>
            <w:vAlign w:val="center"/>
            <w:textDirection w:val="lrTb"/>
            <w:noWrap w:val="false"/>
          </w:tcPr>
          <w:p>
            <w:pPr>
              <w:jc w:val="both"/>
              <w:spacing w:line="360" w:lineRule="auto"/>
              <w:rPr>
                <w:rFonts w:ascii="宋体" w:hAnsi="宋体"/>
                <w:color w:val="auto"/>
                <w:sz w:val="21"/>
                <w:highlight w:val="none"/>
              </w:rPr>
            </w:pPr>
            <w:r>
              <w:rPr>
                <w:rFonts w:ascii="宋体" w:hAnsi="宋体"/>
                <w:color w:val="auto"/>
                <w:sz w:val="21"/>
                <w:szCs w:val="21"/>
                <w:highlight w:val="none"/>
              </w:rPr>
              <w:t xml:space="preserve">苏州市卫康招投标咨询服务有限公司会议室</w:t>
            </w:r>
            <w:r/>
          </w:p>
        </w:tc>
      </w:tr>
      <w:tr>
        <w:trPr>
          <w:trHeight w:val="246"/>
        </w:trPr>
        <w:tc>
          <w:tcPr>
            <w:tcW w:w="859" w:type="dxa"/>
            <w:vAlign w:val="center"/>
            <w:textDirection w:val="lrTb"/>
            <w:noWrap w:val="false"/>
          </w:tcPr>
          <w:p>
            <w:pPr>
              <w:jc w:val="center"/>
              <w:spacing w:line="400" w:lineRule="exact"/>
              <w:widowControl w:val="off"/>
              <w:rPr>
                <w:color w:val="auto"/>
                <w:sz w:val="21"/>
                <w:szCs w:val="21"/>
                <w:highlight w:val="none"/>
                <w:lang w:val="zh-CN"/>
              </w:rPr>
            </w:pPr>
            <w:r>
              <w:rPr>
                <w:rFonts w:hint="eastAsia"/>
                <w:color w:val="auto"/>
                <w:sz w:val="21"/>
                <w:szCs w:val="21"/>
                <w:highlight w:val="none"/>
                <w:lang w:val="zh-CN"/>
              </w:rPr>
              <w:t xml:space="preserve">11</w:t>
            </w:r>
            <w:r/>
          </w:p>
        </w:tc>
        <w:tc>
          <w:tcPr>
            <w:tcW w:w="1717" w:type="dxa"/>
            <w:vAlign w:val="center"/>
            <w:textDirection w:val="lrTb"/>
            <w:noWrap w:val="false"/>
          </w:tcPr>
          <w:p>
            <w:pPr>
              <w:jc w:val="center"/>
              <w:spacing w:line="400" w:lineRule="exact"/>
              <w:widowControl w:val="off"/>
              <w:rPr>
                <w:color w:val="auto"/>
                <w:sz w:val="21"/>
                <w:szCs w:val="21"/>
                <w:highlight w:val="none"/>
                <w:lang w:val="zh-CN"/>
              </w:rPr>
            </w:pPr>
            <w:r>
              <w:rPr>
                <w:rFonts w:hAnsi="宋体"/>
                <w:color w:val="auto"/>
                <w:sz w:val="21"/>
                <w:szCs w:val="21"/>
                <w:highlight w:val="none"/>
                <w:lang w:val="zh-CN"/>
              </w:rPr>
              <w:t xml:space="preserve">开标时间</w:t>
            </w:r>
            <w:r/>
          </w:p>
          <w:p>
            <w:pPr>
              <w:jc w:val="center"/>
              <w:spacing w:line="400" w:lineRule="exact"/>
              <w:widowControl w:val="off"/>
              <w:rPr>
                <w:color w:val="auto"/>
                <w:sz w:val="21"/>
                <w:szCs w:val="21"/>
                <w:highlight w:val="none"/>
              </w:rPr>
            </w:pPr>
            <w:r>
              <w:rPr>
                <w:rFonts w:hAnsi="宋体"/>
                <w:color w:val="auto"/>
                <w:sz w:val="21"/>
                <w:szCs w:val="21"/>
                <w:highlight w:val="none"/>
                <w:lang w:val="zh-CN"/>
              </w:rPr>
              <w:t xml:space="preserve">地点</w:t>
            </w:r>
            <w:r/>
          </w:p>
        </w:tc>
        <w:tc>
          <w:tcPr>
            <w:tcW w:w="6244" w:type="dxa"/>
            <w:vAlign w:val="center"/>
            <w:textDirection w:val="lrTb"/>
            <w:noWrap w:val="false"/>
          </w:tcPr>
          <w:p>
            <w:pPr>
              <w:jc w:val="both"/>
              <w:spacing w:line="360" w:lineRule="auto"/>
              <w:rPr>
                <w:rFonts w:ascii="宋体" w:hAnsi="宋体"/>
                <w:color w:val="auto"/>
                <w:sz w:val="21"/>
                <w:highlight w:val="none"/>
              </w:rPr>
            </w:pPr>
            <w:r>
              <w:rPr>
                <w:rFonts w:hint="eastAsia" w:ascii="宋体" w:hAnsi="宋体"/>
                <w:color w:val="auto"/>
                <w:sz w:val="21"/>
                <w:highlight w:val="none"/>
              </w:rPr>
              <w:t xml:space="preserve">202</w:t>
            </w:r>
            <w:r>
              <w:rPr>
                <w:rFonts w:hint="eastAsia" w:ascii="宋体" w:hAnsi="宋体"/>
                <w:color w:val="auto"/>
                <w:sz w:val="21"/>
                <w:highlight w:val="none"/>
                <w:lang w:val="en-US" w:eastAsia="zh-CN"/>
              </w:rPr>
              <w:t xml:space="preserve">6</w:t>
            </w:r>
            <w:r>
              <w:rPr>
                <w:rFonts w:hint="eastAsia" w:ascii="宋体" w:hAnsi="宋体"/>
                <w:color w:val="auto"/>
                <w:sz w:val="21"/>
                <w:highlight w:val="none"/>
              </w:rPr>
              <w:t xml:space="preserve">年</w:t>
            </w:r>
            <w:r>
              <w:rPr>
                <w:rFonts w:hint="eastAsia" w:ascii="宋体" w:hAnsi="宋体"/>
                <w:color w:val="auto"/>
                <w:sz w:val="21"/>
                <w:highlight w:val="none"/>
                <w:lang w:val="en-US" w:eastAsia="zh-CN"/>
              </w:rPr>
              <w:t xml:space="preserve">4</w:t>
            </w:r>
            <w:r>
              <w:rPr>
                <w:rFonts w:hint="eastAsia" w:ascii="宋体" w:hAnsi="宋体"/>
                <w:color w:val="auto"/>
                <w:sz w:val="21"/>
                <w:highlight w:val="none"/>
              </w:rPr>
              <w:t xml:space="preserve">月</w:t>
            </w:r>
            <w:r>
              <w:rPr>
                <w:rFonts w:hint="eastAsia" w:ascii="宋体" w:hAnsi="宋体"/>
                <w:color w:val="auto"/>
                <w:sz w:val="21"/>
                <w:highlight w:val="none"/>
                <w:lang w:val="en-US" w:eastAsia="zh-CN"/>
              </w:rPr>
              <w:t xml:space="preserve">21</w:t>
            </w:r>
            <w:r>
              <w:rPr>
                <w:rFonts w:hint="eastAsia" w:ascii="宋体" w:hAnsi="宋体"/>
                <w:color w:val="auto"/>
                <w:sz w:val="21"/>
                <w:highlight w:val="none"/>
              </w:rPr>
              <w:t xml:space="preserve">日</w:t>
            </w:r>
            <w:r>
              <w:rPr>
                <w:rFonts w:ascii="宋体" w:hAnsi="宋体"/>
                <w:color w:val="auto"/>
                <w:sz w:val="21"/>
                <w:highlight w:val="none"/>
              </w:rPr>
              <w:t xml:space="preserve">1</w:t>
            </w:r>
            <w:r>
              <w:rPr>
                <w:rFonts w:hint="eastAsia" w:ascii="宋体" w:hAnsi="宋体"/>
                <w:color w:val="auto"/>
                <w:sz w:val="21"/>
                <w:highlight w:val="none"/>
                <w:lang w:val="en-US" w:eastAsia="zh-CN"/>
              </w:rPr>
              <w:t xml:space="preserve">4</w:t>
            </w:r>
            <w:r>
              <w:rPr>
                <w:rFonts w:ascii="宋体" w:hAnsi="宋体"/>
                <w:color w:val="auto"/>
                <w:sz w:val="21"/>
                <w:highlight w:val="none"/>
              </w:rPr>
              <w:t xml:space="preserve">:30</w:t>
            </w:r>
            <w:r>
              <w:rPr>
                <w:rFonts w:hint="eastAsia" w:ascii="宋体" w:hAnsi="宋体"/>
                <w:color w:val="auto"/>
                <w:sz w:val="21"/>
                <w:highlight w:val="none"/>
              </w:rPr>
              <w:t xml:space="preserve">（北京时间）</w:t>
            </w:r>
            <w:r/>
          </w:p>
          <w:p>
            <w:pPr>
              <w:jc w:val="both"/>
              <w:spacing w:line="360" w:lineRule="auto"/>
              <w:rPr>
                <w:color w:val="auto"/>
                <w:sz w:val="21"/>
                <w:highlight w:val="none"/>
              </w:rPr>
            </w:pPr>
            <w:r>
              <w:rPr>
                <w:rFonts w:ascii="宋体" w:hAnsi="宋体"/>
                <w:color w:val="auto"/>
                <w:sz w:val="21"/>
                <w:szCs w:val="21"/>
                <w:highlight w:val="none"/>
              </w:rPr>
              <w:t xml:space="preserve">苏州市卫康招投标咨询服务有限公司会议室</w:t>
            </w:r>
            <w:r/>
          </w:p>
        </w:tc>
      </w:tr>
      <w:tr>
        <w:trPr>
          <w:trHeight w:val="213"/>
        </w:trPr>
        <w:tc>
          <w:tcPr>
            <w:tcW w:w="859" w:type="dxa"/>
            <w:vAlign w:val="center"/>
            <w:textDirection w:val="lrTb"/>
            <w:noWrap w:val="false"/>
          </w:tcPr>
          <w:p>
            <w:pPr>
              <w:jc w:val="center"/>
              <w:spacing w:line="400" w:lineRule="exact"/>
              <w:widowControl w:val="off"/>
              <w:rPr>
                <w:color w:val="auto"/>
                <w:sz w:val="21"/>
                <w:szCs w:val="21"/>
                <w:highlight w:val="none"/>
                <w:lang w:val="zh-CN"/>
              </w:rPr>
            </w:pPr>
            <w:r>
              <w:rPr>
                <w:rFonts w:hint="eastAsia"/>
                <w:color w:val="auto"/>
                <w:sz w:val="21"/>
                <w:szCs w:val="21"/>
                <w:highlight w:val="none"/>
                <w:lang w:val="zh-CN"/>
              </w:rPr>
              <w:t xml:space="preserve">12</w:t>
            </w:r>
            <w:r/>
          </w:p>
        </w:tc>
        <w:tc>
          <w:tcPr>
            <w:tcW w:w="1717" w:type="dxa"/>
            <w:vAlign w:val="center"/>
            <w:textDirection w:val="lrTb"/>
            <w:noWrap w:val="false"/>
          </w:tcPr>
          <w:p>
            <w:pPr>
              <w:jc w:val="center"/>
              <w:spacing w:line="400" w:lineRule="exact"/>
              <w:widowControl w:val="off"/>
              <w:rPr>
                <w:color w:val="auto"/>
                <w:sz w:val="21"/>
                <w:szCs w:val="21"/>
                <w:highlight w:val="none"/>
                <w:lang w:val="zh-CN"/>
              </w:rPr>
            </w:pPr>
            <w:r>
              <w:rPr>
                <w:rFonts w:hAnsi="宋体"/>
                <w:color w:val="auto"/>
                <w:sz w:val="21"/>
                <w:szCs w:val="21"/>
                <w:highlight w:val="none"/>
                <w:lang w:val="zh-CN"/>
              </w:rPr>
              <w:t xml:space="preserve">中标服务费</w:t>
            </w:r>
            <w:r/>
          </w:p>
        </w:tc>
        <w:tc>
          <w:tcPr>
            <w:tcW w:w="6244" w:type="dxa"/>
            <w:vAlign w:val="center"/>
            <w:textDirection w:val="lrTb"/>
            <w:noWrap w:val="false"/>
          </w:tcPr>
          <w:p>
            <w:pPr>
              <w:jc w:val="both"/>
              <w:spacing w:line="360" w:lineRule="auto"/>
              <w:rPr>
                <w:color w:val="auto"/>
                <w:sz w:val="21"/>
                <w:highlight w:val="none"/>
              </w:rPr>
            </w:pPr>
            <w:r>
              <w:rPr>
                <w:rFonts w:hint="eastAsia" w:ascii="宋体" w:hAnsi="宋体" w:cs="宋体"/>
                <w:color w:val="auto"/>
                <w:sz w:val="21"/>
                <w:szCs w:val="21"/>
                <w:highlight w:val="none"/>
              </w:rPr>
              <w:t xml:space="preserve">由中标人支付，按照</w:t>
            </w:r>
            <w:r>
              <w:rPr>
                <w:rFonts w:hint="eastAsia" w:ascii="宋体" w:hAnsi="宋体" w:cs="宋体"/>
                <w:color w:val="auto"/>
                <w:sz w:val="21"/>
                <w:szCs w:val="21"/>
                <w:highlight w:val="none"/>
                <w:lang w:val="en-US" w:eastAsia="zh-CN"/>
              </w:rPr>
              <w:t xml:space="preserve">预算金额</w:t>
            </w:r>
            <w:r>
              <w:rPr>
                <w:rFonts w:ascii="宋体" w:hAnsi="宋体" w:cs="宋体"/>
                <w:color w:val="auto"/>
                <w:sz w:val="21"/>
                <w:szCs w:val="21"/>
                <w:highlight w:val="none"/>
              </w:rPr>
              <w:t xml:space="preserve">100万元以内1.</w:t>
            </w:r>
            <w:r>
              <w:rPr>
                <w:rFonts w:hint="eastAsia" w:ascii="宋体" w:hAnsi="宋体" w:cs="宋体"/>
                <w:color w:val="auto"/>
                <w:sz w:val="21"/>
                <w:szCs w:val="21"/>
                <w:highlight w:val="none"/>
              </w:rPr>
              <w:t xml:space="preserve">5</w:t>
            </w:r>
            <w:r>
              <w:rPr>
                <w:rFonts w:ascii="宋体" w:hAnsi="宋体" w:cs="宋体"/>
                <w:color w:val="auto"/>
                <w:sz w:val="21"/>
                <w:szCs w:val="21"/>
                <w:highlight w:val="none"/>
              </w:rPr>
              <w:t xml:space="preserve">%、100～</w:t>
            </w:r>
            <w:r>
              <w:rPr>
                <w:rFonts w:hint="eastAsia" w:ascii="宋体" w:hAnsi="宋体" w:cs="宋体"/>
                <w:color w:val="auto"/>
                <w:sz w:val="21"/>
                <w:szCs w:val="21"/>
                <w:highlight w:val="none"/>
                <w:lang w:val="en-US" w:eastAsia="zh-CN"/>
              </w:rPr>
              <w:t xml:space="preserve">500</w:t>
            </w:r>
            <w:r>
              <w:rPr>
                <w:rFonts w:hint="eastAsia" w:ascii="宋体" w:hAnsi="宋体" w:cs="宋体"/>
                <w:color w:val="auto"/>
                <w:sz w:val="21"/>
                <w:szCs w:val="21"/>
                <w:highlight w:val="none"/>
                <w:lang w:eastAsia="zh-CN"/>
              </w:rPr>
              <w:t xml:space="preserve">万元</w:t>
            </w:r>
            <w:r>
              <w:rPr>
                <w:rFonts w:ascii="宋体" w:hAnsi="宋体" w:cs="宋体"/>
                <w:color w:val="auto"/>
                <w:sz w:val="21"/>
                <w:szCs w:val="21"/>
                <w:highlight w:val="none"/>
              </w:rPr>
              <w:t xml:space="preserve">以</w:t>
            </w:r>
            <w:r>
              <w:rPr>
                <w:rFonts w:hint="eastAsia" w:ascii="宋体" w:hAnsi="宋体" w:cs="宋体"/>
                <w:color w:val="auto"/>
                <w:sz w:val="21"/>
                <w:szCs w:val="21"/>
                <w:highlight w:val="none"/>
              </w:rPr>
              <w:t xml:space="preserve">1.1</w:t>
            </w:r>
            <w:r>
              <w:rPr>
                <w:rFonts w:ascii="宋体" w:hAnsi="宋体" w:cs="宋体"/>
                <w:color w:val="auto"/>
                <w:sz w:val="21"/>
                <w:szCs w:val="21"/>
                <w:highlight w:val="none"/>
              </w:rPr>
              <w:t xml:space="preserve">%</w:t>
            </w:r>
            <w:r>
              <w:rPr>
                <w:rFonts w:hint="eastAsia" w:ascii="宋体" w:hAnsi="宋体" w:cs="宋体"/>
                <w:color w:val="auto"/>
                <w:sz w:val="21"/>
                <w:szCs w:val="21"/>
                <w:highlight w:val="none"/>
                <w:lang w:eastAsia="zh-CN"/>
              </w:rPr>
              <w:t xml:space="preserve">、</w:t>
            </w:r>
            <w:r>
              <w:rPr>
                <w:rFonts w:hint="eastAsia" w:ascii="宋体" w:hAnsi="宋体" w:eastAsia="宋体" w:cs="宋体"/>
                <w:bCs/>
                <w:color w:val="auto"/>
                <w:sz w:val="21"/>
                <w:szCs w:val="21"/>
                <w:highlight w:val="none"/>
              </w:rPr>
              <w:t xml:space="preserve">500万-1000万元</w:t>
            </w:r>
            <w:r>
              <w:rPr>
                <w:rFonts w:hint="eastAsia" w:ascii="宋体" w:hAnsi="宋体" w:eastAsia="宋体" w:cs="宋体"/>
                <w:bCs/>
                <w:color w:val="auto"/>
                <w:sz w:val="21"/>
                <w:szCs w:val="21"/>
                <w:highlight w:val="none"/>
                <w:lang w:val="en-US" w:eastAsia="zh-CN"/>
              </w:rPr>
              <w:t xml:space="preserve">0.8%</w:t>
            </w:r>
            <w:r>
              <w:rPr>
                <w:rFonts w:ascii="宋体" w:hAnsi="宋体" w:cs="宋体"/>
                <w:color w:val="auto"/>
                <w:sz w:val="21"/>
                <w:szCs w:val="21"/>
                <w:highlight w:val="none"/>
              </w:rPr>
              <w:t xml:space="preserve">差额定率累进法计算</w:t>
            </w:r>
            <w:r>
              <w:rPr>
                <w:rFonts w:hint="eastAsia" w:ascii="宋体" w:hAnsi="宋体" w:cs="宋体"/>
                <w:color w:val="auto"/>
                <w:sz w:val="21"/>
                <w:szCs w:val="21"/>
                <w:highlight w:val="none"/>
                <w:lang w:val="en-US" w:eastAsia="zh-CN"/>
              </w:rPr>
              <w:t xml:space="preserve">*0.7</w:t>
            </w:r>
            <w:r>
              <w:rPr>
                <w:rFonts w:ascii="宋体" w:hAnsi="宋体" w:cs="宋体"/>
                <w:color w:val="auto"/>
                <w:sz w:val="21"/>
                <w:szCs w:val="21"/>
                <w:highlight w:val="none"/>
              </w:rPr>
              <w:t xml:space="preserve">支付中标服务费。领取中标通知书时中标人向采购代理机构一次性付清。</w:t>
            </w:r>
            <w:r/>
          </w:p>
        </w:tc>
      </w:tr>
      <w:tr>
        <w:trPr>
          <w:trHeight w:val="421"/>
        </w:trPr>
        <w:tc>
          <w:tcPr>
            <w:tcW w:w="859" w:type="dxa"/>
            <w:vAlign w:val="center"/>
            <w:textDirection w:val="lrTb"/>
            <w:noWrap w:val="false"/>
          </w:tcPr>
          <w:p>
            <w:pPr>
              <w:jc w:val="center"/>
              <w:spacing w:line="400" w:lineRule="exact"/>
              <w:widowControl w:val="off"/>
              <w:rPr>
                <w:color w:val="auto"/>
                <w:sz w:val="21"/>
                <w:szCs w:val="21"/>
                <w:highlight w:val="none"/>
                <w:lang w:val="zh-CN"/>
              </w:rPr>
            </w:pPr>
            <w:r>
              <w:rPr>
                <w:rFonts w:hint="eastAsia"/>
                <w:color w:val="auto"/>
                <w:sz w:val="21"/>
                <w:szCs w:val="21"/>
                <w:highlight w:val="none"/>
                <w:lang w:val="zh-CN"/>
              </w:rPr>
              <w:t xml:space="preserve">13</w:t>
            </w:r>
            <w:r/>
          </w:p>
        </w:tc>
        <w:tc>
          <w:tcPr>
            <w:tcW w:w="1717" w:type="dxa"/>
            <w:vAlign w:val="center"/>
            <w:textDirection w:val="lrTb"/>
            <w:noWrap w:val="false"/>
          </w:tcPr>
          <w:p>
            <w:pPr>
              <w:jc w:val="center"/>
              <w:spacing w:line="400" w:lineRule="exact"/>
              <w:widowControl w:val="off"/>
              <w:rPr>
                <w:rFonts w:hAnsi="宋体"/>
                <w:color w:val="auto"/>
                <w:sz w:val="21"/>
                <w:szCs w:val="21"/>
                <w:highlight w:val="none"/>
                <w:lang w:val="zh-CN"/>
              </w:rPr>
            </w:pPr>
            <w:r>
              <w:rPr>
                <w:rFonts w:hint="eastAsia" w:hAnsi="宋体"/>
                <w:color w:val="auto"/>
                <w:sz w:val="21"/>
                <w:szCs w:val="21"/>
                <w:highlight w:val="none"/>
                <w:lang w:val="zh-CN"/>
              </w:rPr>
              <w:t xml:space="preserve">履约保证金</w:t>
            </w:r>
            <w:r/>
          </w:p>
        </w:tc>
        <w:tc>
          <w:tcPr>
            <w:tcW w:w="6244" w:type="dxa"/>
            <w:vAlign w:val="center"/>
            <w:textDirection w:val="lrTb"/>
            <w:noWrap w:val="false"/>
          </w:tcPr>
          <w:p>
            <w:pPr>
              <w:jc w:val="both"/>
              <w:spacing w:line="360" w:lineRule="auto"/>
              <w:rPr>
                <w:color w:val="auto"/>
                <w:sz w:val="21"/>
                <w:highlight w:val="none"/>
              </w:rPr>
            </w:pPr>
            <w:r>
              <w:rPr>
                <w:rFonts w:hint="eastAsia" w:ascii="宋体" w:hAnsi="宋体"/>
                <w:color w:val="auto"/>
                <w:sz w:val="21"/>
                <w:szCs w:val="21"/>
                <w:highlight w:val="none"/>
              </w:rPr>
              <w:t xml:space="preserve">无</w:t>
            </w:r>
            <w:r/>
          </w:p>
        </w:tc>
      </w:tr>
      <w:tr>
        <w:trPr>
          <w:trHeight w:val="342"/>
        </w:trPr>
        <w:tc>
          <w:tcPr>
            <w:tcW w:w="859" w:type="dxa"/>
            <w:vAlign w:val="center"/>
            <w:textDirection w:val="lrTb"/>
            <w:noWrap w:val="false"/>
          </w:tcPr>
          <w:p>
            <w:pPr>
              <w:jc w:val="center"/>
              <w:spacing w:line="400" w:lineRule="exact"/>
              <w:widowControl w:val="off"/>
              <w:rPr>
                <w:color w:val="auto"/>
                <w:sz w:val="21"/>
                <w:szCs w:val="21"/>
                <w:highlight w:val="none"/>
                <w:lang w:val="zh-CN"/>
              </w:rPr>
            </w:pPr>
            <w:r>
              <w:rPr>
                <w:rFonts w:hint="eastAsia"/>
                <w:color w:val="auto"/>
                <w:sz w:val="21"/>
                <w:szCs w:val="21"/>
                <w:highlight w:val="none"/>
                <w:lang w:val="zh-CN"/>
              </w:rPr>
              <w:t xml:space="preserve">14</w:t>
            </w:r>
            <w:r/>
          </w:p>
        </w:tc>
        <w:tc>
          <w:tcPr>
            <w:tcW w:w="1717" w:type="dxa"/>
            <w:vAlign w:val="center"/>
            <w:textDirection w:val="lrTb"/>
            <w:noWrap w:val="false"/>
          </w:tcPr>
          <w:p>
            <w:pPr>
              <w:jc w:val="center"/>
              <w:spacing w:line="400" w:lineRule="exact"/>
              <w:widowControl w:val="off"/>
              <w:rPr>
                <w:b/>
                <w:color w:val="auto"/>
                <w:sz w:val="21"/>
                <w:szCs w:val="21"/>
                <w:highlight w:val="none"/>
                <w:lang w:val="zh-CN"/>
              </w:rPr>
            </w:pPr>
            <w:r>
              <w:rPr>
                <w:rFonts w:hAnsi="宋体"/>
                <w:b/>
                <w:color w:val="auto"/>
                <w:sz w:val="21"/>
                <w:szCs w:val="21"/>
                <w:highlight w:val="none"/>
                <w:lang w:val="zh-CN"/>
              </w:rPr>
              <w:t xml:space="preserve">导致废标因素</w:t>
            </w:r>
            <w:r/>
          </w:p>
        </w:tc>
        <w:tc>
          <w:tcPr>
            <w:tcW w:w="6244" w:type="dxa"/>
            <w:vAlign w:val="center"/>
            <w:textDirection w:val="lrTb"/>
            <w:noWrap w:val="false"/>
          </w:tcPr>
          <w:p>
            <w:pPr>
              <w:jc w:val="both"/>
              <w:spacing w:line="400" w:lineRule="exact"/>
              <w:widowControl w:val="off"/>
              <w:rPr>
                <w:rFonts w:hAnsi="宋体"/>
                <w:b/>
                <w:color w:val="auto"/>
                <w:sz w:val="21"/>
                <w:szCs w:val="21"/>
                <w:highlight w:val="none"/>
                <w:lang w:val="zh-CN"/>
              </w:rPr>
            </w:pPr>
            <w:r>
              <w:rPr>
                <w:rFonts w:hAnsi="宋体"/>
                <w:b/>
                <w:color w:val="auto"/>
                <w:sz w:val="21"/>
                <w:szCs w:val="21"/>
                <w:highlight w:val="none"/>
                <w:lang w:val="zh-CN"/>
              </w:rPr>
              <w:t xml:space="preserve">出现下列情形之一的，为废标：</w:t>
            </w:r>
            <w:r/>
          </w:p>
          <w:p>
            <w:pPr>
              <w:spacing w:line="360" w:lineRule="atLeast"/>
              <w:rPr>
                <w:rFonts w:hAnsi="宋体"/>
                <w:b/>
                <w:color w:val="auto"/>
                <w:sz w:val="21"/>
                <w:szCs w:val="21"/>
                <w:highlight w:val="none"/>
                <w:lang w:val="zh-CN"/>
              </w:rPr>
            </w:pPr>
            <w:r>
              <w:rPr>
                <w:rFonts w:hAnsi="宋体"/>
                <w:b/>
                <w:color w:val="auto"/>
                <w:sz w:val="21"/>
                <w:szCs w:val="21"/>
                <w:highlight w:val="none"/>
                <w:lang w:val="zh-CN"/>
              </w:rPr>
              <w:t xml:space="preserve">（一）符合专业条件的供应商或者对采购文件作实质响应的供应商不足三家的；</w:t>
            </w:r>
            <w:r/>
          </w:p>
          <w:p>
            <w:pPr>
              <w:spacing w:line="360" w:lineRule="atLeast"/>
              <w:rPr>
                <w:rFonts w:hAnsi="宋体"/>
                <w:b/>
                <w:color w:val="auto"/>
                <w:sz w:val="21"/>
                <w:szCs w:val="21"/>
                <w:highlight w:val="none"/>
                <w:lang w:val="zh-CN"/>
              </w:rPr>
            </w:pPr>
            <w:r>
              <w:rPr>
                <w:rFonts w:hAnsi="宋体"/>
                <w:b/>
                <w:color w:val="auto"/>
                <w:sz w:val="21"/>
                <w:szCs w:val="21"/>
                <w:highlight w:val="none"/>
                <w:lang w:val="zh-CN"/>
              </w:rPr>
              <w:t xml:space="preserve">（二）出现影响采购公正的违法、违规行为的；</w:t>
            </w:r>
            <w:r/>
          </w:p>
          <w:p>
            <w:pPr>
              <w:spacing w:line="360" w:lineRule="atLeast"/>
              <w:rPr>
                <w:rFonts w:hAnsi="宋体"/>
                <w:b/>
                <w:color w:val="auto"/>
                <w:sz w:val="21"/>
                <w:szCs w:val="21"/>
                <w:highlight w:val="none"/>
                <w:lang w:val="zh-CN"/>
              </w:rPr>
            </w:pPr>
            <w:r>
              <w:rPr>
                <w:rFonts w:hAnsi="宋体"/>
                <w:b/>
                <w:color w:val="auto"/>
                <w:sz w:val="21"/>
                <w:szCs w:val="21"/>
                <w:highlight w:val="none"/>
                <w:lang w:val="zh-CN"/>
              </w:rPr>
              <w:t xml:space="preserve">（三）投标人的报价均超过了采购预算或者最高限价，采购人不能支付的；</w:t>
            </w:r>
            <w:r/>
          </w:p>
          <w:p>
            <w:pPr>
              <w:spacing w:line="360" w:lineRule="atLeast"/>
              <w:rPr>
                <w:rFonts w:hAnsi="宋体"/>
                <w:b/>
                <w:color w:val="auto"/>
                <w:sz w:val="21"/>
                <w:szCs w:val="21"/>
                <w:highlight w:val="none"/>
                <w:lang w:val="zh-CN"/>
              </w:rPr>
            </w:pPr>
            <w:r>
              <w:rPr>
                <w:rFonts w:hAnsi="宋体"/>
                <w:b/>
                <w:color w:val="auto"/>
                <w:sz w:val="21"/>
                <w:szCs w:val="21"/>
                <w:highlight w:val="none"/>
                <w:lang w:val="zh-CN"/>
              </w:rPr>
              <w:t xml:space="preserve">（四）因重大变故，采购任务取消的。</w:t>
            </w:r>
            <w:r/>
          </w:p>
        </w:tc>
      </w:tr>
      <w:tr>
        <w:trPr>
          <w:trHeight w:val="325"/>
        </w:trPr>
        <w:tc>
          <w:tcPr>
            <w:tcW w:w="859" w:type="dxa"/>
            <w:vAlign w:val="center"/>
            <w:textDirection w:val="lrTb"/>
            <w:noWrap w:val="false"/>
          </w:tcPr>
          <w:p>
            <w:pPr>
              <w:jc w:val="center"/>
              <w:spacing w:line="360" w:lineRule="exact"/>
              <w:widowControl w:val="off"/>
              <w:rPr>
                <w:color w:val="auto"/>
                <w:sz w:val="21"/>
                <w:szCs w:val="21"/>
                <w:highlight w:val="none"/>
                <w:lang w:val="zh-CN"/>
              </w:rPr>
            </w:pPr>
            <w:r>
              <w:rPr>
                <w:rFonts w:hint="eastAsia"/>
                <w:color w:val="auto"/>
                <w:sz w:val="21"/>
                <w:szCs w:val="21"/>
                <w:highlight w:val="none"/>
                <w:lang w:val="zh-CN"/>
              </w:rPr>
              <w:t xml:space="preserve">15</w:t>
            </w:r>
            <w:r/>
          </w:p>
        </w:tc>
        <w:tc>
          <w:tcPr>
            <w:tcW w:w="1717" w:type="dxa"/>
            <w:vAlign w:val="center"/>
            <w:textDirection w:val="lrTb"/>
            <w:noWrap w:val="false"/>
          </w:tcPr>
          <w:p>
            <w:pPr>
              <w:jc w:val="center"/>
              <w:spacing w:line="400" w:lineRule="exact"/>
              <w:widowControl w:val="off"/>
              <w:rPr>
                <w:b/>
                <w:color w:val="auto"/>
                <w:sz w:val="21"/>
                <w:szCs w:val="21"/>
                <w:highlight w:val="none"/>
                <w:lang w:val="zh-CN"/>
              </w:rPr>
            </w:pPr>
            <w:r>
              <w:rPr>
                <w:rFonts w:hAnsi="宋体"/>
                <w:b/>
                <w:color w:val="auto"/>
                <w:sz w:val="21"/>
                <w:szCs w:val="21"/>
                <w:highlight w:val="none"/>
                <w:lang w:val="zh-CN"/>
              </w:rPr>
              <w:t xml:space="preserve">导致无效标因素</w:t>
            </w:r>
            <w:r/>
          </w:p>
        </w:tc>
        <w:tc>
          <w:tcPr>
            <w:tcW w:w="6244" w:type="dxa"/>
            <w:vAlign w:val="center"/>
            <w:textDirection w:val="lrTb"/>
            <w:noWrap w:val="false"/>
          </w:tcPr>
          <w:p>
            <w:pPr>
              <w:jc w:val="both"/>
              <w:spacing w:line="400" w:lineRule="exact"/>
              <w:widowControl w:val="off"/>
              <w:rPr>
                <w:rFonts w:hAnsi="宋体"/>
                <w:b/>
                <w:color w:val="auto"/>
                <w:sz w:val="21"/>
                <w:szCs w:val="21"/>
                <w:highlight w:val="none"/>
                <w:lang w:val="zh-CN"/>
              </w:rPr>
            </w:pPr>
            <w:r>
              <w:rPr>
                <w:rFonts w:hAnsi="宋体"/>
                <w:b/>
                <w:color w:val="auto"/>
                <w:sz w:val="21"/>
                <w:szCs w:val="21"/>
                <w:highlight w:val="none"/>
                <w:lang w:val="zh-CN"/>
              </w:rPr>
              <w:t xml:space="preserve">投标文件属下列情况之一的，在资格性、符合性检查时按照无效投标处理：</w:t>
            </w:r>
            <w:r/>
          </w:p>
          <w:p>
            <w:pPr>
              <w:jc w:val="both"/>
              <w:spacing w:line="400" w:lineRule="exact"/>
              <w:widowControl w:val="off"/>
              <w:rPr>
                <w:rFonts w:hAnsi="宋体"/>
                <w:b/>
                <w:color w:val="auto"/>
                <w:sz w:val="21"/>
                <w:szCs w:val="21"/>
                <w:highlight w:val="none"/>
                <w:lang w:val="zh-CN"/>
              </w:rPr>
            </w:pPr>
            <w:r>
              <w:rPr>
                <w:rFonts w:hAnsi="宋体"/>
                <w:b/>
                <w:color w:val="auto"/>
                <w:sz w:val="21"/>
                <w:szCs w:val="21"/>
                <w:highlight w:val="none"/>
                <w:lang w:val="zh-CN"/>
              </w:rPr>
              <w:t xml:space="preserve">（</w:t>
            </w:r>
            <w:r>
              <w:rPr>
                <w:rFonts w:hint="eastAsia" w:hAnsi="宋体"/>
                <w:b/>
                <w:color w:val="auto"/>
                <w:sz w:val="21"/>
                <w:szCs w:val="21"/>
                <w:highlight w:val="none"/>
                <w:lang w:val="zh-CN"/>
              </w:rPr>
              <w:t xml:space="preserve">一</w:t>
            </w:r>
            <w:r>
              <w:rPr>
                <w:rFonts w:hAnsi="宋体"/>
                <w:b/>
                <w:color w:val="auto"/>
                <w:sz w:val="21"/>
                <w:szCs w:val="21"/>
                <w:highlight w:val="none"/>
                <w:lang w:val="zh-CN"/>
              </w:rPr>
              <w:t xml:space="preserve">）投标文件未按采购文件要求签署、盖章的；</w:t>
            </w:r>
            <w:r/>
          </w:p>
          <w:p>
            <w:pPr>
              <w:jc w:val="both"/>
              <w:spacing w:line="400" w:lineRule="exact"/>
              <w:widowControl w:val="off"/>
              <w:rPr>
                <w:rFonts w:hAnsi="宋体"/>
                <w:b/>
                <w:color w:val="auto"/>
                <w:sz w:val="21"/>
                <w:szCs w:val="21"/>
                <w:highlight w:val="none"/>
                <w:lang w:val="zh-CN"/>
              </w:rPr>
            </w:pPr>
            <w:r>
              <w:rPr>
                <w:rFonts w:hAnsi="宋体"/>
                <w:b/>
                <w:color w:val="auto"/>
                <w:sz w:val="21"/>
                <w:szCs w:val="21"/>
                <w:highlight w:val="none"/>
                <w:lang w:val="zh-CN"/>
              </w:rPr>
              <w:t xml:space="preserve">（</w:t>
            </w:r>
            <w:r>
              <w:rPr>
                <w:rFonts w:hint="eastAsia" w:hAnsi="宋体"/>
                <w:b/>
                <w:color w:val="auto"/>
                <w:sz w:val="21"/>
                <w:szCs w:val="21"/>
                <w:highlight w:val="none"/>
                <w:lang w:val="zh-CN"/>
              </w:rPr>
              <w:t xml:space="preserve">二</w:t>
            </w:r>
            <w:r>
              <w:rPr>
                <w:rFonts w:hAnsi="宋体"/>
                <w:b/>
                <w:color w:val="auto"/>
                <w:sz w:val="21"/>
                <w:szCs w:val="21"/>
                <w:highlight w:val="none"/>
                <w:lang w:val="zh-CN"/>
              </w:rPr>
              <w:t xml:space="preserve">）不具备采购文件中规定的资格要求的；</w:t>
            </w:r>
            <w:r/>
          </w:p>
          <w:p>
            <w:pPr>
              <w:jc w:val="both"/>
              <w:spacing w:line="400" w:lineRule="exact"/>
              <w:widowControl w:val="off"/>
              <w:rPr>
                <w:rFonts w:hAnsi="宋体"/>
                <w:b/>
                <w:color w:val="auto"/>
                <w:sz w:val="21"/>
                <w:szCs w:val="21"/>
                <w:highlight w:val="none"/>
                <w:lang w:val="zh-CN"/>
              </w:rPr>
            </w:pPr>
            <w:r>
              <w:rPr>
                <w:rFonts w:hAnsi="宋体"/>
                <w:b/>
                <w:color w:val="auto"/>
                <w:sz w:val="21"/>
                <w:szCs w:val="21"/>
                <w:highlight w:val="none"/>
                <w:lang w:val="zh-CN"/>
              </w:rPr>
              <w:t xml:space="preserve">（</w:t>
            </w:r>
            <w:r>
              <w:rPr>
                <w:rFonts w:hint="eastAsia" w:hAnsi="宋体"/>
                <w:b/>
                <w:color w:val="auto"/>
                <w:sz w:val="21"/>
                <w:szCs w:val="21"/>
                <w:highlight w:val="none"/>
                <w:lang w:val="zh-CN"/>
              </w:rPr>
              <w:t xml:space="preserve">三</w:t>
            </w:r>
            <w:r>
              <w:rPr>
                <w:rFonts w:hAnsi="宋体"/>
                <w:b/>
                <w:color w:val="auto"/>
                <w:sz w:val="21"/>
                <w:szCs w:val="21"/>
                <w:highlight w:val="none"/>
                <w:lang w:val="zh-CN"/>
              </w:rPr>
              <w:t xml:space="preserve">）报价超过采购文件中规定的预算金额或者最高限价的；</w:t>
            </w:r>
            <w:r/>
          </w:p>
          <w:p>
            <w:pPr>
              <w:jc w:val="both"/>
              <w:spacing w:line="400" w:lineRule="exact"/>
              <w:widowControl w:val="off"/>
              <w:rPr>
                <w:rFonts w:hAnsi="宋体"/>
                <w:b/>
                <w:color w:val="auto"/>
                <w:sz w:val="21"/>
                <w:szCs w:val="21"/>
                <w:highlight w:val="none"/>
                <w:lang w:val="zh-CN"/>
              </w:rPr>
            </w:pPr>
            <w:r>
              <w:rPr>
                <w:rFonts w:hAnsi="宋体"/>
                <w:b/>
                <w:color w:val="auto"/>
                <w:sz w:val="21"/>
                <w:szCs w:val="21"/>
                <w:highlight w:val="none"/>
                <w:lang w:val="zh-CN"/>
              </w:rPr>
              <w:t xml:space="preserve">（</w:t>
            </w:r>
            <w:r>
              <w:rPr>
                <w:rFonts w:hint="eastAsia" w:hAnsi="宋体"/>
                <w:b/>
                <w:color w:val="auto"/>
                <w:sz w:val="21"/>
                <w:szCs w:val="21"/>
                <w:highlight w:val="none"/>
                <w:lang w:val="zh-CN"/>
              </w:rPr>
              <w:t xml:space="preserve">四</w:t>
            </w:r>
            <w:r>
              <w:rPr>
                <w:rFonts w:hAnsi="宋体"/>
                <w:b/>
                <w:color w:val="auto"/>
                <w:sz w:val="21"/>
                <w:szCs w:val="21"/>
                <w:highlight w:val="none"/>
                <w:lang w:val="zh-CN"/>
              </w:rPr>
              <w:t xml:space="preserve">）投标文件含有采购人不能接受的附加条件的;</w:t>
            </w:r>
            <w:r/>
          </w:p>
          <w:p>
            <w:pPr>
              <w:jc w:val="both"/>
              <w:spacing w:line="400" w:lineRule="exact"/>
              <w:widowControl w:val="off"/>
              <w:rPr>
                <w:rFonts w:hAnsi="宋体"/>
                <w:b/>
                <w:color w:val="auto"/>
                <w:sz w:val="21"/>
                <w:szCs w:val="21"/>
                <w:highlight w:val="none"/>
                <w:lang w:val="zh-CN"/>
              </w:rPr>
            </w:pPr>
            <w:r>
              <w:rPr>
                <w:rFonts w:hAnsi="宋体"/>
                <w:b/>
                <w:color w:val="auto"/>
                <w:sz w:val="21"/>
                <w:szCs w:val="21"/>
                <w:highlight w:val="none"/>
                <w:lang w:val="zh-CN"/>
              </w:rPr>
              <w:t xml:space="preserve">（</w:t>
            </w:r>
            <w:r>
              <w:rPr>
                <w:rFonts w:hint="eastAsia" w:hAnsi="宋体"/>
                <w:b/>
                <w:color w:val="auto"/>
                <w:sz w:val="21"/>
                <w:szCs w:val="21"/>
                <w:highlight w:val="none"/>
                <w:lang w:val="zh-CN"/>
              </w:rPr>
              <w:t xml:space="preserve">五</w:t>
            </w:r>
            <w:r>
              <w:rPr>
                <w:rFonts w:hAnsi="宋体"/>
                <w:b/>
                <w:color w:val="auto"/>
                <w:sz w:val="21"/>
                <w:szCs w:val="21"/>
                <w:highlight w:val="none"/>
                <w:lang w:val="zh-CN"/>
              </w:rPr>
              <w:t xml:space="preserve">）法律、法规和采购文件规定的其他无效情形。</w:t>
            </w:r>
            <w:r/>
          </w:p>
        </w:tc>
      </w:tr>
    </w:tbl>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pStyle w:val="886"/>
        <w:rPr>
          <w:color w:val="auto"/>
          <w:highlight w:val="none"/>
        </w:rPr>
      </w:pPr>
      <w:r>
        <w:rPr>
          <w:color w:val="auto"/>
          <w:highlight w:val="none"/>
        </w:rPr>
      </w:r>
      <w:r/>
    </w:p>
    <w:p>
      <w:pPr>
        <w:pStyle w:val="877"/>
        <w:rPr>
          <w:color w:val="auto"/>
          <w:highlight w:val="none"/>
        </w:rPr>
      </w:pPr>
      <w:r>
        <w:rPr>
          <w:color w:val="auto"/>
          <w:highlight w:val="none"/>
        </w:rPr>
      </w:r>
      <w:r/>
    </w:p>
    <w:p>
      <w:pPr>
        <w:pStyle w:val="877"/>
        <w:rPr>
          <w:color w:val="auto"/>
          <w:highlight w:val="none"/>
        </w:rPr>
      </w:pPr>
      <w:r>
        <w:rPr>
          <w:color w:val="auto"/>
          <w:highlight w:val="none"/>
        </w:rPr>
      </w:r>
      <w:r/>
    </w:p>
    <w:p>
      <w:pPr>
        <w:pStyle w:val="877"/>
        <w:rPr>
          <w:color w:val="auto"/>
          <w:highlight w:val="none"/>
        </w:rPr>
      </w:pPr>
      <w:r>
        <w:rPr>
          <w:color w:val="auto"/>
          <w:highlight w:val="none"/>
        </w:rPr>
      </w:r>
      <w:r/>
    </w:p>
    <w:p>
      <w:pPr>
        <w:pStyle w:val="877"/>
        <w:rPr>
          <w:color w:val="auto"/>
          <w:highlight w:val="none"/>
        </w:rPr>
      </w:pPr>
      <w:r>
        <w:rPr>
          <w:color w:val="auto"/>
          <w:highlight w:val="none"/>
        </w:rPr>
      </w:r>
      <w:r/>
    </w:p>
    <w:p>
      <w:pPr>
        <w:pStyle w:val="877"/>
        <w:rPr>
          <w:color w:val="auto"/>
          <w:highlight w:val="none"/>
        </w:rPr>
      </w:pPr>
      <w:r>
        <w:rPr>
          <w:color w:val="auto"/>
          <w:highlight w:val="none"/>
        </w:rPr>
      </w:r>
      <w:r/>
    </w:p>
    <w:p>
      <w:pPr>
        <w:pStyle w:val="877"/>
        <w:rPr>
          <w:color w:val="auto"/>
          <w:highlight w:val="none"/>
        </w:rPr>
      </w:pPr>
      <w:r>
        <w:rPr>
          <w:color w:val="auto"/>
          <w:highlight w:val="none"/>
        </w:rPr>
      </w:r>
      <w:r/>
    </w:p>
    <w:p>
      <w:pPr>
        <w:pStyle w:val="877"/>
        <w:rPr>
          <w:color w:val="auto"/>
          <w:highlight w:val="none"/>
        </w:rPr>
      </w:pPr>
      <w:r>
        <w:rPr>
          <w:color w:val="auto"/>
          <w:highlight w:val="none"/>
        </w:rPr>
      </w:r>
      <w:r/>
    </w:p>
    <w:p>
      <w:pPr>
        <w:pStyle w:val="877"/>
        <w:rPr>
          <w:color w:val="auto"/>
          <w:highlight w:val="none"/>
        </w:rPr>
      </w:pPr>
      <w:r>
        <w:rPr>
          <w:color w:val="auto"/>
          <w:highlight w:val="none"/>
        </w:rPr>
      </w:r>
      <w:r/>
    </w:p>
    <w:p>
      <w:pPr>
        <w:pStyle w:val="877"/>
        <w:rPr>
          <w:color w:val="auto"/>
          <w:highlight w:val="none"/>
        </w:rPr>
      </w:pPr>
      <w:r>
        <w:rPr>
          <w:color w:val="auto"/>
          <w:highlight w:val="none"/>
        </w:rPr>
      </w:r>
      <w:r/>
    </w:p>
    <w:p>
      <w:pPr>
        <w:pStyle w:val="877"/>
        <w:rPr>
          <w:color w:val="auto"/>
          <w:highlight w:val="none"/>
        </w:rPr>
      </w:pPr>
      <w:r>
        <w:rPr>
          <w:color w:val="auto"/>
          <w:highlight w:val="none"/>
        </w:rPr>
      </w:r>
      <w:r/>
    </w:p>
    <w:p>
      <w:pPr>
        <w:pStyle w:val="877"/>
        <w:rPr>
          <w:color w:val="auto"/>
          <w:highlight w:val="none"/>
        </w:rPr>
      </w:pPr>
      <w:r>
        <w:rPr>
          <w:color w:val="auto"/>
          <w:highlight w:val="none"/>
        </w:rPr>
      </w:r>
      <w:r/>
    </w:p>
    <w:p>
      <w:pPr>
        <w:pStyle w:val="877"/>
        <w:rPr>
          <w:color w:val="auto"/>
          <w:highlight w:val="none"/>
        </w:rPr>
      </w:pPr>
      <w:r>
        <w:rPr>
          <w:color w:val="auto"/>
          <w:highlight w:val="none"/>
        </w:rPr>
      </w:r>
      <w:r/>
    </w:p>
    <w:p>
      <w:pPr>
        <w:rPr>
          <w:color w:val="auto"/>
          <w:highlight w:val="none"/>
        </w:rPr>
      </w:pPr>
      <w:r>
        <w:rPr>
          <w:color w:val="auto"/>
          <w:highlight w:val="none"/>
        </w:rPr>
      </w:r>
      <w:r/>
    </w:p>
    <w:p>
      <w:pPr>
        <w:jc w:val="center"/>
        <w:spacing w:line="400" w:lineRule="exact"/>
        <w:widowControl w:val="off"/>
        <w:rPr>
          <w:color w:val="auto"/>
          <w:highlight w:val="none"/>
        </w:rPr>
      </w:pPr>
      <w:r>
        <w:rPr>
          <w:color w:val="auto"/>
          <w:highlight w:val="none"/>
        </w:rPr>
      </w:r>
      <w:r/>
    </w:p>
    <w:p>
      <w:pPr>
        <w:jc w:val="center"/>
        <w:spacing w:line="400" w:lineRule="exact"/>
        <w:widowControl w:val="off"/>
        <w:rPr>
          <w:color w:val="auto"/>
          <w:highlight w:val="none"/>
        </w:rPr>
      </w:pPr>
      <w:r>
        <w:rPr>
          <w:color w:val="auto"/>
          <w:highlight w:val="none"/>
        </w:rPr>
      </w:r>
      <w:r/>
    </w:p>
    <w:p>
      <w:pPr>
        <w:jc w:val="center"/>
        <w:spacing w:line="400" w:lineRule="exact"/>
        <w:widowControl w:val="off"/>
        <w:rPr>
          <w:rFonts w:ascii="宋体" w:hAnsi="宋体"/>
          <w:b/>
          <w:bCs/>
          <w:color w:val="auto"/>
          <w:sz w:val="32"/>
          <w:szCs w:val="32"/>
          <w:highlight w:val="none"/>
        </w:rPr>
      </w:pPr>
      <w:r>
        <w:rPr>
          <w:rFonts w:hint="eastAsia" w:ascii="宋体" w:hAnsi="宋体"/>
          <w:b/>
          <w:bCs/>
          <w:color w:val="auto"/>
          <w:sz w:val="32"/>
          <w:szCs w:val="32"/>
          <w:highlight w:val="none"/>
        </w:rPr>
        <w:t xml:space="preserve">第</w:t>
      </w:r>
      <w:r>
        <w:rPr>
          <w:rFonts w:hint="eastAsia" w:ascii="宋体" w:hAnsi="宋体"/>
          <w:b/>
          <w:bCs/>
          <w:color w:val="auto"/>
          <w:sz w:val="32"/>
          <w:szCs w:val="32"/>
          <w:highlight w:val="none"/>
          <w:lang w:val="en-US" w:eastAsia="zh-CN"/>
        </w:rPr>
        <w:t xml:space="preserve">一</w:t>
      </w:r>
      <w:r>
        <w:rPr>
          <w:rFonts w:hint="eastAsia" w:ascii="宋体" w:hAnsi="宋体"/>
          <w:b/>
          <w:bCs/>
          <w:color w:val="auto"/>
          <w:sz w:val="32"/>
          <w:szCs w:val="32"/>
          <w:highlight w:val="none"/>
        </w:rPr>
        <w:t xml:space="preserve">章 投标邀请函</w:t>
      </w:r>
      <w:r/>
    </w:p>
    <w:p>
      <w:pPr>
        <w:spacing w:before="240" w:after="240" w:line="400" w:lineRule="exact"/>
        <w:rPr>
          <w:rFonts w:ascii="宋体" w:hAnsi="宋体"/>
          <w:color w:val="auto"/>
          <w:sz w:val="21"/>
          <w:szCs w:val="21"/>
          <w:highlight w:val="none"/>
          <w:u w:val="single"/>
        </w:rPr>
      </w:pPr>
      <w:r>
        <w:rPr>
          <w:rFonts w:hint="eastAsia" w:ascii="宋体" w:hAnsi="宋体"/>
          <w:color w:val="auto"/>
          <w:sz w:val="21"/>
          <w:szCs w:val="21"/>
          <w:highlight w:val="none"/>
          <w:u w:val="single"/>
        </w:rPr>
        <w:t xml:space="preserve">        ：</w:t>
      </w:r>
      <w:r/>
    </w:p>
    <w:p>
      <w:pPr>
        <w:pStyle w:val="896"/>
        <w:ind w:left="480" w:firstLine="420"/>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受苏州大学附属第一医院</w:t>
      </w:r>
      <w:r>
        <w:rPr>
          <w:rFonts w:ascii="宋体" w:hAnsi="宋体"/>
          <w:color w:val="auto"/>
          <w:sz w:val="21"/>
          <w:szCs w:val="21"/>
          <w:highlight w:val="none"/>
        </w:rPr>
        <w:t xml:space="preserve">委托</w:t>
      </w:r>
      <w:r>
        <w:rPr>
          <w:rFonts w:hint="eastAsia" w:ascii="宋体" w:hAnsi="宋体"/>
          <w:color w:val="auto"/>
          <w:sz w:val="21"/>
          <w:szCs w:val="21"/>
          <w:highlight w:val="none"/>
        </w:rPr>
        <w:t xml:space="preserve">，</w:t>
      </w:r>
      <w:r>
        <w:rPr>
          <w:rFonts w:ascii="宋体" w:hAnsi="宋体"/>
          <w:color w:val="auto"/>
          <w:sz w:val="21"/>
          <w:szCs w:val="21"/>
          <w:highlight w:val="none"/>
        </w:rPr>
        <w:t xml:space="preserve">苏州市卫康招投标咨询服务有限公司作为采购代理机构，对其拟采购的</w:t>
      </w:r>
      <w:r>
        <w:rPr>
          <w:rFonts w:hint="eastAsia" w:ascii="宋体" w:hAnsi="宋体"/>
          <w:color w:val="auto"/>
          <w:sz w:val="21"/>
          <w:szCs w:val="21"/>
          <w:highlight w:val="none"/>
          <w:lang w:eastAsia="zh-CN"/>
        </w:rPr>
        <w:t xml:space="preserve">眼科电生理诊断系统</w:t>
      </w:r>
      <w:r>
        <w:rPr>
          <w:rFonts w:ascii="宋体" w:hAnsi="宋体"/>
          <w:color w:val="auto"/>
          <w:sz w:val="21"/>
          <w:szCs w:val="21"/>
          <w:highlight w:val="none"/>
        </w:rPr>
        <w:t xml:space="preserve">项目进行国内公开招标采购。</w:t>
      </w:r>
      <w:r>
        <w:rPr>
          <w:rFonts w:hint="eastAsia" w:ascii="宋体" w:hAnsi="宋体"/>
          <w:color w:val="auto"/>
          <w:sz w:val="21"/>
          <w:szCs w:val="21"/>
          <w:highlight w:val="none"/>
        </w:rPr>
        <w:t xml:space="preserve">欢迎符合招标公告投标资格条件的各供应商前来参加投标。</w:t>
      </w:r>
      <w:r/>
    </w:p>
    <w:p>
      <w:pPr>
        <w:ind w:right="-159" w:firstLine="420"/>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1、采购编号：</w:t>
      </w:r>
      <w:r>
        <w:rPr>
          <w:rFonts w:hint="eastAsia" w:ascii="宋体" w:hAnsi="宋体"/>
          <w:color w:val="auto"/>
          <w:sz w:val="21"/>
          <w:szCs w:val="21"/>
          <w:highlight w:val="none"/>
          <w:lang w:eastAsia="zh-CN"/>
        </w:rPr>
        <w:t xml:space="preserve">JSZC-320000-SZWK-G2026-0077</w:t>
      </w:r>
      <w:r>
        <w:rPr>
          <w:rFonts w:hint="eastAsia" w:ascii="宋体" w:hAnsi="宋体"/>
          <w:color w:val="auto"/>
          <w:sz w:val="21"/>
          <w:szCs w:val="21"/>
          <w:highlight w:val="none"/>
        </w:rPr>
        <w:t xml:space="preserve">号</w:t>
      </w:r>
      <w:r/>
    </w:p>
    <w:p>
      <w:pPr>
        <w:ind w:right="-159" w:firstLine="420"/>
        <w:spacing w:line="400" w:lineRule="exact"/>
        <w:rPr>
          <w:rFonts w:hint="eastAsia" w:ascii="宋体" w:hAnsi="宋体" w:eastAsia="宋体"/>
          <w:color w:val="auto"/>
          <w:sz w:val="21"/>
          <w:szCs w:val="21"/>
          <w:highlight w:val="none"/>
          <w:lang w:eastAsia="zh-CN"/>
        </w:rPr>
      </w:pPr>
      <w:r>
        <w:rPr>
          <w:rFonts w:hint="eastAsia" w:ascii="宋体" w:hAnsi="宋体"/>
          <w:color w:val="auto"/>
          <w:sz w:val="21"/>
          <w:szCs w:val="21"/>
          <w:highlight w:val="none"/>
        </w:rPr>
        <w:t xml:space="preserve">2、采购项目名称：</w:t>
      </w:r>
      <w:r>
        <w:rPr>
          <w:rFonts w:hint="eastAsia" w:ascii="宋体" w:hAnsi="宋体"/>
          <w:color w:val="auto"/>
          <w:sz w:val="21"/>
          <w:szCs w:val="21"/>
          <w:highlight w:val="none"/>
          <w:lang w:eastAsia="zh-CN"/>
        </w:rPr>
        <w:t xml:space="preserve">眼科电生理诊断系统</w:t>
      </w:r>
      <w:r/>
    </w:p>
    <w:p>
      <w:pPr>
        <w:ind w:right="-159" w:firstLine="420"/>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3、</w:t>
      </w:r>
      <w:r>
        <w:rPr>
          <w:rFonts w:hint="eastAsia" w:ascii="宋体" w:hAnsi="宋体"/>
          <w:color w:val="auto"/>
          <w:sz w:val="21"/>
          <w:szCs w:val="21"/>
          <w:highlight w:val="none"/>
          <w:lang w:val="en-US" w:eastAsia="zh-CN"/>
        </w:rPr>
        <w:t xml:space="preserve">获取</w:t>
      </w:r>
      <w:r>
        <w:rPr>
          <w:rFonts w:hint="eastAsia" w:ascii="宋体" w:hAnsi="宋体"/>
          <w:color w:val="auto"/>
          <w:sz w:val="21"/>
          <w:szCs w:val="21"/>
          <w:highlight w:val="none"/>
        </w:rPr>
        <w:t xml:space="preserve">采购文件时间：</w:t>
      </w:r>
      <w:r>
        <w:rPr>
          <w:rFonts w:hint="eastAsia" w:ascii="宋体" w:hAnsi="宋体"/>
          <w:color w:val="auto"/>
          <w:sz w:val="21"/>
          <w:szCs w:val="21"/>
          <w:highlight w:val="none"/>
          <w:lang w:val="zh-CN"/>
        </w:rPr>
        <w:t xml:space="preserve">202</w:t>
      </w:r>
      <w:r>
        <w:rPr>
          <w:rFonts w:hint="eastAsia" w:ascii="宋体" w:hAnsi="宋体"/>
          <w:color w:val="auto"/>
          <w:sz w:val="21"/>
          <w:szCs w:val="21"/>
          <w:highlight w:val="none"/>
          <w:lang w:val="en-US" w:eastAsia="zh-CN"/>
        </w:rPr>
        <w:t xml:space="preserve">6</w:t>
      </w:r>
      <w:r>
        <w:rPr>
          <w:rFonts w:hint="eastAsia" w:ascii="宋体" w:hAnsi="宋体"/>
          <w:color w:val="auto"/>
          <w:sz w:val="21"/>
          <w:szCs w:val="21"/>
          <w:highlight w:val="none"/>
          <w:lang w:val="zh-CN"/>
        </w:rPr>
        <w:t xml:space="preserve">年</w:t>
      </w:r>
      <w:r>
        <w:rPr>
          <w:rFonts w:hint="eastAsia" w:ascii="宋体" w:hAnsi="宋体"/>
          <w:color w:val="auto"/>
          <w:sz w:val="21"/>
          <w:szCs w:val="21"/>
          <w:highlight w:val="none"/>
          <w:lang w:val="en-US" w:eastAsia="zh-CN"/>
        </w:rPr>
        <w:t xml:space="preserve">3</w:t>
      </w:r>
      <w:r>
        <w:rPr>
          <w:rFonts w:hint="eastAsia" w:ascii="宋体" w:hAnsi="宋体"/>
          <w:color w:val="auto"/>
          <w:sz w:val="21"/>
          <w:szCs w:val="21"/>
          <w:highlight w:val="none"/>
          <w:lang w:val="zh-CN"/>
        </w:rPr>
        <w:t xml:space="preserve">月</w:t>
      </w:r>
      <w:r>
        <w:rPr>
          <w:rFonts w:hint="eastAsia" w:ascii="宋体" w:hAnsi="宋体"/>
          <w:color w:val="auto"/>
          <w:sz w:val="21"/>
          <w:szCs w:val="21"/>
          <w:highlight w:val="none"/>
          <w:lang w:val="en-US" w:eastAsia="zh-CN"/>
        </w:rPr>
        <w:t xml:space="preserve">31</w:t>
      </w:r>
      <w:r>
        <w:rPr>
          <w:rFonts w:hint="eastAsia" w:ascii="宋体" w:hAnsi="宋体"/>
          <w:color w:val="auto"/>
          <w:sz w:val="21"/>
          <w:szCs w:val="21"/>
          <w:highlight w:val="none"/>
          <w:lang w:val="zh-CN"/>
        </w:rPr>
        <w:t xml:space="preserve">日~20</w:t>
      </w:r>
      <w:r>
        <w:rPr>
          <w:rFonts w:hint="eastAsia" w:ascii="宋体" w:hAnsi="宋体"/>
          <w:color w:val="auto"/>
          <w:sz w:val="21"/>
          <w:szCs w:val="21"/>
          <w:highlight w:val="none"/>
        </w:rPr>
        <w:t xml:space="preserve">2</w:t>
      </w:r>
      <w:r>
        <w:rPr>
          <w:rFonts w:hint="eastAsia" w:ascii="宋体" w:hAnsi="宋体"/>
          <w:color w:val="auto"/>
          <w:sz w:val="21"/>
          <w:szCs w:val="21"/>
          <w:highlight w:val="none"/>
          <w:lang w:val="en-US" w:eastAsia="zh-CN"/>
        </w:rPr>
        <w:t xml:space="preserve">6</w:t>
      </w:r>
      <w:r>
        <w:rPr>
          <w:rFonts w:hint="eastAsia" w:ascii="宋体" w:hAnsi="宋体"/>
          <w:color w:val="auto"/>
          <w:sz w:val="21"/>
          <w:szCs w:val="21"/>
          <w:highlight w:val="none"/>
          <w:lang w:val="zh-CN"/>
        </w:rPr>
        <w:t xml:space="preserve">年</w:t>
      </w:r>
      <w:r>
        <w:rPr>
          <w:rFonts w:hint="eastAsia" w:ascii="宋体" w:hAnsi="宋体"/>
          <w:color w:val="auto"/>
          <w:sz w:val="21"/>
          <w:szCs w:val="21"/>
          <w:highlight w:val="none"/>
          <w:lang w:val="en-US" w:eastAsia="zh-CN"/>
        </w:rPr>
        <w:t xml:space="preserve">4</w:t>
      </w:r>
      <w:r>
        <w:rPr>
          <w:rFonts w:hint="eastAsia" w:ascii="宋体" w:hAnsi="宋体"/>
          <w:color w:val="auto"/>
          <w:sz w:val="21"/>
          <w:szCs w:val="21"/>
          <w:highlight w:val="none"/>
          <w:lang w:val="zh-CN"/>
        </w:rPr>
        <w:t xml:space="preserve">月</w:t>
      </w:r>
      <w:r>
        <w:rPr>
          <w:rFonts w:hint="eastAsia" w:ascii="宋体" w:hAnsi="宋体"/>
          <w:color w:val="auto"/>
          <w:sz w:val="21"/>
          <w:szCs w:val="21"/>
          <w:highlight w:val="none"/>
          <w:lang w:val="en-US" w:eastAsia="zh-CN"/>
        </w:rPr>
        <w:t xml:space="preserve">8</w:t>
      </w:r>
      <w:r>
        <w:rPr>
          <w:rFonts w:hint="eastAsia" w:ascii="宋体" w:hAnsi="宋体"/>
          <w:color w:val="auto"/>
          <w:sz w:val="21"/>
          <w:szCs w:val="21"/>
          <w:highlight w:val="none"/>
          <w:lang w:val="zh-CN"/>
        </w:rPr>
        <w:t xml:space="preserve">日每日8：30~17：00（节假日除外）</w:t>
      </w:r>
      <w:r/>
    </w:p>
    <w:p>
      <w:pPr>
        <w:ind w:right="-159" w:firstLine="420"/>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4、</w:t>
      </w:r>
      <w:r>
        <w:rPr>
          <w:rFonts w:hint="eastAsia" w:ascii="宋体" w:hAnsi="宋体"/>
          <w:color w:val="auto"/>
          <w:sz w:val="21"/>
          <w:szCs w:val="21"/>
          <w:highlight w:val="none"/>
          <w:lang w:val="en-US" w:eastAsia="zh-CN"/>
        </w:rPr>
        <w:t xml:space="preserve">获取</w:t>
      </w:r>
      <w:r>
        <w:rPr>
          <w:rFonts w:hint="eastAsia" w:ascii="宋体" w:hAnsi="宋体"/>
          <w:color w:val="auto"/>
          <w:sz w:val="21"/>
          <w:szCs w:val="21"/>
          <w:highlight w:val="none"/>
        </w:rPr>
        <w:t xml:space="preserve">采购文件地点：苏州市干将西路1296号（深业姑苏中心）1幢17层（苏州市卫康招投标咨询服务有限公司）</w:t>
      </w:r>
      <w:r/>
    </w:p>
    <w:p>
      <w:pPr>
        <w:ind w:right="-159" w:firstLine="420"/>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5、投标文件递交</w:t>
      </w:r>
      <w:r>
        <w:rPr>
          <w:rFonts w:ascii="宋体" w:hAnsi="宋体"/>
          <w:color w:val="auto"/>
          <w:sz w:val="21"/>
          <w:szCs w:val="21"/>
          <w:highlight w:val="none"/>
        </w:rPr>
        <w:t xml:space="preserve">时间：</w:t>
      </w:r>
      <w:r>
        <w:rPr>
          <w:rFonts w:hint="eastAsia" w:ascii="宋体" w:hAnsi="宋体"/>
          <w:color w:val="auto"/>
          <w:sz w:val="21"/>
          <w:szCs w:val="21"/>
          <w:highlight w:val="none"/>
        </w:rPr>
        <w:t xml:space="preserve">202</w:t>
      </w:r>
      <w:r>
        <w:rPr>
          <w:rFonts w:hint="eastAsia" w:ascii="宋体" w:hAnsi="宋体"/>
          <w:color w:val="auto"/>
          <w:sz w:val="21"/>
          <w:szCs w:val="21"/>
          <w:highlight w:val="none"/>
          <w:lang w:val="en-US" w:eastAsia="zh-CN"/>
        </w:rPr>
        <w:t xml:space="preserve">6</w:t>
      </w:r>
      <w:r>
        <w:rPr>
          <w:rFonts w:hint="eastAsia" w:ascii="宋体" w:hAnsi="宋体"/>
          <w:color w:val="auto"/>
          <w:sz w:val="21"/>
          <w:szCs w:val="21"/>
          <w:highlight w:val="none"/>
        </w:rPr>
        <w:t xml:space="preserve">年</w:t>
      </w:r>
      <w:r>
        <w:rPr>
          <w:rFonts w:hint="eastAsia" w:ascii="宋体" w:hAnsi="宋体"/>
          <w:color w:val="auto"/>
          <w:sz w:val="21"/>
          <w:szCs w:val="21"/>
          <w:highlight w:val="none"/>
          <w:lang w:val="en-US" w:eastAsia="zh-CN"/>
        </w:rPr>
        <w:t xml:space="preserve">4</w:t>
      </w:r>
      <w:r>
        <w:rPr>
          <w:rFonts w:ascii="宋体" w:hAnsi="宋体"/>
          <w:color w:val="auto"/>
          <w:sz w:val="21"/>
          <w:szCs w:val="21"/>
          <w:highlight w:val="none"/>
        </w:rPr>
        <w:t xml:space="preserve">月</w:t>
      </w:r>
      <w:r>
        <w:rPr>
          <w:rFonts w:hint="eastAsia" w:ascii="宋体" w:hAnsi="宋体"/>
          <w:color w:val="auto"/>
          <w:sz w:val="21"/>
          <w:szCs w:val="21"/>
          <w:highlight w:val="none"/>
          <w:lang w:val="en-US" w:eastAsia="zh-CN"/>
        </w:rPr>
        <w:t xml:space="preserve">21</w:t>
      </w:r>
      <w:r>
        <w:rPr>
          <w:rFonts w:ascii="宋体" w:hAnsi="宋体"/>
          <w:color w:val="auto"/>
          <w:sz w:val="21"/>
          <w:szCs w:val="21"/>
          <w:highlight w:val="none"/>
        </w:rPr>
        <w:t xml:space="preserve">日1</w:t>
      </w:r>
      <w:r>
        <w:rPr>
          <w:rFonts w:hint="eastAsia" w:ascii="宋体" w:hAnsi="宋体"/>
          <w:color w:val="auto"/>
          <w:sz w:val="21"/>
          <w:szCs w:val="21"/>
          <w:highlight w:val="none"/>
          <w:lang w:val="en-US" w:eastAsia="zh-CN"/>
        </w:rPr>
        <w:t xml:space="preserve">4</w:t>
      </w:r>
      <w:r>
        <w:rPr>
          <w:rFonts w:ascii="宋体" w:hAnsi="宋体"/>
          <w:color w:val="auto"/>
          <w:sz w:val="21"/>
          <w:szCs w:val="21"/>
          <w:highlight w:val="none"/>
        </w:rPr>
        <w:t xml:space="preserve">：00~1</w:t>
      </w:r>
      <w:r>
        <w:rPr>
          <w:rFonts w:hint="eastAsia" w:ascii="宋体" w:hAnsi="宋体"/>
          <w:color w:val="auto"/>
          <w:sz w:val="21"/>
          <w:szCs w:val="21"/>
          <w:highlight w:val="none"/>
          <w:lang w:val="en-US" w:eastAsia="zh-CN"/>
        </w:rPr>
        <w:t xml:space="preserve">4</w:t>
      </w:r>
      <w:r>
        <w:rPr>
          <w:rFonts w:ascii="宋体" w:hAnsi="宋体"/>
          <w:color w:val="auto"/>
          <w:sz w:val="21"/>
          <w:szCs w:val="21"/>
          <w:highlight w:val="none"/>
        </w:rPr>
        <w:t xml:space="preserve">：30（北京时间）</w:t>
      </w:r>
      <w:r/>
    </w:p>
    <w:p>
      <w:pPr>
        <w:ind w:right="-159" w:firstLine="420"/>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6、地点：苏州市卫康招投标咨询服务有限公司会议室</w:t>
      </w:r>
      <w:r/>
    </w:p>
    <w:p>
      <w:pPr>
        <w:ind w:right="-159" w:firstLine="420"/>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7、投标截止时间：202</w:t>
      </w:r>
      <w:r>
        <w:rPr>
          <w:rFonts w:hint="eastAsia" w:ascii="宋体" w:hAnsi="宋体"/>
          <w:color w:val="auto"/>
          <w:sz w:val="21"/>
          <w:szCs w:val="21"/>
          <w:highlight w:val="none"/>
          <w:lang w:val="en-US" w:eastAsia="zh-CN"/>
        </w:rPr>
        <w:t xml:space="preserve">6</w:t>
      </w:r>
      <w:r>
        <w:rPr>
          <w:rFonts w:hint="eastAsia" w:ascii="宋体" w:hAnsi="宋体"/>
          <w:color w:val="auto"/>
          <w:sz w:val="21"/>
          <w:szCs w:val="21"/>
          <w:highlight w:val="none"/>
        </w:rPr>
        <w:t xml:space="preserve">年</w:t>
      </w:r>
      <w:r>
        <w:rPr>
          <w:rFonts w:hint="eastAsia" w:ascii="宋体" w:hAnsi="宋体"/>
          <w:color w:val="auto"/>
          <w:sz w:val="21"/>
          <w:szCs w:val="21"/>
          <w:highlight w:val="none"/>
          <w:lang w:val="en-US" w:eastAsia="zh-CN"/>
        </w:rPr>
        <w:t xml:space="preserve">4</w:t>
      </w:r>
      <w:r>
        <w:rPr>
          <w:rFonts w:hint="eastAsia" w:ascii="宋体" w:hAnsi="宋体"/>
          <w:color w:val="auto"/>
          <w:sz w:val="21"/>
          <w:szCs w:val="21"/>
          <w:highlight w:val="none"/>
        </w:rPr>
        <w:t xml:space="preserve">月</w:t>
      </w:r>
      <w:r>
        <w:rPr>
          <w:rFonts w:hint="eastAsia" w:ascii="宋体" w:hAnsi="宋体"/>
          <w:color w:val="auto"/>
          <w:sz w:val="21"/>
          <w:szCs w:val="21"/>
          <w:highlight w:val="none"/>
          <w:lang w:val="en-US" w:eastAsia="zh-CN"/>
        </w:rPr>
        <w:t xml:space="preserve">21</w:t>
      </w:r>
      <w:r>
        <w:rPr>
          <w:rFonts w:hint="eastAsia" w:ascii="宋体" w:hAnsi="宋体"/>
          <w:color w:val="auto"/>
          <w:sz w:val="21"/>
          <w:szCs w:val="21"/>
          <w:highlight w:val="none"/>
        </w:rPr>
        <w:t xml:space="preserve">日1</w:t>
      </w:r>
      <w:r>
        <w:rPr>
          <w:rFonts w:hint="eastAsia" w:ascii="宋体" w:hAnsi="宋体"/>
          <w:color w:val="auto"/>
          <w:sz w:val="21"/>
          <w:szCs w:val="21"/>
          <w:highlight w:val="none"/>
          <w:lang w:val="en-US" w:eastAsia="zh-CN"/>
        </w:rPr>
        <w:t xml:space="preserve">4</w:t>
      </w:r>
      <w:r>
        <w:rPr>
          <w:rFonts w:hint="eastAsia" w:ascii="宋体" w:hAnsi="宋体"/>
          <w:color w:val="auto"/>
          <w:sz w:val="21"/>
          <w:szCs w:val="21"/>
          <w:highlight w:val="none"/>
        </w:rPr>
        <w:t xml:space="preserve">：</w:t>
      </w:r>
      <w:r>
        <w:rPr>
          <w:rFonts w:ascii="宋体" w:hAnsi="宋体"/>
          <w:color w:val="auto"/>
          <w:sz w:val="21"/>
          <w:szCs w:val="21"/>
          <w:highlight w:val="none"/>
        </w:rPr>
        <w:t xml:space="preserve">3</w:t>
      </w:r>
      <w:r>
        <w:rPr>
          <w:rFonts w:hint="eastAsia" w:ascii="宋体" w:hAnsi="宋体"/>
          <w:color w:val="auto"/>
          <w:sz w:val="21"/>
          <w:szCs w:val="21"/>
          <w:highlight w:val="none"/>
        </w:rPr>
        <w:t xml:space="preserve">0（北京时间）</w:t>
      </w:r>
      <w:r/>
    </w:p>
    <w:p>
      <w:pPr>
        <w:ind w:right="-159" w:firstLine="420"/>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8、开标时间：202</w:t>
      </w:r>
      <w:r>
        <w:rPr>
          <w:rFonts w:hint="eastAsia" w:ascii="宋体" w:hAnsi="宋体"/>
          <w:color w:val="auto"/>
          <w:sz w:val="21"/>
          <w:szCs w:val="21"/>
          <w:highlight w:val="none"/>
          <w:lang w:val="en-US" w:eastAsia="zh-CN"/>
        </w:rPr>
        <w:t xml:space="preserve">6</w:t>
      </w:r>
      <w:r>
        <w:rPr>
          <w:rFonts w:hint="eastAsia" w:ascii="宋体" w:hAnsi="宋体"/>
          <w:color w:val="auto"/>
          <w:sz w:val="21"/>
          <w:szCs w:val="21"/>
          <w:highlight w:val="none"/>
        </w:rPr>
        <w:t xml:space="preserve">年</w:t>
      </w:r>
      <w:r>
        <w:rPr>
          <w:rFonts w:hint="eastAsia" w:ascii="宋体" w:hAnsi="宋体"/>
          <w:color w:val="auto"/>
          <w:sz w:val="21"/>
          <w:szCs w:val="21"/>
          <w:highlight w:val="none"/>
          <w:lang w:val="en-US" w:eastAsia="zh-CN"/>
        </w:rPr>
        <w:t xml:space="preserve">4</w:t>
      </w:r>
      <w:r>
        <w:rPr>
          <w:rFonts w:hint="eastAsia" w:ascii="宋体" w:hAnsi="宋体"/>
          <w:color w:val="auto"/>
          <w:sz w:val="21"/>
          <w:szCs w:val="21"/>
          <w:highlight w:val="none"/>
        </w:rPr>
        <w:t xml:space="preserve">月</w:t>
      </w:r>
      <w:r>
        <w:rPr>
          <w:rFonts w:hint="eastAsia" w:ascii="宋体" w:hAnsi="宋体"/>
          <w:color w:val="auto"/>
          <w:sz w:val="21"/>
          <w:szCs w:val="21"/>
          <w:highlight w:val="none"/>
          <w:lang w:val="en-US" w:eastAsia="zh-CN"/>
        </w:rPr>
        <w:t xml:space="preserve">21</w:t>
      </w:r>
      <w:r>
        <w:rPr>
          <w:rFonts w:hint="eastAsia" w:ascii="宋体" w:hAnsi="宋体"/>
          <w:color w:val="auto"/>
          <w:sz w:val="21"/>
          <w:szCs w:val="21"/>
          <w:highlight w:val="none"/>
        </w:rPr>
        <w:t xml:space="preserve">日1</w:t>
      </w:r>
      <w:r>
        <w:rPr>
          <w:rFonts w:hint="eastAsia" w:ascii="宋体" w:hAnsi="宋体"/>
          <w:color w:val="auto"/>
          <w:sz w:val="21"/>
          <w:szCs w:val="21"/>
          <w:highlight w:val="none"/>
          <w:lang w:val="en-US" w:eastAsia="zh-CN"/>
        </w:rPr>
        <w:t xml:space="preserve">4</w:t>
      </w:r>
      <w:r>
        <w:rPr>
          <w:rFonts w:hint="eastAsia" w:ascii="宋体" w:hAnsi="宋体"/>
          <w:color w:val="auto"/>
          <w:sz w:val="21"/>
          <w:szCs w:val="21"/>
          <w:highlight w:val="none"/>
        </w:rPr>
        <w:t xml:space="preserve">：</w:t>
      </w:r>
      <w:r>
        <w:rPr>
          <w:rFonts w:ascii="宋体" w:hAnsi="宋体"/>
          <w:color w:val="auto"/>
          <w:sz w:val="21"/>
          <w:szCs w:val="21"/>
          <w:highlight w:val="none"/>
        </w:rPr>
        <w:t xml:space="preserve">3</w:t>
      </w:r>
      <w:r>
        <w:rPr>
          <w:rFonts w:hint="eastAsia" w:ascii="宋体" w:hAnsi="宋体"/>
          <w:color w:val="auto"/>
          <w:sz w:val="21"/>
          <w:szCs w:val="21"/>
          <w:highlight w:val="none"/>
        </w:rPr>
        <w:t xml:space="preserve">0（北京时间）</w:t>
      </w:r>
      <w:r/>
    </w:p>
    <w:p>
      <w:pPr>
        <w:ind w:right="-159" w:firstLine="420"/>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9、投标、开标地点：苏州市卫康招投标咨询服务有限公司会议室</w:t>
      </w:r>
      <w:r/>
    </w:p>
    <w:p>
      <w:pPr>
        <w:ind w:right="-159" w:firstLine="420"/>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10、联系单位：</w:t>
      </w:r>
      <w:r/>
    </w:p>
    <w:p>
      <w:pPr>
        <w:ind w:right="-159" w:firstLine="420"/>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采购代理机构：苏州市卫康招投标咨询服务有限公司</w:t>
      </w:r>
      <w:r/>
    </w:p>
    <w:p>
      <w:pPr>
        <w:ind w:right="-159" w:firstLine="420"/>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地   址：苏州市干将西路1296号（深业姑苏中心）1幢17层      邮政编码：215005</w:t>
      </w:r>
      <w:r/>
    </w:p>
    <w:p>
      <w:pPr>
        <w:ind w:right="-159" w:firstLine="420"/>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电   话：0512-69165616，0512-65153553 （FAX）</w:t>
      </w:r>
      <w:r/>
    </w:p>
    <w:p>
      <w:pPr>
        <w:ind w:right="-159" w:firstLine="420"/>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联系人：周依雯/齐一豪</w:t>
      </w:r>
      <w:r/>
    </w:p>
    <w:p>
      <w:pPr>
        <w:ind w:right="-159" w:firstLine="420"/>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采购单位：苏州大学附属第一医院</w:t>
      </w:r>
      <w:r/>
    </w:p>
    <w:p>
      <w:pPr>
        <w:ind w:right="-159" w:firstLine="420"/>
        <w:spacing w:line="400" w:lineRule="exact"/>
        <w:rPr>
          <w:rFonts w:ascii="宋体" w:hAnsi="宋体"/>
          <w:color w:val="auto"/>
          <w:sz w:val="21"/>
          <w:szCs w:val="21"/>
          <w:highlight w:val="none"/>
        </w:rPr>
      </w:pPr>
      <w:r>
        <w:rPr>
          <w:color w:val="auto"/>
          <w:sz w:val="21"/>
          <w:szCs w:val="21"/>
          <w:highlight w:val="none"/>
        </w:rPr>
        <w:t xml:space="preserve">联系人：</w:t>
      </w:r>
      <w:r>
        <w:rPr>
          <w:rFonts w:hint="eastAsia" w:ascii="宋体" w:hAnsi="宋体"/>
          <w:color w:val="auto"/>
          <w:sz w:val="21"/>
          <w:szCs w:val="21"/>
          <w:highlight w:val="none"/>
        </w:rPr>
        <w:t xml:space="preserve">黄剑平  联系电话：0512-67972901</w:t>
      </w:r>
      <w:r/>
    </w:p>
    <w:p>
      <w:pPr>
        <w:ind w:right="-159" w:firstLine="420"/>
        <w:spacing w:line="400" w:lineRule="exact"/>
        <w:rPr>
          <w:rFonts w:ascii="宋体" w:hAnsi="宋体"/>
          <w:color w:val="auto"/>
          <w:sz w:val="21"/>
          <w:szCs w:val="21"/>
          <w:highlight w:val="none"/>
        </w:rPr>
      </w:pPr>
      <w:r>
        <w:rPr>
          <w:rFonts w:ascii="宋体" w:hAnsi="宋体"/>
          <w:color w:val="auto"/>
          <w:sz w:val="21"/>
          <w:szCs w:val="21"/>
          <w:highlight w:val="none"/>
        </w:rPr>
      </w:r>
      <w:r/>
    </w:p>
    <w:p>
      <w:pPr>
        <w:ind w:right="-159" w:firstLine="420"/>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请贵单位</w:t>
      </w:r>
      <w:r>
        <w:rPr>
          <w:rFonts w:hint="eastAsia" w:ascii="宋体" w:hAnsi="宋体"/>
          <w:color w:val="auto"/>
          <w:sz w:val="21"/>
          <w:szCs w:val="21"/>
          <w:highlight w:val="none"/>
          <w:lang w:val="en-US" w:eastAsia="zh-CN"/>
        </w:rPr>
        <w:t xml:space="preserve">获取</w:t>
      </w:r>
      <w:r>
        <w:rPr>
          <w:rFonts w:hint="eastAsia" w:ascii="宋体" w:hAnsi="宋体"/>
          <w:color w:val="auto"/>
          <w:sz w:val="21"/>
          <w:szCs w:val="21"/>
          <w:highlight w:val="none"/>
        </w:rPr>
        <w:t xml:space="preserve">本采购文件后，认真阅读各项内容，进行必要的投标准备，并按采购文件的要求详细填写和编制投标文件，并按“前附表”确定的时间、地点准时参加投标。</w:t>
      </w:r>
      <w:r/>
    </w:p>
    <w:p>
      <w:pPr>
        <w:ind w:right="-159" w:firstLine="420"/>
        <w:spacing w:line="400" w:lineRule="exact"/>
        <w:rPr>
          <w:rFonts w:ascii="宋体" w:hAnsi="宋体"/>
          <w:color w:val="auto"/>
          <w:sz w:val="21"/>
          <w:szCs w:val="21"/>
          <w:highlight w:val="none"/>
        </w:rPr>
      </w:pPr>
      <w:r>
        <w:rPr>
          <w:rFonts w:ascii="宋体" w:hAnsi="宋体"/>
          <w:color w:val="auto"/>
          <w:sz w:val="21"/>
          <w:szCs w:val="21"/>
          <w:highlight w:val="none"/>
        </w:rPr>
      </w:r>
      <w:r/>
    </w:p>
    <w:p>
      <w:pPr>
        <w:pStyle w:val="896"/>
        <w:ind w:left="480" w:firstLine="3990"/>
        <w:jc w:val="both"/>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苏州市卫康招投标咨询服务有限公司</w:t>
      </w:r>
      <w:r/>
    </w:p>
    <w:p>
      <w:pPr>
        <w:pStyle w:val="896"/>
        <w:ind w:left="480" w:right="420" w:firstLine="5250"/>
        <w:jc w:val="center"/>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202</w:t>
      </w:r>
      <w:r>
        <w:rPr>
          <w:rFonts w:hint="eastAsia" w:ascii="宋体" w:hAnsi="宋体"/>
          <w:color w:val="auto"/>
          <w:sz w:val="21"/>
          <w:szCs w:val="21"/>
          <w:highlight w:val="none"/>
          <w:lang w:val="en-US" w:eastAsia="zh-CN"/>
        </w:rPr>
        <w:t xml:space="preserve">6</w:t>
      </w:r>
      <w:r>
        <w:rPr>
          <w:rFonts w:hint="eastAsia" w:ascii="宋体" w:hAnsi="宋体"/>
          <w:color w:val="auto"/>
          <w:sz w:val="21"/>
          <w:szCs w:val="21"/>
          <w:highlight w:val="none"/>
        </w:rPr>
        <w:t xml:space="preserve">年</w:t>
      </w:r>
      <w:r>
        <w:rPr>
          <w:rFonts w:hint="eastAsia" w:ascii="宋体" w:hAnsi="宋体"/>
          <w:color w:val="auto"/>
          <w:sz w:val="21"/>
          <w:szCs w:val="21"/>
          <w:highlight w:val="none"/>
          <w:lang w:val="en-US" w:eastAsia="zh-CN"/>
        </w:rPr>
        <w:t xml:space="preserve">3</w:t>
      </w:r>
      <w:r>
        <w:rPr>
          <w:rFonts w:hint="eastAsia" w:ascii="宋体" w:hAnsi="宋体"/>
          <w:color w:val="auto"/>
          <w:sz w:val="21"/>
          <w:szCs w:val="21"/>
          <w:highlight w:val="none"/>
        </w:rPr>
        <w:t xml:space="preserve">月</w:t>
      </w:r>
      <w:r>
        <w:rPr>
          <w:rFonts w:hint="eastAsia" w:ascii="宋体" w:hAnsi="宋体"/>
          <w:color w:val="auto"/>
          <w:sz w:val="21"/>
          <w:szCs w:val="21"/>
          <w:highlight w:val="none"/>
          <w:lang w:val="en-US" w:eastAsia="zh-CN"/>
        </w:rPr>
        <w:t xml:space="preserve">31</w:t>
      </w:r>
      <w:r>
        <w:rPr>
          <w:rFonts w:hint="eastAsia" w:ascii="宋体" w:hAnsi="宋体"/>
          <w:color w:val="auto"/>
          <w:sz w:val="21"/>
          <w:szCs w:val="21"/>
          <w:highlight w:val="none"/>
        </w:rPr>
        <w:t xml:space="preserve">日</w:t>
      </w:r>
      <w:r/>
    </w:p>
    <w:p>
      <w:pPr>
        <w:jc w:val="center"/>
        <w:spacing w:line="400" w:lineRule="exact"/>
        <w:widowControl w:val="off"/>
        <w:rPr>
          <w:rFonts w:ascii="宋体" w:hAnsi="宋体"/>
          <w:b/>
          <w:bCs/>
          <w:color w:val="auto"/>
          <w:sz w:val="30"/>
          <w:szCs w:val="30"/>
          <w:highlight w:val="none"/>
        </w:rPr>
      </w:pPr>
      <w:r>
        <w:rPr>
          <w:rFonts w:ascii="宋体" w:hAnsi="宋体"/>
          <w:b/>
          <w:bCs/>
          <w:color w:val="auto"/>
          <w:spacing w:val="20"/>
          <w:sz w:val="21"/>
          <w:szCs w:val="21"/>
          <w:highlight w:val="none"/>
        </w:rPr>
        <w:br w:type="page" w:clear="all"/>
      </w:r>
      <w:r>
        <w:rPr>
          <w:rFonts w:hint="eastAsia" w:ascii="宋体" w:hAnsi="宋体"/>
          <w:b/>
          <w:bCs/>
          <w:color w:val="auto"/>
          <w:sz w:val="30"/>
          <w:szCs w:val="30"/>
          <w:highlight w:val="none"/>
        </w:rPr>
        <w:t xml:space="preserve">第</w:t>
      </w:r>
      <w:r>
        <w:rPr>
          <w:rFonts w:hint="eastAsia" w:ascii="宋体" w:hAnsi="宋体"/>
          <w:b/>
          <w:bCs/>
          <w:color w:val="auto"/>
          <w:sz w:val="30"/>
          <w:szCs w:val="30"/>
          <w:highlight w:val="none"/>
          <w:lang w:val="en-US" w:eastAsia="zh-CN"/>
        </w:rPr>
        <w:t xml:space="preserve">二</w:t>
      </w:r>
      <w:r>
        <w:rPr>
          <w:rFonts w:hint="eastAsia" w:ascii="宋体" w:hAnsi="宋体"/>
          <w:b/>
          <w:bCs/>
          <w:color w:val="auto"/>
          <w:sz w:val="30"/>
          <w:szCs w:val="30"/>
          <w:highlight w:val="none"/>
        </w:rPr>
        <w:t xml:space="preserve">章投标人须知</w:t>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rPr>
      </w:r>
      <w:r/>
    </w:p>
    <w:p>
      <w:pPr>
        <w:spacing w:line="360" w:lineRule="auto"/>
        <w:rPr>
          <w:bCs/>
          <w:color w:val="auto"/>
          <w:sz w:val="21"/>
          <w:szCs w:val="21"/>
          <w:highlight w:val="none"/>
        </w:rPr>
      </w:pPr>
      <w:r>
        <w:rPr>
          <w:bCs/>
          <w:color w:val="auto"/>
          <w:sz w:val="21"/>
          <w:szCs w:val="21"/>
          <w:highlight w:val="none"/>
          <w:lang w:val="zh-CN"/>
        </w:rPr>
        <w:t xml:space="preserve">一、说明和释义</w:t>
      </w:r>
      <w:r/>
    </w:p>
    <w:p>
      <w:pPr>
        <w:spacing w:line="360" w:lineRule="auto"/>
        <w:rPr>
          <w:bCs/>
          <w:color w:val="auto"/>
          <w:sz w:val="21"/>
          <w:szCs w:val="21"/>
          <w:highlight w:val="none"/>
        </w:rPr>
      </w:pPr>
      <w:r>
        <w:rPr>
          <w:bCs/>
          <w:color w:val="auto"/>
          <w:sz w:val="21"/>
          <w:szCs w:val="21"/>
          <w:highlight w:val="none"/>
          <w:lang w:val="zh-CN"/>
        </w:rPr>
        <w:t xml:space="preserve">1、说明</w:t>
      </w:r>
      <w:r/>
    </w:p>
    <w:p>
      <w:pPr>
        <w:ind w:firstLine="502"/>
        <w:spacing w:line="360" w:lineRule="auto"/>
        <w:rPr>
          <w:color w:val="auto"/>
          <w:sz w:val="21"/>
          <w:szCs w:val="21"/>
          <w:highlight w:val="none"/>
          <w:lang w:val="zh-CN"/>
        </w:rPr>
      </w:pPr>
      <w:r>
        <w:rPr>
          <w:color w:val="auto"/>
          <w:sz w:val="21"/>
          <w:szCs w:val="21"/>
          <w:highlight w:val="none"/>
          <w:lang w:val="zh-CN"/>
        </w:rPr>
        <w:t xml:space="preserve">1.1本采购文件仅适用于苏州市卫康招投标咨询服务有限公司组织的采购活动。</w:t>
      </w:r>
      <w:r/>
    </w:p>
    <w:p>
      <w:pPr>
        <w:ind w:firstLine="502"/>
        <w:spacing w:line="360" w:lineRule="auto"/>
        <w:rPr>
          <w:color w:val="auto"/>
          <w:sz w:val="21"/>
          <w:szCs w:val="21"/>
          <w:highlight w:val="none"/>
          <w:lang w:val="zh-CN"/>
        </w:rPr>
      </w:pPr>
      <w:r>
        <w:rPr>
          <w:color w:val="auto"/>
          <w:sz w:val="21"/>
          <w:szCs w:val="21"/>
          <w:highlight w:val="none"/>
          <w:lang w:val="zh-CN"/>
        </w:rPr>
        <w:t xml:space="preserve">1.2本次采购活动及因本次采购产生的合同受中国法律制约和保护。</w:t>
      </w:r>
      <w:r/>
    </w:p>
    <w:p>
      <w:pPr>
        <w:ind w:firstLine="502"/>
        <w:spacing w:line="360" w:lineRule="auto"/>
        <w:rPr>
          <w:color w:val="auto"/>
          <w:sz w:val="21"/>
          <w:szCs w:val="21"/>
          <w:highlight w:val="none"/>
          <w:lang w:val="zh-CN"/>
        </w:rPr>
      </w:pPr>
      <w:r>
        <w:rPr>
          <w:color w:val="auto"/>
          <w:sz w:val="21"/>
          <w:szCs w:val="21"/>
          <w:highlight w:val="none"/>
          <w:lang w:val="zh-CN"/>
        </w:rPr>
        <w:t xml:space="preserve">1.3本采购文件的解释权属于苏州市卫康招投标咨询服务有限公司。</w:t>
      </w:r>
      <w:r/>
    </w:p>
    <w:p>
      <w:pPr>
        <w:spacing w:line="360" w:lineRule="auto"/>
        <w:rPr>
          <w:bCs/>
          <w:color w:val="auto"/>
          <w:sz w:val="21"/>
          <w:szCs w:val="21"/>
          <w:highlight w:val="none"/>
        </w:rPr>
      </w:pPr>
      <w:r>
        <w:rPr>
          <w:bCs/>
          <w:color w:val="auto"/>
          <w:sz w:val="21"/>
          <w:szCs w:val="21"/>
          <w:highlight w:val="none"/>
          <w:lang w:val="zh-CN"/>
        </w:rPr>
        <w:t xml:space="preserve">2、词语释义</w:t>
      </w:r>
      <w:r/>
    </w:p>
    <w:p>
      <w:pPr>
        <w:ind w:firstLine="439"/>
        <w:spacing w:line="360" w:lineRule="auto"/>
        <w:rPr>
          <w:color w:val="auto"/>
          <w:sz w:val="21"/>
          <w:szCs w:val="21"/>
          <w:highlight w:val="none"/>
          <w:lang w:val="zh-CN"/>
        </w:rPr>
      </w:pPr>
      <w:r>
        <w:rPr>
          <w:color w:val="auto"/>
          <w:sz w:val="21"/>
          <w:szCs w:val="21"/>
          <w:highlight w:val="none"/>
          <w:lang w:val="zh-CN"/>
        </w:rPr>
        <w:t xml:space="preserve">2.1采购代理机构：具体组织实施采购活动的法人。</w:t>
      </w:r>
      <w:r/>
    </w:p>
    <w:p>
      <w:pPr>
        <w:ind w:firstLine="439"/>
        <w:spacing w:line="360" w:lineRule="auto"/>
        <w:rPr>
          <w:color w:val="auto"/>
          <w:sz w:val="21"/>
          <w:szCs w:val="21"/>
          <w:highlight w:val="none"/>
        </w:rPr>
      </w:pPr>
      <w:r>
        <w:rPr>
          <w:color w:val="auto"/>
          <w:sz w:val="21"/>
          <w:szCs w:val="21"/>
          <w:highlight w:val="none"/>
          <w:lang w:val="zh-CN"/>
        </w:rPr>
        <w:t xml:space="preserve">2.2投标人</w:t>
      </w:r>
      <w:r>
        <w:rPr>
          <w:rFonts w:hint="eastAsia"/>
          <w:color w:val="auto"/>
          <w:sz w:val="21"/>
          <w:szCs w:val="21"/>
          <w:highlight w:val="none"/>
          <w:lang w:val="zh-CN"/>
        </w:rPr>
        <w:t xml:space="preserve">（供应商）</w:t>
      </w:r>
      <w:r>
        <w:rPr>
          <w:color w:val="auto"/>
          <w:sz w:val="21"/>
          <w:szCs w:val="21"/>
          <w:highlight w:val="none"/>
          <w:lang w:val="zh-CN"/>
        </w:rPr>
        <w:t xml:space="preserve">：经认定有资格响应采购，参加投标竞争的法人或其他组织</w:t>
      </w:r>
      <w:r>
        <w:rPr>
          <w:rFonts w:hint="eastAsia"/>
          <w:color w:val="auto"/>
          <w:sz w:val="21"/>
          <w:szCs w:val="21"/>
          <w:highlight w:val="none"/>
          <w:lang w:val="zh-CN"/>
        </w:rPr>
        <w:t xml:space="preserve">或</w:t>
      </w:r>
      <w:r>
        <w:rPr>
          <w:color w:val="auto"/>
          <w:sz w:val="21"/>
          <w:szCs w:val="21"/>
          <w:highlight w:val="none"/>
          <w:lang w:val="zh-CN"/>
        </w:rPr>
        <w:t xml:space="preserve">自然人。</w:t>
      </w:r>
      <w:r/>
    </w:p>
    <w:p>
      <w:pPr>
        <w:ind w:firstLine="439"/>
        <w:spacing w:line="360" w:lineRule="auto"/>
        <w:rPr>
          <w:color w:val="auto"/>
          <w:sz w:val="21"/>
          <w:szCs w:val="21"/>
          <w:highlight w:val="none"/>
        </w:rPr>
      </w:pPr>
      <w:r>
        <w:rPr>
          <w:color w:val="auto"/>
          <w:sz w:val="21"/>
          <w:szCs w:val="21"/>
          <w:highlight w:val="none"/>
          <w:lang w:val="zh-CN"/>
        </w:rPr>
        <w:t xml:space="preserve">2.3响应：投标人根据采购代理机构或采购代理机构发布的采购文件，编制投标文件并按规定投标的行为。</w:t>
      </w:r>
      <w:r/>
    </w:p>
    <w:p>
      <w:pPr>
        <w:ind w:firstLine="439"/>
        <w:spacing w:line="360" w:lineRule="auto"/>
        <w:rPr>
          <w:color w:val="auto"/>
          <w:sz w:val="21"/>
          <w:szCs w:val="21"/>
          <w:highlight w:val="none"/>
        </w:rPr>
      </w:pPr>
      <w:r>
        <w:rPr>
          <w:color w:val="auto"/>
          <w:sz w:val="21"/>
          <w:szCs w:val="21"/>
          <w:highlight w:val="none"/>
          <w:lang w:val="zh-CN"/>
        </w:rPr>
        <w:t xml:space="preserve">2.4合同：采供双方根据采购文件和中标的投标文件及中标通知书规定的内容签署的以书面形式所达成的协议，包括所有的附件、附录和构成协议的所有文件。</w:t>
      </w:r>
      <w:r/>
    </w:p>
    <w:p>
      <w:pPr>
        <w:ind w:firstLine="439"/>
        <w:spacing w:line="360" w:lineRule="auto"/>
        <w:rPr>
          <w:color w:val="auto"/>
          <w:sz w:val="21"/>
          <w:szCs w:val="21"/>
          <w:highlight w:val="none"/>
        </w:rPr>
      </w:pPr>
      <w:r>
        <w:rPr>
          <w:color w:val="auto"/>
          <w:sz w:val="21"/>
          <w:szCs w:val="21"/>
          <w:highlight w:val="none"/>
          <w:lang w:val="zh-CN"/>
        </w:rPr>
        <w:t xml:space="preserve">2.5采购</w:t>
      </w:r>
      <w:r>
        <w:rPr>
          <w:rFonts w:hint="eastAsia"/>
          <w:color w:val="auto"/>
          <w:sz w:val="21"/>
          <w:szCs w:val="21"/>
          <w:highlight w:val="none"/>
          <w:lang w:val="zh-CN"/>
        </w:rPr>
        <w:t xml:space="preserve">人</w:t>
      </w:r>
      <w:r>
        <w:rPr>
          <w:color w:val="auto"/>
          <w:sz w:val="21"/>
          <w:szCs w:val="21"/>
          <w:highlight w:val="none"/>
          <w:lang w:val="zh-CN"/>
        </w:rPr>
        <w:t xml:space="preserve">（甲方）：合同中明确规定的实际购买货物和服务的法人或其他组织和自然人。</w:t>
      </w:r>
      <w:r/>
    </w:p>
    <w:p>
      <w:pPr>
        <w:ind w:firstLine="439"/>
        <w:spacing w:line="360" w:lineRule="auto"/>
        <w:rPr>
          <w:color w:val="auto"/>
          <w:sz w:val="21"/>
          <w:szCs w:val="21"/>
          <w:highlight w:val="none"/>
          <w:lang w:val="zh-CN"/>
        </w:rPr>
      </w:pPr>
      <w:r>
        <w:rPr>
          <w:color w:val="auto"/>
          <w:sz w:val="21"/>
          <w:szCs w:val="21"/>
          <w:highlight w:val="none"/>
          <w:lang w:val="zh-CN"/>
        </w:rPr>
        <w:t xml:space="preserve">2.6</w:t>
      </w:r>
      <w:r>
        <w:rPr>
          <w:rFonts w:hint="eastAsia"/>
          <w:color w:val="auto"/>
          <w:sz w:val="21"/>
          <w:szCs w:val="21"/>
          <w:highlight w:val="none"/>
          <w:lang w:val="zh-CN"/>
        </w:rPr>
        <w:t xml:space="preserve">中标人</w:t>
      </w:r>
      <w:r>
        <w:rPr>
          <w:color w:val="auto"/>
          <w:sz w:val="21"/>
          <w:szCs w:val="21"/>
          <w:highlight w:val="none"/>
          <w:lang w:val="zh-CN"/>
        </w:rPr>
        <w:t xml:space="preserve">（乙方）：合同中规定的向采购方提供货物和服务的法人或其他组织和自然人。</w:t>
      </w:r>
      <w:r/>
    </w:p>
    <w:p>
      <w:pPr>
        <w:ind w:right="62" w:firstLine="428"/>
        <w:spacing w:line="360" w:lineRule="auto"/>
        <w:rPr>
          <w:color w:val="auto"/>
          <w:sz w:val="21"/>
          <w:szCs w:val="21"/>
          <w:highlight w:val="none"/>
          <w:lang w:val="zh-CN"/>
        </w:rPr>
      </w:pPr>
      <w:r>
        <w:rPr>
          <w:color w:val="auto"/>
          <w:sz w:val="21"/>
          <w:szCs w:val="21"/>
          <w:highlight w:val="none"/>
          <w:lang w:val="zh-CN"/>
        </w:rPr>
        <w:t xml:space="preserve">2.7货物：系指乙方按采购采购文件规定，应向甲方提供的一切设备、备品、备件、工具、手册及其它有关技术资料和材料。</w:t>
      </w:r>
      <w:r/>
    </w:p>
    <w:p>
      <w:pPr>
        <w:ind w:firstLine="425"/>
        <w:spacing w:line="360" w:lineRule="auto"/>
        <w:rPr>
          <w:color w:val="auto"/>
          <w:sz w:val="21"/>
          <w:szCs w:val="21"/>
          <w:highlight w:val="none"/>
          <w:lang w:val="zh-CN"/>
        </w:rPr>
      </w:pPr>
      <w:r>
        <w:rPr>
          <w:color w:val="auto"/>
          <w:sz w:val="21"/>
          <w:szCs w:val="21"/>
          <w:highlight w:val="none"/>
          <w:lang w:val="zh-CN"/>
        </w:rPr>
        <w:t xml:space="preserve">2.8服务：</w:t>
      </w:r>
      <w:r>
        <w:rPr>
          <w:rFonts w:hAnsi="宋体"/>
          <w:color w:val="auto"/>
          <w:sz w:val="21"/>
          <w:szCs w:val="21"/>
          <w:highlight w:val="none"/>
          <w:lang w:val="zh-CN"/>
        </w:rPr>
        <w:t xml:space="preserve">系指本次采购文件规定中标人应承担的与提供货物和服务有关的辅助服务，比如运输、保险、安装、调试、提供技术援助、培训、配合措施、维修响应及合同中规定中标人应承担的其它义务</w:t>
      </w:r>
      <w:r>
        <w:rPr>
          <w:color w:val="auto"/>
          <w:sz w:val="21"/>
          <w:szCs w:val="21"/>
          <w:highlight w:val="none"/>
          <w:lang w:val="zh-CN"/>
        </w:rPr>
        <w:t xml:space="preserve">。</w:t>
      </w:r>
      <w:r/>
    </w:p>
    <w:p>
      <w:pPr>
        <w:ind w:firstLine="426"/>
        <w:spacing w:line="360" w:lineRule="auto"/>
        <w:rPr>
          <w:color w:val="auto"/>
          <w:sz w:val="21"/>
          <w:szCs w:val="21"/>
          <w:highlight w:val="none"/>
        </w:rPr>
      </w:pPr>
      <w:r>
        <w:rPr>
          <w:color w:val="auto"/>
          <w:sz w:val="21"/>
          <w:szCs w:val="21"/>
          <w:highlight w:val="none"/>
          <w:lang w:val="zh-CN"/>
        </w:rPr>
        <w:t xml:space="preserve">2.9知识产权：指专利权、商标权、著作权等无形财产专有权的统称。</w:t>
      </w:r>
      <w:r/>
    </w:p>
    <w:p>
      <w:pPr>
        <w:ind w:firstLine="426"/>
        <w:spacing w:line="360" w:lineRule="auto"/>
        <w:rPr>
          <w:color w:val="auto"/>
          <w:sz w:val="21"/>
          <w:szCs w:val="21"/>
          <w:highlight w:val="none"/>
        </w:rPr>
      </w:pPr>
      <w:r>
        <w:rPr>
          <w:color w:val="auto"/>
          <w:sz w:val="21"/>
          <w:szCs w:val="21"/>
          <w:highlight w:val="none"/>
          <w:lang w:val="zh-CN"/>
        </w:rPr>
        <w:t xml:space="preserve">2.10天：日历日。</w:t>
      </w:r>
      <w:r/>
    </w:p>
    <w:p>
      <w:pPr>
        <w:ind w:firstLine="426"/>
        <w:spacing w:line="360" w:lineRule="auto"/>
        <w:rPr>
          <w:color w:val="auto"/>
          <w:sz w:val="21"/>
          <w:szCs w:val="21"/>
          <w:highlight w:val="none"/>
        </w:rPr>
      </w:pPr>
      <w:r>
        <w:rPr>
          <w:color w:val="auto"/>
          <w:sz w:val="21"/>
          <w:szCs w:val="21"/>
          <w:highlight w:val="none"/>
          <w:lang w:val="zh-CN"/>
        </w:rPr>
        <w:t xml:space="preserve">2.11交货地点：合同中明确约定的乙方提交的货物和服务最终到达地点。</w:t>
      </w:r>
      <w:r/>
    </w:p>
    <w:p>
      <w:pPr>
        <w:ind w:firstLine="426"/>
        <w:spacing w:line="360" w:lineRule="auto"/>
        <w:rPr>
          <w:color w:val="auto"/>
          <w:sz w:val="21"/>
          <w:szCs w:val="21"/>
          <w:highlight w:val="none"/>
        </w:rPr>
      </w:pPr>
      <w:r>
        <w:rPr>
          <w:color w:val="auto"/>
          <w:sz w:val="21"/>
          <w:szCs w:val="21"/>
          <w:highlight w:val="none"/>
          <w:lang w:val="zh-CN"/>
        </w:rPr>
        <w:t xml:space="preserve">2.12合同价款：根据合同规定，乙方在正确地履行合同义务后甲方应支付乙方的价款。</w:t>
      </w:r>
      <w:r/>
    </w:p>
    <w:p>
      <w:pPr>
        <w:ind w:firstLine="426"/>
        <w:spacing w:line="360" w:lineRule="auto"/>
        <w:rPr>
          <w:color w:val="auto"/>
          <w:sz w:val="21"/>
          <w:szCs w:val="21"/>
          <w:highlight w:val="none"/>
          <w:lang w:val="zh-CN"/>
        </w:rPr>
      </w:pPr>
      <w:r>
        <w:rPr>
          <w:color w:val="auto"/>
          <w:sz w:val="21"/>
          <w:szCs w:val="21"/>
          <w:highlight w:val="none"/>
          <w:lang w:val="zh-CN"/>
        </w:rPr>
        <w:t xml:space="preserve">2.13 产地：货物开采、生长、生产、最终制造、加工或提供服务的来源地。</w:t>
      </w:r>
      <w:r/>
    </w:p>
    <w:p>
      <w:pPr>
        <w:ind w:firstLine="426"/>
        <w:spacing w:line="360" w:lineRule="auto"/>
        <w:rPr>
          <w:color w:val="auto"/>
          <w:sz w:val="21"/>
          <w:szCs w:val="21"/>
          <w:highlight w:val="none"/>
          <w:lang w:val="zh-CN"/>
        </w:rPr>
      </w:pPr>
      <w:r>
        <w:rPr>
          <w:color w:val="auto"/>
          <w:sz w:val="21"/>
          <w:szCs w:val="21"/>
          <w:highlight w:val="none"/>
          <w:lang w:val="zh-CN"/>
        </w:rPr>
        <w:t xml:space="preserve">2.14 不可抗力：不能预见、不能避免并且不能克服的客观情况。</w:t>
      </w:r>
      <w:r/>
    </w:p>
    <w:p>
      <w:pPr>
        <w:ind w:firstLine="426"/>
        <w:spacing w:line="360" w:lineRule="auto"/>
        <w:rPr>
          <w:color w:val="auto"/>
          <w:sz w:val="21"/>
          <w:szCs w:val="21"/>
          <w:highlight w:val="none"/>
          <w:lang w:val="zh-CN"/>
        </w:rPr>
      </w:pPr>
      <w:r>
        <w:rPr>
          <w:color w:val="auto"/>
          <w:sz w:val="21"/>
          <w:szCs w:val="21"/>
          <w:highlight w:val="none"/>
          <w:lang w:val="zh-CN"/>
        </w:rPr>
        <w:t xml:space="preserve">2.15实质响应：满足有关本次采购标的、数量、质量、价款或者报酬、履行期限、履行地点和方式、违约责任和解决争议方法等要求。</w:t>
      </w:r>
      <w:r/>
    </w:p>
    <w:p>
      <w:pPr>
        <w:ind w:firstLine="426"/>
        <w:spacing w:line="360" w:lineRule="auto"/>
        <w:rPr>
          <w:color w:val="auto"/>
          <w:sz w:val="21"/>
          <w:szCs w:val="21"/>
          <w:highlight w:val="none"/>
          <w:lang w:val="zh-CN"/>
        </w:rPr>
      </w:pPr>
      <w:r>
        <w:rPr>
          <w:color w:val="auto"/>
          <w:sz w:val="21"/>
          <w:szCs w:val="21"/>
          <w:highlight w:val="none"/>
          <w:lang w:val="zh-CN"/>
        </w:rPr>
        <w:t xml:space="preserve">2.16 进口产品：通过中国海关报关验放进入中国境内且产自关境外的产品。</w:t>
      </w:r>
      <w:r/>
    </w:p>
    <w:p>
      <w:pPr>
        <w:ind w:firstLine="426"/>
        <w:spacing w:line="360" w:lineRule="auto"/>
        <w:rPr>
          <w:color w:val="auto"/>
          <w:sz w:val="21"/>
          <w:szCs w:val="21"/>
          <w:highlight w:val="none"/>
          <w:lang w:val="zh-CN"/>
        </w:rPr>
      </w:pPr>
      <w:r>
        <w:rPr>
          <w:color w:val="auto"/>
          <w:sz w:val="21"/>
          <w:szCs w:val="21"/>
          <w:highlight w:val="none"/>
          <w:lang w:val="zh-CN"/>
        </w:rPr>
        <w:t xml:space="preserve">2.17书面形式：指书面文字、合同书、信件和传真等可以有形地表现所载内容的形式。</w:t>
      </w:r>
      <w:r/>
    </w:p>
    <w:p>
      <w:pPr>
        <w:ind w:firstLine="426"/>
        <w:spacing w:line="360" w:lineRule="auto"/>
        <w:rPr>
          <w:color w:val="auto"/>
          <w:sz w:val="21"/>
          <w:szCs w:val="21"/>
          <w:highlight w:val="none"/>
          <w:lang w:val="zh-CN"/>
        </w:rPr>
      </w:pPr>
      <w:r>
        <w:rPr>
          <w:rFonts w:hint="eastAsia"/>
          <w:color w:val="auto"/>
          <w:sz w:val="21"/>
          <w:szCs w:val="21"/>
          <w:highlight w:val="none"/>
          <w:lang w:val="zh-CN"/>
        </w:rPr>
        <w:t xml:space="preserve">2.18 中小微企业：小微企业提供中型企业制造或使用中型企业注册商标的货物的，视同为中型企业。小微企业提供大型企业制造或使用大型企业注册商标的货物的，视同为大型企业。</w:t>
      </w:r>
      <w:r/>
    </w:p>
    <w:p>
      <w:pPr>
        <w:ind w:firstLine="426"/>
        <w:spacing w:line="360" w:lineRule="auto"/>
        <w:rPr>
          <w:color w:val="auto"/>
          <w:sz w:val="21"/>
          <w:szCs w:val="21"/>
          <w:highlight w:val="none"/>
          <w:lang w:val="zh-CN"/>
        </w:rPr>
      </w:pPr>
      <w:r>
        <w:rPr>
          <w:color w:val="auto"/>
          <w:sz w:val="21"/>
          <w:szCs w:val="21"/>
          <w:highlight w:val="none"/>
          <w:lang w:val="zh-CN"/>
        </w:rPr>
      </w:r>
      <w:r/>
    </w:p>
    <w:p>
      <w:pPr>
        <w:spacing w:line="360" w:lineRule="auto"/>
        <w:rPr>
          <w:bCs/>
          <w:color w:val="auto"/>
          <w:sz w:val="21"/>
          <w:szCs w:val="21"/>
          <w:highlight w:val="none"/>
        </w:rPr>
      </w:pPr>
      <w:r>
        <w:rPr>
          <w:bCs/>
          <w:color w:val="auto"/>
          <w:sz w:val="21"/>
          <w:szCs w:val="21"/>
          <w:highlight w:val="none"/>
          <w:lang w:val="zh-CN"/>
        </w:rPr>
        <w:t xml:space="preserve">二、投标人</w:t>
      </w:r>
      <w:r>
        <w:rPr>
          <w:rFonts w:hint="eastAsia"/>
          <w:bCs/>
          <w:color w:val="auto"/>
          <w:sz w:val="21"/>
          <w:szCs w:val="21"/>
          <w:highlight w:val="none"/>
          <w:lang w:val="zh-CN"/>
        </w:rPr>
        <w:t xml:space="preserve">（供应商）</w:t>
      </w:r>
      <w:r/>
    </w:p>
    <w:p>
      <w:pPr>
        <w:spacing w:line="360" w:lineRule="auto"/>
        <w:rPr>
          <w:color w:val="auto"/>
          <w:sz w:val="21"/>
          <w:szCs w:val="21"/>
          <w:highlight w:val="none"/>
          <w:lang w:val="zh-CN"/>
        </w:rPr>
      </w:pPr>
      <w:r>
        <w:rPr>
          <w:color w:val="auto"/>
          <w:sz w:val="21"/>
          <w:szCs w:val="21"/>
          <w:highlight w:val="none"/>
          <w:lang w:val="zh-CN"/>
        </w:rPr>
        <w:t xml:space="preserve">3、</w:t>
      </w:r>
      <w:r>
        <w:rPr>
          <w:rFonts w:hint="eastAsia"/>
          <w:color w:val="auto"/>
          <w:sz w:val="21"/>
          <w:szCs w:val="21"/>
          <w:highlight w:val="none"/>
          <w:lang w:val="zh-CN"/>
        </w:rPr>
        <w:t xml:space="preserve">供应商资格要求：</w:t>
      </w:r>
      <w:r/>
    </w:p>
    <w:p>
      <w:pPr>
        <w:spacing w:line="360" w:lineRule="auto"/>
        <w:rPr>
          <w:color w:val="auto"/>
          <w:sz w:val="21"/>
          <w:szCs w:val="21"/>
          <w:highlight w:val="none"/>
          <w:lang w:val="zh-CN"/>
        </w:rPr>
      </w:pPr>
      <w:r>
        <w:rPr>
          <w:rFonts w:hint="eastAsia"/>
          <w:color w:val="auto"/>
          <w:sz w:val="21"/>
          <w:szCs w:val="21"/>
          <w:highlight w:val="none"/>
          <w:lang w:val="zh-CN"/>
        </w:rPr>
        <w:t xml:space="preserve">3.1供应商应当具备下列一般条件：</w:t>
      </w:r>
      <w:r/>
    </w:p>
    <w:p>
      <w:pPr>
        <w:ind w:firstLine="411"/>
        <w:spacing w:line="360" w:lineRule="auto"/>
        <w:rPr>
          <w:color w:val="auto"/>
          <w:sz w:val="21"/>
          <w:szCs w:val="21"/>
          <w:highlight w:val="none"/>
        </w:rPr>
      </w:pPr>
      <w:r>
        <w:rPr>
          <w:color w:val="auto"/>
          <w:sz w:val="21"/>
          <w:szCs w:val="21"/>
          <w:highlight w:val="none"/>
        </w:rPr>
        <w:t xml:space="preserve">3.1</w:t>
      </w:r>
      <w:r>
        <w:rPr>
          <w:rFonts w:hint="eastAsia"/>
          <w:color w:val="auto"/>
          <w:sz w:val="21"/>
          <w:szCs w:val="21"/>
          <w:highlight w:val="none"/>
        </w:rPr>
        <w:t xml:space="preserve">.1</w:t>
      </w:r>
      <w:r>
        <w:rPr>
          <w:color w:val="auto"/>
          <w:sz w:val="21"/>
          <w:szCs w:val="21"/>
          <w:highlight w:val="none"/>
        </w:rPr>
        <w:t xml:space="preserve">具有独立承担民事责任的能力；</w:t>
      </w:r>
      <w:r/>
    </w:p>
    <w:p>
      <w:pPr>
        <w:ind w:firstLine="411"/>
        <w:spacing w:line="360" w:lineRule="auto"/>
        <w:rPr>
          <w:color w:val="auto"/>
          <w:sz w:val="21"/>
          <w:szCs w:val="21"/>
          <w:highlight w:val="none"/>
        </w:rPr>
      </w:pPr>
      <w:r>
        <w:rPr>
          <w:rFonts w:hint="eastAsia"/>
          <w:color w:val="auto"/>
          <w:sz w:val="21"/>
          <w:szCs w:val="21"/>
          <w:highlight w:val="none"/>
        </w:rPr>
        <w:t xml:space="preserve">3.1.2</w:t>
      </w:r>
      <w:r>
        <w:rPr>
          <w:color w:val="auto"/>
          <w:sz w:val="21"/>
          <w:szCs w:val="21"/>
          <w:highlight w:val="none"/>
        </w:rPr>
        <w:t xml:space="preserve">具有良好的商业信誉和健全的财务会计制度；</w:t>
      </w:r>
      <w:r/>
    </w:p>
    <w:p>
      <w:pPr>
        <w:ind w:firstLine="411"/>
        <w:spacing w:line="360" w:lineRule="auto"/>
        <w:rPr>
          <w:color w:val="auto"/>
          <w:sz w:val="21"/>
          <w:szCs w:val="21"/>
          <w:highlight w:val="none"/>
        </w:rPr>
      </w:pPr>
      <w:r>
        <w:rPr>
          <w:color w:val="auto"/>
          <w:sz w:val="21"/>
          <w:szCs w:val="21"/>
          <w:highlight w:val="none"/>
        </w:rPr>
        <w:t xml:space="preserve">3.</w:t>
      </w:r>
      <w:r>
        <w:rPr>
          <w:rFonts w:hint="eastAsia"/>
          <w:color w:val="auto"/>
          <w:sz w:val="21"/>
          <w:szCs w:val="21"/>
          <w:highlight w:val="none"/>
        </w:rPr>
        <w:t xml:space="preserve">1.</w:t>
      </w:r>
      <w:r>
        <w:rPr>
          <w:color w:val="auto"/>
          <w:sz w:val="21"/>
          <w:szCs w:val="21"/>
          <w:highlight w:val="none"/>
        </w:rPr>
        <w:t xml:space="preserve">3 具有履行合同所必需的设备和专业技术能力；</w:t>
      </w:r>
      <w:r/>
    </w:p>
    <w:p>
      <w:pPr>
        <w:ind w:firstLine="411"/>
        <w:spacing w:line="360" w:lineRule="auto"/>
        <w:rPr>
          <w:color w:val="auto"/>
          <w:sz w:val="21"/>
          <w:szCs w:val="21"/>
          <w:highlight w:val="none"/>
        </w:rPr>
      </w:pPr>
      <w:r>
        <w:rPr>
          <w:color w:val="auto"/>
          <w:sz w:val="21"/>
          <w:szCs w:val="21"/>
          <w:highlight w:val="none"/>
        </w:rPr>
        <w:t xml:space="preserve">3.</w:t>
      </w:r>
      <w:r>
        <w:rPr>
          <w:rFonts w:hint="eastAsia"/>
          <w:color w:val="auto"/>
          <w:sz w:val="21"/>
          <w:szCs w:val="21"/>
          <w:highlight w:val="none"/>
        </w:rPr>
        <w:t xml:space="preserve">1.</w:t>
      </w:r>
      <w:r>
        <w:rPr>
          <w:color w:val="auto"/>
          <w:sz w:val="21"/>
          <w:szCs w:val="21"/>
          <w:highlight w:val="none"/>
        </w:rPr>
        <w:t xml:space="preserve">4 有依法缴纳税收和社会保障资金的良好记录；</w:t>
      </w:r>
      <w:r/>
    </w:p>
    <w:p>
      <w:pPr>
        <w:pStyle w:val="896"/>
        <w:ind w:left="0" w:firstLine="420"/>
        <w:spacing w:after="0" w:line="360" w:lineRule="auto"/>
        <w:rPr>
          <w:color w:val="auto"/>
          <w:sz w:val="21"/>
          <w:szCs w:val="21"/>
          <w:highlight w:val="none"/>
        </w:rPr>
      </w:pPr>
      <w:r>
        <w:rPr>
          <w:rFonts w:hint="eastAsia"/>
          <w:color w:val="auto"/>
          <w:sz w:val="21"/>
          <w:szCs w:val="21"/>
          <w:highlight w:val="none"/>
        </w:rPr>
        <w:t xml:space="preserve">3.1.5 </w:t>
      </w:r>
      <w:r>
        <w:rPr>
          <w:color w:val="auto"/>
          <w:sz w:val="21"/>
          <w:szCs w:val="21"/>
          <w:highlight w:val="none"/>
        </w:rPr>
        <w:t xml:space="preserve">参加采购活动前三年内，在经营活动中没有重大违法记录；</w:t>
      </w:r>
      <w:r/>
    </w:p>
    <w:p>
      <w:pPr>
        <w:ind w:firstLine="411"/>
        <w:spacing w:line="360" w:lineRule="auto"/>
        <w:rPr>
          <w:color w:val="auto"/>
          <w:sz w:val="21"/>
          <w:szCs w:val="21"/>
          <w:highlight w:val="none"/>
        </w:rPr>
      </w:pPr>
      <w:r>
        <w:rPr>
          <w:rFonts w:hint="eastAsia"/>
          <w:color w:val="auto"/>
          <w:sz w:val="21"/>
          <w:szCs w:val="21"/>
          <w:highlight w:val="none"/>
        </w:rPr>
        <w:t xml:space="preserve">3.1.6 </w:t>
      </w:r>
      <w:r>
        <w:rPr>
          <w:color w:val="auto"/>
          <w:sz w:val="21"/>
          <w:szCs w:val="21"/>
          <w:highlight w:val="none"/>
        </w:rPr>
        <w:t xml:space="preserve">法律、行政法规规定的其他条件</w:t>
      </w:r>
      <w:r/>
    </w:p>
    <w:p>
      <w:pPr>
        <w:ind w:firstLine="411"/>
        <w:spacing w:line="360" w:lineRule="auto"/>
        <w:rPr>
          <w:color w:val="auto"/>
          <w:sz w:val="21"/>
          <w:szCs w:val="21"/>
          <w:highlight w:val="none"/>
        </w:rPr>
      </w:pPr>
      <w:r>
        <w:rPr>
          <w:rFonts w:hint="eastAsia"/>
          <w:color w:val="auto"/>
          <w:sz w:val="21"/>
          <w:szCs w:val="21"/>
          <w:highlight w:val="none"/>
        </w:rPr>
        <w:t xml:space="preserve">3.2供应商具备的特定条件：</w:t>
      </w:r>
      <w:r/>
    </w:p>
    <w:p>
      <w:pPr>
        <w:ind w:firstLine="411"/>
        <w:spacing w:line="360" w:lineRule="auto"/>
        <w:rPr>
          <w:color w:val="auto"/>
          <w:sz w:val="21"/>
          <w:szCs w:val="21"/>
          <w:highlight w:val="none"/>
        </w:rPr>
      </w:pPr>
      <w:r>
        <w:rPr>
          <w:rFonts w:hint="eastAsia"/>
          <w:color w:val="auto"/>
          <w:sz w:val="21"/>
          <w:szCs w:val="21"/>
          <w:highlight w:val="none"/>
        </w:rPr>
        <w:t xml:space="preserve">3.2.1具有医疗器械经营资格；</w:t>
      </w:r>
      <w:r/>
    </w:p>
    <w:p>
      <w:pPr>
        <w:ind w:firstLine="411"/>
        <w:spacing w:line="360" w:lineRule="auto"/>
        <w:rPr>
          <w:bCs/>
          <w:color w:val="auto"/>
          <w:sz w:val="21"/>
          <w:szCs w:val="21"/>
          <w:highlight w:val="none"/>
        </w:rPr>
      </w:pPr>
      <w:r>
        <w:rPr>
          <w:bCs/>
          <w:color w:val="auto"/>
          <w:sz w:val="21"/>
          <w:szCs w:val="21"/>
          <w:highlight w:val="none"/>
          <w:lang w:val="zh-CN"/>
        </w:rPr>
        <w:t xml:space="preserve">4、投标人代表</w:t>
      </w:r>
      <w:r/>
    </w:p>
    <w:p>
      <w:pPr>
        <w:ind w:firstLine="502"/>
        <w:spacing w:line="360" w:lineRule="auto"/>
        <w:rPr>
          <w:color w:val="auto"/>
          <w:sz w:val="21"/>
          <w:szCs w:val="21"/>
          <w:highlight w:val="none"/>
          <w:lang w:val="zh-CN"/>
        </w:rPr>
      </w:pPr>
      <w:r>
        <w:rPr>
          <w:color w:val="auto"/>
          <w:sz w:val="21"/>
          <w:szCs w:val="21"/>
          <w:highlight w:val="none"/>
          <w:lang w:val="zh-CN"/>
        </w:rPr>
        <w:t xml:space="preserve">4.1指全权代表投标人参加投标活动并签署投标文件的人，如果投标人代表不是法定代表人，须持有《法人授权委托书》（详见统一格式）。</w:t>
      </w:r>
      <w:r/>
    </w:p>
    <w:p>
      <w:pPr>
        <w:spacing w:line="360" w:lineRule="auto"/>
        <w:rPr>
          <w:bCs/>
          <w:color w:val="auto"/>
          <w:sz w:val="21"/>
          <w:szCs w:val="21"/>
          <w:highlight w:val="none"/>
          <w:lang w:val="zh-CN"/>
        </w:rPr>
      </w:pPr>
      <w:r>
        <w:rPr>
          <w:bCs/>
          <w:color w:val="auto"/>
          <w:sz w:val="21"/>
          <w:szCs w:val="21"/>
          <w:highlight w:val="none"/>
          <w:lang w:val="zh-CN"/>
        </w:rPr>
        <w:t xml:space="preserve">5、投标费用</w:t>
      </w:r>
      <w:r/>
    </w:p>
    <w:p>
      <w:pPr>
        <w:ind w:firstLine="502"/>
        <w:spacing w:line="360" w:lineRule="auto"/>
        <w:rPr>
          <w:color w:val="auto"/>
          <w:sz w:val="21"/>
          <w:szCs w:val="21"/>
          <w:highlight w:val="none"/>
        </w:rPr>
      </w:pPr>
      <w:r>
        <w:rPr>
          <w:color w:val="auto"/>
          <w:sz w:val="21"/>
          <w:szCs w:val="21"/>
          <w:highlight w:val="none"/>
          <w:lang w:val="zh-CN"/>
        </w:rPr>
        <w:t xml:space="preserve">5.1无论投标过程中的做法和结果如何，投标人自行承担所有与参加投标有关的全部费用。</w:t>
      </w:r>
      <w:r/>
    </w:p>
    <w:p>
      <w:pPr>
        <w:spacing w:line="360" w:lineRule="auto"/>
        <w:rPr>
          <w:bCs/>
          <w:color w:val="auto"/>
          <w:sz w:val="21"/>
          <w:szCs w:val="21"/>
          <w:highlight w:val="none"/>
          <w:lang w:val="zh-CN"/>
        </w:rPr>
      </w:pPr>
      <w:r>
        <w:rPr>
          <w:bCs/>
          <w:color w:val="auto"/>
          <w:sz w:val="21"/>
          <w:szCs w:val="21"/>
          <w:highlight w:val="none"/>
          <w:lang w:val="zh-CN"/>
        </w:rPr>
        <w:t xml:space="preserve">6、联合</w:t>
      </w:r>
      <w:r>
        <w:rPr>
          <w:rFonts w:hint="eastAsia"/>
          <w:bCs/>
          <w:color w:val="auto"/>
          <w:sz w:val="21"/>
          <w:szCs w:val="21"/>
          <w:highlight w:val="none"/>
          <w:lang w:val="zh-CN"/>
        </w:rPr>
        <w:t xml:space="preserve">体</w:t>
      </w:r>
      <w:r>
        <w:rPr>
          <w:bCs/>
          <w:color w:val="auto"/>
          <w:sz w:val="21"/>
          <w:szCs w:val="21"/>
          <w:highlight w:val="none"/>
          <w:lang w:val="zh-CN"/>
        </w:rPr>
        <w:t xml:space="preserve">投标</w:t>
      </w:r>
      <w:r/>
    </w:p>
    <w:p>
      <w:pPr>
        <w:ind w:firstLine="420"/>
        <w:spacing w:line="360" w:lineRule="auto"/>
        <w:rPr>
          <w:bCs/>
          <w:color w:val="auto"/>
          <w:sz w:val="21"/>
          <w:szCs w:val="21"/>
          <w:highlight w:val="none"/>
          <w:lang w:val="zh-CN"/>
        </w:rPr>
      </w:pPr>
      <w:r>
        <w:rPr>
          <w:bCs/>
          <w:color w:val="auto"/>
          <w:sz w:val="21"/>
          <w:szCs w:val="21"/>
          <w:highlight w:val="none"/>
          <w:lang w:val="zh-CN"/>
        </w:rPr>
        <w:t xml:space="preserve">本采购</w:t>
      </w:r>
      <w:r>
        <w:rPr>
          <w:rFonts w:hint="eastAsia"/>
          <w:bCs/>
          <w:color w:val="auto"/>
          <w:sz w:val="21"/>
          <w:szCs w:val="21"/>
          <w:highlight w:val="none"/>
          <w:lang w:val="zh-CN"/>
        </w:rPr>
        <w:t xml:space="preserve">项目</w:t>
      </w:r>
      <w:r>
        <w:rPr>
          <w:bCs/>
          <w:color w:val="auto"/>
          <w:sz w:val="21"/>
          <w:szCs w:val="21"/>
          <w:highlight w:val="none"/>
          <w:lang w:val="zh-CN"/>
        </w:rPr>
        <w:t xml:space="preserve">不接受联合</w:t>
      </w:r>
      <w:r>
        <w:rPr>
          <w:rFonts w:hint="eastAsia"/>
          <w:bCs/>
          <w:color w:val="auto"/>
          <w:sz w:val="21"/>
          <w:szCs w:val="21"/>
          <w:highlight w:val="none"/>
          <w:lang w:val="zh-CN"/>
        </w:rPr>
        <w:t xml:space="preserve">体</w:t>
      </w:r>
      <w:r>
        <w:rPr>
          <w:bCs/>
          <w:color w:val="auto"/>
          <w:sz w:val="21"/>
          <w:szCs w:val="21"/>
          <w:highlight w:val="none"/>
          <w:lang w:val="zh-CN"/>
        </w:rPr>
        <w:t xml:space="preserve">投标。</w:t>
      </w:r>
      <w:r/>
    </w:p>
    <w:p>
      <w:pPr>
        <w:spacing w:line="360" w:lineRule="auto"/>
        <w:rPr>
          <w:bCs/>
          <w:color w:val="auto"/>
          <w:sz w:val="21"/>
          <w:szCs w:val="21"/>
          <w:highlight w:val="none"/>
          <w:lang w:val="zh-CN"/>
        </w:rPr>
      </w:pPr>
      <w:r>
        <w:rPr>
          <w:bCs/>
          <w:color w:val="auto"/>
          <w:sz w:val="21"/>
          <w:szCs w:val="21"/>
          <w:highlight w:val="none"/>
          <w:lang w:val="zh-CN"/>
        </w:rPr>
        <w:t xml:space="preserve">三、采购文件的说明</w:t>
      </w:r>
      <w:r/>
    </w:p>
    <w:p>
      <w:pPr>
        <w:spacing w:line="360" w:lineRule="auto"/>
        <w:rPr>
          <w:bCs/>
          <w:color w:val="auto"/>
          <w:sz w:val="21"/>
          <w:szCs w:val="21"/>
          <w:highlight w:val="none"/>
          <w:lang w:val="zh-CN"/>
        </w:rPr>
      </w:pPr>
      <w:r>
        <w:rPr>
          <w:bCs/>
          <w:color w:val="auto"/>
          <w:sz w:val="21"/>
          <w:szCs w:val="21"/>
          <w:highlight w:val="none"/>
          <w:lang w:val="zh-CN"/>
        </w:rPr>
        <w:t xml:space="preserve">7、采购文件</w:t>
      </w:r>
      <w:r/>
    </w:p>
    <w:p>
      <w:pPr>
        <w:ind w:firstLine="420"/>
        <w:spacing w:line="360" w:lineRule="auto"/>
        <w:rPr>
          <w:bCs/>
          <w:color w:val="auto"/>
          <w:sz w:val="21"/>
          <w:szCs w:val="21"/>
          <w:highlight w:val="none"/>
          <w:lang w:val="zh-CN"/>
        </w:rPr>
      </w:pPr>
      <w:r>
        <w:rPr>
          <w:bCs/>
          <w:color w:val="auto"/>
          <w:sz w:val="21"/>
          <w:szCs w:val="21"/>
          <w:highlight w:val="none"/>
          <w:lang w:val="zh-CN"/>
        </w:rPr>
        <w:t xml:space="preserve">采购文件由采购文件目录所列内容组成。投标人应详细阅读采购文件的全部内容</w:t>
      </w:r>
      <w:r>
        <w:rPr>
          <w:rFonts w:hint="eastAsia"/>
          <w:bCs/>
          <w:color w:val="auto"/>
          <w:sz w:val="21"/>
          <w:szCs w:val="21"/>
          <w:highlight w:val="none"/>
          <w:lang w:val="zh-CN"/>
        </w:rPr>
        <w:t xml:space="preserve">，</w:t>
      </w:r>
      <w:r>
        <w:rPr>
          <w:bCs/>
          <w:color w:val="auto"/>
          <w:sz w:val="21"/>
          <w:szCs w:val="21"/>
          <w:highlight w:val="none"/>
          <w:lang w:val="zh-CN"/>
        </w:rPr>
        <w:t xml:space="preserve">如有残缺等问题应在</w:t>
      </w:r>
      <w:r>
        <w:rPr>
          <w:rFonts w:hint="eastAsia" w:ascii="宋体" w:hAnsi="宋体"/>
          <w:color w:val="auto"/>
          <w:sz w:val="21"/>
          <w:szCs w:val="21"/>
          <w:highlight w:val="none"/>
          <w:lang w:val="en-US" w:eastAsia="zh-CN"/>
        </w:rPr>
        <w:t xml:space="preserve">获取</w:t>
      </w:r>
      <w:r>
        <w:rPr>
          <w:bCs/>
          <w:color w:val="auto"/>
          <w:sz w:val="21"/>
          <w:szCs w:val="21"/>
          <w:highlight w:val="none"/>
          <w:lang w:val="zh-CN"/>
        </w:rPr>
        <w:t xml:space="preserve">采购文件3日内向</w:t>
      </w:r>
      <w:r>
        <w:rPr>
          <w:rFonts w:hint="eastAsia"/>
          <w:bCs/>
          <w:color w:val="auto"/>
          <w:sz w:val="21"/>
          <w:szCs w:val="21"/>
          <w:highlight w:val="none"/>
          <w:lang w:val="zh-CN"/>
        </w:rPr>
        <w:t xml:space="preserve">采购代理机构</w:t>
      </w:r>
      <w:r>
        <w:rPr>
          <w:bCs/>
          <w:color w:val="auto"/>
          <w:sz w:val="21"/>
          <w:szCs w:val="21"/>
          <w:highlight w:val="none"/>
          <w:lang w:val="zh-CN"/>
        </w:rPr>
        <w:t xml:space="preserve">提出，否则，由此</w:t>
      </w:r>
      <w:r>
        <w:rPr>
          <w:rFonts w:hint="eastAsia"/>
          <w:bCs/>
          <w:color w:val="auto"/>
          <w:sz w:val="21"/>
          <w:szCs w:val="21"/>
          <w:highlight w:val="none"/>
          <w:lang w:val="zh-CN"/>
        </w:rPr>
        <w:t xml:space="preserve">产生</w:t>
      </w:r>
      <w:r>
        <w:rPr>
          <w:bCs/>
          <w:color w:val="auto"/>
          <w:sz w:val="21"/>
          <w:szCs w:val="21"/>
          <w:highlight w:val="none"/>
          <w:lang w:val="zh-CN"/>
        </w:rPr>
        <w:t xml:space="preserve">的</w:t>
      </w:r>
      <w:r>
        <w:rPr>
          <w:rFonts w:hint="eastAsia"/>
          <w:bCs/>
          <w:color w:val="auto"/>
          <w:sz w:val="21"/>
          <w:szCs w:val="21"/>
          <w:highlight w:val="none"/>
          <w:lang w:val="zh-CN"/>
        </w:rPr>
        <w:t xml:space="preserve">影响</w:t>
      </w:r>
      <w:r>
        <w:rPr>
          <w:bCs/>
          <w:color w:val="auto"/>
          <w:sz w:val="21"/>
          <w:szCs w:val="21"/>
          <w:highlight w:val="none"/>
          <w:lang w:val="zh-CN"/>
        </w:rPr>
        <w:t xml:space="preserve">由投标人自己承担。投标人同时应认真审阅采购文件中所有的事项、格式、条款和规范要求等，若投标人的投标文件没有按采购文件要求提交全部资料，或投标文件没有对采购文件做出实质性响应，其风险由投标人自行承担，并根据有关条款规定，该投标有可能被拒绝。</w:t>
      </w:r>
      <w:r/>
    </w:p>
    <w:p>
      <w:pPr>
        <w:spacing w:line="360" w:lineRule="auto"/>
        <w:rPr>
          <w:bCs/>
          <w:color w:val="auto"/>
          <w:sz w:val="21"/>
          <w:szCs w:val="21"/>
          <w:highlight w:val="none"/>
          <w:lang w:val="zh-CN"/>
        </w:rPr>
      </w:pPr>
      <w:r>
        <w:rPr>
          <w:bCs/>
          <w:color w:val="auto"/>
          <w:sz w:val="21"/>
          <w:szCs w:val="21"/>
          <w:highlight w:val="none"/>
          <w:lang w:val="zh-CN"/>
        </w:rPr>
        <w:t xml:space="preserve">8、采购文件的</w:t>
      </w:r>
      <w:r>
        <w:rPr>
          <w:rFonts w:hint="eastAsia"/>
          <w:bCs/>
          <w:color w:val="auto"/>
          <w:sz w:val="21"/>
          <w:szCs w:val="21"/>
          <w:highlight w:val="none"/>
          <w:lang w:val="zh-CN"/>
        </w:rPr>
        <w:t xml:space="preserve">询问与</w:t>
      </w:r>
      <w:r>
        <w:rPr>
          <w:bCs/>
          <w:color w:val="auto"/>
          <w:sz w:val="21"/>
          <w:szCs w:val="21"/>
          <w:highlight w:val="none"/>
          <w:lang w:val="zh-CN"/>
        </w:rPr>
        <w:t xml:space="preserve">澄清</w:t>
      </w:r>
      <w:r/>
    </w:p>
    <w:p>
      <w:pPr>
        <w:ind w:firstLine="502"/>
        <w:spacing w:line="360" w:lineRule="auto"/>
        <w:rPr>
          <w:color w:val="auto"/>
          <w:sz w:val="21"/>
          <w:szCs w:val="21"/>
          <w:highlight w:val="none"/>
          <w:lang w:val="zh-CN"/>
        </w:rPr>
      </w:pPr>
      <w:r>
        <w:rPr>
          <w:color w:val="auto"/>
          <w:sz w:val="21"/>
          <w:szCs w:val="21"/>
          <w:highlight w:val="none"/>
          <w:lang w:val="zh-CN"/>
        </w:rPr>
        <w:t xml:space="preserve">8.1</w:t>
      </w:r>
      <w:r>
        <w:rPr>
          <w:rFonts w:hint="eastAsia"/>
          <w:color w:val="auto"/>
          <w:sz w:val="21"/>
          <w:szCs w:val="21"/>
          <w:highlight w:val="none"/>
          <w:lang w:val="zh-CN"/>
        </w:rPr>
        <w:t xml:space="preserve">投标人在收到采购文件后，若有问题需要询问，</w:t>
      </w:r>
      <w:r>
        <w:rPr>
          <w:rFonts w:ascii="宋体" w:hAnsi="宋体"/>
          <w:color w:val="auto"/>
          <w:sz w:val="21"/>
          <w:szCs w:val="21"/>
          <w:highlight w:val="none"/>
          <w:lang w:val="zh-CN"/>
        </w:rPr>
        <w:t xml:space="preserve">应以书面形式向</w:t>
      </w:r>
      <w:r>
        <w:rPr>
          <w:rFonts w:hint="eastAsia" w:ascii="宋体" w:hAnsi="宋体"/>
          <w:color w:val="auto"/>
          <w:sz w:val="21"/>
          <w:szCs w:val="21"/>
          <w:highlight w:val="none"/>
          <w:lang w:val="zh-CN"/>
        </w:rPr>
        <w:t xml:space="preserve">采购</w:t>
      </w:r>
      <w:r>
        <w:rPr>
          <w:rFonts w:ascii="宋体" w:hAnsi="宋体"/>
          <w:color w:val="auto"/>
          <w:sz w:val="21"/>
          <w:szCs w:val="21"/>
          <w:highlight w:val="none"/>
          <w:lang w:val="zh-CN"/>
        </w:rPr>
        <w:t xml:space="preserve">代理机构提出，</w:t>
      </w:r>
      <w:r>
        <w:rPr>
          <w:rFonts w:hint="eastAsia" w:ascii="宋体" w:hAnsi="宋体"/>
          <w:color w:val="auto"/>
          <w:sz w:val="21"/>
          <w:szCs w:val="21"/>
          <w:highlight w:val="none"/>
          <w:lang w:val="zh-CN"/>
        </w:rPr>
        <w:t xml:space="preserve">采购</w:t>
      </w:r>
      <w:r>
        <w:rPr>
          <w:rFonts w:ascii="宋体" w:hAnsi="宋体"/>
          <w:color w:val="auto"/>
          <w:sz w:val="21"/>
          <w:szCs w:val="21"/>
          <w:highlight w:val="none"/>
          <w:lang w:val="zh-CN"/>
        </w:rPr>
        <w:t xml:space="preserve">代理机构将以书面形式或投标答疑会的方式予以解答，答复将送给所有获得招标文件的投标人</w:t>
      </w:r>
      <w:r>
        <w:rPr>
          <w:rFonts w:hint="eastAsia"/>
          <w:color w:val="auto"/>
          <w:sz w:val="21"/>
          <w:szCs w:val="21"/>
          <w:highlight w:val="none"/>
          <w:lang w:val="zh-CN"/>
        </w:rPr>
        <w:t xml:space="preserve">。</w:t>
      </w:r>
      <w:r/>
    </w:p>
    <w:p>
      <w:pPr>
        <w:ind w:firstLine="502"/>
        <w:spacing w:line="360" w:lineRule="auto"/>
        <w:rPr>
          <w:color w:val="auto"/>
          <w:sz w:val="21"/>
          <w:szCs w:val="21"/>
          <w:highlight w:val="none"/>
          <w:lang w:val="zh-CN"/>
        </w:rPr>
      </w:pPr>
      <w:r>
        <w:rPr>
          <w:rFonts w:hint="eastAsia"/>
          <w:color w:val="auto"/>
          <w:sz w:val="21"/>
          <w:szCs w:val="21"/>
          <w:highlight w:val="none"/>
          <w:lang w:val="zh-CN"/>
        </w:rPr>
        <w:t xml:space="preserve">8.2采</w:t>
      </w:r>
      <w:r>
        <w:rPr>
          <w:color w:val="auto"/>
          <w:sz w:val="21"/>
          <w:szCs w:val="21"/>
          <w:highlight w:val="none"/>
          <w:lang w:val="zh-CN"/>
        </w:rPr>
        <w:t xml:space="preserve">购人或者采购代理机构可以对已发出的采购文件进行必要的澄清或者修改，</w:t>
      </w:r>
      <w:r>
        <w:rPr>
          <w:rFonts w:hint="eastAsia"/>
          <w:color w:val="auto"/>
          <w:sz w:val="21"/>
          <w:szCs w:val="21"/>
          <w:highlight w:val="none"/>
          <w:lang w:val="zh-CN"/>
        </w:rPr>
        <w:t xml:space="preserve">并</w:t>
      </w:r>
      <w:r>
        <w:rPr>
          <w:color w:val="auto"/>
          <w:sz w:val="21"/>
          <w:szCs w:val="21"/>
          <w:highlight w:val="none"/>
          <w:lang w:val="zh-CN"/>
        </w:rPr>
        <w:t xml:space="preserve">发布澄清</w:t>
      </w:r>
      <w:r>
        <w:rPr>
          <w:rFonts w:hint="eastAsia"/>
          <w:color w:val="auto"/>
          <w:sz w:val="21"/>
          <w:szCs w:val="21"/>
          <w:highlight w:val="none"/>
          <w:lang w:val="zh-CN"/>
        </w:rPr>
        <w:t xml:space="preserve">（修改）</w:t>
      </w:r>
      <w:r>
        <w:rPr>
          <w:color w:val="auto"/>
          <w:sz w:val="21"/>
          <w:szCs w:val="21"/>
          <w:highlight w:val="none"/>
          <w:lang w:val="zh-CN"/>
        </w:rPr>
        <w:t xml:space="preserve">公告。澄清或者修改的内容为采购文件的组成部分。</w:t>
      </w:r>
      <w:r/>
    </w:p>
    <w:p>
      <w:pPr>
        <w:ind w:firstLine="502"/>
        <w:spacing w:line="360" w:lineRule="auto"/>
        <w:rPr>
          <w:color w:val="auto"/>
          <w:sz w:val="21"/>
          <w:szCs w:val="21"/>
          <w:highlight w:val="none"/>
          <w:lang w:val="zh-CN"/>
        </w:rPr>
      </w:pPr>
      <w:r>
        <w:rPr>
          <w:rFonts w:hint="eastAsia"/>
          <w:color w:val="auto"/>
          <w:sz w:val="21"/>
          <w:szCs w:val="21"/>
          <w:highlight w:val="none"/>
          <w:lang w:val="zh-CN"/>
        </w:rPr>
        <w:t xml:space="preserve">8.3</w:t>
      </w:r>
      <w:r>
        <w:rPr>
          <w:color w:val="auto"/>
          <w:sz w:val="21"/>
          <w:szCs w:val="21"/>
          <w:highlight w:val="none"/>
          <w:lang w:val="zh-CN"/>
        </w:rPr>
        <w:t xml:space="preserve">采购代理机构推迟投标截止时间</w:t>
      </w:r>
      <w:r>
        <w:rPr>
          <w:rFonts w:hint="eastAsia"/>
          <w:color w:val="auto"/>
          <w:sz w:val="21"/>
          <w:szCs w:val="21"/>
          <w:highlight w:val="none"/>
          <w:lang w:val="zh-CN"/>
        </w:rPr>
        <w:t xml:space="preserve">时</w:t>
      </w:r>
      <w:r>
        <w:rPr>
          <w:color w:val="auto"/>
          <w:sz w:val="21"/>
          <w:szCs w:val="21"/>
          <w:highlight w:val="none"/>
          <w:lang w:val="zh-CN"/>
        </w:rPr>
        <w:t xml:space="preserve">，</w:t>
      </w:r>
      <w:r>
        <w:rPr>
          <w:rFonts w:ascii="宋体" w:hAnsi="宋体"/>
          <w:color w:val="auto"/>
          <w:sz w:val="21"/>
          <w:szCs w:val="21"/>
          <w:highlight w:val="none"/>
          <w:lang w:val="zh-CN"/>
        </w:rPr>
        <w:t xml:space="preserve">应以书面的形式，通知所有投标人。在这种情况下，招标代理机构和投标人的权利和义务将受到新的截止期的约束</w:t>
      </w:r>
      <w:r>
        <w:rPr>
          <w:color w:val="auto"/>
          <w:sz w:val="21"/>
          <w:szCs w:val="21"/>
          <w:highlight w:val="none"/>
          <w:lang w:val="zh-CN"/>
        </w:rPr>
        <w:t xml:space="preserve">。</w:t>
      </w:r>
      <w:r/>
    </w:p>
    <w:p>
      <w:pPr>
        <w:ind w:firstLine="502"/>
        <w:spacing w:line="360" w:lineRule="auto"/>
        <w:rPr>
          <w:color w:val="auto"/>
          <w:sz w:val="21"/>
          <w:szCs w:val="21"/>
          <w:highlight w:val="none"/>
          <w:lang w:val="zh-CN"/>
        </w:rPr>
      </w:pPr>
      <w:r>
        <w:rPr>
          <w:rFonts w:hint="eastAsia"/>
          <w:color w:val="auto"/>
          <w:sz w:val="21"/>
          <w:szCs w:val="21"/>
          <w:highlight w:val="none"/>
          <w:lang w:val="zh-CN"/>
        </w:rPr>
        <w:t xml:space="preserve">8.4至采购文件获取截止时间，</w:t>
      </w:r>
      <w:r>
        <w:rPr>
          <w:color w:val="auto"/>
          <w:sz w:val="21"/>
          <w:szCs w:val="21"/>
          <w:highlight w:val="none"/>
          <w:lang w:val="zh-CN"/>
        </w:rPr>
        <w:t xml:space="preserve">获取</w:t>
      </w:r>
      <w:r>
        <w:rPr>
          <w:rFonts w:hint="eastAsia"/>
          <w:color w:val="auto"/>
          <w:sz w:val="21"/>
          <w:szCs w:val="21"/>
          <w:highlight w:val="none"/>
          <w:lang w:val="zh-CN"/>
        </w:rPr>
        <w:t xml:space="preserve">采购</w:t>
      </w:r>
      <w:r>
        <w:rPr>
          <w:color w:val="auto"/>
          <w:sz w:val="21"/>
          <w:szCs w:val="21"/>
          <w:highlight w:val="none"/>
          <w:lang w:val="zh-CN"/>
        </w:rPr>
        <w:t xml:space="preserve">文件的潜在投标人不足3家的，</w:t>
      </w:r>
      <w:r>
        <w:rPr>
          <w:rFonts w:hint="eastAsia"/>
          <w:color w:val="auto"/>
          <w:sz w:val="21"/>
          <w:szCs w:val="21"/>
          <w:highlight w:val="none"/>
          <w:lang w:val="zh-CN"/>
        </w:rPr>
        <w:t xml:space="preserve">采购人或采购代理机构</w:t>
      </w:r>
      <w:r>
        <w:rPr>
          <w:color w:val="auto"/>
          <w:sz w:val="21"/>
          <w:szCs w:val="21"/>
          <w:highlight w:val="none"/>
          <w:lang w:val="zh-CN"/>
        </w:rPr>
        <w:t xml:space="preserve">可以顺延</w:t>
      </w:r>
      <w:r>
        <w:rPr>
          <w:rFonts w:hint="eastAsia"/>
          <w:color w:val="auto"/>
          <w:sz w:val="21"/>
          <w:szCs w:val="21"/>
          <w:highlight w:val="none"/>
          <w:lang w:val="zh-CN"/>
        </w:rPr>
        <w:t xml:space="preserve">采购文件</w:t>
      </w:r>
      <w:r>
        <w:rPr>
          <w:color w:val="auto"/>
          <w:sz w:val="21"/>
          <w:szCs w:val="21"/>
          <w:highlight w:val="none"/>
          <w:lang w:val="zh-CN"/>
        </w:rPr>
        <w:t xml:space="preserve">提供期限</w:t>
      </w:r>
      <w:r>
        <w:rPr>
          <w:rFonts w:hint="eastAsia"/>
          <w:color w:val="auto"/>
          <w:sz w:val="21"/>
          <w:szCs w:val="21"/>
          <w:highlight w:val="none"/>
          <w:lang w:val="zh-CN"/>
        </w:rPr>
        <w:t xml:space="preserve">。</w:t>
      </w:r>
      <w:r/>
    </w:p>
    <w:p>
      <w:pPr>
        <w:ind w:firstLine="411"/>
        <w:spacing w:line="360" w:lineRule="auto"/>
        <w:rPr>
          <w:color w:val="auto"/>
          <w:sz w:val="21"/>
          <w:szCs w:val="21"/>
          <w:highlight w:val="none"/>
          <w:lang w:val="zh-CN"/>
        </w:rPr>
      </w:pPr>
      <w:r>
        <w:rPr>
          <w:color w:val="auto"/>
          <w:sz w:val="21"/>
          <w:szCs w:val="21"/>
          <w:highlight w:val="none"/>
          <w:lang w:val="zh-CN"/>
        </w:rPr>
      </w:r>
      <w:r/>
    </w:p>
    <w:p>
      <w:pPr>
        <w:spacing w:line="360" w:lineRule="auto"/>
        <w:rPr>
          <w:bCs/>
          <w:color w:val="auto"/>
          <w:sz w:val="21"/>
          <w:szCs w:val="21"/>
          <w:highlight w:val="none"/>
        </w:rPr>
      </w:pPr>
      <w:r>
        <w:rPr>
          <w:bCs/>
          <w:color w:val="auto"/>
          <w:sz w:val="21"/>
          <w:szCs w:val="21"/>
          <w:highlight w:val="none"/>
          <w:lang w:val="zh-CN"/>
        </w:rPr>
        <w:t xml:space="preserve">9、采购文件的修改</w:t>
      </w:r>
      <w:r/>
    </w:p>
    <w:p>
      <w:pPr>
        <w:ind w:firstLine="420"/>
        <w:spacing w:line="360" w:lineRule="auto"/>
        <w:rPr>
          <w:color w:val="auto"/>
          <w:sz w:val="21"/>
          <w:szCs w:val="21"/>
          <w:highlight w:val="none"/>
          <w:lang w:val="zh-CN"/>
        </w:rPr>
      </w:pPr>
      <w:r>
        <w:rPr>
          <w:color w:val="auto"/>
          <w:sz w:val="21"/>
          <w:szCs w:val="21"/>
          <w:highlight w:val="none"/>
          <w:lang w:val="zh-CN"/>
        </w:rPr>
        <w:t xml:space="preserve">9.1采购代理机构无论出于自己的考虑，还是出于对投标人提问的澄清，均可对采购文件用补充文件的方式进行修改。</w:t>
      </w:r>
      <w:r/>
    </w:p>
    <w:p>
      <w:pPr>
        <w:ind w:firstLine="420"/>
        <w:spacing w:line="360" w:lineRule="auto"/>
        <w:rPr>
          <w:color w:val="auto"/>
          <w:sz w:val="21"/>
          <w:szCs w:val="21"/>
          <w:highlight w:val="none"/>
          <w:lang w:val="zh-CN"/>
        </w:rPr>
      </w:pPr>
      <w:r>
        <w:rPr>
          <w:color w:val="auto"/>
          <w:sz w:val="21"/>
          <w:szCs w:val="21"/>
          <w:highlight w:val="none"/>
          <w:lang w:val="zh-CN"/>
        </w:rPr>
        <w:t xml:space="preserve">9.2采购代理机构对采购文件的修改，将</w:t>
      </w:r>
      <w:r>
        <w:rPr>
          <w:rFonts w:ascii="宋体" w:hAnsi="宋体"/>
          <w:color w:val="auto"/>
          <w:sz w:val="21"/>
          <w:szCs w:val="21"/>
          <w:highlight w:val="none"/>
          <w:lang w:val="zh-CN"/>
        </w:rPr>
        <w:t xml:space="preserve">以</w:t>
      </w:r>
      <w:r>
        <w:rPr>
          <w:rFonts w:hint="eastAsia" w:ascii="宋体" w:hAnsi="宋体"/>
          <w:color w:val="auto"/>
          <w:sz w:val="21"/>
          <w:szCs w:val="21"/>
          <w:highlight w:val="none"/>
          <w:lang w:val="zh-CN"/>
        </w:rPr>
        <w:t xml:space="preserve">书面</w:t>
      </w:r>
      <w:r>
        <w:rPr>
          <w:rFonts w:ascii="宋体" w:hAnsi="宋体"/>
          <w:color w:val="auto"/>
          <w:sz w:val="21"/>
          <w:szCs w:val="21"/>
          <w:highlight w:val="none"/>
          <w:lang w:val="zh-CN"/>
        </w:rPr>
        <w:t xml:space="preserve">的形式，通知所有投标人</w:t>
      </w:r>
      <w:r>
        <w:rPr>
          <w:color w:val="auto"/>
          <w:sz w:val="21"/>
          <w:szCs w:val="21"/>
          <w:highlight w:val="none"/>
          <w:lang w:val="zh-CN"/>
        </w:rPr>
        <w:t xml:space="preserve">，</w:t>
      </w:r>
      <w:r>
        <w:rPr>
          <w:rFonts w:hint="eastAsia"/>
          <w:color w:val="auto"/>
          <w:sz w:val="21"/>
          <w:szCs w:val="21"/>
          <w:highlight w:val="none"/>
          <w:lang w:val="zh-CN"/>
        </w:rPr>
        <w:t xml:space="preserve">补充通知将作为采购文件的组成部分，</w:t>
      </w:r>
      <w:r>
        <w:rPr>
          <w:color w:val="auto"/>
          <w:sz w:val="21"/>
          <w:szCs w:val="21"/>
          <w:highlight w:val="none"/>
          <w:lang w:val="zh-CN"/>
        </w:rPr>
        <w:t xml:space="preserve">对所有投标人有约束力。</w:t>
      </w:r>
      <w:r/>
    </w:p>
    <w:p>
      <w:pPr>
        <w:ind w:firstLine="420"/>
        <w:spacing w:line="360" w:lineRule="auto"/>
        <w:rPr>
          <w:color w:val="auto"/>
          <w:sz w:val="21"/>
          <w:szCs w:val="21"/>
          <w:highlight w:val="none"/>
          <w:lang w:val="zh-CN"/>
        </w:rPr>
      </w:pPr>
      <w:r>
        <w:rPr>
          <w:color w:val="auto"/>
          <w:sz w:val="21"/>
          <w:szCs w:val="21"/>
          <w:highlight w:val="none"/>
          <w:lang w:val="zh-CN"/>
        </w:rPr>
        <w:t xml:space="preserve">9.3为使投标人有足够的时间按采购文件的修改要求考虑修正投标文件，或出于其他原因，采购代理机构有权推迟投标截止日期和开标日期，并将此变更通知上述每一投标人。</w:t>
      </w:r>
      <w:r/>
    </w:p>
    <w:p>
      <w:pPr>
        <w:spacing w:line="360" w:lineRule="auto"/>
        <w:rPr>
          <w:rFonts w:ascii="Arial" w:hAnsi="Arial" w:cs="Arial"/>
          <w:b/>
          <w:bCs/>
          <w:color w:val="auto"/>
          <w:sz w:val="21"/>
          <w:szCs w:val="21"/>
          <w:highlight w:val="none"/>
        </w:rPr>
      </w:pPr>
      <w:r>
        <w:rPr>
          <w:rFonts w:ascii="Arial" w:hAnsi="Arial" w:cs="Arial"/>
          <w:b/>
          <w:bCs/>
          <w:color w:val="auto"/>
          <w:sz w:val="21"/>
          <w:szCs w:val="21"/>
          <w:highlight w:val="none"/>
          <w:lang w:val="zh-CN"/>
        </w:rPr>
        <w:t xml:space="preserve">10、</w:t>
      </w:r>
      <w:r>
        <w:rPr>
          <w:rFonts w:hint="eastAsia" w:ascii="Arial" w:hAnsi="Arial" w:cs="Arial"/>
          <w:b/>
          <w:bCs/>
          <w:color w:val="auto"/>
          <w:sz w:val="21"/>
          <w:szCs w:val="21"/>
          <w:highlight w:val="none"/>
          <w:lang w:val="zh-CN"/>
        </w:rPr>
        <w:t xml:space="preserve">质疑</w:t>
      </w:r>
      <w:r/>
    </w:p>
    <w:p>
      <w:pPr>
        <w:ind w:firstLine="502"/>
        <w:spacing w:line="360" w:lineRule="auto"/>
        <w:rPr>
          <w:rFonts w:ascii="Arial" w:hAnsi="Arial" w:cs="Arial"/>
          <w:color w:val="auto"/>
          <w:sz w:val="21"/>
          <w:szCs w:val="21"/>
          <w:highlight w:val="none"/>
          <w:lang w:val="zh-CN"/>
        </w:rPr>
      </w:pPr>
      <w:r>
        <w:rPr>
          <w:rFonts w:hint="eastAsia" w:ascii="Arial" w:hAnsi="Arial" w:cs="Arial"/>
          <w:color w:val="auto"/>
          <w:sz w:val="21"/>
          <w:szCs w:val="21"/>
          <w:highlight w:val="none"/>
          <w:lang w:val="zh-CN"/>
        </w:rPr>
        <w:t xml:space="preserve">10.1供应商认为本采购文件条款使自己的权益受到损害的，应在知道或者应知权益受到损害之日起七个工作日内，以书面形式向招标代理机构提出质疑。招标代理机构应当在收到投标人书面质疑后七个工作日内作出答复。</w:t>
      </w:r>
      <w:r/>
    </w:p>
    <w:p>
      <w:pPr>
        <w:ind w:firstLine="502"/>
        <w:spacing w:line="360" w:lineRule="auto"/>
        <w:rPr>
          <w:rFonts w:ascii="Arial" w:hAnsi="Arial" w:cs="Arial"/>
          <w:color w:val="auto"/>
          <w:sz w:val="21"/>
          <w:szCs w:val="21"/>
          <w:highlight w:val="none"/>
          <w:lang w:val="zh-CN"/>
        </w:rPr>
      </w:pPr>
      <w:r>
        <w:rPr>
          <w:rFonts w:hint="eastAsia" w:ascii="Arial" w:hAnsi="Arial" w:cs="Arial"/>
          <w:color w:val="auto"/>
          <w:sz w:val="21"/>
          <w:szCs w:val="21"/>
          <w:highlight w:val="none"/>
          <w:lang w:val="zh-CN"/>
        </w:rPr>
        <w:t xml:space="preserve">10.2根据财政部94号令第十一条规定，提出质疑的供应商应当是参与所质疑项目采购活动的供应商。因此凡是对招标文件提出质疑的供应商，请将登记表与质疑函一起递交。</w:t>
      </w:r>
      <w:r/>
    </w:p>
    <w:p>
      <w:pPr>
        <w:ind w:firstLine="502"/>
        <w:spacing w:line="360" w:lineRule="auto"/>
        <w:rPr>
          <w:rFonts w:ascii="Arial" w:hAnsi="Arial" w:cs="Arial"/>
          <w:color w:val="auto"/>
          <w:sz w:val="21"/>
          <w:szCs w:val="21"/>
          <w:highlight w:val="none"/>
          <w:lang w:val="zh-CN"/>
        </w:rPr>
      </w:pPr>
      <w:r>
        <w:rPr>
          <w:rFonts w:hint="eastAsia" w:ascii="Arial" w:hAnsi="Arial" w:cs="Arial"/>
          <w:color w:val="auto"/>
          <w:sz w:val="21"/>
          <w:szCs w:val="21"/>
          <w:highlight w:val="none"/>
          <w:lang w:val="zh-CN"/>
        </w:rPr>
        <w:t xml:space="preserve">10.3在采购活动中本身权益未受到损害的供应商所提出的质疑不予受理。</w:t>
      </w:r>
      <w:r/>
    </w:p>
    <w:p>
      <w:pPr>
        <w:ind w:firstLine="502"/>
        <w:spacing w:line="360" w:lineRule="auto"/>
        <w:rPr>
          <w:rFonts w:ascii="Arial" w:hAnsi="Arial" w:cs="Arial"/>
          <w:color w:val="auto"/>
          <w:sz w:val="21"/>
          <w:szCs w:val="21"/>
          <w:highlight w:val="none"/>
          <w:lang w:val="zh-CN"/>
        </w:rPr>
      </w:pPr>
      <w:r>
        <w:rPr>
          <w:rFonts w:hint="eastAsia" w:ascii="Arial" w:hAnsi="Arial" w:cs="Arial"/>
          <w:color w:val="auto"/>
          <w:sz w:val="21"/>
          <w:szCs w:val="21"/>
          <w:highlight w:val="none"/>
          <w:lang w:val="zh-CN"/>
        </w:rPr>
        <w:t xml:space="preserve">10.4接受质疑函的方式：当场送达或邮寄方式。</w:t>
      </w:r>
      <w:r/>
    </w:p>
    <w:p>
      <w:pPr>
        <w:ind w:firstLine="502"/>
        <w:spacing w:line="360" w:lineRule="auto"/>
        <w:rPr>
          <w:rFonts w:ascii="Arial" w:hAnsi="Arial" w:cs="Arial"/>
          <w:color w:val="auto"/>
          <w:sz w:val="21"/>
          <w:szCs w:val="21"/>
          <w:highlight w:val="none"/>
          <w:lang w:val="zh-CN"/>
        </w:rPr>
      </w:pPr>
      <w:r>
        <w:rPr>
          <w:rFonts w:hint="eastAsia" w:ascii="Arial" w:hAnsi="Arial" w:cs="Arial"/>
          <w:color w:val="auto"/>
          <w:sz w:val="21"/>
          <w:szCs w:val="21"/>
          <w:highlight w:val="none"/>
          <w:lang w:val="zh-CN"/>
        </w:rPr>
        <w:t xml:space="preserve">10.5联系单位：苏州市卫康招投标咨询服务有限公司</w:t>
      </w:r>
      <w:r/>
    </w:p>
    <w:p>
      <w:pPr>
        <w:ind w:firstLine="502"/>
        <w:spacing w:line="360" w:lineRule="auto"/>
        <w:rPr>
          <w:rFonts w:hint="default" w:ascii="Arial" w:hAnsi="Arial" w:eastAsia="宋体" w:cs="Arial"/>
          <w:color w:val="auto"/>
          <w:sz w:val="21"/>
          <w:szCs w:val="21"/>
          <w:highlight w:val="none"/>
          <w:lang w:val="en-US" w:eastAsia="zh-CN"/>
        </w:rPr>
      </w:pPr>
      <w:r>
        <w:rPr>
          <w:rFonts w:hint="eastAsia" w:ascii="Arial" w:hAnsi="Arial" w:cs="Arial"/>
          <w:color w:val="auto"/>
          <w:sz w:val="21"/>
          <w:szCs w:val="21"/>
          <w:highlight w:val="none"/>
          <w:lang w:val="zh-CN"/>
        </w:rPr>
        <w:t xml:space="preserve">10.6联系电话：0512-65158848</w:t>
      </w:r>
      <w:r>
        <w:rPr>
          <w:rFonts w:hint="eastAsia" w:ascii="Arial" w:hAnsi="Arial" w:cs="Arial"/>
          <w:color w:val="auto"/>
          <w:sz w:val="21"/>
          <w:szCs w:val="21"/>
          <w:highlight w:val="none"/>
          <w:lang w:val="en-US" w:eastAsia="zh-CN"/>
        </w:rPr>
        <w:t xml:space="preserve">-8000季欣怡</w:t>
      </w:r>
      <w:r/>
    </w:p>
    <w:p>
      <w:pPr>
        <w:ind w:firstLine="502"/>
        <w:spacing w:line="360" w:lineRule="auto"/>
        <w:rPr>
          <w:rFonts w:ascii="Arial" w:hAnsi="Arial" w:cs="Arial"/>
          <w:color w:val="auto"/>
          <w:sz w:val="21"/>
          <w:szCs w:val="21"/>
          <w:highlight w:val="none"/>
          <w:lang w:val="zh-CN"/>
        </w:rPr>
      </w:pPr>
      <w:r>
        <w:rPr>
          <w:rFonts w:hint="eastAsia" w:ascii="Arial" w:hAnsi="Arial" w:cs="Arial"/>
          <w:color w:val="auto"/>
          <w:sz w:val="21"/>
          <w:szCs w:val="21"/>
          <w:highlight w:val="none"/>
          <w:lang w:val="zh-CN"/>
        </w:rPr>
        <w:t xml:space="preserve">10.7通讯地址：苏州市干将西路1296号（深业姑苏中心）1幢17层</w:t>
      </w:r>
      <w:r/>
    </w:p>
    <w:p>
      <w:pPr>
        <w:ind w:firstLine="502"/>
        <w:spacing w:line="360" w:lineRule="auto"/>
        <w:rPr>
          <w:rFonts w:ascii="Arial" w:hAnsi="Arial" w:cs="Arial"/>
          <w:color w:val="auto"/>
          <w:sz w:val="21"/>
          <w:szCs w:val="21"/>
          <w:highlight w:val="none"/>
          <w:lang w:val="zh-CN"/>
        </w:rPr>
      </w:pPr>
      <w:r>
        <w:rPr>
          <w:rFonts w:hint="eastAsia" w:ascii="Arial" w:hAnsi="Arial" w:cs="Arial"/>
          <w:color w:val="auto"/>
          <w:sz w:val="21"/>
          <w:szCs w:val="21"/>
          <w:highlight w:val="none"/>
          <w:lang w:val="zh-CN"/>
        </w:rPr>
        <w:t xml:space="preserve">10.8供应商如对本项目提出质疑须在法定质疑期内一次性提出针对同一采购程序环节的质疑。</w:t>
      </w:r>
      <w:r/>
    </w:p>
    <w:p>
      <w:pPr>
        <w:spacing w:line="360" w:lineRule="auto"/>
        <w:rPr>
          <w:bCs/>
          <w:color w:val="auto"/>
          <w:sz w:val="21"/>
          <w:szCs w:val="21"/>
          <w:highlight w:val="none"/>
        </w:rPr>
      </w:pPr>
      <w:r>
        <w:rPr>
          <w:bCs/>
          <w:color w:val="auto"/>
          <w:sz w:val="21"/>
          <w:szCs w:val="21"/>
          <w:highlight w:val="none"/>
          <w:lang w:val="zh-CN"/>
        </w:rPr>
        <w:t xml:space="preserve">四、投标文件说明</w:t>
      </w:r>
      <w:r/>
    </w:p>
    <w:p>
      <w:pPr>
        <w:ind w:left="459" w:hanging="459"/>
        <w:spacing w:line="360" w:lineRule="auto"/>
        <w:rPr>
          <w:bCs/>
          <w:color w:val="auto"/>
          <w:sz w:val="21"/>
          <w:szCs w:val="21"/>
          <w:highlight w:val="none"/>
        </w:rPr>
      </w:pPr>
      <w:r>
        <w:rPr>
          <w:bCs/>
          <w:color w:val="auto"/>
          <w:sz w:val="21"/>
          <w:szCs w:val="21"/>
          <w:highlight w:val="none"/>
          <w:lang w:val="zh-CN"/>
        </w:rPr>
        <w:t xml:space="preserve">11、提示与要求</w:t>
      </w:r>
      <w:r/>
    </w:p>
    <w:p>
      <w:pPr>
        <w:ind w:firstLine="502"/>
        <w:spacing w:line="360" w:lineRule="auto"/>
        <w:rPr>
          <w:color w:val="auto"/>
          <w:sz w:val="21"/>
          <w:szCs w:val="21"/>
          <w:highlight w:val="none"/>
          <w:lang w:val="zh-CN"/>
        </w:rPr>
      </w:pPr>
      <w:r>
        <w:rPr>
          <w:color w:val="auto"/>
          <w:sz w:val="21"/>
          <w:szCs w:val="21"/>
          <w:highlight w:val="none"/>
          <w:lang w:val="zh-CN"/>
        </w:rPr>
        <w:t xml:space="preserve">11.1投标人应仔细阅读采购文件的所有内容，按采购文件的要求提供投标文件，并保证所提供的全部资料的真实性，以使其投标对采购文件做出实质性响应，否则，其投标可能被拒绝。</w:t>
      </w:r>
      <w:r/>
    </w:p>
    <w:p>
      <w:pPr>
        <w:ind w:firstLine="480"/>
        <w:spacing w:line="360" w:lineRule="auto"/>
        <w:rPr>
          <w:color w:val="auto"/>
          <w:sz w:val="21"/>
          <w:szCs w:val="21"/>
          <w:highlight w:val="none"/>
          <w:lang w:val="zh-CN"/>
        </w:rPr>
      </w:pPr>
      <w:r>
        <w:rPr>
          <w:color w:val="auto"/>
          <w:sz w:val="21"/>
          <w:szCs w:val="21"/>
          <w:highlight w:val="none"/>
          <w:lang w:val="zh-CN"/>
        </w:rPr>
        <w:t xml:space="preserve">11.2无论是否递交投标文件，投标人都应将采购文件及以后的所有通知、文件等视为保密文件。</w:t>
      </w:r>
      <w:r/>
    </w:p>
    <w:p>
      <w:pPr>
        <w:spacing w:line="360" w:lineRule="auto"/>
        <w:rPr>
          <w:bCs/>
          <w:color w:val="auto"/>
          <w:sz w:val="21"/>
          <w:szCs w:val="21"/>
          <w:highlight w:val="none"/>
        </w:rPr>
      </w:pPr>
      <w:r>
        <w:rPr>
          <w:bCs/>
          <w:color w:val="auto"/>
          <w:sz w:val="21"/>
          <w:szCs w:val="21"/>
          <w:highlight w:val="none"/>
          <w:lang w:val="zh-CN"/>
        </w:rPr>
        <w:t xml:space="preserve">12、投标文件计量单位和使用文字</w:t>
      </w:r>
      <w:r/>
    </w:p>
    <w:p>
      <w:pPr>
        <w:ind w:firstLine="439"/>
        <w:spacing w:line="360" w:lineRule="auto"/>
        <w:rPr>
          <w:color w:val="auto"/>
          <w:sz w:val="21"/>
          <w:szCs w:val="21"/>
          <w:highlight w:val="none"/>
        </w:rPr>
      </w:pPr>
      <w:r>
        <w:rPr>
          <w:color w:val="auto"/>
          <w:sz w:val="21"/>
          <w:szCs w:val="21"/>
          <w:highlight w:val="none"/>
          <w:lang w:val="zh-CN"/>
        </w:rPr>
        <w:t xml:space="preserve">12.1投标文件中所使用的计量单位，除采购文件中有特殊要求外，均应使用中华人民共和国法定计量单位。</w:t>
      </w:r>
      <w:r/>
    </w:p>
    <w:p>
      <w:pPr>
        <w:ind w:firstLine="439"/>
        <w:spacing w:line="360" w:lineRule="auto"/>
        <w:rPr>
          <w:color w:val="auto"/>
          <w:sz w:val="21"/>
          <w:szCs w:val="21"/>
          <w:highlight w:val="none"/>
          <w:lang w:val="zh-CN"/>
        </w:rPr>
      </w:pPr>
      <w:r>
        <w:rPr>
          <w:color w:val="auto"/>
          <w:sz w:val="21"/>
          <w:szCs w:val="21"/>
          <w:highlight w:val="none"/>
          <w:lang w:val="zh-CN"/>
        </w:rPr>
        <w:t xml:space="preserve">12.2投标文件应使用中文编制，投标文件中必须使用其他文字的，必须附有中文译本。对于未附有中文译本和中文译本不准确的投标文件可能引起的对投标人不利的后果，采购代理机构概不负责。</w:t>
      </w:r>
      <w:r/>
    </w:p>
    <w:p>
      <w:pPr>
        <w:spacing w:line="360" w:lineRule="auto"/>
        <w:rPr>
          <w:b/>
          <w:color w:val="auto"/>
          <w:sz w:val="21"/>
          <w:szCs w:val="21"/>
          <w:highlight w:val="none"/>
          <w:lang w:val="zh-CN"/>
        </w:rPr>
      </w:pPr>
      <w:r>
        <w:rPr>
          <w:rFonts w:hint="eastAsia"/>
          <w:b/>
          <w:color w:val="auto"/>
          <w:sz w:val="21"/>
          <w:szCs w:val="21"/>
          <w:highlight w:val="none"/>
          <w:lang w:val="zh-CN"/>
        </w:rPr>
        <w:t xml:space="preserve">13. 投标文件的组成</w:t>
      </w:r>
      <w:r/>
    </w:p>
    <w:p>
      <w:pPr>
        <w:ind w:firstLine="420"/>
        <w:spacing w:line="360" w:lineRule="auto"/>
        <w:rPr>
          <w:color w:val="auto"/>
          <w:sz w:val="21"/>
          <w:szCs w:val="21"/>
          <w:highlight w:val="none"/>
          <w:lang w:val="zh-CN"/>
        </w:rPr>
      </w:pPr>
      <w:r>
        <w:rPr>
          <w:rFonts w:hint="eastAsia"/>
          <w:color w:val="auto"/>
          <w:sz w:val="21"/>
          <w:szCs w:val="21"/>
          <w:highlight w:val="none"/>
          <w:lang w:val="zh-CN"/>
        </w:rPr>
        <w:t xml:space="preserve">13.1投标书一（报价部分）（格式见附件）：</w:t>
      </w:r>
      <w:r/>
    </w:p>
    <w:p>
      <w:pPr>
        <w:ind w:firstLine="420"/>
        <w:spacing w:line="360" w:lineRule="auto"/>
        <w:rPr>
          <w:color w:val="auto"/>
          <w:sz w:val="21"/>
          <w:szCs w:val="21"/>
          <w:highlight w:val="none"/>
          <w:lang w:val="zh-CN"/>
        </w:rPr>
      </w:pPr>
      <w:r>
        <w:rPr>
          <w:rFonts w:hint="eastAsia"/>
          <w:color w:val="auto"/>
          <w:sz w:val="21"/>
          <w:szCs w:val="21"/>
          <w:highlight w:val="none"/>
          <w:lang w:val="zh-CN"/>
        </w:rPr>
        <w:t xml:space="preserve">13.1.1投标函；</w:t>
      </w:r>
      <w:r/>
    </w:p>
    <w:p>
      <w:pPr>
        <w:ind w:firstLine="420"/>
        <w:spacing w:line="360" w:lineRule="auto"/>
        <w:rPr>
          <w:color w:val="auto"/>
          <w:sz w:val="21"/>
          <w:szCs w:val="21"/>
          <w:highlight w:val="none"/>
          <w:lang w:val="zh-CN"/>
        </w:rPr>
      </w:pPr>
      <w:r>
        <w:rPr>
          <w:rFonts w:hint="eastAsia"/>
          <w:color w:val="auto"/>
          <w:sz w:val="21"/>
          <w:szCs w:val="21"/>
          <w:highlight w:val="none"/>
          <w:lang w:val="zh-CN"/>
        </w:rPr>
        <w:t xml:space="preserve">13.1.2开标一览表（统一格式）；</w:t>
      </w:r>
      <w:r/>
    </w:p>
    <w:p>
      <w:pPr>
        <w:ind w:firstLine="420"/>
        <w:spacing w:line="360" w:lineRule="auto"/>
        <w:rPr>
          <w:color w:val="auto"/>
          <w:sz w:val="21"/>
          <w:szCs w:val="21"/>
          <w:highlight w:val="none"/>
          <w:lang w:val="zh-CN"/>
        </w:rPr>
      </w:pPr>
      <w:r>
        <w:rPr>
          <w:rFonts w:hint="eastAsia"/>
          <w:color w:val="auto"/>
          <w:sz w:val="21"/>
          <w:szCs w:val="21"/>
          <w:highlight w:val="none"/>
          <w:lang w:val="zh-CN"/>
        </w:rPr>
        <w:t xml:space="preserve">13.1.3投标分项报价表；</w:t>
      </w:r>
      <w:r/>
    </w:p>
    <w:p>
      <w:pPr>
        <w:ind w:firstLine="439"/>
        <w:spacing w:line="360" w:lineRule="auto"/>
        <w:rPr>
          <w:color w:val="auto"/>
          <w:sz w:val="21"/>
          <w:szCs w:val="21"/>
          <w:highlight w:val="none"/>
          <w:lang w:val="zh-CN"/>
        </w:rPr>
      </w:pPr>
      <w:r>
        <w:rPr>
          <w:rFonts w:hint="eastAsia"/>
          <w:color w:val="auto"/>
          <w:sz w:val="21"/>
          <w:szCs w:val="21"/>
          <w:highlight w:val="none"/>
          <w:lang w:val="zh-CN"/>
        </w:rPr>
        <w:t xml:space="preserve">13.1.4投标人《营业执照》副本复印件；</w:t>
      </w:r>
      <w:r/>
    </w:p>
    <w:p>
      <w:pPr>
        <w:ind w:firstLine="439"/>
        <w:spacing w:line="360" w:lineRule="auto"/>
        <w:rPr>
          <w:color w:val="auto"/>
          <w:sz w:val="21"/>
          <w:szCs w:val="21"/>
          <w:highlight w:val="none"/>
          <w:lang w:val="zh-CN"/>
        </w:rPr>
      </w:pPr>
      <w:r>
        <w:rPr>
          <w:rFonts w:hint="eastAsia"/>
          <w:color w:val="auto"/>
          <w:sz w:val="21"/>
          <w:szCs w:val="21"/>
          <w:highlight w:val="none"/>
          <w:lang w:val="zh-CN"/>
        </w:rPr>
        <w:t xml:space="preserve">13.1.6投标人法定代表人身份证复印件；</w:t>
      </w:r>
      <w:r/>
    </w:p>
    <w:p>
      <w:pPr>
        <w:ind w:firstLine="439"/>
        <w:spacing w:line="360" w:lineRule="auto"/>
        <w:rPr>
          <w:color w:val="auto"/>
          <w:sz w:val="21"/>
          <w:szCs w:val="21"/>
          <w:highlight w:val="none"/>
          <w:lang w:val="zh-CN"/>
        </w:rPr>
      </w:pPr>
      <w:r>
        <w:rPr>
          <w:rFonts w:hint="eastAsia"/>
          <w:color w:val="auto"/>
          <w:sz w:val="21"/>
          <w:szCs w:val="21"/>
          <w:highlight w:val="none"/>
          <w:lang w:val="zh-CN"/>
        </w:rPr>
        <w:t xml:space="preserve">13.1.7法人授权委托书（如有授权）；</w:t>
      </w:r>
      <w:r/>
    </w:p>
    <w:p>
      <w:pPr>
        <w:ind w:firstLine="420"/>
        <w:spacing w:line="360" w:lineRule="auto"/>
        <w:rPr>
          <w:color w:val="auto"/>
          <w:sz w:val="21"/>
          <w:szCs w:val="21"/>
          <w:highlight w:val="none"/>
          <w:lang w:val="zh-CN"/>
        </w:rPr>
      </w:pPr>
      <w:r>
        <w:rPr>
          <w:rFonts w:hint="eastAsia"/>
          <w:color w:val="auto"/>
          <w:sz w:val="21"/>
          <w:szCs w:val="21"/>
          <w:highlight w:val="none"/>
          <w:lang w:val="zh-CN"/>
        </w:rPr>
        <w:t xml:space="preserve">13.1.8投标人授权委托人身份证复印件（如有授权）；</w:t>
      </w:r>
      <w:r/>
    </w:p>
    <w:p>
      <w:pPr>
        <w:ind w:firstLine="420"/>
        <w:spacing w:line="360" w:lineRule="auto"/>
        <w:rPr>
          <w:color w:val="auto"/>
          <w:sz w:val="21"/>
          <w:szCs w:val="21"/>
          <w:highlight w:val="none"/>
          <w:lang w:val="zh-CN"/>
        </w:rPr>
      </w:pPr>
      <w:r>
        <w:rPr>
          <w:rFonts w:hint="eastAsia"/>
          <w:color w:val="auto"/>
          <w:sz w:val="21"/>
          <w:szCs w:val="21"/>
          <w:highlight w:val="none"/>
          <w:lang w:val="zh-CN"/>
        </w:rPr>
        <w:t xml:space="preserve">13.2 投标书二（技术部分、资格证明文件）</w:t>
      </w:r>
      <w:r/>
    </w:p>
    <w:p>
      <w:pPr>
        <w:ind w:firstLine="420"/>
        <w:spacing w:line="360" w:lineRule="auto"/>
        <w:rPr>
          <w:color w:val="auto"/>
          <w:sz w:val="21"/>
          <w:szCs w:val="21"/>
          <w:highlight w:val="none"/>
          <w:lang w:val="zh-CN"/>
        </w:rPr>
      </w:pPr>
      <w:r>
        <w:rPr>
          <w:rFonts w:hint="eastAsia"/>
          <w:color w:val="auto"/>
          <w:sz w:val="21"/>
          <w:szCs w:val="21"/>
          <w:highlight w:val="none"/>
          <w:lang w:val="zh-CN"/>
        </w:rPr>
        <w:t xml:space="preserve">注：投标书二中不得出现投标总报价。</w:t>
      </w:r>
      <w:r/>
    </w:p>
    <w:p>
      <w:pPr>
        <w:ind w:firstLine="420"/>
        <w:spacing w:line="360" w:lineRule="auto"/>
        <w:rPr>
          <w:b/>
          <w:color w:val="auto"/>
          <w:sz w:val="21"/>
          <w:szCs w:val="21"/>
          <w:highlight w:val="none"/>
          <w:lang w:val="zh-CN"/>
        </w:rPr>
      </w:pPr>
      <w:r>
        <w:rPr>
          <w:rFonts w:hint="eastAsia"/>
          <w:b/>
          <w:color w:val="auto"/>
          <w:sz w:val="21"/>
          <w:szCs w:val="21"/>
          <w:highlight w:val="none"/>
          <w:lang w:val="zh-CN"/>
        </w:rPr>
        <w:t xml:space="preserve">13.2.1技术部分</w:t>
      </w:r>
      <w:r/>
    </w:p>
    <w:p>
      <w:pPr>
        <w:ind w:firstLine="420"/>
        <w:spacing w:line="360" w:lineRule="auto"/>
        <w:rPr>
          <w:color w:val="auto"/>
          <w:sz w:val="21"/>
          <w:szCs w:val="21"/>
          <w:highlight w:val="none"/>
          <w:lang w:val="zh-CN"/>
        </w:rPr>
      </w:pPr>
      <w:r>
        <w:rPr>
          <w:rFonts w:hint="eastAsia"/>
          <w:color w:val="auto"/>
          <w:sz w:val="21"/>
          <w:szCs w:val="21"/>
          <w:highlight w:val="none"/>
          <w:lang w:val="zh-CN"/>
        </w:rPr>
        <w:t xml:space="preserve">13.2.1.1设备清单表；</w:t>
      </w:r>
      <w:r/>
    </w:p>
    <w:p>
      <w:pPr>
        <w:ind w:firstLine="420"/>
        <w:spacing w:line="360" w:lineRule="auto"/>
        <w:rPr>
          <w:color w:val="auto"/>
          <w:sz w:val="21"/>
          <w:szCs w:val="21"/>
          <w:highlight w:val="none"/>
          <w:lang w:val="zh-CN"/>
        </w:rPr>
      </w:pPr>
      <w:r>
        <w:rPr>
          <w:rFonts w:hint="eastAsia"/>
          <w:color w:val="auto"/>
          <w:sz w:val="21"/>
          <w:szCs w:val="21"/>
          <w:highlight w:val="none"/>
          <w:lang w:val="zh-CN"/>
        </w:rPr>
        <w:t xml:space="preserve">13.2.1.2</w:t>
      </w:r>
      <w:r>
        <w:rPr>
          <w:rFonts w:ascii="宋体" w:hAnsi="宋体"/>
          <w:color w:val="auto"/>
          <w:sz w:val="21"/>
          <w:szCs w:val="21"/>
          <w:highlight w:val="none"/>
          <w:lang w:val="zh-CN"/>
        </w:rPr>
        <w:t xml:space="preserve">投标产品技术偏离对照表</w:t>
      </w:r>
      <w:r>
        <w:rPr>
          <w:rFonts w:hint="eastAsia"/>
          <w:color w:val="auto"/>
          <w:sz w:val="21"/>
          <w:szCs w:val="21"/>
          <w:highlight w:val="none"/>
          <w:lang w:val="zh-CN"/>
        </w:rPr>
        <w:t xml:space="preserve">；</w:t>
      </w:r>
      <w:r/>
    </w:p>
    <w:p>
      <w:pPr>
        <w:ind w:firstLine="420"/>
        <w:spacing w:line="360" w:lineRule="auto"/>
        <w:rPr>
          <w:color w:val="auto"/>
          <w:sz w:val="21"/>
          <w:szCs w:val="21"/>
          <w:highlight w:val="none"/>
          <w:lang w:val="zh-CN"/>
        </w:rPr>
      </w:pPr>
      <w:r>
        <w:rPr>
          <w:rFonts w:hint="eastAsia"/>
          <w:color w:val="auto"/>
          <w:sz w:val="21"/>
          <w:szCs w:val="21"/>
          <w:highlight w:val="none"/>
          <w:lang w:val="zh-CN"/>
        </w:rPr>
        <w:t xml:space="preserve">13.2.1.3设备的安装、调试、验收方案；</w:t>
      </w:r>
      <w:r/>
    </w:p>
    <w:p>
      <w:pPr>
        <w:ind w:firstLine="420"/>
        <w:spacing w:line="360" w:lineRule="auto"/>
        <w:rPr>
          <w:color w:val="auto"/>
          <w:sz w:val="21"/>
          <w:szCs w:val="21"/>
          <w:highlight w:val="none"/>
          <w:lang w:val="zh-CN"/>
        </w:rPr>
      </w:pPr>
      <w:r>
        <w:rPr>
          <w:rFonts w:hint="eastAsia"/>
          <w:color w:val="auto"/>
          <w:sz w:val="21"/>
          <w:szCs w:val="21"/>
          <w:highlight w:val="none"/>
          <w:lang w:val="zh-CN"/>
        </w:rPr>
        <w:t xml:space="preserve">13.2.1.4产品质量承诺；</w:t>
      </w:r>
      <w:r/>
    </w:p>
    <w:p>
      <w:pPr>
        <w:ind w:firstLine="420"/>
        <w:spacing w:line="360" w:lineRule="auto"/>
        <w:rPr>
          <w:color w:val="auto"/>
          <w:sz w:val="21"/>
          <w:szCs w:val="21"/>
          <w:highlight w:val="none"/>
          <w:lang w:val="zh-CN"/>
        </w:rPr>
      </w:pPr>
      <w:r>
        <w:rPr>
          <w:rFonts w:hint="eastAsia"/>
          <w:color w:val="auto"/>
          <w:sz w:val="21"/>
          <w:szCs w:val="21"/>
          <w:highlight w:val="none"/>
          <w:lang w:val="zh-CN"/>
        </w:rPr>
        <w:t xml:space="preserve">13.2.1.5设备生产厂家（</w:t>
      </w:r>
      <w:r>
        <w:rPr>
          <w:rFonts w:hint="eastAsia"/>
          <w:color w:val="auto"/>
          <w:sz w:val="21"/>
          <w:szCs w:val="21"/>
          <w:highlight w:val="none"/>
          <w:lang w:val="en-US" w:eastAsia="zh-CN"/>
        </w:rPr>
        <w:t xml:space="preserve">国内总代</w:t>
      </w:r>
      <w:r>
        <w:rPr>
          <w:rFonts w:hint="eastAsia"/>
          <w:color w:val="auto"/>
          <w:sz w:val="21"/>
          <w:szCs w:val="21"/>
          <w:highlight w:val="none"/>
          <w:lang w:val="zh-CN"/>
        </w:rPr>
        <w:t xml:space="preserve">）印制的产品样本或</w:t>
      </w:r>
      <w:r>
        <w:rPr>
          <w:rFonts w:hint="eastAsia"/>
          <w:color w:val="auto"/>
          <w:sz w:val="21"/>
          <w:szCs w:val="21"/>
          <w:highlight w:val="none"/>
          <w:lang w:val="en-US" w:eastAsia="zh-CN"/>
        </w:rPr>
        <w:t xml:space="preserve">彩页或</w:t>
      </w:r>
      <w:r>
        <w:rPr>
          <w:rFonts w:hint="eastAsia"/>
          <w:color w:val="auto"/>
          <w:sz w:val="21"/>
          <w:szCs w:val="21"/>
          <w:highlight w:val="none"/>
          <w:lang w:val="zh-CN"/>
        </w:rPr>
        <w:t xml:space="preserve">说明书；</w:t>
      </w:r>
      <w:r/>
    </w:p>
    <w:p>
      <w:pPr>
        <w:ind w:firstLine="420"/>
        <w:spacing w:line="360" w:lineRule="auto"/>
        <w:rPr>
          <w:color w:val="auto"/>
          <w:sz w:val="21"/>
          <w:szCs w:val="21"/>
          <w:highlight w:val="none"/>
          <w:lang w:val="zh-CN"/>
        </w:rPr>
      </w:pPr>
      <w:r>
        <w:rPr>
          <w:rFonts w:hint="eastAsia"/>
          <w:color w:val="auto"/>
          <w:sz w:val="21"/>
          <w:szCs w:val="21"/>
          <w:highlight w:val="none"/>
          <w:lang w:val="zh-CN"/>
        </w:rPr>
        <w:t xml:space="preserve">13.2.1.6货物的技术服务、售后服务体系与维保方案；</w:t>
      </w:r>
      <w:r/>
    </w:p>
    <w:p>
      <w:pPr>
        <w:ind w:firstLine="420"/>
        <w:spacing w:line="360" w:lineRule="auto"/>
        <w:rPr>
          <w:color w:val="auto"/>
          <w:sz w:val="21"/>
          <w:szCs w:val="21"/>
          <w:highlight w:val="none"/>
          <w:lang w:val="zh-CN"/>
        </w:rPr>
      </w:pPr>
      <w:r>
        <w:rPr>
          <w:rFonts w:hint="eastAsia"/>
          <w:color w:val="auto"/>
          <w:sz w:val="21"/>
          <w:szCs w:val="21"/>
          <w:highlight w:val="none"/>
          <w:lang w:val="zh-CN"/>
        </w:rPr>
        <w:t xml:space="preserve">13.2.1.7对本次投标的详细说明（投标人视各自的情况自行编制）；</w:t>
      </w:r>
      <w:r/>
    </w:p>
    <w:p>
      <w:pPr>
        <w:ind w:firstLine="420"/>
        <w:spacing w:line="360" w:lineRule="auto"/>
        <w:rPr>
          <w:color w:val="auto"/>
          <w:sz w:val="21"/>
          <w:szCs w:val="21"/>
          <w:highlight w:val="none"/>
          <w:lang w:val="zh-CN"/>
        </w:rPr>
      </w:pPr>
      <w:r>
        <w:rPr>
          <w:rFonts w:hint="eastAsia"/>
          <w:color w:val="auto"/>
          <w:sz w:val="21"/>
          <w:szCs w:val="21"/>
          <w:highlight w:val="none"/>
          <w:lang w:val="zh-CN"/>
        </w:rPr>
        <w:t xml:space="preserve">13.2.1.8对本次招标有关的其它证明材料。</w:t>
      </w:r>
      <w:r/>
    </w:p>
    <w:p>
      <w:pPr>
        <w:ind w:firstLine="420"/>
        <w:spacing w:line="360" w:lineRule="auto"/>
        <w:rPr>
          <w:b/>
          <w:color w:val="auto"/>
          <w:sz w:val="21"/>
          <w:szCs w:val="21"/>
          <w:highlight w:val="none"/>
        </w:rPr>
      </w:pPr>
      <w:r>
        <w:rPr>
          <w:rFonts w:hint="eastAsia"/>
          <w:b/>
          <w:color w:val="auto"/>
          <w:sz w:val="21"/>
          <w:szCs w:val="21"/>
          <w:highlight w:val="none"/>
          <w:lang w:val="zh-CN"/>
        </w:rPr>
        <w:t xml:space="preserve">13.2.2</w:t>
      </w:r>
      <w:r>
        <w:rPr>
          <w:rFonts w:hint="eastAsia"/>
          <w:b/>
          <w:color w:val="auto"/>
          <w:sz w:val="21"/>
          <w:szCs w:val="21"/>
          <w:highlight w:val="none"/>
        </w:rPr>
        <w:t xml:space="preserve">资质部分</w:t>
      </w:r>
      <w:r/>
    </w:p>
    <w:p>
      <w:pPr>
        <w:ind w:firstLine="439"/>
        <w:spacing w:line="360" w:lineRule="auto"/>
        <w:rPr>
          <w:color w:val="auto"/>
          <w:sz w:val="21"/>
          <w:szCs w:val="21"/>
          <w:highlight w:val="none"/>
          <w:lang w:val="zh-CN"/>
        </w:rPr>
      </w:pPr>
      <w:r>
        <w:rPr>
          <w:rFonts w:hint="eastAsia"/>
          <w:color w:val="auto"/>
          <w:sz w:val="21"/>
          <w:szCs w:val="21"/>
          <w:highlight w:val="none"/>
          <w:lang w:val="zh-CN"/>
        </w:rPr>
        <w:t xml:space="preserve">13.2.2.1 关于资格文件的声明函（格式见附件）；</w:t>
      </w:r>
      <w:r/>
    </w:p>
    <w:p>
      <w:pPr>
        <w:ind w:firstLine="439"/>
        <w:spacing w:line="360" w:lineRule="auto"/>
        <w:rPr>
          <w:color w:val="auto"/>
          <w:sz w:val="21"/>
          <w:szCs w:val="21"/>
          <w:highlight w:val="none"/>
          <w:lang w:val="zh-CN"/>
        </w:rPr>
      </w:pPr>
      <w:r>
        <w:rPr>
          <w:rFonts w:hint="eastAsia"/>
          <w:color w:val="auto"/>
          <w:sz w:val="21"/>
          <w:szCs w:val="21"/>
          <w:highlight w:val="none"/>
          <w:lang w:val="zh-CN"/>
        </w:rPr>
        <w:t xml:space="preserve">13.2.2.</w:t>
      </w:r>
      <w:r>
        <w:rPr>
          <w:rFonts w:hint="eastAsia"/>
          <w:color w:val="auto"/>
          <w:sz w:val="21"/>
          <w:szCs w:val="21"/>
          <w:highlight w:val="none"/>
          <w:lang w:val="en-US" w:eastAsia="zh-CN"/>
        </w:rPr>
        <w:t xml:space="preserve">2</w:t>
      </w:r>
      <w:r>
        <w:rPr>
          <w:rFonts w:hint="eastAsia"/>
          <w:color w:val="auto"/>
          <w:sz w:val="21"/>
          <w:szCs w:val="21"/>
          <w:highlight w:val="none"/>
          <w:lang w:val="zh-CN"/>
        </w:rPr>
        <w:t xml:space="preserve"> 投标人法定代表人身份证复印件；</w:t>
      </w:r>
      <w:r/>
    </w:p>
    <w:p>
      <w:pPr>
        <w:ind w:firstLine="439"/>
        <w:spacing w:line="360" w:lineRule="auto"/>
        <w:rPr>
          <w:color w:val="auto"/>
          <w:sz w:val="21"/>
          <w:szCs w:val="21"/>
          <w:highlight w:val="none"/>
          <w:lang w:val="zh-CN"/>
        </w:rPr>
      </w:pPr>
      <w:r>
        <w:rPr>
          <w:rFonts w:hint="eastAsia"/>
          <w:color w:val="auto"/>
          <w:sz w:val="21"/>
          <w:szCs w:val="21"/>
          <w:highlight w:val="none"/>
          <w:lang w:val="zh-CN"/>
        </w:rPr>
        <w:t xml:space="preserve">13.2.2.</w:t>
      </w:r>
      <w:r>
        <w:rPr>
          <w:rFonts w:hint="eastAsia"/>
          <w:color w:val="auto"/>
          <w:sz w:val="21"/>
          <w:szCs w:val="21"/>
          <w:highlight w:val="none"/>
          <w:lang w:val="en-US" w:eastAsia="zh-CN"/>
        </w:rPr>
        <w:t xml:space="preserve">3</w:t>
      </w:r>
      <w:r>
        <w:rPr>
          <w:rFonts w:hint="eastAsia"/>
          <w:color w:val="auto"/>
          <w:sz w:val="21"/>
          <w:szCs w:val="21"/>
          <w:highlight w:val="none"/>
          <w:lang w:val="zh-CN"/>
        </w:rPr>
        <w:t xml:space="preserve"> 法人授权委托书（如有授权）；</w:t>
      </w:r>
      <w:r/>
    </w:p>
    <w:p>
      <w:pPr>
        <w:ind w:firstLine="439"/>
        <w:spacing w:line="360" w:lineRule="auto"/>
        <w:rPr>
          <w:color w:val="auto"/>
          <w:sz w:val="21"/>
          <w:szCs w:val="21"/>
          <w:highlight w:val="none"/>
          <w:lang w:val="zh-CN"/>
        </w:rPr>
      </w:pPr>
      <w:r>
        <w:rPr>
          <w:rFonts w:hint="eastAsia"/>
          <w:color w:val="auto"/>
          <w:sz w:val="21"/>
          <w:szCs w:val="21"/>
          <w:highlight w:val="none"/>
          <w:lang w:val="zh-CN"/>
        </w:rPr>
        <w:t xml:space="preserve">13.2.2.</w:t>
      </w:r>
      <w:r>
        <w:rPr>
          <w:rFonts w:hint="eastAsia"/>
          <w:color w:val="auto"/>
          <w:sz w:val="21"/>
          <w:szCs w:val="21"/>
          <w:highlight w:val="none"/>
          <w:lang w:val="en-US" w:eastAsia="zh-CN"/>
        </w:rPr>
        <w:t xml:space="preserve">4</w:t>
      </w:r>
      <w:r>
        <w:rPr>
          <w:rFonts w:hint="eastAsia"/>
          <w:color w:val="auto"/>
          <w:sz w:val="21"/>
          <w:szCs w:val="21"/>
          <w:highlight w:val="none"/>
          <w:lang w:val="zh-CN"/>
        </w:rPr>
        <w:t xml:space="preserve"> 投标人授权委托人身份证复印件（如有授权）；</w:t>
      </w:r>
      <w:r/>
    </w:p>
    <w:p>
      <w:pPr>
        <w:ind w:firstLine="439"/>
        <w:spacing w:line="360" w:lineRule="auto"/>
        <w:rPr>
          <w:rFonts w:hint="eastAsia" w:hAnsi="宋体"/>
          <w:b/>
          <w:bCs/>
          <w:color w:val="auto"/>
          <w:sz w:val="21"/>
          <w:szCs w:val="21"/>
          <w:highlight w:val="none"/>
        </w:rPr>
      </w:pPr>
      <w:r>
        <w:rPr>
          <w:rFonts w:hint="eastAsia" w:hAnsi="宋体"/>
          <w:b/>
          <w:bCs/>
          <w:color w:val="auto"/>
          <w:sz w:val="21"/>
          <w:szCs w:val="21"/>
          <w:highlight w:val="none"/>
        </w:rPr>
        <w:t xml:space="preserve">13.2.2.</w:t>
      </w:r>
      <w:r>
        <w:rPr>
          <w:rFonts w:hint="eastAsia" w:hAnsi="宋体"/>
          <w:b/>
          <w:bCs/>
          <w:color w:val="auto"/>
          <w:sz w:val="21"/>
          <w:szCs w:val="21"/>
          <w:highlight w:val="none"/>
          <w:lang w:val="en-US" w:eastAsia="zh-CN"/>
        </w:rPr>
        <w:t xml:space="preserve">6</w:t>
      </w:r>
      <w:r>
        <w:rPr>
          <w:rFonts w:hint="eastAsia" w:hAnsi="宋体"/>
          <w:b/>
          <w:bCs/>
          <w:color w:val="auto"/>
          <w:sz w:val="21"/>
          <w:szCs w:val="21"/>
          <w:highlight w:val="none"/>
        </w:rPr>
        <w:t xml:space="preserve">资格证明文件</w:t>
      </w:r>
      <w:r/>
    </w:p>
    <w:p>
      <w:pPr>
        <w:ind w:firstLine="422"/>
        <w:spacing w:line="44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1</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具有独立承担民事责任的能力证明。包括法人或者其他组织的营业执照等证明文件，自然人的身份证明</w:t>
      </w:r>
      <w:r>
        <w:rPr>
          <w:rFonts w:hint="eastAsia"/>
          <w:color w:val="auto"/>
          <w:sz w:val="21"/>
          <w:szCs w:val="21"/>
          <w:highlight w:val="none"/>
          <w:lang w:val="zh-CN"/>
        </w:rPr>
        <w:t xml:space="preserve">；</w:t>
      </w:r>
      <w:r/>
    </w:p>
    <w:p>
      <w:pPr>
        <w:ind w:firstLine="422"/>
        <w:spacing w:line="44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2</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具有良好的商业信誉和健全的财务会计制度证明。包括202</w:t>
      </w:r>
      <w:r>
        <w:rPr>
          <w:rFonts w:hint="eastAsia" w:ascii="宋体" w:hAnsi="宋体" w:eastAsia="宋体" w:cs="宋体"/>
          <w:b/>
          <w:bCs/>
          <w:color w:val="auto"/>
          <w:sz w:val="21"/>
          <w:szCs w:val="21"/>
          <w:highlight w:val="none"/>
          <w:lang w:val="en-US" w:eastAsia="zh-CN"/>
        </w:rPr>
        <w:t xml:space="preserve">4</w:t>
      </w:r>
      <w:r>
        <w:rPr>
          <w:rFonts w:hint="eastAsia" w:ascii="宋体" w:hAnsi="宋体" w:eastAsia="宋体" w:cs="宋体"/>
          <w:b/>
          <w:bCs/>
          <w:color w:val="auto"/>
          <w:sz w:val="21"/>
          <w:szCs w:val="21"/>
          <w:highlight w:val="none"/>
        </w:rPr>
        <w:t xml:space="preserve">年度经审计的财务报告或提供银行出具的资信证明</w:t>
      </w:r>
      <w:r>
        <w:rPr>
          <w:rFonts w:hint="eastAsia"/>
          <w:color w:val="auto"/>
          <w:sz w:val="21"/>
          <w:szCs w:val="21"/>
          <w:highlight w:val="none"/>
          <w:lang w:val="zh-CN"/>
        </w:rPr>
        <w:t xml:space="preserve">；</w:t>
      </w:r>
      <w:r/>
    </w:p>
    <w:p>
      <w:pPr>
        <w:ind w:firstLine="422"/>
        <w:spacing w:line="44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3</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具有履行合同所必备的设备和专业技术能力的证明材料</w:t>
      </w:r>
      <w:r>
        <w:rPr>
          <w:rFonts w:hint="eastAsia"/>
          <w:color w:val="auto"/>
          <w:sz w:val="21"/>
          <w:szCs w:val="21"/>
          <w:highlight w:val="none"/>
          <w:lang w:val="zh-CN"/>
        </w:rPr>
        <w:t xml:space="preserve">；</w:t>
      </w:r>
      <w:r/>
    </w:p>
    <w:p>
      <w:pPr>
        <w:ind w:firstLine="422"/>
        <w:spacing w:line="440" w:lineRule="exact"/>
        <w:rPr>
          <w:rFonts w:hint="eastAsia" w:ascii="宋体" w:hAnsi="宋体" w:eastAsia="宋体" w:cs="宋体"/>
          <w:b/>
          <w:bCs/>
          <w:color w:val="auto"/>
          <w:sz w:val="21"/>
          <w:szCs w:val="21"/>
          <w:highlight w:val="none"/>
        </w:rPr>
      </w:pPr>
      <w:r/>
      <w:bookmarkStart w:id="1" w:name="_Hlk80262117"/>
      <w:r/>
      <w:bookmarkStart w:id="2" w:name="_Hlk80262158"/>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4</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有依法缴纳税收和社会保障资金的良好记录。</w:t>
      </w:r>
      <w:bookmarkEnd w:id="1"/>
      <w:r>
        <w:rPr>
          <w:rFonts w:hint="eastAsia" w:ascii="宋体" w:hAnsi="宋体" w:eastAsia="宋体" w:cs="宋体"/>
          <w:b/>
          <w:bCs/>
          <w:color w:val="auto"/>
          <w:sz w:val="21"/>
          <w:szCs w:val="21"/>
          <w:highlight w:val="none"/>
        </w:rPr>
        <w:t xml:space="preserve">需提供近三个月</w:t>
      </w:r>
      <w:r>
        <w:rPr>
          <w:rFonts w:hint="eastAsia" w:ascii="宋体" w:hAnsi="宋体" w:eastAsia="宋体" w:cs="宋体"/>
          <w:b/>
          <w:bCs/>
          <w:color w:val="auto"/>
          <w:sz w:val="21"/>
          <w:szCs w:val="21"/>
          <w:highlight w:val="none"/>
          <w:lang w:val="en-US" w:eastAsia="zh-CN"/>
        </w:rPr>
        <w:t xml:space="preserve">内</w:t>
      </w:r>
      <w:r>
        <w:rPr>
          <w:rFonts w:hint="eastAsia" w:ascii="宋体" w:hAnsi="宋体" w:eastAsia="宋体" w:cs="宋体"/>
          <w:b/>
          <w:bCs/>
          <w:color w:val="auto"/>
          <w:sz w:val="21"/>
          <w:szCs w:val="21"/>
          <w:highlight w:val="none"/>
        </w:rPr>
        <w:t xml:space="preserve">依法缴纳税收的凭据和依法缴纳社会保险的凭据扫描件</w:t>
      </w:r>
      <w:bookmarkEnd w:id="2"/>
      <w:r>
        <w:rPr>
          <w:rFonts w:hint="eastAsia"/>
          <w:color w:val="auto"/>
          <w:sz w:val="21"/>
          <w:szCs w:val="21"/>
          <w:highlight w:val="none"/>
          <w:lang w:val="zh-CN"/>
        </w:rPr>
        <w:t xml:space="preserve">；</w:t>
      </w:r>
      <w:r/>
    </w:p>
    <w:p>
      <w:pPr>
        <w:ind w:firstLine="422"/>
        <w:spacing w:line="440" w:lineRule="exact"/>
        <w:rPr>
          <w:rFonts w:hint="eastAsia"/>
          <w:color w:val="auto"/>
          <w:sz w:val="21"/>
          <w:szCs w:val="21"/>
          <w:highlight w:val="none"/>
          <w:lang w:val="zh-CN"/>
        </w:rPr>
      </w:pP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5</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参加政府采购活动前三年内在经营活动中没有重大违法记录的书面声明函</w:t>
      </w:r>
      <w:r>
        <w:rPr>
          <w:rFonts w:hint="eastAsia"/>
          <w:color w:val="auto"/>
          <w:sz w:val="21"/>
          <w:szCs w:val="21"/>
          <w:highlight w:val="none"/>
          <w:lang w:val="zh-CN"/>
        </w:rPr>
        <w:t xml:space="preserve">；</w:t>
      </w:r>
      <w:r/>
    </w:p>
    <w:p>
      <w:pPr>
        <w:ind w:firstLine="422"/>
        <w:spacing w:line="440" w:lineRule="exact"/>
        <w:rPr>
          <w:rFonts w:hint="eastAsia"/>
          <w:color w:val="auto"/>
          <w:sz w:val="21"/>
          <w:szCs w:val="21"/>
          <w:highlight w:val="none"/>
          <w:lang w:val="zh-CN"/>
        </w:rPr>
      </w:pPr>
      <w:r>
        <w:rPr>
          <w:rFonts w:hint="eastAsia" w:ascii="宋体" w:hAnsi="宋体" w:eastAsia="宋体" w:cs="宋体"/>
          <w:b/>
          <w:bCs/>
          <w:color w:val="auto"/>
          <w:sz w:val="21"/>
          <w:szCs w:val="21"/>
          <w:highlight w:val="none"/>
          <w:lang w:val="zh-CN" w:eastAsia="zh-CN"/>
        </w:rPr>
        <w:t xml:space="preserve">（</w:t>
      </w:r>
      <w:r>
        <w:rPr>
          <w:rFonts w:hint="eastAsia" w:ascii="宋体" w:hAnsi="宋体" w:eastAsia="宋体" w:cs="宋体"/>
          <w:b/>
          <w:bCs/>
          <w:color w:val="auto"/>
          <w:sz w:val="21"/>
          <w:szCs w:val="21"/>
          <w:highlight w:val="none"/>
          <w:lang w:val="en-US" w:eastAsia="zh-CN"/>
        </w:rPr>
        <w:t xml:space="preserve">6</w:t>
      </w:r>
      <w:r>
        <w:rPr>
          <w:rFonts w:hint="eastAsia" w:ascii="宋体" w:hAnsi="宋体" w:eastAsia="宋体" w:cs="宋体"/>
          <w:b/>
          <w:bCs/>
          <w:color w:val="auto"/>
          <w:sz w:val="21"/>
          <w:szCs w:val="21"/>
          <w:highlight w:val="none"/>
          <w:lang w:val="zh-CN" w:eastAsia="zh-CN"/>
        </w:rPr>
        <w:t xml:space="preserve">）</w:t>
      </w:r>
      <w:r>
        <w:rPr>
          <w:rFonts w:hint="eastAsia" w:ascii="宋体" w:hAnsi="宋体" w:eastAsia="宋体" w:cs="宋体"/>
          <w:b/>
          <w:bCs/>
          <w:color w:val="auto"/>
          <w:sz w:val="21"/>
          <w:szCs w:val="21"/>
          <w:highlight w:val="none"/>
          <w:lang w:eastAsia="zh-CN"/>
        </w:rPr>
        <w:t xml:space="preserve">医疗器械经营资格证明材料复印件</w:t>
      </w:r>
      <w:r>
        <w:rPr>
          <w:rFonts w:hint="eastAsia" w:ascii="宋体" w:hAnsi="宋体" w:eastAsia="宋体" w:cs="宋体"/>
          <w:b/>
          <w:bCs/>
          <w:color w:val="auto"/>
          <w:sz w:val="21"/>
          <w:szCs w:val="21"/>
          <w:highlight w:val="none"/>
          <w:lang w:val="zh-CN" w:eastAsia="zh-CN"/>
        </w:rPr>
        <w:t xml:space="preserve">、医疗器械注册证</w:t>
      </w:r>
      <w:r>
        <w:rPr>
          <w:rFonts w:hint="eastAsia" w:ascii="宋体" w:hAnsi="宋体" w:cs="宋体"/>
          <w:b/>
          <w:bCs/>
          <w:color w:val="auto"/>
          <w:sz w:val="21"/>
          <w:szCs w:val="21"/>
          <w:highlight w:val="none"/>
          <w:lang w:val="zh-CN" w:eastAsia="zh-CN"/>
        </w:rPr>
        <w:t xml:space="preserve">（</w:t>
      </w:r>
      <w:r>
        <w:rPr>
          <w:rFonts w:hint="eastAsia" w:ascii="宋体" w:hAnsi="宋体" w:cs="宋体"/>
          <w:b/>
          <w:bCs/>
          <w:color w:val="auto"/>
          <w:sz w:val="21"/>
          <w:szCs w:val="21"/>
          <w:highlight w:val="none"/>
          <w:lang w:val="en-US" w:eastAsia="zh-CN"/>
        </w:rPr>
        <w:t xml:space="preserve">备案凭证</w:t>
      </w:r>
      <w:r>
        <w:rPr>
          <w:rFonts w:hint="eastAsia" w:ascii="宋体" w:hAnsi="宋体" w:cs="宋体"/>
          <w:b/>
          <w:bCs/>
          <w:color w:val="auto"/>
          <w:sz w:val="21"/>
          <w:szCs w:val="21"/>
          <w:highlight w:val="none"/>
          <w:lang w:val="zh-CN" w:eastAsia="zh-CN"/>
        </w:rPr>
        <w:t xml:space="preserve">）</w:t>
      </w:r>
      <w:r>
        <w:rPr>
          <w:rFonts w:hint="eastAsia" w:ascii="宋体" w:hAnsi="宋体" w:eastAsia="宋体" w:cs="宋体"/>
          <w:b/>
          <w:bCs/>
          <w:color w:val="auto"/>
          <w:sz w:val="21"/>
          <w:szCs w:val="21"/>
          <w:highlight w:val="none"/>
          <w:lang w:val="zh-CN" w:eastAsia="zh-CN"/>
        </w:rPr>
        <w:t xml:space="preserve">完整复印件（</w:t>
      </w:r>
      <w:r>
        <w:rPr>
          <w:rFonts w:hint="eastAsia" w:ascii="宋体" w:hAnsi="宋体" w:eastAsia="宋体" w:cs="宋体"/>
          <w:b/>
          <w:bCs/>
          <w:color w:val="auto"/>
          <w:sz w:val="21"/>
          <w:szCs w:val="21"/>
          <w:highlight w:val="none"/>
          <w:lang w:val="en-US" w:eastAsia="zh-CN"/>
        </w:rPr>
        <w:t xml:space="preserve">如属</w:t>
      </w:r>
      <w:r>
        <w:rPr>
          <w:rFonts w:hint="eastAsia" w:ascii="宋体" w:hAnsi="宋体" w:eastAsia="宋体" w:cs="宋体"/>
          <w:b/>
          <w:bCs/>
          <w:color w:val="auto"/>
          <w:sz w:val="21"/>
          <w:szCs w:val="21"/>
          <w:highlight w:val="none"/>
          <w:lang w:val="zh-CN" w:eastAsia="zh-CN"/>
        </w:rPr>
        <w:t xml:space="preserve">）</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zh-CN" w:eastAsia="zh-CN"/>
        </w:rPr>
        <w:t xml:space="preserve"> </w:t>
      </w:r>
      <w:r/>
    </w:p>
    <w:p>
      <w:pPr>
        <w:ind w:firstLine="439"/>
        <w:spacing w:line="360" w:lineRule="auto"/>
        <w:rPr>
          <w:rFonts w:hint="eastAsia"/>
          <w:color w:val="auto"/>
          <w:sz w:val="21"/>
          <w:szCs w:val="21"/>
          <w:highlight w:val="none"/>
          <w:lang w:val="zh-CN"/>
        </w:rPr>
      </w:pPr>
      <w:r>
        <w:rPr>
          <w:rFonts w:hint="eastAsia"/>
          <w:color w:val="auto"/>
          <w:sz w:val="21"/>
          <w:szCs w:val="21"/>
          <w:highlight w:val="none"/>
          <w:lang w:val="zh-CN"/>
        </w:rPr>
        <w:t xml:space="preserve">13.2.2.</w:t>
      </w:r>
      <w:r>
        <w:rPr>
          <w:rFonts w:hint="eastAsia"/>
          <w:color w:val="auto"/>
          <w:sz w:val="21"/>
          <w:szCs w:val="21"/>
          <w:highlight w:val="none"/>
          <w:lang w:val="en-US" w:eastAsia="zh-CN"/>
        </w:rPr>
        <w:t xml:space="preserve">7</w:t>
      </w:r>
      <w:r>
        <w:rPr>
          <w:rFonts w:hint="eastAsia"/>
          <w:color w:val="auto"/>
          <w:sz w:val="21"/>
          <w:szCs w:val="21"/>
          <w:highlight w:val="none"/>
          <w:lang w:val="zh-CN"/>
        </w:rPr>
        <w:t xml:space="preserve">中小企业声明函或残疾人福利性单位声明函或监狱企业证明材料</w:t>
      </w:r>
      <w:r>
        <w:rPr>
          <w:rFonts w:hint="eastAsia"/>
          <w:color w:val="auto"/>
          <w:sz w:val="21"/>
          <w:szCs w:val="21"/>
          <w:highlight w:val="none"/>
          <w:lang w:val="zh-CN" w:eastAsia="zh-CN"/>
        </w:rPr>
        <w:t xml:space="preserve">（</w:t>
      </w:r>
      <w:r>
        <w:rPr>
          <w:rFonts w:hint="eastAsia"/>
          <w:color w:val="auto"/>
          <w:sz w:val="21"/>
          <w:szCs w:val="21"/>
          <w:highlight w:val="none"/>
          <w:lang w:val="en-US" w:eastAsia="zh-CN"/>
        </w:rPr>
        <w:t xml:space="preserve">如属</w:t>
      </w:r>
      <w:r>
        <w:rPr>
          <w:rFonts w:hint="eastAsia"/>
          <w:color w:val="auto"/>
          <w:sz w:val="21"/>
          <w:szCs w:val="21"/>
          <w:highlight w:val="none"/>
          <w:lang w:val="zh-CN" w:eastAsia="zh-CN"/>
        </w:rPr>
        <w:t xml:space="preserve">）</w:t>
      </w:r>
      <w:r>
        <w:rPr>
          <w:rFonts w:hint="eastAsia"/>
          <w:color w:val="auto"/>
          <w:sz w:val="21"/>
          <w:szCs w:val="21"/>
          <w:highlight w:val="none"/>
          <w:lang w:val="zh-CN"/>
        </w:rPr>
        <w:t xml:space="preserve">；</w:t>
      </w:r>
      <w:r/>
    </w:p>
    <w:p>
      <w:pPr>
        <w:ind w:firstLine="439"/>
        <w:spacing w:line="360" w:lineRule="auto"/>
        <w:rPr>
          <w:rFonts w:hint="eastAsia"/>
          <w:color w:val="auto"/>
          <w:sz w:val="21"/>
          <w:szCs w:val="21"/>
          <w:highlight w:val="none"/>
          <w:lang w:val="zh-CN"/>
        </w:rPr>
      </w:pPr>
      <w:r>
        <w:rPr>
          <w:rFonts w:hint="eastAsia"/>
          <w:color w:val="auto"/>
          <w:sz w:val="21"/>
          <w:szCs w:val="21"/>
          <w:highlight w:val="none"/>
          <w:lang w:val="zh-CN"/>
        </w:rPr>
        <w:t xml:space="preserve">13.2.2.</w:t>
      </w:r>
      <w:r>
        <w:rPr>
          <w:rFonts w:hint="eastAsia"/>
          <w:color w:val="auto"/>
          <w:sz w:val="21"/>
          <w:szCs w:val="21"/>
          <w:highlight w:val="none"/>
          <w:lang w:val="en-US" w:eastAsia="zh-CN"/>
        </w:rPr>
        <w:t xml:space="preserve">8</w:t>
      </w:r>
      <w:r>
        <w:rPr>
          <w:rFonts w:hint="eastAsia"/>
          <w:color w:val="auto"/>
          <w:sz w:val="21"/>
          <w:szCs w:val="21"/>
          <w:highlight w:val="none"/>
          <w:lang w:val="zh-CN"/>
        </w:rPr>
        <w:t xml:space="preserve">关于符合本国产品标准的声明函</w:t>
      </w:r>
      <w:r>
        <w:rPr>
          <w:rFonts w:hint="eastAsia"/>
          <w:color w:val="auto"/>
          <w:sz w:val="21"/>
          <w:szCs w:val="21"/>
          <w:highlight w:val="none"/>
          <w:lang w:val="zh-CN" w:eastAsia="zh-CN"/>
        </w:rPr>
        <w:t xml:space="preserve">（</w:t>
      </w:r>
      <w:r>
        <w:rPr>
          <w:rFonts w:hint="eastAsia"/>
          <w:color w:val="auto"/>
          <w:sz w:val="21"/>
          <w:szCs w:val="21"/>
          <w:highlight w:val="none"/>
          <w:lang w:val="en-US" w:eastAsia="zh-CN"/>
        </w:rPr>
        <w:t xml:space="preserve">如符合）；</w:t>
      </w:r>
      <w:r/>
    </w:p>
    <w:p>
      <w:pPr>
        <w:ind w:firstLine="439"/>
        <w:spacing w:line="360" w:lineRule="auto"/>
        <w:rPr>
          <w:rFonts w:hint="eastAsia"/>
          <w:color w:val="auto"/>
          <w:sz w:val="21"/>
          <w:szCs w:val="21"/>
          <w:highlight w:val="none"/>
          <w:lang w:val="zh-CN"/>
        </w:rPr>
      </w:pPr>
      <w:r>
        <w:rPr>
          <w:rFonts w:hint="eastAsia"/>
          <w:color w:val="auto"/>
          <w:sz w:val="21"/>
          <w:szCs w:val="21"/>
          <w:highlight w:val="none"/>
          <w:lang w:val="zh-CN"/>
        </w:rPr>
        <w:t xml:space="preserve">13.2.2.</w:t>
      </w:r>
      <w:r>
        <w:rPr>
          <w:rFonts w:hint="eastAsia"/>
          <w:color w:val="auto"/>
          <w:sz w:val="21"/>
          <w:szCs w:val="21"/>
          <w:highlight w:val="none"/>
          <w:lang w:val="en-US" w:eastAsia="zh-CN"/>
        </w:rPr>
        <w:t xml:space="preserve">9</w:t>
      </w:r>
      <w:r>
        <w:rPr>
          <w:rFonts w:hint="eastAsia"/>
          <w:color w:val="auto"/>
          <w:sz w:val="21"/>
          <w:szCs w:val="21"/>
          <w:highlight w:val="none"/>
          <w:lang w:val="zh-CN"/>
        </w:rPr>
        <w:t xml:space="preserve">招标代理机构在采购文件中要求的证书、证明、文件等资料；</w:t>
      </w:r>
      <w:r/>
    </w:p>
    <w:p>
      <w:pPr>
        <w:ind w:firstLine="439"/>
        <w:spacing w:line="360" w:lineRule="auto"/>
        <w:rPr>
          <w:rFonts w:hint="eastAsia"/>
          <w:color w:val="auto"/>
          <w:sz w:val="21"/>
          <w:szCs w:val="21"/>
          <w:highlight w:val="none"/>
          <w:lang w:val="zh-CN"/>
        </w:rPr>
      </w:pPr>
      <w:r>
        <w:rPr>
          <w:rFonts w:hint="eastAsia"/>
          <w:color w:val="auto"/>
          <w:sz w:val="21"/>
          <w:szCs w:val="21"/>
          <w:highlight w:val="none"/>
          <w:lang w:val="zh-CN"/>
        </w:rPr>
        <w:t xml:space="preserve">13.3投标文件由13.1、13.2款规定的内容共同组成。</w:t>
      </w:r>
      <w:r/>
    </w:p>
    <w:p>
      <w:pPr>
        <w:spacing w:line="360" w:lineRule="auto"/>
        <w:rPr>
          <w:b/>
          <w:bCs/>
          <w:color w:val="auto"/>
          <w:sz w:val="21"/>
          <w:szCs w:val="21"/>
          <w:highlight w:val="none"/>
        </w:rPr>
      </w:pPr>
      <w:r>
        <w:rPr>
          <w:b/>
          <w:bCs/>
          <w:color w:val="auto"/>
          <w:sz w:val="21"/>
          <w:szCs w:val="21"/>
          <w:highlight w:val="none"/>
          <w:lang w:val="zh-CN"/>
        </w:rPr>
        <w:t xml:space="preserve">1</w:t>
      </w:r>
      <w:r>
        <w:rPr>
          <w:rFonts w:hint="eastAsia"/>
          <w:b/>
          <w:bCs/>
          <w:color w:val="auto"/>
          <w:sz w:val="21"/>
          <w:szCs w:val="21"/>
          <w:highlight w:val="none"/>
          <w:lang w:val="zh-CN"/>
        </w:rPr>
        <w:t xml:space="preserve">4</w:t>
      </w:r>
      <w:r>
        <w:rPr>
          <w:rFonts w:hAnsi="宋体"/>
          <w:b/>
          <w:bCs/>
          <w:color w:val="auto"/>
          <w:sz w:val="21"/>
          <w:szCs w:val="21"/>
          <w:highlight w:val="none"/>
          <w:lang w:val="zh-CN"/>
        </w:rPr>
        <w:t xml:space="preserve">、投标文件编制要求</w:t>
      </w:r>
      <w:r/>
    </w:p>
    <w:p>
      <w:pPr>
        <w:ind w:firstLine="420"/>
        <w:spacing w:line="360" w:lineRule="auto"/>
        <w:rPr>
          <w:rFonts w:hAnsi="宋体"/>
          <w:color w:val="auto"/>
          <w:sz w:val="21"/>
          <w:szCs w:val="21"/>
          <w:highlight w:val="none"/>
          <w:lang w:val="zh-CN"/>
        </w:rPr>
      </w:pPr>
      <w:r>
        <w:rPr>
          <w:color w:val="auto"/>
          <w:sz w:val="21"/>
          <w:szCs w:val="21"/>
          <w:highlight w:val="none"/>
          <w:lang w:val="zh-CN"/>
        </w:rPr>
        <w:t xml:space="preserve">1</w:t>
      </w:r>
      <w:r>
        <w:rPr>
          <w:rFonts w:hint="eastAsia"/>
          <w:color w:val="auto"/>
          <w:sz w:val="21"/>
          <w:szCs w:val="21"/>
          <w:highlight w:val="none"/>
          <w:lang w:val="zh-CN"/>
        </w:rPr>
        <w:t xml:space="preserve">4</w:t>
      </w:r>
      <w:r>
        <w:rPr>
          <w:color w:val="auto"/>
          <w:sz w:val="21"/>
          <w:szCs w:val="21"/>
          <w:highlight w:val="none"/>
          <w:lang w:val="zh-CN"/>
        </w:rPr>
        <w:t xml:space="preserve">.1</w:t>
      </w:r>
      <w:r>
        <w:rPr>
          <w:rFonts w:hAnsi="宋体"/>
          <w:color w:val="auto"/>
          <w:sz w:val="21"/>
          <w:szCs w:val="21"/>
          <w:highlight w:val="none"/>
          <w:lang w:val="zh-CN"/>
        </w:rPr>
        <w:t xml:space="preserve">投标文件按上述</w:t>
      </w:r>
      <w:r>
        <w:rPr>
          <w:color w:val="auto"/>
          <w:sz w:val="21"/>
          <w:szCs w:val="21"/>
          <w:highlight w:val="none"/>
          <w:lang w:val="zh-CN"/>
        </w:rPr>
        <w:t xml:space="preserve">1</w:t>
      </w:r>
      <w:r>
        <w:rPr>
          <w:rFonts w:hint="eastAsia"/>
          <w:color w:val="auto"/>
          <w:sz w:val="21"/>
          <w:szCs w:val="21"/>
          <w:highlight w:val="none"/>
          <w:lang w:val="zh-CN"/>
        </w:rPr>
        <w:t xml:space="preserve">3</w:t>
      </w:r>
      <w:r>
        <w:rPr>
          <w:color w:val="auto"/>
          <w:sz w:val="21"/>
          <w:szCs w:val="21"/>
          <w:highlight w:val="none"/>
          <w:lang w:val="zh-CN"/>
        </w:rPr>
        <w:t xml:space="preserve">.1-1</w:t>
      </w:r>
      <w:r>
        <w:rPr>
          <w:rFonts w:hint="eastAsia"/>
          <w:color w:val="auto"/>
          <w:sz w:val="21"/>
          <w:szCs w:val="21"/>
          <w:highlight w:val="none"/>
          <w:lang w:val="zh-CN"/>
        </w:rPr>
        <w:t xml:space="preserve">3</w:t>
      </w:r>
      <w:r>
        <w:rPr>
          <w:color w:val="auto"/>
          <w:sz w:val="21"/>
          <w:szCs w:val="21"/>
          <w:highlight w:val="none"/>
          <w:lang w:val="zh-CN"/>
        </w:rPr>
        <w:t xml:space="preserve">.2</w:t>
      </w:r>
      <w:r>
        <w:rPr>
          <w:rFonts w:hAnsi="宋体"/>
          <w:color w:val="auto"/>
          <w:sz w:val="21"/>
          <w:szCs w:val="21"/>
          <w:highlight w:val="none"/>
          <w:lang w:val="zh-CN"/>
        </w:rPr>
        <w:t xml:space="preserve">统一顺序、统一格式编写，并在首页编制</w:t>
      </w:r>
      <w:r>
        <w:rPr>
          <w:color w:val="auto"/>
          <w:sz w:val="21"/>
          <w:szCs w:val="21"/>
          <w:highlight w:val="none"/>
          <w:lang w:val="zh-CN"/>
        </w:rPr>
        <w:t xml:space="preserve">“</w:t>
      </w:r>
      <w:r>
        <w:rPr>
          <w:rFonts w:hAnsi="宋体"/>
          <w:color w:val="auto"/>
          <w:sz w:val="21"/>
          <w:szCs w:val="21"/>
          <w:highlight w:val="none"/>
          <w:lang w:val="zh-CN"/>
        </w:rPr>
        <w:t xml:space="preserve">投标文件目录</w:t>
      </w:r>
      <w:r>
        <w:rPr>
          <w:color w:val="auto"/>
          <w:sz w:val="21"/>
          <w:szCs w:val="21"/>
          <w:highlight w:val="none"/>
          <w:lang w:val="zh-CN"/>
        </w:rPr>
        <w:t xml:space="preserve">”</w:t>
      </w:r>
      <w:r>
        <w:rPr>
          <w:rFonts w:hAnsi="宋体"/>
          <w:color w:val="auto"/>
          <w:sz w:val="21"/>
          <w:szCs w:val="21"/>
          <w:highlight w:val="none"/>
          <w:lang w:val="zh-CN"/>
        </w:rPr>
        <w:t xml:space="preserve">。</w:t>
      </w:r>
      <w:r>
        <w:rPr>
          <w:rFonts w:hAnsi="宋体"/>
          <w:bCs/>
          <w:color w:val="auto"/>
          <w:sz w:val="21"/>
          <w:szCs w:val="21"/>
          <w:highlight w:val="none"/>
          <w:lang w:val="zh-CN"/>
        </w:rPr>
        <w:t xml:space="preserve">投标书一（报价部分）须单独装订</w:t>
      </w:r>
      <w:r>
        <w:rPr>
          <w:rFonts w:hint="eastAsia" w:hAnsi="宋体"/>
          <w:bCs/>
          <w:color w:val="auto"/>
          <w:sz w:val="21"/>
          <w:szCs w:val="21"/>
          <w:highlight w:val="none"/>
          <w:lang w:val="zh-CN"/>
        </w:rPr>
        <w:t xml:space="preserve">成册</w:t>
      </w:r>
      <w:r>
        <w:rPr>
          <w:rFonts w:hAnsi="宋体"/>
          <w:color w:val="auto"/>
          <w:sz w:val="21"/>
          <w:szCs w:val="21"/>
          <w:highlight w:val="none"/>
          <w:lang w:val="zh-CN"/>
        </w:rPr>
        <w:t xml:space="preserve">；投标书二（技术部分、资格证明文件）装订成</w:t>
      </w:r>
      <w:r>
        <w:rPr>
          <w:rFonts w:hint="eastAsia" w:hAnsi="宋体"/>
          <w:color w:val="auto"/>
          <w:sz w:val="21"/>
          <w:szCs w:val="21"/>
          <w:highlight w:val="none"/>
          <w:lang w:val="zh-CN"/>
        </w:rPr>
        <w:t xml:space="preserve">一</w:t>
      </w:r>
      <w:r>
        <w:rPr>
          <w:rFonts w:hAnsi="宋体"/>
          <w:color w:val="auto"/>
          <w:sz w:val="21"/>
          <w:szCs w:val="21"/>
          <w:highlight w:val="none"/>
          <w:lang w:val="zh-CN"/>
        </w:rPr>
        <w:t xml:space="preserve">册。</w:t>
      </w:r>
      <w:r/>
    </w:p>
    <w:p>
      <w:pPr>
        <w:ind w:firstLine="420"/>
        <w:spacing w:line="360" w:lineRule="auto"/>
        <w:rPr>
          <w:rFonts w:hAnsi="宋体"/>
          <w:color w:val="auto"/>
          <w:sz w:val="21"/>
          <w:szCs w:val="21"/>
          <w:highlight w:val="none"/>
          <w:lang w:val="zh-CN"/>
        </w:rPr>
      </w:pPr>
      <w:r>
        <w:rPr>
          <w:color w:val="auto"/>
          <w:sz w:val="21"/>
          <w:szCs w:val="21"/>
          <w:highlight w:val="none"/>
          <w:lang w:val="zh-CN"/>
        </w:rPr>
        <w:t xml:space="preserve">1</w:t>
      </w:r>
      <w:r>
        <w:rPr>
          <w:rFonts w:hint="eastAsia"/>
          <w:color w:val="auto"/>
          <w:sz w:val="21"/>
          <w:szCs w:val="21"/>
          <w:highlight w:val="none"/>
          <w:lang w:val="zh-CN"/>
        </w:rPr>
        <w:t xml:space="preserve">4</w:t>
      </w:r>
      <w:r>
        <w:rPr>
          <w:color w:val="auto"/>
          <w:sz w:val="21"/>
          <w:szCs w:val="21"/>
          <w:highlight w:val="none"/>
          <w:lang w:val="zh-CN"/>
        </w:rPr>
        <w:t xml:space="preserve">.2</w:t>
      </w:r>
      <w:r>
        <w:rPr>
          <w:rFonts w:hAnsi="宋体"/>
          <w:color w:val="auto"/>
          <w:sz w:val="21"/>
          <w:szCs w:val="21"/>
          <w:highlight w:val="none"/>
          <w:lang w:val="zh-CN"/>
        </w:rPr>
        <w:t xml:space="preserve">《开标一览表》为在开标仪式上唱标的内容，要求按格式填写，统一规范，不得自行增减内容。</w:t>
      </w:r>
      <w:r/>
    </w:p>
    <w:p>
      <w:pPr>
        <w:ind w:firstLine="420"/>
        <w:spacing w:line="360" w:lineRule="auto"/>
        <w:rPr>
          <w:rFonts w:hAnsi="宋体"/>
          <w:b/>
          <w:bCs/>
          <w:color w:val="auto"/>
          <w:sz w:val="21"/>
          <w:szCs w:val="21"/>
          <w:highlight w:val="none"/>
          <w:lang w:val="zh-CN"/>
        </w:rPr>
      </w:pPr>
      <w:r>
        <w:rPr>
          <w:b/>
          <w:bCs/>
          <w:color w:val="auto"/>
          <w:sz w:val="21"/>
          <w:szCs w:val="21"/>
          <w:highlight w:val="none"/>
          <w:lang w:val="zh-CN"/>
        </w:rPr>
        <w:t xml:space="preserve">1</w:t>
      </w:r>
      <w:r>
        <w:rPr>
          <w:rFonts w:hint="eastAsia"/>
          <w:b/>
          <w:bCs/>
          <w:color w:val="auto"/>
          <w:sz w:val="21"/>
          <w:szCs w:val="21"/>
          <w:highlight w:val="none"/>
          <w:lang w:val="zh-CN"/>
        </w:rPr>
        <w:t xml:space="preserve">4</w:t>
      </w:r>
      <w:r>
        <w:rPr>
          <w:b/>
          <w:bCs/>
          <w:color w:val="auto"/>
          <w:sz w:val="21"/>
          <w:szCs w:val="21"/>
          <w:highlight w:val="none"/>
          <w:lang w:val="zh-CN"/>
        </w:rPr>
        <w:t xml:space="preserve">.3</w:t>
      </w:r>
      <w:r>
        <w:rPr>
          <w:rFonts w:hAnsi="宋体"/>
          <w:b/>
          <w:bCs/>
          <w:color w:val="auto"/>
          <w:sz w:val="21"/>
          <w:szCs w:val="21"/>
          <w:highlight w:val="none"/>
          <w:lang w:val="zh-CN"/>
        </w:rPr>
        <w:t xml:space="preserve">投标报价（编制）要求的说明</w:t>
      </w:r>
      <w:r/>
    </w:p>
    <w:p>
      <w:pPr>
        <w:ind w:firstLine="420"/>
        <w:spacing w:line="360" w:lineRule="auto"/>
        <w:rPr>
          <w:rFonts w:hAnsi="宋体"/>
          <w:color w:val="auto"/>
          <w:sz w:val="21"/>
          <w:szCs w:val="21"/>
          <w:highlight w:val="none"/>
          <w:lang w:val="zh-CN"/>
        </w:rPr>
      </w:pPr>
      <w:r>
        <w:rPr>
          <w:color w:val="auto"/>
          <w:sz w:val="21"/>
          <w:szCs w:val="21"/>
          <w:highlight w:val="none"/>
          <w:lang w:val="zh-CN"/>
        </w:rPr>
        <w:t xml:space="preserve">1</w:t>
      </w:r>
      <w:r>
        <w:rPr>
          <w:rFonts w:hint="eastAsia"/>
          <w:color w:val="auto"/>
          <w:sz w:val="21"/>
          <w:szCs w:val="21"/>
          <w:highlight w:val="none"/>
          <w:lang w:val="zh-CN"/>
        </w:rPr>
        <w:t xml:space="preserve">4</w:t>
      </w:r>
      <w:r>
        <w:rPr>
          <w:color w:val="auto"/>
          <w:sz w:val="21"/>
          <w:szCs w:val="21"/>
          <w:highlight w:val="none"/>
          <w:lang w:val="zh-CN"/>
        </w:rPr>
        <w:t xml:space="preserve">.3</w:t>
      </w:r>
      <w:r>
        <w:rPr>
          <w:rFonts w:hint="eastAsia" w:hAnsi="宋体"/>
          <w:color w:val="auto"/>
          <w:sz w:val="21"/>
          <w:szCs w:val="21"/>
          <w:highlight w:val="none"/>
          <w:lang w:val="zh-CN"/>
        </w:rPr>
        <w:t xml:space="preserve">.</w:t>
      </w:r>
      <w:r>
        <w:rPr>
          <w:color w:val="auto"/>
          <w:sz w:val="21"/>
          <w:szCs w:val="21"/>
          <w:highlight w:val="none"/>
          <w:lang w:val="zh-CN"/>
        </w:rPr>
        <w:t xml:space="preserve">1</w:t>
      </w:r>
      <w:r>
        <w:rPr>
          <w:rFonts w:hAnsi="宋体"/>
          <w:color w:val="auto"/>
          <w:sz w:val="21"/>
          <w:szCs w:val="21"/>
          <w:highlight w:val="none"/>
          <w:lang w:val="zh-CN"/>
        </w:rPr>
        <w:t xml:space="preserve">除非合同中另有规定，《投标报价表》中的全部货物和服务的报价应包括所投设备及其</w:t>
      </w:r>
      <w:r>
        <w:rPr>
          <w:rFonts w:hint="eastAsia" w:hAnsi="宋体"/>
          <w:color w:val="auto"/>
          <w:sz w:val="21"/>
          <w:szCs w:val="21"/>
          <w:highlight w:val="none"/>
          <w:lang w:val="zh-CN"/>
        </w:rPr>
        <w:t xml:space="preserve">完成本项目涉及到的</w:t>
      </w:r>
      <w:r>
        <w:rPr>
          <w:rFonts w:hAnsi="宋体"/>
          <w:color w:val="auto"/>
          <w:sz w:val="21"/>
          <w:szCs w:val="21"/>
          <w:highlight w:val="none"/>
          <w:lang w:val="zh-CN"/>
        </w:rPr>
        <w:t xml:space="preserve">各项费用。投标报价为最终报价，除非因特殊原因并经买卖双方协商同意，投标人不得再要求追加任何费用。同时，除非合同条款中另有规定，否则，投标人所报价格在合同实施期间不因市场变化因素而变动。</w:t>
      </w:r>
      <w:r/>
    </w:p>
    <w:p>
      <w:pPr>
        <w:ind w:firstLine="420"/>
        <w:spacing w:line="360" w:lineRule="auto"/>
        <w:rPr>
          <w:rFonts w:hAnsi="宋体"/>
          <w:color w:val="auto"/>
          <w:sz w:val="21"/>
          <w:szCs w:val="21"/>
          <w:highlight w:val="none"/>
          <w:lang w:val="zh-CN"/>
        </w:rPr>
      </w:pPr>
      <w:r>
        <w:rPr>
          <w:color w:val="auto"/>
          <w:sz w:val="21"/>
          <w:szCs w:val="21"/>
          <w:highlight w:val="none"/>
          <w:lang w:val="zh-CN"/>
        </w:rPr>
        <w:t xml:space="preserve">1</w:t>
      </w:r>
      <w:r>
        <w:rPr>
          <w:rFonts w:hint="eastAsia"/>
          <w:color w:val="auto"/>
          <w:sz w:val="21"/>
          <w:szCs w:val="21"/>
          <w:highlight w:val="none"/>
          <w:lang w:val="zh-CN"/>
        </w:rPr>
        <w:t xml:space="preserve">4</w:t>
      </w:r>
      <w:r>
        <w:rPr>
          <w:color w:val="auto"/>
          <w:sz w:val="21"/>
          <w:szCs w:val="21"/>
          <w:highlight w:val="none"/>
          <w:lang w:val="zh-CN"/>
        </w:rPr>
        <w:t xml:space="preserve">.3</w:t>
      </w:r>
      <w:r>
        <w:rPr>
          <w:rFonts w:hint="eastAsia" w:hAnsi="宋体"/>
          <w:color w:val="auto"/>
          <w:sz w:val="21"/>
          <w:szCs w:val="21"/>
          <w:highlight w:val="none"/>
          <w:lang w:val="zh-CN"/>
        </w:rPr>
        <w:t xml:space="preserve">.</w:t>
      </w:r>
      <w:r>
        <w:rPr>
          <w:color w:val="auto"/>
          <w:sz w:val="21"/>
          <w:szCs w:val="21"/>
          <w:highlight w:val="none"/>
          <w:lang w:val="zh-CN"/>
        </w:rPr>
        <w:t xml:space="preserve">2</w:t>
      </w:r>
      <w:r>
        <w:rPr>
          <w:rFonts w:hAnsi="宋体"/>
          <w:color w:val="auto"/>
          <w:sz w:val="21"/>
          <w:szCs w:val="21"/>
          <w:highlight w:val="none"/>
          <w:lang w:val="zh-CN"/>
        </w:rPr>
        <w:t xml:space="preserve">投标人应按《投标报价表》中的全部货物和服务计算单价和总价。《投标报价表》中的每一单项均应计算并填写单价和总价，并由法定代表人或代理人签署。</w:t>
      </w:r>
      <w:r/>
    </w:p>
    <w:p>
      <w:pPr>
        <w:ind w:firstLine="420"/>
        <w:spacing w:line="360" w:lineRule="auto"/>
        <w:rPr>
          <w:rFonts w:hAnsi="宋体"/>
          <w:color w:val="auto"/>
          <w:sz w:val="21"/>
          <w:szCs w:val="21"/>
          <w:highlight w:val="none"/>
          <w:lang w:val="zh-CN"/>
        </w:rPr>
      </w:pPr>
      <w:r>
        <w:rPr>
          <w:color w:val="auto"/>
          <w:sz w:val="21"/>
          <w:szCs w:val="21"/>
          <w:highlight w:val="none"/>
          <w:lang w:val="zh-CN"/>
        </w:rPr>
        <w:t xml:space="preserve">1</w:t>
      </w:r>
      <w:r>
        <w:rPr>
          <w:rFonts w:hint="eastAsia"/>
          <w:color w:val="auto"/>
          <w:sz w:val="21"/>
          <w:szCs w:val="21"/>
          <w:highlight w:val="none"/>
          <w:lang w:val="zh-CN"/>
        </w:rPr>
        <w:t xml:space="preserve">4</w:t>
      </w:r>
      <w:r>
        <w:rPr>
          <w:color w:val="auto"/>
          <w:sz w:val="21"/>
          <w:szCs w:val="21"/>
          <w:highlight w:val="none"/>
          <w:lang w:val="zh-CN"/>
        </w:rPr>
        <w:t xml:space="preserve">.3</w:t>
      </w:r>
      <w:r>
        <w:rPr>
          <w:rFonts w:hint="eastAsia" w:hAnsi="宋体"/>
          <w:color w:val="auto"/>
          <w:sz w:val="21"/>
          <w:szCs w:val="21"/>
          <w:highlight w:val="none"/>
          <w:lang w:val="zh-CN"/>
        </w:rPr>
        <w:t xml:space="preserve">.</w:t>
      </w:r>
      <w:r>
        <w:rPr>
          <w:color w:val="auto"/>
          <w:sz w:val="21"/>
          <w:szCs w:val="21"/>
          <w:highlight w:val="none"/>
          <w:lang w:val="zh-CN"/>
        </w:rPr>
        <w:t xml:space="preserve">3</w:t>
      </w:r>
      <w:r>
        <w:rPr>
          <w:rFonts w:hAnsi="宋体"/>
          <w:color w:val="auto"/>
          <w:sz w:val="21"/>
          <w:szCs w:val="21"/>
          <w:highlight w:val="none"/>
          <w:lang w:val="zh-CN"/>
        </w:rPr>
        <w:t xml:space="preserve">投标人应对采购文件内所要采购的全部内容进行报价，只投其中部分内容者，其标书将被拒绝。但如果采购文件要求分</w:t>
      </w:r>
      <w:r>
        <w:rPr>
          <w:rFonts w:hint="eastAsia" w:hAnsi="宋体"/>
          <w:color w:val="auto"/>
          <w:sz w:val="21"/>
          <w:szCs w:val="21"/>
          <w:highlight w:val="none"/>
          <w:lang w:val="zh-CN"/>
        </w:rPr>
        <w:t xml:space="preserve">采购包</w:t>
      </w:r>
      <w:r>
        <w:rPr>
          <w:rFonts w:hAnsi="宋体"/>
          <w:color w:val="auto"/>
          <w:sz w:val="21"/>
          <w:szCs w:val="21"/>
          <w:highlight w:val="none"/>
          <w:lang w:val="zh-CN"/>
        </w:rPr>
        <w:t xml:space="preserve">投标的，则投标人可以有选择的只投其中一个或几个</w:t>
      </w:r>
      <w:r>
        <w:rPr>
          <w:rFonts w:hint="eastAsia" w:hAnsi="宋体"/>
          <w:color w:val="auto"/>
          <w:sz w:val="21"/>
          <w:szCs w:val="21"/>
          <w:highlight w:val="none"/>
          <w:lang w:val="zh-CN"/>
        </w:rPr>
        <w:t xml:space="preserve">采购包</w:t>
      </w:r>
      <w:r>
        <w:rPr>
          <w:rFonts w:hAnsi="宋体"/>
          <w:color w:val="auto"/>
          <w:sz w:val="21"/>
          <w:szCs w:val="21"/>
          <w:highlight w:val="none"/>
          <w:lang w:val="zh-CN"/>
        </w:rPr>
        <w:t xml:space="preserve">，也可以投全部</w:t>
      </w:r>
      <w:r>
        <w:rPr>
          <w:rFonts w:hint="eastAsia" w:hAnsi="宋体"/>
          <w:color w:val="auto"/>
          <w:sz w:val="21"/>
          <w:szCs w:val="21"/>
          <w:highlight w:val="none"/>
          <w:lang w:val="zh-CN"/>
        </w:rPr>
        <w:t xml:space="preserve">采购包</w:t>
      </w:r>
      <w:r>
        <w:rPr>
          <w:rFonts w:hAnsi="宋体"/>
          <w:color w:val="auto"/>
          <w:sz w:val="21"/>
          <w:szCs w:val="21"/>
          <w:highlight w:val="none"/>
          <w:lang w:val="zh-CN"/>
        </w:rPr>
        <w:t xml:space="preserve">，但各</w:t>
      </w:r>
      <w:r>
        <w:rPr>
          <w:rFonts w:hint="eastAsia" w:hAnsi="宋体"/>
          <w:color w:val="auto"/>
          <w:sz w:val="21"/>
          <w:szCs w:val="21"/>
          <w:highlight w:val="none"/>
          <w:lang w:val="zh-CN"/>
        </w:rPr>
        <w:t xml:space="preserve">采购包</w:t>
      </w:r>
      <w:r>
        <w:rPr>
          <w:rFonts w:hAnsi="宋体"/>
          <w:color w:val="auto"/>
          <w:sz w:val="21"/>
          <w:szCs w:val="21"/>
          <w:highlight w:val="none"/>
          <w:lang w:val="zh-CN"/>
        </w:rPr>
        <w:t xml:space="preserve">应分别计算填写单价和总价。</w:t>
      </w:r>
      <w:r/>
    </w:p>
    <w:p>
      <w:pPr>
        <w:ind w:firstLine="420"/>
        <w:spacing w:line="360" w:lineRule="auto"/>
        <w:rPr>
          <w:rFonts w:hAnsi="宋体"/>
          <w:color w:val="auto"/>
          <w:sz w:val="21"/>
          <w:szCs w:val="21"/>
          <w:highlight w:val="none"/>
          <w:lang w:val="zh-CN"/>
        </w:rPr>
      </w:pPr>
      <w:r>
        <w:rPr>
          <w:color w:val="auto"/>
          <w:sz w:val="21"/>
          <w:szCs w:val="21"/>
          <w:highlight w:val="none"/>
          <w:lang w:val="zh-CN"/>
        </w:rPr>
        <w:t xml:space="preserve">1</w:t>
      </w:r>
      <w:r>
        <w:rPr>
          <w:rFonts w:hint="eastAsia"/>
          <w:color w:val="auto"/>
          <w:sz w:val="21"/>
          <w:szCs w:val="21"/>
          <w:highlight w:val="none"/>
          <w:lang w:val="zh-CN"/>
        </w:rPr>
        <w:t xml:space="preserve">4</w:t>
      </w:r>
      <w:r>
        <w:rPr>
          <w:color w:val="auto"/>
          <w:sz w:val="21"/>
          <w:szCs w:val="21"/>
          <w:highlight w:val="none"/>
          <w:lang w:val="zh-CN"/>
        </w:rPr>
        <w:t xml:space="preserve">.3</w:t>
      </w:r>
      <w:r>
        <w:rPr>
          <w:rFonts w:hint="eastAsia" w:hAnsi="宋体"/>
          <w:color w:val="auto"/>
          <w:sz w:val="21"/>
          <w:szCs w:val="21"/>
          <w:highlight w:val="none"/>
          <w:lang w:val="zh-CN"/>
        </w:rPr>
        <w:t xml:space="preserve">.</w:t>
      </w:r>
      <w:r>
        <w:rPr>
          <w:color w:val="auto"/>
          <w:sz w:val="21"/>
          <w:szCs w:val="21"/>
          <w:highlight w:val="none"/>
          <w:lang w:val="zh-CN"/>
        </w:rPr>
        <w:t xml:space="preserve">4</w:t>
      </w:r>
      <w:r>
        <w:rPr>
          <w:rFonts w:hAnsi="宋体"/>
          <w:color w:val="auto"/>
          <w:sz w:val="21"/>
          <w:szCs w:val="21"/>
          <w:highlight w:val="none"/>
          <w:lang w:val="zh-CN"/>
        </w:rPr>
        <w:t xml:space="preserve">一项投标内容只允许一个报价，采购代理机构不接受任何有选择性的投标报价。</w:t>
      </w:r>
      <w:r/>
    </w:p>
    <w:p>
      <w:pPr>
        <w:ind w:firstLine="420"/>
        <w:spacing w:line="360" w:lineRule="auto"/>
        <w:rPr>
          <w:rFonts w:hAnsi="宋体"/>
          <w:color w:val="auto"/>
          <w:sz w:val="21"/>
          <w:szCs w:val="21"/>
          <w:highlight w:val="none"/>
          <w:lang w:val="zh-CN"/>
        </w:rPr>
      </w:pPr>
      <w:r>
        <w:rPr>
          <w:color w:val="auto"/>
          <w:sz w:val="21"/>
          <w:szCs w:val="21"/>
          <w:highlight w:val="none"/>
          <w:lang w:val="zh-CN"/>
        </w:rPr>
        <w:t xml:space="preserve">1</w:t>
      </w:r>
      <w:r>
        <w:rPr>
          <w:rFonts w:hint="eastAsia"/>
          <w:color w:val="auto"/>
          <w:sz w:val="21"/>
          <w:szCs w:val="21"/>
          <w:highlight w:val="none"/>
          <w:lang w:val="zh-CN"/>
        </w:rPr>
        <w:t xml:space="preserve">4</w:t>
      </w:r>
      <w:r>
        <w:rPr>
          <w:color w:val="auto"/>
          <w:sz w:val="21"/>
          <w:szCs w:val="21"/>
          <w:highlight w:val="none"/>
          <w:lang w:val="zh-CN"/>
        </w:rPr>
        <w:t xml:space="preserve">.3</w:t>
      </w:r>
      <w:r>
        <w:rPr>
          <w:rFonts w:hint="eastAsia" w:hAnsi="宋体"/>
          <w:color w:val="auto"/>
          <w:sz w:val="21"/>
          <w:szCs w:val="21"/>
          <w:highlight w:val="none"/>
          <w:lang w:val="zh-CN"/>
        </w:rPr>
        <w:t xml:space="preserve">.</w:t>
      </w:r>
      <w:r>
        <w:rPr>
          <w:color w:val="auto"/>
          <w:sz w:val="21"/>
          <w:szCs w:val="21"/>
          <w:highlight w:val="none"/>
          <w:lang w:val="zh-CN"/>
        </w:rPr>
        <w:t xml:space="preserve">5</w:t>
      </w:r>
      <w:r>
        <w:rPr>
          <w:rFonts w:hAnsi="宋体"/>
          <w:color w:val="auto"/>
          <w:sz w:val="21"/>
          <w:szCs w:val="21"/>
          <w:highlight w:val="none"/>
          <w:lang w:val="zh-CN"/>
        </w:rPr>
        <w:t xml:space="preserve">投标文件报价中的单价和总价全部采用人民币表示，除非合同的特殊条款另有规定。</w:t>
      </w:r>
      <w:r/>
    </w:p>
    <w:p>
      <w:pPr>
        <w:spacing w:line="360" w:lineRule="auto"/>
        <w:rPr>
          <w:b/>
          <w:bCs/>
          <w:color w:val="auto"/>
          <w:sz w:val="21"/>
          <w:szCs w:val="21"/>
          <w:highlight w:val="none"/>
        </w:rPr>
      </w:pPr>
      <w:r>
        <w:rPr>
          <w:b/>
          <w:bCs/>
          <w:color w:val="auto"/>
          <w:sz w:val="21"/>
          <w:szCs w:val="21"/>
          <w:highlight w:val="none"/>
          <w:lang w:val="zh-CN"/>
        </w:rPr>
        <w:t xml:space="preserve">1</w:t>
      </w:r>
      <w:r>
        <w:rPr>
          <w:rFonts w:hint="eastAsia"/>
          <w:b/>
          <w:bCs/>
          <w:color w:val="auto"/>
          <w:sz w:val="21"/>
          <w:szCs w:val="21"/>
          <w:highlight w:val="none"/>
          <w:lang w:val="zh-CN"/>
        </w:rPr>
        <w:t xml:space="preserve">5</w:t>
      </w:r>
      <w:r>
        <w:rPr>
          <w:rFonts w:hAnsi="宋体"/>
          <w:b/>
          <w:bCs/>
          <w:color w:val="auto"/>
          <w:sz w:val="21"/>
          <w:szCs w:val="21"/>
          <w:highlight w:val="none"/>
          <w:lang w:val="zh-CN"/>
        </w:rPr>
        <w:t xml:space="preserve">、投标文件的份数和签署</w:t>
      </w:r>
      <w:r/>
    </w:p>
    <w:p>
      <w:pPr>
        <w:ind w:firstLine="420"/>
        <w:spacing w:line="360" w:lineRule="auto"/>
        <w:rPr>
          <w:color w:val="auto"/>
          <w:sz w:val="21"/>
          <w:szCs w:val="21"/>
          <w:highlight w:val="none"/>
          <w:lang w:val="zh-CN"/>
        </w:rPr>
      </w:pPr>
      <w:r>
        <w:rPr>
          <w:color w:val="auto"/>
          <w:sz w:val="21"/>
          <w:szCs w:val="21"/>
          <w:highlight w:val="none"/>
          <w:lang w:val="zh-CN"/>
        </w:rPr>
        <w:t xml:space="preserve">1</w:t>
      </w:r>
      <w:r>
        <w:rPr>
          <w:rFonts w:hint="eastAsia"/>
          <w:color w:val="auto"/>
          <w:sz w:val="21"/>
          <w:szCs w:val="21"/>
          <w:highlight w:val="none"/>
          <w:lang w:val="zh-CN"/>
        </w:rPr>
        <w:t xml:space="preserve">5</w:t>
      </w:r>
      <w:r>
        <w:rPr>
          <w:color w:val="auto"/>
          <w:sz w:val="21"/>
          <w:szCs w:val="21"/>
          <w:highlight w:val="none"/>
          <w:lang w:val="zh-CN"/>
        </w:rPr>
        <w:t xml:space="preserve">.1投标人应按本须知的规定，编制一份投标文件“正本”和前附表所述份数的“副本”，并明确标明“投标文件正本”和“投标文件副本”。投标文件正本和副本如有不一致之处，以正本为准。</w:t>
      </w:r>
      <w:r/>
    </w:p>
    <w:p>
      <w:pPr>
        <w:ind w:firstLine="420"/>
        <w:spacing w:line="360" w:lineRule="auto"/>
        <w:rPr>
          <w:color w:val="auto"/>
          <w:sz w:val="21"/>
          <w:szCs w:val="21"/>
          <w:highlight w:val="none"/>
          <w:lang w:val="zh-CN"/>
        </w:rPr>
      </w:pPr>
      <w:r>
        <w:rPr>
          <w:color w:val="auto"/>
          <w:sz w:val="21"/>
          <w:szCs w:val="21"/>
          <w:highlight w:val="none"/>
          <w:lang w:val="zh-CN"/>
        </w:rPr>
        <w:t xml:space="preserve">1</w:t>
      </w:r>
      <w:r>
        <w:rPr>
          <w:rFonts w:hint="eastAsia"/>
          <w:color w:val="auto"/>
          <w:sz w:val="21"/>
          <w:szCs w:val="21"/>
          <w:highlight w:val="none"/>
          <w:lang w:val="zh-CN"/>
        </w:rPr>
        <w:t xml:space="preserve">5</w:t>
      </w:r>
      <w:r>
        <w:rPr>
          <w:color w:val="auto"/>
          <w:sz w:val="21"/>
          <w:szCs w:val="21"/>
          <w:highlight w:val="none"/>
          <w:lang w:val="zh-CN"/>
        </w:rPr>
        <w:t xml:space="preserve">.2投标文件正本和副本均应使用不能擦去的黑色或蓝色墨水打印或书写，需要加盖公章或法人代表（或代理人）签名的文件必须按要求加盖公章或</w:t>
      </w:r>
      <w:r>
        <w:rPr>
          <w:rFonts w:hint="eastAsia"/>
          <w:color w:val="auto"/>
          <w:sz w:val="21"/>
          <w:szCs w:val="21"/>
          <w:highlight w:val="none"/>
          <w:lang w:val="zh-CN"/>
        </w:rPr>
        <w:t xml:space="preserve">签署</w:t>
      </w:r>
      <w:r>
        <w:rPr>
          <w:color w:val="auto"/>
          <w:sz w:val="21"/>
          <w:szCs w:val="21"/>
          <w:highlight w:val="none"/>
          <w:lang w:val="zh-CN"/>
        </w:rPr>
        <w:t xml:space="preserve">，若未按上述要求签署的投标文件将被拒绝。</w:t>
      </w:r>
      <w:r/>
    </w:p>
    <w:p>
      <w:pPr>
        <w:ind w:firstLine="420"/>
        <w:spacing w:line="360" w:lineRule="auto"/>
        <w:rPr>
          <w:color w:val="auto"/>
          <w:sz w:val="21"/>
          <w:szCs w:val="21"/>
          <w:highlight w:val="none"/>
          <w:lang w:val="zh-CN"/>
        </w:rPr>
      </w:pPr>
      <w:r>
        <w:rPr>
          <w:color w:val="auto"/>
          <w:sz w:val="21"/>
          <w:szCs w:val="21"/>
          <w:highlight w:val="none"/>
          <w:lang w:val="zh-CN"/>
        </w:rPr>
        <w:t xml:space="preserve">1</w:t>
      </w:r>
      <w:r>
        <w:rPr>
          <w:rFonts w:hint="eastAsia"/>
          <w:color w:val="auto"/>
          <w:sz w:val="21"/>
          <w:szCs w:val="21"/>
          <w:highlight w:val="none"/>
          <w:lang w:val="zh-CN"/>
        </w:rPr>
        <w:t xml:space="preserve">5</w:t>
      </w:r>
      <w:r>
        <w:rPr>
          <w:color w:val="auto"/>
          <w:sz w:val="21"/>
          <w:szCs w:val="21"/>
          <w:highlight w:val="none"/>
          <w:lang w:val="zh-CN"/>
        </w:rPr>
        <w:t xml:space="preserve">.3全套投标文件应无涂改和行间插字，除非这些删改是根据采购代理机构指示进行的,或者是投标人造成的必须修改的错误。但修改处应由</w:t>
      </w:r>
      <w:r>
        <w:rPr>
          <w:rFonts w:hint="eastAsia"/>
          <w:color w:val="auto"/>
          <w:sz w:val="21"/>
          <w:szCs w:val="21"/>
          <w:highlight w:val="none"/>
          <w:lang w:val="zh-CN"/>
        </w:rPr>
        <w:t xml:space="preserve">法定代表人或代理人</w:t>
      </w:r>
      <w:r>
        <w:rPr>
          <w:color w:val="auto"/>
          <w:sz w:val="21"/>
          <w:szCs w:val="21"/>
          <w:highlight w:val="none"/>
          <w:lang w:val="zh-CN"/>
        </w:rPr>
        <w:t xml:space="preserve">签字证明。</w:t>
      </w:r>
      <w:r/>
    </w:p>
    <w:p>
      <w:pPr>
        <w:spacing w:line="360" w:lineRule="auto"/>
        <w:rPr>
          <w:b/>
          <w:bCs/>
          <w:color w:val="auto"/>
          <w:sz w:val="21"/>
          <w:szCs w:val="21"/>
          <w:highlight w:val="none"/>
        </w:rPr>
      </w:pPr>
      <w:r>
        <w:rPr>
          <w:b/>
          <w:bCs/>
          <w:color w:val="auto"/>
          <w:sz w:val="21"/>
          <w:szCs w:val="21"/>
          <w:highlight w:val="none"/>
          <w:lang w:val="zh-CN"/>
        </w:rPr>
        <w:t xml:space="preserve">1</w:t>
      </w:r>
      <w:r>
        <w:rPr>
          <w:rFonts w:hint="eastAsia"/>
          <w:b/>
          <w:bCs/>
          <w:color w:val="auto"/>
          <w:sz w:val="21"/>
          <w:szCs w:val="21"/>
          <w:highlight w:val="none"/>
          <w:lang w:val="zh-CN"/>
        </w:rPr>
        <w:t xml:space="preserve">6</w:t>
      </w:r>
      <w:r>
        <w:rPr>
          <w:rFonts w:hAnsi="宋体"/>
          <w:b/>
          <w:bCs/>
          <w:color w:val="auto"/>
          <w:sz w:val="21"/>
          <w:szCs w:val="21"/>
          <w:highlight w:val="none"/>
          <w:lang w:val="zh-CN"/>
        </w:rPr>
        <w:t xml:space="preserve">、投标保证金</w:t>
      </w:r>
      <w:r/>
    </w:p>
    <w:p>
      <w:pPr>
        <w:ind w:firstLine="420"/>
        <w:spacing w:line="360" w:lineRule="auto"/>
        <w:rPr>
          <w:b/>
          <w:bCs/>
          <w:color w:val="auto"/>
          <w:sz w:val="21"/>
          <w:szCs w:val="21"/>
          <w:highlight w:val="none"/>
        </w:rPr>
      </w:pPr>
      <w:r>
        <w:rPr>
          <w:rFonts w:hint="eastAsia"/>
          <w:color w:val="auto"/>
          <w:sz w:val="21"/>
          <w:szCs w:val="21"/>
          <w:highlight w:val="none"/>
          <w:lang w:val="zh-CN"/>
        </w:rPr>
        <w:t xml:space="preserve">见前附表</w:t>
      </w:r>
      <w:r/>
    </w:p>
    <w:p>
      <w:pPr>
        <w:spacing w:line="360" w:lineRule="auto"/>
        <w:rPr>
          <w:color w:val="auto"/>
          <w:sz w:val="21"/>
          <w:szCs w:val="21"/>
          <w:highlight w:val="none"/>
        </w:rPr>
      </w:pPr>
      <w:r>
        <w:rPr>
          <w:b/>
          <w:bCs/>
          <w:color w:val="auto"/>
          <w:sz w:val="21"/>
          <w:szCs w:val="21"/>
          <w:highlight w:val="none"/>
          <w:lang w:val="zh-CN"/>
        </w:rPr>
        <w:t xml:space="preserve">1</w:t>
      </w:r>
      <w:r>
        <w:rPr>
          <w:rFonts w:hint="eastAsia"/>
          <w:b/>
          <w:bCs/>
          <w:color w:val="auto"/>
          <w:sz w:val="21"/>
          <w:szCs w:val="21"/>
          <w:highlight w:val="none"/>
          <w:lang w:val="zh-CN"/>
        </w:rPr>
        <w:t xml:space="preserve">7</w:t>
      </w:r>
      <w:r>
        <w:rPr>
          <w:rFonts w:hAnsi="宋体"/>
          <w:b/>
          <w:bCs/>
          <w:color w:val="auto"/>
          <w:sz w:val="21"/>
          <w:szCs w:val="21"/>
          <w:highlight w:val="none"/>
          <w:lang w:val="zh-CN"/>
        </w:rPr>
        <w:t xml:space="preserve">、投标文件的有效期</w:t>
      </w:r>
      <w:r/>
    </w:p>
    <w:p>
      <w:pPr>
        <w:ind w:firstLine="420"/>
        <w:spacing w:line="360" w:lineRule="auto"/>
        <w:rPr>
          <w:color w:val="auto"/>
          <w:sz w:val="21"/>
          <w:szCs w:val="21"/>
          <w:highlight w:val="none"/>
        </w:rPr>
      </w:pPr>
      <w:r>
        <w:rPr>
          <w:color w:val="auto"/>
          <w:sz w:val="21"/>
          <w:szCs w:val="21"/>
          <w:highlight w:val="none"/>
          <w:lang w:val="zh-CN"/>
        </w:rPr>
        <w:t xml:space="preserve">1</w:t>
      </w:r>
      <w:r>
        <w:rPr>
          <w:rFonts w:hint="eastAsia"/>
          <w:color w:val="auto"/>
          <w:sz w:val="21"/>
          <w:szCs w:val="21"/>
          <w:highlight w:val="none"/>
          <w:lang w:val="zh-CN"/>
        </w:rPr>
        <w:t xml:space="preserve">7</w:t>
      </w:r>
      <w:r>
        <w:rPr>
          <w:color w:val="auto"/>
          <w:sz w:val="21"/>
          <w:szCs w:val="21"/>
          <w:highlight w:val="none"/>
          <w:lang w:val="zh-CN"/>
        </w:rPr>
        <w:t xml:space="preserve">.1</w:t>
      </w:r>
      <w:r>
        <w:rPr>
          <w:rFonts w:hAnsi="宋体"/>
          <w:color w:val="auto"/>
          <w:sz w:val="21"/>
          <w:szCs w:val="21"/>
          <w:highlight w:val="none"/>
          <w:lang w:val="zh-CN"/>
        </w:rPr>
        <w:t xml:space="preserve">自开标日起</w:t>
      </w:r>
      <w:r>
        <w:rPr>
          <w:rFonts w:hint="eastAsia"/>
          <w:color w:val="auto"/>
          <w:sz w:val="21"/>
          <w:szCs w:val="21"/>
          <w:highlight w:val="none"/>
          <w:lang w:val="zh-CN"/>
        </w:rPr>
        <w:t xml:space="preserve">9</w:t>
      </w:r>
      <w:r>
        <w:rPr>
          <w:color w:val="auto"/>
          <w:sz w:val="21"/>
          <w:szCs w:val="21"/>
          <w:highlight w:val="none"/>
          <w:lang w:val="zh-CN"/>
        </w:rPr>
        <w:t xml:space="preserve">0</w:t>
      </w:r>
      <w:r>
        <w:rPr>
          <w:rFonts w:hAnsi="宋体"/>
          <w:color w:val="auto"/>
          <w:sz w:val="21"/>
          <w:szCs w:val="21"/>
          <w:highlight w:val="none"/>
          <w:lang w:val="zh-CN"/>
        </w:rPr>
        <w:t xml:space="preserve">天内，投标书应保持有效。有效期短于这个规定期限的投标，将被拒绝。</w:t>
      </w:r>
      <w:r/>
    </w:p>
    <w:p>
      <w:pPr>
        <w:ind w:firstLine="420"/>
        <w:spacing w:line="360" w:lineRule="auto"/>
        <w:rPr>
          <w:color w:val="auto"/>
          <w:sz w:val="21"/>
          <w:szCs w:val="21"/>
          <w:highlight w:val="none"/>
        </w:rPr>
      </w:pPr>
      <w:r>
        <w:rPr>
          <w:color w:val="auto"/>
          <w:sz w:val="21"/>
          <w:szCs w:val="21"/>
          <w:highlight w:val="none"/>
          <w:lang w:val="zh-CN"/>
        </w:rPr>
        <w:t xml:space="preserve">1</w:t>
      </w:r>
      <w:r>
        <w:rPr>
          <w:rFonts w:hint="eastAsia"/>
          <w:color w:val="auto"/>
          <w:sz w:val="21"/>
          <w:szCs w:val="21"/>
          <w:highlight w:val="none"/>
          <w:lang w:val="zh-CN"/>
        </w:rPr>
        <w:t xml:space="preserve">7</w:t>
      </w:r>
      <w:r>
        <w:rPr>
          <w:color w:val="auto"/>
          <w:sz w:val="21"/>
          <w:szCs w:val="21"/>
          <w:highlight w:val="none"/>
          <w:lang w:val="zh-CN"/>
        </w:rPr>
        <w:t xml:space="preserve">.2</w:t>
      </w:r>
      <w:r>
        <w:rPr>
          <w:rFonts w:hAnsi="宋体"/>
          <w:color w:val="auto"/>
          <w:sz w:val="21"/>
          <w:szCs w:val="21"/>
          <w:highlight w:val="none"/>
          <w:lang w:val="zh-CN"/>
        </w:rPr>
        <w:t xml:space="preserve">在特殊情况下，采购代理机构可与投标人协商延长投标书的有效期。这种要求和答复都应以书面的形式进行。同意延长有效期的投标人不能修改投标文件。</w:t>
      </w:r>
      <w:r/>
    </w:p>
    <w:p>
      <w:pPr>
        <w:spacing w:line="360" w:lineRule="auto"/>
        <w:rPr>
          <w:b/>
          <w:bCs/>
          <w:color w:val="auto"/>
          <w:sz w:val="21"/>
          <w:szCs w:val="21"/>
          <w:highlight w:val="none"/>
        </w:rPr>
      </w:pPr>
      <w:r>
        <w:rPr>
          <w:rFonts w:hAnsi="宋体"/>
          <w:b/>
          <w:bCs/>
          <w:color w:val="auto"/>
          <w:sz w:val="21"/>
          <w:szCs w:val="21"/>
          <w:highlight w:val="none"/>
          <w:lang w:val="zh-CN"/>
        </w:rPr>
        <w:t xml:space="preserve">五、投标文件的递交</w:t>
      </w:r>
      <w:r/>
    </w:p>
    <w:p>
      <w:pPr>
        <w:spacing w:line="360" w:lineRule="auto"/>
        <w:rPr>
          <w:color w:val="auto"/>
          <w:sz w:val="21"/>
          <w:szCs w:val="21"/>
          <w:highlight w:val="none"/>
        </w:rPr>
      </w:pPr>
      <w:r>
        <w:rPr>
          <w:rFonts w:hint="eastAsia"/>
          <w:b/>
          <w:bCs/>
          <w:color w:val="auto"/>
          <w:sz w:val="21"/>
          <w:szCs w:val="21"/>
          <w:highlight w:val="none"/>
          <w:lang w:val="zh-CN"/>
        </w:rPr>
        <w:t xml:space="preserve">18</w:t>
      </w:r>
      <w:r>
        <w:rPr>
          <w:rFonts w:hAnsi="宋体"/>
          <w:b/>
          <w:bCs/>
          <w:color w:val="auto"/>
          <w:sz w:val="21"/>
          <w:szCs w:val="21"/>
          <w:highlight w:val="none"/>
          <w:lang w:val="zh-CN"/>
        </w:rPr>
        <w:t xml:space="preserve">、投标文件的密封及标记</w:t>
      </w:r>
      <w:r/>
    </w:p>
    <w:p>
      <w:pPr>
        <w:ind w:firstLine="420"/>
        <w:spacing w:line="360" w:lineRule="auto"/>
        <w:rPr>
          <w:rFonts w:hAnsi="宋体"/>
          <w:color w:val="auto"/>
          <w:sz w:val="21"/>
          <w:szCs w:val="21"/>
          <w:highlight w:val="none"/>
          <w:lang w:val="zh-CN"/>
        </w:rPr>
      </w:pPr>
      <w:r>
        <w:rPr>
          <w:rFonts w:hint="eastAsia"/>
          <w:color w:val="auto"/>
          <w:sz w:val="21"/>
          <w:szCs w:val="21"/>
          <w:highlight w:val="none"/>
          <w:lang w:val="zh-CN"/>
        </w:rPr>
        <w:t xml:space="preserve">18.</w:t>
      </w:r>
      <w:r>
        <w:rPr>
          <w:color w:val="auto"/>
          <w:sz w:val="21"/>
          <w:szCs w:val="21"/>
          <w:highlight w:val="none"/>
          <w:lang w:val="zh-CN"/>
        </w:rPr>
        <w:t xml:space="preserve">1</w:t>
      </w:r>
      <w:r>
        <w:rPr>
          <w:rFonts w:hAnsi="宋体"/>
          <w:bCs/>
          <w:color w:val="auto"/>
          <w:sz w:val="21"/>
          <w:szCs w:val="21"/>
          <w:highlight w:val="none"/>
          <w:lang w:val="zh-CN"/>
        </w:rPr>
        <w:t xml:space="preserve">投标书一（报价部分）须单独装订</w:t>
      </w:r>
      <w:r>
        <w:rPr>
          <w:rFonts w:hint="eastAsia" w:hAnsi="宋体"/>
          <w:bCs/>
          <w:color w:val="auto"/>
          <w:sz w:val="21"/>
          <w:szCs w:val="21"/>
          <w:highlight w:val="none"/>
          <w:lang w:val="zh-CN"/>
        </w:rPr>
        <w:t xml:space="preserve">成册密封</w:t>
      </w:r>
      <w:r>
        <w:rPr>
          <w:rFonts w:hAnsi="宋体"/>
          <w:bCs/>
          <w:color w:val="auto"/>
          <w:sz w:val="21"/>
          <w:szCs w:val="21"/>
          <w:highlight w:val="none"/>
          <w:lang w:val="zh-CN"/>
        </w:rPr>
        <w:t xml:space="preserve">；投标书二（技术部分、资格证明文件）</w:t>
      </w:r>
      <w:r>
        <w:rPr>
          <w:rFonts w:hint="eastAsia" w:hAnsi="宋体"/>
          <w:bCs/>
          <w:color w:val="auto"/>
          <w:sz w:val="21"/>
          <w:szCs w:val="21"/>
          <w:highlight w:val="none"/>
          <w:lang w:val="zh-CN"/>
        </w:rPr>
        <w:t xml:space="preserve">装订成一册并密封；投标书一、投标书二可一起密封，也可分别密封</w:t>
      </w:r>
      <w:r>
        <w:rPr>
          <w:rFonts w:hAnsi="宋体"/>
          <w:color w:val="auto"/>
          <w:sz w:val="21"/>
          <w:szCs w:val="21"/>
          <w:highlight w:val="none"/>
          <w:lang w:val="zh-CN"/>
        </w:rPr>
        <w:t xml:space="preserve">。各密封袋的封皮上写明采购编号、采购单位名称、采购项目名称、投标人名称，若分</w:t>
      </w:r>
      <w:r>
        <w:rPr>
          <w:rFonts w:hint="eastAsia" w:hAnsi="宋体"/>
          <w:color w:val="auto"/>
          <w:sz w:val="21"/>
          <w:szCs w:val="21"/>
          <w:highlight w:val="none"/>
          <w:lang w:val="zh-CN"/>
        </w:rPr>
        <w:t xml:space="preserve">采购包</w:t>
      </w:r>
      <w:r>
        <w:rPr>
          <w:rFonts w:hAnsi="宋体"/>
          <w:color w:val="auto"/>
          <w:sz w:val="21"/>
          <w:szCs w:val="21"/>
          <w:highlight w:val="none"/>
          <w:lang w:val="zh-CN"/>
        </w:rPr>
        <w:t xml:space="preserve">的，需注明</w:t>
      </w:r>
      <w:r>
        <w:rPr>
          <w:rFonts w:hint="eastAsia" w:hAnsi="宋体"/>
          <w:color w:val="auto"/>
          <w:sz w:val="21"/>
          <w:szCs w:val="21"/>
          <w:highlight w:val="none"/>
          <w:lang w:val="zh-CN"/>
        </w:rPr>
        <w:t xml:space="preserve">采购包</w:t>
      </w:r>
      <w:r>
        <w:rPr>
          <w:rFonts w:hAnsi="宋体"/>
          <w:color w:val="auto"/>
          <w:sz w:val="21"/>
          <w:szCs w:val="21"/>
          <w:highlight w:val="none"/>
          <w:lang w:val="zh-CN"/>
        </w:rPr>
        <w:t xml:space="preserve">号，注明</w:t>
      </w:r>
      <w:r>
        <w:rPr>
          <w:color w:val="auto"/>
          <w:sz w:val="21"/>
          <w:szCs w:val="21"/>
          <w:highlight w:val="none"/>
          <w:lang w:val="zh-CN"/>
        </w:rPr>
        <w:t xml:space="preserve">“</w:t>
      </w:r>
      <w:r>
        <w:rPr>
          <w:rFonts w:hAnsi="宋体"/>
          <w:color w:val="auto"/>
          <w:sz w:val="21"/>
          <w:szCs w:val="21"/>
          <w:highlight w:val="none"/>
          <w:lang w:val="zh-CN"/>
        </w:rPr>
        <w:t xml:space="preserve">报价部分</w:t>
      </w:r>
      <w:r>
        <w:rPr>
          <w:color w:val="auto"/>
          <w:sz w:val="21"/>
          <w:szCs w:val="21"/>
          <w:highlight w:val="none"/>
          <w:lang w:val="zh-CN"/>
        </w:rPr>
        <w:t xml:space="preserve">”</w:t>
      </w:r>
      <w:r>
        <w:rPr>
          <w:rFonts w:hAnsi="宋体"/>
          <w:color w:val="auto"/>
          <w:sz w:val="21"/>
          <w:szCs w:val="21"/>
          <w:highlight w:val="none"/>
          <w:lang w:val="zh-CN"/>
        </w:rPr>
        <w:t xml:space="preserve">、</w:t>
      </w:r>
      <w:r>
        <w:rPr>
          <w:color w:val="auto"/>
          <w:sz w:val="21"/>
          <w:szCs w:val="21"/>
          <w:highlight w:val="none"/>
          <w:lang w:val="zh-CN"/>
        </w:rPr>
        <w:t xml:space="preserve">“</w:t>
      </w:r>
      <w:r>
        <w:rPr>
          <w:rFonts w:hAnsi="宋体"/>
          <w:color w:val="auto"/>
          <w:sz w:val="21"/>
          <w:szCs w:val="21"/>
          <w:highlight w:val="none"/>
          <w:lang w:val="zh-CN"/>
        </w:rPr>
        <w:t xml:space="preserve">技术部分、资格证明文件</w:t>
      </w:r>
      <w:r>
        <w:rPr>
          <w:color w:val="auto"/>
          <w:sz w:val="21"/>
          <w:szCs w:val="21"/>
          <w:highlight w:val="none"/>
          <w:lang w:val="zh-CN"/>
        </w:rPr>
        <w:t xml:space="preserve">”</w:t>
      </w:r>
      <w:r>
        <w:rPr>
          <w:rFonts w:hAnsi="宋体"/>
          <w:color w:val="auto"/>
          <w:sz w:val="21"/>
          <w:szCs w:val="21"/>
          <w:highlight w:val="none"/>
          <w:lang w:val="zh-CN"/>
        </w:rPr>
        <w:t xml:space="preserve">，并注明</w:t>
      </w:r>
      <w:r>
        <w:rPr>
          <w:color w:val="auto"/>
          <w:sz w:val="21"/>
          <w:szCs w:val="21"/>
          <w:highlight w:val="none"/>
          <w:lang w:val="zh-CN"/>
        </w:rPr>
        <w:t xml:space="preserve">“</w:t>
      </w:r>
      <w:r>
        <w:rPr>
          <w:rFonts w:hAnsi="宋体"/>
          <w:color w:val="auto"/>
          <w:sz w:val="21"/>
          <w:szCs w:val="21"/>
          <w:highlight w:val="none"/>
          <w:lang w:val="zh-CN"/>
        </w:rPr>
        <w:t xml:space="preserve">开标时启封</w:t>
      </w:r>
      <w:r>
        <w:rPr>
          <w:color w:val="auto"/>
          <w:sz w:val="21"/>
          <w:szCs w:val="21"/>
          <w:highlight w:val="none"/>
          <w:lang w:val="zh-CN"/>
        </w:rPr>
        <w:t xml:space="preserve">”</w:t>
      </w:r>
      <w:r>
        <w:rPr>
          <w:rFonts w:hAnsi="宋体"/>
          <w:color w:val="auto"/>
          <w:sz w:val="21"/>
          <w:szCs w:val="21"/>
          <w:highlight w:val="none"/>
          <w:lang w:val="zh-CN"/>
        </w:rPr>
        <w:t xml:space="preserve">字样；在封口处应有投标人公章。</w:t>
      </w:r>
      <w:r/>
    </w:p>
    <w:p>
      <w:pPr>
        <w:ind w:firstLine="420"/>
        <w:spacing w:line="360" w:lineRule="auto"/>
        <w:rPr>
          <w:color w:val="auto"/>
          <w:sz w:val="21"/>
          <w:szCs w:val="21"/>
          <w:highlight w:val="none"/>
          <w:lang w:val="zh-CN"/>
        </w:rPr>
      </w:pPr>
      <w:r>
        <w:rPr>
          <w:rFonts w:hint="eastAsia"/>
          <w:color w:val="auto"/>
          <w:sz w:val="21"/>
          <w:szCs w:val="21"/>
          <w:highlight w:val="none"/>
          <w:lang w:val="zh-CN"/>
        </w:rPr>
        <w:t xml:space="preserve">18</w:t>
      </w:r>
      <w:r>
        <w:rPr>
          <w:color w:val="auto"/>
          <w:sz w:val="21"/>
          <w:szCs w:val="21"/>
          <w:highlight w:val="none"/>
          <w:lang w:val="zh-CN"/>
        </w:rPr>
        <w:t xml:space="preserve">.2</w:t>
      </w:r>
      <w:r>
        <w:rPr>
          <w:rFonts w:hAnsi="宋体"/>
          <w:color w:val="auto"/>
          <w:sz w:val="21"/>
          <w:szCs w:val="21"/>
          <w:highlight w:val="none"/>
          <w:lang w:val="zh-CN"/>
        </w:rPr>
        <w:t xml:space="preserve">如果投标人未按上述要求密封及加写标记，采购代理机构</w:t>
      </w:r>
      <w:r>
        <w:rPr>
          <w:rFonts w:hint="eastAsia" w:hAnsi="宋体"/>
          <w:color w:val="auto"/>
          <w:sz w:val="21"/>
          <w:szCs w:val="21"/>
          <w:highlight w:val="none"/>
          <w:lang w:val="zh-CN"/>
        </w:rPr>
        <w:t xml:space="preserve">将</w:t>
      </w:r>
      <w:r>
        <w:rPr>
          <w:rFonts w:hAnsi="宋体"/>
          <w:color w:val="auto"/>
          <w:sz w:val="21"/>
          <w:szCs w:val="21"/>
          <w:highlight w:val="none"/>
          <w:lang w:val="zh-CN"/>
        </w:rPr>
        <w:t xml:space="preserve">拒绝接受</w:t>
      </w:r>
      <w:r>
        <w:rPr>
          <w:rFonts w:hint="eastAsia" w:hAnsi="宋体"/>
          <w:color w:val="auto"/>
          <w:sz w:val="21"/>
          <w:szCs w:val="21"/>
          <w:highlight w:val="none"/>
          <w:lang w:val="zh-CN"/>
        </w:rPr>
        <w:t xml:space="preserve">其</w:t>
      </w:r>
      <w:r>
        <w:rPr>
          <w:rFonts w:hAnsi="宋体"/>
          <w:color w:val="auto"/>
          <w:sz w:val="21"/>
          <w:szCs w:val="21"/>
          <w:highlight w:val="none"/>
          <w:lang w:val="zh-CN"/>
        </w:rPr>
        <w:t xml:space="preserve">投标文件。</w:t>
      </w:r>
      <w:r/>
    </w:p>
    <w:p>
      <w:pPr>
        <w:spacing w:line="360" w:lineRule="auto"/>
        <w:rPr>
          <w:b/>
          <w:bCs/>
          <w:color w:val="auto"/>
          <w:sz w:val="21"/>
          <w:szCs w:val="21"/>
          <w:highlight w:val="none"/>
        </w:rPr>
      </w:pPr>
      <w:r>
        <w:rPr>
          <w:rFonts w:hint="eastAsia"/>
          <w:b/>
          <w:bCs/>
          <w:color w:val="auto"/>
          <w:sz w:val="21"/>
          <w:szCs w:val="21"/>
          <w:highlight w:val="none"/>
          <w:lang w:val="zh-CN"/>
        </w:rPr>
        <w:t xml:space="preserve">19</w:t>
      </w:r>
      <w:r>
        <w:rPr>
          <w:rFonts w:hAnsi="宋体"/>
          <w:b/>
          <w:bCs/>
          <w:color w:val="auto"/>
          <w:sz w:val="21"/>
          <w:szCs w:val="21"/>
          <w:highlight w:val="none"/>
          <w:lang w:val="zh-CN"/>
        </w:rPr>
        <w:t xml:space="preserve">、投标截止时间</w:t>
      </w:r>
      <w:r/>
    </w:p>
    <w:p>
      <w:pPr>
        <w:ind w:firstLine="420"/>
        <w:spacing w:line="360" w:lineRule="auto"/>
        <w:rPr>
          <w:color w:val="auto"/>
          <w:sz w:val="21"/>
          <w:szCs w:val="21"/>
          <w:highlight w:val="none"/>
          <w:lang w:val="zh-CN"/>
        </w:rPr>
      </w:pPr>
      <w:r>
        <w:rPr>
          <w:rFonts w:hint="eastAsia"/>
          <w:color w:val="auto"/>
          <w:sz w:val="21"/>
          <w:szCs w:val="21"/>
          <w:highlight w:val="none"/>
          <w:lang w:val="zh-CN"/>
        </w:rPr>
        <w:t xml:space="preserve">19</w:t>
      </w:r>
      <w:r>
        <w:rPr>
          <w:color w:val="auto"/>
          <w:sz w:val="21"/>
          <w:szCs w:val="21"/>
          <w:highlight w:val="none"/>
          <w:lang w:val="zh-CN"/>
        </w:rPr>
        <w:t xml:space="preserve">.1</w:t>
      </w:r>
      <w:r>
        <w:rPr>
          <w:rFonts w:hAnsi="宋体"/>
          <w:color w:val="auto"/>
          <w:sz w:val="21"/>
          <w:szCs w:val="21"/>
          <w:highlight w:val="none"/>
          <w:lang w:val="zh-CN"/>
        </w:rPr>
        <w:t xml:space="preserve">投标文件必须在投标截止时间前派人送达前附表规定的投标地点</w:t>
      </w:r>
      <w:r>
        <w:rPr>
          <w:rFonts w:hint="eastAsia" w:hAnsi="宋体"/>
          <w:color w:val="auto"/>
          <w:sz w:val="21"/>
          <w:szCs w:val="21"/>
          <w:highlight w:val="none"/>
          <w:lang w:val="zh-CN"/>
        </w:rPr>
        <w:t xml:space="preserve">并递交给采购代理机构现场工作人员</w:t>
      </w:r>
      <w:r>
        <w:rPr>
          <w:rFonts w:hAnsi="宋体"/>
          <w:color w:val="auto"/>
          <w:sz w:val="21"/>
          <w:szCs w:val="21"/>
          <w:highlight w:val="none"/>
          <w:lang w:val="zh-CN"/>
        </w:rPr>
        <w:t xml:space="preserve">。采购代理机构推迟投标截止时间时，应以书面的形式，通知所有投标人。在这种情况下，采购代理机构和投标人的权利和义务将受到新的截止期的约束。</w:t>
      </w:r>
      <w:r/>
    </w:p>
    <w:p>
      <w:pPr>
        <w:ind w:firstLine="420"/>
        <w:spacing w:line="360" w:lineRule="auto"/>
        <w:rPr>
          <w:color w:val="auto"/>
          <w:sz w:val="21"/>
          <w:szCs w:val="21"/>
          <w:highlight w:val="none"/>
          <w:lang w:val="zh-CN"/>
        </w:rPr>
      </w:pPr>
      <w:r>
        <w:rPr>
          <w:rFonts w:hint="eastAsia"/>
          <w:color w:val="auto"/>
          <w:sz w:val="21"/>
          <w:szCs w:val="21"/>
          <w:highlight w:val="none"/>
          <w:lang w:val="zh-CN"/>
        </w:rPr>
        <w:t xml:space="preserve">19</w:t>
      </w:r>
      <w:r>
        <w:rPr>
          <w:color w:val="auto"/>
          <w:sz w:val="21"/>
          <w:szCs w:val="21"/>
          <w:highlight w:val="none"/>
          <w:lang w:val="zh-CN"/>
        </w:rPr>
        <w:t xml:space="preserve">.2</w:t>
      </w:r>
      <w:r>
        <w:rPr>
          <w:rFonts w:hAnsi="宋体"/>
          <w:color w:val="auto"/>
          <w:sz w:val="21"/>
          <w:szCs w:val="21"/>
          <w:highlight w:val="none"/>
          <w:lang w:val="zh-CN"/>
        </w:rPr>
        <w:t xml:space="preserve">在投标截止时间以后送达的投标文件，采购代理机构拒绝接收。</w:t>
      </w:r>
      <w:r/>
    </w:p>
    <w:p>
      <w:pPr>
        <w:ind w:firstLine="420"/>
        <w:spacing w:line="360" w:lineRule="auto"/>
        <w:rPr>
          <w:color w:val="auto"/>
          <w:sz w:val="21"/>
          <w:szCs w:val="21"/>
          <w:highlight w:val="none"/>
          <w:lang w:val="zh-CN"/>
        </w:rPr>
      </w:pPr>
      <w:r>
        <w:rPr>
          <w:rFonts w:hint="eastAsia"/>
          <w:color w:val="auto"/>
          <w:sz w:val="21"/>
          <w:szCs w:val="21"/>
          <w:highlight w:val="none"/>
          <w:lang w:val="zh-CN"/>
        </w:rPr>
        <w:t xml:space="preserve">19</w:t>
      </w:r>
      <w:r>
        <w:rPr>
          <w:color w:val="auto"/>
          <w:sz w:val="21"/>
          <w:szCs w:val="21"/>
          <w:highlight w:val="none"/>
          <w:lang w:val="zh-CN"/>
        </w:rPr>
        <w:t xml:space="preserve">.3</w:t>
      </w:r>
      <w:r>
        <w:rPr>
          <w:rFonts w:hint="eastAsia" w:hAnsi="宋体"/>
          <w:color w:val="auto"/>
          <w:sz w:val="21"/>
          <w:szCs w:val="21"/>
          <w:highlight w:val="none"/>
          <w:lang w:val="zh-CN"/>
        </w:rPr>
        <w:t xml:space="preserve">至</w:t>
      </w:r>
      <w:r>
        <w:rPr>
          <w:rFonts w:hAnsi="宋体"/>
          <w:color w:val="auto"/>
          <w:sz w:val="21"/>
          <w:szCs w:val="21"/>
          <w:highlight w:val="none"/>
          <w:lang w:val="zh-CN"/>
        </w:rPr>
        <w:t xml:space="preserve">投标截止时间</w:t>
      </w:r>
      <w:r>
        <w:rPr>
          <w:rFonts w:hint="eastAsia" w:hAnsi="宋体"/>
          <w:color w:val="auto"/>
          <w:sz w:val="21"/>
          <w:szCs w:val="21"/>
          <w:highlight w:val="none"/>
          <w:lang w:val="zh-CN"/>
        </w:rPr>
        <w:t xml:space="preserve">，向采购代理机构工作人员递交</w:t>
      </w:r>
      <w:r>
        <w:rPr>
          <w:rFonts w:hAnsi="宋体"/>
          <w:color w:val="auto"/>
          <w:sz w:val="21"/>
          <w:szCs w:val="21"/>
          <w:highlight w:val="none"/>
          <w:lang w:val="zh-CN"/>
        </w:rPr>
        <w:t xml:space="preserve">投标文件</w:t>
      </w:r>
      <w:r>
        <w:rPr>
          <w:rFonts w:hint="eastAsia" w:hAnsi="宋体"/>
          <w:color w:val="auto"/>
          <w:sz w:val="21"/>
          <w:szCs w:val="21"/>
          <w:highlight w:val="none"/>
          <w:lang w:val="zh-CN"/>
        </w:rPr>
        <w:t xml:space="preserve">的供应商</w:t>
      </w:r>
      <w:r>
        <w:rPr>
          <w:rFonts w:hAnsi="宋体"/>
          <w:color w:val="auto"/>
          <w:sz w:val="21"/>
          <w:szCs w:val="21"/>
          <w:highlight w:val="none"/>
          <w:lang w:val="zh-CN"/>
        </w:rPr>
        <w:t xml:space="preserve">少于三</w:t>
      </w:r>
      <w:r>
        <w:rPr>
          <w:rFonts w:hint="eastAsia" w:hAnsi="宋体"/>
          <w:color w:val="auto"/>
          <w:sz w:val="21"/>
          <w:szCs w:val="21"/>
          <w:highlight w:val="none"/>
          <w:lang w:val="zh-CN"/>
        </w:rPr>
        <w:t xml:space="preserve">家的</w:t>
      </w:r>
      <w:r>
        <w:rPr>
          <w:rFonts w:hAnsi="宋体"/>
          <w:color w:val="auto"/>
          <w:sz w:val="21"/>
          <w:szCs w:val="21"/>
          <w:highlight w:val="none"/>
          <w:lang w:val="zh-CN"/>
        </w:rPr>
        <w:t xml:space="preserve">，采购代理机构</w:t>
      </w:r>
      <w:r>
        <w:rPr>
          <w:rFonts w:hint="eastAsia" w:hAnsi="宋体"/>
          <w:color w:val="auto"/>
          <w:sz w:val="21"/>
          <w:szCs w:val="21"/>
          <w:highlight w:val="none"/>
          <w:lang w:val="zh-CN"/>
        </w:rPr>
        <w:t xml:space="preserve">将</w:t>
      </w:r>
      <w:r>
        <w:rPr>
          <w:rFonts w:hAnsi="宋体"/>
          <w:color w:val="auto"/>
          <w:sz w:val="21"/>
          <w:szCs w:val="21"/>
          <w:highlight w:val="none"/>
          <w:lang w:val="zh-CN"/>
        </w:rPr>
        <w:t xml:space="preserve">宣布本次</w:t>
      </w:r>
      <w:r>
        <w:rPr>
          <w:rFonts w:hint="eastAsia" w:hAnsi="宋体"/>
          <w:color w:val="auto"/>
          <w:sz w:val="21"/>
          <w:szCs w:val="21"/>
          <w:highlight w:val="none"/>
          <w:lang w:val="zh-CN"/>
        </w:rPr>
        <w:t xml:space="preserve">采购为废标</w:t>
      </w:r>
      <w:r>
        <w:rPr>
          <w:rFonts w:hAnsi="宋体"/>
          <w:color w:val="auto"/>
          <w:sz w:val="21"/>
          <w:szCs w:val="21"/>
          <w:highlight w:val="none"/>
          <w:lang w:val="zh-CN"/>
        </w:rPr>
        <w:t xml:space="preserve">。</w:t>
      </w:r>
      <w:r/>
    </w:p>
    <w:p>
      <w:pPr>
        <w:ind w:firstLine="420"/>
        <w:spacing w:line="360" w:lineRule="auto"/>
        <w:rPr>
          <w:b/>
          <w:color w:val="auto"/>
          <w:sz w:val="21"/>
          <w:szCs w:val="21"/>
          <w:highlight w:val="none"/>
          <w:lang w:val="zh-CN"/>
        </w:rPr>
      </w:pPr>
      <w:r>
        <w:rPr>
          <w:rFonts w:hint="eastAsia"/>
          <w:b/>
          <w:color w:val="auto"/>
          <w:sz w:val="21"/>
          <w:szCs w:val="21"/>
          <w:highlight w:val="none"/>
          <w:lang w:val="zh-CN"/>
        </w:rPr>
        <w:t xml:space="preserve">20</w:t>
      </w:r>
      <w:r>
        <w:rPr>
          <w:rFonts w:hAnsi="宋体"/>
          <w:b/>
          <w:color w:val="auto"/>
          <w:sz w:val="21"/>
          <w:szCs w:val="21"/>
          <w:highlight w:val="none"/>
          <w:lang w:val="zh-CN"/>
        </w:rPr>
        <w:t xml:space="preserve">、投标文件的修改</w:t>
      </w:r>
      <w:r>
        <w:rPr>
          <w:rFonts w:hint="eastAsia" w:hAnsi="宋体"/>
          <w:b/>
          <w:color w:val="auto"/>
          <w:sz w:val="21"/>
          <w:szCs w:val="21"/>
          <w:highlight w:val="none"/>
          <w:lang w:val="zh-CN"/>
        </w:rPr>
        <w:t xml:space="preserve">、</w:t>
      </w:r>
      <w:r>
        <w:rPr>
          <w:rFonts w:hAnsi="宋体"/>
          <w:b/>
          <w:color w:val="auto"/>
          <w:sz w:val="21"/>
          <w:szCs w:val="21"/>
          <w:highlight w:val="none"/>
          <w:lang w:val="zh-CN"/>
        </w:rPr>
        <w:t xml:space="preserve">撤回</w:t>
      </w:r>
      <w:r>
        <w:rPr>
          <w:rFonts w:hint="eastAsia" w:hAnsi="宋体"/>
          <w:b/>
          <w:color w:val="auto"/>
          <w:sz w:val="21"/>
          <w:szCs w:val="21"/>
          <w:highlight w:val="none"/>
          <w:lang w:val="zh-CN"/>
        </w:rPr>
        <w:t xml:space="preserve">和撤销</w:t>
      </w:r>
      <w:r/>
    </w:p>
    <w:p>
      <w:pPr>
        <w:ind w:firstLine="420"/>
        <w:spacing w:line="360" w:lineRule="auto"/>
        <w:rPr>
          <w:color w:val="auto"/>
          <w:sz w:val="21"/>
          <w:szCs w:val="21"/>
          <w:highlight w:val="none"/>
          <w:lang w:val="zh-CN"/>
        </w:rPr>
      </w:pPr>
      <w:r>
        <w:rPr>
          <w:rFonts w:hint="eastAsia"/>
          <w:color w:val="auto"/>
          <w:sz w:val="21"/>
          <w:szCs w:val="21"/>
          <w:highlight w:val="none"/>
          <w:lang w:val="zh-CN"/>
        </w:rPr>
        <w:t xml:space="preserve">20</w:t>
      </w:r>
      <w:r>
        <w:rPr>
          <w:color w:val="auto"/>
          <w:sz w:val="21"/>
          <w:szCs w:val="21"/>
          <w:highlight w:val="none"/>
          <w:lang w:val="zh-CN"/>
        </w:rPr>
        <w:t xml:space="preserve">.1</w:t>
      </w:r>
      <w:r>
        <w:rPr>
          <w:rFonts w:hAnsi="宋体"/>
          <w:color w:val="auto"/>
          <w:sz w:val="21"/>
          <w:szCs w:val="21"/>
          <w:highlight w:val="none"/>
          <w:lang w:val="zh-CN"/>
        </w:rPr>
        <w:t xml:space="preserve">投标人在提交投标文件后可对其投标文件进行修改或撤销，但</w:t>
      </w:r>
      <w:r>
        <w:rPr>
          <w:rFonts w:hint="eastAsia" w:hAnsi="宋体"/>
          <w:color w:val="auto"/>
          <w:sz w:val="21"/>
          <w:szCs w:val="21"/>
          <w:highlight w:val="none"/>
          <w:lang w:val="zh-CN"/>
        </w:rPr>
        <w:t xml:space="preserve">必须使</w:t>
      </w:r>
      <w:r>
        <w:rPr>
          <w:rFonts w:hAnsi="宋体"/>
          <w:color w:val="auto"/>
          <w:sz w:val="21"/>
          <w:szCs w:val="21"/>
          <w:highlight w:val="none"/>
          <w:lang w:val="zh-CN"/>
        </w:rPr>
        <w:t xml:space="preserve">采购代理机构在投标截止时间之前收到该修改的书面通知或在开标前收到该撤销的书面通知。投标人的投标文件采购代理机构将不予退还。</w:t>
      </w:r>
      <w:r/>
    </w:p>
    <w:p>
      <w:pPr>
        <w:ind w:firstLine="420"/>
        <w:spacing w:line="360" w:lineRule="auto"/>
        <w:rPr>
          <w:color w:val="auto"/>
          <w:sz w:val="21"/>
          <w:szCs w:val="21"/>
          <w:highlight w:val="none"/>
          <w:lang w:val="zh-CN"/>
        </w:rPr>
      </w:pPr>
      <w:r>
        <w:rPr>
          <w:color w:val="auto"/>
          <w:sz w:val="21"/>
          <w:szCs w:val="21"/>
          <w:highlight w:val="none"/>
          <w:lang w:val="zh-CN"/>
        </w:rPr>
        <w:t xml:space="preserve">2</w:t>
      </w:r>
      <w:r>
        <w:rPr>
          <w:rFonts w:hint="eastAsia"/>
          <w:color w:val="auto"/>
          <w:sz w:val="21"/>
          <w:szCs w:val="21"/>
          <w:highlight w:val="none"/>
          <w:lang w:val="zh-CN"/>
        </w:rPr>
        <w:t xml:space="preserve">0</w:t>
      </w:r>
      <w:r>
        <w:rPr>
          <w:color w:val="auto"/>
          <w:sz w:val="21"/>
          <w:szCs w:val="21"/>
          <w:highlight w:val="none"/>
          <w:lang w:val="zh-CN"/>
        </w:rPr>
        <w:t xml:space="preserve">.2</w:t>
      </w:r>
      <w:r>
        <w:rPr>
          <w:rFonts w:hAnsi="宋体"/>
          <w:color w:val="auto"/>
          <w:sz w:val="21"/>
          <w:szCs w:val="21"/>
          <w:highlight w:val="none"/>
          <w:lang w:val="zh-CN"/>
        </w:rPr>
        <w:t xml:space="preserve">投标人修改投标文件的书面材料，须密封送达采购代理机构，同时应在封套上标明</w:t>
      </w:r>
      <w:r>
        <w:rPr>
          <w:color w:val="auto"/>
          <w:sz w:val="21"/>
          <w:szCs w:val="21"/>
          <w:highlight w:val="none"/>
          <w:lang w:val="zh-CN"/>
        </w:rPr>
        <w:t xml:space="preserve">“</w:t>
      </w:r>
      <w:r>
        <w:rPr>
          <w:rFonts w:hAnsi="宋体"/>
          <w:color w:val="auto"/>
          <w:sz w:val="21"/>
          <w:szCs w:val="21"/>
          <w:highlight w:val="none"/>
          <w:lang w:val="zh-CN"/>
        </w:rPr>
        <w:t xml:space="preserve">修改投标文件</w:t>
      </w:r>
      <w:r>
        <w:rPr>
          <w:color w:val="auto"/>
          <w:sz w:val="21"/>
          <w:szCs w:val="21"/>
          <w:highlight w:val="none"/>
          <w:lang w:val="zh-CN"/>
        </w:rPr>
        <w:t xml:space="preserve">（</w:t>
      </w:r>
      <w:r>
        <w:rPr>
          <w:rFonts w:hAnsi="宋体"/>
          <w:color w:val="auto"/>
          <w:sz w:val="21"/>
          <w:szCs w:val="21"/>
          <w:highlight w:val="none"/>
          <w:lang w:val="zh-CN"/>
        </w:rPr>
        <w:t xml:space="preserve">并注明采购编号</w:t>
      </w:r>
      <w:r>
        <w:rPr>
          <w:color w:val="auto"/>
          <w:sz w:val="21"/>
          <w:szCs w:val="21"/>
          <w:highlight w:val="none"/>
          <w:lang w:val="zh-CN"/>
        </w:rPr>
        <w:t xml:space="preserve">）”</w:t>
      </w:r>
      <w:r>
        <w:rPr>
          <w:rFonts w:hAnsi="宋体"/>
          <w:color w:val="auto"/>
          <w:sz w:val="21"/>
          <w:szCs w:val="21"/>
          <w:highlight w:val="none"/>
          <w:lang w:val="zh-CN"/>
        </w:rPr>
        <w:t xml:space="preserve">和</w:t>
      </w:r>
      <w:r>
        <w:rPr>
          <w:color w:val="auto"/>
          <w:sz w:val="21"/>
          <w:szCs w:val="21"/>
          <w:highlight w:val="none"/>
          <w:lang w:val="zh-CN"/>
        </w:rPr>
        <w:t xml:space="preserve">“</w:t>
      </w:r>
      <w:r>
        <w:rPr>
          <w:rFonts w:hAnsi="宋体"/>
          <w:color w:val="auto"/>
          <w:sz w:val="21"/>
          <w:szCs w:val="21"/>
          <w:highlight w:val="none"/>
          <w:lang w:val="zh-CN"/>
        </w:rPr>
        <w:t xml:space="preserve">开标时启封</w:t>
      </w:r>
      <w:r>
        <w:rPr>
          <w:color w:val="auto"/>
          <w:sz w:val="21"/>
          <w:szCs w:val="21"/>
          <w:highlight w:val="none"/>
          <w:lang w:val="zh-CN"/>
        </w:rPr>
        <w:t xml:space="preserve">”</w:t>
      </w:r>
      <w:r>
        <w:rPr>
          <w:rFonts w:hAnsi="宋体"/>
          <w:color w:val="auto"/>
          <w:sz w:val="21"/>
          <w:szCs w:val="21"/>
          <w:highlight w:val="none"/>
          <w:lang w:val="zh-CN"/>
        </w:rPr>
        <w:t xml:space="preserve">字样。</w:t>
      </w:r>
      <w:r/>
    </w:p>
    <w:p>
      <w:pPr>
        <w:ind w:firstLine="420"/>
        <w:spacing w:line="360" w:lineRule="auto"/>
        <w:rPr>
          <w:color w:val="auto"/>
          <w:sz w:val="21"/>
          <w:szCs w:val="21"/>
          <w:highlight w:val="none"/>
          <w:lang w:val="zh-CN"/>
        </w:rPr>
      </w:pPr>
      <w:r>
        <w:rPr>
          <w:color w:val="auto"/>
          <w:sz w:val="21"/>
          <w:szCs w:val="21"/>
          <w:highlight w:val="none"/>
          <w:lang w:val="zh-CN"/>
        </w:rPr>
        <w:t xml:space="preserve">2</w:t>
      </w:r>
      <w:r>
        <w:rPr>
          <w:rFonts w:hint="eastAsia"/>
          <w:color w:val="auto"/>
          <w:sz w:val="21"/>
          <w:szCs w:val="21"/>
          <w:highlight w:val="none"/>
          <w:lang w:val="zh-CN"/>
        </w:rPr>
        <w:t xml:space="preserve">0</w:t>
      </w:r>
      <w:r>
        <w:rPr>
          <w:color w:val="auto"/>
          <w:sz w:val="21"/>
          <w:szCs w:val="21"/>
          <w:highlight w:val="none"/>
          <w:lang w:val="zh-CN"/>
        </w:rPr>
        <w:t xml:space="preserve">.3</w:t>
      </w:r>
      <w:r>
        <w:rPr>
          <w:rFonts w:hAnsi="宋体"/>
          <w:color w:val="auto"/>
          <w:sz w:val="21"/>
          <w:szCs w:val="21"/>
          <w:highlight w:val="none"/>
          <w:lang w:val="zh-CN"/>
        </w:rPr>
        <w:t xml:space="preserve">撤回投标应以书面的形式在投标截止时间前通知采购代理机构。该书面撤回通知应由投标人法定代表人或代理人签署并加盖投标人单位公章。撤回投标的时间以书面撤回通知送达采购代理机构或邮电到达日戳为准。</w:t>
      </w:r>
      <w:r/>
    </w:p>
    <w:p>
      <w:pPr>
        <w:ind w:firstLine="420"/>
        <w:spacing w:line="360" w:lineRule="auto"/>
        <w:rPr>
          <w:color w:val="auto"/>
          <w:sz w:val="21"/>
          <w:szCs w:val="21"/>
          <w:highlight w:val="none"/>
          <w:lang w:val="zh-CN"/>
        </w:rPr>
      </w:pPr>
      <w:r>
        <w:rPr>
          <w:color w:val="auto"/>
          <w:sz w:val="21"/>
          <w:szCs w:val="21"/>
          <w:highlight w:val="none"/>
          <w:lang w:val="zh-CN"/>
        </w:rPr>
        <w:t xml:space="preserve">2</w:t>
      </w:r>
      <w:r>
        <w:rPr>
          <w:rFonts w:hint="eastAsia"/>
          <w:color w:val="auto"/>
          <w:sz w:val="21"/>
          <w:szCs w:val="21"/>
          <w:highlight w:val="none"/>
          <w:lang w:val="zh-CN"/>
        </w:rPr>
        <w:t xml:space="preserve">0</w:t>
      </w:r>
      <w:r>
        <w:rPr>
          <w:color w:val="auto"/>
          <w:sz w:val="21"/>
          <w:szCs w:val="21"/>
          <w:highlight w:val="none"/>
          <w:lang w:val="zh-CN"/>
        </w:rPr>
        <w:t xml:space="preserve">.4</w:t>
      </w:r>
      <w:r>
        <w:rPr>
          <w:rFonts w:hAnsi="宋体"/>
          <w:color w:val="auto"/>
          <w:sz w:val="21"/>
          <w:szCs w:val="21"/>
          <w:highlight w:val="none"/>
          <w:lang w:val="zh-CN"/>
        </w:rPr>
        <w:t xml:space="preserve">开标后投标人不得</w:t>
      </w:r>
      <w:r>
        <w:rPr>
          <w:rFonts w:hint="eastAsia" w:hAnsi="宋体"/>
          <w:color w:val="auto"/>
          <w:sz w:val="21"/>
          <w:szCs w:val="21"/>
          <w:highlight w:val="none"/>
          <w:lang w:val="zh-CN"/>
        </w:rPr>
        <w:t xml:space="preserve">撤销</w:t>
      </w:r>
      <w:r>
        <w:rPr>
          <w:rFonts w:hAnsi="宋体"/>
          <w:color w:val="auto"/>
          <w:sz w:val="21"/>
          <w:szCs w:val="21"/>
          <w:highlight w:val="none"/>
          <w:lang w:val="zh-CN"/>
        </w:rPr>
        <w:t xml:space="preserve">投标。</w:t>
      </w:r>
      <w:r/>
    </w:p>
    <w:p>
      <w:pPr>
        <w:spacing w:line="360" w:lineRule="auto"/>
        <w:rPr>
          <w:b/>
          <w:bCs/>
          <w:color w:val="auto"/>
          <w:sz w:val="21"/>
          <w:szCs w:val="21"/>
          <w:highlight w:val="none"/>
        </w:rPr>
      </w:pPr>
      <w:r>
        <w:rPr>
          <w:rFonts w:hAnsi="宋体"/>
          <w:b/>
          <w:bCs/>
          <w:color w:val="auto"/>
          <w:sz w:val="21"/>
          <w:szCs w:val="21"/>
          <w:highlight w:val="none"/>
          <w:lang w:val="zh-CN"/>
        </w:rPr>
        <w:t xml:space="preserve">六、开标和评标</w:t>
      </w:r>
      <w:r/>
    </w:p>
    <w:p>
      <w:pPr>
        <w:spacing w:line="360" w:lineRule="auto"/>
        <w:rPr>
          <w:b/>
          <w:bCs/>
          <w:color w:val="auto"/>
          <w:sz w:val="21"/>
          <w:szCs w:val="21"/>
          <w:highlight w:val="none"/>
        </w:rPr>
      </w:pPr>
      <w:r>
        <w:rPr>
          <w:rFonts w:hint="eastAsia"/>
          <w:b/>
          <w:bCs/>
          <w:color w:val="auto"/>
          <w:sz w:val="21"/>
          <w:szCs w:val="21"/>
          <w:highlight w:val="none"/>
          <w:lang w:val="zh-CN"/>
        </w:rPr>
        <w:t xml:space="preserve">21</w:t>
      </w:r>
      <w:r>
        <w:rPr>
          <w:rFonts w:hAnsi="宋体"/>
          <w:b/>
          <w:bCs/>
          <w:color w:val="auto"/>
          <w:sz w:val="21"/>
          <w:szCs w:val="21"/>
          <w:highlight w:val="none"/>
          <w:lang w:val="zh-CN"/>
        </w:rPr>
        <w:t xml:space="preserve">、开标</w:t>
      </w:r>
      <w:r/>
    </w:p>
    <w:p>
      <w:pPr>
        <w:ind w:firstLine="420"/>
        <w:spacing w:line="360" w:lineRule="auto"/>
        <w:rPr>
          <w:color w:val="auto"/>
          <w:sz w:val="21"/>
          <w:szCs w:val="21"/>
          <w:highlight w:val="none"/>
          <w:lang w:val="zh-CN"/>
        </w:rPr>
      </w:pPr>
      <w:r>
        <w:rPr>
          <w:color w:val="auto"/>
          <w:sz w:val="21"/>
          <w:szCs w:val="21"/>
          <w:highlight w:val="none"/>
          <w:lang w:val="zh-CN"/>
        </w:rPr>
        <w:t xml:space="preserve">2</w:t>
      </w:r>
      <w:r>
        <w:rPr>
          <w:rFonts w:hint="eastAsia"/>
          <w:color w:val="auto"/>
          <w:sz w:val="21"/>
          <w:szCs w:val="21"/>
          <w:highlight w:val="none"/>
          <w:lang w:val="zh-CN"/>
        </w:rPr>
        <w:t xml:space="preserve">1</w:t>
      </w:r>
      <w:r>
        <w:rPr>
          <w:color w:val="auto"/>
          <w:sz w:val="21"/>
          <w:szCs w:val="21"/>
          <w:highlight w:val="none"/>
          <w:lang w:val="zh-CN"/>
        </w:rPr>
        <w:t xml:space="preserve">.1</w:t>
      </w:r>
      <w:r>
        <w:rPr>
          <w:rFonts w:hAnsi="宋体"/>
          <w:color w:val="auto"/>
          <w:sz w:val="21"/>
          <w:szCs w:val="21"/>
          <w:highlight w:val="none"/>
          <w:lang w:val="zh-CN"/>
        </w:rPr>
        <w:t xml:space="preserve">采购代理机构按本须知规定的时间、地点主持公开开标。开标仪式由采购代理机构主持，采购人、投标人代表及相关方面代表参加。</w:t>
      </w:r>
      <w:r/>
    </w:p>
    <w:p>
      <w:pPr>
        <w:ind w:firstLine="420"/>
        <w:spacing w:line="360" w:lineRule="auto"/>
        <w:rPr>
          <w:color w:val="auto"/>
          <w:sz w:val="21"/>
          <w:szCs w:val="21"/>
          <w:highlight w:val="none"/>
          <w:lang w:val="zh-CN"/>
        </w:rPr>
      </w:pPr>
      <w:r>
        <w:rPr>
          <w:color w:val="auto"/>
          <w:sz w:val="21"/>
          <w:szCs w:val="21"/>
          <w:highlight w:val="none"/>
          <w:lang w:val="zh-CN"/>
        </w:rPr>
        <w:t xml:space="preserve">2</w:t>
      </w:r>
      <w:r>
        <w:rPr>
          <w:rFonts w:hint="eastAsia"/>
          <w:color w:val="auto"/>
          <w:sz w:val="21"/>
          <w:szCs w:val="21"/>
          <w:highlight w:val="none"/>
          <w:lang w:val="zh-CN"/>
        </w:rPr>
        <w:t xml:space="preserve">1</w:t>
      </w:r>
      <w:r>
        <w:rPr>
          <w:color w:val="auto"/>
          <w:sz w:val="21"/>
          <w:szCs w:val="21"/>
          <w:highlight w:val="none"/>
          <w:lang w:val="zh-CN"/>
        </w:rPr>
        <w:t xml:space="preserve">.2</w:t>
      </w:r>
      <w:r>
        <w:rPr>
          <w:rFonts w:hAnsi="宋体"/>
          <w:color w:val="auto"/>
          <w:sz w:val="21"/>
          <w:szCs w:val="21"/>
          <w:highlight w:val="none"/>
          <w:lang w:val="zh-CN"/>
        </w:rPr>
        <w:t xml:space="preserve">参加开标的投标人代表应携带本人身份证明签名报到，以证明其出席开标会议，并向</w:t>
      </w:r>
      <w:r>
        <w:rPr>
          <w:rFonts w:hint="eastAsia" w:hAnsi="宋体"/>
          <w:color w:val="auto"/>
          <w:sz w:val="21"/>
          <w:szCs w:val="21"/>
          <w:highlight w:val="none"/>
          <w:lang w:val="zh-CN"/>
        </w:rPr>
        <w:t xml:space="preserve">采购代理机构工作人员递</w:t>
      </w:r>
      <w:r>
        <w:rPr>
          <w:rFonts w:hAnsi="宋体"/>
          <w:color w:val="auto"/>
          <w:sz w:val="21"/>
          <w:szCs w:val="21"/>
          <w:highlight w:val="none"/>
          <w:lang w:val="zh-CN"/>
        </w:rPr>
        <w:t xml:space="preserve">交投标文件。</w:t>
      </w:r>
      <w:r/>
    </w:p>
    <w:p>
      <w:pPr>
        <w:ind w:firstLine="420"/>
        <w:spacing w:line="360" w:lineRule="auto"/>
        <w:rPr>
          <w:color w:val="auto"/>
          <w:sz w:val="21"/>
          <w:szCs w:val="21"/>
          <w:highlight w:val="none"/>
          <w:lang w:val="zh-CN"/>
        </w:rPr>
      </w:pPr>
      <w:r>
        <w:rPr>
          <w:color w:val="auto"/>
          <w:sz w:val="21"/>
          <w:szCs w:val="21"/>
          <w:highlight w:val="none"/>
          <w:lang w:val="zh-CN"/>
        </w:rPr>
        <w:t xml:space="preserve">2</w:t>
      </w:r>
      <w:r>
        <w:rPr>
          <w:rFonts w:hint="eastAsia"/>
          <w:color w:val="auto"/>
          <w:sz w:val="21"/>
          <w:szCs w:val="21"/>
          <w:highlight w:val="none"/>
          <w:lang w:val="zh-CN"/>
        </w:rPr>
        <w:t xml:space="preserve">1</w:t>
      </w:r>
      <w:r>
        <w:rPr>
          <w:color w:val="auto"/>
          <w:sz w:val="21"/>
          <w:szCs w:val="21"/>
          <w:highlight w:val="none"/>
          <w:lang w:val="zh-CN"/>
        </w:rPr>
        <w:t xml:space="preserve">.3开标时，由投标人推选的代表检查投标文件的密封情况；经确认无误后，由采购人或者采购代理机构工作人员当众拆封，宣布投标人名称、投标价格</w:t>
      </w:r>
      <w:r>
        <w:rPr>
          <w:rFonts w:hint="eastAsia"/>
          <w:color w:val="auto"/>
          <w:sz w:val="21"/>
          <w:szCs w:val="21"/>
          <w:highlight w:val="none"/>
          <w:lang w:val="zh-CN"/>
        </w:rPr>
        <w:t xml:space="preserve">等。</w:t>
      </w:r>
      <w:r/>
    </w:p>
    <w:p>
      <w:pPr>
        <w:ind w:firstLine="420"/>
        <w:spacing w:line="360" w:lineRule="auto"/>
        <w:rPr>
          <w:color w:val="auto"/>
          <w:sz w:val="21"/>
          <w:szCs w:val="21"/>
          <w:highlight w:val="none"/>
          <w:lang w:val="zh-CN"/>
        </w:rPr>
      </w:pPr>
      <w:r>
        <w:rPr>
          <w:color w:val="auto"/>
          <w:sz w:val="21"/>
          <w:szCs w:val="21"/>
          <w:highlight w:val="none"/>
          <w:lang w:val="zh-CN"/>
        </w:rPr>
        <w:t xml:space="preserve">2</w:t>
      </w:r>
      <w:r>
        <w:rPr>
          <w:rFonts w:hint="eastAsia"/>
          <w:color w:val="auto"/>
          <w:sz w:val="21"/>
          <w:szCs w:val="21"/>
          <w:highlight w:val="none"/>
          <w:lang w:val="zh-CN"/>
        </w:rPr>
        <w:t xml:space="preserve">1</w:t>
      </w:r>
      <w:r>
        <w:rPr>
          <w:color w:val="auto"/>
          <w:sz w:val="21"/>
          <w:szCs w:val="21"/>
          <w:highlight w:val="none"/>
          <w:lang w:val="zh-CN"/>
        </w:rPr>
        <w:t xml:space="preserve">.4开标过程由采购人或者采购代理机构负责记录，由参加开标的各投标人代表和相关工作人员签字确认。</w:t>
      </w:r>
      <w:r/>
    </w:p>
    <w:p>
      <w:pPr>
        <w:ind w:firstLine="420"/>
        <w:spacing w:line="360" w:lineRule="auto"/>
        <w:rPr>
          <w:color w:val="auto"/>
          <w:sz w:val="21"/>
          <w:szCs w:val="21"/>
          <w:highlight w:val="none"/>
          <w:lang w:val="zh-CN"/>
        </w:rPr>
      </w:pPr>
      <w:r>
        <w:rPr>
          <w:rFonts w:hint="eastAsia"/>
          <w:color w:val="auto"/>
          <w:sz w:val="21"/>
          <w:szCs w:val="21"/>
          <w:highlight w:val="none"/>
          <w:lang w:val="zh-CN"/>
        </w:rPr>
        <w:t xml:space="preserve">21.5</w:t>
      </w:r>
      <w:r>
        <w:rPr>
          <w:color w:val="auto"/>
          <w:sz w:val="21"/>
          <w:szCs w:val="21"/>
          <w:highlight w:val="none"/>
          <w:lang w:val="zh-CN"/>
        </w:rPr>
        <w:t xml:space="preserve">投标人代表对开标过程和开标记录有疑义，以及认为采购人、采购代理机构相关工作人员有需要回避的情形的，应当场提出询问或者回避申请。采购人、采购代理机构对投标人代表提出的询问或者回避申请应当及时处理。</w:t>
      </w:r>
      <w:r/>
    </w:p>
    <w:p>
      <w:pPr>
        <w:ind w:firstLine="420"/>
        <w:spacing w:line="360" w:lineRule="auto"/>
        <w:rPr>
          <w:color w:val="auto"/>
          <w:sz w:val="21"/>
          <w:szCs w:val="21"/>
          <w:highlight w:val="none"/>
          <w:lang w:val="zh-CN"/>
        </w:rPr>
      </w:pPr>
      <w:r>
        <w:rPr>
          <w:rFonts w:hint="eastAsia"/>
          <w:color w:val="auto"/>
          <w:sz w:val="21"/>
          <w:szCs w:val="21"/>
          <w:highlight w:val="none"/>
          <w:lang w:val="zh-CN"/>
        </w:rPr>
        <w:t xml:space="preserve">21.6</w:t>
      </w:r>
      <w:r>
        <w:rPr>
          <w:color w:val="auto"/>
          <w:sz w:val="21"/>
          <w:szCs w:val="21"/>
          <w:highlight w:val="none"/>
          <w:lang w:val="zh-CN"/>
        </w:rPr>
        <w:t xml:space="preserve">投标人</w:t>
      </w:r>
      <w:r>
        <w:rPr>
          <w:rFonts w:hint="eastAsia"/>
          <w:color w:val="auto"/>
          <w:sz w:val="21"/>
          <w:szCs w:val="21"/>
          <w:highlight w:val="none"/>
          <w:lang w:val="zh-CN"/>
        </w:rPr>
        <w:t xml:space="preserve">代表</w:t>
      </w:r>
      <w:r>
        <w:rPr>
          <w:color w:val="auto"/>
          <w:sz w:val="21"/>
          <w:szCs w:val="21"/>
          <w:highlight w:val="none"/>
          <w:lang w:val="zh-CN"/>
        </w:rPr>
        <w:t xml:space="preserve">未参加开标的，视同认可开标结果</w:t>
      </w:r>
      <w:r>
        <w:rPr>
          <w:rFonts w:hint="eastAsia"/>
          <w:color w:val="auto"/>
          <w:sz w:val="21"/>
          <w:szCs w:val="21"/>
          <w:highlight w:val="none"/>
          <w:lang w:val="zh-CN"/>
        </w:rPr>
        <w:t xml:space="preserve">。</w:t>
      </w:r>
      <w:r/>
    </w:p>
    <w:p>
      <w:pPr>
        <w:spacing w:line="360" w:lineRule="auto"/>
        <w:rPr>
          <w:bCs/>
          <w:color w:val="auto"/>
          <w:sz w:val="21"/>
          <w:szCs w:val="21"/>
          <w:highlight w:val="none"/>
          <w:lang w:val="zh-CN"/>
        </w:rPr>
      </w:pPr>
      <w:r>
        <w:rPr>
          <w:rFonts w:hint="eastAsia"/>
          <w:bCs/>
          <w:color w:val="auto"/>
          <w:sz w:val="21"/>
          <w:szCs w:val="21"/>
          <w:highlight w:val="none"/>
          <w:lang w:val="zh-CN"/>
        </w:rPr>
        <w:t xml:space="preserve">22、资格审查</w:t>
      </w:r>
      <w:r/>
    </w:p>
    <w:p>
      <w:pPr>
        <w:ind w:firstLine="420"/>
        <w:spacing w:line="360" w:lineRule="auto"/>
        <w:rPr>
          <w:rFonts w:ascii="宋体" w:hAnsi="宋体"/>
          <w:b/>
          <w:color w:val="auto"/>
          <w:sz w:val="21"/>
          <w:szCs w:val="21"/>
          <w:highlight w:val="none"/>
          <w:lang w:val="zh-CN"/>
        </w:rPr>
      </w:pPr>
      <w:r>
        <w:rPr>
          <w:rFonts w:hint="eastAsia" w:ascii="宋体" w:hAnsi="宋体"/>
          <w:b/>
          <w:color w:val="auto"/>
          <w:sz w:val="21"/>
          <w:szCs w:val="21"/>
          <w:highlight w:val="none"/>
          <w:lang w:val="zh-CN"/>
        </w:rPr>
        <w:t xml:space="preserve">公开招标采购项目开标结束后，采购人或者采购代理机构应当依法对投标人的资格进行审查。</w:t>
      </w:r>
      <w:r/>
    </w:p>
    <w:p>
      <w:pPr>
        <w:spacing w:line="360" w:lineRule="auto"/>
        <w:rPr>
          <w:bCs/>
          <w:color w:val="auto"/>
          <w:sz w:val="21"/>
          <w:szCs w:val="21"/>
          <w:highlight w:val="none"/>
        </w:rPr>
      </w:pPr>
      <w:r>
        <w:rPr>
          <w:bCs/>
          <w:color w:val="auto"/>
          <w:sz w:val="21"/>
          <w:szCs w:val="21"/>
          <w:highlight w:val="none"/>
          <w:lang w:val="zh-CN"/>
        </w:rPr>
        <w:t xml:space="preserve">2</w:t>
      </w:r>
      <w:r>
        <w:rPr>
          <w:rFonts w:hint="eastAsia"/>
          <w:bCs/>
          <w:color w:val="auto"/>
          <w:sz w:val="21"/>
          <w:szCs w:val="21"/>
          <w:highlight w:val="none"/>
          <w:lang w:val="zh-CN"/>
        </w:rPr>
        <w:t xml:space="preserve">3</w:t>
      </w:r>
      <w:r>
        <w:rPr>
          <w:bCs/>
          <w:color w:val="auto"/>
          <w:sz w:val="21"/>
          <w:szCs w:val="21"/>
          <w:highlight w:val="none"/>
          <w:lang w:val="zh-CN"/>
        </w:rPr>
        <w:t xml:space="preserve">、评标委员会</w:t>
      </w:r>
      <w:r/>
    </w:p>
    <w:p>
      <w:pPr>
        <w:ind w:firstLine="359"/>
        <w:spacing w:line="360" w:lineRule="auto"/>
        <w:rPr>
          <w:color w:val="auto"/>
          <w:sz w:val="21"/>
          <w:szCs w:val="21"/>
          <w:highlight w:val="none"/>
          <w:lang w:val="zh-CN"/>
        </w:rPr>
      </w:pPr>
      <w:r>
        <w:rPr>
          <w:color w:val="auto"/>
          <w:sz w:val="21"/>
          <w:szCs w:val="21"/>
          <w:highlight w:val="none"/>
          <w:lang w:val="zh-CN"/>
        </w:rPr>
        <w:t xml:space="preserve">2</w:t>
      </w:r>
      <w:r>
        <w:rPr>
          <w:rFonts w:hint="eastAsia"/>
          <w:color w:val="auto"/>
          <w:sz w:val="21"/>
          <w:szCs w:val="21"/>
          <w:highlight w:val="none"/>
          <w:lang w:val="zh-CN"/>
        </w:rPr>
        <w:t xml:space="preserve">3</w:t>
      </w:r>
      <w:r>
        <w:rPr>
          <w:color w:val="auto"/>
          <w:sz w:val="21"/>
          <w:szCs w:val="21"/>
          <w:highlight w:val="none"/>
          <w:lang w:val="zh-CN"/>
        </w:rPr>
        <w:t xml:space="preserve">.1评标委员会（以下简称评委会）成员依法组建；</w:t>
      </w:r>
      <w:r/>
    </w:p>
    <w:p>
      <w:pPr>
        <w:ind w:firstLine="359"/>
        <w:spacing w:line="360" w:lineRule="auto"/>
        <w:rPr>
          <w:color w:val="auto"/>
          <w:sz w:val="21"/>
          <w:szCs w:val="21"/>
          <w:highlight w:val="none"/>
          <w:lang w:val="zh-CN"/>
        </w:rPr>
      </w:pPr>
      <w:r>
        <w:rPr>
          <w:rFonts w:hint="eastAsia"/>
          <w:color w:val="auto"/>
          <w:sz w:val="21"/>
          <w:szCs w:val="21"/>
          <w:highlight w:val="none"/>
          <w:lang w:val="zh-CN"/>
        </w:rPr>
        <w:t xml:space="preserve">23.2</w:t>
      </w:r>
      <w:r>
        <w:rPr>
          <w:color w:val="auto"/>
          <w:sz w:val="21"/>
          <w:szCs w:val="21"/>
          <w:highlight w:val="none"/>
          <w:lang w:val="zh-CN"/>
        </w:rPr>
        <w:t xml:space="preserve">评标委员会</w:t>
      </w:r>
      <w:r>
        <w:rPr>
          <w:rFonts w:hint="eastAsia"/>
          <w:color w:val="auto"/>
          <w:sz w:val="21"/>
          <w:szCs w:val="21"/>
          <w:highlight w:val="none"/>
          <w:lang w:val="zh-CN"/>
        </w:rPr>
        <w:t xml:space="preserve">将</w:t>
      </w:r>
      <w:r>
        <w:rPr>
          <w:color w:val="auto"/>
          <w:sz w:val="21"/>
          <w:szCs w:val="21"/>
          <w:highlight w:val="none"/>
          <w:lang w:val="zh-CN"/>
        </w:rPr>
        <w:t xml:space="preserve">对符合资格的投标人的投标文件进行符合性审查，以确定其是否满足采购文件的实质性要求。</w:t>
      </w:r>
      <w:r/>
    </w:p>
    <w:p>
      <w:pPr>
        <w:ind w:firstLine="359"/>
        <w:spacing w:line="360" w:lineRule="auto"/>
        <w:rPr>
          <w:rFonts w:hAnsi="宋体"/>
          <w:color w:val="auto"/>
          <w:sz w:val="21"/>
          <w:szCs w:val="21"/>
          <w:highlight w:val="none"/>
          <w:lang w:val="zh-CN"/>
        </w:rPr>
      </w:pPr>
      <w:r>
        <w:rPr>
          <w:rFonts w:hAnsi="宋体"/>
          <w:color w:val="auto"/>
          <w:sz w:val="21"/>
          <w:szCs w:val="21"/>
          <w:highlight w:val="none"/>
          <w:lang w:val="zh-CN"/>
        </w:rPr>
        <w:t xml:space="preserve">2</w:t>
      </w:r>
      <w:r>
        <w:rPr>
          <w:rFonts w:hint="eastAsia" w:hAnsi="宋体"/>
          <w:color w:val="auto"/>
          <w:sz w:val="21"/>
          <w:szCs w:val="21"/>
          <w:highlight w:val="none"/>
          <w:lang w:val="zh-CN"/>
        </w:rPr>
        <w:t xml:space="preserve">3</w:t>
      </w:r>
      <w:r>
        <w:rPr>
          <w:rFonts w:hAnsi="宋体"/>
          <w:color w:val="auto"/>
          <w:sz w:val="21"/>
          <w:szCs w:val="21"/>
          <w:highlight w:val="none"/>
          <w:lang w:val="zh-CN"/>
        </w:rPr>
        <w:t xml:space="preserve">.2评委会组负责具体的评标事务，并独立履行以下职责</w:t>
      </w:r>
      <w:r>
        <w:rPr>
          <w:rFonts w:hint="eastAsia" w:hAnsi="宋体"/>
          <w:color w:val="auto"/>
          <w:sz w:val="21"/>
          <w:szCs w:val="21"/>
          <w:highlight w:val="none"/>
          <w:lang w:val="zh-CN"/>
        </w:rPr>
        <w:t xml:space="preserve">：</w:t>
      </w:r>
      <w:r/>
    </w:p>
    <w:p>
      <w:pPr>
        <w:ind w:firstLine="359"/>
        <w:spacing w:line="360" w:lineRule="auto"/>
        <w:rPr>
          <w:color w:val="auto"/>
          <w:sz w:val="21"/>
          <w:szCs w:val="21"/>
          <w:highlight w:val="none"/>
          <w:lang w:val="zh-CN"/>
        </w:rPr>
      </w:pPr>
      <w:r>
        <w:rPr>
          <w:rFonts w:hint="eastAsia"/>
          <w:color w:val="auto"/>
          <w:sz w:val="21"/>
          <w:szCs w:val="21"/>
          <w:highlight w:val="none"/>
          <w:lang w:val="zh-CN"/>
        </w:rPr>
        <w:t xml:space="preserve">23.2.1</w:t>
      </w:r>
      <w:r>
        <w:rPr>
          <w:color w:val="auto"/>
          <w:sz w:val="21"/>
          <w:szCs w:val="21"/>
          <w:highlight w:val="none"/>
          <w:lang w:val="zh-CN"/>
        </w:rPr>
        <w:t xml:space="preserve">审查、评价投标文件是否符合采购文件的商务、技术等实质性要求；</w:t>
      </w:r>
      <w:r/>
    </w:p>
    <w:p>
      <w:pPr>
        <w:ind w:firstLine="359"/>
        <w:spacing w:line="360" w:lineRule="auto"/>
        <w:rPr>
          <w:color w:val="auto"/>
          <w:sz w:val="21"/>
          <w:szCs w:val="21"/>
          <w:highlight w:val="none"/>
          <w:lang w:val="zh-CN"/>
        </w:rPr>
      </w:pPr>
      <w:r>
        <w:rPr>
          <w:rFonts w:hint="eastAsia"/>
          <w:color w:val="auto"/>
          <w:sz w:val="21"/>
          <w:szCs w:val="21"/>
          <w:highlight w:val="none"/>
          <w:lang w:val="zh-CN"/>
        </w:rPr>
        <w:t xml:space="preserve">23.2.2</w:t>
      </w:r>
      <w:r>
        <w:rPr>
          <w:color w:val="auto"/>
          <w:sz w:val="21"/>
          <w:szCs w:val="21"/>
          <w:highlight w:val="none"/>
          <w:lang w:val="zh-CN"/>
        </w:rPr>
        <w:t xml:space="preserve">要求投标人对投标文件有关事项作出澄清或者说明；</w:t>
      </w:r>
      <w:r/>
    </w:p>
    <w:p>
      <w:pPr>
        <w:ind w:firstLine="359"/>
        <w:spacing w:line="360" w:lineRule="auto"/>
        <w:rPr>
          <w:color w:val="auto"/>
          <w:sz w:val="21"/>
          <w:szCs w:val="21"/>
          <w:highlight w:val="none"/>
          <w:lang w:val="zh-CN"/>
        </w:rPr>
      </w:pPr>
      <w:r>
        <w:rPr>
          <w:rFonts w:hint="eastAsia"/>
          <w:color w:val="auto"/>
          <w:sz w:val="21"/>
          <w:szCs w:val="21"/>
          <w:highlight w:val="none"/>
          <w:lang w:val="zh-CN"/>
        </w:rPr>
        <w:t xml:space="preserve">23.2.3</w:t>
      </w:r>
      <w:r>
        <w:rPr>
          <w:color w:val="auto"/>
          <w:sz w:val="21"/>
          <w:szCs w:val="21"/>
          <w:highlight w:val="none"/>
          <w:lang w:val="zh-CN"/>
        </w:rPr>
        <w:t xml:space="preserve">对投标文件进行比较和评价；</w:t>
      </w:r>
      <w:r/>
    </w:p>
    <w:p>
      <w:pPr>
        <w:ind w:firstLine="359"/>
        <w:spacing w:line="360" w:lineRule="auto"/>
        <w:rPr>
          <w:rFonts w:hAnsi="宋体"/>
          <w:color w:val="auto"/>
          <w:sz w:val="21"/>
          <w:szCs w:val="21"/>
          <w:highlight w:val="none"/>
          <w:lang w:val="zh-CN"/>
        </w:rPr>
      </w:pPr>
      <w:r>
        <w:rPr>
          <w:rFonts w:hint="eastAsia" w:hAnsi="宋体"/>
          <w:color w:val="auto"/>
          <w:sz w:val="21"/>
          <w:szCs w:val="21"/>
          <w:highlight w:val="none"/>
          <w:lang w:val="zh-CN"/>
        </w:rPr>
        <w:t xml:space="preserve">23.2.4</w:t>
      </w:r>
      <w:r>
        <w:rPr>
          <w:rFonts w:hAnsi="宋体"/>
          <w:color w:val="auto"/>
          <w:sz w:val="21"/>
          <w:szCs w:val="21"/>
          <w:highlight w:val="none"/>
          <w:lang w:val="zh-CN"/>
        </w:rPr>
        <w:t xml:space="preserve">签署评标报告、推荐中标候选人并根据</w:t>
      </w:r>
      <w:r>
        <w:rPr>
          <w:rFonts w:hint="eastAsia" w:hAnsi="宋体"/>
          <w:color w:val="auto"/>
          <w:sz w:val="21"/>
          <w:szCs w:val="21"/>
          <w:highlight w:val="none"/>
          <w:lang w:val="zh-CN"/>
        </w:rPr>
        <w:t xml:space="preserve">采购人委</w:t>
      </w:r>
      <w:r>
        <w:rPr>
          <w:rFonts w:hAnsi="宋体"/>
          <w:color w:val="auto"/>
          <w:sz w:val="21"/>
          <w:szCs w:val="21"/>
          <w:highlight w:val="none"/>
          <w:lang w:val="zh-CN"/>
        </w:rPr>
        <w:t xml:space="preserve">托从中确定中标人；</w:t>
      </w:r>
      <w:r/>
    </w:p>
    <w:p>
      <w:pPr>
        <w:ind w:firstLine="359"/>
        <w:spacing w:line="360" w:lineRule="auto"/>
        <w:rPr>
          <w:color w:val="auto"/>
          <w:sz w:val="21"/>
          <w:szCs w:val="21"/>
          <w:highlight w:val="none"/>
          <w:lang w:val="zh-CN"/>
        </w:rPr>
      </w:pPr>
      <w:r>
        <w:rPr>
          <w:rFonts w:hint="eastAsia"/>
          <w:color w:val="auto"/>
          <w:sz w:val="21"/>
          <w:szCs w:val="21"/>
          <w:highlight w:val="none"/>
          <w:lang w:val="zh-CN"/>
        </w:rPr>
        <w:t xml:space="preserve">23.2.5</w:t>
      </w:r>
      <w:r>
        <w:rPr>
          <w:color w:val="auto"/>
          <w:sz w:val="21"/>
          <w:szCs w:val="21"/>
          <w:highlight w:val="none"/>
          <w:lang w:val="zh-CN"/>
        </w:rPr>
        <w:t xml:space="preserve">向采购人、采购代理机构或者有关部门报告评标中发现的违法行为。</w:t>
      </w:r>
      <w:r/>
    </w:p>
    <w:p>
      <w:pPr>
        <w:ind w:firstLine="359"/>
        <w:spacing w:line="360" w:lineRule="auto"/>
        <w:rPr>
          <w:rFonts w:hAnsi="宋体"/>
          <w:color w:val="auto"/>
          <w:sz w:val="21"/>
          <w:szCs w:val="21"/>
          <w:highlight w:val="none"/>
          <w:lang w:val="zh-CN"/>
        </w:rPr>
      </w:pPr>
      <w:r>
        <w:rPr>
          <w:rFonts w:hAnsi="宋体"/>
          <w:color w:val="auto"/>
          <w:sz w:val="21"/>
          <w:szCs w:val="21"/>
          <w:highlight w:val="none"/>
          <w:lang w:val="zh-CN"/>
        </w:rPr>
        <w:t xml:space="preserve">2</w:t>
      </w:r>
      <w:r>
        <w:rPr>
          <w:rFonts w:hint="eastAsia" w:hAnsi="宋体"/>
          <w:color w:val="auto"/>
          <w:sz w:val="21"/>
          <w:szCs w:val="21"/>
          <w:highlight w:val="none"/>
          <w:lang w:val="zh-CN"/>
        </w:rPr>
        <w:t xml:space="preserve">3</w:t>
      </w:r>
      <w:r>
        <w:rPr>
          <w:rFonts w:hAnsi="宋体"/>
          <w:color w:val="auto"/>
          <w:sz w:val="21"/>
          <w:szCs w:val="21"/>
          <w:highlight w:val="none"/>
          <w:lang w:val="zh-CN"/>
        </w:rPr>
        <w:t xml:space="preserve">.3评委会成员应当履行下列义务：</w:t>
      </w:r>
      <w:r/>
    </w:p>
    <w:p>
      <w:pPr>
        <w:ind w:firstLine="359"/>
        <w:spacing w:line="360" w:lineRule="auto"/>
        <w:rPr>
          <w:rFonts w:hAnsi="宋体"/>
          <w:color w:val="auto"/>
          <w:sz w:val="21"/>
          <w:szCs w:val="21"/>
          <w:highlight w:val="none"/>
          <w:lang w:val="zh-CN"/>
        </w:rPr>
      </w:pPr>
      <w:r>
        <w:rPr>
          <w:rFonts w:hAnsi="宋体"/>
          <w:color w:val="auto"/>
          <w:sz w:val="21"/>
          <w:szCs w:val="21"/>
          <w:highlight w:val="none"/>
          <w:lang w:val="zh-CN"/>
        </w:rPr>
        <w:t xml:space="preserve">2</w:t>
      </w:r>
      <w:r>
        <w:rPr>
          <w:rFonts w:hint="eastAsia" w:hAnsi="宋体"/>
          <w:color w:val="auto"/>
          <w:sz w:val="21"/>
          <w:szCs w:val="21"/>
          <w:highlight w:val="none"/>
          <w:lang w:val="zh-CN"/>
        </w:rPr>
        <w:t xml:space="preserve">3</w:t>
      </w:r>
      <w:r>
        <w:rPr>
          <w:rFonts w:hAnsi="宋体"/>
          <w:color w:val="auto"/>
          <w:sz w:val="21"/>
          <w:szCs w:val="21"/>
          <w:highlight w:val="none"/>
          <w:lang w:val="zh-CN"/>
        </w:rPr>
        <w:t xml:space="preserve">.3.1遵纪守法，客观、公正、廉洁地履行职责；</w:t>
      </w:r>
      <w:r/>
    </w:p>
    <w:p>
      <w:pPr>
        <w:ind w:firstLine="359"/>
        <w:spacing w:line="360" w:lineRule="auto"/>
        <w:rPr>
          <w:rFonts w:hAnsi="宋体"/>
          <w:color w:val="auto"/>
          <w:sz w:val="21"/>
          <w:szCs w:val="21"/>
          <w:highlight w:val="none"/>
          <w:lang w:val="zh-CN"/>
        </w:rPr>
      </w:pPr>
      <w:r>
        <w:rPr>
          <w:rFonts w:hAnsi="宋体"/>
          <w:color w:val="auto"/>
          <w:sz w:val="21"/>
          <w:szCs w:val="21"/>
          <w:highlight w:val="none"/>
          <w:lang w:val="zh-CN"/>
        </w:rPr>
        <w:t xml:space="preserve">2</w:t>
      </w:r>
      <w:r>
        <w:rPr>
          <w:rFonts w:hint="eastAsia" w:hAnsi="宋体"/>
          <w:color w:val="auto"/>
          <w:sz w:val="21"/>
          <w:szCs w:val="21"/>
          <w:highlight w:val="none"/>
          <w:lang w:val="zh-CN"/>
        </w:rPr>
        <w:t xml:space="preserve">3</w:t>
      </w:r>
      <w:r>
        <w:rPr>
          <w:rFonts w:hAnsi="宋体"/>
          <w:color w:val="auto"/>
          <w:sz w:val="21"/>
          <w:szCs w:val="21"/>
          <w:highlight w:val="none"/>
          <w:lang w:val="zh-CN"/>
        </w:rPr>
        <w:t xml:space="preserve">.3.2按照采购文件规定的评标办法和评标标准进行评标，对评审意见承担个人责任；</w:t>
      </w:r>
      <w:r/>
    </w:p>
    <w:p>
      <w:pPr>
        <w:ind w:firstLine="359"/>
        <w:spacing w:line="360" w:lineRule="auto"/>
        <w:rPr>
          <w:rFonts w:hAnsi="宋体"/>
          <w:color w:val="auto"/>
          <w:sz w:val="21"/>
          <w:szCs w:val="21"/>
          <w:highlight w:val="none"/>
          <w:lang w:val="zh-CN"/>
        </w:rPr>
      </w:pPr>
      <w:r>
        <w:rPr>
          <w:rFonts w:hAnsi="宋体"/>
          <w:color w:val="auto"/>
          <w:sz w:val="21"/>
          <w:szCs w:val="21"/>
          <w:highlight w:val="none"/>
          <w:lang w:val="zh-CN"/>
        </w:rPr>
        <w:t xml:space="preserve">2</w:t>
      </w:r>
      <w:r>
        <w:rPr>
          <w:rFonts w:hint="eastAsia" w:hAnsi="宋体"/>
          <w:color w:val="auto"/>
          <w:sz w:val="21"/>
          <w:szCs w:val="21"/>
          <w:highlight w:val="none"/>
          <w:lang w:val="zh-CN"/>
        </w:rPr>
        <w:t xml:space="preserve">3</w:t>
      </w:r>
      <w:r>
        <w:rPr>
          <w:rFonts w:hAnsi="宋体"/>
          <w:color w:val="auto"/>
          <w:sz w:val="21"/>
          <w:szCs w:val="21"/>
          <w:highlight w:val="none"/>
          <w:lang w:val="zh-CN"/>
        </w:rPr>
        <w:t xml:space="preserve">.3.3对评标过程和结果，以及投标人的商业秘密保密；</w:t>
      </w:r>
      <w:r/>
    </w:p>
    <w:p>
      <w:pPr>
        <w:ind w:firstLine="359"/>
        <w:spacing w:line="360" w:lineRule="auto"/>
        <w:rPr>
          <w:rFonts w:hAnsi="宋体"/>
          <w:color w:val="auto"/>
          <w:sz w:val="21"/>
          <w:szCs w:val="21"/>
          <w:highlight w:val="none"/>
          <w:lang w:val="zh-CN"/>
        </w:rPr>
      </w:pPr>
      <w:r>
        <w:rPr>
          <w:rFonts w:hAnsi="宋体"/>
          <w:color w:val="auto"/>
          <w:sz w:val="21"/>
          <w:szCs w:val="21"/>
          <w:highlight w:val="none"/>
          <w:lang w:val="zh-CN"/>
        </w:rPr>
        <w:t xml:space="preserve">2</w:t>
      </w:r>
      <w:r>
        <w:rPr>
          <w:rFonts w:hint="eastAsia" w:hAnsi="宋体"/>
          <w:color w:val="auto"/>
          <w:sz w:val="21"/>
          <w:szCs w:val="21"/>
          <w:highlight w:val="none"/>
          <w:lang w:val="zh-CN"/>
        </w:rPr>
        <w:t xml:space="preserve">3</w:t>
      </w:r>
      <w:r>
        <w:rPr>
          <w:rFonts w:hAnsi="宋体"/>
          <w:color w:val="auto"/>
          <w:sz w:val="21"/>
          <w:szCs w:val="21"/>
          <w:highlight w:val="none"/>
          <w:lang w:val="zh-CN"/>
        </w:rPr>
        <w:t xml:space="preserve">.3.4参与评标报告的起草；</w:t>
      </w:r>
      <w:r/>
    </w:p>
    <w:p>
      <w:pPr>
        <w:ind w:firstLine="359"/>
        <w:spacing w:line="360" w:lineRule="auto"/>
        <w:rPr>
          <w:rFonts w:hAnsi="宋体"/>
          <w:color w:val="auto"/>
          <w:sz w:val="21"/>
          <w:szCs w:val="21"/>
          <w:highlight w:val="none"/>
          <w:lang w:val="zh-CN"/>
        </w:rPr>
      </w:pPr>
      <w:r>
        <w:rPr>
          <w:rFonts w:hAnsi="宋体"/>
          <w:color w:val="auto"/>
          <w:sz w:val="21"/>
          <w:szCs w:val="21"/>
          <w:highlight w:val="none"/>
          <w:lang w:val="zh-CN"/>
        </w:rPr>
        <w:t xml:space="preserve">2</w:t>
      </w:r>
      <w:r>
        <w:rPr>
          <w:rFonts w:hint="eastAsia" w:hAnsi="宋体"/>
          <w:color w:val="auto"/>
          <w:sz w:val="21"/>
          <w:szCs w:val="21"/>
          <w:highlight w:val="none"/>
          <w:lang w:val="zh-CN"/>
        </w:rPr>
        <w:t xml:space="preserve">3</w:t>
      </w:r>
      <w:r>
        <w:rPr>
          <w:rFonts w:hAnsi="宋体"/>
          <w:color w:val="auto"/>
          <w:sz w:val="21"/>
          <w:szCs w:val="21"/>
          <w:highlight w:val="none"/>
          <w:lang w:val="zh-CN"/>
        </w:rPr>
        <w:t xml:space="preserve">.3.5配合采购人答复投标人提出的质疑；</w:t>
      </w:r>
      <w:r/>
    </w:p>
    <w:p>
      <w:pPr>
        <w:ind w:firstLine="359"/>
        <w:spacing w:line="360" w:lineRule="auto"/>
        <w:rPr>
          <w:color w:val="auto"/>
          <w:sz w:val="21"/>
          <w:szCs w:val="21"/>
          <w:highlight w:val="none"/>
        </w:rPr>
      </w:pPr>
      <w:r>
        <w:rPr>
          <w:rFonts w:hAnsi="宋体"/>
          <w:color w:val="auto"/>
          <w:sz w:val="21"/>
          <w:szCs w:val="21"/>
          <w:highlight w:val="none"/>
          <w:lang w:val="zh-CN"/>
        </w:rPr>
        <w:t xml:space="preserve">2</w:t>
      </w:r>
      <w:r>
        <w:rPr>
          <w:rFonts w:hint="eastAsia" w:hAnsi="宋体"/>
          <w:color w:val="auto"/>
          <w:sz w:val="21"/>
          <w:szCs w:val="21"/>
          <w:highlight w:val="none"/>
          <w:lang w:val="zh-CN"/>
        </w:rPr>
        <w:t xml:space="preserve">3</w:t>
      </w:r>
      <w:r>
        <w:rPr>
          <w:rFonts w:hAnsi="宋体"/>
          <w:color w:val="auto"/>
          <w:sz w:val="21"/>
          <w:szCs w:val="21"/>
          <w:highlight w:val="none"/>
          <w:lang w:val="zh-CN"/>
        </w:rPr>
        <w:t xml:space="preserve">.3.6配合</w:t>
      </w:r>
      <w:r>
        <w:rPr>
          <w:rFonts w:hint="eastAsia" w:hAnsi="宋体"/>
          <w:color w:val="auto"/>
          <w:sz w:val="21"/>
          <w:szCs w:val="21"/>
          <w:highlight w:val="none"/>
          <w:lang w:val="zh-CN"/>
        </w:rPr>
        <w:t xml:space="preserve">有关</w:t>
      </w:r>
      <w:r>
        <w:rPr>
          <w:rFonts w:hAnsi="宋体"/>
          <w:color w:val="auto"/>
          <w:sz w:val="21"/>
          <w:szCs w:val="21"/>
          <w:highlight w:val="none"/>
          <w:lang w:val="zh-CN"/>
        </w:rPr>
        <w:t xml:space="preserve">部门的投诉处理工作。</w:t>
      </w:r>
      <w:r/>
    </w:p>
    <w:p>
      <w:pPr>
        <w:spacing w:line="360" w:lineRule="auto"/>
        <w:rPr>
          <w:bCs/>
          <w:color w:val="auto"/>
          <w:sz w:val="21"/>
          <w:szCs w:val="21"/>
          <w:highlight w:val="none"/>
        </w:rPr>
      </w:pPr>
      <w:r>
        <w:rPr>
          <w:bCs/>
          <w:color w:val="auto"/>
          <w:sz w:val="21"/>
          <w:szCs w:val="21"/>
          <w:highlight w:val="none"/>
          <w:lang w:val="zh-CN"/>
        </w:rPr>
        <w:t xml:space="preserve">2</w:t>
      </w:r>
      <w:r>
        <w:rPr>
          <w:rFonts w:hint="eastAsia"/>
          <w:bCs/>
          <w:color w:val="auto"/>
          <w:sz w:val="21"/>
          <w:szCs w:val="21"/>
          <w:highlight w:val="none"/>
          <w:lang w:val="zh-CN"/>
        </w:rPr>
        <w:t xml:space="preserve">4</w:t>
      </w:r>
      <w:r>
        <w:rPr>
          <w:bCs/>
          <w:color w:val="auto"/>
          <w:sz w:val="21"/>
          <w:szCs w:val="21"/>
          <w:highlight w:val="none"/>
          <w:lang w:val="zh-CN"/>
        </w:rPr>
        <w:t xml:space="preserve">、评标内容的保密</w:t>
      </w:r>
      <w:r/>
    </w:p>
    <w:p>
      <w:pPr>
        <w:ind w:firstLine="502"/>
        <w:spacing w:line="360" w:lineRule="auto"/>
        <w:rPr>
          <w:color w:val="auto"/>
          <w:sz w:val="21"/>
          <w:szCs w:val="21"/>
          <w:highlight w:val="none"/>
          <w:lang w:val="zh-CN"/>
        </w:rPr>
      </w:pPr>
      <w:r>
        <w:rPr>
          <w:color w:val="auto"/>
          <w:sz w:val="21"/>
          <w:szCs w:val="21"/>
          <w:highlight w:val="none"/>
          <w:lang w:val="zh-CN"/>
        </w:rPr>
        <w:t xml:space="preserve">2</w:t>
      </w:r>
      <w:r>
        <w:rPr>
          <w:rFonts w:hint="eastAsia"/>
          <w:color w:val="auto"/>
          <w:sz w:val="21"/>
          <w:szCs w:val="21"/>
          <w:highlight w:val="none"/>
          <w:lang w:val="zh-CN"/>
        </w:rPr>
        <w:t xml:space="preserve">4</w:t>
      </w:r>
      <w:r>
        <w:rPr>
          <w:color w:val="auto"/>
          <w:sz w:val="21"/>
          <w:szCs w:val="21"/>
          <w:highlight w:val="none"/>
          <w:lang w:val="zh-CN"/>
        </w:rPr>
        <w:t xml:space="preserve">.1</w:t>
      </w:r>
      <w:r>
        <w:rPr>
          <w:rFonts w:hAnsi="宋体"/>
          <w:color w:val="auto"/>
          <w:sz w:val="21"/>
          <w:szCs w:val="21"/>
          <w:highlight w:val="none"/>
          <w:lang w:val="zh-CN"/>
        </w:rPr>
        <w:t xml:space="preserve">公开开标后，直到宣布授予中标人合同为止，凡属于审查、澄清、评价和比较投标的所有资料，有关授予合同的信息都不应向投标人或与评标无关的其他人泄露。</w:t>
      </w:r>
      <w:r/>
    </w:p>
    <w:p>
      <w:pPr>
        <w:ind w:firstLine="502"/>
        <w:spacing w:line="360" w:lineRule="auto"/>
        <w:rPr>
          <w:color w:val="auto"/>
          <w:sz w:val="21"/>
          <w:szCs w:val="21"/>
          <w:highlight w:val="none"/>
        </w:rPr>
      </w:pPr>
      <w:r>
        <w:rPr>
          <w:color w:val="auto"/>
          <w:sz w:val="21"/>
          <w:szCs w:val="21"/>
          <w:highlight w:val="none"/>
          <w:lang w:val="zh-CN"/>
        </w:rPr>
        <w:t xml:space="preserve">2</w:t>
      </w:r>
      <w:r>
        <w:rPr>
          <w:rFonts w:hint="eastAsia"/>
          <w:color w:val="auto"/>
          <w:sz w:val="21"/>
          <w:szCs w:val="21"/>
          <w:highlight w:val="none"/>
          <w:lang w:val="zh-CN"/>
        </w:rPr>
        <w:t xml:space="preserve">4</w:t>
      </w:r>
      <w:r>
        <w:rPr>
          <w:color w:val="auto"/>
          <w:sz w:val="21"/>
          <w:szCs w:val="21"/>
          <w:highlight w:val="none"/>
          <w:lang w:val="zh-CN"/>
        </w:rPr>
        <w:t xml:space="preserve">.2</w:t>
      </w:r>
      <w:r>
        <w:rPr>
          <w:rFonts w:hAnsi="宋体"/>
          <w:color w:val="auto"/>
          <w:sz w:val="21"/>
          <w:szCs w:val="21"/>
          <w:highlight w:val="none"/>
          <w:lang w:val="zh-CN"/>
        </w:rPr>
        <w:t xml:space="preserve">在投标文件的审查、澄清、评价和比较以及授予合同的过程中，投标人对采购代理机构和评标委员会成员施加影响的任何行为，都将取消其中标资格。</w:t>
      </w:r>
      <w:r/>
    </w:p>
    <w:p>
      <w:pPr>
        <w:ind w:firstLine="502"/>
        <w:spacing w:line="360" w:lineRule="auto"/>
        <w:rPr>
          <w:color w:val="auto"/>
          <w:sz w:val="21"/>
          <w:szCs w:val="21"/>
          <w:highlight w:val="none"/>
        </w:rPr>
      </w:pPr>
      <w:r>
        <w:rPr>
          <w:color w:val="auto"/>
          <w:sz w:val="21"/>
          <w:szCs w:val="21"/>
          <w:highlight w:val="none"/>
          <w:lang w:val="zh-CN"/>
        </w:rPr>
        <w:t xml:space="preserve">2</w:t>
      </w:r>
      <w:r>
        <w:rPr>
          <w:rFonts w:hint="eastAsia"/>
          <w:color w:val="auto"/>
          <w:sz w:val="21"/>
          <w:szCs w:val="21"/>
          <w:highlight w:val="none"/>
          <w:lang w:val="zh-CN"/>
        </w:rPr>
        <w:t xml:space="preserve">4</w:t>
      </w:r>
      <w:r>
        <w:rPr>
          <w:color w:val="auto"/>
          <w:sz w:val="21"/>
          <w:szCs w:val="21"/>
          <w:highlight w:val="none"/>
          <w:lang w:val="zh-CN"/>
        </w:rPr>
        <w:t xml:space="preserve">.3</w:t>
      </w:r>
      <w:r>
        <w:rPr>
          <w:rFonts w:hAnsi="宋体"/>
          <w:color w:val="auto"/>
          <w:sz w:val="21"/>
          <w:szCs w:val="21"/>
          <w:highlight w:val="none"/>
          <w:lang w:val="zh-CN"/>
        </w:rPr>
        <w:t xml:space="preserve">在评标期间，采购代理机构将通过指定联络人与投标人进行联系。</w:t>
      </w:r>
      <w:r/>
    </w:p>
    <w:p>
      <w:pPr>
        <w:spacing w:line="360" w:lineRule="auto"/>
        <w:rPr>
          <w:bCs/>
          <w:color w:val="auto"/>
          <w:sz w:val="21"/>
          <w:szCs w:val="21"/>
          <w:highlight w:val="none"/>
          <w:lang w:val="zh-CN"/>
        </w:rPr>
      </w:pPr>
      <w:r>
        <w:rPr>
          <w:bCs/>
          <w:color w:val="auto"/>
          <w:sz w:val="21"/>
          <w:szCs w:val="21"/>
          <w:highlight w:val="none"/>
          <w:lang w:val="zh-CN"/>
        </w:rPr>
        <w:t xml:space="preserve">2</w:t>
      </w:r>
      <w:r>
        <w:rPr>
          <w:rFonts w:hint="eastAsia"/>
          <w:bCs/>
          <w:color w:val="auto"/>
          <w:sz w:val="21"/>
          <w:szCs w:val="21"/>
          <w:highlight w:val="none"/>
          <w:lang w:val="zh-CN"/>
        </w:rPr>
        <w:t xml:space="preserve">5</w:t>
      </w:r>
      <w:r>
        <w:rPr>
          <w:bCs/>
          <w:color w:val="auto"/>
          <w:sz w:val="21"/>
          <w:szCs w:val="21"/>
          <w:highlight w:val="none"/>
          <w:lang w:val="zh-CN"/>
        </w:rPr>
        <w:t xml:space="preserve">、对投标文件初审</w:t>
      </w:r>
      <w:r/>
    </w:p>
    <w:p>
      <w:pPr>
        <w:spacing w:line="360" w:lineRule="auto"/>
        <w:rPr>
          <w:color w:val="auto"/>
          <w:sz w:val="21"/>
          <w:szCs w:val="21"/>
          <w:highlight w:val="none"/>
          <w:lang w:val="zh-CN"/>
        </w:rPr>
      </w:pPr>
      <w:r>
        <w:rPr>
          <w:rFonts w:hint="eastAsia"/>
          <w:color w:val="auto"/>
          <w:sz w:val="21"/>
          <w:szCs w:val="21"/>
          <w:highlight w:val="none"/>
          <w:lang w:val="zh-CN"/>
        </w:rPr>
        <w:t xml:space="preserve">25.1评委会将对资格符合的投标文件进行符合性审查。即依据采购文件规定，从投标文件的有效性、完整性和对采购文件的响应程度进行审查，以确定是否对采购文件的实质性要求作出响应。投标文件有下列情况之一者将被认定为无效投标：</w:t>
      </w:r>
      <w:r/>
    </w:p>
    <w:p>
      <w:pPr>
        <w:ind w:firstLine="420"/>
        <w:spacing w:line="360" w:lineRule="auto"/>
        <w:rPr>
          <w:color w:val="auto"/>
          <w:sz w:val="21"/>
          <w:szCs w:val="21"/>
          <w:highlight w:val="none"/>
          <w:lang w:val="zh-CN"/>
        </w:rPr>
      </w:pPr>
      <w:r>
        <w:rPr>
          <w:color w:val="auto"/>
          <w:sz w:val="21"/>
          <w:szCs w:val="21"/>
          <w:highlight w:val="none"/>
          <w:lang w:val="zh-CN"/>
        </w:rPr>
        <w:t xml:space="preserve">2</w:t>
      </w:r>
      <w:r>
        <w:rPr>
          <w:rFonts w:hint="eastAsia"/>
          <w:color w:val="auto"/>
          <w:sz w:val="21"/>
          <w:szCs w:val="21"/>
          <w:highlight w:val="none"/>
          <w:lang w:val="zh-CN"/>
        </w:rPr>
        <w:t xml:space="preserve">5</w:t>
      </w:r>
      <w:r>
        <w:rPr>
          <w:color w:val="auto"/>
          <w:sz w:val="21"/>
          <w:szCs w:val="21"/>
          <w:highlight w:val="none"/>
          <w:lang w:val="zh-CN"/>
        </w:rPr>
        <w:t xml:space="preserve">.</w:t>
      </w:r>
      <w:r>
        <w:rPr>
          <w:rFonts w:hint="eastAsia"/>
          <w:color w:val="auto"/>
          <w:sz w:val="21"/>
          <w:szCs w:val="21"/>
          <w:highlight w:val="none"/>
          <w:lang w:val="zh-CN"/>
        </w:rPr>
        <w:t xml:space="preserve">2</w:t>
      </w:r>
      <w:r>
        <w:rPr>
          <w:color w:val="auto"/>
          <w:sz w:val="21"/>
          <w:szCs w:val="21"/>
          <w:highlight w:val="none"/>
          <w:lang w:val="zh-CN"/>
        </w:rPr>
        <w:t xml:space="preserve">.1</w:t>
      </w:r>
      <w:r>
        <w:rPr>
          <w:rFonts w:hAnsi="宋体"/>
          <w:color w:val="auto"/>
          <w:sz w:val="21"/>
          <w:szCs w:val="21"/>
          <w:highlight w:val="none"/>
          <w:lang w:val="zh-CN"/>
        </w:rPr>
        <w:t xml:space="preserve">投标文件未按照本须知规定签署和盖章；</w:t>
      </w:r>
      <w:r/>
    </w:p>
    <w:p>
      <w:pPr>
        <w:ind w:firstLine="439"/>
        <w:spacing w:line="360" w:lineRule="auto"/>
        <w:rPr>
          <w:color w:val="auto"/>
          <w:sz w:val="21"/>
          <w:szCs w:val="21"/>
          <w:highlight w:val="none"/>
          <w:lang w:val="zh-CN"/>
        </w:rPr>
      </w:pPr>
      <w:r>
        <w:rPr>
          <w:color w:val="auto"/>
          <w:sz w:val="21"/>
          <w:szCs w:val="21"/>
          <w:highlight w:val="none"/>
          <w:lang w:val="zh-CN"/>
        </w:rPr>
        <w:t xml:space="preserve">2</w:t>
      </w:r>
      <w:r>
        <w:rPr>
          <w:rFonts w:hint="eastAsia"/>
          <w:color w:val="auto"/>
          <w:sz w:val="21"/>
          <w:szCs w:val="21"/>
          <w:highlight w:val="none"/>
          <w:lang w:val="zh-CN"/>
        </w:rPr>
        <w:t xml:space="preserve">5</w:t>
      </w:r>
      <w:r>
        <w:rPr>
          <w:color w:val="auto"/>
          <w:sz w:val="21"/>
          <w:szCs w:val="21"/>
          <w:highlight w:val="none"/>
          <w:lang w:val="zh-CN"/>
        </w:rPr>
        <w:t xml:space="preserve">.</w:t>
      </w:r>
      <w:r>
        <w:rPr>
          <w:rFonts w:hint="eastAsia"/>
          <w:color w:val="auto"/>
          <w:sz w:val="21"/>
          <w:szCs w:val="21"/>
          <w:highlight w:val="none"/>
          <w:lang w:val="zh-CN"/>
        </w:rPr>
        <w:t xml:space="preserve">2</w:t>
      </w:r>
      <w:r>
        <w:rPr>
          <w:color w:val="auto"/>
          <w:sz w:val="21"/>
          <w:szCs w:val="21"/>
          <w:highlight w:val="none"/>
          <w:lang w:val="zh-CN"/>
        </w:rPr>
        <w:t xml:space="preserve">.4</w:t>
      </w:r>
      <w:r>
        <w:rPr>
          <w:rFonts w:hAnsi="宋体"/>
          <w:color w:val="auto"/>
          <w:sz w:val="21"/>
          <w:szCs w:val="21"/>
          <w:highlight w:val="none"/>
          <w:lang w:val="zh-CN"/>
        </w:rPr>
        <w:t xml:space="preserve">投标人拒绝修正错误；</w:t>
      </w:r>
      <w:r/>
    </w:p>
    <w:p>
      <w:pPr>
        <w:ind w:firstLine="439"/>
        <w:spacing w:line="360" w:lineRule="auto"/>
        <w:rPr>
          <w:color w:val="auto"/>
          <w:sz w:val="21"/>
          <w:szCs w:val="21"/>
          <w:highlight w:val="none"/>
          <w:lang w:val="zh-CN"/>
        </w:rPr>
      </w:pPr>
      <w:r>
        <w:rPr>
          <w:color w:val="auto"/>
          <w:sz w:val="21"/>
          <w:szCs w:val="21"/>
          <w:highlight w:val="none"/>
          <w:lang w:val="zh-CN"/>
        </w:rPr>
        <w:t xml:space="preserve">2</w:t>
      </w:r>
      <w:r>
        <w:rPr>
          <w:rFonts w:hint="eastAsia"/>
          <w:color w:val="auto"/>
          <w:sz w:val="21"/>
          <w:szCs w:val="21"/>
          <w:highlight w:val="none"/>
          <w:lang w:val="zh-CN"/>
        </w:rPr>
        <w:t xml:space="preserve">5</w:t>
      </w:r>
      <w:r>
        <w:rPr>
          <w:color w:val="auto"/>
          <w:sz w:val="21"/>
          <w:szCs w:val="21"/>
          <w:highlight w:val="none"/>
          <w:lang w:val="zh-CN"/>
        </w:rPr>
        <w:t xml:space="preserve">.</w:t>
      </w:r>
      <w:r>
        <w:rPr>
          <w:rFonts w:hint="eastAsia"/>
          <w:color w:val="auto"/>
          <w:sz w:val="21"/>
          <w:szCs w:val="21"/>
          <w:highlight w:val="none"/>
          <w:lang w:val="zh-CN"/>
        </w:rPr>
        <w:t xml:space="preserve">2</w:t>
      </w:r>
      <w:r>
        <w:rPr>
          <w:color w:val="auto"/>
          <w:sz w:val="21"/>
          <w:szCs w:val="21"/>
          <w:highlight w:val="none"/>
          <w:lang w:val="zh-CN"/>
        </w:rPr>
        <w:t xml:space="preserve">.5</w:t>
      </w:r>
      <w:r>
        <w:rPr>
          <w:rFonts w:hAnsi="宋体"/>
          <w:color w:val="auto"/>
          <w:sz w:val="21"/>
          <w:szCs w:val="21"/>
          <w:highlight w:val="none"/>
          <w:lang w:val="zh-CN"/>
        </w:rPr>
        <w:t xml:space="preserve">投标人的报价是选择性的；</w:t>
      </w:r>
      <w:r/>
    </w:p>
    <w:p>
      <w:pPr>
        <w:ind w:firstLine="439"/>
        <w:spacing w:line="360" w:lineRule="auto"/>
        <w:rPr>
          <w:rFonts w:hAnsi="宋体"/>
          <w:color w:val="auto"/>
          <w:sz w:val="21"/>
          <w:szCs w:val="21"/>
          <w:highlight w:val="none"/>
          <w:lang w:val="zh-CN"/>
        </w:rPr>
      </w:pPr>
      <w:r>
        <w:rPr>
          <w:color w:val="auto"/>
          <w:sz w:val="21"/>
          <w:szCs w:val="21"/>
          <w:highlight w:val="none"/>
          <w:lang w:val="zh-CN"/>
        </w:rPr>
        <w:t xml:space="preserve">2</w:t>
      </w:r>
      <w:r>
        <w:rPr>
          <w:rFonts w:hint="eastAsia"/>
          <w:color w:val="auto"/>
          <w:sz w:val="21"/>
          <w:szCs w:val="21"/>
          <w:highlight w:val="none"/>
          <w:lang w:val="zh-CN"/>
        </w:rPr>
        <w:t xml:space="preserve">5</w:t>
      </w:r>
      <w:r>
        <w:rPr>
          <w:color w:val="auto"/>
          <w:sz w:val="21"/>
          <w:szCs w:val="21"/>
          <w:highlight w:val="none"/>
          <w:lang w:val="zh-CN"/>
        </w:rPr>
        <w:t xml:space="preserve">.</w:t>
      </w:r>
      <w:r>
        <w:rPr>
          <w:rFonts w:hint="eastAsia"/>
          <w:color w:val="auto"/>
          <w:sz w:val="21"/>
          <w:szCs w:val="21"/>
          <w:highlight w:val="none"/>
          <w:lang w:val="zh-CN"/>
        </w:rPr>
        <w:t xml:space="preserve">2</w:t>
      </w:r>
      <w:r>
        <w:rPr>
          <w:color w:val="auto"/>
          <w:sz w:val="21"/>
          <w:szCs w:val="21"/>
          <w:highlight w:val="none"/>
          <w:lang w:val="zh-CN"/>
        </w:rPr>
        <w:t xml:space="preserve">.6</w:t>
      </w:r>
      <w:r>
        <w:rPr>
          <w:rFonts w:hAnsi="宋体"/>
          <w:color w:val="auto"/>
          <w:sz w:val="21"/>
          <w:szCs w:val="21"/>
          <w:highlight w:val="none"/>
          <w:lang w:val="zh-CN"/>
        </w:rPr>
        <w:t xml:space="preserve">投标人的报价只投了同一</w:t>
      </w:r>
      <w:r>
        <w:rPr>
          <w:rFonts w:hint="eastAsia" w:hAnsi="宋体"/>
          <w:color w:val="auto"/>
          <w:sz w:val="21"/>
          <w:szCs w:val="21"/>
          <w:highlight w:val="none"/>
          <w:lang w:val="zh-CN"/>
        </w:rPr>
        <w:t xml:space="preserve">采购包</w:t>
      </w:r>
      <w:r>
        <w:rPr>
          <w:rFonts w:hAnsi="宋体"/>
          <w:color w:val="auto"/>
          <w:sz w:val="21"/>
          <w:szCs w:val="21"/>
          <w:highlight w:val="none"/>
          <w:lang w:val="zh-CN"/>
        </w:rPr>
        <w:t xml:space="preserve">中部分内容；</w:t>
      </w:r>
      <w:r/>
    </w:p>
    <w:p>
      <w:pPr>
        <w:ind w:firstLine="439"/>
        <w:spacing w:line="360" w:lineRule="auto"/>
        <w:rPr>
          <w:color w:val="auto"/>
          <w:sz w:val="21"/>
          <w:szCs w:val="21"/>
          <w:highlight w:val="none"/>
          <w:lang w:val="zh-CN"/>
        </w:rPr>
      </w:pPr>
      <w:r>
        <w:rPr>
          <w:color w:val="auto"/>
          <w:sz w:val="21"/>
          <w:szCs w:val="21"/>
          <w:highlight w:val="none"/>
          <w:lang w:val="zh-CN"/>
        </w:rPr>
        <w:t xml:space="preserve">2</w:t>
      </w:r>
      <w:r>
        <w:rPr>
          <w:rFonts w:hint="eastAsia"/>
          <w:color w:val="auto"/>
          <w:sz w:val="21"/>
          <w:szCs w:val="21"/>
          <w:highlight w:val="none"/>
          <w:lang w:val="zh-CN"/>
        </w:rPr>
        <w:t xml:space="preserve">5</w:t>
      </w:r>
      <w:r>
        <w:rPr>
          <w:color w:val="auto"/>
          <w:sz w:val="21"/>
          <w:szCs w:val="21"/>
          <w:highlight w:val="none"/>
          <w:lang w:val="zh-CN"/>
        </w:rPr>
        <w:t xml:space="preserve">.</w:t>
      </w:r>
      <w:r>
        <w:rPr>
          <w:rFonts w:hint="eastAsia"/>
          <w:color w:val="auto"/>
          <w:sz w:val="21"/>
          <w:szCs w:val="21"/>
          <w:highlight w:val="none"/>
          <w:lang w:val="zh-CN"/>
        </w:rPr>
        <w:t xml:space="preserve">2</w:t>
      </w:r>
      <w:r>
        <w:rPr>
          <w:color w:val="auto"/>
          <w:sz w:val="21"/>
          <w:szCs w:val="21"/>
          <w:highlight w:val="none"/>
          <w:lang w:val="zh-CN"/>
        </w:rPr>
        <w:t xml:space="preserve">.</w:t>
      </w:r>
      <w:r>
        <w:rPr>
          <w:rFonts w:hint="eastAsia"/>
          <w:color w:val="auto"/>
          <w:sz w:val="21"/>
          <w:szCs w:val="21"/>
          <w:highlight w:val="none"/>
          <w:lang w:val="zh-CN"/>
        </w:rPr>
        <w:t xml:space="preserve">7投标人的投标文件中出现评委会认为不应雷同的；</w:t>
      </w:r>
      <w:r/>
    </w:p>
    <w:p>
      <w:pPr>
        <w:ind w:firstLine="439"/>
        <w:spacing w:line="360" w:lineRule="auto"/>
        <w:rPr>
          <w:color w:val="auto"/>
          <w:sz w:val="21"/>
          <w:szCs w:val="21"/>
          <w:highlight w:val="none"/>
          <w:lang w:val="zh-CN"/>
        </w:rPr>
      </w:pPr>
      <w:r>
        <w:rPr>
          <w:color w:val="auto"/>
          <w:sz w:val="21"/>
          <w:szCs w:val="21"/>
          <w:highlight w:val="none"/>
          <w:lang w:val="zh-CN"/>
        </w:rPr>
        <w:t xml:space="preserve">2</w:t>
      </w:r>
      <w:r>
        <w:rPr>
          <w:rFonts w:hint="eastAsia"/>
          <w:color w:val="auto"/>
          <w:sz w:val="21"/>
          <w:szCs w:val="21"/>
          <w:highlight w:val="none"/>
          <w:lang w:val="zh-CN"/>
        </w:rPr>
        <w:t xml:space="preserve">5</w:t>
      </w:r>
      <w:r>
        <w:rPr>
          <w:color w:val="auto"/>
          <w:sz w:val="21"/>
          <w:szCs w:val="21"/>
          <w:highlight w:val="none"/>
          <w:lang w:val="zh-CN"/>
        </w:rPr>
        <w:t xml:space="preserve">.</w:t>
      </w:r>
      <w:r>
        <w:rPr>
          <w:rFonts w:hint="eastAsia"/>
          <w:color w:val="auto"/>
          <w:sz w:val="21"/>
          <w:szCs w:val="21"/>
          <w:highlight w:val="none"/>
          <w:lang w:val="zh-CN"/>
        </w:rPr>
        <w:t xml:space="preserve">2</w:t>
      </w:r>
      <w:r>
        <w:rPr>
          <w:color w:val="auto"/>
          <w:sz w:val="21"/>
          <w:szCs w:val="21"/>
          <w:highlight w:val="none"/>
          <w:lang w:val="zh-CN"/>
        </w:rPr>
        <w:t xml:space="preserve">.</w:t>
      </w:r>
      <w:r>
        <w:rPr>
          <w:rFonts w:hint="eastAsia"/>
          <w:color w:val="auto"/>
          <w:sz w:val="21"/>
          <w:szCs w:val="21"/>
          <w:highlight w:val="none"/>
          <w:lang w:val="zh-CN"/>
        </w:rPr>
        <w:t xml:space="preserve">8</w:t>
      </w:r>
      <w:r>
        <w:rPr>
          <w:rFonts w:hAnsi="宋体"/>
          <w:color w:val="auto"/>
          <w:sz w:val="21"/>
          <w:szCs w:val="21"/>
          <w:highlight w:val="none"/>
          <w:lang w:val="zh-CN"/>
        </w:rPr>
        <w:t xml:space="preserve">其他被评委会认定无效的情况。</w:t>
      </w:r>
      <w:r/>
    </w:p>
    <w:p>
      <w:pPr>
        <w:ind w:firstLine="420"/>
        <w:spacing w:line="360" w:lineRule="auto"/>
        <w:rPr>
          <w:rFonts w:hAnsi="宋体"/>
          <w:color w:val="auto"/>
          <w:sz w:val="21"/>
          <w:szCs w:val="21"/>
          <w:highlight w:val="none"/>
          <w:lang w:val="zh-CN"/>
        </w:rPr>
      </w:pPr>
      <w:r>
        <w:rPr>
          <w:color w:val="auto"/>
          <w:sz w:val="21"/>
          <w:szCs w:val="21"/>
          <w:highlight w:val="none"/>
          <w:lang w:val="zh-CN"/>
        </w:rPr>
        <w:t xml:space="preserve">2</w:t>
      </w:r>
      <w:r>
        <w:rPr>
          <w:rFonts w:hint="eastAsia"/>
          <w:color w:val="auto"/>
          <w:sz w:val="21"/>
          <w:szCs w:val="21"/>
          <w:highlight w:val="none"/>
          <w:lang w:val="zh-CN"/>
        </w:rPr>
        <w:t xml:space="preserve">5</w:t>
      </w:r>
      <w:r>
        <w:rPr>
          <w:color w:val="auto"/>
          <w:sz w:val="21"/>
          <w:szCs w:val="21"/>
          <w:highlight w:val="none"/>
          <w:lang w:val="zh-CN"/>
        </w:rPr>
        <w:t xml:space="preserve">.</w:t>
      </w:r>
      <w:r>
        <w:rPr>
          <w:rFonts w:hint="eastAsia"/>
          <w:color w:val="auto"/>
          <w:sz w:val="21"/>
          <w:szCs w:val="21"/>
          <w:highlight w:val="none"/>
          <w:lang w:val="zh-CN"/>
        </w:rPr>
        <w:t xml:space="preserve">3</w:t>
      </w:r>
      <w:r>
        <w:rPr>
          <w:rFonts w:hAnsi="宋体"/>
          <w:color w:val="auto"/>
          <w:sz w:val="21"/>
          <w:szCs w:val="21"/>
          <w:highlight w:val="none"/>
          <w:lang w:val="zh-CN"/>
        </w:rPr>
        <w:t xml:space="preserve">实质</w:t>
      </w:r>
      <w:r>
        <w:rPr>
          <w:rFonts w:hint="eastAsia" w:hAnsi="宋体"/>
          <w:color w:val="auto"/>
          <w:sz w:val="21"/>
          <w:szCs w:val="21"/>
          <w:highlight w:val="none"/>
          <w:lang w:val="zh-CN"/>
        </w:rPr>
        <w:t xml:space="preserve">性</w:t>
      </w:r>
      <w:r>
        <w:rPr>
          <w:rFonts w:hAnsi="宋体"/>
          <w:color w:val="auto"/>
          <w:sz w:val="21"/>
          <w:szCs w:val="21"/>
          <w:highlight w:val="none"/>
          <w:lang w:val="zh-CN"/>
        </w:rPr>
        <w:t xml:space="preserve">响应的投标应该是与采购文件</w:t>
      </w:r>
      <w:r>
        <w:rPr>
          <w:rFonts w:hint="eastAsia" w:hAnsi="宋体"/>
          <w:color w:val="auto"/>
          <w:sz w:val="21"/>
          <w:szCs w:val="21"/>
          <w:highlight w:val="none"/>
          <w:lang w:val="zh-CN"/>
        </w:rPr>
        <w:t xml:space="preserve">要求的</w:t>
      </w:r>
      <w:r>
        <w:rPr>
          <w:color w:val="auto"/>
          <w:sz w:val="21"/>
          <w:szCs w:val="21"/>
          <w:highlight w:val="none"/>
          <w:lang w:val="zh-CN"/>
        </w:rPr>
        <w:t xml:space="preserve">标的、数量、质量、价款或者报酬、履行期限、履行地点和方式、违约责任和解决争议方法等</w:t>
      </w:r>
      <w:r>
        <w:rPr>
          <w:rFonts w:hint="eastAsia"/>
          <w:color w:val="auto"/>
          <w:sz w:val="21"/>
          <w:szCs w:val="21"/>
          <w:highlight w:val="none"/>
          <w:lang w:val="zh-CN"/>
        </w:rPr>
        <w:t xml:space="preserve">条款</w:t>
      </w:r>
      <w:r>
        <w:rPr>
          <w:rFonts w:hAnsi="宋体"/>
          <w:color w:val="auto"/>
          <w:sz w:val="21"/>
          <w:szCs w:val="21"/>
          <w:highlight w:val="none"/>
          <w:lang w:val="zh-CN"/>
        </w:rPr>
        <w:t xml:space="preserve">相符</w:t>
      </w:r>
      <w:r>
        <w:rPr>
          <w:rFonts w:hint="eastAsia" w:hAnsi="宋体"/>
          <w:color w:val="auto"/>
          <w:sz w:val="21"/>
          <w:szCs w:val="21"/>
          <w:highlight w:val="none"/>
          <w:lang w:val="zh-CN"/>
        </w:rPr>
        <w:t xml:space="preserve">。不得</w:t>
      </w:r>
      <w:r>
        <w:rPr>
          <w:rFonts w:hAnsi="宋体"/>
          <w:color w:val="auto"/>
          <w:sz w:val="21"/>
          <w:szCs w:val="21"/>
          <w:highlight w:val="none"/>
          <w:lang w:val="zh-CN"/>
        </w:rPr>
        <w:t xml:space="preserve">限制合同中买方的权利或投标人的义务</w:t>
      </w:r>
      <w:r>
        <w:rPr>
          <w:rFonts w:hint="eastAsia" w:hAnsi="宋体"/>
          <w:color w:val="auto"/>
          <w:sz w:val="21"/>
          <w:szCs w:val="21"/>
          <w:highlight w:val="none"/>
          <w:lang w:val="zh-CN"/>
        </w:rPr>
        <w:t xml:space="preserve">，也不得</w:t>
      </w:r>
      <w:r>
        <w:rPr>
          <w:rFonts w:hAnsi="宋体"/>
          <w:color w:val="auto"/>
          <w:sz w:val="21"/>
          <w:szCs w:val="21"/>
          <w:highlight w:val="none"/>
          <w:lang w:val="zh-CN"/>
        </w:rPr>
        <w:t xml:space="preserve">对其他</w:t>
      </w:r>
      <w:r>
        <w:rPr>
          <w:rFonts w:hint="eastAsia" w:hAnsi="宋体"/>
          <w:color w:val="auto"/>
          <w:sz w:val="21"/>
          <w:szCs w:val="21"/>
          <w:highlight w:val="none"/>
          <w:lang w:val="zh-CN"/>
        </w:rPr>
        <w:t xml:space="preserve">实质性响应的</w:t>
      </w:r>
      <w:r>
        <w:rPr>
          <w:rFonts w:hAnsi="宋体"/>
          <w:color w:val="auto"/>
          <w:sz w:val="21"/>
          <w:szCs w:val="21"/>
          <w:highlight w:val="none"/>
          <w:lang w:val="zh-CN"/>
        </w:rPr>
        <w:t xml:space="preserve">投标人的竞争地位产生不公正影响。</w:t>
      </w:r>
      <w:r/>
    </w:p>
    <w:p>
      <w:pPr>
        <w:ind w:firstLine="420"/>
        <w:spacing w:line="360" w:lineRule="auto"/>
        <w:rPr>
          <w:b/>
          <w:color w:val="auto"/>
          <w:sz w:val="21"/>
          <w:szCs w:val="21"/>
          <w:highlight w:val="none"/>
          <w:lang w:val="zh-CN"/>
        </w:rPr>
      </w:pPr>
      <w:r>
        <w:rPr>
          <w:b/>
          <w:color w:val="auto"/>
          <w:sz w:val="21"/>
          <w:szCs w:val="21"/>
          <w:highlight w:val="none"/>
          <w:lang w:val="zh-CN"/>
        </w:rPr>
        <w:t xml:space="preserve">2</w:t>
      </w:r>
      <w:r>
        <w:rPr>
          <w:rFonts w:hint="eastAsia"/>
          <w:b/>
          <w:color w:val="auto"/>
          <w:sz w:val="21"/>
          <w:szCs w:val="21"/>
          <w:highlight w:val="none"/>
          <w:lang w:val="zh-CN"/>
        </w:rPr>
        <w:t xml:space="preserve">5</w:t>
      </w:r>
      <w:r>
        <w:rPr>
          <w:b/>
          <w:color w:val="auto"/>
          <w:sz w:val="21"/>
          <w:szCs w:val="21"/>
          <w:highlight w:val="none"/>
          <w:lang w:val="zh-CN"/>
        </w:rPr>
        <w:t xml:space="preserve">.</w:t>
      </w:r>
      <w:r>
        <w:rPr>
          <w:rFonts w:hint="eastAsia"/>
          <w:b/>
          <w:color w:val="auto"/>
          <w:sz w:val="21"/>
          <w:szCs w:val="21"/>
          <w:highlight w:val="none"/>
          <w:lang w:val="zh-CN"/>
        </w:rPr>
        <w:t xml:space="preserve">4</w:t>
      </w:r>
      <w:r>
        <w:rPr>
          <w:rFonts w:hAnsi="宋体"/>
          <w:b/>
          <w:color w:val="auto"/>
          <w:sz w:val="21"/>
          <w:szCs w:val="21"/>
          <w:highlight w:val="none"/>
          <w:lang w:val="zh-CN"/>
        </w:rPr>
        <w:t xml:space="preserve">采购文件提供的工艺、材料、设备、参考的商标或样本目录号码等仅作为说明并没有限制性，投标人在投标中可以选用替代标准，但这些替代标准要优于或相当于技术规格中要求的标准，以满足采购人的需要。</w:t>
      </w:r>
      <w:r/>
    </w:p>
    <w:p>
      <w:pPr>
        <w:ind w:firstLine="420"/>
        <w:spacing w:line="360" w:lineRule="auto"/>
        <w:rPr>
          <w:color w:val="auto"/>
          <w:sz w:val="21"/>
          <w:szCs w:val="21"/>
          <w:highlight w:val="none"/>
          <w:lang w:val="zh-CN"/>
        </w:rPr>
      </w:pPr>
      <w:r>
        <w:rPr>
          <w:color w:val="auto"/>
          <w:sz w:val="21"/>
          <w:szCs w:val="21"/>
          <w:highlight w:val="none"/>
          <w:lang w:val="zh-CN"/>
        </w:rPr>
        <w:t xml:space="preserve">2</w:t>
      </w:r>
      <w:r>
        <w:rPr>
          <w:rFonts w:hint="eastAsia"/>
          <w:color w:val="auto"/>
          <w:sz w:val="21"/>
          <w:szCs w:val="21"/>
          <w:highlight w:val="none"/>
          <w:lang w:val="zh-CN"/>
        </w:rPr>
        <w:t xml:space="preserve">5</w:t>
      </w:r>
      <w:r>
        <w:rPr>
          <w:color w:val="auto"/>
          <w:sz w:val="21"/>
          <w:szCs w:val="21"/>
          <w:highlight w:val="none"/>
          <w:lang w:val="zh-CN"/>
        </w:rPr>
        <w:t xml:space="preserve">.</w:t>
      </w:r>
      <w:r>
        <w:rPr>
          <w:rFonts w:hint="eastAsia"/>
          <w:color w:val="auto"/>
          <w:sz w:val="21"/>
          <w:szCs w:val="21"/>
          <w:highlight w:val="none"/>
          <w:lang w:val="zh-CN"/>
        </w:rPr>
        <w:t xml:space="preserve">5</w:t>
      </w:r>
      <w:r>
        <w:rPr>
          <w:color w:val="auto"/>
          <w:sz w:val="21"/>
          <w:szCs w:val="21"/>
          <w:highlight w:val="none"/>
          <w:lang w:val="zh-CN"/>
        </w:rPr>
        <w:t xml:space="preserve">对于投标文件中含义不明确、同类问题表述不一致或者有明显文字和计算错误的内容，评标委员会应当以书面形式要求投标人作出必要的澄清、说明或者补正。</w:t>
      </w:r>
      <w:r/>
    </w:p>
    <w:p>
      <w:pPr>
        <w:ind w:firstLine="420"/>
        <w:spacing w:line="360" w:lineRule="auto"/>
        <w:rPr>
          <w:color w:val="auto"/>
          <w:sz w:val="21"/>
          <w:szCs w:val="21"/>
          <w:highlight w:val="none"/>
          <w:lang w:val="zh-CN"/>
        </w:rPr>
      </w:pPr>
      <w:r>
        <w:rPr>
          <w:color w:val="auto"/>
          <w:sz w:val="21"/>
          <w:szCs w:val="21"/>
          <w:highlight w:val="none"/>
          <w:lang w:val="zh-CN"/>
        </w:rPr>
        <w:t xml:space="preserve">投标人的澄清、说明或者补正应当采用书面形式，并加盖公章，或者由法定代表人或其授权的代表签字。投标人的澄清、说明或者补正不得超出投标文件的范围或者改变投标文件的实质性内容。</w:t>
      </w:r>
      <w:r/>
    </w:p>
    <w:p>
      <w:pPr>
        <w:ind w:firstLine="420"/>
        <w:spacing w:line="360" w:lineRule="auto"/>
        <w:rPr>
          <w:color w:val="auto"/>
          <w:sz w:val="21"/>
          <w:szCs w:val="21"/>
          <w:highlight w:val="none"/>
          <w:lang w:val="zh-CN"/>
        </w:rPr>
      </w:pPr>
      <w:r>
        <w:rPr>
          <w:rFonts w:hint="eastAsia"/>
          <w:color w:val="auto"/>
          <w:sz w:val="21"/>
          <w:szCs w:val="21"/>
          <w:highlight w:val="none"/>
          <w:lang w:val="zh-CN"/>
        </w:rPr>
        <w:t xml:space="preserve">25.6</w:t>
      </w:r>
      <w:r>
        <w:rPr>
          <w:color w:val="auto"/>
          <w:sz w:val="21"/>
          <w:szCs w:val="21"/>
          <w:highlight w:val="none"/>
          <w:lang w:val="zh-CN"/>
        </w:rPr>
        <w:t xml:space="preserve">投标文件报价出现前后不一致的，除采购文件另有规定外，按照下列规定修正：</w:t>
      </w:r>
      <w:r/>
    </w:p>
    <w:p>
      <w:pPr>
        <w:ind w:firstLine="420"/>
        <w:spacing w:line="360" w:lineRule="auto"/>
        <w:rPr>
          <w:color w:val="auto"/>
          <w:sz w:val="21"/>
          <w:szCs w:val="21"/>
          <w:highlight w:val="none"/>
          <w:lang w:val="zh-CN"/>
        </w:rPr>
      </w:pPr>
      <w:r>
        <w:rPr>
          <w:rFonts w:hint="eastAsia"/>
          <w:color w:val="auto"/>
          <w:sz w:val="21"/>
          <w:szCs w:val="21"/>
          <w:highlight w:val="none"/>
          <w:lang w:val="zh-CN"/>
        </w:rPr>
        <w:t xml:space="preserve">25.6.1</w:t>
      </w:r>
      <w:r>
        <w:rPr>
          <w:color w:val="auto"/>
          <w:sz w:val="21"/>
          <w:szCs w:val="21"/>
          <w:highlight w:val="none"/>
          <w:lang w:val="zh-CN"/>
        </w:rPr>
        <w:t xml:space="preserve">投标文件中开标一览表（报价表）内容与投标文件中相应内容不一致的，以开标一览表（报价表）为准；</w:t>
      </w:r>
      <w:r/>
    </w:p>
    <w:p>
      <w:pPr>
        <w:ind w:firstLine="420"/>
        <w:spacing w:line="360" w:lineRule="auto"/>
        <w:rPr>
          <w:color w:val="auto"/>
          <w:sz w:val="21"/>
          <w:szCs w:val="21"/>
          <w:highlight w:val="none"/>
          <w:lang w:val="zh-CN"/>
        </w:rPr>
      </w:pPr>
      <w:r>
        <w:rPr>
          <w:rFonts w:hint="eastAsia"/>
          <w:color w:val="auto"/>
          <w:sz w:val="21"/>
          <w:szCs w:val="21"/>
          <w:highlight w:val="none"/>
          <w:lang w:val="zh-CN"/>
        </w:rPr>
        <w:t xml:space="preserve">25.6.2</w:t>
      </w:r>
      <w:r>
        <w:rPr>
          <w:color w:val="auto"/>
          <w:sz w:val="21"/>
          <w:szCs w:val="21"/>
          <w:highlight w:val="none"/>
          <w:lang w:val="zh-CN"/>
        </w:rPr>
        <w:t xml:space="preserve">大写金额和小写金额不一致的，以大写金额为准；</w:t>
      </w:r>
      <w:r/>
    </w:p>
    <w:p>
      <w:pPr>
        <w:ind w:firstLine="420"/>
        <w:spacing w:line="360" w:lineRule="auto"/>
        <w:rPr>
          <w:color w:val="auto"/>
          <w:sz w:val="21"/>
          <w:szCs w:val="21"/>
          <w:highlight w:val="none"/>
          <w:lang w:val="zh-CN"/>
        </w:rPr>
      </w:pPr>
      <w:r>
        <w:rPr>
          <w:rFonts w:hint="eastAsia"/>
          <w:color w:val="auto"/>
          <w:sz w:val="21"/>
          <w:szCs w:val="21"/>
          <w:highlight w:val="none"/>
          <w:lang w:val="zh-CN"/>
        </w:rPr>
        <w:t xml:space="preserve">25.6.3</w:t>
      </w:r>
      <w:r>
        <w:rPr>
          <w:color w:val="auto"/>
          <w:sz w:val="21"/>
          <w:szCs w:val="21"/>
          <w:highlight w:val="none"/>
          <w:lang w:val="zh-CN"/>
        </w:rPr>
        <w:t xml:space="preserve">单价金额小数点或者百分比有明显错位的，以开标一览表的总价为准，并修改单价；</w:t>
      </w:r>
      <w:r/>
    </w:p>
    <w:p>
      <w:pPr>
        <w:ind w:firstLine="420"/>
        <w:spacing w:line="360" w:lineRule="auto"/>
        <w:rPr>
          <w:color w:val="auto"/>
          <w:sz w:val="21"/>
          <w:szCs w:val="21"/>
          <w:highlight w:val="none"/>
          <w:lang w:val="zh-CN"/>
        </w:rPr>
      </w:pPr>
      <w:r>
        <w:rPr>
          <w:rFonts w:hint="eastAsia"/>
          <w:color w:val="auto"/>
          <w:sz w:val="21"/>
          <w:szCs w:val="21"/>
          <w:highlight w:val="none"/>
          <w:lang w:val="zh-CN"/>
        </w:rPr>
        <w:t xml:space="preserve">25.6.4</w:t>
      </w:r>
      <w:r>
        <w:rPr>
          <w:color w:val="auto"/>
          <w:sz w:val="21"/>
          <w:szCs w:val="21"/>
          <w:highlight w:val="none"/>
          <w:lang w:val="zh-CN"/>
        </w:rPr>
        <w:t xml:space="preserve">总价金额与按单价汇总金额不一致的，以单价金额计算结果为准。</w:t>
      </w:r>
      <w:r/>
    </w:p>
    <w:p>
      <w:pPr>
        <w:ind w:firstLine="420"/>
        <w:spacing w:line="360" w:lineRule="auto"/>
        <w:rPr>
          <w:color w:val="auto"/>
          <w:sz w:val="21"/>
          <w:szCs w:val="21"/>
          <w:highlight w:val="none"/>
          <w:lang w:val="zh-CN"/>
        </w:rPr>
      </w:pPr>
      <w:r>
        <w:rPr>
          <w:color w:val="auto"/>
          <w:sz w:val="21"/>
          <w:szCs w:val="21"/>
          <w:highlight w:val="none"/>
          <w:lang w:val="zh-CN"/>
        </w:rPr>
        <w:t xml:space="preserve">同时出现两种以上不一致的，按照前款规定的顺序修正。修正后的报价按照本</w:t>
      </w:r>
      <w:r>
        <w:rPr>
          <w:rFonts w:hint="eastAsia"/>
          <w:color w:val="auto"/>
          <w:sz w:val="21"/>
          <w:szCs w:val="21"/>
          <w:highlight w:val="none"/>
          <w:lang w:val="zh-CN"/>
        </w:rPr>
        <w:t xml:space="preserve">须知25.5条</w:t>
      </w:r>
      <w:r>
        <w:rPr>
          <w:color w:val="auto"/>
          <w:sz w:val="21"/>
          <w:szCs w:val="21"/>
          <w:highlight w:val="none"/>
          <w:lang w:val="zh-CN"/>
        </w:rPr>
        <w:t xml:space="preserve">规定经投标人确认后产生约束力，投标人不确认的，其投标无效。</w:t>
      </w:r>
      <w:r/>
    </w:p>
    <w:p>
      <w:pPr>
        <w:ind w:firstLine="420"/>
        <w:spacing w:line="360" w:lineRule="auto"/>
        <w:rPr>
          <w:b/>
          <w:bCs/>
          <w:color w:val="auto"/>
          <w:sz w:val="21"/>
          <w:szCs w:val="21"/>
          <w:highlight w:val="none"/>
          <w:lang w:val="zh-CN"/>
        </w:rPr>
      </w:pPr>
      <w:r>
        <w:rPr>
          <w:rFonts w:hint="eastAsia"/>
          <w:b/>
          <w:bCs/>
          <w:color w:val="auto"/>
          <w:sz w:val="21"/>
          <w:szCs w:val="21"/>
          <w:highlight w:val="none"/>
          <w:lang w:val="zh-CN"/>
        </w:rPr>
        <w:t xml:space="preserve">25.7</w:t>
      </w:r>
      <w:r>
        <w:rPr>
          <w:rFonts w:hint="eastAsia" w:ascii="宋体" w:hAnsi="宋体"/>
          <w:b/>
          <w:bCs/>
          <w:color w:val="auto"/>
          <w:sz w:val="21"/>
          <w:szCs w:val="21"/>
          <w:highlight w:val="none"/>
        </w:rPr>
        <w:t xml:space="preserve">在评审过程中如出现异常低价的情形，则按苏财购〔</w:t>
      </w:r>
      <w:r>
        <w:rPr>
          <w:rFonts w:ascii="宋体" w:hAnsi="宋体"/>
          <w:b/>
          <w:bCs/>
          <w:color w:val="auto"/>
          <w:sz w:val="21"/>
          <w:szCs w:val="21"/>
          <w:highlight w:val="none"/>
        </w:rPr>
        <w:t xml:space="preserve">2025〕62号</w:t>
      </w:r>
      <w:r>
        <w:rPr>
          <w:rFonts w:hint="eastAsia" w:ascii="宋体" w:hAnsi="宋体"/>
          <w:b/>
          <w:bCs/>
          <w:color w:val="auto"/>
          <w:sz w:val="21"/>
          <w:szCs w:val="21"/>
          <w:highlight w:val="none"/>
        </w:rPr>
        <w:t xml:space="preserve">文件有关规定执行</w:t>
      </w:r>
      <w:r>
        <w:rPr>
          <w:b/>
          <w:bCs/>
          <w:color w:val="auto"/>
          <w:sz w:val="21"/>
          <w:szCs w:val="21"/>
          <w:highlight w:val="none"/>
          <w:lang w:val="zh-CN"/>
        </w:rPr>
        <w:t xml:space="preserve">。</w:t>
      </w:r>
      <w:r/>
    </w:p>
    <w:p>
      <w:pPr>
        <w:ind w:firstLine="439"/>
        <w:spacing w:line="360" w:lineRule="auto"/>
        <w:tabs>
          <w:tab w:val="left" w:pos="0" w:leader="none"/>
        </w:tabs>
        <w:rPr>
          <w:color w:val="auto"/>
          <w:sz w:val="21"/>
          <w:szCs w:val="21"/>
          <w:highlight w:val="none"/>
          <w:lang w:val="zh-CN"/>
        </w:rPr>
      </w:pPr>
      <w:r>
        <w:rPr>
          <w:color w:val="auto"/>
          <w:sz w:val="21"/>
          <w:szCs w:val="21"/>
          <w:highlight w:val="none"/>
          <w:lang w:val="zh-CN"/>
        </w:rPr>
        <w:t xml:space="preserve">2</w:t>
      </w:r>
      <w:r>
        <w:rPr>
          <w:rFonts w:hint="eastAsia"/>
          <w:color w:val="auto"/>
          <w:sz w:val="21"/>
          <w:szCs w:val="21"/>
          <w:highlight w:val="none"/>
          <w:lang w:val="zh-CN"/>
        </w:rPr>
        <w:t xml:space="preserve">5</w:t>
      </w:r>
      <w:r>
        <w:rPr>
          <w:color w:val="auto"/>
          <w:sz w:val="21"/>
          <w:szCs w:val="21"/>
          <w:highlight w:val="none"/>
          <w:lang w:val="zh-CN"/>
        </w:rPr>
        <w:t xml:space="preserve">.</w:t>
      </w:r>
      <w:r>
        <w:rPr>
          <w:rFonts w:hint="eastAsia"/>
          <w:color w:val="auto"/>
          <w:sz w:val="21"/>
          <w:szCs w:val="21"/>
          <w:highlight w:val="none"/>
          <w:lang w:val="zh-CN"/>
        </w:rPr>
        <w:t xml:space="preserve">8除上述情形外，</w:t>
      </w:r>
      <w:r>
        <w:rPr>
          <w:rFonts w:hAnsi="宋体"/>
          <w:color w:val="auto"/>
          <w:sz w:val="21"/>
          <w:szCs w:val="21"/>
          <w:highlight w:val="none"/>
          <w:lang w:val="zh-CN"/>
        </w:rPr>
        <w:t xml:space="preserve">对投标文件的判定，只依据投标</w:t>
      </w:r>
      <w:r>
        <w:rPr>
          <w:rFonts w:hint="eastAsia" w:hAnsi="宋体"/>
          <w:color w:val="auto"/>
          <w:sz w:val="21"/>
          <w:szCs w:val="21"/>
          <w:highlight w:val="none"/>
          <w:lang w:val="zh-CN"/>
        </w:rPr>
        <w:t xml:space="preserve">文件</w:t>
      </w:r>
      <w:r>
        <w:rPr>
          <w:rFonts w:hAnsi="宋体"/>
          <w:color w:val="auto"/>
          <w:sz w:val="21"/>
          <w:szCs w:val="21"/>
          <w:highlight w:val="none"/>
          <w:lang w:val="zh-CN"/>
        </w:rPr>
        <w:t xml:space="preserve">本身，不依靠开标后的任何外来证明。</w:t>
      </w:r>
      <w:r/>
    </w:p>
    <w:p>
      <w:pPr>
        <w:ind w:firstLine="420"/>
        <w:spacing w:line="360" w:lineRule="auto"/>
        <w:tabs>
          <w:tab w:val="left" w:pos="0" w:leader="none"/>
        </w:tabs>
        <w:rPr>
          <w:rFonts w:hAnsi="宋体"/>
          <w:color w:val="auto"/>
          <w:sz w:val="21"/>
          <w:szCs w:val="21"/>
          <w:highlight w:val="none"/>
          <w:lang w:val="zh-CN"/>
        </w:rPr>
      </w:pPr>
      <w:r>
        <w:rPr>
          <w:color w:val="auto"/>
          <w:sz w:val="21"/>
          <w:szCs w:val="21"/>
          <w:highlight w:val="none"/>
          <w:lang w:val="zh-CN"/>
        </w:rPr>
        <w:t xml:space="preserve">2</w:t>
      </w:r>
      <w:r>
        <w:rPr>
          <w:rFonts w:hint="eastAsia"/>
          <w:color w:val="auto"/>
          <w:sz w:val="21"/>
          <w:szCs w:val="21"/>
          <w:highlight w:val="none"/>
          <w:lang w:val="zh-CN"/>
        </w:rPr>
        <w:t xml:space="preserve">5.9</w:t>
      </w:r>
      <w:r>
        <w:rPr>
          <w:rFonts w:hAnsi="宋体"/>
          <w:color w:val="auto"/>
          <w:sz w:val="21"/>
          <w:szCs w:val="21"/>
          <w:highlight w:val="none"/>
          <w:lang w:val="zh-CN"/>
        </w:rPr>
        <w:t xml:space="preserve">采购代理机构将拒绝被确定为非实质性响应的投标，投标人不能通过修正或撤销不符之处而使其投标成为实质性响应的投标。</w:t>
      </w:r>
      <w:r/>
    </w:p>
    <w:p>
      <w:pPr>
        <w:spacing w:line="360" w:lineRule="auto"/>
        <w:rPr>
          <w:bCs/>
          <w:color w:val="auto"/>
          <w:sz w:val="21"/>
          <w:szCs w:val="21"/>
          <w:highlight w:val="none"/>
        </w:rPr>
      </w:pPr>
      <w:r>
        <w:rPr>
          <w:color w:val="auto"/>
          <w:sz w:val="21"/>
          <w:szCs w:val="21"/>
          <w:highlight w:val="none"/>
          <w:lang w:val="zh-CN"/>
        </w:rPr>
        <w:t xml:space="preserve">2</w:t>
      </w:r>
      <w:r>
        <w:rPr>
          <w:rFonts w:hint="eastAsia"/>
          <w:color w:val="auto"/>
          <w:sz w:val="21"/>
          <w:szCs w:val="21"/>
          <w:highlight w:val="none"/>
          <w:lang w:val="zh-CN"/>
        </w:rPr>
        <w:t xml:space="preserve">5.10</w:t>
      </w:r>
      <w:r>
        <w:rPr>
          <w:rFonts w:hAnsi="宋体"/>
          <w:color w:val="auto"/>
          <w:sz w:val="21"/>
          <w:szCs w:val="21"/>
          <w:highlight w:val="none"/>
          <w:lang w:val="zh-CN"/>
        </w:rPr>
        <w:t xml:space="preserve">对不同文字文本投标文件的解释发生异议的，以中文文本为准；</w:t>
      </w:r>
      <w:r/>
    </w:p>
    <w:p>
      <w:pPr>
        <w:spacing w:line="360" w:lineRule="auto"/>
        <w:rPr>
          <w:bCs/>
          <w:color w:val="auto"/>
          <w:sz w:val="21"/>
          <w:szCs w:val="21"/>
          <w:highlight w:val="none"/>
        </w:rPr>
      </w:pPr>
      <w:r>
        <w:rPr>
          <w:bCs/>
          <w:color w:val="auto"/>
          <w:sz w:val="21"/>
          <w:szCs w:val="21"/>
          <w:highlight w:val="none"/>
          <w:lang w:val="zh-CN"/>
        </w:rPr>
        <w:t xml:space="preserve">2</w:t>
      </w:r>
      <w:r>
        <w:rPr>
          <w:rFonts w:hint="eastAsia"/>
          <w:bCs/>
          <w:color w:val="auto"/>
          <w:sz w:val="21"/>
          <w:szCs w:val="21"/>
          <w:highlight w:val="none"/>
          <w:lang w:val="zh-CN"/>
        </w:rPr>
        <w:t xml:space="preserve">6</w:t>
      </w:r>
      <w:r>
        <w:rPr>
          <w:bCs/>
          <w:color w:val="auto"/>
          <w:sz w:val="21"/>
          <w:szCs w:val="21"/>
          <w:highlight w:val="none"/>
          <w:lang w:val="zh-CN"/>
        </w:rPr>
        <w:t xml:space="preserve">、废标</w:t>
      </w:r>
      <w:r/>
    </w:p>
    <w:p>
      <w:pPr>
        <w:ind w:firstLine="420"/>
        <w:spacing w:line="360" w:lineRule="auto"/>
        <w:tabs>
          <w:tab w:val="left" w:pos="0" w:leader="none"/>
        </w:tabs>
        <w:rPr>
          <w:color w:val="auto"/>
          <w:sz w:val="21"/>
          <w:szCs w:val="21"/>
          <w:highlight w:val="none"/>
          <w:lang w:val="zh-CN"/>
        </w:rPr>
      </w:pPr>
      <w:r>
        <w:rPr>
          <w:color w:val="auto"/>
          <w:sz w:val="21"/>
          <w:szCs w:val="21"/>
          <w:highlight w:val="none"/>
          <w:lang w:val="zh-CN"/>
        </w:rPr>
        <w:t xml:space="preserve">2</w:t>
      </w:r>
      <w:r>
        <w:rPr>
          <w:rFonts w:hint="eastAsia"/>
          <w:color w:val="auto"/>
          <w:sz w:val="21"/>
          <w:szCs w:val="21"/>
          <w:highlight w:val="none"/>
          <w:lang w:val="zh-CN"/>
        </w:rPr>
        <w:t xml:space="preserve">6</w:t>
      </w:r>
      <w:r>
        <w:rPr>
          <w:color w:val="auto"/>
          <w:sz w:val="21"/>
          <w:szCs w:val="21"/>
          <w:highlight w:val="none"/>
          <w:lang w:val="zh-CN"/>
        </w:rPr>
        <w:t xml:space="preserve">.1 在</w:t>
      </w:r>
      <w:r>
        <w:rPr>
          <w:rFonts w:hint="eastAsia"/>
          <w:color w:val="auto"/>
          <w:sz w:val="21"/>
          <w:szCs w:val="21"/>
          <w:highlight w:val="none"/>
          <w:lang w:val="zh-CN"/>
        </w:rPr>
        <w:t xml:space="preserve">采购</w:t>
      </w:r>
      <w:r>
        <w:rPr>
          <w:color w:val="auto"/>
          <w:sz w:val="21"/>
          <w:szCs w:val="21"/>
          <w:highlight w:val="none"/>
          <w:lang w:val="zh-CN"/>
        </w:rPr>
        <w:t xml:space="preserve">过程中，出现下列情况之一的，应予废标：</w:t>
      </w:r>
      <w:r/>
    </w:p>
    <w:p>
      <w:pPr>
        <w:ind w:firstLine="420"/>
        <w:spacing w:line="360" w:lineRule="auto"/>
        <w:tabs>
          <w:tab w:val="left" w:pos="0" w:leader="none"/>
        </w:tabs>
        <w:rPr>
          <w:color w:val="auto"/>
          <w:sz w:val="21"/>
          <w:szCs w:val="21"/>
          <w:highlight w:val="none"/>
          <w:lang w:val="zh-CN"/>
        </w:rPr>
      </w:pPr>
      <w:r>
        <w:rPr>
          <w:rFonts w:hint="eastAsia"/>
          <w:color w:val="auto"/>
          <w:sz w:val="21"/>
          <w:szCs w:val="21"/>
          <w:highlight w:val="none"/>
          <w:lang w:val="zh-CN"/>
        </w:rPr>
        <w:t xml:space="preserve">26.1.1</w:t>
      </w:r>
      <w:r>
        <w:rPr>
          <w:color w:val="auto"/>
          <w:sz w:val="21"/>
          <w:szCs w:val="21"/>
          <w:highlight w:val="none"/>
          <w:lang w:val="zh-CN"/>
        </w:rPr>
        <w:t xml:space="preserve">符合专业条件的供应商或者对采购文件作实质响应的供应商不足三家的；</w:t>
      </w:r>
      <w:r/>
    </w:p>
    <w:p>
      <w:pPr>
        <w:ind w:firstLine="420"/>
        <w:spacing w:line="360" w:lineRule="auto"/>
        <w:tabs>
          <w:tab w:val="left" w:pos="0" w:leader="none"/>
        </w:tabs>
        <w:rPr>
          <w:color w:val="auto"/>
          <w:sz w:val="21"/>
          <w:szCs w:val="21"/>
          <w:highlight w:val="none"/>
          <w:lang w:val="zh-CN"/>
        </w:rPr>
      </w:pPr>
      <w:r>
        <w:rPr>
          <w:rFonts w:hint="eastAsia"/>
          <w:color w:val="auto"/>
          <w:sz w:val="21"/>
          <w:szCs w:val="21"/>
          <w:highlight w:val="none"/>
          <w:lang w:val="zh-CN"/>
        </w:rPr>
        <w:t xml:space="preserve">26.1.2</w:t>
      </w:r>
      <w:r>
        <w:rPr>
          <w:color w:val="auto"/>
          <w:sz w:val="21"/>
          <w:szCs w:val="21"/>
          <w:highlight w:val="none"/>
          <w:lang w:val="zh-CN"/>
        </w:rPr>
        <w:t xml:space="preserve">出现影响采购公正的违法、违规行为的；</w:t>
      </w:r>
      <w:r/>
    </w:p>
    <w:p>
      <w:pPr>
        <w:ind w:firstLine="420"/>
        <w:spacing w:line="360" w:lineRule="auto"/>
        <w:tabs>
          <w:tab w:val="left" w:pos="0" w:leader="none"/>
        </w:tabs>
        <w:rPr>
          <w:color w:val="auto"/>
          <w:sz w:val="21"/>
          <w:szCs w:val="21"/>
          <w:highlight w:val="none"/>
          <w:lang w:val="zh-CN"/>
        </w:rPr>
      </w:pPr>
      <w:r>
        <w:rPr>
          <w:rFonts w:hint="eastAsia"/>
          <w:color w:val="auto"/>
          <w:sz w:val="21"/>
          <w:szCs w:val="21"/>
          <w:highlight w:val="none"/>
          <w:lang w:val="zh-CN"/>
        </w:rPr>
        <w:t xml:space="preserve">26.1.3</w:t>
      </w:r>
      <w:r>
        <w:rPr>
          <w:color w:val="auto"/>
          <w:sz w:val="21"/>
          <w:szCs w:val="21"/>
          <w:highlight w:val="none"/>
          <w:lang w:val="zh-CN"/>
        </w:rPr>
        <w:t xml:space="preserve">投标人的报价均超过了采购预算或者最高限价，采购人不能支付的；</w:t>
      </w:r>
      <w:r/>
    </w:p>
    <w:p>
      <w:pPr>
        <w:ind w:firstLine="420"/>
        <w:spacing w:line="360" w:lineRule="auto"/>
        <w:tabs>
          <w:tab w:val="left" w:pos="0" w:leader="none"/>
        </w:tabs>
        <w:rPr>
          <w:color w:val="auto"/>
          <w:sz w:val="21"/>
          <w:szCs w:val="21"/>
          <w:highlight w:val="none"/>
          <w:lang w:val="zh-CN"/>
        </w:rPr>
      </w:pPr>
      <w:r>
        <w:rPr>
          <w:rFonts w:hint="eastAsia"/>
          <w:color w:val="auto"/>
          <w:sz w:val="21"/>
          <w:szCs w:val="21"/>
          <w:highlight w:val="none"/>
          <w:lang w:val="zh-CN"/>
        </w:rPr>
        <w:t xml:space="preserve">26.1.4</w:t>
      </w:r>
      <w:r>
        <w:rPr>
          <w:color w:val="auto"/>
          <w:sz w:val="21"/>
          <w:szCs w:val="21"/>
          <w:highlight w:val="none"/>
          <w:lang w:val="zh-CN"/>
        </w:rPr>
        <w:t xml:space="preserve">因重大变故，采购任务取消的。</w:t>
      </w:r>
      <w:r/>
    </w:p>
    <w:p>
      <w:pPr>
        <w:ind w:firstLine="420"/>
        <w:spacing w:line="360" w:lineRule="auto"/>
        <w:tabs>
          <w:tab w:val="left" w:pos="0" w:leader="none"/>
        </w:tabs>
        <w:rPr>
          <w:color w:val="auto"/>
          <w:sz w:val="21"/>
          <w:szCs w:val="21"/>
          <w:highlight w:val="none"/>
          <w:lang w:val="zh-CN"/>
        </w:rPr>
      </w:pPr>
      <w:r>
        <w:rPr>
          <w:color w:val="auto"/>
          <w:sz w:val="21"/>
          <w:szCs w:val="21"/>
          <w:highlight w:val="none"/>
          <w:lang w:val="zh-CN"/>
        </w:rPr>
        <w:t xml:space="preserve">2</w:t>
      </w:r>
      <w:r>
        <w:rPr>
          <w:rFonts w:hint="eastAsia"/>
          <w:color w:val="auto"/>
          <w:sz w:val="21"/>
          <w:szCs w:val="21"/>
          <w:highlight w:val="none"/>
          <w:lang w:val="zh-CN"/>
        </w:rPr>
        <w:t xml:space="preserve">6</w:t>
      </w:r>
      <w:r>
        <w:rPr>
          <w:color w:val="auto"/>
          <w:sz w:val="21"/>
          <w:szCs w:val="21"/>
          <w:highlight w:val="none"/>
          <w:lang w:val="zh-CN"/>
        </w:rPr>
        <w:t xml:space="preserve">.2 废标后，采购代理机构将</w:t>
      </w:r>
      <w:r>
        <w:rPr>
          <w:rFonts w:hint="eastAsia"/>
          <w:color w:val="auto"/>
          <w:sz w:val="21"/>
          <w:szCs w:val="21"/>
          <w:highlight w:val="none"/>
          <w:lang w:val="zh-CN"/>
        </w:rPr>
        <w:t xml:space="preserve">发布废标公告</w:t>
      </w:r>
      <w:r>
        <w:rPr>
          <w:color w:val="auto"/>
          <w:sz w:val="21"/>
          <w:szCs w:val="21"/>
          <w:highlight w:val="none"/>
          <w:lang w:val="zh-CN"/>
        </w:rPr>
        <w:t xml:space="preserve">。</w:t>
      </w:r>
      <w:r/>
    </w:p>
    <w:p>
      <w:pPr>
        <w:spacing w:line="360" w:lineRule="auto"/>
        <w:rPr>
          <w:bCs/>
          <w:color w:val="auto"/>
          <w:sz w:val="21"/>
          <w:szCs w:val="21"/>
          <w:highlight w:val="none"/>
        </w:rPr>
      </w:pPr>
      <w:r>
        <w:rPr>
          <w:bCs/>
          <w:color w:val="auto"/>
          <w:sz w:val="21"/>
          <w:szCs w:val="21"/>
          <w:highlight w:val="none"/>
          <w:lang w:val="zh-CN"/>
        </w:rPr>
        <w:t xml:space="preserve">2</w:t>
      </w:r>
      <w:r>
        <w:rPr>
          <w:rFonts w:hint="eastAsia"/>
          <w:bCs/>
          <w:color w:val="auto"/>
          <w:sz w:val="21"/>
          <w:szCs w:val="21"/>
          <w:highlight w:val="none"/>
          <w:lang w:val="zh-CN"/>
        </w:rPr>
        <w:t xml:space="preserve">7</w:t>
      </w:r>
      <w:r>
        <w:rPr>
          <w:bCs/>
          <w:color w:val="auto"/>
          <w:sz w:val="21"/>
          <w:szCs w:val="21"/>
          <w:highlight w:val="none"/>
          <w:lang w:val="zh-CN"/>
        </w:rPr>
        <w:t xml:space="preserve">、投标文件的评价和比较</w:t>
      </w:r>
      <w:r/>
    </w:p>
    <w:p>
      <w:pPr>
        <w:ind w:firstLine="420"/>
        <w:spacing w:line="360" w:lineRule="auto"/>
        <w:rPr>
          <w:color w:val="auto"/>
          <w:sz w:val="21"/>
          <w:szCs w:val="21"/>
          <w:highlight w:val="none"/>
        </w:rPr>
      </w:pPr>
      <w:r>
        <w:rPr>
          <w:color w:val="auto"/>
          <w:sz w:val="21"/>
          <w:szCs w:val="21"/>
          <w:highlight w:val="none"/>
          <w:lang w:val="zh-CN"/>
        </w:rPr>
        <w:t xml:space="preserve">2</w:t>
      </w:r>
      <w:r>
        <w:rPr>
          <w:rFonts w:hint="eastAsia"/>
          <w:color w:val="auto"/>
          <w:sz w:val="21"/>
          <w:szCs w:val="21"/>
          <w:highlight w:val="none"/>
          <w:lang w:val="zh-CN"/>
        </w:rPr>
        <w:t xml:space="preserve">7</w:t>
      </w:r>
      <w:r>
        <w:rPr>
          <w:color w:val="auto"/>
          <w:sz w:val="21"/>
          <w:szCs w:val="21"/>
          <w:highlight w:val="none"/>
          <w:lang w:val="zh-CN"/>
        </w:rPr>
        <w:t xml:space="preserve">.1</w:t>
      </w:r>
      <w:r>
        <w:rPr>
          <w:rFonts w:hAnsi="宋体"/>
          <w:color w:val="auto"/>
          <w:sz w:val="21"/>
          <w:szCs w:val="21"/>
          <w:highlight w:val="none"/>
          <w:lang w:val="zh-CN"/>
        </w:rPr>
        <w:t xml:space="preserve">评标委员会将仅对按照本须知有关规定确定为实质上响应采购文件要求的投标文件进行评价和比较。</w:t>
      </w:r>
      <w:r/>
    </w:p>
    <w:p>
      <w:pPr>
        <w:ind w:firstLine="359"/>
        <w:spacing w:line="360" w:lineRule="auto"/>
        <w:rPr>
          <w:color w:val="auto"/>
          <w:sz w:val="21"/>
          <w:szCs w:val="21"/>
          <w:highlight w:val="none"/>
          <w:lang w:val="zh-CN"/>
        </w:rPr>
      </w:pPr>
      <w:r>
        <w:rPr>
          <w:color w:val="auto"/>
          <w:sz w:val="21"/>
          <w:szCs w:val="21"/>
          <w:highlight w:val="none"/>
          <w:lang w:val="zh-CN"/>
        </w:rPr>
        <w:t xml:space="preserve">2</w:t>
      </w:r>
      <w:r>
        <w:rPr>
          <w:rFonts w:hint="eastAsia"/>
          <w:color w:val="auto"/>
          <w:sz w:val="21"/>
          <w:szCs w:val="21"/>
          <w:highlight w:val="none"/>
          <w:lang w:val="zh-CN"/>
        </w:rPr>
        <w:t xml:space="preserve">7</w:t>
      </w:r>
      <w:r>
        <w:rPr>
          <w:color w:val="auto"/>
          <w:sz w:val="21"/>
          <w:szCs w:val="21"/>
          <w:highlight w:val="none"/>
          <w:lang w:val="zh-CN"/>
        </w:rPr>
        <w:t xml:space="preserve">.2评价和比较采用综合评分法，评委会严格按照采购文件的规定要求、条件、评分标准，对投标人所提供货物或服务的先进性、可靠性、售后服务承诺、质量保证承诺等实质性响应内容进行比较评价</w:t>
      </w:r>
      <w:r>
        <w:rPr>
          <w:rFonts w:hint="eastAsia"/>
          <w:color w:val="auto"/>
          <w:sz w:val="21"/>
          <w:szCs w:val="21"/>
          <w:highlight w:val="none"/>
          <w:lang w:val="zh-CN"/>
        </w:rPr>
        <w:t xml:space="preserve">。</w:t>
      </w:r>
      <w:r/>
    </w:p>
    <w:p>
      <w:pPr>
        <w:ind w:firstLine="359"/>
        <w:spacing w:line="360" w:lineRule="auto"/>
        <w:rPr>
          <w:color w:val="auto"/>
          <w:sz w:val="21"/>
          <w:szCs w:val="21"/>
          <w:highlight w:val="none"/>
          <w:lang w:val="zh-CN"/>
        </w:rPr>
      </w:pPr>
      <w:r>
        <w:rPr>
          <w:color w:val="auto"/>
          <w:sz w:val="21"/>
          <w:szCs w:val="21"/>
          <w:highlight w:val="none"/>
          <w:lang w:val="zh-CN"/>
        </w:rPr>
        <w:t xml:space="preserve">2</w:t>
      </w:r>
      <w:r>
        <w:rPr>
          <w:rFonts w:hint="eastAsia"/>
          <w:color w:val="auto"/>
          <w:sz w:val="21"/>
          <w:szCs w:val="21"/>
          <w:highlight w:val="none"/>
          <w:lang w:val="zh-CN"/>
        </w:rPr>
        <w:t xml:space="preserve">7</w:t>
      </w:r>
      <w:r>
        <w:rPr>
          <w:color w:val="auto"/>
          <w:sz w:val="21"/>
          <w:szCs w:val="21"/>
          <w:highlight w:val="none"/>
          <w:lang w:val="zh-CN"/>
        </w:rPr>
        <w:t xml:space="preserve">.3 最低的投标报价或最高的折扣比例是中标的重要条件，但不是唯一条件。</w:t>
      </w:r>
      <w:r/>
    </w:p>
    <w:p>
      <w:pPr>
        <w:spacing w:line="360" w:lineRule="auto"/>
        <w:rPr>
          <w:bCs/>
          <w:color w:val="auto"/>
          <w:sz w:val="21"/>
          <w:szCs w:val="21"/>
          <w:highlight w:val="none"/>
        </w:rPr>
      </w:pPr>
      <w:r>
        <w:rPr>
          <w:bCs/>
          <w:color w:val="auto"/>
          <w:sz w:val="21"/>
          <w:szCs w:val="21"/>
          <w:highlight w:val="none"/>
          <w:lang w:val="zh-CN"/>
        </w:rPr>
        <w:t xml:space="preserve">七、授予合同</w:t>
      </w:r>
      <w:r/>
    </w:p>
    <w:p>
      <w:pPr>
        <w:spacing w:line="360" w:lineRule="auto"/>
        <w:rPr>
          <w:bCs/>
          <w:color w:val="auto"/>
          <w:sz w:val="21"/>
          <w:szCs w:val="21"/>
          <w:highlight w:val="none"/>
        </w:rPr>
      </w:pPr>
      <w:r>
        <w:rPr>
          <w:bCs/>
          <w:color w:val="auto"/>
          <w:sz w:val="21"/>
          <w:szCs w:val="21"/>
          <w:highlight w:val="none"/>
          <w:lang w:val="zh-CN"/>
        </w:rPr>
        <w:t xml:space="preserve">2</w:t>
      </w:r>
      <w:r>
        <w:rPr>
          <w:rFonts w:hint="eastAsia"/>
          <w:bCs/>
          <w:color w:val="auto"/>
          <w:sz w:val="21"/>
          <w:szCs w:val="21"/>
          <w:highlight w:val="none"/>
          <w:lang w:val="zh-CN"/>
        </w:rPr>
        <w:t xml:space="preserve">8</w:t>
      </w:r>
      <w:r>
        <w:rPr>
          <w:bCs/>
          <w:color w:val="auto"/>
          <w:sz w:val="21"/>
          <w:szCs w:val="21"/>
          <w:highlight w:val="none"/>
          <w:lang w:val="zh-CN"/>
        </w:rPr>
        <w:t xml:space="preserve">、中标人的确认</w:t>
      </w:r>
      <w:r/>
    </w:p>
    <w:p>
      <w:pPr>
        <w:ind w:firstLine="502"/>
        <w:spacing w:line="360" w:lineRule="auto"/>
        <w:rPr>
          <w:color w:val="auto"/>
          <w:sz w:val="21"/>
          <w:szCs w:val="21"/>
          <w:highlight w:val="none"/>
          <w:lang w:val="zh-CN"/>
        </w:rPr>
      </w:pPr>
      <w:r>
        <w:rPr>
          <w:color w:val="auto"/>
          <w:sz w:val="21"/>
          <w:szCs w:val="21"/>
          <w:highlight w:val="none"/>
          <w:lang w:val="zh-CN"/>
        </w:rPr>
        <w:t xml:space="preserve">2</w:t>
      </w:r>
      <w:r>
        <w:rPr>
          <w:rFonts w:hint="eastAsia"/>
          <w:color w:val="auto"/>
          <w:sz w:val="21"/>
          <w:szCs w:val="21"/>
          <w:highlight w:val="none"/>
          <w:lang w:val="zh-CN"/>
        </w:rPr>
        <w:t xml:space="preserve">8</w:t>
      </w:r>
      <w:r>
        <w:rPr>
          <w:color w:val="auto"/>
          <w:sz w:val="21"/>
          <w:szCs w:val="21"/>
          <w:highlight w:val="none"/>
          <w:lang w:val="zh-CN"/>
        </w:rPr>
        <w:t xml:space="preserve">.1评标委员会根据投标人资格审查情况，对投标文件进行评价和比较，</w:t>
      </w:r>
      <w:r>
        <w:rPr>
          <w:rFonts w:hint="eastAsia"/>
          <w:color w:val="auto"/>
          <w:sz w:val="21"/>
          <w:szCs w:val="21"/>
          <w:highlight w:val="none"/>
          <w:lang w:val="en-US" w:eastAsia="zh-CN"/>
        </w:rPr>
        <w:t xml:space="preserve">按照</w:t>
      </w:r>
      <w:r>
        <w:rPr>
          <w:color w:val="auto"/>
          <w:sz w:val="21"/>
          <w:szCs w:val="21"/>
          <w:highlight w:val="none"/>
          <w:lang w:val="zh-CN"/>
        </w:rPr>
        <w:t xml:space="preserve">推荐中标候选人并根据</w:t>
      </w:r>
      <w:r>
        <w:rPr>
          <w:rFonts w:hint="eastAsia"/>
          <w:color w:val="auto"/>
          <w:sz w:val="21"/>
          <w:szCs w:val="21"/>
          <w:highlight w:val="none"/>
          <w:lang w:val="zh-CN"/>
        </w:rPr>
        <w:t xml:space="preserve">采购人委</w:t>
      </w:r>
      <w:r>
        <w:rPr>
          <w:color w:val="auto"/>
          <w:sz w:val="21"/>
          <w:szCs w:val="21"/>
          <w:highlight w:val="none"/>
          <w:lang w:val="zh-CN"/>
        </w:rPr>
        <w:t xml:space="preserve">托从中确定中标人。评标委员会有权评定中标人，同时也有权拒绝任何或所有投标人中标。</w:t>
      </w:r>
      <w:r/>
    </w:p>
    <w:p>
      <w:pPr>
        <w:ind w:firstLine="502"/>
        <w:spacing w:line="360" w:lineRule="auto"/>
        <w:rPr>
          <w:rFonts w:hAnsi="宋体"/>
          <w:color w:val="auto"/>
          <w:sz w:val="21"/>
          <w:szCs w:val="21"/>
          <w:highlight w:val="none"/>
          <w:lang w:val="zh-CN"/>
        </w:rPr>
      </w:pPr>
      <w:r>
        <w:rPr>
          <w:rFonts w:hint="eastAsia"/>
          <w:color w:val="auto"/>
          <w:sz w:val="21"/>
          <w:szCs w:val="21"/>
          <w:highlight w:val="none"/>
          <w:lang w:val="zh-CN"/>
        </w:rPr>
        <w:t xml:space="preserve">28</w:t>
      </w:r>
      <w:r>
        <w:rPr>
          <w:color w:val="auto"/>
          <w:sz w:val="21"/>
          <w:szCs w:val="21"/>
          <w:highlight w:val="none"/>
          <w:lang w:val="zh-CN"/>
        </w:rPr>
        <w:t xml:space="preserve">.2</w:t>
      </w:r>
      <w:r>
        <w:rPr>
          <w:rFonts w:ascii="宋体" w:hAnsi="宋体"/>
          <w:color w:val="auto"/>
          <w:szCs w:val="21"/>
          <w:highlight w:val="none"/>
          <w:lang w:val="zh-CN"/>
        </w:rPr>
        <w:t xml:space="preserve">经评标委员会</w:t>
      </w:r>
      <w:r>
        <w:rPr>
          <w:color w:val="auto"/>
          <w:sz w:val="21"/>
          <w:szCs w:val="21"/>
          <w:highlight w:val="none"/>
          <w:lang w:val="zh-CN"/>
        </w:rPr>
        <w:t xml:space="preserve">评审并根据</w:t>
      </w:r>
      <w:r>
        <w:rPr>
          <w:rFonts w:hint="eastAsia"/>
          <w:color w:val="auto"/>
          <w:sz w:val="21"/>
          <w:szCs w:val="21"/>
          <w:highlight w:val="none"/>
          <w:lang w:val="zh-CN"/>
        </w:rPr>
        <w:t xml:space="preserve">采购人委</w:t>
      </w:r>
      <w:r>
        <w:rPr>
          <w:color w:val="auto"/>
          <w:sz w:val="21"/>
          <w:szCs w:val="21"/>
          <w:highlight w:val="none"/>
          <w:lang w:val="zh-CN"/>
        </w:rPr>
        <w:t xml:space="preserve">托从中确定中标人后，采购代理机构将在规定的时间内将中标结果在政府采购管理部门指定媒体上予以</w:t>
      </w:r>
      <w:r>
        <w:rPr>
          <w:rFonts w:hint="eastAsia"/>
          <w:color w:val="auto"/>
          <w:sz w:val="21"/>
          <w:szCs w:val="21"/>
          <w:highlight w:val="none"/>
          <w:lang w:val="zh-CN"/>
        </w:rPr>
        <w:t xml:space="preserve">公告</w:t>
      </w:r>
      <w:r>
        <w:rPr>
          <w:rFonts w:hint="eastAsia" w:hAnsi="宋体"/>
          <w:color w:val="auto"/>
          <w:sz w:val="21"/>
          <w:szCs w:val="21"/>
          <w:highlight w:val="none"/>
          <w:lang w:val="zh-CN"/>
        </w:rPr>
        <w:t xml:space="preserve">，公告期为一个工作日。各投标人如对中标公告有异议，应在中标公告期届满起七个工作日内，以书面形式向采购代理机构提出质疑，该质疑须按《政府采购质疑和投诉办法》、《江苏省政府采购供应商监督管理暂行办法》的规定提交。</w:t>
      </w:r>
      <w:r/>
    </w:p>
    <w:p>
      <w:pPr>
        <w:spacing w:line="360" w:lineRule="auto"/>
        <w:rPr>
          <w:bCs/>
          <w:color w:val="auto"/>
          <w:sz w:val="21"/>
          <w:szCs w:val="21"/>
          <w:highlight w:val="none"/>
        </w:rPr>
      </w:pPr>
      <w:r>
        <w:rPr>
          <w:bCs/>
          <w:color w:val="auto"/>
          <w:sz w:val="21"/>
          <w:szCs w:val="21"/>
          <w:highlight w:val="none"/>
          <w:lang w:val="zh-CN"/>
        </w:rPr>
        <w:t xml:space="preserve">2</w:t>
      </w:r>
      <w:r>
        <w:rPr>
          <w:rFonts w:hint="eastAsia"/>
          <w:bCs/>
          <w:color w:val="auto"/>
          <w:sz w:val="21"/>
          <w:szCs w:val="21"/>
          <w:highlight w:val="none"/>
          <w:lang w:val="zh-CN"/>
        </w:rPr>
        <w:t xml:space="preserve">9</w:t>
      </w:r>
      <w:r>
        <w:rPr>
          <w:bCs/>
          <w:color w:val="auto"/>
          <w:sz w:val="21"/>
          <w:szCs w:val="21"/>
          <w:highlight w:val="none"/>
          <w:lang w:val="zh-CN"/>
        </w:rPr>
        <w:t xml:space="preserve">、合同授予标准</w:t>
      </w:r>
      <w:r/>
    </w:p>
    <w:p>
      <w:pPr>
        <w:ind w:firstLine="502"/>
        <w:spacing w:line="360" w:lineRule="auto"/>
        <w:rPr>
          <w:color w:val="auto"/>
          <w:sz w:val="21"/>
          <w:szCs w:val="21"/>
          <w:highlight w:val="none"/>
        </w:rPr>
      </w:pPr>
      <w:r>
        <w:rPr>
          <w:color w:val="auto"/>
          <w:sz w:val="21"/>
          <w:szCs w:val="21"/>
          <w:highlight w:val="none"/>
          <w:lang w:val="zh-CN"/>
        </w:rPr>
        <w:t xml:space="preserve">2</w:t>
      </w:r>
      <w:r>
        <w:rPr>
          <w:rFonts w:hint="eastAsia"/>
          <w:color w:val="auto"/>
          <w:sz w:val="21"/>
          <w:szCs w:val="21"/>
          <w:highlight w:val="none"/>
          <w:lang w:val="zh-CN"/>
        </w:rPr>
        <w:t xml:space="preserve">9</w:t>
      </w:r>
      <w:r>
        <w:rPr>
          <w:color w:val="auto"/>
          <w:sz w:val="21"/>
          <w:szCs w:val="21"/>
          <w:highlight w:val="none"/>
          <w:lang w:val="zh-CN"/>
        </w:rPr>
        <w:t xml:space="preserve">.1采购代理机构将把合同授予其投标文件在实质上响应采购文件要求和按本须知规定评选出的中标人。确定为中标人的必须具有实施本合同的能力和资源。</w:t>
      </w:r>
      <w:r/>
    </w:p>
    <w:p>
      <w:pPr>
        <w:ind w:firstLine="502"/>
        <w:spacing w:line="360" w:lineRule="auto"/>
        <w:rPr>
          <w:color w:val="auto"/>
          <w:sz w:val="21"/>
          <w:szCs w:val="21"/>
          <w:highlight w:val="none"/>
          <w:lang w:val="zh-CN"/>
        </w:rPr>
      </w:pPr>
      <w:r>
        <w:rPr>
          <w:color w:val="auto"/>
          <w:sz w:val="21"/>
          <w:szCs w:val="21"/>
          <w:highlight w:val="none"/>
          <w:lang w:val="zh-CN"/>
        </w:rPr>
        <w:t xml:space="preserve">2</w:t>
      </w:r>
      <w:r>
        <w:rPr>
          <w:rFonts w:hint="eastAsia"/>
          <w:color w:val="auto"/>
          <w:sz w:val="21"/>
          <w:szCs w:val="21"/>
          <w:highlight w:val="none"/>
          <w:lang w:val="zh-CN"/>
        </w:rPr>
        <w:t xml:space="preserve">9</w:t>
      </w:r>
      <w:r>
        <w:rPr>
          <w:color w:val="auto"/>
          <w:sz w:val="21"/>
          <w:szCs w:val="21"/>
          <w:highlight w:val="none"/>
          <w:lang w:val="zh-CN"/>
        </w:rPr>
        <w:t xml:space="preserve">.2</w:t>
      </w:r>
      <w:r>
        <w:rPr>
          <w:rFonts w:hint="eastAsia"/>
          <w:color w:val="auto"/>
          <w:sz w:val="21"/>
          <w:szCs w:val="21"/>
          <w:highlight w:val="none"/>
          <w:lang w:val="zh-CN"/>
        </w:rPr>
        <w:t xml:space="preserve">在合同签订之前，如发现中标人提供的材料虚假或对标书所要求说明的情况故意隐瞒或虚报，则按相关采购程序取消其签约资格。</w:t>
      </w:r>
      <w:r/>
    </w:p>
    <w:p>
      <w:pPr>
        <w:spacing w:line="360" w:lineRule="auto"/>
        <w:rPr>
          <w:bCs/>
          <w:color w:val="auto"/>
          <w:sz w:val="21"/>
          <w:szCs w:val="21"/>
          <w:highlight w:val="none"/>
          <w:lang w:val="zh-CN"/>
        </w:rPr>
      </w:pPr>
      <w:r>
        <w:rPr>
          <w:rFonts w:hint="eastAsia"/>
          <w:bCs/>
          <w:color w:val="auto"/>
          <w:sz w:val="21"/>
          <w:szCs w:val="21"/>
          <w:highlight w:val="none"/>
          <w:lang w:val="zh-CN"/>
        </w:rPr>
        <w:t xml:space="preserve">30</w:t>
      </w:r>
      <w:r>
        <w:rPr>
          <w:bCs/>
          <w:color w:val="auto"/>
          <w:sz w:val="21"/>
          <w:szCs w:val="21"/>
          <w:highlight w:val="none"/>
          <w:lang w:val="zh-CN"/>
        </w:rPr>
        <w:t xml:space="preserve">、中标通知书</w:t>
      </w:r>
      <w:r/>
    </w:p>
    <w:p>
      <w:pPr>
        <w:ind w:firstLine="502"/>
        <w:spacing w:line="360" w:lineRule="auto"/>
        <w:rPr>
          <w:color w:val="auto"/>
          <w:sz w:val="21"/>
          <w:szCs w:val="21"/>
          <w:highlight w:val="none"/>
          <w:lang w:val="zh-CN"/>
        </w:rPr>
      </w:pPr>
      <w:r>
        <w:rPr>
          <w:rFonts w:hint="eastAsia"/>
          <w:color w:val="auto"/>
          <w:sz w:val="21"/>
          <w:szCs w:val="21"/>
          <w:highlight w:val="none"/>
          <w:lang w:val="zh-CN"/>
        </w:rPr>
        <w:t xml:space="preserve">30</w:t>
      </w:r>
      <w:r>
        <w:rPr>
          <w:color w:val="auto"/>
          <w:sz w:val="21"/>
          <w:szCs w:val="21"/>
          <w:highlight w:val="none"/>
          <w:lang w:val="zh-CN"/>
        </w:rPr>
        <w:t xml:space="preserve">.1确定出中标人后，采购代理机构将</w:t>
      </w:r>
      <w:r>
        <w:rPr>
          <w:rFonts w:hint="eastAsia"/>
          <w:color w:val="auto"/>
          <w:sz w:val="21"/>
          <w:szCs w:val="21"/>
          <w:highlight w:val="none"/>
          <w:lang w:val="zh-CN"/>
        </w:rPr>
        <w:t xml:space="preserve">在规定的时间内</w:t>
      </w:r>
      <w:r>
        <w:rPr>
          <w:color w:val="auto"/>
          <w:sz w:val="21"/>
          <w:szCs w:val="21"/>
          <w:highlight w:val="none"/>
          <w:lang w:val="zh-CN"/>
        </w:rPr>
        <w:t xml:space="preserve">以书面形式通知中标人其投标被接受。在中标通知书中明确中标人的中标标价、交货时间、质量标准和有关合同签订的日期和地点。</w:t>
      </w:r>
      <w:r/>
    </w:p>
    <w:p>
      <w:pPr>
        <w:ind w:firstLine="502"/>
        <w:spacing w:line="360" w:lineRule="auto"/>
        <w:rPr>
          <w:color w:val="auto"/>
          <w:sz w:val="21"/>
          <w:szCs w:val="21"/>
          <w:highlight w:val="none"/>
          <w:lang w:val="zh-CN"/>
        </w:rPr>
      </w:pPr>
      <w:r>
        <w:rPr>
          <w:rFonts w:hint="eastAsia"/>
          <w:color w:val="auto"/>
          <w:sz w:val="21"/>
          <w:szCs w:val="21"/>
          <w:highlight w:val="none"/>
          <w:lang w:val="zh-CN"/>
        </w:rPr>
        <w:t xml:space="preserve">30</w:t>
      </w:r>
      <w:r>
        <w:rPr>
          <w:color w:val="auto"/>
          <w:sz w:val="21"/>
          <w:szCs w:val="21"/>
          <w:highlight w:val="none"/>
          <w:lang w:val="zh-CN"/>
        </w:rPr>
        <w:t xml:space="preserve">.2中标通知书将成为合同的组成部分。</w:t>
      </w:r>
      <w:r/>
    </w:p>
    <w:p>
      <w:pPr>
        <w:ind w:firstLine="502"/>
        <w:spacing w:line="360" w:lineRule="auto"/>
        <w:rPr>
          <w:bCs/>
          <w:color w:val="auto"/>
          <w:sz w:val="21"/>
          <w:szCs w:val="21"/>
          <w:highlight w:val="none"/>
        </w:rPr>
      </w:pPr>
      <w:r>
        <w:rPr>
          <w:rFonts w:hint="eastAsia"/>
          <w:color w:val="auto"/>
          <w:sz w:val="21"/>
          <w:szCs w:val="21"/>
          <w:highlight w:val="none"/>
          <w:lang w:val="zh-CN"/>
        </w:rPr>
        <w:t xml:space="preserve">30</w:t>
      </w:r>
      <w:r>
        <w:rPr>
          <w:color w:val="auto"/>
          <w:sz w:val="21"/>
          <w:szCs w:val="21"/>
          <w:highlight w:val="none"/>
          <w:lang w:val="zh-CN"/>
        </w:rPr>
        <w:t xml:space="preserve">.3采购代理机构对未中标人不承担解释未中标原因的义务。</w:t>
      </w:r>
      <w:r/>
    </w:p>
    <w:p>
      <w:pPr>
        <w:spacing w:line="360" w:lineRule="auto"/>
        <w:rPr>
          <w:bCs/>
          <w:color w:val="auto"/>
          <w:sz w:val="21"/>
          <w:szCs w:val="21"/>
          <w:highlight w:val="none"/>
        </w:rPr>
      </w:pPr>
      <w:r>
        <w:rPr>
          <w:bCs/>
          <w:color w:val="auto"/>
          <w:sz w:val="21"/>
          <w:szCs w:val="21"/>
          <w:highlight w:val="none"/>
          <w:lang w:val="zh-CN"/>
        </w:rPr>
        <w:t xml:space="preserve">3</w:t>
      </w:r>
      <w:r>
        <w:rPr>
          <w:rFonts w:hint="eastAsia"/>
          <w:bCs/>
          <w:color w:val="auto"/>
          <w:sz w:val="21"/>
          <w:szCs w:val="21"/>
          <w:highlight w:val="none"/>
          <w:lang w:val="zh-CN"/>
        </w:rPr>
        <w:t xml:space="preserve">1</w:t>
      </w:r>
      <w:r>
        <w:rPr>
          <w:bCs/>
          <w:color w:val="auto"/>
          <w:sz w:val="21"/>
          <w:szCs w:val="21"/>
          <w:highlight w:val="none"/>
          <w:lang w:val="zh-CN"/>
        </w:rPr>
        <w:t xml:space="preserve">、合同的签订</w:t>
      </w:r>
      <w:r/>
    </w:p>
    <w:p>
      <w:pPr>
        <w:ind w:firstLine="502"/>
        <w:spacing w:line="360" w:lineRule="auto"/>
        <w:rPr>
          <w:color w:val="auto"/>
          <w:sz w:val="21"/>
          <w:szCs w:val="21"/>
          <w:highlight w:val="none"/>
        </w:rPr>
      </w:pPr>
      <w:r>
        <w:rPr>
          <w:color w:val="auto"/>
          <w:sz w:val="21"/>
          <w:szCs w:val="21"/>
          <w:highlight w:val="none"/>
          <w:lang w:val="zh-CN"/>
        </w:rPr>
        <w:t xml:space="preserve">3</w:t>
      </w:r>
      <w:r>
        <w:rPr>
          <w:rFonts w:hint="eastAsia"/>
          <w:color w:val="auto"/>
          <w:sz w:val="21"/>
          <w:szCs w:val="21"/>
          <w:highlight w:val="none"/>
          <w:lang w:val="zh-CN"/>
        </w:rPr>
        <w:t xml:space="preserve">1.</w:t>
      </w:r>
      <w:r>
        <w:rPr>
          <w:color w:val="auto"/>
          <w:sz w:val="21"/>
          <w:szCs w:val="21"/>
          <w:highlight w:val="none"/>
          <w:lang w:val="zh-CN"/>
        </w:rPr>
        <w:t xml:space="preserve">1中标人应按中标通知书中规定的时间和地点，由法定代表人或</w:t>
      </w:r>
      <w:r>
        <w:rPr>
          <w:rFonts w:hint="eastAsia"/>
          <w:color w:val="auto"/>
          <w:sz w:val="21"/>
          <w:szCs w:val="21"/>
          <w:highlight w:val="none"/>
          <w:lang w:val="zh-CN"/>
        </w:rPr>
        <w:t xml:space="preserve">代理人</w:t>
      </w:r>
      <w:r>
        <w:rPr>
          <w:color w:val="auto"/>
          <w:sz w:val="21"/>
          <w:szCs w:val="21"/>
          <w:highlight w:val="none"/>
          <w:lang w:val="zh-CN"/>
        </w:rPr>
        <w:t xml:space="preserve">与采购人代表签订合同。否则按放弃中标权处理。</w:t>
      </w:r>
      <w:r/>
    </w:p>
    <w:p>
      <w:pPr>
        <w:ind w:firstLine="502"/>
        <w:spacing w:line="360" w:lineRule="auto"/>
        <w:rPr>
          <w:color w:val="auto"/>
          <w:sz w:val="21"/>
          <w:szCs w:val="21"/>
          <w:highlight w:val="none"/>
          <w:lang w:val="zh-CN"/>
        </w:rPr>
      </w:pPr>
      <w:r>
        <w:rPr>
          <w:color w:val="auto"/>
          <w:sz w:val="21"/>
          <w:szCs w:val="21"/>
          <w:highlight w:val="none"/>
          <w:lang w:val="zh-CN"/>
        </w:rPr>
        <w:t xml:space="preserve">3</w:t>
      </w:r>
      <w:r>
        <w:rPr>
          <w:rFonts w:hint="eastAsia"/>
          <w:color w:val="auto"/>
          <w:sz w:val="21"/>
          <w:szCs w:val="21"/>
          <w:highlight w:val="none"/>
          <w:lang w:val="zh-CN"/>
        </w:rPr>
        <w:t xml:space="preserve">1</w:t>
      </w:r>
      <w:r>
        <w:rPr>
          <w:color w:val="auto"/>
          <w:sz w:val="21"/>
          <w:szCs w:val="21"/>
          <w:highlight w:val="none"/>
          <w:lang w:val="zh-CN"/>
        </w:rPr>
        <w:t xml:space="preserve">.2签订合同及合同条款应以采购文件和中标人的投标文件及其澄清文件为依据。</w:t>
      </w:r>
      <w:r/>
    </w:p>
    <w:p>
      <w:pPr>
        <w:spacing w:line="360" w:lineRule="auto"/>
        <w:rPr>
          <w:bCs/>
          <w:color w:val="auto"/>
          <w:sz w:val="21"/>
          <w:szCs w:val="21"/>
          <w:highlight w:val="none"/>
        </w:rPr>
      </w:pPr>
      <w:r>
        <w:rPr>
          <w:bCs/>
          <w:color w:val="auto"/>
          <w:sz w:val="21"/>
          <w:szCs w:val="21"/>
          <w:highlight w:val="none"/>
          <w:lang w:val="zh-CN"/>
        </w:rPr>
        <w:t xml:space="preserve">八、其他事项</w:t>
      </w:r>
      <w:r/>
    </w:p>
    <w:p>
      <w:pPr>
        <w:spacing w:line="360" w:lineRule="auto"/>
        <w:rPr>
          <w:bCs/>
          <w:color w:val="auto"/>
          <w:sz w:val="21"/>
          <w:szCs w:val="21"/>
          <w:highlight w:val="none"/>
        </w:rPr>
      </w:pPr>
      <w:r>
        <w:rPr>
          <w:bCs/>
          <w:color w:val="auto"/>
          <w:sz w:val="21"/>
          <w:szCs w:val="21"/>
          <w:highlight w:val="none"/>
          <w:lang w:val="zh-CN"/>
        </w:rPr>
        <w:t xml:space="preserve">3</w:t>
      </w:r>
      <w:r>
        <w:rPr>
          <w:rFonts w:hint="eastAsia"/>
          <w:bCs/>
          <w:color w:val="auto"/>
          <w:sz w:val="21"/>
          <w:szCs w:val="21"/>
          <w:highlight w:val="none"/>
          <w:lang w:val="zh-CN"/>
        </w:rPr>
        <w:t xml:space="preserve">2</w:t>
      </w:r>
      <w:r>
        <w:rPr>
          <w:bCs/>
          <w:color w:val="auto"/>
          <w:sz w:val="21"/>
          <w:szCs w:val="21"/>
          <w:highlight w:val="none"/>
          <w:lang w:val="zh-CN"/>
        </w:rPr>
        <w:t xml:space="preserve">、中标服务费</w:t>
      </w:r>
      <w:r/>
    </w:p>
    <w:p>
      <w:pPr>
        <w:ind w:firstLine="502"/>
        <w:spacing w:line="360" w:lineRule="auto"/>
        <w:rPr>
          <w:color w:val="auto"/>
          <w:sz w:val="21"/>
          <w:szCs w:val="21"/>
          <w:highlight w:val="none"/>
        </w:rPr>
      </w:pPr>
      <w:r>
        <w:rPr>
          <w:color w:val="auto"/>
          <w:sz w:val="21"/>
          <w:szCs w:val="21"/>
          <w:highlight w:val="none"/>
          <w:lang w:val="zh-CN"/>
        </w:rPr>
        <w:t xml:space="preserve">3</w:t>
      </w:r>
      <w:r>
        <w:rPr>
          <w:rFonts w:hint="eastAsia"/>
          <w:color w:val="auto"/>
          <w:sz w:val="21"/>
          <w:szCs w:val="21"/>
          <w:highlight w:val="none"/>
          <w:lang w:val="zh-CN"/>
        </w:rPr>
        <w:t xml:space="preserve">2</w:t>
      </w:r>
      <w:r>
        <w:rPr>
          <w:color w:val="auto"/>
          <w:sz w:val="21"/>
          <w:szCs w:val="21"/>
          <w:highlight w:val="none"/>
          <w:lang w:val="zh-CN"/>
        </w:rPr>
        <w:t xml:space="preserve">.1中标人</w:t>
      </w:r>
      <w:r>
        <w:rPr>
          <w:rFonts w:hint="eastAsia"/>
          <w:color w:val="auto"/>
          <w:sz w:val="21"/>
          <w:szCs w:val="21"/>
          <w:highlight w:val="none"/>
          <w:lang w:val="zh-CN"/>
        </w:rPr>
        <w:t xml:space="preserve">应按前附表的规定向采购代理机构交纳</w:t>
      </w:r>
      <w:r>
        <w:rPr>
          <w:color w:val="auto"/>
          <w:sz w:val="21"/>
          <w:szCs w:val="21"/>
          <w:highlight w:val="none"/>
          <w:lang w:val="zh-CN"/>
        </w:rPr>
        <w:t xml:space="preserve">中标服务费。</w:t>
      </w:r>
      <w:r/>
    </w:p>
    <w:p>
      <w:pPr>
        <w:ind w:firstLine="502"/>
        <w:spacing w:line="360" w:lineRule="auto"/>
        <w:rPr>
          <w:color w:val="auto"/>
          <w:sz w:val="21"/>
          <w:szCs w:val="21"/>
          <w:highlight w:val="none"/>
        </w:rPr>
      </w:pPr>
      <w:r>
        <w:rPr>
          <w:color w:val="auto"/>
          <w:sz w:val="21"/>
          <w:szCs w:val="21"/>
          <w:highlight w:val="none"/>
          <w:lang w:val="zh-CN"/>
        </w:rPr>
        <w:t xml:space="preserve">3</w:t>
      </w:r>
      <w:r>
        <w:rPr>
          <w:rFonts w:hint="eastAsia"/>
          <w:color w:val="auto"/>
          <w:sz w:val="21"/>
          <w:szCs w:val="21"/>
          <w:highlight w:val="none"/>
          <w:lang w:val="zh-CN"/>
        </w:rPr>
        <w:t xml:space="preserve">2</w:t>
      </w:r>
      <w:r>
        <w:rPr>
          <w:color w:val="auto"/>
          <w:sz w:val="21"/>
          <w:szCs w:val="21"/>
          <w:highlight w:val="none"/>
          <w:lang w:val="zh-CN"/>
        </w:rPr>
        <w:t xml:space="preserve">.2</w:t>
      </w:r>
      <w:r>
        <w:rPr>
          <w:rFonts w:hAnsi="宋体"/>
          <w:color w:val="auto"/>
          <w:sz w:val="21"/>
          <w:szCs w:val="21"/>
          <w:highlight w:val="none"/>
          <w:lang w:val="zh-CN"/>
        </w:rPr>
        <w:t xml:space="preserve">中标人如果未按规定缴纳中标服务费。</w:t>
      </w:r>
      <w:r/>
    </w:p>
    <w:p>
      <w:pPr>
        <w:spacing w:line="360" w:lineRule="auto"/>
        <w:rPr>
          <w:bCs/>
          <w:color w:val="auto"/>
          <w:sz w:val="21"/>
          <w:szCs w:val="21"/>
          <w:highlight w:val="none"/>
          <w:lang w:val="zh-CN"/>
        </w:rPr>
      </w:pPr>
      <w:r>
        <w:rPr>
          <w:bCs/>
          <w:color w:val="auto"/>
          <w:sz w:val="21"/>
          <w:szCs w:val="21"/>
          <w:highlight w:val="none"/>
          <w:lang w:val="zh-CN"/>
        </w:rPr>
        <w:t xml:space="preserve">3</w:t>
      </w:r>
      <w:r>
        <w:rPr>
          <w:rFonts w:hint="eastAsia"/>
          <w:bCs/>
          <w:color w:val="auto"/>
          <w:sz w:val="21"/>
          <w:szCs w:val="21"/>
          <w:highlight w:val="none"/>
          <w:lang w:val="zh-CN"/>
        </w:rPr>
        <w:t xml:space="preserve">3</w:t>
      </w:r>
      <w:r>
        <w:rPr>
          <w:bCs/>
          <w:color w:val="auto"/>
          <w:sz w:val="21"/>
          <w:szCs w:val="21"/>
          <w:highlight w:val="none"/>
          <w:lang w:val="zh-CN"/>
        </w:rPr>
        <w:t xml:space="preserve">、</w:t>
      </w:r>
      <w:r>
        <w:rPr>
          <w:rFonts w:hint="eastAsia"/>
          <w:bCs/>
          <w:color w:val="auto"/>
          <w:sz w:val="21"/>
          <w:szCs w:val="21"/>
          <w:highlight w:val="none"/>
          <w:lang w:val="zh-CN"/>
        </w:rPr>
        <w:t xml:space="preserve">监督</w:t>
      </w:r>
      <w:r/>
    </w:p>
    <w:p>
      <w:pPr>
        <w:ind w:firstLine="420"/>
        <w:spacing w:line="360" w:lineRule="auto"/>
        <w:rPr>
          <w:bCs/>
          <w:color w:val="auto"/>
          <w:sz w:val="21"/>
          <w:szCs w:val="21"/>
          <w:highlight w:val="none"/>
          <w:lang w:val="zh-CN"/>
        </w:rPr>
      </w:pPr>
      <w:r>
        <w:rPr>
          <w:rFonts w:hint="eastAsia"/>
          <w:bCs/>
          <w:color w:val="auto"/>
          <w:sz w:val="21"/>
          <w:szCs w:val="21"/>
          <w:highlight w:val="none"/>
          <w:lang w:val="zh-CN"/>
        </w:rPr>
        <w:t xml:space="preserve">有关监督部门将对招投标全过程进行监督。</w:t>
      </w:r>
      <w:r/>
    </w:p>
    <w:p>
      <w:pPr>
        <w:spacing w:line="360" w:lineRule="auto"/>
        <w:rPr>
          <w:bCs/>
          <w:color w:val="auto"/>
          <w:sz w:val="21"/>
          <w:szCs w:val="21"/>
          <w:highlight w:val="none"/>
        </w:rPr>
      </w:pPr>
      <w:r>
        <w:rPr>
          <w:bCs/>
          <w:color w:val="auto"/>
          <w:sz w:val="21"/>
          <w:szCs w:val="21"/>
          <w:highlight w:val="none"/>
          <w:lang w:val="zh-CN"/>
        </w:rPr>
        <w:t xml:space="preserve">3</w:t>
      </w:r>
      <w:r>
        <w:rPr>
          <w:rFonts w:hint="eastAsia"/>
          <w:bCs/>
          <w:color w:val="auto"/>
          <w:sz w:val="21"/>
          <w:szCs w:val="21"/>
          <w:highlight w:val="none"/>
          <w:lang w:val="zh-CN"/>
        </w:rPr>
        <w:t xml:space="preserve">4</w:t>
      </w:r>
      <w:r>
        <w:rPr>
          <w:bCs/>
          <w:color w:val="auto"/>
          <w:sz w:val="21"/>
          <w:szCs w:val="21"/>
          <w:highlight w:val="none"/>
          <w:lang w:val="zh-CN"/>
        </w:rPr>
        <w:t xml:space="preserve">、未尽事宜</w:t>
      </w:r>
      <w:r/>
    </w:p>
    <w:p>
      <w:pPr>
        <w:rPr>
          <w:color w:val="auto"/>
          <w:sz w:val="21"/>
          <w:szCs w:val="21"/>
          <w:highlight w:val="none"/>
          <w:lang w:val="zh-CN"/>
        </w:rPr>
      </w:pPr>
      <w:r>
        <w:rPr>
          <w:color w:val="auto"/>
          <w:sz w:val="21"/>
          <w:szCs w:val="21"/>
          <w:highlight w:val="none"/>
          <w:lang w:val="zh-CN"/>
        </w:rPr>
        <w:t xml:space="preserve">按《中华人民共和国政府采购法》及其他有关政府采购的法律法规的规定执行。</w:t>
      </w:r>
      <w:r/>
    </w:p>
    <w:p>
      <w:pPr>
        <w:rPr>
          <w:color w:val="auto"/>
          <w:highlight w:val="none"/>
        </w:rPr>
      </w:pPr>
      <w:r>
        <w:rPr>
          <w:color w:val="auto"/>
          <w:highlight w:val="none"/>
        </w:rPr>
      </w:r>
      <w:r/>
    </w:p>
    <w:p>
      <w:pPr>
        <w:ind w:firstLine="549"/>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jc w:val="center"/>
        <w:spacing w:line="400" w:lineRule="exact"/>
        <w:widowControl w:val="off"/>
        <w:rPr>
          <w:rFonts w:ascii="宋体" w:hAnsi="宋体"/>
          <w:b/>
          <w:bCs/>
          <w:color w:val="auto"/>
          <w:sz w:val="30"/>
          <w:szCs w:val="30"/>
          <w:highlight w:val="none"/>
        </w:rPr>
      </w:pPr>
      <w:r>
        <w:rPr>
          <w:rFonts w:ascii="宋体" w:hAnsi="宋体"/>
          <w:color w:val="auto"/>
          <w:sz w:val="21"/>
          <w:szCs w:val="21"/>
          <w:highlight w:val="none"/>
        </w:rPr>
        <w:br w:type="page" w:clear="all"/>
      </w:r>
      <w:r>
        <w:rPr>
          <w:rFonts w:hint="eastAsia" w:ascii="宋体" w:hAnsi="宋体"/>
          <w:b/>
          <w:bCs/>
          <w:color w:val="auto"/>
          <w:sz w:val="30"/>
          <w:szCs w:val="30"/>
          <w:highlight w:val="none"/>
        </w:rPr>
        <w:t xml:space="preserve">第</w:t>
      </w:r>
      <w:r>
        <w:rPr>
          <w:rFonts w:hint="eastAsia" w:ascii="宋体" w:hAnsi="宋体"/>
          <w:b/>
          <w:bCs/>
          <w:color w:val="auto"/>
          <w:sz w:val="30"/>
          <w:szCs w:val="30"/>
          <w:highlight w:val="none"/>
          <w:lang w:val="en-US" w:eastAsia="zh-CN"/>
        </w:rPr>
        <w:t xml:space="preserve">三</w:t>
      </w:r>
      <w:r>
        <w:rPr>
          <w:rFonts w:hint="eastAsia" w:ascii="宋体" w:hAnsi="宋体"/>
          <w:b/>
          <w:bCs/>
          <w:color w:val="auto"/>
          <w:sz w:val="30"/>
          <w:szCs w:val="30"/>
          <w:highlight w:val="none"/>
        </w:rPr>
        <w:t xml:space="preserve">章投标文件格式</w:t>
      </w:r>
      <w:r/>
    </w:p>
    <w:p>
      <w:pPr>
        <w:jc w:val="center"/>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rPr>
      </w:r>
      <w:r/>
    </w:p>
    <w:p>
      <w:pPr>
        <w:jc w:val="both"/>
        <w:spacing w:line="400" w:lineRule="exact"/>
        <w:widowControl w:val="off"/>
        <w:rPr>
          <w:rFonts w:ascii="宋体" w:hAnsi="宋体"/>
          <w:b/>
          <w:bCs/>
          <w:color w:val="auto"/>
          <w:sz w:val="21"/>
          <w:szCs w:val="21"/>
          <w:highlight w:val="none"/>
        </w:rPr>
      </w:pPr>
      <w:r>
        <w:rPr>
          <w:rFonts w:hint="eastAsia" w:ascii="宋体" w:hAnsi="宋体" w:cs="宋体"/>
          <w:b/>
          <w:bCs/>
          <w:color w:val="auto"/>
          <w:sz w:val="21"/>
          <w:szCs w:val="21"/>
          <w:highlight w:val="none"/>
          <w:lang w:val="zh-CN"/>
        </w:rPr>
        <w:t xml:space="preserve">说明：</w:t>
      </w:r>
      <w:r/>
    </w:p>
    <w:p>
      <w:pPr>
        <w:ind w:firstLine="480"/>
        <w:jc w:val="both"/>
        <w:spacing w:line="400" w:lineRule="exact"/>
        <w:widowControl w:val="off"/>
        <w:rPr>
          <w:rFonts w:ascii="宋体" w:hAnsi="宋体"/>
          <w:b/>
          <w:bCs/>
          <w:color w:val="auto"/>
          <w:sz w:val="21"/>
          <w:szCs w:val="21"/>
          <w:highlight w:val="none"/>
        </w:rPr>
      </w:pPr>
      <w:r>
        <w:rPr>
          <w:rFonts w:hint="eastAsia" w:ascii="宋体" w:hAnsi="宋体" w:cs="宋体"/>
          <w:b/>
          <w:bCs/>
          <w:color w:val="auto"/>
          <w:sz w:val="21"/>
          <w:szCs w:val="21"/>
          <w:highlight w:val="none"/>
          <w:lang w:val="zh-CN"/>
        </w:rPr>
        <w:t xml:space="preserve">对本章所有的投标书格式，投标人可根据自身情况进行补充和修改，但补充和修改不得造成与本格式内容有实质性的违背。</w:t>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lang w:val="zh-CN"/>
        </w:rPr>
        <w:t xml:space="preserve">格式1：（投标人）法人委托书</w:t>
      </w:r>
      <w:r/>
    </w:p>
    <w:p>
      <w:pPr>
        <w:jc w:val="center"/>
        <w:spacing w:line="400" w:lineRule="exact"/>
        <w:widowControl w:val="off"/>
        <w:rPr>
          <w:rFonts w:ascii="宋体" w:hAnsi="宋体"/>
          <w:color w:val="auto"/>
          <w:sz w:val="21"/>
          <w:szCs w:val="21"/>
          <w:highlight w:val="none"/>
          <w:lang w:val="zh-CN"/>
        </w:rPr>
        <w:outlineLvl w:val="0"/>
      </w:pPr>
      <w:r>
        <w:rPr>
          <w:rFonts w:ascii="宋体" w:hAnsi="宋体"/>
          <w:color w:val="auto"/>
          <w:sz w:val="21"/>
          <w:szCs w:val="21"/>
          <w:highlight w:val="none"/>
          <w:lang w:val="zh-CN"/>
        </w:rPr>
        <w:t xml:space="preserve">法人委托书</w:t>
      </w:r>
      <w:r/>
    </w:p>
    <w:p>
      <w:pPr>
        <w:ind w:firstLine="425"/>
        <w:jc w:val="both"/>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p>
      <w:pPr>
        <w:ind w:firstLine="420"/>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本授权委托书声明：  我 （姓名）系（投标人名称）的法定代表人，授权委托</w:t>
      </w:r>
      <w:r>
        <w:rPr>
          <w:rFonts w:ascii="宋体" w:hAnsi="宋体"/>
          <w:color w:val="auto"/>
          <w:sz w:val="21"/>
          <w:szCs w:val="21"/>
          <w:highlight w:val="none"/>
          <w:u w:val="single"/>
          <w:lang w:val="zh-CN"/>
        </w:rPr>
        <w:t xml:space="preserve">                  （</w:t>
      </w:r>
      <w:r>
        <w:rPr>
          <w:rFonts w:ascii="宋体" w:hAnsi="宋体"/>
          <w:color w:val="auto"/>
          <w:sz w:val="21"/>
          <w:szCs w:val="21"/>
          <w:highlight w:val="none"/>
          <w:lang w:val="zh-CN"/>
        </w:rPr>
        <w:t xml:space="preserve">单位名称）的（姓名）为我公司代理人，以本公司的名义参加苏州市卫康招投标咨询服务有限公司组织实施的编号为</w:t>
      </w:r>
      <w:r>
        <w:rPr>
          <w:rFonts w:hint="eastAsia" w:ascii="宋体" w:hAnsi="宋体"/>
          <w:color w:val="auto"/>
          <w:sz w:val="21"/>
          <w:szCs w:val="21"/>
          <w:highlight w:val="none"/>
          <w:u w:val="single"/>
          <w:lang w:val="en-US" w:eastAsia="zh-CN"/>
        </w:rPr>
        <w:t xml:space="preserve">        </w:t>
      </w:r>
      <w:r>
        <w:rPr>
          <w:rFonts w:ascii="宋体" w:hAnsi="宋体"/>
          <w:color w:val="auto"/>
          <w:sz w:val="21"/>
          <w:szCs w:val="21"/>
          <w:highlight w:val="none"/>
          <w:lang w:val="zh-CN"/>
        </w:rPr>
        <w:t xml:space="preserve">号公开</w:t>
      </w:r>
      <w:r>
        <w:rPr>
          <w:rFonts w:hint="eastAsia" w:ascii="宋体" w:hAnsi="宋体"/>
          <w:color w:val="auto"/>
          <w:sz w:val="21"/>
          <w:szCs w:val="21"/>
          <w:highlight w:val="none"/>
          <w:lang w:val="zh-CN"/>
        </w:rPr>
        <w:t xml:space="preserve">采购</w:t>
      </w:r>
      <w:r>
        <w:rPr>
          <w:rFonts w:ascii="宋体" w:hAnsi="宋体"/>
          <w:color w:val="auto"/>
          <w:sz w:val="21"/>
          <w:szCs w:val="21"/>
          <w:highlight w:val="none"/>
          <w:lang w:val="zh-CN"/>
        </w:rPr>
        <w:t xml:space="preserve">活动。代理人在开标、评标、合同谈判过程中所签署的一切文件和处理与这有关的一切事务，我均予以承认。</w:t>
      </w:r>
      <w:r/>
    </w:p>
    <w:p>
      <w:pPr>
        <w:ind w:firstLine="420"/>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代理人在授权委托书有效期内签署的所有文件不因授权委托的撤销而失效，除非有撤销授权委托的书面通知，本授权委托书自投标开始至合同履行完毕止。</w:t>
      </w:r>
      <w:r/>
    </w:p>
    <w:p>
      <w:pPr>
        <w:ind w:firstLine="425"/>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代理人无转委托权。特此委托。</w:t>
      </w:r>
      <w:r/>
    </w:p>
    <w:p>
      <w:pPr>
        <w:ind w:firstLine="425"/>
        <w:jc w:val="both"/>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p>
      <w:pPr>
        <w:ind w:firstLine="425"/>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投标人：（公章）</w:t>
      </w:r>
      <w:r/>
    </w:p>
    <w:p>
      <w:pPr>
        <w:ind w:firstLine="425"/>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法定代表人：（签字或签章）</w:t>
      </w:r>
      <w:r/>
    </w:p>
    <w:p>
      <w:pPr>
        <w:ind w:firstLine="425"/>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代理人：（签字）</w:t>
      </w:r>
      <w:r/>
    </w:p>
    <w:p>
      <w:pPr>
        <w:ind w:firstLine="425"/>
        <w:jc w:val="right"/>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p>
      <w:pPr>
        <w:ind w:firstLine="425"/>
        <w:jc w:val="right"/>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p>
      <w:pPr>
        <w:ind w:firstLine="425"/>
        <w:jc w:val="right"/>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p>
      <w:pPr>
        <w:ind w:firstLine="425"/>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                                       日期：     年    月     日</w:t>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jc w:val="both"/>
        <w:spacing w:line="400" w:lineRule="exact"/>
        <w:widowControl w:val="off"/>
        <w:rPr>
          <w:rFonts w:ascii="宋体" w:hAnsi="宋体"/>
          <w:b/>
          <w:bCs/>
          <w:color w:val="auto"/>
          <w:sz w:val="21"/>
          <w:szCs w:val="21"/>
          <w:highlight w:val="none"/>
        </w:rPr>
      </w:pPr>
      <w:r>
        <w:rPr>
          <w:rFonts w:ascii="宋体" w:hAnsi="宋体"/>
          <w:color w:val="auto"/>
          <w:sz w:val="21"/>
          <w:szCs w:val="21"/>
          <w:highlight w:val="none"/>
        </w:rPr>
        <w:br w:type="page" w:clear="all"/>
      </w:r>
      <w:r>
        <w:rPr>
          <w:rFonts w:ascii="宋体" w:hAnsi="宋体"/>
          <w:b/>
          <w:bCs/>
          <w:color w:val="auto"/>
          <w:sz w:val="21"/>
          <w:szCs w:val="21"/>
          <w:highlight w:val="none"/>
          <w:lang w:val="zh-CN"/>
        </w:rPr>
        <w:t xml:space="preserve">格式</w:t>
      </w:r>
      <w:r>
        <w:rPr>
          <w:rFonts w:hint="eastAsia" w:ascii="宋体" w:hAnsi="宋体"/>
          <w:b/>
          <w:bCs/>
          <w:color w:val="auto"/>
          <w:sz w:val="21"/>
          <w:szCs w:val="21"/>
          <w:highlight w:val="none"/>
          <w:lang w:val="zh-CN"/>
        </w:rPr>
        <w:t xml:space="preserve">2</w:t>
      </w:r>
      <w:r>
        <w:rPr>
          <w:rFonts w:ascii="宋体" w:hAnsi="宋体"/>
          <w:b/>
          <w:bCs/>
          <w:color w:val="auto"/>
          <w:sz w:val="21"/>
          <w:szCs w:val="21"/>
          <w:highlight w:val="none"/>
          <w:lang w:val="zh-CN"/>
        </w:rPr>
        <w:t xml:space="preserve">：投标函</w:t>
      </w:r>
      <w:r/>
    </w:p>
    <w:p>
      <w:pPr>
        <w:jc w:val="center"/>
        <w:spacing w:line="400" w:lineRule="exact"/>
        <w:rPr>
          <w:rFonts w:ascii="宋体" w:hAnsi="宋体"/>
          <w:b/>
          <w:color w:val="auto"/>
          <w:sz w:val="21"/>
          <w:szCs w:val="21"/>
          <w:highlight w:val="none"/>
          <w:lang w:val="zh-CN"/>
        </w:rPr>
      </w:pPr>
      <w:r>
        <w:rPr>
          <w:rFonts w:ascii="宋体" w:hAnsi="宋体"/>
          <w:b/>
          <w:color w:val="auto"/>
          <w:sz w:val="21"/>
          <w:szCs w:val="21"/>
          <w:highlight w:val="none"/>
          <w:lang w:val="zh-CN"/>
        </w:rPr>
        <w:t xml:space="preserve">投标函</w:t>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t xml:space="preserve">苏州市卫康招投标咨询服务有限公司 ：</w:t>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t xml:space="preserve">    我方收到贵公司</w:t>
      </w:r>
      <w:r>
        <w:rPr>
          <w:rFonts w:ascii="宋体" w:hAnsi="宋体"/>
          <w:color w:val="auto"/>
          <w:sz w:val="21"/>
          <w:szCs w:val="21"/>
          <w:highlight w:val="none"/>
          <w:u w:val="single"/>
        </w:rPr>
        <w:t xml:space="preserve">                         </w:t>
      </w:r>
      <w:r>
        <w:rPr>
          <w:rFonts w:ascii="宋体" w:hAnsi="宋体"/>
          <w:color w:val="auto"/>
          <w:sz w:val="21"/>
          <w:szCs w:val="21"/>
          <w:highlight w:val="none"/>
        </w:rPr>
        <w:t xml:space="preserve"> 号采购文件，经仔细阅读和研究，我方决定参加投标。并向贵公司承诺：</w:t>
      </w:r>
      <w:r/>
    </w:p>
    <w:p>
      <w:pPr>
        <w:ind w:firstLine="425"/>
        <w:jc w:val="both"/>
        <w:spacing w:line="400" w:lineRule="exact"/>
        <w:rPr>
          <w:rFonts w:ascii="宋体" w:hAnsi="宋体"/>
          <w:color w:val="auto"/>
          <w:sz w:val="21"/>
          <w:szCs w:val="21"/>
          <w:highlight w:val="none"/>
        </w:rPr>
      </w:pPr>
      <w:r>
        <w:rPr>
          <w:rFonts w:ascii="宋体" w:hAnsi="宋体"/>
          <w:color w:val="auto"/>
          <w:sz w:val="21"/>
          <w:szCs w:val="21"/>
          <w:highlight w:val="none"/>
        </w:rPr>
        <w:t xml:space="preserve">1、我方愿意按照采购文件的一切要求，提供本项目的所有内容，我方的投标报价</w:t>
      </w:r>
      <w:r>
        <w:rPr>
          <w:rFonts w:hint="eastAsia" w:ascii="宋体" w:hAnsi="宋体"/>
          <w:color w:val="auto"/>
          <w:sz w:val="21"/>
          <w:szCs w:val="21"/>
          <w:highlight w:val="none"/>
        </w:rPr>
        <w:t xml:space="preserve">包括完成该标的物的全部内容的一切费用。</w:t>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t xml:space="preserve">    2、如果我方的投标书被接受，我方将严格履行采购文件中规定的每一项要求，严格履行合同的责任和义务，保证按期、按质履行合同，完成合同内容所规定的全部工作。</w:t>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t xml:space="preserve">    3、我方同意按采购文件中的规定，本投标书的有效期限为开标后</w:t>
      </w:r>
      <w:r>
        <w:rPr>
          <w:rFonts w:hint="eastAsia" w:ascii="宋体" w:hAnsi="宋体"/>
          <w:color w:val="auto"/>
          <w:sz w:val="21"/>
          <w:szCs w:val="21"/>
          <w:highlight w:val="none"/>
        </w:rPr>
        <w:t xml:space="preserve">90</w:t>
      </w:r>
      <w:r>
        <w:rPr>
          <w:rFonts w:ascii="宋体" w:hAnsi="宋体"/>
          <w:color w:val="auto"/>
          <w:sz w:val="21"/>
          <w:szCs w:val="21"/>
          <w:highlight w:val="none"/>
        </w:rPr>
        <w:t xml:space="preserve">天，如果我方在开标后规定的投标有效期内撤回投标，我方</w:t>
      </w:r>
      <w:r>
        <w:rPr>
          <w:rFonts w:hint="eastAsia" w:ascii="宋体" w:hAnsi="宋体"/>
          <w:color w:val="auto"/>
          <w:sz w:val="21"/>
          <w:szCs w:val="21"/>
          <w:highlight w:val="none"/>
        </w:rPr>
        <w:t xml:space="preserve">愿意承担一切责任</w:t>
      </w:r>
      <w:r>
        <w:rPr>
          <w:rFonts w:ascii="宋体" w:hAnsi="宋体"/>
          <w:color w:val="auto"/>
          <w:sz w:val="21"/>
          <w:szCs w:val="21"/>
          <w:highlight w:val="none"/>
        </w:rPr>
        <w:t xml:space="preserve">。</w:t>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t xml:space="preserve">    4、我方愿意提供</w:t>
      </w:r>
      <w:r>
        <w:rPr>
          <w:rFonts w:hint="eastAsia" w:ascii="宋体" w:hAnsi="宋体"/>
          <w:color w:val="auto"/>
          <w:sz w:val="21"/>
          <w:szCs w:val="21"/>
          <w:highlight w:val="none"/>
        </w:rPr>
        <w:t xml:space="preserve">采购人</w:t>
      </w:r>
      <w:r>
        <w:rPr>
          <w:rFonts w:ascii="宋体" w:hAnsi="宋体"/>
          <w:color w:val="auto"/>
          <w:sz w:val="21"/>
          <w:szCs w:val="21"/>
          <w:highlight w:val="none"/>
        </w:rPr>
        <w:t xml:space="preserve">在采购文件中要求的所有资料。也同意向贵方提供贵方可能另外要求的与我方投标有关的任何证据或资料。并保证所提供的资料全部是真实的、有效的，若有虚假，我方愿承担一切责任。</w:t>
      </w:r>
      <w:r/>
    </w:p>
    <w:p>
      <w:pPr>
        <w:jc w:val="both"/>
        <w:spacing w:line="40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5</w:t>
      </w:r>
      <w:r>
        <w:rPr>
          <w:rFonts w:ascii="宋体" w:hAnsi="宋体"/>
          <w:color w:val="auto"/>
          <w:sz w:val="21"/>
          <w:szCs w:val="21"/>
          <w:highlight w:val="none"/>
        </w:rPr>
        <w:t xml:space="preserve">、我方认为贵方有权</w:t>
      </w:r>
      <w:r>
        <w:rPr>
          <w:rFonts w:hint="eastAsia" w:ascii="宋体" w:hAnsi="宋体"/>
          <w:color w:val="auto"/>
          <w:sz w:val="21"/>
          <w:szCs w:val="21"/>
          <w:highlight w:val="none"/>
        </w:rPr>
        <w:t xml:space="preserve">根据评标委员会的评审结果</w:t>
      </w:r>
      <w:r>
        <w:rPr>
          <w:rFonts w:ascii="宋体" w:hAnsi="宋体"/>
          <w:color w:val="auto"/>
          <w:sz w:val="21"/>
          <w:szCs w:val="21"/>
          <w:highlight w:val="none"/>
        </w:rPr>
        <w:t xml:space="preserve">决定中标者，还认为贵方有权</w:t>
      </w:r>
      <w:r>
        <w:rPr>
          <w:rFonts w:hint="eastAsia" w:ascii="宋体" w:hAnsi="宋体"/>
          <w:color w:val="auto"/>
          <w:sz w:val="21"/>
          <w:szCs w:val="21"/>
          <w:highlight w:val="none"/>
        </w:rPr>
        <w:t xml:space="preserve">根据评标委员会的评审结果</w:t>
      </w:r>
      <w:r>
        <w:rPr>
          <w:rFonts w:ascii="宋体" w:hAnsi="宋体"/>
          <w:color w:val="auto"/>
          <w:sz w:val="21"/>
          <w:szCs w:val="21"/>
          <w:highlight w:val="none"/>
        </w:rPr>
        <w:t xml:space="preserve">接受或拒绝所有的投标者。</w:t>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t xml:space="preserve">    6、我方同意因运输或装卸或吊装过程中的不当，造成货物或就位现场的设施、设备等损坏的，</w:t>
      </w:r>
      <w:r>
        <w:rPr>
          <w:rFonts w:hint="eastAsia" w:ascii="宋体" w:hAnsi="宋体"/>
          <w:color w:val="auto"/>
          <w:sz w:val="21"/>
          <w:szCs w:val="21"/>
          <w:highlight w:val="none"/>
        </w:rPr>
        <w:t xml:space="preserve">采购</w:t>
      </w:r>
      <w:r>
        <w:rPr>
          <w:rFonts w:ascii="宋体" w:hAnsi="宋体"/>
          <w:color w:val="auto"/>
          <w:sz w:val="21"/>
          <w:szCs w:val="21"/>
          <w:highlight w:val="none"/>
        </w:rPr>
        <w:t xml:space="preserve">人有权要求我方全额赔偿。</w:t>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t xml:space="preserve">    7、我方愿意遵守</w:t>
      </w:r>
      <w:r>
        <w:rPr>
          <w:rFonts w:hint="eastAsia"/>
          <w:color w:val="auto"/>
          <w:sz w:val="21"/>
          <w:szCs w:val="21"/>
          <w:highlight w:val="none"/>
        </w:rPr>
        <w:t xml:space="preserve">采购</w:t>
      </w:r>
      <w:r>
        <w:rPr>
          <w:rFonts w:ascii="宋体" w:hAnsi="宋体"/>
          <w:color w:val="auto"/>
          <w:sz w:val="21"/>
          <w:szCs w:val="21"/>
          <w:highlight w:val="none"/>
        </w:rPr>
        <w:t xml:space="preserve">公告及采购文件中所列的收费标准。</w:t>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t xml:space="preserve">    8、我方承诺该项投标在开标后的全过程中保持有效，不作任何更改和变动。我方同意中标后若不履行投标文件的内容要求和各项承诺及义务的即被视为违约，我方的中标资格将被取消。</w:t>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t xml:space="preserve">    9、我方同意中标方若无法按约定条款履行义务等行为，</w:t>
      </w:r>
      <w:r>
        <w:rPr>
          <w:rFonts w:hint="eastAsia" w:ascii="宋体" w:hAnsi="宋体"/>
          <w:color w:val="auto"/>
          <w:sz w:val="21"/>
          <w:szCs w:val="21"/>
          <w:highlight w:val="none"/>
        </w:rPr>
        <w:t xml:space="preserve">采购人</w:t>
      </w:r>
      <w:r>
        <w:rPr>
          <w:rFonts w:ascii="宋体" w:hAnsi="宋体"/>
          <w:color w:val="auto"/>
          <w:sz w:val="21"/>
          <w:szCs w:val="21"/>
          <w:highlight w:val="none"/>
        </w:rPr>
        <w:t xml:space="preserve">有权取消我方的中标资格。</w:t>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t xml:space="preserve">    1</w:t>
      </w:r>
      <w:r>
        <w:rPr>
          <w:rFonts w:hint="eastAsia" w:ascii="宋体" w:hAnsi="宋体"/>
          <w:color w:val="auto"/>
          <w:sz w:val="21"/>
          <w:szCs w:val="21"/>
          <w:highlight w:val="none"/>
        </w:rPr>
        <w:t xml:space="preserve">0</w:t>
      </w:r>
      <w:r>
        <w:rPr>
          <w:rFonts w:ascii="宋体" w:hAnsi="宋体"/>
          <w:color w:val="auto"/>
          <w:sz w:val="21"/>
          <w:szCs w:val="21"/>
          <w:highlight w:val="none"/>
        </w:rPr>
        <w:t xml:space="preserve">、如果我方中标，我方愿意按采购文件规定支付中标服务费，逾期按中国人民银行公布的同期人民币贷款最高利率计付利息；</w:t>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t xml:space="preserve">    1</w:t>
      </w:r>
      <w:r>
        <w:rPr>
          <w:rFonts w:hint="eastAsia" w:ascii="宋体" w:hAnsi="宋体"/>
          <w:color w:val="auto"/>
          <w:sz w:val="21"/>
          <w:szCs w:val="21"/>
          <w:highlight w:val="none"/>
        </w:rPr>
        <w:t xml:space="preserve">1</w:t>
      </w:r>
      <w:r>
        <w:rPr>
          <w:rFonts w:ascii="宋体" w:hAnsi="宋体"/>
          <w:color w:val="auto"/>
          <w:sz w:val="21"/>
          <w:szCs w:val="21"/>
          <w:highlight w:val="none"/>
        </w:rPr>
        <w:t xml:space="preserve">、与本投标有关的通讯地址：</w:t>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t xml:space="preserve">单    位：                                 联 系 人：                   </w:t>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t xml:space="preserve">地    址：                                 邮政编码：                   </w:t>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t xml:space="preserve">联系电话：                                 传    真：                   </w:t>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t xml:space="preserve">                                        投标</w:t>
      </w:r>
      <w:r>
        <w:rPr>
          <w:rFonts w:hint="eastAsia" w:ascii="宋体" w:hAnsi="宋体"/>
          <w:color w:val="auto"/>
          <w:sz w:val="21"/>
          <w:szCs w:val="21"/>
          <w:highlight w:val="none"/>
        </w:rPr>
        <w:t xml:space="preserve">人</w:t>
      </w:r>
      <w:r>
        <w:rPr>
          <w:rFonts w:ascii="宋体" w:hAnsi="宋体"/>
          <w:color w:val="auto"/>
          <w:sz w:val="21"/>
          <w:szCs w:val="21"/>
          <w:highlight w:val="none"/>
        </w:rPr>
        <w:t xml:space="preserve">：（</w:t>
      </w:r>
      <w:r>
        <w:rPr>
          <w:rFonts w:hint="eastAsia" w:ascii="宋体" w:hAnsi="宋体"/>
          <w:color w:val="auto"/>
          <w:sz w:val="21"/>
          <w:szCs w:val="21"/>
          <w:highlight w:val="none"/>
        </w:rPr>
        <w:t xml:space="preserve">公章</w:t>
      </w:r>
      <w:r>
        <w:rPr>
          <w:rFonts w:ascii="宋体" w:hAnsi="宋体"/>
          <w:color w:val="auto"/>
          <w:sz w:val="21"/>
          <w:szCs w:val="21"/>
          <w:highlight w:val="none"/>
        </w:rPr>
        <w:t xml:space="preserve">）</w:t>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t xml:space="preserve">                                        法定代表人或代理人：（签字或签章）</w:t>
      </w:r>
      <w:r/>
    </w:p>
    <w:p>
      <w:pPr>
        <w:pStyle w:val="987"/>
        <w:ind w:firstLine="425"/>
        <w:jc w:val="right"/>
        <w:spacing w:line="400" w:lineRule="exact"/>
        <w:rPr>
          <w:rFonts w:hAnsi="宋体" w:eastAsia="宋体"/>
          <w:color w:val="auto"/>
          <w:sz w:val="21"/>
          <w:szCs w:val="21"/>
          <w:highlight w:val="none"/>
        </w:rPr>
      </w:pPr>
      <w:r>
        <w:rPr>
          <w:rFonts w:hAnsi="宋体" w:eastAsia="宋体"/>
          <w:color w:val="auto"/>
          <w:sz w:val="21"/>
          <w:szCs w:val="21"/>
          <w:highlight w:val="none"/>
        </w:rPr>
        <w:t xml:space="preserve">                                                  年     月     日</w:t>
      </w:r>
      <w:r/>
    </w:p>
    <w:p>
      <w:pPr>
        <w:jc w:val="both"/>
        <w:spacing w:line="400" w:lineRule="exact"/>
        <w:widowControl w:val="off"/>
        <w:rPr>
          <w:rFonts w:ascii="宋体" w:hAnsi="宋体"/>
          <w:color w:val="auto"/>
          <w:sz w:val="21"/>
          <w:szCs w:val="21"/>
          <w:highlight w:val="none"/>
        </w:rPr>
      </w:pPr>
      <w:r>
        <w:rPr>
          <w:rFonts w:ascii="宋体" w:hAnsi="宋体"/>
          <w:b/>
          <w:bCs/>
          <w:color w:val="auto"/>
          <w:sz w:val="21"/>
          <w:szCs w:val="21"/>
          <w:highlight w:val="none"/>
        </w:rPr>
        <w:br w:type="page" w:clear="all"/>
      </w:r>
      <w:r>
        <w:rPr>
          <w:rFonts w:ascii="宋体" w:hAnsi="宋体"/>
          <w:b/>
          <w:bCs/>
          <w:color w:val="auto"/>
          <w:sz w:val="21"/>
          <w:szCs w:val="21"/>
          <w:highlight w:val="none"/>
          <w:lang w:val="zh-CN"/>
        </w:rPr>
        <w:t xml:space="preserve">格式</w:t>
      </w:r>
      <w:r>
        <w:rPr>
          <w:rFonts w:hint="eastAsia" w:ascii="宋体" w:hAnsi="宋体"/>
          <w:b/>
          <w:bCs/>
          <w:color w:val="auto"/>
          <w:sz w:val="21"/>
          <w:szCs w:val="21"/>
          <w:highlight w:val="none"/>
          <w:lang w:val="zh-CN"/>
        </w:rPr>
        <w:t xml:space="preserve">3</w:t>
      </w:r>
      <w:r>
        <w:rPr>
          <w:rFonts w:ascii="宋体" w:hAnsi="宋体"/>
          <w:b/>
          <w:bCs/>
          <w:color w:val="auto"/>
          <w:sz w:val="21"/>
          <w:szCs w:val="21"/>
          <w:highlight w:val="none"/>
          <w:lang w:val="zh-CN"/>
        </w:rPr>
        <w:t xml:space="preserve">：开标一览表</w:t>
      </w:r>
      <w:r/>
    </w:p>
    <w:p>
      <w:pPr>
        <w:jc w:val="center"/>
        <w:spacing w:line="400" w:lineRule="exact"/>
        <w:widowControl w:val="off"/>
        <w:rPr>
          <w:rFonts w:ascii="宋体" w:hAnsi="宋体"/>
          <w:color w:val="auto"/>
          <w:sz w:val="21"/>
          <w:szCs w:val="21"/>
          <w:highlight w:val="none"/>
          <w:lang w:val="zh-CN"/>
        </w:rPr>
        <w:outlineLvl w:val="0"/>
      </w:pPr>
      <w:r>
        <w:rPr>
          <w:rFonts w:ascii="宋体" w:hAnsi="宋体"/>
          <w:color w:val="auto"/>
          <w:sz w:val="21"/>
          <w:szCs w:val="21"/>
          <w:highlight w:val="none"/>
          <w:lang w:val="zh-CN"/>
        </w:rPr>
      </w:r>
      <w:r/>
    </w:p>
    <w:p>
      <w:pPr>
        <w:jc w:val="center"/>
        <w:spacing w:line="400" w:lineRule="exact"/>
        <w:widowControl w:val="off"/>
        <w:rPr>
          <w:rFonts w:ascii="宋体" w:hAnsi="宋体"/>
          <w:color w:val="auto"/>
          <w:sz w:val="21"/>
          <w:szCs w:val="21"/>
          <w:highlight w:val="none"/>
          <w:lang w:val="zh-CN"/>
        </w:rPr>
        <w:outlineLvl w:val="0"/>
      </w:pPr>
      <w:r>
        <w:rPr>
          <w:rFonts w:ascii="宋体" w:hAnsi="宋体"/>
          <w:color w:val="auto"/>
          <w:sz w:val="21"/>
          <w:szCs w:val="21"/>
          <w:highlight w:val="none"/>
          <w:lang w:val="zh-CN"/>
        </w:rPr>
        <w:t xml:space="preserve">开标一览表</w:t>
      </w:r>
      <w:r/>
    </w:p>
    <w:p>
      <w:pPr>
        <w:ind w:firstLine="359"/>
        <w:jc w:val="both"/>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t xml:space="preserve">采购编号：                                           </w:t>
      </w:r>
      <w:r>
        <w:rPr>
          <w:rFonts w:hint="eastAsia" w:hAnsi="宋体"/>
          <w:color w:val="auto"/>
          <w:sz w:val="21"/>
          <w:szCs w:val="21"/>
          <w:highlight w:val="none"/>
          <w:lang w:val="zh-CN"/>
        </w:rPr>
        <w:t xml:space="preserve">采购包</w:t>
      </w:r>
      <w:r>
        <w:rPr>
          <w:rFonts w:hint="eastAsia" w:ascii="宋体" w:hAnsi="宋体"/>
          <w:color w:val="auto"/>
          <w:sz w:val="21"/>
          <w:szCs w:val="21"/>
          <w:highlight w:val="none"/>
        </w:rPr>
        <w:t xml:space="preserve">：</w:t>
      </w:r>
      <w:r>
        <w:rPr>
          <w:rFonts w:hint="eastAsia" w:ascii="宋体" w:hAnsi="宋体"/>
          <w:color w:val="auto"/>
          <w:sz w:val="21"/>
          <w:szCs w:val="21"/>
          <w:highlight w:val="none"/>
          <w:lang w:val="zh-CN"/>
        </w:rPr>
        <w:t xml:space="preserve">  </w:t>
      </w:r>
      <w:r>
        <w:rPr>
          <w:rFonts w:ascii="宋体" w:hAnsi="宋体"/>
          <w:color w:val="auto"/>
          <w:sz w:val="21"/>
          <w:szCs w:val="21"/>
          <w:highlight w:val="none"/>
          <w:lang w:val="zh-CN"/>
        </w:rPr>
        <w:t xml:space="preserve"> 单位：元</w:t>
      </w:r>
      <w:r>
        <w:rPr>
          <w:rFonts w:hint="eastAsia" w:ascii="宋体" w:hAnsi="宋体"/>
          <w:color w:val="auto"/>
          <w:sz w:val="21"/>
          <w:szCs w:val="21"/>
          <w:highlight w:val="none"/>
          <w:lang w:val="zh-CN"/>
        </w:rPr>
        <w:t xml:space="preserve">    </w:t>
      </w:r>
      <w:r/>
    </w:p>
    <w:tbl>
      <w:tblPr>
        <w:tblStyle w:val="876"/>
        <w:tblW w:w="8595" w:type="dxa"/>
        <w:tblInd w:w="316"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00"/>
        <w:gridCol w:w="1886"/>
        <w:gridCol w:w="1417"/>
        <w:gridCol w:w="1134"/>
        <w:gridCol w:w="992"/>
        <w:gridCol w:w="1366"/>
        <w:gridCol w:w="1200"/>
      </w:tblGrid>
      <w:tr>
        <w:trPr>
          <w:trHeight w:val="773"/>
        </w:trPr>
        <w:tc>
          <w:tcPr>
            <w:tcBorders>
              <w:top w:val="single" w:color="auto" w:sz="4" w:space="0"/>
              <w:left w:val="single" w:color="auto" w:sz="4" w:space="0"/>
              <w:bottom w:val="single" w:color="auto" w:sz="4" w:space="0"/>
              <w:right w:val="single" w:color="auto" w:sz="4" w:space="0"/>
            </w:tcBorders>
            <w:tcW w:w="600" w:type="dxa"/>
            <w:vAlign w:val="center"/>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1886" w:type="dxa"/>
            <w:vAlign w:val="center"/>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t xml:space="preserve">项目名称</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spacing w:line="400" w:lineRule="exact"/>
              <w:widowControl w:val="off"/>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品牌型号</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spacing w:line="400" w:lineRule="exact"/>
              <w:widowControl w:val="off"/>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单价（元）</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400" w:lineRule="exact"/>
              <w:widowControl w:val="off"/>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数量</w:t>
            </w:r>
            <w:r/>
          </w:p>
        </w:tc>
        <w:tc>
          <w:tcPr>
            <w:tcBorders>
              <w:top w:val="single" w:color="auto" w:sz="4" w:space="0"/>
              <w:left w:val="single" w:color="auto" w:sz="4" w:space="0"/>
              <w:bottom w:val="single" w:color="auto" w:sz="4" w:space="0"/>
              <w:right w:val="single" w:color="auto" w:sz="4" w:space="0"/>
            </w:tcBorders>
            <w:tcW w:w="1366" w:type="dxa"/>
            <w:vAlign w:val="center"/>
            <w:textDirection w:val="lrTb"/>
            <w:noWrap w:val="false"/>
          </w:tcPr>
          <w:p>
            <w:pPr>
              <w:jc w:val="center"/>
              <w:spacing w:line="400" w:lineRule="exact"/>
              <w:widowControl w:val="off"/>
              <w:rPr>
                <w:rFonts w:ascii="宋体" w:hAnsi="宋体"/>
                <w:color w:val="auto"/>
                <w:sz w:val="21"/>
                <w:szCs w:val="21"/>
                <w:highlight w:val="none"/>
              </w:rPr>
            </w:pPr>
            <w:r>
              <w:rPr>
                <w:rFonts w:hint="eastAsia" w:ascii="宋体" w:hAnsi="宋体"/>
                <w:color w:val="auto"/>
                <w:sz w:val="21"/>
                <w:szCs w:val="21"/>
                <w:highlight w:val="none"/>
                <w:lang w:val="zh-CN"/>
              </w:rPr>
              <w:t xml:space="preserve">总价（元）</w:t>
            </w:r>
            <w:r/>
          </w:p>
        </w:tc>
        <w:tc>
          <w:tcPr>
            <w:tcBorders>
              <w:top w:val="single" w:color="auto" w:sz="4" w:space="0"/>
              <w:left w:val="single" w:color="auto" w:sz="4" w:space="0"/>
              <w:bottom w:val="single" w:color="auto" w:sz="4" w:space="0"/>
              <w:right w:val="single" w:color="auto" w:sz="4" w:space="0"/>
            </w:tcBorders>
            <w:tcW w:w="1200" w:type="dxa"/>
            <w:vAlign w:val="center"/>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交货时间</w:t>
            </w:r>
            <w:r/>
          </w:p>
        </w:tc>
      </w:tr>
      <w:tr>
        <w:trPr>
          <w:trHeight w:val="981"/>
        </w:trPr>
        <w:tc>
          <w:tcPr>
            <w:tcBorders>
              <w:top w:val="single" w:color="auto" w:sz="4" w:space="0"/>
              <w:left w:val="single" w:color="auto" w:sz="4" w:space="0"/>
              <w:bottom w:val="single" w:color="auto" w:sz="4" w:space="0"/>
              <w:right w:val="single" w:color="auto" w:sz="4" w:space="0"/>
            </w:tcBorders>
            <w:tcW w:w="600" w:type="dxa"/>
            <w:vAlign w:val="center"/>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86" w:type="dxa"/>
            <w:vAlign w:val="center"/>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992"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366" w:type="dxa"/>
            <w:vAlign w:val="center"/>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00" w:type="dxa"/>
            <w:vAlign w:val="center"/>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r>
      <w:tr>
        <w:trPr>
          <w:trHeight w:val="838"/>
        </w:trPr>
        <w:tc>
          <w:tcPr>
            <w:gridSpan w:val="7"/>
            <w:tcBorders>
              <w:top w:val="single" w:color="auto" w:sz="4" w:space="0"/>
              <w:left w:val="single" w:color="auto" w:sz="4" w:space="0"/>
              <w:bottom w:val="single" w:color="auto" w:sz="4" w:space="0"/>
              <w:right w:val="single" w:color="auto" w:sz="4" w:space="0"/>
            </w:tcBorders>
            <w:tcW w:w="8595" w:type="dxa"/>
            <w:textDirection w:val="lrTb"/>
            <w:noWrap w:val="false"/>
          </w:tcPr>
          <w:p>
            <w:pPr>
              <w:spacing w:line="400" w:lineRule="exact"/>
              <w:widowControl w:val="off"/>
              <w:rPr>
                <w:rFonts w:ascii="宋体" w:hAnsi="宋体"/>
                <w:color w:val="auto"/>
                <w:sz w:val="21"/>
                <w:szCs w:val="21"/>
                <w:highlight w:val="none"/>
              </w:rPr>
            </w:pPr>
            <w:r>
              <w:rPr>
                <w:rFonts w:hint="eastAsia"/>
                <w:color w:val="auto"/>
                <w:szCs w:val="21"/>
                <w:highlight w:val="none"/>
              </w:rPr>
              <w:t xml:space="preserve">投标总报价（人民币大写）：                  小写：</w:t>
            </w:r>
            <w:r/>
          </w:p>
        </w:tc>
      </w:tr>
    </w:tbl>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ind w:firstLine="210"/>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投标人（公章）：</w:t>
      </w:r>
      <w:r/>
    </w:p>
    <w:p>
      <w:pPr>
        <w:ind w:firstLine="210"/>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法定代表人或代理人：（签字或签章）</w:t>
      </w:r>
      <w:r/>
    </w:p>
    <w:p>
      <w:pPr>
        <w:ind w:firstLine="210"/>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日期：年月日</w:t>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rPr>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rPr>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rPr>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rPr>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rPr>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rPr>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rPr>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rPr>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rPr>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rPr>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rPr>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rPr>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rPr>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rPr>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rPr>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rPr>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rPr>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rPr>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rPr>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rPr>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rPr>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rPr>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lang w:val="zh-CN"/>
        </w:rPr>
        <w:t xml:space="preserve">格式</w:t>
      </w:r>
      <w:r>
        <w:rPr>
          <w:rFonts w:hint="eastAsia" w:ascii="宋体" w:hAnsi="宋体"/>
          <w:b/>
          <w:bCs/>
          <w:color w:val="auto"/>
          <w:sz w:val="21"/>
          <w:szCs w:val="21"/>
          <w:highlight w:val="none"/>
          <w:lang w:val="zh-CN"/>
        </w:rPr>
        <w:t xml:space="preserve">4</w:t>
      </w:r>
      <w:r>
        <w:rPr>
          <w:rFonts w:ascii="宋体" w:hAnsi="宋体"/>
          <w:b/>
          <w:bCs/>
          <w:color w:val="auto"/>
          <w:sz w:val="21"/>
          <w:szCs w:val="21"/>
          <w:highlight w:val="none"/>
          <w:lang w:val="zh-CN"/>
        </w:rPr>
        <w:t xml:space="preserve">：投标报价分析表</w:t>
      </w:r>
      <w:r/>
    </w:p>
    <w:p>
      <w:pPr>
        <w:jc w:val="center"/>
        <w:spacing w:line="400" w:lineRule="exact"/>
        <w:widowControl w:val="off"/>
        <w:rPr>
          <w:rFonts w:ascii="宋体" w:hAnsi="宋体"/>
          <w:color w:val="auto"/>
          <w:sz w:val="21"/>
          <w:szCs w:val="21"/>
          <w:highlight w:val="none"/>
          <w:lang w:val="zh-CN"/>
        </w:rPr>
        <w:outlineLvl w:val="0"/>
      </w:pPr>
      <w:r>
        <w:rPr>
          <w:rFonts w:ascii="宋体" w:hAnsi="宋体"/>
          <w:color w:val="auto"/>
          <w:sz w:val="21"/>
          <w:szCs w:val="21"/>
          <w:highlight w:val="none"/>
          <w:lang w:val="zh-CN"/>
        </w:rPr>
        <w:t xml:space="preserve">投标报价分析表</w:t>
      </w:r>
      <w:r/>
    </w:p>
    <w:p>
      <w:pPr>
        <w:ind w:firstLine="210"/>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ind w:firstLine="210"/>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采购编号：                              单位：元</w:t>
      </w:r>
      <w:r>
        <w:rPr>
          <w:rFonts w:hint="eastAsia" w:ascii="宋体" w:hAnsi="宋体"/>
          <w:color w:val="auto"/>
          <w:sz w:val="21"/>
          <w:szCs w:val="21"/>
          <w:highlight w:val="none"/>
          <w:lang w:val="zh-CN"/>
        </w:rPr>
        <w:t xml:space="preserve">        </w:t>
      </w:r>
      <w:r>
        <w:rPr>
          <w:rFonts w:hint="eastAsia" w:ascii="宋体" w:hAnsi="宋体"/>
          <w:color w:val="auto"/>
          <w:sz w:val="21"/>
          <w:szCs w:val="21"/>
          <w:highlight w:val="none"/>
        </w:rPr>
        <w:t xml:space="preserve"> </w:t>
      </w:r>
      <w:r>
        <w:rPr>
          <w:rFonts w:hint="eastAsia" w:hAnsi="宋体"/>
          <w:color w:val="auto"/>
          <w:sz w:val="21"/>
          <w:szCs w:val="21"/>
          <w:highlight w:val="none"/>
          <w:lang w:val="zh-CN"/>
        </w:rPr>
        <w:t xml:space="preserve">采购包</w:t>
      </w:r>
      <w:r>
        <w:rPr>
          <w:rFonts w:hint="eastAsia" w:ascii="宋体" w:hAnsi="宋体"/>
          <w:color w:val="auto"/>
          <w:sz w:val="21"/>
          <w:szCs w:val="21"/>
          <w:highlight w:val="none"/>
        </w:rPr>
        <w:t xml:space="preserve">：</w:t>
      </w:r>
      <w:r>
        <w:rPr>
          <w:rFonts w:hint="eastAsia" w:ascii="宋体" w:hAnsi="宋体"/>
          <w:color w:val="auto"/>
          <w:sz w:val="21"/>
          <w:szCs w:val="21"/>
          <w:highlight w:val="none"/>
          <w:lang w:val="zh-CN"/>
        </w:rPr>
        <w:t xml:space="preserve">        </w:t>
      </w:r>
      <w:r/>
    </w:p>
    <w:tbl>
      <w:tblPr>
        <w:tblStyle w:val="876"/>
        <w:tblW w:w="0" w:type="auto"/>
        <w:jc w:val="center"/>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102"/>
        <w:gridCol w:w="1657"/>
        <w:gridCol w:w="1620"/>
        <w:gridCol w:w="720"/>
        <w:gridCol w:w="720"/>
        <w:gridCol w:w="720"/>
        <w:gridCol w:w="933"/>
        <w:gridCol w:w="922"/>
      </w:tblGrid>
      <w:tr>
        <w:trPr>
          <w:jc w:val="center"/>
          <w:trHeight w:val="600"/>
        </w:trPr>
        <w:tc>
          <w:tcPr>
            <w:tcBorders>
              <w:top w:val="single" w:color="auto" w:sz="6" w:space="0"/>
              <w:left w:val="single" w:color="auto" w:sz="6" w:space="0"/>
              <w:bottom w:val="single" w:color="auto" w:sz="6" w:space="0"/>
              <w:right w:val="single" w:color="auto" w:sz="6" w:space="0"/>
            </w:tcBorders>
            <w:tcW w:w="1102" w:type="dxa"/>
            <w:vAlign w:val="center"/>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序号</w:t>
            </w:r>
            <w:r/>
          </w:p>
        </w:tc>
        <w:tc>
          <w:tcPr>
            <w:tcBorders>
              <w:top w:val="single" w:color="auto" w:sz="6" w:space="0"/>
              <w:left w:val="single" w:color="auto" w:sz="6" w:space="0"/>
              <w:bottom w:val="single" w:color="auto" w:sz="6" w:space="0"/>
              <w:right w:val="single" w:color="auto" w:sz="6" w:space="0"/>
            </w:tcBorders>
            <w:tcW w:w="1657" w:type="dxa"/>
            <w:vAlign w:val="center"/>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标的物名称</w:t>
            </w:r>
            <w:r/>
          </w:p>
        </w:tc>
        <w:tc>
          <w:tcPr>
            <w:tcBorders>
              <w:top w:val="single" w:color="auto" w:sz="6" w:space="0"/>
              <w:left w:val="single" w:color="auto" w:sz="6" w:space="0"/>
              <w:bottom w:val="single" w:color="auto" w:sz="4" w:space="0"/>
              <w:right w:val="single" w:color="auto" w:sz="6" w:space="0"/>
            </w:tcBorders>
            <w:tcW w:w="1620" w:type="dxa"/>
            <w:vAlign w:val="center"/>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品牌、规格</w:t>
            </w:r>
            <w:r/>
          </w:p>
        </w:tc>
        <w:tc>
          <w:tcPr>
            <w:tcBorders>
              <w:top w:val="single" w:color="auto" w:sz="6" w:space="0"/>
              <w:left w:val="single" w:color="auto" w:sz="6" w:space="0"/>
              <w:bottom w:val="single" w:color="auto" w:sz="6" w:space="0"/>
              <w:right w:val="single" w:color="auto" w:sz="4" w:space="0"/>
            </w:tcBorders>
            <w:tcW w:w="720" w:type="dxa"/>
            <w:vAlign w:val="center"/>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单位</w:t>
            </w:r>
            <w:r/>
          </w:p>
        </w:tc>
        <w:tc>
          <w:tcPr>
            <w:tcBorders>
              <w:top w:val="single" w:color="auto" w:sz="6" w:space="0"/>
              <w:left w:val="single" w:color="auto" w:sz="4" w:space="0"/>
              <w:bottom w:val="single" w:color="auto" w:sz="6" w:space="0"/>
              <w:right w:val="single" w:color="auto" w:sz="6" w:space="0"/>
            </w:tcBorders>
            <w:tcW w:w="720" w:type="dxa"/>
            <w:vAlign w:val="center"/>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数量</w:t>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单价</w:t>
            </w:r>
            <w:r/>
          </w:p>
        </w:tc>
        <w:tc>
          <w:tcPr>
            <w:tcBorders>
              <w:top w:val="single" w:color="auto" w:sz="6" w:space="0"/>
              <w:left w:val="single" w:color="auto" w:sz="6" w:space="0"/>
              <w:bottom w:val="single" w:color="auto" w:sz="6" w:space="0"/>
              <w:right w:val="single" w:color="auto" w:sz="4" w:space="0"/>
            </w:tcBorders>
            <w:tcW w:w="933" w:type="dxa"/>
            <w:vAlign w:val="center"/>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总价</w:t>
            </w:r>
            <w:r/>
          </w:p>
        </w:tc>
        <w:tc>
          <w:tcPr>
            <w:tcBorders>
              <w:top w:val="single" w:color="auto" w:sz="6" w:space="0"/>
              <w:left w:val="single" w:color="auto" w:sz="6" w:space="0"/>
              <w:bottom w:val="single" w:color="auto" w:sz="6" w:space="0"/>
              <w:right w:val="single" w:color="auto" w:sz="4" w:space="0"/>
            </w:tcBorders>
            <w:tcW w:w="922" w:type="dxa"/>
            <w:vAlign w:val="center"/>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交付期</w:t>
            </w:r>
            <w:r/>
          </w:p>
        </w:tc>
      </w:tr>
      <w:tr>
        <w:trPr>
          <w:jc w:val="center"/>
        </w:trPr>
        <w:tc>
          <w:tcPr>
            <w:tcBorders>
              <w:top w:val="single" w:color="auto" w:sz="6" w:space="0"/>
              <w:left w:val="single" w:color="auto" w:sz="6" w:space="0"/>
              <w:bottom w:val="single" w:color="auto" w:sz="6" w:space="0"/>
              <w:right w:val="single" w:color="auto" w:sz="6" w:space="0"/>
            </w:tcBorders>
            <w:tcW w:w="1102"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657"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6" w:space="0"/>
              <w:bottom w:val="single" w:color="auto" w:sz="6" w:space="0"/>
              <w:right w:val="single" w:color="auto" w:sz="6" w:space="0"/>
            </w:tcBorders>
            <w:tcW w:w="16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7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4" w:space="0"/>
              <w:bottom w:val="single" w:color="auto" w:sz="6" w:space="0"/>
              <w:right w:val="single" w:color="auto" w:sz="6" w:space="0"/>
            </w:tcBorders>
            <w:tcW w:w="7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7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933"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922"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102"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657"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6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7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4" w:space="0"/>
              <w:bottom w:val="single" w:color="auto" w:sz="6" w:space="0"/>
              <w:right w:val="single" w:color="auto" w:sz="6" w:space="0"/>
            </w:tcBorders>
            <w:tcW w:w="7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7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933"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922"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102"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657"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6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7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4" w:space="0"/>
              <w:bottom w:val="single" w:color="auto" w:sz="6" w:space="0"/>
              <w:right w:val="single" w:color="auto" w:sz="6" w:space="0"/>
            </w:tcBorders>
            <w:tcW w:w="7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7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933"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922"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102"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657"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6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7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4" w:space="0"/>
              <w:bottom w:val="single" w:color="auto" w:sz="6" w:space="0"/>
              <w:right w:val="single" w:color="auto" w:sz="6" w:space="0"/>
            </w:tcBorders>
            <w:tcW w:w="7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7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933"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922"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102"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657"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6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7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4" w:space="0"/>
              <w:bottom w:val="single" w:color="auto" w:sz="6" w:space="0"/>
              <w:right w:val="single" w:color="auto" w:sz="6" w:space="0"/>
            </w:tcBorders>
            <w:tcW w:w="7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7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933"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922"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102"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657"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6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7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4" w:space="0"/>
              <w:bottom w:val="single" w:color="auto" w:sz="6" w:space="0"/>
              <w:right w:val="single" w:color="auto" w:sz="6" w:space="0"/>
            </w:tcBorders>
            <w:tcW w:w="7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7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933"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922"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102"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657"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6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7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4" w:space="0"/>
              <w:bottom w:val="single" w:color="auto" w:sz="6" w:space="0"/>
              <w:right w:val="single" w:color="auto" w:sz="6" w:space="0"/>
            </w:tcBorders>
            <w:tcW w:w="7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7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933"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922"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r>
      <w:tr>
        <w:trPr>
          <w:jc w:val="center"/>
          <w:trHeight w:val="751"/>
        </w:trPr>
        <w:tc>
          <w:tcPr>
            <w:tcBorders>
              <w:top w:val="single" w:color="auto" w:sz="6" w:space="0"/>
              <w:left w:val="single" w:color="auto" w:sz="6" w:space="0"/>
              <w:bottom w:val="single" w:color="auto" w:sz="6" w:space="0"/>
              <w:right w:val="single" w:color="auto" w:sz="6" w:space="0"/>
            </w:tcBorders>
            <w:tcW w:w="1102" w:type="dxa"/>
            <w:vAlign w:val="center"/>
            <w:textDirection w:val="lrTb"/>
            <w:noWrap w:val="false"/>
          </w:tcPr>
          <w:p>
            <w:pPr>
              <w:jc w:val="both"/>
              <w:spacing w:line="400" w:lineRule="exact"/>
              <w:widowControl w:val="off"/>
              <w:rPr>
                <w:rFonts w:ascii="宋体" w:hAnsi="宋体"/>
                <w:color w:val="auto"/>
                <w:sz w:val="21"/>
                <w:szCs w:val="21"/>
                <w:highlight w:val="none"/>
              </w:rPr>
            </w:pPr>
            <w:r>
              <w:rPr>
                <w:rFonts w:hint="eastAsia" w:ascii="宋体" w:hAnsi="宋体"/>
                <w:color w:val="auto"/>
                <w:sz w:val="21"/>
                <w:szCs w:val="21"/>
                <w:highlight w:val="none"/>
                <w:lang w:val="zh-CN"/>
              </w:rPr>
              <w:t xml:space="preserve">投标总</w:t>
            </w:r>
            <w:r>
              <w:rPr>
                <w:rFonts w:ascii="宋体" w:hAnsi="宋体"/>
                <w:color w:val="auto"/>
                <w:sz w:val="21"/>
                <w:szCs w:val="21"/>
                <w:highlight w:val="none"/>
                <w:lang w:val="zh-CN"/>
              </w:rPr>
              <w:t xml:space="preserve">报价</w:t>
            </w:r>
            <w:r/>
          </w:p>
        </w:tc>
        <w:tc>
          <w:tcPr>
            <w:gridSpan w:val="7"/>
            <w:tcBorders>
              <w:top w:val="single" w:color="auto" w:sz="6" w:space="0"/>
              <w:left w:val="single" w:color="auto" w:sz="6" w:space="0"/>
              <w:bottom w:val="single" w:color="auto" w:sz="6" w:space="0"/>
              <w:right w:val="single" w:color="auto" w:sz="6" w:space="0"/>
            </w:tcBorders>
            <w:tcW w:w="7292" w:type="dxa"/>
            <w:vAlign w:val="center"/>
            <w:textDirection w:val="lrTb"/>
            <w:noWrap w:val="false"/>
          </w:tcPr>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金额大写                    元</w:t>
            </w:r>
            <w:r/>
          </w:p>
        </w:tc>
      </w:tr>
      <w:tr>
        <w:trPr>
          <w:jc w:val="center"/>
          <w:trHeight w:val="751"/>
        </w:trPr>
        <w:tc>
          <w:tcPr>
            <w:gridSpan w:val="8"/>
            <w:tcBorders>
              <w:top w:val="single" w:color="auto" w:sz="6" w:space="0"/>
              <w:left w:val="single" w:color="auto" w:sz="6" w:space="0"/>
              <w:bottom w:val="single" w:color="auto" w:sz="6" w:space="0"/>
              <w:right w:val="single" w:color="auto" w:sz="6" w:space="0"/>
            </w:tcBorders>
            <w:tcW w:w="8394" w:type="dxa"/>
            <w:vAlign w:val="center"/>
            <w:textDirection w:val="lrTb"/>
            <w:noWrap w:val="false"/>
          </w:tcPr>
          <w:p>
            <w:pPr>
              <w:jc w:val="both"/>
              <w:spacing w:line="400" w:lineRule="exact"/>
              <w:widowControl w:val="off"/>
              <w:rPr>
                <w:rFonts w:ascii="宋体" w:hAnsi="宋体"/>
                <w:color w:val="auto"/>
                <w:sz w:val="21"/>
                <w:szCs w:val="21"/>
                <w:highlight w:val="none"/>
                <w:lang w:val="zh-CN"/>
              </w:rPr>
            </w:pPr>
            <w:r>
              <w:rPr>
                <w:rFonts w:hint="eastAsia" w:ascii="宋体" w:hAnsi="宋体" w:eastAsia="宋体" w:cs="宋体"/>
                <w:bCs/>
                <w:color w:val="auto"/>
                <w:sz w:val="21"/>
                <w:szCs w:val="21"/>
                <w:highlight w:val="none"/>
              </w:rPr>
              <w:t xml:space="preserve">本</w:t>
            </w:r>
            <w:r>
              <w:rPr>
                <w:rFonts w:hint="eastAsia" w:ascii="宋体" w:hAnsi="宋体" w:eastAsia="宋体" w:cs="宋体"/>
                <w:bCs/>
                <w:color w:val="auto"/>
                <w:sz w:val="21"/>
                <w:szCs w:val="21"/>
                <w:highlight w:val="none"/>
                <w:lang w:val="en-US" w:eastAsia="zh-CN"/>
              </w:rPr>
              <w:t xml:space="preserve">项目</w:t>
            </w:r>
            <w:r>
              <w:rPr>
                <w:rFonts w:hint="eastAsia" w:ascii="宋体" w:hAnsi="宋体" w:eastAsia="宋体" w:cs="宋体"/>
                <w:bCs/>
                <w:color w:val="auto"/>
                <w:sz w:val="21"/>
                <w:szCs w:val="21"/>
                <w:highlight w:val="none"/>
              </w:rPr>
              <w:t xml:space="preserve">中提供的符合本国产品标准的产品成本之和占该采购包提供的全部产品成本之和的比例为</w:t>
            </w:r>
            <w:r>
              <w:rPr>
                <w:rFonts w:hint="eastAsia" w:ascii="宋体" w:hAnsi="宋体" w:eastAsia="宋体" w:cs="宋体"/>
                <w:bCs/>
                <w:color w:val="auto"/>
                <w:sz w:val="21"/>
                <w:szCs w:val="21"/>
                <w:highlight w:val="none"/>
                <w:lang w:val="en-US" w:eastAsia="zh-CN"/>
              </w:rPr>
              <w:t xml:space="preserve">   </w:t>
            </w:r>
            <w:r>
              <w:rPr>
                <w:rFonts w:hint="eastAsia" w:ascii="宋体" w:hAnsi="宋体" w:eastAsia="宋体" w:cs="宋体"/>
                <w:bCs/>
                <w:color w:val="auto"/>
                <w:sz w:val="21"/>
                <w:szCs w:val="21"/>
                <w:highlight w:val="none"/>
              </w:rPr>
              <w:t xml:space="preserve">%。</w:t>
            </w:r>
            <w:r/>
          </w:p>
        </w:tc>
      </w:tr>
    </w:tbl>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投标人：（公章）</w:t>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法定代表人或代理人：（签字或签章）</w:t>
      </w:r>
      <w:r/>
    </w:p>
    <w:p>
      <w:pPr>
        <w:jc w:val="both"/>
        <w:spacing w:line="400" w:lineRule="exact"/>
        <w:widowControl w:val="off"/>
        <w:rPr>
          <w:rFonts w:ascii="宋体" w:hAnsi="宋体"/>
          <w:b/>
          <w:bCs/>
          <w:color w:val="auto"/>
          <w:sz w:val="21"/>
          <w:szCs w:val="21"/>
          <w:highlight w:val="none"/>
        </w:rPr>
      </w:pPr>
      <w:r>
        <w:rPr>
          <w:rFonts w:ascii="宋体" w:hAnsi="宋体"/>
          <w:color w:val="auto"/>
          <w:sz w:val="21"/>
          <w:szCs w:val="21"/>
          <w:highlight w:val="none"/>
          <w:lang w:val="zh-CN"/>
        </w:rPr>
        <w:t xml:space="preserve">日期：         年         月       日</w:t>
      </w:r>
      <w:r/>
    </w:p>
    <w:p>
      <w:pPr>
        <w:jc w:val="both"/>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ind w:firstLine="412"/>
        <w:spacing w:line="360" w:lineRule="auto"/>
        <w:rPr>
          <w:rFonts w:hint="eastAsia" w:ascii="Times New Roman" w:hAnsi="宋体" w:eastAsia="宋体" w:cs="Times New Roman"/>
          <w:bCs/>
          <w:color w:val="auto"/>
          <w:sz w:val="21"/>
          <w:szCs w:val="21"/>
          <w:highlight w:val="none"/>
          <w:lang w:val="en-US" w:eastAsia="zh-CN"/>
        </w:rPr>
      </w:pPr>
      <w:r>
        <w:rPr>
          <w:rFonts w:hint="eastAsia" w:ascii="Times New Roman" w:hAnsi="宋体" w:eastAsia="宋体" w:cs="Times New Roman"/>
          <w:bCs/>
          <w:color w:val="auto"/>
          <w:sz w:val="21"/>
          <w:szCs w:val="21"/>
          <w:highlight w:val="none"/>
          <w:lang w:val="en-US" w:eastAsia="zh-CN"/>
        </w:rPr>
        <w:t xml:space="preserve">注：</w:t>
      </w:r>
      <w:r/>
    </w:p>
    <w:p>
      <w:pPr>
        <w:ind w:firstLine="412"/>
        <w:spacing w:line="360" w:lineRule="auto"/>
        <w:rPr>
          <w:rFonts w:hint="eastAsia" w:ascii="Times New Roman" w:hAnsi="宋体" w:eastAsia="宋体" w:cs="Times New Roman"/>
          <w:bCs/>
          <w:color w:val="auto"/>
          <w:sz w:val="21"/>
          <w:szCs w:val="21"/>
          <w:highlight w:val="none"/>
        </w:rPr>
      </w:pPr>
      <w:r>
        <w:rPr>
          <w:rFonts w:hint="eastAsia" w:ascii="Times New Roman" w:hAnsi="宋体" w:eastAsia="宋体" w:cs="Times New Roman"/>
          <w:bCs/>
          <w:color w:val="auto"/>
          <w:sz w:val="21"/>
          <w:szCs w:val="21"/>
          <w:highlight w:val="none"/>
          <w:lang w:val="en-US" w:eastAsia="zh-CN"/>
        </w:rPr>
        <w:t xml:space="preserve">1、该表</w:t>
      </w:r>
      <w:r>
        <w:rPr>
          <w:rFonts w:hint="eastAsia" w:ascii="Times New Roman" w:hAnsi="宋体" w:eastAsia="宋体" w:cs="Times New Roman"/>
          <w:bCs/>
          <w:color w:val="auto"/>
          <w:sz w:val="21"/>
          <w:szCs w:val="21"/>
          <w:highlight w:val="none"/>
        </w:rPr>
        <w:t xml:space="preserve">中“投标总报价”数额应当与“开标一览表”中“投标总报价”数额一致。</w:t>
      </w:r>
      <w:r/>
    </w:p>
    <w:p>
      <w:pPr>
        <w:ind w:firstLine="412"/>
        <w:spacing w:line="360" w:lineRule="auto"/>
        <w:rPr>
          <w:rFonts w:hint="eastAsia" w:ascii="Times New Roman" w:hAnsi="宋体" w:eastAsia="宋体" w:cs="Times New Roman"/>
          <w:bCs/>
          <w:color w:val="auto"/>
          <w:sz w:val="21"/>
          <w:szCs w:val="21"/>
          <w:highlight w:val="none"/>
        </w:rPr>
      </w:pPr>
      <w:r>
        <w:rPr>
          <w:rFonts w:hint="eastAsia" w:ascii="Times New Roman" w:hAnsi="宋体" w:eastAsia="宋体" w:cs="Times New Roman"/>
          <w:bCs/>
          <w:color w:val="auto"/>
          <w:sz w:val="21"/>
          <w:szCs w:val="21"/>
          <w:highlight w:val="none"/>
          <w:lang w:val="en-US" w:eastAsia="zh-CN"/>
        </w:rPr>
        <w:t xml:space="preserve">2、本项目</w:t>
      </w:r>
      <w:r>
        <w:rPr>
          <w:rFonts w:hint="eastAsia" w:ascii="Times New Roman" w:hAnsi="宋体" w:eastAsia="宋体" w:cs="Times New Roman"/>
          <w:bCs/>
          <w:color w:val="auto"/>
          <w:sz w:val="21"/>
          <w:szCs w:val="21"/>
          <w:highlight w:val="none"/>
        </w:rPr>
        <w:t xml:space="preserve">含有多种产品时，</w:t>
      </w:r>
      <w:r>
        <w:rPr>
          <w:rFonts w:hint="eastAsia" w:ascii="Times New Roman" w:hAnsi="宋体" w:eastAsia="宋体" w:cs="Times New Roman"/>
          <w:bCs/>
          <w:color w:val="auto"/>
          <w:sz w:val="21"/>
          <w:szCs w:val="21"/>
          <w:highlight w:val="none"/>
          <w:lang w:val="en-US" w:eastAsia="zh-CN"/>
        </w:rPr>
        <w:t xml:space="preserve">投标人</w:t>
      </w:r>
      <w:r>
        <w:rPr>
          <w:rFonts w:hint="eastAsia" w:ascii="Times New Roman" w:hAnsi="宋体" w:eastAsia="宋体" w:cs="Times New Roman"/>
          <w:bCs/>
          <w:color w:val="auto"/>
          <w:sz w:val="21"/>
          <w:szCs w:val="21"/>
          <w:highlight w:val="none"/>
        </w:rPr>
        <w:t xml:space="preserve">未填写</w:t>
      </w:r>
      <w:r>
        <w:rPr>
          <w:rFonts w:hint="eastAsia" w:ascii="Times New Roman" w:hAnsi="宋体" w:eastAsia="宋体" w:cs="Times New Roman"/>
          <w:bCs/>
          <w:color w:val="auto"/>
          <w:sz w:val="21"/>
          <w:szCs w:val="21"/>
          <w:highlight w:val="none"/>
          <w:lang w:val="en-US" w:eastAsia="zh-CN"/>
        </w:rPr>
        <w:t xml:space="preserve">所</w:t>
      </w:r>
      <w:r>
        <w:rPr>
          <w:rFonts w:hint="eastAsia" w:ascii="Times New Roman" w:hAnsi="宋体" w:eastAsia="宋体" w:cs="Times New Roman"/>
          <w:bCs/>
          <w:color w:val="auto"/>
          <w:sz w:val="21"/>
          <w:szCs w:val="21"/>
          <w:highlight w:val="none"/>
        </w:rPr>
        <w:t xml:space="preserve">提供的符合本国产品标准的产品成本之和占该采购包提供的全部产品成本之和的比例数值的，或比例数值未达到80%的，将不享受本国产品价格评审优惠。</w:t>
      </w:r>
      <w:r/>
    </w:p>
    <w:p>
      <w:pPr>
        <w:ind w:firstLine="412"/>
        <w:spacing w:line="360" w:lineRule="auto"/>
        <w:rPr>
          <w:rFonts w:hint="eastAsia" w:ascii="Times New Roman" w:hAnsi="宋体" w:eastAsia="宋体" w:cs="Times New Roman"/>
          <w:bCs/>
          <w:color w:val="auto"/>
          <w:sz w:val="21"/>
          <w:szCs w:val="21"/>
          <w:highlight w:val="none"/>
        </w:rPr>
      </w:pPr>
      <w:r>
        <w:rPr>
          <w:rFonts w:hint="eastAsia" w:ascii="Times New Roman" w:hAnsi="宋体" w:eastAsia="宋体" w:cs="Times New Roman"/>
          <w:bCs/>
          <w:color w:val="auto"/>
          <w:sz w:val="21"/>
          <w:szCs w:val="21"/>
          <w:highlight w:val="none"/>
          <w:lang w:val="en-US" w:eastAsia="zh-CN"/>
        </w:rPr>
        <w:t xml:space="preserve">3、</w:t>
      </w:r>
      <w:r>
        <w:rPr>
          <w:rFonts w:hint="eastAsia" w:ascii="Times New Roman" w:hAnsi="宋体" w:eastAsia="宋体" w:cs="Times New Roman"/>
          <w:bCs/>
          <w:color w:val="auto"/>
          <w:sz w:val="21"/>
          <w:szCs w:val="21"/>
          <w:highlight w:val="none"/>
        </w:rPr>
        <w:t xml:space="preserve">投标人需认真填写本报价表，尤其注意规格型号的准确填写。</w:t>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rPr>
          <w:rFonts w:ascii="宋体" w:hAnsi="宋体"/>
          <w:b/>
          <w:bCs/>
          <w:color w:val="auto"/>
          <w:sz w:val="21"/>
          <w:szCs w:val="21"/>
          <w:highlight w:val="none"/>
          <w:lang w:val="zh-CN"/>
        </w:rPr>
      </w:pPr>
      <w:r>
        <w:rPr>
          <w:rFonts w:ascii="宋体" w:hAnsi="宋体"/>
          <w:b/>
          <w:bCs/>
          <w:color w:val="auto"/>
          <w:sz w:val="21"/>
          <w:szCs w:val="21"/>
          <w:highlight w:val="none"/>
          <w:lang w:val="zh-CN"/>
        </w:rPr>
        <w:br w:type="page" w:clear="all"/>
      </w:r>
      <w:r/>
    </w:p>
    <w:p>
      <w:pPr>
        <w:jc w:val="both"/>
        <w:spacing w:line="400" w:lineRule="exact"/>
        <w:widowControl w:val="off"/>
        <w:rPr>
          <w:rFonts w:ascii="宋体" w:hAnsi="宋体"/>
          <w:b/>
          <w:bCs/>
          <w:color w:val="auto"/>
          <w:sz w:val="21"/>
          <w:szCs w:val="21"/>
          <w:highlight w:val="none"/>
          <w:lang w:val="zh-CN"/>
        </w:rPr>
        <w:outlineLvl w:val="0"/>
      </w:pPr>
      <w:r>
        <w:rPr>
          <w:rFonts w:ascii="宋体" w:hAnsi="宋体"/>
          <w:b/>
          <w:bCs/>
          <w:color w:val="auto"/>
          <w:sz w:val="21"/>
          <w:szCs w:val="21"/>
          <w:highlight w:val="none"/>
          <w:lang w:val="zh-CN"/>
        </w:rPr>
        <w:t xml:space="preserve">格式</w:t>
      </w:r>
      <w:r>
        <w:rPr>
          <w:rFonts w:hint="eastAsia" w:ascii="宋体" w:hAnsi="宋体"/>
          <w:b/>
          <w:bCs/>
          <w:color w:val="auto"/>
          <w:sz w:val="21"/>
          <w:szCs w:val="21"/>
          <w:highlight w:val="none"/>
          <w:lang w:val="zh-CN"/>
        </w:rPr>
        <w:t xml:space="preserve">5</w:t>
      </w:r>
      <w:r>
        <w:rPr>
          <w:rFonts w:ascii="宋体" w:hAnsi="宋体"/>
          <w:b/>
          <w:bCs/>
          <w:color w:val="auto"/>
          <w:sz w:val="21"/>
          <w:szCs w:val="21"/>
          <w:highlight w:val="none"/>
          <w:lang w:val="zh-CN"/>
        </w:rPr>
        <w:t xml:space="preserve">：设备清单表</w:t>
      </w:r>
      <w:r/>
    </w:p>
    <w:p>
      <w:pPr>
        <w:jc w:val="center"/>
        <w:spacing w:line="400" w:lineRule="exact"/>
        <w:widowControl w:val="off"/>
        <w:rPr>
          <w:rFonts w:ascii="宋体" w:hAnsi="宋体"/>
          <w:color w:val="auto"/>
          <w:sz w:val="21"/>
          <w:szCs w:val="21"/>
          <w:highlight w:val="none"/>
          <w:lang w:val="zh-CN"/>
        </w:rPr>
        <w:outlineLvl w:val="0"/>
      </w:pPr>
      <w:r>
        <w:rPr>
          <w:rFonts w:ascii="宋体" w:hAnsi="宋体"/>
          <w:color w:val="auto"/>
          <w:sz w:val="21"/>
          <w:szCs w:val="21"/>
          <w:highlight w:val="none"/>
          <w:lang w:val="zh-CN"/>
        </w:rPr>
      </w:r>
      <w:r/>
    </w:p>
    <w:p>
      <w:pPr>
        <w:jc w:val="center"/>
        <w:spacing w:line="400" w:lineRule="exact"/>
        <w:widowControl w:val="off"/>
        <w:rPr>
          <w:rFonts w:ascii="宋体" w:hAnsi="宋体"/>
          <w:color w:val="auto"/>
          <w:sz w:val="21"/>
          <w:szCs w:val="21"/>
          <w:highlight w:val="none"/>
          <w:lang w:val="zh-CN"/>
        </w:rPr>
        <w:outlineLvl w:val="0"/>
      </w:pPr>
      <w:r>
        <w:rPr>
          <w:rFonts w:ascii="宋体" w:hAnsi="宋体"/>
          <w:color w:val="auto"/>
          <w:sz w:val="21"/>
          <w:szCs w:val="21"/>
          <w:highlight w:val="none"/>
          <w:lang w:val="zh-CN"/>
        </w:rPr>
        <w:t xml:space="preserve">设备清单表</w:t>
      </w:r>
      <w:r/>
    </w:p>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（格式）</w:t>
      </w:r>
      <w:r/>
    </w:p>
    <w:p>
      <w:pPr>
        <w:jc w:val="both"/>
        <w:spacing w:line="400" w:lineRule="exact"/>
        <w:widowControl w:val="off"/>
        <w:rPr>
          <w:rFonts w:ascii="宋体" w:hAnsi="宋体"/>
          <w:color w:val="auto"/>
          <w:spacing w:val="20"/>
          <w:sz w:val="21"/>
          <w:szCs w:val="21"/>
          <w:highlight w:val="none"/>
          <w:lang w:val="zh-CN"/>
        </w:rPr>
      </w:pPr>
      <w:r>
        <w:rPr>
          <w:rFonts w:ascii="宋体" w:hAnsi="宋体"/>
          <w:color w:val="auto"/>
          <w:spacing w:val="20"/>
          <w:sz w:val="21"/>
          <w:szCs w:val="21"/>
          <w:highlight w:val="none"/>
          <w:lang w:val="zh-CN"/>
        </w:rPr>
        <w:t xml:space="preserve">采购编号：</w:t>
      </w:r>
      <w:r>
        <w:rPr>
          <w:rFonts w:hint="eastAsia" w:ascii="宋体" w:hAnsi="宋体"/>
          <w:color w:val="auto"/>
          <w:spacing w:val="20"/>
          <w:sz w:val="21"/>
          <w:szCs w:val="21"/>
          <w:highlight w:val="none"/>
        </w:rPr>
        <w:t xml:space="preserve">               </w:t>
      </w:r>
      <w:r>
        <w:rPr>
          <w:rFonts w:ascii="宋体" w:hAnsi="宋体"/>
          <w:color w:val="auto"/>
          <w:spacing w:val="20"/>
          <w:sz w:val="21"/>
          <w:szCs w:val="21"/>
          <w:highlight w:val="none"/>
          <w:lang w:val="zh-CN"/>
        </w:rPr>
        <w:t xml:space="preserve">号</w:t>
      </w:r>
      <w:r>
        <w:rPr>
          <w:rFonts w:hint="eastAsia" w:ascii="宋体" w:hAnsi="宋体"/>
          <w:color w:val="auto"/>
          <w:spacing w:val="20"/>
          <w:sz w:val="21"/>
          <w:szCs w:val="21"/>
          <w:highlight w:val="none"/>
          <w:lang w:val="zh-CN"/>
        </w:rPr>
        <w:t xml:space="preserve">                                  </w:t>
      </w:r>
      <w:r/>
    </w:p>
    <w:tbl>
      <w:tblPr>
        <w:tblStyle w:val="876"/>
        <w:tblW w:w="0" w:type="auto"/>
        <w:tblInd w:w="346"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75"/>
        <w:gridCol w:w="1515"/>
        <w:gridCol w:w="1620"/>
        <w:gridCol w:w="1532"/>
        <w:gridCol w:w="988"/>
        <w:gridCol w:w="900"/>
        <w:gridCol w:w="1015"/>
      </w:tblGrid>
      <w:tr>
        <w:trPr>
          <w:trHeight w:val="634" w:hRule="exact"/>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序号</w:t>
            </w:r>
            <w:r/>
          </w:p>
        </w:tc>
        <w:tc>
          <w:tcPr>
            <w:tcBorders>
              <w:top w:val="single" w:color="auto" w:sz="4" w:space="0"/>
              <w:left w:val="single" w:color="auto" w:sz="4" w:space="0"/>
              <w:bottom w:val="single" w:color="auto" w:sz="4" w:space="0"/>
              <w:right w:val="single" w:color="auto" w:sz="4" w:space="0"/>
            </w:tcBorders>
            <w:tcW w:w="1515" w:type="dxa"/>
            <w:vAlign w:val="center"/>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名称</w:t>
            </w:r>
            <w:r/>
          </w:p>
        </w:tc>
        <w:tc>
          <w:tcPr>
            <w:tcBorders>
              <w:top w:val="single" w:color="auto" w:sz="4" w:space="0"/>
              <w:left w:val="single" w:color="auto" w:sz="4" w:space="0"/>
              <w:bottom w:val="single" w:color="auto" w:sz="4" w:space="0"/>
              <w:right w:val="single" w:color="auto" w:sz="4" w:space="0"/>
            </w:tcBorders>
            <w:tcW w:w="1620" w:type="dxa"/>
            <w:vAlign w:val="center"/>
            <w:textDirection w:val="lrTb"/>
            <w:noWrap w:val="false"/>
          </w:tcPr>
          <w:p>
            <w:pPr>
              <w:jc w:val="center"/>
              <w:spacing w:line="400" w:lineRule="exact"/>
              <w:widowControl w:val="off"/>
              <w:rPr>
                <w:rFonts w:hint="eastAsia" w:ascii="宋体" w:hAnsi="宋体" w:eastAsia="宋体"/>
                <w:color w:val="auto"/>
                <w:sz w:val="21"/>
                <w:szCs w:val="21"/>
                <w:highlight w:val="none"/>
                <w:lang w:val="en-US" w:eastAsia="zh-CN"/>
              </w:rPr>
            </w:pPr>
            <w:r>
              <w:rPr>
                <w:rFonts w:ascii="宋体" w:hAnsi="宋体"/>
                <w:color w:val="auto"/>
                <w:sz w:val="21"/>
                <w:szCs w:val="21"/>
                <w:highlight w:val="none"/>
                <w:lang w:val="zh-CN"/>
              </w:rPr>
              <w:t xml:space="preserve">品牌规格</w:t>
            </w:r>
            <w:r>
              <w:rPr>
                <w:rFonts w:hint="eastAsia" w:ascii="宋体" w:hAnsi="宋体"/>
                <w:color w:val="auto"/>
                <w:sz w:val="21"/>
                <w:szCs w:val="21"/>
                <w:highlight w:val="none"/>
                <w:lang w:val="en-US" w:eastAsia="zh-CN"/>
              </w:rPr>
              <w:t xml:space="preserve">型号</w:t>
            </w:r>
            <w:r/>
          </w:p>
        </w:tc>
        <w:tc>
          <w:tcPr>
            <w:tcBorders>
              <w:top w:val="single" w:color="auto" w:sz="4" w:space="0"/>
              <w:left w:val="single" w:color="auto" w:sz="4" w:space="0"/>
              <w:bottom w:val="single" w:color="auto" w:sz="4" w:space="0"/>
              <w:right w:val="single" w:color="auto" w:sz="4" w:space="0"/>
            </w:tcBorders>
            <w:tcW w:w="1532" w:type="dxa"/>
            <w:vAlign w:val="center"/>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生产厂家</w:t>
            </w:r>
            <w:r/>
          </w:p>
        </w:tc>
        <w:tc>
          <w:tcPr>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单位</w:t>
            </w:r>
            <w:r/>
          </w:p>
        </w:tc>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数量</w:t>
            </w:r>
            <w:r/>
          </w:p>
        </w:tc>
        <w:tc>
          <w:tcPr>
            <w:tcBorders>
              <w:top w:val="single" w:color="auto" w:sz="4" w:space="0"/>
              <w:left w:val="single" w:color="auto" w:sz="4" w:space="0"/>
              <w:bottom w:val="single" w:color="auto" w:sz="4" w:space="0"/>
              <w:right w:val="single" w:color="auto" w:sz="4" w:space="0"/>
            </w:tcBorders>
            <w:tcW w:w="1015" w:type="dxa"/>
            <w:vAlign w:val="center"/>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备注</w:t>
            </w:r>
            <w:r/>
          </w:p>
        </w:tc>
      </w:tr>
      <w:tr>
        <w:trPr>
          <w:trHeight w:val="628" w:hRule="exact"/>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515"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620"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532"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988"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900"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015"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r>
      <w:tr>
        <w:trPr>
          <w:trHeight w:val="608" w:hRule="exact"/>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515"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620"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532"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988"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900"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015"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r>
      <w:tr>
        <w:trPr>
          <w:trHeight w:val="520"/>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515"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620"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532"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988"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900"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015"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r>
      <w:tr>
        <w:trPr>
          <w:trHeight w:val="534"/>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515"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620"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532"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988"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900"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015"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r>
      <w:tr>
        <w:trPr>
          <w:trHeight w:val="474" w:hRule="exact"/>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515"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620"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532"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988"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900"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015"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r>
      <w:tr>
        <w:trPr>
          <w:trHeight w:val="506"/>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515"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620"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532"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988"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900"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015"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r>
      <w:tr>
        <w:trPr>
          <w:trHeight w:val="506"/>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515"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620"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532"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988"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900"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015"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r>
    </w:tbl>
    <w:p>
      <w:pPr>
        <w:jc w:val="both"/>
        <w:spacing w:line="400" w:lineRule="exact"/>
        <w:widowControl w:val="off"/>
        <w:rPr>
          <w:rFonts w:ascii="宋体" w:hAnsi="宋体"/>
          <w:color w:val="auto"/>
          <w:sz w:val="21"/>
          <w:szCs w:val="21"/>
          <w:highlight w:val="none"/>
        </w:rPr>
      </w:pPr>
      <w:r>
        <w:rPr>
          <w:rFonts w:ascii="宋体" w:hAnsi="宋体"/>
          <w:color w:val="auto"/>
          <w:spacing w:val="20"/>
          <w:sz w:val="21"/>
          <w:szCs w:val="21"/>
          <w:highlight w:val="none"/>
          <w:lang w:val="zh-CN"/>
        </w:rPr>
        <w:t xml:space="preserve">投标人：（公章）</w:t>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法定代表人或代理人：（签字或签章）                 日期：</w:t>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注：</w:t>
      </w:r>
      <w:r>
        <w:rPr>
          <w:rFonts w:ascii="宋体" w:hAnsi="宋体"/>
          <w:color w:val="auto"/>
          <w:sz w:val="21"/>
          <w:szCs w:val="21"/>
          <w:highlight w:val="none"/>
        </w:rPr>
        <w:t xml:space="preserve">1</w:t>
      </w:r>
      <w:r>
        <w:rPr>
          <w:rFonts w:ascii="宋体" w:hAnsi="宋体"/>
          <w:color w:val="auto"/>
          <w:sz w:val="21"/>
          <w:szCs w:val="21"/>
          <w:highlight w:val="none"/>
          <w:lang w:val="zh-CN"/>
        </w:rPr>
        <w:t xml:space="preserve">、各投标人可参照上述格式自制《设备清单表》投标。</w:t>
      </w:r>
      <w:r/>
    </w:p>
    <w:p>
      <w:pPr>
        <w:jc w:val="both"/>
        <w:spacing w:line="400" w:lineRule="exact"/>
        <w:widowControl w:val="off"/>
        <w:rPr>
          <w:rFonts w:ascii="宋体" w:hAnsi="宋体"/>
          <w:color w:val="auto"/>
          <w:sz w:val="21"/>
          <w:szCs w:val="21"/>
          <w:highlight w:val="none"/>
        </w:rPr>
      </w:pPr>
      <w:r>
        <w:rPr>
          <w:rFonts w:hint="eastAsia" w:ascii="宋体" w:hAnsi="宋体"/>
          <w:color w:val="auto"/>
          <w:sz w:val="21"/>
          <w:szCs w:val="21"/>
          <w:highlight w:val="none"/>
          <w:lang w:val="zh-CN"/>
        </w:rPr>
        <w:t xml:space="preserve">    2、各投标人必须附详细配置清单。</w:t>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lang w:val="zh-CN"/>
        </w:rPr>
        <w:t xml:space="preserve">格式</w:t>
      </w:r>
      <w:r>
        <w:rPr>
          <w:rFonts w:hint="eastAsia" w:ascii="宋体" w:hAnsi="宋体"/>
          <w:b/>
          <w:bCs/>
          <w:color w:val="auto"/>
          <w:sz w:val="21"/>
          <w:szCs w:val="21"/>
          <w:highlight w:val="none"/>
        </w:rPr>
        <w:t xml:space="preserve">6</w:t>
      </w:r>
      <w:r>
        <w:rPr>
          <w:rFonts w:ascii="宋体" w:hAnsi="宋体"/>
          <w:b/>
          <w:bCs/>
          <w:color w:val="auto"/>
          <w:sz w:val="21"/>
          <w:szCs w:val="21"/>
          <w:highlight w:val="none"/>
          <w:lang w:val="zh-CN"/>
        </w:rPr>
        <w:t xml:space="preserve">：投标产品技术偏离对照表</w:t>
      </w:r>
      <w:r/>
    </w:p>
    <w:p>
      <w:pPr>
        <w:spacing w:line="400" w:lineRule="exact"/>
        <w:rPr>
          <w:rFonts w:ascii="宋体" w:hAnsi="宋体"/>
          <w:b/>
          <w:bCs/>
          <w:color w:val="auto"/>
          <w:sz w:val="21"/>
          <w:szCs w:val="21"/>
          <w:highlight w:val="none"/>
          <w:lang w:val="zh-CN"/>
        </w:rPr>
      </w:pPr>
      <w:r>
        <w:rPr>
          <w:rFonts w:ascii="宋体" w:hAnsi="宋体"/>
          <w:b/>
          <w:bCs/>
          <w:color w:val="auto"/>
          <w:sz w:val="21"/>
          <w:szCs w:val="21"/>
          <w:highlight w:val="none"/>
          <w:lang w:val="zh-CN"/>
        </w:rPr>
      </w:r>
      <w:r/>
    </w:p>
    <w:p>
      <w:pPr>
        <w:spacing w:line="400" w:lineRule="exact"/>
        <w:rPr>
          <w:rFonts w:ascii="宋体" w:hAnsi="宋体"/>
          <w:b/>
          <w:bCs/>
          <w:color w:val="auto"/>
          <w:sz w:val="21"/>
          <w:szCs w:val="21"/>
          <w:highlight w:val="none"/>
        </w:rPr>
      </w:pPr>
      <w:r>
        <w:rPr>
          <w:rFonts w:hint="eastAsia" w:ascii="宋体" w:hAnsi="宋体"/>
          <w:b/>
          <w:bCs/>
          <w:color w:val="auto"/>
          <w:sz w:val="21"/>
          <w:szCs w:val="21"/>
          <w:highlight w:val="none"/>
        </w:rPr>
        <w:t xml:space="preserve">      </w:t>
      </w:r>
      <w:r/>
    </w:p>
    <w:tbl>
      <w:tblPr>
        <w:tblStyle w:val="876"/>
        <w:tblpPr w:horzAnchor="page" w:tblpX="1732" w:vertAnchor="text" w:tblpY="1308"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45"/>
        <w:gridCol w:w="2163"/>
        <w:gridCol w:w="1905"/>
        <w:gridCol w:w="1930"/>
        <w:gridCol w:w="1595"/>
      </w:tblGrid>
      <w:tr>
        <w:trPr/>
        <w:tc>
          <w:tcPr>
            <w:tcW w:w="945"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序号</w:t>
            </w:r>
            <w:r/>
          </w:p>
        </w:tc>
        <w:tc>
          <w:tcPr>
            <w:tcW w:w="2163"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参数指标项</w:t>
            </w:r>
            <w:r/>
          </w:p>
        </w:tc>
        <w:tc>
          <w:tcPr>
            <w:tcW w:w="1905"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标的物</w:t>
            </w:r>
            <w:r>
              <w:rPr>
                <w:rFonts w:hint="eastAsia" w:ascii="宋体" w:hAnsi="宋体" w:cs="宋体"/>
                <w:color w:val="auto"/>
                <w:sz w:val="21"/>
                <w:szCs w:val="21"/>
                <w:highlight w:val="none"/>
              </w:rPr>
              <w:t xml:space="preserve">参数要求</w:t>
            </w:r>
            <w:r/>
          </w:p>
        </w:tc>
        <w:tc>
          <w:tcPr>
            <w:tcW w:w="1930"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投标产品参数说明</w:t>
            </w:r>
            <w:r/>
          </w:p>
        </w:tc>
        <w:tc>
          <w:tcPr>
            <w:tcW w:w="1595" w:type="dxa"/>
            <w:textDirection w:val="lrTb"/>
            <w:noWrap w:val="false"/>
          </w:tcPr>
          <w:p>
            <w:pPr>
              <w:jc w:val="center"/>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偏离情况</w:t>
            </w:r>
            <w:r/>
          </w:p>
          <w:p>
            <w:pPr>
              <w:pStyle w:val="911"/>
              <w:rPr>
                <w:rFonts w:cs="宋体"/>
                <w:color w:val="auto"/>
                <w:sz w:val="21"/>
                <w:szCs w:val="21"/>
                <w:highlight w:val="none"/>
              </w:rPr>
            </w:pPr>
            <w:r>
              <w:rPr>
                <w:rFonts w:cs="宋体"/>
                <w:color w:val="auto"/>
                <w:sz w:val="21"/>
                <w:szCs w:val="21"/>
                <w:highlight w:val="none"/>
              </w:rPr>
            </w:r>
            <w:r/>
          </w:p>
        </w:tc>
      </w:tr>
      <w:tr>
        <w:trPr/>
        <w:tc>
          <w:tcPr>
            <w:tcW w:w="945" w:type="dxa"/>
            <w:textDirection w:val="lrTb"/>
            <w:noWrap w:val="false"/>
          </w:tcPr>
          <w:p>
            <w:pPr>
              <w:jc w:val="center"/>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W w:w="2163" w:type="dxa"/>
            <w:textDirection w:val="lrTb"/>
            <w:noWrap w:val="false"/>
          </w:tcPr>
          <w:p>
            <w:pPr>
              <w:jc w:val="center"/>
              <w:spacing w:line="400" w:lineRule="exact"/>
              <w:widowControl w:val="off"/>
              <w:rPr>
                <w:rFonts w:ascii="宋体" w:hAnsi="宋体" w:cs="宋体"/>
                <w:color w:val="auto"/>
                <w:sz w:val="21"/>
                <w:szCs w:val="21"/>
                <w:highlight w:val="none"/>
              </w:rPr>
            </w:pPr>
            <w:r>
              <w:rPr>
                <w:rFonts w:ascii="宋体" w:hAnsi="宋体" w:cs="宋体"/>
                <w:color w:val="auto"/>
                <w:sz w:val="21"/>
                <w:szCs w:val="21"/>
                <w:highlight w:val="none"/>
              </w:rPr>
            </w:r>
            <w:r/>
          </w:p>
        </w:tc>
        <w:tc>
          <w:tcPr>
            <w:tcW w:w="1905"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930"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595"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r>
      <w:tr>
        <w:trPr/>
        <w:tc>
          <w:tcPr>
            <w:tcW w:w="945" w:type="dxa"/>
            <w:textDirection w:val="lrTb"/>
            <w:noWrap w:val="false"/>
          </w:tcPr>
          <w:p>
            <w:pPr>
              <w:jc w:val="center"/>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p>
        </w:tc>
        <w:tc>
          <w:tcPr>
            <w:tcW w:w="2163"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905"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930"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595"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r>
      <w:tr>
        <w:trPr/>
        <w:tc>
          <w:tcPr>
            <w:tcW w:w="945" w:type="dxa"/>
            <w:textDirection w:val="lrTb"/>
            <w:noWrap w:val="false"/>
          </w:tcPr>
          <w:p>
            <w:pPr>
              <w:jc w:val="center"/>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3</w:t>
            </w:r>
            <w:r/>
          </w:p>
        </w:tc>
        <w:tc>
          <w:tcPr>
            <w:tcW w:w="2163"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905"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930"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595"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r>
      <w:tr>
        <w:trPr/>
        <w:tc>
          <w:tcPr>
            <w:tcW w:w="945" w:type="dxa"/>
            <w:textDirection w:val="lrTb"/>
            <w:noWrap w:val="false"/>
          </w:tcPr>
          <w:p>
            <w:pPr>
              <w:jc w:val="center"/>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4</w:t>
            </w:r>
            <w:r/>
          </w:p>
        </w:tc>
        <w:tc>
          <w:tcPr>
            <w:tcW w:w="2163"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905"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930"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595"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r>
      <w:tr>
        <w:trPr/>
        <w:tc>
          <w:tcPr>
            <w:tcW w:w="945" w:type="dxa"/>
            <w:textDirection w:val="lrTb"/>
            <w:noWrap w:val="false"/>
          </w:tcPr>
          <w:p>
            <w:pPr>
              <w:jc w:val="center"/>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5</w:t>
            </w:r>
            <w:r/>
          </w:p>
        </w:tc>
        <w:tc>
          <w:tcPr>
            <w:tcW w:w="2163"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905"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930"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595"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r>
      <w:tr>
        <w:trPr/>
        <w:tc>
          <w:tcPr>
            <w:tcW w:w="945" w:type="dxa"/>
            <w:textDirection w:val="lrTb"/>
            <w:noWrap w:val="false"/>
          </w:tcPr>
          <w:p>
            <w:pPr>
              <w:jc w:val="center"/>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6</w:t>
            </w:r>
            <w:r/>
          </w:p>
        </w:tc>
        <w:tc>
          <w:tcPr>
            <w:tcW w:w="2163"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905"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930"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595"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r>
      <w:tr>
        <w:trPr/>
        <w:tc>
          <w:tcPr>
            <w:tcW w:w="945" w:type="dxa"/>
            <w:textDirection w:val="lrTb"/>
            <w:noWrap w:val="false"/>
          </w:tcPr>
          <w:p>
            <w:pPr>
              <w:jc w:val="center"/>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7</w:t>
            </w:r>
            <w:r/>
          </w:p>
        </w:tc>
        <w:tc>
          <w:tcPr>
            <w:tcW w:w="2163"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905"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930"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595"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r>
      <w:tr>
        <w:trPr/>
        <w:tc>
          <w:tcPr>
            <w:tcW w:w="945" w:type="dxa"/>
            <w:textDirection w:val="lrTb"/>
            <w:noWrap w:val="false"/>
          </w:tcPr>
          <w:p>
            <w:pPr>
              <w:jc w:val="center"/>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8</w:t>
            </w:r>
            <w:r/>
          </w:p>
        </w:tc>
        <w:tc>
          <w:tcPr>
            <w:tcW w:w="2163"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905"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930"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595"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r>
      <w:tr>
        <w:trPr/>
        <w:tc>
          <w:tcPr>
            <w:tcW w:w="945" w:type="dxa"/>
            <w:textDirection w:val="lrTb"/>
            <w:noWrap w:val="false"/>
          </w:tcPr>
          <w:p>
            <w:pPr>
              <w:jc w:val="center"/>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9</w:t>
            </w:r>
            <w:r/>
          </w:p>
        </w:tc>
        <w:tc>
          <w:tcPr>
            <w:tcW w:w="2163"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905"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930"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595"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r>
    </w:tbl>
    <w:p>
      <w:pPr>
        <w:spacing w:line="400" w:lineRule="exact"/>
        <w:rPr>
          <w:rFonts w:ascii="宋体" w:hAnsi="宋体"/>
          <w:color w:val="auto"/>
          <w:sz w:val="21"/>
          <w:szCs w:val="21"/>
          <w:highlight w:val="none"/>
        </w:rPr>
      </w:pPr>
      <w:r>
        <w:rPr>
          <w:rFonts w:hint="eastAsia" w:ascii="宋体" w:hAnsi="宋体"/>
          <w:b/>
          <w:bCs/>
          <w:color w:val="auto"/>
          <w:sz w:val="21"/>
          <w:szCs w:val="21"/>
          <w:highlight w:val="none"/>
        </w:rPr>
        <w:t xml:space="preserve">                         </w:t>
      </w:r>
      <w:r>
        <w:rPr>
          <w:rFonts w:hint="eastAsia" w:ascii="宋体" w:hAnsi="宋体"/>
          <w:color w:val="auto"/>
          <w:sz w:val="21"/>
          <w:szCs w:val="21"/>
          <w:highlight w:val="none"/>
        </w:rPr>
        <w:t xml:space="preserve">   </w:t>
      </w:r>
      <w:r>
        <w:rPr>
          <w:rFonts w:ascii="宋体" w:hAnsi="宋体"/>
          <w:color w:val="auto"/>
          <w:sz w:val="21"/>
          <w:szCs w:val="21"/>
          <w:highlight w:val="none"/>
          <w:lang w:val="zh-CN"/>
        </w:rPr>
        <w:t xml:space="preserve">投标产品技术偏离对照表</w:t>
      </w:r>
      <w:r/>
    </w:p>
    <w:p>
      <w:pPr>
        <w:ind w:firstLine="3780"/>
        <w:jc w:val="both"/>
        <w:spacing w:line="400" w:lineRule="exact"/>
        <w:widowControl w:val="off"/>
        <w:rPr>
          <w:rFonts w:ascii="宋体" w:hAnsi="宋体"/>
          <w:b/>
          <w:bCs/>
          <w:color w:val="auto"/>
          <w:sz w:val="21"/>
          <w:szCs w:val="21"/>
          <w:highlight w:val="none"/>
        </w:rPr>
      </w:pPr>
      <w:r>
        <w:rPr>
          <w:rFonts w:ascii="宋体" w:hAnsi="宋体"/>
          <w:color w:val="auto"/>
          <w:sz w:val="21"/>
          <w:szCs w:val="21"/>
          <w:highlight w:val="none"/>
          <w:lang w:val="zh-CN"/>
        </w:rPr>
        <w:t xml:space="preserve">（格式）</w:t>
      </w:r>
      <w:r/>
    </w:p>
    <w:p>
      <w:pPr>
        <w:ind w:firstLine="500"/>
        <w:spacing w:line="400" w:lineRule="exact"/>
        <w:rPr>
          <w:rFonts w:ascii="宋体" w:hAnsi="宋体"/>
          <w:b/>
          <w:bCs/>
          <w:color w:val="auto"/>
          <w:sz w:val="21"/>
          <w:szCs w:val="21"/>
          <w:highlight w:val="none"/>
          <w:lang w:val="zh-CN"/>
        </w:rPr>
      </w:pPr>
      <w:r>
        <w:rPr>
          <w:rFonts w:ascii="宋体" w:hAnsi="宋体"/>
          <w:color w:val="auto"/>
          <w:spacing w:val="20"/>
          <w:sz w:val="21"/>
          <w:szCs w:val="21"/>
          <w:highlight w:val="none"/>
          <w:lang w:val="zh-CN"/>
        </w:rPr>
        <w:t xml:space="preserve">采购编号：</w:t>
      </w:r>
      <w:r>
        <w:rPr>
          <w:rFonts w:hint="eastAsia" w:ascii="宋体" w:hAnsi="宋体"/>
          <w:color w:val="auto"/>
          <w:spacing w:val="20"/>
          <w:sz w:val="21"/>
          <w:szCs w:val="21"/>
          <w:highlight w:val="none"/>
        </w:rPr>
        <w:t xml:space="preserve">               </w:t>
      </w:r>
      <w:r>
        <w:rPr>
          <w:rFonts w:ascii="宋体" w:hAnsi="宋体"/>
          <w:color w:val="auto"/>
          <w:spacing w:val="20"/>
          <w:sz w:val="21"/>
          <w:szCs w:val="21"/>
          <w:highlight w:val="none"/>
          <w:lang w:val="zh-CN"/>
        </w:rPr>
        <w:t xml:space="preserve">号</w:t>
      </w:r>
      <w:r>
        <w:rPr>
          <w:rFonts w:hint="eastAsia" w:ascii="宋体" w:hAnsi="宋体"/>
          <w:color w:val="auto"/>
          <w:spacing w:val="20"/>
          <w:sz w:val="21"/>
          <w:szCs w:val="21"/>
          <w:highlight w:val="none"/>
          <w:lang w:val="zh-CN"/>
        </w:rPr>
        <w:t xml:space="preserve">   </w:t>
      </w:r>
      <w:r/>
    </w:p>
    <w:p>
      <w:pPr>
        <w:spacing w:line="400" w:lineRule="exact"/>
        <w:rPr>
          <w:rFonts w:ascii="宋体" w:hAnsi="宋体"/>
          <w:b/>
          <w:bCs/>
          <w:color w:val="auto"/>
          <w:sz w:val="21"/>
          <w:szCs w:val="21"/>
          <w:highlight w:val="none"/>
          <w:lang w:val="zh-CN"/>
        </w:rPr>
      </w:pPr>
      <w:r>
        <w:rPr>
          <w:rFonts w:ascii="宋体" w:hAnsi="宋体"/>
          <w:b/>
          <w:bCs/>
          <w:color w:val="auto"/>
          <w:sz w:val="21"/>
          <w:szCs w:val="21"/>
          <w:highlight w:val="none"/>
          <w:lang w:val="zh-CN"/>
        </w:rPr>
      </w:r>
      <w:r/>
    </w:p>
    <w:p>
      <w:pPr>
        <w:ind w:firstLine="500"/>
        <w:jc w:val="both"/>
        <w:spacing w:line="400" w:lineRule="exact"/>
        <w:widowControl w:val="off"/>
        <w:rPr>
          <w:rFonts w:ascii="宋体" w:hAnsi="宋体"/>
          <w:color w:val="auto"/>
          <w:sz w:val="21"/>
          <w:szCs w:val="21"/>
          <w:highlight w:val="none"/>
        </w:rPr>
      </w:pPr>
      <w:r>
        <w:rPr>
          <w:rFonts w:ascii="宋体" w:hAnsi="宋体"/>
          <w:color w:val="auto"/>
          <w:spacing w:val="20"/>
          <w:sz w:val="21"/>
          <w:szCs w:val="21"/>
          <w:highlight w:val="none"/>
          <w:lang w:val="zh-CN"/>
        </w:rPr>
        <w:t xml:space="preserve">投标人：（公章）</w:t>
      </w:r>
      <w:r/>
    </w:p>
    <w:p>
      <w:pPr>
        <w:ind w:firstLine="420"/>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法定代表人或代理人：（签字或签章）                 日期：</w:t>
      </w:r>
      <w:r/>
    </w:p>
    <w:p>
      <w:pPr>
        <w:spacing w:line="400" w:lineRule="exact"/>
        <w:rPr>
          <w:rFonts w:ascii="宋体" w:hAnsi="宋体"/>
          <w:b/>
          <w:bCs/>
          <w:color w:val="auto"/>
          <w:sz w:val="21"/>
          <w:szCs w:val="21"/>
          <w:highlight w:val="none"/>
          <w:lang w:val="zh-CN"/>
        </w:rPr>
      </w:pPr>
      <w:r>
        <w:rPr>
          <w:rFonts w:ascii="宋体" w:hAnsi="宋体"/>
          <w:b/>
          <w:bCs/>
          <w:color w:val="auto"/>
          <w:sz w:val="21"/>
          <w:szCs w:val="21"/>
          <w:highlight w:val="none"/>
          <w:lang w:val="zh-CN"/>
        </w:rPr>
      </w:r>
      <w:r/>
    </w:p>
    <w:p>
      <w:pPr>
        <w:spacing w:line="400" w:lineRule="exact"/>
        <w:rPr>
          <w:rFonts w:ascii="宋体" w:hAnsi="宋体"/>
          <w:b/>
          <w:bCs/>
          <w:color w:val="auto"/>
          <w:sz w:val="21"/>
          <w:szCs w:val="21"/>
          <w:highlight w:val="none"/>
          <w:lang w:val="zh-CN"/>
        </w:rPr>
      </w:pPr>
      <w:r>
        <w:rPr>
          <w:rFonts w:ascii="宋体" w:hAnsi="宋体"/>
          <w:b/>
          <w:bCs/>
          <w:color w:val="auto"/>
          <w:sz w:val="21"/>
          <w:szCs w:val="21"/>
          <w:highlight w:val="none"/>
          <w:lang w:val="zh-CN"/>
        </w:rPr>
      </w:r>
      <w:r/>
    </w:p>
    <w:p>
      <w:pPr>
        <w:spacing w:line="400" w:lineRule="exact"/>
        <w:rPr>
          <w:rFonts w:ascii="宋体" w:hAnsi="宋体"/>
          <w:b/>
          <w:bCs/>
          <w:color w:val="auto"/>
          <w:sz w:val="21"/>
          <w:szCs w:val="21"/>
          <w:highlight w:val="none"/>
          <w:lang w:val="zh-CN"/>
        </w:rPr>
      </w:pPr>
      <w:r>
        <w:rPr>
          <w:rFonts w:ascii="宋体" w:hAnsi="宋体"/>
          <w:b/>
          <w:bCs/>
          <w:color w:val="auto"/>
          <w:sz w:val="21"/>
          <w:szCs w:val="21"/>
          <w:highlight w:val="none"/>
          <w:lang w:val="zh-CN"/>
        </w:rPr>
      </w:r>
      <w:r/>
    </w:p>
    <w:p>
      <w:pPr>
        <w:spacing w:line="400" w:lineRule="exact"/>
        <w:rPr>
          <w:rFonts w:ascii="宋体" w:hAnsi="宋体"/>
          <w:b/>
          <w:bCs/>
          <w:color w:val="auto"/>
          <w:sz w:val="21"/>
          <w:szCs w:val="21"/>
          <w:highlight w:val="none"/>
          <w:lang w:val="zh-CN"/>
        </w:rPr>
      </w:pPr>
      <w:r>
        <w:rPr>
          <w:rFonts w:ascii="宋体" w:hAnsi="宋体"/>
          <w:b/>
          <w:bCs/>
          <w:color w:val="auto"/>
          <w:sz w:val="21"/>
          <w:szCs w:val="21"/>
          <w:highlight w:val="none"/>
          <w:lang w:val="zh-CN"/>
        </w:rPr>
      </w:r>
      <w:r/>
    </w:p>
    <w:p>
      <w:pPr>
        <w:spacing w:line="400" w:lineRule="exact"/>
        <w:rPr>
          <w:rFonts w:ascii="宋体" w:hAnsi="宋体"/>
          <w:b/>
          <w:bCs/>
          <w:color w:val="auto"/>
          <w:sz w:val="21"/>
          <w:szCs w:val="21"/>
          <w:highlight w:val="none"/>
          <w:lang w:val="zh-CN"/>
        </w:rPr>
      </w:pPr>
      <w:r>
        <w:rPr>
          <w:rFonts w:ascii="宋体" w:hAnsi="宋体"/>
          <w:b/>
          <w:bCs/>
          <w:color w:val="auto"/>
          <w:sz w:val="21"/>
          <w:szCs w:val="21"/>
          <w:highlight w:val="none"/>
          <w:lang w:val="zh-CN"/>
        </w:rPr>
      </w:r>
      <w:r/>
    </w:p>
    <w:p>
      <w:pPr>
        <w:spacing w:line="400" w:lineRule="exact"/>
        <w:rPr>
          <w:rFonts w:ascii="宋体" w:hAnsi="宋体"/>
          <w:b/>
          <w:bCs/>
          <w:color w:val="auto"/>
          <w:sz w:val="21"/>
          <w:szCs w:val="21"/>
          <w:highlight w:val="none"/>
          <w:lang w:val="zh-CN"/>
        </w:rPr>
      </w:pPr>
      <w:r>
        <w:rPr>
          <w:rFonts w:ascii="宋体" w:hAnsi="宋体"/>
          <w:b/>
          <w:bCs/>
          <w:color w:val="auto"/>
          <w:sz w:val="21"/>
          <w:szCs w:val="21"/>
          <w:highlight w:val="none"/>
          <w:lang w:val="zh-CN"/>
        </w:rPr>
      </w:r>
      <w:r/>
    </w:p>
    <w:p>
      <w:pPr>
        <w:pStyle w:val="911"/>
        <w:rPr>
          <w:b/>
          <w:bCs/>
          <w:color w:val="auto"/>
          <w:sz w:val="21"/>
          <w:szCs w:val="21"/>
          <w:highlight w:val="none"/>
          <w:lang w:val="zh-CN"/>
        </w:rPr>
      </w:pPr>
      <w:r>
        <w:rPr>
          <w:b/>
          <w:bCs/>
          <w:color w:val="auto"/>
          <w:sz w:val="21"/>
          <w:szCs w:val="21"/>
          <w:highlight w:val="none"/>
          <w:lang w:val="zh-CN"/>
        </w:rPr>
      </w:r>
      <w:r/>
    </w:p>
    <w:p>
      <w:pPr>
        <w:rPr>
          <w:rFonts w:ascii="宋体" w:hAnsi="宋体"/>
          <w:b/>
          <w:bCs/>
          <w:color w:val="auto"/>
          <w:sz w:val="21"/>
          <w:szCs w:val="21"/>
          <w:highlight w:val="none"/>
          <w:lang w:val="zh-CN"/>
        </w:rPr>
      </w:pPr>
      <w:r>
        <w:rPr>
          <w:rFonts w:ascii="宋体" w:hAnsi="宋体"/>
          <w:b/>
          <w:bCs/>
          <w:color w:val="auto"/>
          <w:sz w:val="21"/>
          <w:szCs w:val="21"/>
          <w:highlight w:val="none"/>
          <w:lang w:val="zh-CN"/>
        </w:rPr>
      </w:r>
      <w:r/>
    </w:p>
    <w:p>
      <w:pPr>
        <w:pStyle w:val="911"/>
        <w:rPr>
          <w:b/>
          <w:bCs/>
          <w:color w:val="auto"/>
          <w:sz w:val="21"/>
          <w:szCs w:val="21"/>
          <w:highlight w:val="none"/>
          <w:lang w:val="zh-CN"/>
        </w:rPr>
      </w:pPr>
      <w:r>
        <w:rPr>
          <w:b/>
          <w:bCs/>
          <w:color w:val="auto"/>
          <w:sz w:val="21"/>
          <w:szCs w:val="21"/>
          <w:highlight w:val="none"/>
          <w:lang w:val="zh-CN"/>
        </w:rPr>
      </w:r>
      <w:r/>
    </w:p>
    <w:p>
      <w:pPr>
        <w:rPr>
          <w:rFonts w:ascii="宋体" w:hAnsi="宋体"/>
          <w:b/>
          <w:bCs/>
          <w:color w:val="auto"/>
          <w:sz w:val="21"/>
          <w:szCs w:val="21"/>
          <w:highlight w:val="none"/>
          <w:lang w:val="zh-CN"/>
        </w:rPr>
      </w:pPr>
      <w:r>
        <w:rPr>
          <w:rFonts w:ascii="宋体" w:hAnsi="宋体"/>
          <w:b/>
          <w:bCs/>
          <w:color w:val="auto"/>
          <w:sz w:val="21"/>
          <w:szCs w:val="21"/>
          <w:highlight w:val="none"/>
          <w:lang w:val="zh-CN"/>
        </w:rPr>
      </w:r>
      <w:r/>
    </w:p>
    <w:p>
      <w:pPr>
        <w:pStyle w:val="911"/>
        <w:rPr>
          <w:b/>
          <w:bCs/>
          <w:color w:val="auto"/>
          <w:sz w:val="21"/>
          <w:szCs w:val="21"/>
          <w:highlight w:val="none"/>
          <w:lang w:val="zh-CN"/>
        </w:rPr>
      </w:pPr>
      <w:r>
        <w:rPr>
          <w:b/>
          <w:bCs/>
          <w:color w:val="auto"/>
          <w:sz w:val="21"/>
          <w:szCs w:val="21"/>
          <w:highlight w:val="none"/>
          <w:lang w:val="zh-CN"/>
        </w:rPr>
      </w:r>
      <w:r/>
    </w:p>
    <w:p>
      <w:pPr>
        <w:rPr>
          <w:color w:val="auto"/>
          <w:highlight w:val="none"/>
          <w:lang w:val="zh-CN"/>
        </w:rPr>
      </w:pPr>
      <w:r>
        <w:rPr>
          <w:color w:val="auto"/>
          <w:highlight w:val="none"/>
          <w:lang w:val="zh-CN"/>
        </w:rPr>
      </w:r>
      <w:r/>
    </w:p>
    <w:p>
      <w:pPr>
        <w:spacing w:line="400" w:lineRule="exact"/>
        <w:rPr>
          <w:rFonts w:ascii="宋体" w:hAnsi="宋体"/>
          <w:b/>
          <w:bCs/>
          <w:color w:val="auto"/>
          <w:sz w:val="21"/>
          <w:szCs w:val="21"/>
          <w:highlight w:val="none"/>
          <w:lang w:val="zh-CN"/>
        </w:rPr>
      </w:pPr>
      <w:r>
        <w:rPr>
          <w:rFonts w:hint="eastAsia" w:ascii="宋体" w:hAnsi="宋体"/>
          <w:b/>
          <w:bCs/>
          <w:color w:val="auto"/>
          <w:sz w:val="21"/>
          <w:szCs w:val="21"/>
          <w:highlight w:val="none"/>
          <w:lang w:val="zh-CN"/>
        </w:rPr>
        <w:t xml:space="preserve">格式7</w:t>
      </w:r>
      <w:r>
        <w:rPr>
          <w:rFonts w:ascii="宋体" w:hAnsi="宋体"/>
          <w:b/>
          <w:bCs/>
          <w:color w:val="auto"/>
          <w:sz w:val="21"/>
          <w:szCs w:val="21"/>
          <w:highlight w:val="none"/>
          <w:lang w:val="zh-CN"/>
        </w:rPr>
        <w:t xml:space="preserve">、</w:t>
      </w:r>
      <w:r>
        <w:rPr>
          <w:rFonts w:hint="eastAsia" w:ascii="宋体" w:hAnsi="宋体"/>
          <w:b/>
          <w:bCs/>
          <w:color w:val="auto"/>
          <w:sz w:val="21"/>
          <w:szCs w:val="21"/>
          <w:highlight w:val="none"/>
          <w:lang w:val="zh-CN"/>
        </w:rPr>
        <w:t xml:space="preserve">质保期满以后三年维保报价</w:t>
      </w:r>
      <w:r>
        <w:rPr>
          <w:rFonts w:ascii="宋体" w:hAnsi="宋体"/>
          <w:b/>
          <w:bCs/>
          <w:color w:val="auto"/>
          <w:sz w:val="21"/>
          <w:szCs w:val="21"/>
          <w:highlight w:val="none"/>
          <w:lang w:val="zh-CN"/>
        </w:rPr>
        <w:t xml:space="preserve">表</w:t>
      </w:r>
      <w:r>
        <w:rPr>
          <w:rFonts w:hint="eastAsia" w:ascii="宋体" w:hAnsi="宋体"/>
          <w:b/>
          <w:bCs/>
          <w:color w:val="auto"/>
          <w:sz w:val="21"/>
          <w:szCs w:val="21"/>
          <w:highlight w:val="none"/>
          <w:lang w:val="zh-CN"/>
        </w:rPr>
        <w:t xml:space="preserve">和主要配件价格表</w:t>
      </w:r>
      <w:r/>
    </w:p>
    <w:p>
      <w:pPr>
        <w:jc w:val="center"/>
        <w:spacing w:line="400" w:lineRule="exact"/>
        <w:rPr>
          <w:rFonts w:ascii="宋体" w:hAnsi="宋体"/>
          <w:b/>
          <w:bCs/>
          <w:color w:val="auto"/>
          <w:sz w:val="21"/>
          <w:szCs w:val="21"/>
          <w:highlight w:val="none"/>
        </w:rPr>
      </w:pPr>
      <w:r>
        <w:rPr>
          <w:rFonts w:ascii="宋体" w:hAnsi="宋体"/>
          <w:b/>
          <w:bCs/>
          <w:color w:val="auto"/>
          <w:sz w:val="21"/>
          <w:szCs w:val="21"/>
          <w:highlight w:val="none"/>
        </w:rPr>
      </w:r>
      <w:r/>
    </w:p>
    <w:p>
      <w:pPr>
        <w:jc w:val="center"/>
        <w:spacing w:line="400" w:lineRule="exact"/>
        <w:rPr>
          <w:rFonts w:ascii="宋体" w:hAnsi="宋体"/>
          <w:bCs/>
          <w:color w:val="auto"/>
          <w:sz w:val="21"/>
          <w:szCs w:val="21"/>
          <w:highlight w:val="none"/>
          <w:lang w:val="zh-CN"/>
        </w:rPr>
      </w:pPr>
      <w:r>
        <w:rPr>
          <w:rFonts w:hint="eastAsia" w:ascii="宋体" w:hAnsi="宋体"/>
          <w:bCs/>
          <w:color w:val="auto"/>
          <w:sz w:val="21"/>
          <w:szCs w:val="21"/>
          <w:highlight w:val="none"/>
          <w:lang w:val="zh-CN"/>
        </w:rPr>
        <w:t xml:space="preserve">质保期满以后三年维保报价表</w:t>
      </w:r>
      <w:r/>
    </w:p>
    <w:p>
      <w:pPr>
        <w:jc w:val="center"/>
        <w:spacing w:line="400" w:lineRule="exact"/>
        <w:rPr>
          <w:rFonts w:ascii="宋体" w:hAnsi="宋体"/>
          <w:bCs/>
          <w:color w:val="auto"/>
          <w:sz w:val="21"/>
          <w:szCs w:val="21"/>
          <w:highlight w:val="none"/>
        </w:rPr>
      </w:pPr>
      <w:r>
        <w:rPr>
          <w:rFonts w:ascii="宋体" w:hAnsi="宋体"/>
          <w:bCs/>
          <w:color w:val="auto"/>
          <w:sz w:val="21"/>
          <w:szCs w:val="21"/>
          <w:highlight w:val="none"/>
          <w:lang w:val="zh-CN"/>
        </w:rPr>
        <w:t xml:space="preserve">（格式）</w:t>
      </w:r>
      <w:r/>
    </w:p>
    <w:p>
      <w:pPr>
        <w:spacing w:line="400" w:lineRule="exact"/>
        <w:rPr>
          <w:rFonts w:ascii="宋体" w:hAnsi="宋体"/>
          <w:color w:val="auto"/>
          <w:spacing w:val="20"/>
          <w:sz w:val="21"/>
          <w:szCs w:val="21"/>
          <w:highlight w:val="none"/>
          <w:lang w:val="zh-CN"/>
        </w:rPr>
      </w:pPr>
      <w:r>
        <w:rPr>
          <w:rFonts w:ascii="宋体" w:hAnsi="宋体"/>
          <w:color w:val="auto"/>
          <w:spacing w:val="20"/>
          <w:sz w:val="21"/>
          <w:szCs w:val="21"/>
          <w:highlight w:val="none"/>
          <w:lang w:val="zh-CN"/>
        </w:rPr>
        <w:t xml:space="preserve">投标人：（公章）采购编号：号</w:t>
      </w:r>
      <w:r/>
    </w:p>
    <w:tbl>
      <w:tblPr>
        <w:tblStyle w:val="876"/>
        <w:tblW w:w="0" w:type="auto"/>
        <w:tblInd w:w="466"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75"/>
        <w:gridCol w:w="2027"/>
        <w:gridCol w:w="2520"/>
        <w:gridCol w:w="3208"/>
      </w:tblGrid>
      <w:tr>
        <w:trPr>
          <w:trHeight w:val="567" w:hRule="exact"/>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spacing w:line="400" w:lineRule="exact"/>
              <w:rPr>
                <w:rFonts w:ascii="宋体" w:hAnsi="宋体"/>
                <w:color w:val="auto"/>
                <w:sz w:val="21"/>
                <w:szCs w:val="21"/>
                <w:highlight w:val="none"/>
              </w:rPr>
            </w:pPr>
            <w:r>
              <w:rPr>
                <w:rFonts w:ascii="宋体" w:hAnsi="宋体"/>
                <w:color w:val="auto"/>
                <w:sz w:val="21"/>
                <w:szCs w:val="21"/>
                <w:highlight w:val="none"/>
                <w:lang w:val="zh-CN"/>
              </w:rPr>
              <w:t xml:space="preserve">序号</w:t>
            </w:r>
            <w:r/>
          </w:p>
        </w:tc>
        <w:tc>
          <w:tcPr>
            <w:tcBorders>
              <w:top w:val="single" w:color="auto" w:sz="4" w:space="0"/>
              <w:left w:val="single" w:color="auto" w:sz="4" w:space="0"/>
              <w:bottom w:val="single" w:color="auto" w:sz="4" w:space="0"/>
              <w:right w:val="single" w:color="auto" w:sz="4" w:space="0"/>
            </w:tcBorders>
            <w:tcW w:w="2027" w:type="dxa"/>
            <w:vAlign w:val="center"/>
            <w:textDirection w:val="lrTb"/>
            <w:noWrap w:val="false"/>
          </w:tcPr>
          <w:p>
            <w:pPr>
              <w:jc w:val="center"/>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年份</w:t>
            </w:r>
            <w:r/>
          </w:p>
        </w:tc>
        <w:tc>
          <w:tcPr>
            <w:tcBorders>
              <w:top w:val="single" w:color="auto" w:sz="4" w:space="0"/>
              <w:left w:val="single" w:color="auto" w:sz="4" w:space="0"/>
              <w:bottom w:val="single" w:color="auto" w:sz="4" w:space="0"/>
              <w:right w:val="single" w:color="auto" w:sz="4" w:space="0"/>
            </w:tcBorders>
            <w:tcW w:w="2520" w:type="dxa"/>
            <w:vAlign w:val="center"/>
            <w:textDirection w:val="lrTb"/>
            <w:noWrap w:val="false"/>
          </w:tcPr>
          <w:p>
            <w:pPr>
              <w:jc w:val="center"/>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价格（元）</w:t>
            </w:r>
            <w:r/>
          </w:p>
        </w:tc>
        <w:tc>
          <w:tcPr>
            <w:tcBorders>
              <w:top w:val="single" w:color="auto" w:sz="4" w:space="0"/>
              <w:left w:val="single" w:color="auto" w:sz="4" w:space="0"/>
              <w:bottom w:val="single" w:color="auto" w:sz="4" w:space="0"/>
              <w:right w:val="single" w:color="auto" w:sz="4" w:space="0"/>
            </w:tcBorders>
            <w:tcW w:w="3208" w:type="dxa"/>
            <w:vAlign w:val="center"/>
            <w:textDirection w:val="lrTb"/>
            <w:noWrap w:val="false"/>
          </w:tcPr>
          <w:p>
            <w:pPr>
              <w:jc w:val="center"/>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备注</w:t>
            </w:r>
            <w:r/>
          </w:p>
        </w:tc>
      </w:tr>
      <w:tr>
        <w:trPr>
          <w:trHeight w:val="567" w:hRule="exact"/>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027"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520"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208"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r>
      <w:tr>
        <w:trPr>
          <w:trHeight w:val="567" w:hRule="exact"/>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027"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520"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208"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r>
      <w:tr>
        <w:trPr>
          <w:trHeight w:val="567" w:hRule="exact"/>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027"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520"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208"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r>
    </w:tbl>
    <w:p>
      <w:pPr>
        <w:spacing w:line="400" w:lineRule="exact"/>
        <w:rPr>
          <w:rFonts w:ascii="宋体" w:hAnsi="宋体"/>
          <w:color w:val="auto"/>
          <w:spacing w:val="20"/>
          <w:sz w:val="21"/>
          <w:szCs w:val="21"/>
          <w:highlight w:val="none"/>
          <w:lang w:val="zh-CN"/>
        </w:rPr>
      </w:pPr>
      <w:r>
        <w:rPr>
          <w:rFonts w:ascii="宋体" w:hAnsi="宋体"/>
          <w:color w:val="auto"/>
          <w:spacing w:val="20"/>
          <w:sz w:val="21"/>
          <w:szCs w:val="21"/>
          <w:highlight w:val="none"/>
          <w:lang w:val="zh-CN"/>
        </w:rPr>
      </w:r>
      <w:r/>
    </w:p>
    <w:p>
      <w:pPr>
        <w:spacing w:line="400" w:lineRule="exact"/>
        <w:rPr>
          <w:rFonts w:ascii="宋体" w:hAnsi="宋体"/>
          <w:color w:val="auto"/>
          <w:spacing w:val="20"/>
          <w:sz w:val="21"/>
          <w:szCs w:val="21"/>
          <w:highlight w:val="none"/>
          <w:lang w:val="zh-CN"/>
        </w:rPr>
      </w:pPr>
      <w:r>
        <w:rPr>
          <w:rFonts w:ascii="宋体" w:hAnsi="宋体"/>
          <w:color w:val="auto"/>
          <w:spacing w:val="20"/>
          <w:sz w:val="21"/>
          <w:szCs w:val="21"/>
          <w:highlight w:val="none"/>
          <w:lang w:val="zh-CN"/>
        </w:rPr>
      </w:r>
      <w:r/>
    </w:p>
    <w:p>
      <w:pPr>
        <w:jc w:val="center"/>
        <w:spacing w:line="400" w:lineRule="exact"/>
        <w:rPr>
          <w:rFonts w:ascii="宋体" w:hAnsi="宋体"/>
          <w:bCs/>
          <w:color w:val="auto"/>
          <w:sz w:val="21"/>
          <w:szCs w:val="21"/>
          <w:highlight w:val="none"/>
          <w:lang w:val="zh-CN"/>
        </w:rPr>
      </w:pPr>
      <w:r>
        <w:rPr>
          <w:rFonts w:hint="eastAsia" w:ascii="宋体" w:hAnsi="宋体"/>
          <w:bCs/>
          <w:color w:val="auto"/>
          <w:sz w:val="21"/>
          <w:szCs w:val="21"/>
          <w:highlight w:val="none"/>
          <w:lang w:val="zh-CN"/>
        </w:rPr>
        <w:t xml:space="preserve">质保期满以后三年</w:t>
      </w:r>
      <w:r>
        <w:rPr>
          <w:rFonts w:hint="eastAsia" w:ascii="宋体" w:hAnsi="宋体"/>
          <w:bCs/>
          <w:color w:val="auto"/>
          <w:sz w:val="21"/>
          <w:szCs w:val="21"/>
          <w:highlight w:val="none"/>
          <w:lang w:val="en-US" w:eastAsia="zh-CN"/>
        </w:rPr>
        <w:t xml:space="preserve">主</w:t>
      </w:r>
      <w:r>
        <w:rPr>
          <w:rFonts w:hint="eastAsia" w:ascii="宋体" w:hAnsi="宋体"/>
          <w:bCs/>
          <w:color w:val="auto"/>
          <w:sz w:val="21"/>
          <w:szCs w:val="21"/>
          <w:highlight w:val="none"/>
          <w:lang w:val="zh-CN"/>
        </w:rPr>
        <w:t xml:space="preserve">要配件价格表</w:t>
      </w:r>
      <w:r/>
    </w:p>
    <w:p>
      <w:pPr>
        <w:jc w:val="center"/>
        <w:spacing w:line="400" w:lineRule="exact"/>
        <w:rPr>
          <w:rFonts w:ascii="宋体" w:hAnsi="宋体"/>
          <w:color w:val="auto"/>
          <w:sz w:val="21"/>
          <w:szCs w:val="21"/>
          <w:highlight w:val="none"/>
        </w:rPr>
      </w:pPr>
      <w:r>
        <w:rPr>
          <w:rFonts w:ascii="宋体" w:hAnsi="宋体"/>
          <w:color w:val="auto"/>
          <w:sz w:val="21"/>
          <w:szCs w:val="21"/>
          <w:highlight w:val="none"/>
          <w:lang w:val="zh-CN"/>
        </w:rPr>
        <w:t xml:space="preserve">（格式）</w:t>
      </w:r>
      <w:r/>
    </w:p>
    <w:p>
      <w:pPr>
        <w:spacing w:line="400" w:lineRule="exact"/>
        <w:rPr>
          <w:rFonts w:ascii="宋体" w:hAnsi="宋体"/>
          <w:color w:val="auto"/>
          <w:spacing w:val="20"/>
          <w:sz w:val="21"/>
          <w:szCs w:val="21"/>
          <w:highlight w:val="none"/>
          <w:lang w:val="zh-CN"/>
        </w:rPr>
      </w:pPr>
      <w:r>
        <w:rPr>
          <w:rFonts w:ascii="宋体" w:hAnsi="宋体"/>
          <w:color w:val="auto"/>
          <w:spacing w:val="20"/>
          <w:sz w:val="21"/>
          <w:szCs w:val="21"/>
          <w:highlight w:val="none"/>
          <w:lang w:val="zh-CN"/>
        </w:rPr>
        <w:t xml:space="preserve">采购编号：</w:t>
      </w:r>
      <w:r/>
    </w:p>
    <w:tbl>
      <w:tblPr>
        <w:tblStyle w:val="876"/>
        <w:tblW w:w="0" w:type="auto"/>
        <w:tblInd w:w="451"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60"/>
        <w:gridCol w:w="1215"/>
        <w:gridCol w:w="1382"/>
        <w:gridCol w:w="1800"/>
        <w:gridCol w:w="1233"/>
        <w:gridCol w:w="1287"/>
        <w:gridCol w:w="900"/>
      </w:tblGrid>
      <w:tr>
        <w:trPr>
          <w:trHeight w:val="567" w:hRule="exact"/>
        </w:trPr>
        <w:tc>
          <w:tcPr>
            <w:tcBorders>
              <w:top w:val="single" w:color="auto" w:sz="4" w:space="0"/>
              <w:left w:val="single" w:color="auto" w:sz="4" w:space="0"/>
              <w:bottom w:val="single" w:color="auto" w:sz="4" w:space="0"/>
              <w:right w:val="single" w:color="auto" w:sz="4" w:space="0"/>
            </w:tcBorders>
            <w:tcW w:w="660" w:type="dxa"/>
            <w:vAlign w:val="center"/>
            <w:textDirection w:val="lrTb"/>
            <w:noWrap w:val="false"/>
          </w:tcPr>
          <w:p>
            <w:pPr>
              <w:jc w:val="center"/>
              <w:spacing w:line="400" w:lineRule="exact"/>
              <w:rPr>
                <w:rFonts w:ascii="宋体" w:hAnsi="宋体"/>
                <w:color w:val="auto"/>
                <w:sz w:val="21"/>
                <w:szCs w:val="21"/>
                <w:highlight w:val="none"/>
              </w:rPr>
            </w:pPr>
            <w:r>
              <w:rPr>
                <w:rFonts w:ascii="宋体" w:hAnsi="宋体"/>
                <w:color w:val="auto"/>
                <w:sz w:val="21"/>
                <w:szCs w:val="21"/>
                <w:highlight w:val="none"/>
                <w:lang w:val="zh-CN"/>
              </w:rPr>
              <w:t xml:space="preserve">序号</w:t>
            </w:r>
            <w:r/>
          </w:p>
        </w:tc>
        <w:tc>
          <w:tcPr>
            <w:tcBorders>
              <w:top w:val="single" w:color="auto" w:sz="4" w:space="0"/>
              <w:left w:val="single" w:color="auto" w:sz="4" w:space="0"/>
              <w:bottom w:val="single" w:color="auto" w:sz="4" w:space="0"/>
              <w:right w:val="single" w:color="auto" w:sz="4" w:space="0"/>
            </w:tcBorders>
            <w:tcW w:w="1215" w:type="dxa"/>
            <w:vAlign w:val="center"/>
            <w:textDirection w:val="lrTb"/>
            <w:noWrap w:val="false"/>
          </w:tcPr>
          <w:p>
            <w:pPr>
              <w:jc w:val="center"/>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名称</w:t>
            </w:r>
            <w:r/>
          </w:p>
        </w:tc>
        <w:tc>
          <w:tcPr>
            <w:tcBorders>
              <w:top w:val="single" w:color="auto" w:sz="4" w:space="0"/>
              <w:left w:val="single" w:color="auto" w:sz="4" w:space="0"/>
              <w:bottom w:val="single" w:color="auto" w:sz="4" w:space="0"/>
              <w:right w:val="single" w:color="auto" w:sz="4" w:space="0"/>
            </w:tcBorders>
            <w:tcW w:w="1382" w:type="dxa"/>
            <w:vAlign w:val="center"/>
            <w:textDirection w:val="lrTb"/>
            <w:noWrap w:val="false"/>
          </w:tcPr>
          <w:p>
            <w:pPr>
              <w:jc w:val="center"/>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生产厂家</w:t>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val="false"/>
          </w:tcPr>
          <w:p>
            <w:pPr>
              <w:jc w:val="center"/>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规格、型号</w:t>
            </w:r>
            <w:r/>
          </w:p>
        </w:tc>
        <w:tc>
          <w:tcPr>
            <w:tcBorders>
              <w:top w:val="single" w:color="auto" w:sz="4" w:space="0"/>
              <w:left w:val="single" w:color="auto" w:sz="4" w:space="0"/>
              <w:bottom w:val="single" w:color="auto" w:sz="4" w:space="0"/>
              <w:right w:val="single" w:color="auto" w:sz="4" w:space="0"/>
            </w:tcBorders>
            <w:tcW w:w="1233" w:type="dxa"/>
            <w:vAlign w:val="center"/>
            <w:textDirection w:val="lrTb"/>
            <w:noWrap w:val="false"/>
          </w:tcPr>
          <w:p>
            <w:pPr>
              <w:jc w:val="center"/>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单位</w:t>
            </w:r>
            <w:r/>
          </w:p>
        </w:tc>
        <w:tc>
          <w:tcPr>
            <w:tcBorders>
              <w:top w:val="single" w:color="auto" w:sz="4" w:space="0"/>
              <w:left w:val="single" w:color="auto" w:sz="4" w:space="0"/>
              <w:bottom w:val="single" w:color="auto" w:sz="4" w:space="0"/>
              <w:right w:val="single" w:color="auto" w:sz="4" w:space="0"/>
            </w:tcBorders>
            <w:tcW w:w="1287" w:type="dxa"/>
            <w:vAlign w:val="center"/>
            <w:textDirection w:val="lrTb"/>
            <w:noWrap w:val="false"/>
          </w:tcPr>
          <w:p>
            <w:pPr>
              <w:jc w:val="center"/>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单价（元）</w:t>
            </w:r>
            <w:r/>
          </w:p>
        </w:tc>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jc w:val="center"/>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备注</w:t>
            </w:r>
            <w:r/>
          </w:p>
        </w:tc>
      </w:tr>
      <w:tr>
        <w:trPr>
          <w:trHeight w:val="567" w:hRule="exact"/>
        </w:trPr>
        <w:tc>
          <w:tcPr>
            <w:tcBorders>
              <w:top w:val="single" w:color="auto" w:sz="4" w:space="0"/>
              <w:left w:val="single" w:color="auto" w:sz="4" w:space="0"/>
              <w:bottom w:val="single" w:color="auto" w:sz="4" w:space="0"/>
              <w:right w:val="single" w:color="auto" w:sz="4" w:space="0"/>
            </w:tcBorders>
            <w:tcW w:w="660"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15"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382"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00"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33"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87"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900"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r>
      <w:tr>
        <w:trPr>
          <w:trHeight w:val="567" w:hRule="exact"/>
        </w:trPr>
        <w:tc>
          <w:tcPr>
            <w:tcBorders>
              <w:top w:val="single" w:color="auto" w:sz="4" w:space="0"/>
              <w:left w:val="single" w:color="auto" w:sz="4" w:space="0"/>
              <w:bottom w:val="single" w:color="auto" w:sz="4" w:space="0"/>
              <w:right w:val="single" w:color="auto" w:sz="4" w:space="0"/>
            </w:tcBorders>
            <w:tcW w:w="660"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15"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382"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00"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33"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87"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900"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r>
      <w:tr>
        <w:trPr>
          <w:trHeight w:val="567" w:hRule="exact"/>
        </w:trPr>
        <w:tc>
          <w:tcPr>
            <w:tcBorders>
              <w:top w:val="single" w:color="auto" w:sz="4" w:space="0"/>
              <w:left w:val="single" w:color="auto" w:sz="4" w:space="0"/>
              <w:bottom w:val="single" w:color="auto" w:sz="4" w:space="0"/>
              <w:right w:val="single" w:color="auto" w:sz="4" w:space="0"/>
            </w:tcBorders>
            <w:tcW w:w="660"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15"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382"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00"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33"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87"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900"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r>
      <w:tr>
        <w:trPr>
          <w:trHeight w:val="567" w:hRule="exact"/>
        </w:trPr>
        <w:tc>
          <w:tcPr>
            <w:tcBorders>
              <w:top w:val="single" w:color="auto" w:sz="4" w:space="0"/>
              <w:left w:val="single" w:color="auto" w:sz="4" w:space="0"/>
              <w:bottom w:val="single" w:color="auto" w:sz="4" w:space="0"/>
              <w:right w:val="single" w:color="auto" w:sz="4" w:space="0"/>
            </w:tcBorders>
            <w:tcW w:w="660"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15"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382"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00"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33"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87"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900"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r>
      <w:tr>
        <w:trPr>
          <w:trHeight w:val="567" w:hRule="exact"/>
        </w:trPr>
        <w:tc>
          <w:tcPr>
            <w:tcBorders>
              <w:top w:val="single" w:color="auto" w:sz="4" w:space="0"/>
              <w:left w:val="single" w:color="auto" w:sz="4" w:space="0"/>
              <w:bottom w:val="single" w:color="auto" w:sz="4" w:space="0"/>
              <w:right w:val="single" w:color="auto" w:sz="4" w:space="0"/>
            </w:tcBorders>
            <w:tcW w:w="660"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15"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382"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00"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33"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87"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900"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r>
      <w:tr>
        <w:trPr>
          <w:trHeight w:val="567" w:hRule="exact"/>
        </w:trPr>
        <w:tc>
          <w:tcPr>
            <w:tcBorders>
              <w:top w:val="single" w:color="auto" w:sz="4" w:space="0"/>
              <w:left w:val="single" w:color="auto" w:sz="4" w:space="0"/>
              <w:bottom w:val="single" w:color="auto" w:sz="4" w:space="0"/>
              <w:right w:val="single" w:color="auto" w:sz="4" w:space="0"/>
            </w:tcBorders>
            <w:tcW w:w="660"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15"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382"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00"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33"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87"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900"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r>
    </w:tbl>
    <w:p>
      <w:pPr>
        <w:spacing w:line="400" w:lineRule="exact"/>
        <w:rPr>
          <w:rFonts w:ascii="宋体" w:hAnsi="宋体"/>
          <w:color w:val="auto"/>
          <w:spacing w:val="20"/>
          <w:sz w:val="21"/>
          <w:szCs w:val="21"/>
          <w:highlight w:val="none"/>
          <w:lang w:val="zh-CN"/>
        </w:rPr>
      </w:pPr>
      <w:r>
        <w:rPr>
          <w:rFonts w:ascii="宋体" w:hAnsi="宋体"/>
          <w:color w:val="auto"/>
          <w:spacing w:val="20"/>
          <w:sz w:val="21"/>
          <w:szCs w:val="21"/>
          <w:highlight w:val="none"/>
          <w:lang w:val="zh-CN"/>
        </w:rPr>
      </w:r>
      <w:r/>
    </w:p>
    <w:p>
      <w:pPr>
        <w:spacing w:line="400" w:lineRule="exact"/>
        <w:rPr>
          <w:rFonts w:ascii="宋体" w:hAnsi="宋体"/>
          <w:color w:val="auto"/>
          <w:sz w:val="21"/>
          <w:szCs w:val="21"/>
          <w:highlight w:val="none"/>
        </w:rPr>
      </w:pPr>
      <w:r>
        <w:rPr>
          <w:rFonts w:ascii="宋体" w:hAnsi="宋体"/>
          <w:color w:val="auto"/>
          <w:spacing w:val="20"/>
          <w:sz w:val="21"/>
          <w:szCs w:val="21"/>
          <w:highlight w:val="none"/>
          <w:lang w:val="zh-CN"/>
        </w:rPr>
        <w:t xml:space="preserve">投标人：（公章）</w:t>
      </w:r>
      <w:r/>
    </w:p>
    <w:p>
      <w:pPr>
        <w:spacing w:line="400" w:lineRule="exact"/>
        <w:rPr>
          <w:rFonts w:ascii="宋体" w:hAnsi="宋体"/>
          <w:color w:val="auto"/>
          <w:sz w:val="21"/>
          <w:szCs w:val="21"/>
          <w:highlight w:val="none"/>
          <w:lang w:val="zh-CN"/>
        </w:rPr>
      </w:pPr>
      <w:r>
        <w:rPr>
          <w:rFonts w:ascii="宋体" w:hAnsi="宋体"/>
          <w:color w:val="auto"/>
          <w:sz w:val="21"/>
          <w:szCs w:val="21"/>
          <w:highlight w:val="none"/>
          <w:lang w:val="zh-CN"/>
        </w:rPr>
        <w:t xml:space="preserve">法定代表人或代理人：（签字或</w:t>
      </w:r>
      <w:r>
        <w:rPr>
          <w:rFonts w:hint="eastAsia" w:ascii="宋体" w:hAnsi="宋体"/>
          <w:color w:val="auto"/>
          <w:sz w:val="21"/>
          <w:szCs w:val="21"/>
          <w:highlight w:val="none"/>
          <w:lang w:val="zh-CN"/>
        </w:rPr>
        <w:t xml:space="preserve">签章</w:t>
      </w:r>
      <w:r>
        <w:rPr>
          <w:rFonts w:ascii="宋体" w:hAnsi="宋体"/>
          <w:color w:val="auto"/>
          <w:sz w:val="21"/>
          <w:szCs w:val="21"/>
          <w:highlight w:val="none"/>
          <w:lang w:val="zh-CN"/>
        </w:rPr>
        <w:t xml:space="preserve">）                </w:t>
      </w:r>
      <w:r/>
    </w:p>
    <w:p>
      <w:pPr>
        <w:spacing w:line="400" w:lineRule="exact"/>
        <w:rPr>
          <w:rFonts w:ascii="宋体" w:hAnsi="宋体"/>
          <w:color w:val="auto"/>
          <w:sz w:val="21"/>
          <w:szCs w:val="21"/>
          <w:highlight w:val="none"/>
        </w:rPr>
      </w:pPr>
      <w:r>
        <w:rPr>
          <w:rFonts w:ascii="宋体" w:hAnsi="宋体"/>
          <w:color w:val="auto"/>
          <w:sz w:val="21"/>
          <w:szCs w:val="21"/>
          <w:highlight w:val="none"/>
          <w:lang w:val="zh-CN"/>
        </w:rPr>
        <w:t xml:space="preserve"> 日期：</w:t>
      </w:r>
      <w:r/>
    </w:p>
    <w:p>
      <w:pPr>
        <w:spacing w:line="400" w:lineRule="exact"/>
        <w:rPr>
          <w:rFonts w:ascii="宋体" w:hAnsi="宋体"/>
          <w:color w:val="auto"/>
          <w:sz w:val="21"/>
          <w:szCs w:val="21"/>
          <w:highlight w:val="none"/>
        </w:rPr>
      </w:pPr>
      <w:r>
        <w:rPr>
          <w:rFonts w:ascii="宋体" w:hAnsi="宋体"/>
          <w:color w:val="auto"/>
          <w:sz w:val="21"/>
          <w:szCs w:val="21"/>
          <w:highlight w:val="none"/>
        </w:rPr>
      </w:r>
      <w:r/>
    </w:p>
    <w:p>
      <w:pPr>
        <w:pStyle w:val="987"/>
        <w:spacing w:line="400" w:lineRule="exact"/>
        <w:rPr>
          <w:rFonts w:hAnsi="宋体" w:eastAsia="宋体"/>
          <w:b/>
          <w:color w:val="auto"/>
          <w:sz w:val="21"/>
          <w:szCs w:val="21"/>
          <w:highlight w:val="none"/>
          <w:lang w:val="zh-CN"/>
        </w:rPr>
      </w:pPr>
      <w:r>
        <w:rPr>
          <w:rFonts w:hAnsi="宋体" w:eastAsia="宋体"/>
          <w:b/>
          <w:color w:val="auto"/>
          <w:sz w:val="21"/>
          <w:szCs w:val="21"/>
          <w:highlight w:val="none"/>
          <w:lang w:val="zh-CN"/>
        </w:rPr>
      </w:r>
      <w:r/>
    </w:p>
    <w:p>
      <w:pPr>
        <w:pStyle w:val="987"/>
        <w:spacing w:line="400" w:lineRule="exact"/>
        <w:rPr>
          <w:rFonts w:hAnsi="宋体" w:eastAsia="宋体"/>
          <w:b/>
          <w:color w:val="auto"/>
          <w:sz w:val="21"/>
          <w:szCs w:val="21"/>
          <w:highlight w:val="none"/>
          <w:lang w:val="zh-CN"/>
        </w:rPr>
      </w:pPr>
      <w:r>
        <w:rPr>
          <w:rFonts w:hAnsi="宋体" w:eastAsia="宋体"/>
          <w:b/>
          <w:color w:val="auto"/>
          <w:sz w:val="21"/>
          <w:szCs w:val="21"/>
          <w:highlight w:val="none"/>
          <w:lang w:val="zh-CN"/>
        </w:rPr>
      </w:r>
      <w:r/>
    </w:p>
    <w:p>
      <w:pPr>
        <w:pStyle w:val="987"/>
        <w:spacing w:line="400" w:lineRule="exact"/>
        <w:rPr>
          <w:rFonts w:hAnsi="宋体" w:eastAsia="宋体"/>
          <w:b/>
          <w:color w:val="auto"/>
          <w:sz w:val="21"/>
          <w:szCs w:val="21"/>
          <w:highlight w:val="none"/>
          <w:lang w:val="zh-CN"/>
        </w:rPr>
      </w:pPr>
      <w:r>
        <w:rPr>
          <w:rFonts w:hAnsi="宋体" w:eastAsia="宋体"/>
          <w:b/>
          <w:color w:val="auto"/>
          <w:sz w:val="21"/>
          <w:szCs w:val="21"/>
          <w:highlight w:val="none"/>
          <w:lang w:val="zh-CN"/>
        </w:rPr>
      </w:r>
      <w:r/>
    </w:p>
    <w:p>
      <w:pPr>
        <w:pStyle w:val="987"/>
        <w:spacing w:line="400" w:lineRule="exact"/>
        <w:rPr>
          <w:rFonts w:hAnsi="宋体" w:eastAsia="宋体"/>
          <w:b/>
          <w:color w:val="auto"/>
          <w:sz w:val="21"/>
          <w:szCs w:val="21"/>
          <w:highlight w:val="none"/>
          <w:lang w:val="zh-CN"/>
        </w:rPr>
      </w:pPr>
      <w:r>
        <w:rPr>
          <w:rFonts w:hAnsi="宋体" w:eastAsia="宋体"/>
          <w:b/>
          <w:color w:val="auto"/>
          <w:sz w:val="21"/>
          <w:szCs w:val="21"/>
          <w:highlight w:val="none"/>
          <w:lang w:val="zh-CN"/>
        </w:rPr>
      </w:r>
      <w:r/>
    </w:p>
    <w:p>
      <w:pPr>
        <w:rPr>
          <w:rFonts w:hAnsi="宋体" w:eastAsia="宋体"/>
          <w:b/>
          <w:color w:val="auto"/>
          <w:sz w:val="21"/>
          <w:szCs w:val="21"/>
          <w:highlight w:val="none"/>
          <w:lang w:val="zh-CN"/>
        </w:rPr>
      </w:pPr>
      <w:r>
        <w:rPr>
          <w:rFonts w:hAnsi="宋体" w:eastAsia="宋体"/>
          <w:b/>
          <w:color w:val="auto"/>
          <w:sz w:val="21"/>
          <w:szCs w:val="21"/>
          <w:highlight w:val="none"/>
          <w:lang w:val="zh-CN"/>
        </w:rPr>
        <w:br w:type="page" w:clear="all"/>
      </w:r>
      <w:r/>
    </w:p>
    <w:p>
      <w:pPr>
        <w:pStyle w:val="987"/>
        <w:spacing w:line="400" w:lineRule="exact"/>
        <w:rPr>
          <w:rFonts w:hAnsi="宋体" w:eastAsia="宋体"/>
          <w:b/>
          <w:color w:val="auto"/>
          <w:sz w:val="21"/>
          <w:szCs w:val="21"/>
          <w:highlight w:val="none"/>
          <w:lang w:val="zh-CN"/>
        </w:rPr>
      </w:pPr>
      <w:r/>
      <w:bookmarkStart w:id="5" w:name="_GoBack"/>
      <w:r/>
      <w:bookmarkEnd w:id="5"/>
      <w:r>
        <w:rPr>
          <w:rFonts w:hAnsi="宋体" w:eastAsia="宋体"/>
          <w:b/>
          <w:color w:val="auto"/>
          <w:sz w:val="21"/>
          <w:szCs w:val="21"/>
          <w:highlight w:val="none"/>
          <w:lang w:val="zh-CN"/>
        </w:rPr>
        <w:t xml:space="preserve">格式</w:t>
      </w:r>
      <w:r>
        <w:rPr>
          <w:rFonts w:hint="eastAsia" w:hAnsi="宋体" w:eastAsia="宋体"/>
          <w:b/>
          <w:color w:val="auto"/>
          <w:sz w:val="21"/>
          <w:szCs w:val="21"/>
          <w:highlight w:val="none"/>
          <w:lang w:val="zh-CN"/>
        </w:rPr>
        <w:t xml:space="preserve">8</w:t>
      </w:r>
      <w:r>
        <w:rPr>
          <w:rFonts w:hAnsi="宋体" w:eastAsia="宋体"/>
          <w:b/>
          <w:color w:val="auto"/>
          <w:sz w:val="21"/>
          <w:szCs w:val="21"/>
          <w:highlight w:val="none"/>
          <w:lang w:val="zh-CN"/>
        </w:rPr>
        <w:t xml:space="preserve">、备品备件、易损件一览表</w:t>
      </w:r>
      <w:r/>
    </w:p>
    <w:p>
      <w:pPr>
        <w:pStyle w:val="987"/>
        <w:spacing w:line="400" w:lineRule="exact"/>
        <w:rPr>
          <w:rFonts w:hAnsi="宋体" w:eastAsia="宋体"/>
          <w:b/>
          <w:color w:val="auto"/>
          <w:sz w:val="21"/>
          <w:szCs w:val="21"/>
          <w:highlight w:val="none"/>
          <w:lang w:val="zh-CN"/>
        </w:rPr>
      </w:pPr>
      <w:r>
        <w:rPr>
          <w:rFonts w:hAnsi="宋体" w:eastAsia="宋体"/>
          <w:b/>
          <w:color w:val="auto"/>
          <w:sz w:val="21"/>
          <w:szCs w:val="21"/>
          <w:highlight w:val="none"/>
          <w:lang w:val="zh-CN"/>
        </w:rPr>
      </w:r>
      <w:r/>
    </w:p>
    <w:p>
      <w:pPr>
        <w:pStyle w:val="877"/>
        <w:ind w:firstLine="0"/>
        <w:jc w:val="center"/>
        <w:spacing w:line="400" w:lineRule="exact"/>
        <w:rPr>
          <w:rFonts w:ascii="宋体" w:hAnsi="宋体" w:eastAsia="宋体"/>
          <w:bCs/>
          <w:color w:val="auto"/>
          <w:sz w:val="21"/>
          <w:szCs w:val="21"/>
          <w:highlight w:val="none"/>
          <w:lang w:val="zh-CN"/>
        </w:rPr>
      </w:pPr>
      <w:r>
        <w:rPr>
          <w:rFonts w:hint="eastAsia" w:ascii="宋体" w:hAnsi="宋体" w:eastAsia="宋体"/>
          <w:bCs/>
          <w:color w:val="auto"/>
          <w:sz w:val="21"/>
          <w:szCs w:val="21"/>
          <w:highlight w:val="none"/>
          <w:lang w:val="zh-CN"/>
        </w:rPr>
        <w:t xml:space="preserve">备品备件、易损件一览表</w:t>
      </w:r>
      <w:r/>
    </w:p>
    <w:p>
      <w:pPr>
        <w:pStyle w:val="877"/>
        <w:ind w:firstLine="0"/>
        <w:jc w:val="center"/>
        <w:spacing w:line="400" w:lineRule="exact"/>
        <w:rPr>
          <w:rFonts w:ascii="宋体" w:hAnsi="宋体" w:eastAsia="宋体"/>
          <w:b/>
          <w:color w:val="auto"/>
          <w:sz w:val="21"/>
          <w:szCs w:val="21"/>
          <w:highlight w:val="none"/>
          <w:lang w:val="zh-CN"/>
        </w:rPr>
      </w:pPr>
      <w:r>
        <w:rPr>
          <w:rFonts w:ascii="宋体" w:hAnsi="宋体" w:eastAsia="宋体"/>
          <w:b/>
          <w:color w:val="auto"/>
          <w:sz w:val="21"/>
          <w:szCs w:val="21"/>
          <w:highlight w:val="none"/>
          <w:lang w:val="zh-CN"/>
        </w:rPr>
      </w:r>
      <w:r/>
    </w:p>
    <w:tbl>
      <w:tblPr>
        <w:tblStyle w:val="87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130"/>
        <w:gridCol w:w="3198"/>
        <w:gridCol w:w="1428"/>
        <w:gridCol w:w="1812"/>
      </w:tblGrid>
      <w:tr>
        <w:trPr>
          <w:trHeight w:val="567"/>
        </w:trPr>
        <w:tc>
          <w:tcPr>
            <w:tcW w:w="2130" w:type="dxa"/>
            <w:vAlign w:val="center"/>
            <w:textDirection w:val="lrTb"/>
            <w:noWrap w:val="false"/>
          </w:tcPr>
          <w:p>
            <w:pPr>
              <w:pStyle w:val="877"/>
              <w:ind w:firstLine="0"/>
              <w:jc w:val="center"/>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设备（配件）名称</w:t>
            </w:r>
            <w:r/>
          </w:p>
        </w:tc>
        <w:tc>
          <w:tcPr>
            <w:tcW w:w="3198" w:type="dxa"/>
            <w:vAlign w:val="center"/>
            <w:textDirection w:val="lrTb"/>
            <w:noWrap w:val="false"/>
          </w:tcPr>
          <w:p>
            <w:pPr>
              <w:pStyle w:val="877"/>
              <w:ind w:firstLine="0"/>
              <w:jc w:val="center"/>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型号规格</w:t>
            </w:r>
            <w:r/>
          </w:p>
        </w:tc>
        <w:tc>
          <w:tcPr>
            <w:tcW w:w="1428" w:type="dxa"/>
            <w:vAlign w:val="center"/>
            <w:textDirection w:val="lrTb"/>
            <w:noWrap w:val="false"/>
          </w:tcPr>
          <w:p>
            <w:pPr>
              <w:pStyle w:val="877"/>
              <w:ind w:firstLine="0"/>
              <w:jc w:val="center"/>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数量</w:t>
            </w:r>
            <w:r/>
          </w:p>
        </w:tc>
        <w:tc>
          <w:tcPr>
            <w:tcW w:w="1812" w:type="dxa"/>
            <w:vAlign w:val="center"/>
            <w:textDirection w:val="lrTb"/>
            <w:noWrap w:val="false"/>
          </w:tcPr>
          <w:p>
            <w:pPr>
              <w:pStyle w:val="877"/>
              <w:ind w:firstLine="0"/>
              <w:jc w:val="center"/>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备注</w:t>
            </w:r>
            <w:r/>
          </w:p>
        </w:tc>
      </w:tr>
      <w:tr>
        <w:trPr>
          <w:trHeight w:val="567"/>
        </w:trPr>
        <w:tc>
          <w:tcPr>
            <w:tcW w:w="2130" w:type="dxa"/>
            <w:vAlign w:val="center"/>
            <w:textDirection w:val="lrTb"/>
            <w:noWrap w:val="false"/>
          </w:tcPr>
          <w:p>
            <w:pPr>
              <w:pStyle w:val="877"/>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W w:w="3198" w:type="dxa"/>
            <w:vAlign w:val="center"/>
            <w:textDirection w:val="lrTb"/>
            <w:noWrap w:val="false"/>
          </w:tcPr>
          <w:p>
            <w:pPr>
              <w:pStyle w:val="877"/>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W w:w="1428" w:type="dxa"/>
            <w:vAlign w:val="center"/>
            <w:textDirection w:val="lrTb"/>
            <w:noWrap w:val="false"/>
          </w:tcPr>
          <w:p>
            <w:pPr>
              <w:pStyle w:val="877"/>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W w:w="1812" w:type="dxa"/>
            <w:vAlign w:val="center"/>
            <w:textDirection w:val="lrTb"/>
            <w:noWrap w:val="false"/>
          </w:tcPr>
          <w:p>
            <w:pPr>
              <w:pStyle w:val="877"/>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r>
      <w:tr>
        <w:trPr>
          <w:trHeight w:val="567"/>
        </w:trPr>
        <w:tc>
          <w:tcPr>
            <w:tcW w:w="2130" w:type="dxa"/>
            <w:vAlign w:val="center"/>
            <w:textDirection w:val="lrTb"/>
            <w:noWrap w:val="false"/>
          </w:tcPr>
          <w:p>
            <w:pPr>
              <w:pStyle w:val="877"/>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W w:w="3198" w:type="dxa"/>
            <w:vAlign w:val="center"/>
            <w:textDirection w:val="lrTb"/>
            <w:noWrap w:val="false"/>
          </w:tcPr>
          <w:p>
            <w:pPr>
              <w:pStyle w:val="877"/>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W w:w="1428" w:type="dxa"/>
            <w:vAlign w:val="center"/>
            <w:textDirection w:val="lrTb"/>
            <w:noWrap w:val="false"/>
          </w:tcPr>
          <w:p>
            <w:pPr>
              <w:pStyle w:val="877"/>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W w:w="1812" w:type="dxa"/>
            <w:vAlign w:val="center"/>
            <w:textDirection w:val="lrTb"/>
            <w:noWrap w:val="false"/>
          </w:tcPr>
          <w:p>
            <w:pPr>
              <w:pStyle w:val="877"/>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r>
      <w:tr>
        <w:trPr>
          <w:trHeight w:val="567"/>
        </w:trPr>
        <w:tc>
          <w:tcPr>
            <w:tcW w:w="2130" w:type="dxa"/>
            <w:vAlign w:val="center"/>
            <w:textDirection w:val="lrTb"/>
            <w:noWrap w:val="false"/>
          </w:tcPr>
          <w:p>
            <w:pPr>
              <w:pStyle w:val="877"/>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W w:w="3198" w:type="dxa"/>
            <w:vAlign w:val="center"/>
            <w:textDirection w:val="lrTb"/>
            <w:noWrap w:val="false"/>
          </w:tcPr>
          <w:p>
            <w:pPr>
              <w:pStyle w:val="877"/>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W w:w="1428" w:type="dxa"/>
            <w:vAlign w:val="center"/>
            <w:textDirection w:val="lrTb"/>
            <w:noWrap w:val="false"/>
          </w:tcPr>
          <w:p>
            <w:pPr>
              <w:pStyle w:val="877"/>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W w:w="1812" w:type="dxa"/>
            <w:vAlign w:val="center"/>
            <w:textDirection w:val="lrTb"/>
            <w:noWrap w:val="false"/>
          </w:tcPr>
          <w:p>
            <w:pPr>
              <w:pStyle w:val="877"/>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r>
      <w:tr>
        <w:trPr>
          <w:trHeight w:val="567"/>
        </w:trPr>
        <w:tc>
          <w:tcPr>
            <w:tcW w:w="2130" w:type="dxa"/>
            <w:vAlign w:val="center"/>
            <w:textDirection w:val="lrTb"/>
            <w:noWrap w:val="false"/>
          </w:tcPr>
          <w:p>
            <w:pPr>
              <w:pStyle w:val="877"/>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W w:w="3198" w:type="dxa"/>
            <w:vAlign w:val="center"/>
            <w:textDirection w:val="lrTb"/>
            <w:noWrap w:val="false"/>
          </w:tcPr>
          <w:p>
            <w:pPr>
              <w:pStyle w:val="877"/>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W w:w="1428" w:type="dxa"/>
            <w:vAlign w:val="center"/>
            <w:textDirection w:val="lrTb"/>
            <w:noWrap w:val="false"/>
          </w:tcPr>
          <w:p>
            <w:pPr>
              <w:pStyle w:val="877"/>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W w:w="1812" w:type="dxa"/>
            <w:vAlign w:val="center"/>
            <w:textDirection w:val="lrTb"/>
            <w:noWrap w:val="false"/>
          </w:tcPr>
          <w:p>
            <w:pPr>
              <w:pStyle w:val="877"/>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r>
      <w:tr>
        <w:trPr>
          <w:trHeight w:val="567"/>
        </w:trPr>
        <w:tc>
          <w:tcPr>
            <w:tcW w:w="2130" w:type="dxa"/>
            <w:vAlign w:val="center"/>
            <w:textDirection w:val="lrTb"/>
            <w:noWrap w:val="false"/>
          </w:tcPr>
          <w:p>
            <w:pPr>
              <w:pStyle w:val="877"/>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W w:w="3198" w:type="dxa"/>
            <w:vAlign w:val="center"/>
            <w:textDirection w:val="lrTb"/>
            <w:noWrap w:val="false"/>
          </w:tcPr>
          <w:p>
            <w:pPr>
              <w:pStyle w:val="877"/>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W w:w="1428" w:type="dxa"/>
            <w:vAlign w:val="center"/>
            <w:textDirection w:val="lrTb"/>
            <w:noWrap w:val="false"/>
          </w:tcPr>
          <w:p>
            <w:pPr>
              <w:pStyle w:val="877"/>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W w:w="1812" w:type="dxa"/>
            <w:vAlign w:val="center"/>
            <w:textDirection w:val="lrTb"/>
            <w:noWrap w:val="false"/>
          </w:tcPr>
          <w:p>
            <w:pPr>
              <w:pStyle w:val="877"/>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2130" w:type="dxa"/>
            <w:vAlign w:val="center"/>
            <w:textDirection w:val="lrTb"/>
            <w:noWrap w:val="false"/>
          </w:tcPr>
          <w:p>
            <w:pPr>
              <w:pStyle w:val="877"/>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198" w:type="dxa"/>
            <w:vAlign w:val="center"/>
            <w:textDirection w:val="lrTb"/>
            <w:noWrap w:val="false"/>
          </w:tcPr>
          <w:p>
            <w:pPr>
              <w:pStyle w:val="877"/>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28" w:type="dxa"/>
            <w:vAlign w:val="center"/>
            <w:textDirection w:val="lrTb"/>
            <w:noWrap w:val="false"/>
          </w:tcPr>
          <w:p>
            <w:pPr>
              <w:pStyle w:val="877"/>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12" w:type="dxa"/>
            <w:vAlign w:val="center"/>
            <w:textDirection w:val="lrTb"/>
            <w:noWrap w:val="false"/>
          </w:tcPr>
          <w:p>
            <w:pPr>
              <w:pStyle w:val="877"/>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2130" w:type="dxa"/>
            <w:vAlign w:val="center"/>
            <w:textDirection w:val="lrTb"/>
            <w:noWrap w:val="false"/>
          </w:tcPr>
          <w:p>
            <w:pPr>
              <w:pStyle w:val="877"/>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198" w:type="dxa"/>
            <w:vAlign w:val="center"/>
            <w:textDirection w:val="lrTb"/>
            <w:noWrap w:val="false"/>
          </w:tcPr>
          <w:p>
            <w:pPr>
              <w:pStyle w:val="877"/>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28" w:type="dxa"/>
            <w:vAlign w:val="center"/>
            <w:textDirection w:val="lrTb"/>
            <w:noWrap w:val="false"/>
          </w:tcPr>
          <w:p>
            <w:pPr>
              <w:pStyle w:val="877"/>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12" w:type="dxa"/>
            <w:vAlign w:val="center"/>
            <w:textDirection w:val="lrTb"/>
            <w:noWrap w:val="false"/>
          </w:tcPr>
          <w:p>
            <w:pPr>
              <w:pStyle w:val="877"/>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2130" w:type="dxa"/>
            <w:vAlign w:val="center"/>
            <w:textDirection w:val="lrTb"/>
            <w:noWrap w:val="false"/>
          </w:tcPr>
          <w:p>
            <w:pPr>
              <w:pStyle w:val="877"/>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198" w:type="dxa"/>
            <w:vAlign w:val="center"/>
            <w:textDirection w:val="lrTb"/>
            <w:noWrap w:val="false"/>
          </w:tcPr>
          <w:p>
            <w:pPr>
              <w:pStyle w:val="877"/>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28" w:type="dxa"/>
            <w:vAlign w:val="center"/>
            <w:textDirection w:val="lrTb"/>
            <w:noWrap w:val="false"/>
          </w:tcPr>
          <w:p>
            <w:pPr>
              <w:pStyle w:val="877"/>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12" w:type="dxa"/>
            <w:vAlign w:val="center"/>
            <w:textDirection w:val="lrTb"/>
            <w:noWrap w:val="false"/>
          </w:tcPr>
          <w:p>
            <w:pPr>
              <w:pStyle w:val="877"/>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2130" w:type="dxa"/>
            <w:vAlign w:val="center"/>
            <w:textDirection w:val="lrTb"/>
            <w:noWrap w:val="false"/>
          </w:tcPr>
          <w:p>
            <w:pPr>
              <w:pStyle w:val="877"/>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198" w:type="dxa"/>
            <w:vAlign w:val="center"/>
            <w:textDirection w:val="lrTb"/>
            <w:noWrap w:val="false"/>
          </w:tcPr>
          <w:p>
            <w:pPr>
              <w:pStyle w:val="877"/>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28" w:type="dxa"/>
            <w:vAlign w:val="center"/>
            <w:textDirection w:val="lrTb"/>
            <w:noWrap w:val="false"/>
          </w:tcPr>
          <w:p>
            <w:pPr>
              <w:pStyle w:val="877"/>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12" w:type="dxa"/>
            <w:vAlign w:val="center"/>
            <w:textDirection w:val="lrTb"/>
            <w:noWrap w:val="false"/>
          </w:tcPr>
          <w:p>
            <w:pPr>
              <w:pStyle w:val="877"/>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2130" w:type="dxa"/>
            <w:vAlign w:val="center"/>
            <w:textDirection w:val="lrTb"/>
            <w:noWrap w:val="false"/>
          </w:tcPr>
          <w:p>
            <w:pPr>
              <w:pStyle w:val="877"/>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198" w:type="dxa"/>
            <w:vAlign w:val="center"/>
            <w:textDirection w:val="lrTb"/>
            <w:noWrap w:val="false"/>
          </w:tcPr>
          <w:p>
            <w:pPr>
              <w:pStyle w:val="877"/>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28" w:type="dxa"/>
            <w:vAlign w:val="center"/>
            <w:textDirection w:val="lrTb"/>
            <w:noWrap w:val="false"/>
          </w:tcPr>
          <w:p>
            <w:pPr>
              <w:pStyle w:val="877"/>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12" w:type="dxa"/>
            <w:vAlign w:val="center"/>
            <w:textDirection w:val="lrTb"/>
            <w:noWrap w:val="false"/>
          </w:tcPr>
          <w:p>
            <w:pPr>
              <w:pStyle w:val="877"/>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2130" w:type="dxa"/>
            <w:vAlign w:val="center"/>
            <w:textDirection w:val="lrTb"/>
            <w:noWrap w:val="false"/>
          </w:tcPr>
          <w:p>
            <w:pPr>
              <w:pStyle w:val="877"/>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198" w:type="dxa"/>
            <w:vAlign w:val="center"/>
            <w:textDirection w:val="lrTb"/>
            <w:noWrap w:val="false"/>
          </w:tcPr>
          <w:p>
            <w:pPr>
              <w:pStyle w:val="877"/>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28" w:type="dxa"/>
            <w:vAlign w:val="center"/>
            <w:textDirection w:val="lrTb"/>
            <w:noWrap w:val="false"/>
          </w:tcPr>
          <w:p>
            <w:pPr>
              <w:pStyle w:val="877"/>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12" w:type="dxa"/>
            <w:vAlign w:val="center"/>
            <w:textDirection w:val="lrTb"/>
            <w:noWrap w:val="false"/>
          </w:tcPr>
          <w:p>
            <w:pPr>
              <w:pStyle w:val="877"/>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2130" w:type="dxa"/>
            <w:vAlign w:val="center"/>
            <w:textDirection w:val="lrTb"/>
            <w:noWrap w:val="false"/>
          </w:tcPr>
          <w:p>
            <w:pPr>
              <w:pStyle w:val="877"/>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198" w:type="dxa"/>
            <w:vAlign w:val="center"/>
            <w:textDirection w:val="lrTb"/>
            <w:noWrap w:val="false"/>
          </w:tcPr>
          <w:p>
            <w:pPr>
              <w:pStyle w:val="877"/>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28" w:type="dxa"/>
            <w:vAlign w:val="center"/>
            <w:textDirection w:val="lrTb"/>
            <w:noWrap w:val="false"/>
          </w:tcPr>
          <w:p>
            <w:pPr>
              <w:pStyle w:val="877"/>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12" w:type="dxa"/>
            <w:vAlign w:val="center"/>
            <w:textDirection w:val="lrTb"/>
            <w:noWrap w:val="false"/>
          </w:tcPr>
          <w:p>
            <w:pPr>
              <w:pStyle w:val="877"/>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2130" w:type="dxa"/>
            <w:vAlign w:val="center"/>
            <w:textDirection w:val="lrTb"/>
            <w:noWrap w:val="false"/>
          </w:tcPr>
          <w:p>
            <w:pPr>
              <w:pStyle w:val="877"/>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198" w:type="dxa"/>
            <w:vAlign w:val="center"/>
            <w:textDirection w:val="lrTb"/>
            <w:noWrap w:val="false"/>
          </w:tcPr>
          <w:p>
            <w:pPr>
              <w:pStyle w:val="877"/>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28" w:type="dxa"/>
            <w:vAlign w:val="center"/>
            <w:textDirection w:val="lrTb"/>
            <w:noWrap w:val="false"/>
          </w:tcPr>
          <w:p>
            <w:pPr>
              <w:pStyle w:val="877"/>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12" w:type="dxa"/>
            <w:vAlign w:val="center"/>
            <w:textDirection w:val="lrTb"/>
            <w:noWrap w:val="false"/>
          </w:tcPr>
          <w:p>
            <w:pPr>
              <w:pStyle w:val="877"/>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2130" w:type="dxa"/>
            <w:vAlign w:val="center"/>
            <w:textDirection w:val="lrTb"/>
            <w:noWrap w:val="false"/>
          </w:tcPr>
          <w:p>
            <w:pPr>
              <w:pStyle w:val="877"/>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198" w:type="dxa"/>
            <w:vAlign w:val="center"/>
            <w:textDirection w:val="lrTb"/>
            <w:noWrap w:val="false"/>
          </w:tcPr>
          <w:p>
            <w:pPr>
              <w:pStyle w:val="877"/>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28" w:type="dxa"/>
            <w:vAlign w:val="center"/>
            <w:textDirection w:val="lrTb"/>
            <w:noWrap w:val="false"/>
          </w:tcPr>
          <w:p>
            <w:pPr>
              <w:pStyle w:val="877"/>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12" w:type="dxa"/>
            <w:vAlign w:val="center"/>
            <w:textDirection w:val="lrTb"/>
            <w:noWrap w:val="false"/>
          </w:tcPr>
          <w:p>
            <w:pPr>
              <w:pStyle w:val="877"/>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2130" w:type="dxa"/>
            <w:vAlign w:val="center"/>
            <w:textDirection w:val="lrTb"/>
            <w:noWrap w:val="false"/>
          </w:tcPr>
          <w:p>
            <w:pPr>
              <w:pStyle w:val="877"/>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198" w:type="dxa"/>
            <w:vAlign w:val="center"/>
            <w:textDirection w:val="lrTb"/>
            <w:noWrap w:val="false"/>
          </w:tcPr>
          <w:p>
            <w:pPr>
              <w:pStyle w:val="877"/>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28" w:type="dxa"/>
            <w:vAlign w:val="center"/>
            <w:textDirection w:val="lrTb"/>
            <w:noWrap w:val="false"/>
          </w:tcPr>
          <w:p>
            <w:pPr>
              <w:pStyle w:val="877"/>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12" w:type="dxa"/>
            <w:vAlign w:val="center"/>
            <w:textDirection w:val="lrTb"/>
            <w:noWrap w:val="false"/>
          </w:tcPr>
          <w:p>
            <w:pPr>
              <w:pStyle w:val="877"/>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r>
    </w:tbl>
    <w:p>
      <w:pPr>
        <w:pStyle w:val="877"/>
        <w:ind w:firstLine="0"/>
        <w:spacing w:line="400" w:lineRule="exact"/>
        <w:rPr>
          <w:rFonts w:ascii="宋体" w:hAnsi="宋体" w:eastAsia="宋体"/>
          <w:b/>
          <w:color w:val="auto"/>
          <w:sz w:val="21"/>
          <w:szCs w:val="21"/>
          <w:highlight w:val="none"/>
        </w:rPr>
      </w:pPr>
      <w:r>
        <w:rPr>
          <w:rFonts w:hint="eastAsia" w:ascii="宋体" w:hAnsi="宋体" w:eastAsia="宋体"/>
          <w:color w:val="auto"/>
          <w:sz w:val="21"/>
          <w:szCs w:val="21"/>
          <w:highlight w:val="none"/>
        </w:rPr>
        <w:t xml:space="preserve">投标人（公章）</w:t>
      </w:r>
      <w:r>
        <w:rPr>
          <w:rFonts w:hint="eastAsia" w:ascii="宋体" w:hAnsi="宋体" w:eastAsia="宋体"/>
          <w:b/>
          <w:color w:val="auto"/>
          <w:sz w:val="21"/>
          <w:szCs w:val="21"/>
          <w:highlight w:val="none"/>
        </w:rPr>
        <w:t xml:space="preserve">：</w:t>
      </w:r>
      <w:r/>
    </w:p>
    <w:p>
      <w:pPr>
        <w:pStyle w:val="877"/>
        <w:ind w:firstLine="0"/>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法定代表人或</w:t>
      </w:r>
      <w:r>
        <w:rPr>
          <w:rFonts w:ascii="宋体" w:hAnsi="宋体" w:eastAsia="宋体"/>
          <w:color w:val="auto"/>
          <w:sz w:val="21"/>
          <w:szCs w:val="21"/>
          <w:highlight w:val="none"/>
        </w:rPr>
        <w:t xml:space="preserve">代理人</w:t>
      </w:r>
      <w:r>
        <w:rPr>
          <w:rFonts w:hint="eastAsia" w:ascii="宋体" w:hAnsi="宋体" w:eastAsia="宋体"/>
          <w:color w:val="auto"/>
          <w:sz w:val="21"/>
          <w:szCs w:val="21"/>
          <w:highlight w:val="none"/>
        </w:rPr>
        <w:t xml:space="preserve">（签字或签章）：</w:t>
      </w:r>
      <w:r/>
    </w:p>
    <w:p>
      <w:pPr>
        <w:pStyle w:val="877"/>
        <w:ind w:firstLine="6058"/>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年  月  日</w:t>
      </w:r>
      <w:r/>
    </w:p>
    <w:p>
      <w:pPr>
        <w:spacing w:line="400" w:lineRule="exact"/>
        <w:rPr>
          <w:rFonts w:ascii="宋体" w:hAnsi="宋体"/>
          <w:b/>
          <w:bCs/>
          <w:color w:val="auto"/>
          <w:sz w:val="21"/>
          <w:szCs w:val="21"/>
          <w:highlight w:val="none"/>
          <w:lang w:val="zh-CN"/>
        </w:rPr>
      </w:pPr>
      <w:r>
        <w:rPr>
          <w:rFonts w:ascii="宋体" w:hAnsi="宋体"/>
          <w:color w:val="auto"/>
          <w:sz w:val="21"/>
          <w:szCs w:val="21"/>
          <w:highlight w:val="none"/>
        </w:rPr>
        <w:br w:type="page" w:clear="all"/>
      </w:r>
      <w:r>
        <w:rPr>
          <w:rFonts w:hint="eastAsia" w:ascii="宋体" w:hAnsi="宋体"/>
          <w:b/>
          <w:bCs/>
          <w:color w:val="auto"/>
          <w:sz w:val="21"/>
          <w:szCs w:val="21"/>
          <w:highlight w:val="none"/>
          <w:lang w:val="zh-CN"/>
        </w:rPr>
        <w:t xml:space="preserve">格式9、商务条款偏离表</w:t>
      </w:r>
      <w:r/>
    </w:p>
    <w:p>
      <w:pPr>
        <w:pStyle w:val="877"/>
        <w:ind w:firstLine="0"/>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r>
      <w:r/>
    </w:p>
    <w:p>
      <w:pPr>
        <w:jc w:val="center"/>
        <w:spacing w:line="400" w:lineRule="exact"/>
        <w:rPr>
          <w:rFonts w:ascii="宋体" w:hAnsi="宋体"/>
          <w:bCs/>
          <w:color w:val="auto"/>
          <w:sz w:val="21"/>
          <w:szCs w:val="21"/>
          <w:highlight w:val="none"/>
          <w:lang w:val="zh-CN"/>
        </w:rPr>
      </w:pPr>
      <w:r>
        <w:rPr>
          <w:rFonts w:hint="eastAsia" w:ascii="宋体" w:hAnsi="宋体"/>
          <w:bCs/>
          <w:color w:val="auto"/>
          <w:sz w:val="21"/>
          <w:szCs w:val="21"/>
          <w:highlight w:val="none"/>
          <w:lang w:val="zh-CN"/>
        </w:rPr>
        <w:t xml:space="preserve">商务条款偏离表</w:t>
      </w:r>
      <w:r/>
    </w:p>
    <w:p>
      <w:pPr>
        <w:pStyle w:val="877"/>
        <w:ind w:firstLine="0"/>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r>
      <w:r/>
    </w:p>
    <w:tbl>
      <w:tblPr>
        <w:tblStyle w:val="876"/>
        <w:tblW w:w="0" w:type="auto"/>
        <w:tblInd w:w="256" w:type="dxa"/>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left w:w="108" w:type="dxa"/>
          <w:top w:w="0" w:type="dxa"/>
          <w:right w:w="108" w:type="dxa"/>
          <w:bottom w:w="0" w:type="dxa"/>
        </w:tblCellMar>
        <w:tblLook w:val="04A0" w:firstRow="1" w:lastRow="0" w:firstColumn="1" w:lastColumn="0" w:noHBand="0" w:noVBand="1"/>
      </w:tblPr>
      <w:tblGrid>
        <w:gridCol w:w="660"/>
        <w:gridCol w:w="1712"/>
        <w:gridCol w:w="2400"/>
        <w:gridCol w:w="2400"/>
        <w:gridCol w:w="1393"/>
      </w:tblGrid>
      <w:tr>
        <w:trPr/>
        <w:tc>
          <w:tcPr>
            <w:tcW w:w="660" w:type="dxa"/>
            <w:textDirection w:val="lrTb"/>
            <w:noWrap w:val="false"/>
          </w:tcPr>
          <w:p>
            <w:pPr>
              <w:jc w:val="center"/>
              <w:spacing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序号</w:t>
            </w:r>
            <w:r/>
          </w:p>
        </w:tc>
        <w:tc>
          <w:tcPr>
            <w:tcW w:w="1712" w:type="dxa"/>
            <w:textDirection w:val="lrTb"/>
            <w:noWrap w:val="false"/>
          </w:tcPr>
          <w:p>
            <w:pPr>
              <w:jc w:val="center"/>
              <w:spacing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采购文件条目号</w:t>
            </w:r>
            <w:r/>
          </w:p>
        </w:tc>
        <w:tc>
          <w:tcPr>
            <w:tcW w:w="2400" w:type="dxa"/>
            <w:textDirection w:val="lrTb"/>
            <w:noWrap w:val="false"/>
          </w:tcPr>
          <w:p>
            <w:pPr>
              <w:jc w:val="center"/>
              <w:spacing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采购文件的商务条款</w:t>
            </w:r>
            <w:r/>
          </w:p>
        </w:tc>
        <w:tc>
          <w:tcPr>
            <w:tcW w:w="2400" w:type="dxa"/>
            <w:textDirection w:val="lrTb"/>
            <w:noWrap w:val="false"/>
          </w:tcPr>
          <w:p>
            <w:pPr>
              <w:jc w:val="center"/>
              <w:spacing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投标文件的商务条款</w:t>
            </w:r>
            <w:r/>
          </w:p>
        </w:tc>
        <w:tc>
          <w:tcPr>
            <w:tcW w:w="1393" w:type="dxa"/>
            <w:textDirection w:val="lrTb"/>
            <w:noWrap w:val="false"/>
          </w:tcPr>
          <w:p>
            <w:pPr>
              <w:jc w:val="center"/>
              <w:spacing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说明</w:t>
            </w:r>
            <w:r/>
          </w:p>
        </w:tc>
      </w:tr>
      <w:tr>
        <w:trPr/>
        <w:tc>
          <w:tcPr>
            <w:tcW w:w="66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1712"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240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240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1393"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r>
      <w:tr>
        <w:trPr/>
        <w:tc>
          <w:tcPr>
            <w:tcW w:w="66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1712"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240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240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1393"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r>
      <w:tr>
        <w:trPr/>
        <w:tc>
          <w:tcPr>
            <w:tcW w:w="66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1712"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240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240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1393"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r>
      <w:tr>
        <w:trPr/>
        <w:tc>
          <w:tcPr>
            <w:tcW w:w="66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1712"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240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240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1393"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r>
      <w:tr>
        <w:trPr/>
        <w:tc>
          <w:tcPr>
            <w:tcW w:w="66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1712"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240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240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1393"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r>
      <w:tr>
        <w:trPr/>
        <w:tc>
          <w:tcPr>
            <w:tcW w:w="66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1712"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240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240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1393"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r>
      <w:tr>
        <w:trPr/>
        <w:tc>
          <w:tcPr>
            <w:tcW w:w="66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1712"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240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240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1393"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r>
      <w:tr>
        <w:trPr/>
        <w:tc>
          <w:tcPr>
            <w:tcW w:w="66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1712"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240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240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1393"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r>
      <w:tr>
        <w:trPr/>
        <w:tc>
          <w:tcPr>
            <w:tcW w:w="66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1712"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240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240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1393"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r>
    </w:tbl>
    <w:p>
      <w:pPr>
        <w:spacing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注：投标人的投标文件（除技术规格部分）与采购文件规定的有偏离的，应在此表中说明。未在上表中说明的，将被认为完全响应采购文件的规定。</w:t>
      </w:r>
      <w:r/>
    </w:p>
    <w:p>
      <w:pPr>
        <w:spacing w:line="400" w:lineRule="exact"/>
        <w:rPr>
          <w:rFonts w:ascii="宋体" w:hAnsi="宋体"/>
          <w:color w:val="auto"/>
          <w:sz w:val="21"/>
          <w:szCs w:val="21"/>
          <w:highlight w:val="none"/>
          <w:lang w:val="zh-CN"/>
        </w:rPr>
      </w:pPr>
      <w:r>
        <w:rPr>
          <w:rFonts w:ascii="宋体" w:hAnsi="宋体"/>
          <w:color w:val="auto"/>
          <w:sz w:val="21"/>
          <w:szCs w:val="21"/>
          <w:highlight w:val="none"/>
          <w:lang w:val="zh-CN"/>
        </w:rPr>
      </w:r>
      <w:r/>
    </w:p>
    <w:p>
      <w:pPr>
        <w:spacing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投标人：（公章）</w:t>
      </w:r>
      <w:r/>
    </w:p>
    <w:p>
      <w:pPr>
        <w:spacing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法定代表人或</w:t>
      </w:r>
      <w:r>
        <w:rPr>
          <w:rFonts w:ascii="宋体" w:hAnsi="宋体"/>
          <w:color w:val="auto"/>
          <w:sz w:val="21"/>
          <w:szCs w:val="21"/>
          <w:highlight w:val="none"/>
          <w:lang w:val="zh-CN"/>
        </w:rPr>
        <w:t xml:space="preserve">代理人</w:t>
      </w:r>
      <w:r>
        <w:rPr>
          <w:rFonts w:hint="eastAsia" w:ascii="宋体" w:hAnsi="宋体"/>
          <w:color w:val="auto"/>
          <w:sz w:val="21"/>
          <w:szCs w:val="21"/>
          <w:highlight w:val="none"/>
          <w:lang w:val="zh-CN"/>
        </w:rPr>
        <w:t xml:space="preserve">：（签字或盖章）</w:t>
      </w:r>
      <w:r/>
    </w:p>
    <w:p>
      <w:pPr>
        <w:spacing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日期：年月日</w:t>
      </w:r>
      <w:r/>
    </w:p>
    <w:p>
      <w:pPr>
        <w:spacing w:line="400" w:lineRule="exact"/>
        <w:rPr>
          <w:rFonts w:ascii="宋体" w:hAnsi="宋体"/>
          <w:color w:val="auto"/>
          <w:sz w:val="21"/>
          <w:szCs w:val="21"/>
          <w:highlight w:val="none"/>
          <w:lang w:val="zh-CN"/>
        </w:rPr>
      </w:pPr>
      <w:r>
        <w:rPr>
          <w:rFonts w:ascii="宋体" w:hAnsi="宋体"/>
          <w:color w:val="auto"/>
          <w:sz w:val="21"/>
          <w:szCs w:val="21"/>
          <w:highlight w:val="none"/>
          <w:lang w:val="zh-CN"/>
        </w:rPr>
      </w:r>
      <w:r/>
    </w:p>
    <w:p>
      <w:pPr>
        <w:spacing w:line="400" w:lineRule="exact"/>
        <w:rPr>
          <w:rFonts w:ascii="宋体" w:hAnsi="宋体"/>
          <w:b/>
          <w:bCs/>
          <w:color w:val="auto"/>
          <w:sz w:val="21"/>
          <w:szCs w:val="21"/>
          <w:highlight w:val="none"/>
          <w:lang w:val="zh-CN"/>
        </w:rPr>
      </w:pPr>
      <w:r>
        <w:rPr>
          <w:rFonts w:ascii="宋体" w:hAnsi="宋体"/>
          <w:b/>
          <w:bCs/>
          <w:color w:val="auto"/>
          <w:sz w:val="21"/>
          <w:szCs w:val="21"/>
          <w:highlight w:val="none"/>
          <w:lang w:val="zh-CN"/>
        </w:rPr>
      </w:r>
      <w:r/>
    </w:p>
    <w:p>
      <w:pPr>
        <w:spacing w:line="400" w:lineRule="exact"/>
        <w:rPr>
          <w:rFonts w:ascii="宋体" w:hAnsi="宋体"/>
          <w:b/>
          <w:bCs/>
          <w:color w:val="auto"/>
          <w:sz w:val="21"/>
          <w:szCs w:val="21"/>
          <w:highlight w:val="none"/>
          <w:lang w:val="zh-CN"/>
        </w:rPr>
      </w:pPr>
      <w:r>
        <w:rPr>
          <w:rFonts w:ascii="宋体" w:hAnsi="宋体"/>
          <w:b/>
          <w:bCs/>
          <w:color w:val="auto"/>
          <w:sz w:val="21"/>
          <w:szCs w:val="21"/>
          <w:highlight w:val="none"/>
          <w:lang w:val="zh-CN"/>
        </w:rPr>
      </w:r>
      <w:r/>
    </w:p>
    <w:p>
      <w:pPr>
        <w:spacing w:line="400" w:lineRule="exact"/>
        <w:rPr>
          <w:rFonts w:ascii="宋体" w:hAnsi="宋体"/>
          <w:b/>
          <w:bCs/>
          <w:color w:val="auto"/>
          <w:sz w:val="21"/>
          <w:szCs w:val="21"/>
          <w:highlight w:val="none"/>
          <w:lang w:val="zh-CN"/>
        </w:rPr>
      </w:pPr>
      <w:r>
        <w:rPr>
          <w:rFonts w:ascii="宋体" w:hAnsi="宋体"/>
          <w:b/>
          <w:bCs/>
          <w:color w:val="auto"/>
          <w:sz w:val="21"/>
          <w:szCs w:val="21"/>
          <w:highlight w:val="none"/>
          <w:lang w:val="zh-CN"/>
        </w:rPr>
      </w:r>
      <w:r/>
    </w:p>
    <w:p>
      <w:pPr>
        <w:spacing w:line="400" w:lineRule="exact"/>
        <w:rPr>
          <w:rFonts w:ascii="宋体" w:hAnsi="宋体"/>
          <w:b/>
          <w:bCs/>
          <w:color w:val="auto"/>
          <w:sz w:val="21"/>
          <w:szCs w:val="21"/>
          <w:highlight w:val="none"/>
          <w:lang w:val="zh-CN"/>
        </w:rPr>
      </w:pPr>
      <w:r>
        <w:rPr>
          <w:rFonts w:hint="eastAsia" w:ascii="宋体" w:hAnsi="宋体"/>
          <w:b/>
          <w:bCs/>
          <w:color w:val="auto"/>
          <w:sz w:val="21"/>
          <w:szCs w:val="21"/>
          <w:highlight w:val="none"/>
          <w:lang w:val="zh-CN"/>
        </w:rPr>
        <w:t xml:space="preserve">格式10、售后服务承诺书</w:t>
      </w:r>
      <w:r/>
    </w:p>
    <w:p>
      <w:pPr>
        <w:jc w:val="center"/>
        <w:spacing w:line="400" w:lineRule="exact"/>
        <w:rPr>
          <w:rFonts w:ascii="宋体" w:hAnsi="宋体"/>
          <w:b/>
          <w:color w:val="auto"/>
          <w:sz w:val="21"/>
          <w:szCs w:val="21"/>
          <w:highlight w:val="none"/>
          <w:lang w:val="zh-CN"/>
        </w:rPr>
      </w:pPr>
      <w:r>
        <w:rPr>
          <w:rFonts w:ascii="宋体" w:hAnsi="宋体"/>
          <w:b/>
          <w:color w:val="auto"/>
          <w:sz w:val="21"/>
          <w:szCs w:val="21"/>
          <w:highlight w:val="none"/>
          <w:lang w:val="zh-CN"/>
        </w:rPr>
      </w:r>
      <w:r/>
    </w:p>
    <w:p>
      <w:pPr>
        <w:jc w:val="center"/>
        <w:spacing w:line="400" w:lineRule="exact"/>
        <w:rPr>
          <w:rFonts w:ascii="宋体" w:hAnsi="宋体"/>
          <w:b/>
          <w:color w:val="auto"/>
          <w:sz w:val="21"/>
          <w:szCs w:val="21"/>
          <w:highlight w:val="none"/>
          <w:lang w:val="zh-CN"/>
        </w:rPr>
      </w:pPr>
      <w:r>
        <w:rPr>
          <w:rFonts w:hint="eastAsia" w:ascii="宋体" w:hAnsi="宋体"/>
          <w:b/>
          <w:color w:val="auto"/>
          <w:sz w:val="21"/>
          <w:szCs w:val="21"/>
          <w:highlight w:val="none"/>
          <w:lang w:val="zh-CN"/>
        </w:rPr>
        <w:t xml:space="preserve">售后服务承诺书</w:t>
      </w:r>
      <w:r/>
    </w:p>
    <w:p>
      <w:pPr>
        <w:jc w:val="center"/>
        <w:spacing w:line="400" w:lineRule="exact"/>
        <w:rPr>
          <w:rFonts w:ascii="宋体" w:hAnsi="宋体"/>
          <w:b/>
          <w:color w:val="auto"/>
          <w:sz w:val="21"/>
          <w:szCs w:val="21"/>
          <w:highlight w:val="none"/>
          <w:lang w:val="zh-CN"/>
        </w:rPr>
      </w:pPr>
      <w:r>
        <w:rPr>
          <w:rFonts w:ascii="宋体" w:hAnsi="宋体"/>
          <w:b/>
          <w:color w:val="auto"/>
          <w:sz w:val="21"/>
          <w:szCs w:val="21"/>
          <w:highlight w:val="none"/>
          <w:lang w:val="zh-CN"/>
        </w:rPr>
      </w:r>
      <w:r/>
    </w:p>
    <w:tbl>
      <w:tblPr>
        <w:tblStyle w:val="876"/>
        <w:tblW w:w="0" w:type="auto"/>
        <w:tblInd w:w="22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00"/>
        <w:gridCol w:w="2762"/>
        <w:gridCol w:w="1800"/>
        <w:gridCol w:w="3186"/>
      </w:tblGrid>
      <w:tr>
        <w:trPr>
          <w:trHeight w:val="853"/>
        </w:trPr>
        <w:tc>
          <w:tcPr>
            <w:tcW w:w="900" w:type="dxa"/>
            <w:vAlign w:val="center"/>
            <w:textDirection w:val="lrTb"/>
            <w:noWrap w:val="false"/>
          </w:tcPr>
          <w:p>
            <w:pPr>
              <w:jc w:val="center"/>
              <w:spacing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序号</w:t>
            </w:r>
            <w:r/>
          </w:p>
        </w:tc>
        <w:tc>
          <w:tcPr>
            <w:tcW w:w="2762" w:type="dxa"/>
            <w:vAlign w:val="center"/>
            <w:textDirection w:val="lrTb"/>
            <w:noWrap w:val="false"/>
          </w:tcPr>
          <w:p>
            <w:pPr>
              <w:jc w:val="center"/>
              <w:spacing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售后服务内容</w:t>
            </w:r>
            <w:r/>
          </w:p>
        </w:tc>
        <w:tc>
          <w:tcPr>
            <w:tcW w:w="1800" w:type="dxa"/>
            <w:vAlign w:val="center"/>
            <w:textDirection w:val="lrTb"/>
            <w:noWrap w:val="false"/>
          </w:tcPr>
          <w:p>
            <w:pPr>
              <w:jc w:val="center"/>
              <w:spacing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期限（时间）</w:t>
            </w:r>
            <w:r/>
          </w:p>
        </w:tc>
        <w:tc>
          <w:tcPr>
            <w:tcW w:w="3186" w:type="dxa"/>
            <w:vAlign w:val="center"/>
            <w:textDirection w:val="lrTb"/>
            <w:noWrap w:val="false"/>
          </w:tcPr>
          <w:p>
            <w:pPr>
              <w:jc w:val="center"/>
              <w:spacing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备注</w:t>
            </w:r>
            <w:r/>
          </w:p>
        </w:tc>
      </w:tr>
      <w:tr>
        <w:trPr>
          <w:trHeight w:val="853"/>
        </w:trPr>
        <w:tc>
          <w:tcPr>
            <w:tcW w:w="900" w:type="dxa"/>
            <w:vAlign w:val="center"/>
            <w:textDirection w:val="lrTb"/>
            <w:noWrap w:val="false"/>
          </w:tcPr>
          <w:p>
            <w:pPr>
              <w:jc w:val="center"/>
              <w:spacing w:before="25" w:after="25" w:line="400" w:lineRule="exact"/>
              <w:rPr>
                <w:rFonts w:ascii="宋体" w:hAnsi="宋体"/>
                <w:color w:val="auto"/>
                <w:sz w:val="21"/>
                <w:szCs w:val="21"/>
                <w:highlight w:val="none"/>
              </w:rPr>
            </w:pPr>
            <w:r>
              <w:rPr>
                <w:rFonts w:hint="eastAsia" w:ascii="宋体" w:hAnsi="宋体"/>
                <w:color w:val="auto"/>
                <w:sz w:val="21"/>
                <w:szCs w:val="21"/>
                <w:highlight w:val="none"/>
              </w:rPr>
              <w:t xml:space="preserve">1</w:t>
            </w:r>
            <w:r/>
          </w:p>
        </w:tc>
        <w:tc>
          <w:tcPr>
            <w:tcW w:w="2762" w:type="dxa"/>
            <w:vAlign w:val="center"/>
            <w:textDirection w:val="lrTb"/>
            <w:noWrap w:val="false"/>
          </w:tcPr>
          <w:p>
            <w:pPr>
              <w:jc w:val="center"/>
              <w:spacing w:before="25" w:after="25"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免费更换（质保期）</w:t>
            </w:r>
            <w:r/>
          </w:p>
        </w:tc>
        <w:tc>
          <w:tcPr>
            <w:tcW w:w="1800" w:type="dxa"/>
            <w:vAlign w:val="center"/>
            <w:textDirection w:val="lrTb"/>
            <w:noWrap w:val="false"/>
          </w:tcPr>
          <w:p>
            <w:pPr>
              <w:jc w:val="center"/>
              <w:spacing w:before="25" w:after="25" w:line="400" w:lineRule="exact"/>
              <w:rPr>
                <w:rFonts w:ascii="宋体" w:hAnsi="宋体"/>
                <w:color w:val="auto"/>
                <w:sz w:val="21"/>
                <w:szCs w:val="21"/>
                <w:highlight w:val="none"/>
              </w:rPr>
            </w:pPr>
            <w:r>
              <w:rPr>
                <w:rFonts w:ascii="宋体" w:hAnsi="宋体"/>
                <w:color w:val="auto"/>
                <w:sz w:val="21"/>
                <w:szCs w:val="21"/>
                <w:highlight w:val="none"/>
              </w:rPr>
            </w:r>
            <w:r/>
          </w:p>
        </w:tc>
        <w:tc>
          <w:tcPr>
            <w:tcW w:w="3186" w:type="dxa"/>
            <w:vAlign w:val="center"/>
            <w:textDirection w:val="lrTb"/>
            <w:noWrap w:val="false"/>
          </w:tcPr>
          <w:p>
            <w:pPr>
              <w:jc w:val="center"/>
              <w:spacing w:before="25" w:after="25" w:line="400" w:lineRule="exact"/>
              <w:rPr>
                <w:rFonts w:ascii="宋体" w:hAnsi="宋体"/>
                <w:color w:val="auto"/>
                <w:sz w:val="21"/>
                <w:szCs w:val="21"/>
                <w:highlight w:val="none"/>
              </w:rPr>
            </w:pPr>
            <w:r>
              <w:rPr>
                <w:rFonts w:ascii="宋体" w:hAnsi="宋体"/>
                <w:color w:val="auto"/>
                <w:sz w:val="21"/>
                <w:szCs w:val="21"/>
                <w:highlight w:val="none"/>
              </w:rPr>
            </w:r>
            <w:r/>
          </w:p>
        </w:tc>
      </w:tr>
      <w:tr>
        <w:trPr>
          <w:trHeight w:val="853"/>
        </w:trPr>
        <w:tc>
          <w:tcPr>
            <w:tcW w:w="900" w:type="dxa"/>
            <w:vAlign w:val="center"/>
            <w:textDirection w:val="lrTb"/>
            <w:noWrap w:val="false"/>
          </w:tcPr>
          <w:p>
            <w:pPr>
              <w:jc w:val="center"/>
              <w:spacing w:before="25" w:after="25" w:line="400" w:lineRule="exact"/>
              <w:rPr>
                <w:rFonts w:ascii="宋体" w:hAnsi="宋体"/>
                <w:color w:val="auto"/>
                <w:sz w:val="21"/>
                <w:szCs w:val="21"/>
                <w:highlight w:val="none"/>
              </w:rPr>
            </w:pPr>
            <w:r>
              <w:rPr>
                <w:rFonts w:hint="eastAsia" w:ascii="宋体" w:hAnsi="宋体"/>
                <w:color w:val="auto"/>
                <w:sz w:val="21"/>
                <w:szCs w:val="21"/>
                <w:highlight w:val="none"/>
              </w:rPr>
              <w:t xml:space="preserve">2</w:t>
            </w:r>
            <w:r/>
          </w:p>
        </w:tc>
        <w:tc>
          <w:tcPr>
            <w:tcW w:w="2762" w:type="dxa"/>
            <w:vAlign w:val="center"/>
            <w:textDirection w:val="lrTb"/>
            <w:noWrap w:val="false"/>
          </w:tcPr>
          <w:p>
            <w:pPr>
              <w:jc w:val="center"/>
              <w:spacing w:before="25" w:after="25"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服务响应</w:t>
            </w:r>
            <w:r/>
          </w:p>
        </w:tc>
        <w:tc>
          <w:tcPr>
            <w:tcW w:w="1800" w:type="dxa"/>
            <w:vAlign w:val="center"/>
            <w:textDirection w:val="lrTb"/>
            <w:noWrap w:val="false"/>
          </w:tcPr>
          <w:p>
            <w:pPr>
              <w:jc w:val="center"/>
              <w:spacing w:before="25" w:after="25" w:line="400" w:lineRule="exact"/>
              <w:rPr>
                <w:rFonts w:ascii="宋体" w:hAnsi="宋体"/>
                <w:color w:val="auto"/>
                <w:sz w:val="21"/>
                <w:szCs w:val="21"/>
                <w:highlight w:val="none"/>
              </w:rPr>
            </w:pPr>
            <w:r>
              <w:rPr>
                <w:rFonts w:ascii="宋体" w:hAnsi="宋体"/>
                <w:color w:val="auto"/>
                <w:sz w:val="21"/>
                <w:szCs w:val="21"/>
                <w:highlight w:val="none"/>
              </w:rPr>
            </w:r>
            <w:r/>
          </w:p>
        </w:tc>
        <w:tc>
          <w:tcPr>
            <w:tcW w:w="3186" w:type="dxa"/>
            <w:vAlign w:val="center"/>
            <w:textDirection w:val="lrTb"/>
            <w:noWrap w:val="false"/>
          </w:tcPr>
          <w:p>
            <w:pPr>
              <w:jc w:val="center"/>
              <w:spacing w:before="25" w:after="25" w:line="400" w:lineRule="exact"/>
              <w:rPr>
                <w:rFonts w:ascii="宋体" w:hAnsi="宋体"/>
                <w:color w:val="auto"/>
                <w:sz w:val="21"/>
                <w:szCs w:val="21"/>
                <w:highlight w:val="none"/>
              </w:rPr>
            </w:pPr>
            <w:r>
              <w:rPr>
                <w:rFonts w:ascii="宋体" w:hAnsi="宋体"/>
                <w:color w:val="auto"/>
                <w:sz w:val="21"/>
                <w:szCs w:val="21"/>
                <w:highlight w:val="none"/>
              </w:rPr>
            </w:r>
            <w:r/>
          </w:p>
        </w:tc>
      </w:tr>
      <w:tr>
        <w:trPr>
          <w:trHeight w:val="853"/>
        </w:trPr>
        <w:tc>
          <w:tcPr>
            <w:tcW w:w="900" w:type="dxa"/>
            <w:vAlign w:val="center"/>
            <w:textDirection w:val="lrTb"/>
            <w:noWrap w:val="false"/>
          </w:tcPr>
          <w:p>
            <w:pPr>
              <w:jc w:val="center"/>
              <w:spacing w:before="25" w:after="25" w:line="400" w:lineRule="exact"/>
              <w:rPr>
                <w:rFonts w:ascii="宋体" w:hAnsi="宋体"/>
                <w:color w:val="auto"/>
                <w:sz w:val="21"/>
                <w:szCs w:val="21"/>
                <w:highlight w:val="none"/>
              </w:rPr>
            </w:pPr>
            <w:r>
              <w:rPr>
                <w:rFonts w:hint="eastAsia" w:ascii="宋体" w:hAnsi="宋体"/>
                <w:color w:val="auto"/>
                <w:sz w:val="21"/>
                <w:szCs w:val="21"/>
                <w:highlight w:val="none"/>
              </w:rPr>
              <w:t xml:space="preserve">3</w:t>
            </w:r>
            <w:r/>
          </w:p>
        </w:tc>
        <w:tc>
          <w:tcPr>
            <w:tcW w:w="2762" w:type="dxa"/>
            <w:vAlign w:val="center"/>
            <w:textDirection w:val="lrTb"/>
            <w:noWrap w:val="false"/>
          </w:tcPr>
          <w:p>
            <w:pPr>
              <w:jc w:val="center"/>
              <w:spacing w:before="25" w:after="25"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到达现场</w:t>
            </w:r>
            <w:r/>
          </w:p>
        </w:tc>
        <w:tc>
          <w:tcPr>
            <w:tcW w:w="1800" w:type="dxa"/>
            <w:vAlign w:val="center"/>
            <w:textDirection w:val="lrTb"/>
            <w:noWrap w:val="false"/>
          </w:tcPr>
          <w:p>
            <w:pPr>
              <w:jc w:val="center"/>
              <w:spacing w:before="25" w:after="25" w:line="400" w:lineRule="exact"/>
              <w:rPr>
                <w:rFonts w:ascii="宋体" w:hAnsi="宋体"/>
                <w:color w:val="auto"/>
                <w:sz w:val="21"/>
                <w:szCs w:val="21"/>
                <w:highlight w:val="none"/>
              </w:rPr>
            </w:pPr>
            <w:r>
              <w:rPr>
                <w:rFonts w:ascii="宋体" w:hAnsi="宋体"/>
                <w:color w:val="auto"/>
                <w:sz w:val="21"/>
                <w:szCs w:val="21"/>
                <w:highlight w:val="none"/>
              </w:rPr>
            </w:r>
            <w:r/>
          </w:p>
        </w:tc>
        <w:tc>
          <w:tcPr>
            <w:tcW w:w="3186" w:type="dxa"/>
            <w:vAlign w:val="center"/>
            <w:textDirection w:val="lrTb"/>
            <w:noWrap w:val="false"/>
          </w:tcPr>
          <w:p>
            <w:pPr>
              <w:jc w:val="center"/>
              <w:spacing w:before="25" w:after="25" w:line="400" w:lineRule="exact"/>
              <w:rPr>
                <w:rFonts w:ascii="宋体" w:hAnsi="宋体"/>
                <w:color w:val="auto"/>
                <w:sz w:val="21"/>
                <w:szCs w:val="21"/>
                <w:highlight w:val="none"/>
              </w:rPr>
            </w:pPr>
            <w:r>
              <w:rPr>
                <w:rFonts w:ascii="宋体" w:hAnsi="宋体"/>
                <w:color w:val="auto"/>
                <w:sz w:val="21"/>
                <w:szCs w:val="21"/>
                <w:highlight w:val="none"/>
              </w:rPr>
            </w:r>
            <w:r/>
          </w:p>
        </w:tc>
      </w:tr>
      <w:tr>
        <w:trPr>
          <w:trHeight w:val="854"/>
        </w:trPr>
        <w:tc>
          <w:tcPr>
            <w:tcW w:w="900" w:type="dxa"/>
            <w:vAlign w:val="center"/>
            <w:textDirection w:val="lrTb"/>
            <w:noWrap w:val="false"/>
          </w:tcPr>
          <w:p>
            <w:pPr>
              <w:jc w:val="center"/>
              <w:spacing w:before="25" w:after="25" w:line="400" w:lineRule="exact"/>
              <w:rPr>
                <w:rFonts w:ascii="宋体" w:hAnsi="宋体"/>
                <w:color w:val="auto"/>
                <w:sz w:val="21"/>
                <w:szCs w:val="21"/>
                <w:highlight w:val="none"/>
              </w:rPr>
            </w:pPr>
            <w:r>
              <w:rPr>
                <w:rFonts w:hint="eastAsia" w:ascii="宋体" w:hAnsi="宋体"/>
                <w:color w:val="auto"/>
                <w:sz w:val="21"/>
                <w:szCs w:val="21"/>
                <w:highlight w:val="none"/>
              </w:rPr>
              <w:t xml:space="preserve">4</w:t>
            </w:r>
            <w:r/>
          </w:p>
        </w:tc>
        <w:tc>
          <w:tcPr>
            <w:tcW w:w="2762" w:type="dxa"/>
            <w:vAlign w:val="center"/>
            <w:textDirection w:val="lrTb"/>
            <w:noWrap w:val="false"/>
          </w:tcPr>
          <w:p>
            <w:pPr>
              <w:jc w:val="center"/>
              <w:spacing w:before="25" w:after="25"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解决问题</w:t>
            </w:r>
            <w:r/>
          </w:p>
        </w:tc>
        <w:tc>
          <w:tcPr>
            <w:tcW w:w="1800" w:type="dxa"/>
            <w:vAlign w:val="center"/>
            <w:textDirection w:val="lrTb"/>
            <w:noWrap w:val="false"/>
          </w:tcPr>
          <w:p>
            <w:pPr>
              <w:jc w:val="center"/>
              <w:spacing w:before="25" w:after="25" w:line="400" w:lineRule="exact"/>
              <w:rPr>
                <w:rFonts w:ascii="宋体" w:hAnsi="宋体"/>
                <w:color w:val="auto"/>
                <w:sz w:val="21"/>
                <w:szCs w:val="21"/>
                <w:highlight w:val="none"/>
              </w:rPr>
            </w:pPr>
            <w:r>
              <w:rPr>
                <w:rFonts w:ascii="宋体" w:hAnsi="宋体"/>
                <w:color w:val="auto"/>
                <w:sz w:val="21"/>
                <w:szCs w:val="21"/>
                <w:highlight w:val="none"/>
              </w:rPr>
            </w:r>
            <w:r/>
          </w:p>
        </w:tc>
        <w:tc>
          <w:tcPr>
            <w:tcW w:w="3186" w:type="dxa"/>
            <w:vAlign w:val="center"/>
            <w:textDirection w:val="lrTb"/>
            <w:noWrap w:val="false"/>
          </w:tcPr>
          <w:p>
            <w:pPr>
              <w:jc w:val="center"/>
              <w:spacing w:before="25" w:after="25" w:line="400" w:lineRule="exact"/>
              <w:rPr>
                <w:rFonts w:ascii="宋体" w:hAnsi="宋体"/>
                <w:color w:val="auto"/>
                <w:sz w:val="21"/>
                <w:szCs w:val="21"/>
                <w:highlight w:val="none"/>
              </w:rPr>
            </w:pPr>
            <w:r>
              <w:rPr>
                <w:rFonts w:ascii="宋体" w:hAnsi="宋体"/>
                <w:color w:val="auto"/>
                <w:sz w:val="21"/>
                <w:szCs w:val="21"/>
                <w:highlight w:val="none"/>
              </w:rPr>
            </w:r>
            <w:r/>
          </w:p>
        </w:tc>
      </w:tr>
      <w:tr>
        <w:trPr>
          <w:trHeight w:val="853"/>
        </w:trPr>
        <w:tc>
          <w:tcPr>
            <w:tcW w:w="900" w:type="dxa"/>
            <w:vAlign w:val="center"/>
            <w:textDirection w:val="lrTb"/>
            <w:noWrap w:val="false"/>
          </w:tcPr>
          <w:p>
            <w:pPr>
              <w:jc w:val="center"/>
              <w:spacing w:before="25" w:after="25" w:line="400" w:lineRule="exact"/>
              <w:rPr>
                <w:rFonts w:ascii="宋体" w:hAnsi="宋体"/>
                <w:color w:val="auto"/>
                <w:sz w:val="21"/>
                <w:szCs w:val="21"/>
                <w:highlight w:val="none"/>
              </w:rPr>
            </w:pPr>
            <w:r>
              <w:rPr>
                <w:rFonts w:hint="eastAsia" w:ascii="宋体" w:hAnsi="宋体"/>
                <w:color w:val="auto"/>
                <w:sz w:val="21"/>
                <w:szCs w:val="21"/>
                <w:highlight w:val="none"/>
              </w:rPr>
              <w:t xml:space="preserve">5</w:t>
            </w:r>
            <w:r/>
          </w:p>
        </w:tc>
        <w:tc>
          <w:tcPr>
            <w:tcW w:w="2762" w:type="dxa"/>
            <w:vAlign w:val="center"/>
            <w:textDirection w:val="lrTb"/>
            <w:noWrap w:val="false"/>
          </w:tcPr>
          <w:p>
            <w:pPr>
              <w:jc w:val="center"/>
              <w:spacing w:before="25" w:after="25" w:line="400" w:lineRule="exact"/>
              <w:rPr>
                <w:rFonts w:ascii="宋体" w:hAnsi="宋体"/>
                <w:color w:val="auto"/>
                <w:sz w:val="21"/>
                <w:szCs w:val="21"/>
                <w:highlight w:val="none"/>
              </w:rPr>
            </w:pPr>
            <w:r>
              <w:rPr>
                <w:rFonts w:ascii="宋体" w:hAnsi="宋体"/>
                <w:color w:val="auto"/>
                <w:sz w:val="21"/>
                <w:szCs w:val="21"/>
                <w:highlight w:val="none"/>
              </w:rPr>
            </w:r>
            <w:r/>
          </w:p>
        </w:tc>
        <w:tc>
          <w:tcPr>
            <w:tcW w:w="1800" w:type="dxa"/>
            <w:vAlign w:val="center"/>
            <w:textDirection w:val="lrTb"/>
            <w:noWrap w:val="false"/>
          </w:tcPr>
          <w:p>
            <w:pPr>
              <w:jc w:val="center"/>
              <w:spacing w:before="25" w:after="25" w:line="400" w:lineRule="exact"/>
              <w:rPr>
                <w:rFonts w:ascii="宋体" w:hAnsi="宋体"/>
                <w:color w:val="auto"/>
                <w:sz w:val="21"/>
                <w:szCs w:val="21"/>
                <w:highlight w:val="none"/>
              </w:rPr>
            </w:pPr>
            <w:r>
              <w:rPr>
                <w:rFonts w:ascii="宋体" w:hAnsi="宋体"/>
                <w:color w:val="auto"/>
                <w:sz w:val="21"/>
                <w:szCs w:val="21"/>
                <w:highlight w:val="none"/>
              </w:rPr>
            </w:r>
            <w:r/>
          </w:p>
        </w:tc>
        <w:tc>
          <w:tcPr>
            <w:tcW w:w="3186" w:type="dxa"/>
            <w:vAlign w:val="center"/>
            <w:textDirection w:val="lrTb"/>
            <w:noWrap w:val="false"/>
          </w:tcPr>
          <w:p>
            <w:pPr>
              <w:jc w:val="center"/>
              <w:spacing w:before="25" w:after="25" w:line="400" w:lineRule="exact"/>
              <w:rPr>
                <w:rFonts w:ascii="宋体" w:hAnsi="宋体"/>
                <w:color w:val="auto"/>
                <w:sz w:val="21"/>
                <w:szCs w:val="21"/>
                <w:highlight w:val="none"/>
              </w:rPr>
            </w:pPr>
            <w:r>
              <w:rPr>
                <w:rFonts w:ascii="宋体" w:hAnsi="宋体"/>
                <w:color w:val="auto"/>
                <w:sz w:val="21"/>
                <w:szCs w:val="21"/>
                <w:highlight w:val="none"/>
              </w:rPr>
            </w:r>
            <w:r/>
          </w:p>
        </w:tc>
      </w:tr>
    </w:tbl>
    <w:p>
      <w:pPr>
        <w:spacing w:before="25" w:after="25"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注：1、上述第1条请明确期限，2、3、4条请明确时间；</w:t>
      </w:r>
      <w:r/>
    </w:p>
    <w:p>
      <w:pPr>
        <w:ind w:firstLine="480"/>
        <w:spacing w:before="25" w:after="25"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2、免费更换，是指产品出现质量问题后直接更换全新产品。</w:t>
      </w:r>
      <w:r/>
    </w:p>
    <w:p>
      <w:pPr>
        <w:ind w:firstLine="480"/>
        <w:spacing w:before="25" w:after="25"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3、免费维修，包括人工、配件、材料等一切费用，在免费维修期内，产品经维修后仍无法正常使用的必须更换全新产品。</w:t>
      </w:r>
      <w:r/>
    </w:p>
    <w:p>
      <w:pPr>
        <w:ind w:firstLine="480"/>
        <w:spacing w:before="25" w:after="25"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4、针对服务内容有必须说明的事项，请在“备注”栏目内注明；</w:t>
      </w:r>
      <w:r/>
    </w:p>
    <w:p>
      <w:pPr>
        <w:ind w:firstLine="480"/>
        <w:spacing w:before="25" w:after="25"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 如有其它售后服务内容，可自行参照填写。</w:t>
      </w:r>
      <w:r/>
    </w:p>
    <w:p>
      <w:pPr>
        <w:spacing w:before="25" w:after="25" w:line="400" w:lineRule="exact"/>
        <w:rPr>
          <w:rFonts w:ascii="宋体" w:hAnsi="宋体"/>
          <w:color w:val="auto"/>
          <w:sz w:val="21"/>
          <w:szCs w:val="21"/>
          <w:highlight w:val="none"/>
          <w:lang w:val="zh-CN"/>
        </w:rPr>
      </w:pPr>
      <w:r>
        <w:rPr>
          <w:rFonts w:ascii="宋体" w:hAnsi="宋体"/>
          <w:color w:val="auto"/>
          <w:sz w:val="21"/>
          <w:szCs w:val="21"/>
          <w:highlight w:val="none"/>
          <w:lang w:val="zh-CN"/>
        </w:rPr>
      </w:r>
      <w:r/>
    </w:p>
    <w:p>
      <w:pPr>
        <w:spacing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投标人：（公章）</w:t>
      </w:r>
      <w:r/>
    </w:p>
    <w:p>
      <w:pPr>
        <w:spacing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法定代表人或</w:t>
      </w:r>
      <w:r>
        <w:rPr>
          <w:rFonts w:ascii="宋体" w:hAnsi="宋体"/>
          <w:color w:val="auto"/>
          <w:sz w:val="21"/>
          <w:szCs w:val="21"/>
          <w:highlight w:val="none"/>
          <w:lang w:val="zh-CN"/>
        </w:rPr>
        <w:t xml:space="preserve">代理人</w:t>
      </w:r>
      <w:r>
        <w:rPr>
          <w:rFonts w:hint="eastAsia" w:ascii="宋体" w:hAnsi="宋体"/>
          <w:color w:val="auto"/>
          <w:sz w:val="21"/>
          <w:szCs w:val="21"/>
          <w:highlight w:val="none"/>
          <w:lang w:val="zh-CN"/>
        </w:rPr>
        <w:t xml:space="preserve">：（签字或盖章）</w:t>
      </w:r>
      <w:r/>
    </w:p>
    <w:p>
      <w:pPr>
        <w:pStyle w:val="877"/>
        <w:ind w:firstLine="0"/>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日期：年月日</w:t>
      </w:r>
      <w:r/>
    </w:p>
    <w:p>
      <w:pPr>
        <w:spacing w:before="25" w:after="25" w:line="400" w:lineRule="exact"/>
        <w:rPr>
          <w:rFonts w:ascii="宋体" w:hAnsi="宋体"/>
          <w:color w:val="auto"/>
          <w:sz w:val="21"/>
          <w:szCs w:val="21"/>
          <w:highlight w:val="none"/>
        </w:rPr>
      </w:pPr>
      <w:r>
        <w:rPr>
          <w:rFonts w:ascii="宋体" w:hAnsi="宋体"/>
          <w:color w:val="auto"/>
          <w:sz w:val="21"/>
          <w:szCs w:val="21"/>
          <w:highlight w:val="none"/>
        </w:rPr>
      </w:r>
      <w:r/>
    </w:p>
    <w:p>
      <w:pPr>
        <w:spacing w:before="25" w:after="25" w:line="400" w:lineRule="exact"/>
        <w:rPr>
          <w:rFonts w:ascii="宋体" w:hAnsi="宋体"/>
          <w:color w:val="auto"/>
          <w:sz w:val="21"/>
          <w:szCs w:val="21"/>
          <w:highlight w:val="none"/>
        </w:rPr>
      </w:pPr>
      <w:r>
        <w:rPr>
          <w:rFonts w:ascii="宋体" w:hAnsi="宋体"/>
          <w:color w:val="auto"/>
          <w:sz w:val="21"/>
          <w:szCs w:val="21"/>
          <w:highlight w:val="none"/>
        </w:rPr>
      </w:r>
      <w:r/>
    </w:p>
    <w:p>
      <w:pPr>
        <w:spacing w:line="400" w:lineRule="exact"/>
        <w:rPr>
          <w:rFonts w:ascii="宋体" w:hAnsi="宋体"/>
          <w:b/>
          <w:bCs/>
          <w:color w:val="auto"/>
          <w:sz w:val="21"/>
          <w:szCs w:val="21"/>
          <w:highlight w:val="none"/>
          <w:lang w:val="zh-CN"/>
        </w:rPr>
      </w:pPr>
      <w:r>
        <w:rPr>
          <w:rFonts w:ascii="宋体" w:hAnsi="宋体"/>
          <w:b/>
          <w:bCs/>
          <w:color w:val="auto"/>
          <w:sz w:val="21"/>
          <w:szCs w:val="21"/>
          <w:highlight w:val="none"/>
          <w:lang w:val="zh-CN"/>
        </w:rPr>
        <w:br w:type="page" w:clear="all"/>
      </w:r>
      <w:r>
        <w:rPr>
          <w:rFonts w:hint="eastAsia" w:ascii="宋体" w:hAnsi="宋体"/>
          <w:b/>
          <w:bCs/>
          <w:color w:val="auto"/>
          <w:sz w:val="21"/>
          <w:szCs w:val="21"/>
          <w:highlight w:val="none"/>
          <w:lang w:val="zh-CN"/>
        </w:rPr>
        <w:t xml:space="preserve">格式11</w:t>
      </w:r>
      <w:r>
        <w:rPr>
          <w:rFonts w:ascii="宋体" w:hAnsi="宋体"/>
          <w:b/>
          <w:bCs/>
          <w:color w:val="auto"/>
          <w:sz w:val="21"/>
          <w:szCs w:val="21"/>
          <w:highlight w:val="none"/>
          <w:lang w:val="zh-CN"/>
        </w:rPr>
        <w:t xml:space="preserve">、资格证明文件</w:t>
      </w:r>
      <w:r/>
    </w:p>
    <w:p>
      <w:pPr>
        <w:spacing w:line="400" w:lineRule="exact"/>
        <w:rPr>
          <w:rFonts w:ascii="宋体" w:hAnsi="宋体"/>
          <w:color w:val="auto"/>
          <w:sz w:val="21"/>
          <w:szCs w:val="21"/>
          <w:highlight w:val="none"/>
        </w:rPr>
      </w:pPr>
      <w:r>
        <w:rPr>
          <w:rFonts w:ascii="宋体" w:hAnsi="宋体"/>
          <w:color w:val="auto"/>
          <w:sz w:val="21"/>
          <w:szCs w:val="21"/>
          <w:highlight w:val="none"/>
        </w:rPr>
      </w:r>
      <w:r/>
    </w:p>
    <w:p>
      <w:pPr>
        <w:ind w:firstLine="425"/>
        <w:jc w:val="center"/>
        <w:spacing w:line="400" w:lineRule="exact"/>
        <w:rPr>
          <w:rFonts w:ascii="宋体" w:hAnsi="宋体"/>
          <w:b/>
          <w:color w:val="auto"/>
          <w:sz w:val="21"/>
          <w:szCs w:val="21"/>
          <w:highlight w:val="none"/>
        </w:rPr>
      </w:pPr>
      <w:r>
        <w:rPr>
          <w:rFonts w:hint="eastAsia" w:ascii="宋体" w:hAnsi="宋体"/>
          <w:b/>
          <w:color w:val="auto"/>
          <w:sz w:val="21"/>
          <w:szCs w:val="21"/>
          <w:highlight w:val="none"/>
          <w:lang w:val="zh-CN"/>
        </w:rPr>
        <w:t xml:space="preserve">关于资格文件的声明函</w:t>
      </w:r>
      <w:r/>
    </w:p>
    <w:p>
      <w:pPr>
        <w:ind w:firstLine="425"/>
        <w:jc w:val="center"/>
        <w:spacing w:line="400" w:lineRule="exact"/>
        <w:rPr>
          <w:rFonts w:ascii="宋体" w:hAnsi="宋体"/>
          <w:color w:val="auto"/>
          <w:sz w:val="21"/>
          <w:szCs w:val="21"/>
          <w:highlight w:val="none"/>
        </w:rPr>
      </w:pPr>
      <w:r>
        <w:rPr>
          <w:rFonts w:ascii="宋体" w:hAnsi="宋体"/>
          <w:color w:val="auto"/>
          <w:sz w:val="21"/>
          <w:szCs w:val="21"/>
          <w:highlight w:val="none"/>
        </w:rPr>
      </w:r>
      <w:r/>
    </w:p>
    <w:p>
      <w:pPr>
        <w:spacing w:line="400" w:lineRule="exact"/>
        <w:rPr>
          <w:rFonts w:ascii="宋体" w:hAnsi="宋体"/>
          <w:color w:val="auto"/>
          <w:sz w:val="21"/>
          <w:szCs w:val="21"/>
          <w:highlight w:val="none"/>
        </w:rPr>
      </w:pPr>
      <w:r>
        <w:rPr>
          <w:rFonts w:hint="eastAsia" w:ascii="宋体" w:hAnsi="宋体"/>
          <w:color w:val="auto"/>
          <w:sz w:val="21"/>
          <w:szCs w:val="21"/>
          <w:highlight w:val="none"/>
          <w:u w:val="single"/>
          <w:lang w:val="en-US" w:eastAsia="zh-CN"/>
        </w:rPr>
        <w:t xml:space="preserve">        </w:t>
      </w:r>
      <w:r>
        <w:rPr>
          <w:rFonts w:ascii="宋体" w:hAnsi="宋体"/>
          <w:color w:val="auto"/>
          <w:sz w:val="21"/>
          <w:szCs w:val="21"/>
          <w:highlight w:val="none"/>
          <w:lang w:val="zh-CN"/>
        </w:rPr>
        <w:t xml:space="preserve">：</w:t>
      </w:r>
      <w:r/>
    </w:p>
    <w:p>
      <w:pPr>
        <w:ind w:firstLine="660"/>
        <w:spacing w:line="400" w:lineRule="exact"/>
        <w:rPr>
          <w:rFonts w:ascii="宋体" w:hAnsi="宋体"/>
          <w:color w:val="auto"/>
          <w:sz w:val="21"/>
          <w:szCs w:val="21"/>
          <w:highlight w:val="none"/>
        </w:rPr>
      </w:pPr>
      <w:r>
        <w:rPr>
          <w:rFonts w:ascii="宋体" w:hAnsi="宋体"/>
          <w:color w:val="auto"/>
          <w:sz w:val="21"/>
          <w:szCs w:val="21"/>
          <w:highlight w:val="none"/>
          <w:lang w:val="zh-CN"/>
        </w:rPr>
        <w:t xml:space="preserve">本公司愿就由贵公司组织实施的编号为</w:t>
      </w:r>
      <w:r>
        <w:rPr>
          <w:rFonts w:hint="eastAsia" w:ascii="宋体" w:hAnsi="宋体"/>
          <w:color w:val="auto"/>
          <w:sz w:val="21"/>
          <w:szCs w:val="21"/>
          <w:highlight w:val="none"/>
          <w:u w:val="single"/>
          <w:lang w:val="en-US" w:eastAsia="zh-CN"/>
        </w:rPr>
        <w:t xml:space="preserve">        </w:t>
      </w:r>
      <w:r>
        <w:rPr>
          <w:rFonts w:ascii="宋体" w:hAnsi="宋体"/>
          <w:color w:val="auto"/>
          <w:sz w:val="21"/>
          <w:szCs w:val="21"/>
          <w:highlight w:val="none"/>
          <w:lang w:val="zh-CN"/>
        </w:rPr>
        <w:t xml:space="preserve">号的</w:t>
      </w:r>
      <w:r>
        <w:rPr>
          <w:rFonts w:hint="eastAsia" w:ascii="宋体" w:hAnsi="宋体"/>
          <w:color w:val="auto"/>
          <w:sz w:val="21"/>
          <w:szCs w:val="21"/>
          <w:highlight w:val="none"/>
          <w:lang w:val="zh-CN"/>
        </w:rPr>
        <w:t xml:space="preserve">采购</w:t>
      </w:r>
      <w:r>
        <w:rPr>
          <w:rFonts w:ascii="宋体" w:hAnsi="宋体"/>
          <w:color w:val="auto"/>
          <w:sz w:val="21"/>
          <w:szCs w:val="21"/>
          <w:highlight w:val="none"/>
          <w:lang w:val="zh-CN"/>
        </w:rPr>
        <w:t xml:space="preserve">活动进行投标。本公司所提交的投标文件中所有关于投标资格的文件、证明和陈述均是真实的、准确的。若与真实情况不符，本公司愿意承担由此而产生的一切后果。</w:t>
      </w:r>
      <w:r/>
    </w:p>
    <w:p>
      <w:pPr>
        <w:ind w:firstLine="425"/>
        <w:spacing w:line="400" w:lineRule="exact"/>
        <w:rPr>
          <w:rFonts w:ascii="宋体" w:hAnsi="宋体"/>
          <w:color w:val="auto"/>
          <w:sz w:val="21"/>
          <w:szCs w:val="21"/>
          <w:highlight w:val="none"/>
        </w:rPr>
      </w:pPr>
      <w:r>
        <w:rPr>
          <w:rFonts w:ascii="宋体" w:hAnsi="宋体"/>
          <w:color w:val="auto"/>
          <w:sz w:val="21"/>
          <w:szCs w:val="21"/>
          <w:highlight w:val="none"/>
        </w:rPr>
      </w:r>
      <w:r/>
    </w:p>
    <w:p>
      <w:pPr>
        <w:ind w:firstLine="425"/>
        <w:spacing w:line="400" w:lineRule="exact"/>
        <w:rPr>
          <w:rFonts w:ascii="宋体" w:hAnsi="宋体"/>
          <w:color w:val="auto"/>
          <w:sz w:val="21"/>
          <w:szCs w:val="21"/>
          <w:highlight w:val="none"/>
        </w:rPr>
      </w:pPr>
      <w:r>
        <w:rPr>
          <w:rFonts w:ascii="宋体" w:hAnsi="宋体"/>
          <w:color w:val="auto"/>
          <w:sz w:val="21"/>
          <w:szCs w:val="21"/>
          <w:highlight w:val="none"/>
        </w:rPr>
      </w:r>
      <w:r/>
    </w:p>
    <w:p>
      <w:pPr>
        <w:ind w:firstLine="425"/>
        <w:spacing w:line="400" w:lineRule="exact"/>
        <w:rPr>
          <w:rFonts w:ascii="宋体" w:hAnsi="宋体"/>
          <w:color w:val="auto"/>
          <w:sz w:val="21"/>
          <w:szCs w:val="21"/>
          <w:highlight w:val="none"/>
        </w:rPr>
      </w:pPr>
      <w:r>
        <w:rPr>
          <w:rFonts w:ascii="宋体" w:hAnsi="宋体"/>
          <w:color w:val="auto"/>
          <w:sz w:val="21"/>
          <w:szCs w:val="21"/>
          <w:highlight w:val="none"/>
        </w:rPr>
      </w:r>
      <w:r/>
    </w:p>
    <w:p>
      <w:pPr>
        <w:ind w:firstLine="425"/>
        <w:spacing w:line="400" w:lineRule="exact"/>
        <w:rPr>
          <w:rFonts w:ascii="宋体" w:hAnsi="宋体"/>
          <w:color w:val="auto"/>
          <w:sz w:val="21"/>
          <w:szCs w:val="21"/>
          <w:highlight w:val="none"/>
        </w:rPr>
      </w:pPr>
      <w:r>
        <w:rPr>
          <w:rFonts w:ascii="宋体" w:hAnsi="宋体"/>
          <w:color w:val="auto"/>
          <w:sz w:val="21"/>
          <w:szCs w:val="21"/>
          <w:highlight w:val="none"/>
          <w:lang w:val="zh-CN"/>
        </w:rPr>
        <w:tab/>
      </w:r>
      <w:r>
        <w:rPr>
          <w:rFonts w:ascii="宋体" w:hAnsi="宋体"/>
          <w:color w:val="auto"/>
          <w:sz w:val="21"/>
          <w:szCs w:val="21"/>
          <w:highlight w:val="none"/>
          <w:lang w:val="zh-CN"/>
        </w:rPr>
        <w:tab/>
      </w:r>
      <w:r>
        <w:rPr>
          <w:rFonts w:ascii="宋体" w:hAnsi="宋体"/>
          <w:color w:val="auto"/>
          <w:sz w:val="21"/>
          <w:szCs w:val="21"/>
          <w:highlight w:val="none"/>
          <w:lang w:val="zh-CN"/>
        </w:rPr>
        <w:tab/>
      </w:r>
      <w:r>
        <w:rPr>
          <w:rFonts w:ascii="宋体" w:hAnsi="宋体"/>
          <w:color w:val="auto"/>
          <w:sz w:val="21"/>
          <w:szCs w:val="21"/>
          <w:highlight w:val="none"/>
          <w:lang w:val="zh-CN"/>
        </w:rPr>
        <w:t xml:space="preserve">投标人法定代表人签字：</w:t>
      </w:r>
      <w:r/>
    </w:p>
    <w:p>
      <w:pPr>
        <w:ind w:firstLine="3570"/>
        <w:spacing w:line="400" w:lineRule="exact"/>
        <w:rPr>
          <w:rFonts w:ascii="宋体" w:hAnsi="宋体"/>
          <w:color w:val="auto"/>
          <w:sz w:val="21"/>
          <w:szCs w:val="21"/>
          <w:highlight w:val="none"/>
        </w:rPr>
      </w:pPr>
      <w:r>
        <w:rPr>
          <w:rFonts w:ascii="宋体" w:hAnsi="宋体"/>
          <w:color w:val="auto"/>
          <w:sz w:val="21"/>
          <w:szCs w:val="21"/>
          <w:highlight w:val="none"/>
          <w:lang w:val="zh-CN"/>
        </w:rPr>
        <w:t xml:space="preserve">投标人：（公章）</w:t>
      </w:r>
      <w:r/>
    </w:p>
    <w:p>
      <w:pPr>
        <w:ind w:firstLine="3675"/>
        <w:spacing w:line="400" w:lineRule="exact"/>
        <w:rPr>
          <w:rFonts w:ascii="宋体" w:hAnsi="宋体"/>
          <w:color w:val="auto"/>
          <w:sz w:val="21"/>
          <w:szCs w:val="21"/>
          <w:highlight w:val="none"/>
          <w:lang w:val="zh-CN"/>
        </w:rPr>
      </w:pPr>
      <w:r>
        <w:rPr>
          <w:rFonts w:ascii="宋体" w:hAnsi="宋体"/>
          <w:color w:val="auto"/>
          <w:sz w:val="21"/>
          <w:szCs w:val="21"/>
          <w:highlight w:val="none"/>
          <w:lang w:val="zh-CN"/>
        </w:rPr>
        <w:t xml:space="preserve">日    期：    年</w:t>
      </w:r>
      <w:r>
        <w:rPr>
          <w:rFonts w:ascii="宋体" w:hAnsi="宋体"/>
          <w:color w:val="auto"/>
          <w:sz w:val="21"/>
          <w:szCs w:val="21"/>
          <w:highlight w:val="none"/>
        </w:rPr>
        <w:tab/>
      </w:r>
      <w:r>
        <w:rPr>
          <w:rFonts w:ascii="宋体" w:hAnsi="宋体"/>
          <w:color w:val="auto"/>
          <w:sz w:val="21"/>
          <w:szCs w:val="21"/>
          <w:highlight w:val="none"/>
          <w:lang w:val="zh-CN"/>
        </w:rPr>
        <w:t xml:space="preserve">月</w:t>
      </w:r>
      <w:r>
        <w:rPr>
          <w:rFonts w:ascii="宋体" w:hAnsi="宋体"/>
          <w:color w:val="auto"/>
          <w:sz w:val="21"/>
          <w:szCs w:val="21"/>
          <w:highlight w:val="none"/>
          <w:lang w:val="zh-CN"/>
        </w:rPr>
        <w:tab/>
      </w:r>
      <w:r>
        <w:rPr>
          <w:rFonts w:ascii="宋体" w:hAnsi="宋体"/>
          <w:color w:val="auto"/>
          <w:sz w:val="21"/>
          <w:szCs w:val="21"/>
          <w:highlight w:val="none"/>
          <w:lang w:val="zh-CN"/>
        </w:rPr>
        <w:t xml:space="preserve">日</w:t>
      </w:r>
      <w:r/>
    </w:p>
    <w:p>
      <w:pPr>
        <w:jc w:val="both"/>
        <w:spacing w:line="400" w:lineRule="exact"/>
        <w:rPr>
          <w:rFonts w:ascii="宋体" w:hAnsi="宋体"/>
          <w:b/>
          <w:color w:val="auto"/>
          <w:highlight w:val="none"/>
          <w:lang w:val="zh-CN"/>
        </w:rPr>
      </w:pPr>
      <w:r>
        <w:rPr>
          <w:rFonts w:ascii="宋体" w:hAnsi="宋体"/>
          <w:color w:val="auto"/>
          <w:sz w:val="21"/>
          <w:szCs w:val="21"/>
          <w:highlight w:val="none"/>
          <w:lang w:val="zh-CN"/>
        </w:rPr>
        <w:br w:type="page" w:clear="all"/>
      </w:r>
      <w:r>
        <w:rPr>
          <w:rFonts w:hint="eastAsia" w:ascii="宋体" w:hAnsi="宋体"/>
          <w:color w:val="auto"/>
          <w:sz w:val="21"/>
          <w:szCs w:val="21"/>
          <w:highlight w:val="none"/>
          <w:lang w:val="zh-CN"/>
        </w:rPr>
        <w:t xml:space="preserve">格式12、中小企业声明函</w:t>
      </w:r>
      <w:r/>
    </w:p>
    <w:p>
      <w:pPr>
        <w:jc w:val="center"/>
        <w:spacing w:line="588" w:lineRule="exact"/>
        <w:rPr>
          <w:rFonts w:ascii="宋体" w:hAnsi="宋体"/>
          <w:b/>
          <w:color w:val="auto"/>
          <w:spacing w:val="6"/>
          <w:highlight w:val="none"/>
          <w:shd w:val="clear" w:color="auto" w:fill="ffffff"/>
        </w:rPr>
      </w:pPr>
      <w:r>
        <w:rPr>
          <w:rFonts w:ascii="宋体" w:hAnsi="宋体"/>
          <w:b/>
          <w:color w:val="auto"/>
          <w:spacing w:val="6"/>
          <w:highlight w:val="none"/>
          <w:shd w:val="clear" w:color="auto" w:fill="ffffff"/>
        </w:rPr>
      </w:r>
      <w:r/>
    </w:p>
    <w:p>
      <w:pPr>
        <w:jc w:val="center"/>
        <w:spacing w:line="400" w:lineRule="exact"/>
        <w:rPr>
          <w:rFonts w:ascii="宋体" w:hAnsi="宋体"/>
          <w:b/>
          <w:color w:val="auto"/>
          <w:sz w:val="32"/>
          <w:szCs w:val="32"/>
          <w:highlight w:val="none"/>
          <w:shd w:val="clear" w:color="auto" w:fill="ffffff"/>
          <w:lang w:val="zh-CN"/>
        </w:rPr>
      </w:pPr>
      <w:r>
        <w:rPr>
          <w:rFonts w:hint="eastAsia" w:ascii="宋体" w:hAnsi="宋体"/>
          <w:b/>
          <w:color w:val="auto"/>
          <w:sz w:val="32"/>
          <w:szCs w:val="32"/>
          <w:highlight w:val="none"/>
          <w:shd w:val="clear" w:color="auto" w:fill="ffffff"/>
          <w:lang w:val="zh-CN"/>
        </w:rPr>
        <w:t xml:space="preserve">中小企业声明函</w:t>
      </w:r>
      <w:r/>
    </w:p>
    <w:p>
      <w:pPr>
        <w:pStyle w:val="1040"/>
        <w:spacing w:line="400" w:lineRule="exact"/>
        <w:rPr>
          <w:rFonts w:hAnsi="宋体" w:eastAsia="宋体"/>
          <w:b/>
          <w:color w:val="auto"/>
          <w:sz w:val="21"/>
          <w:szCs w:val="21"/>
          <w:highlight w:val="none"/>
          <w:shd w:val="clear" w:color="auto" w:fill="ffffff"/>
        </w:rPr>
      </w:pPr>
      <w:r>
        <w:rPr>
          <w:rFonts w:hAnsi="宋体" w:eastAsia="宋体"/>
          <w:b/>
          <w:color w:val="auto"/>
          <w:sz w:val="21"/>
          <w:szCs w:val="21"/>
          <w:highlight w:val="none"/>
          <w:shd w:val="clear" w:color="auto" w:fill="ffffff"/>
        </w:rPr>
      </w:r>
      <w:r/>
    </w:p>
    <w:p>
      <w:pPr>
        <w:pStyle w:val="1040"/>
        <w:spacing w:line="400" w:lineRule="exact"/>
        <w:rPr>
          <w:rFonts w:hAnsi="宋体" w:eastAsia="宋体"/>
          <w:color w:val="auto"/>
          <w:sz w:val="21"/>
          <w:szCs w:val="21"/>
          <w:highlight w:val="none"/>
        </w:rPr>
      </w:pPr>
      <w:r>
        <w:rPr>
          <w:rFonts w:hint="eastAsia" w:hAnsi="宋体" w:eastAsia="宋体"/>
          <w:color w:val="auto"/>
          <w:sz w:val="21"/>
          <w:szCs w:val="21"/>
          <w:highlight w:val="none"/>
        </w:rPr>
        <w:t xml:space="preserve">苏州市卫康招投标咨询服务有限公司 ：</w:t>
      </w:r>
      <w:r/>
    </w:p>
    <w:p>
      <w:pPr>
        <w:ind w:firstLine="420"/>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本公司郑重声明，根据《政府采购促进中小企业发展管理办法》（财库[2020]46号）的规定，本公司参加（单位名称）的（项目名称）采购活动，提供的货物全部由符合政策要求的中小企业制造。相关企业的具体情况如下： </w:t>
      </w:r>
      <w:r/>
    </w:p>
    <w:p>
      <w:pPr>
        <w:ind w:firstLine="420"/>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1.（标的名称），属于工业行业；制造商为（企业名称），从业人员    人，营业收入为  万元，资产总额为   万元1，属于（中型企业、小型企业、微型企业）；</w:t>
      </w:r>
      <w:r/>
    </w:p>
    <w:p>
      <w:pPr>
        <w:ind w:firstLine="420"/>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2. （标的名称），属于工业行业；制造商为（企业名称），从业人员    人，营业收入为  万元，资产总额为   万元，属于（中型企业、小型企业、微型企业）；</w:t>
      </w:r>
      <w:r/>
    </w:p>
    <w:p>
      <w:pPr>
        <w:ind w:firstLine="420"/>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w:t>
      </w:r>
      <w:r/>
    </w:p>
    <w:p>
      <w:pPr>
        <w:ind w:firstLine="420"/>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以上企业，不属于大企业的分支机构，不存在控股股东为大企业的情形，也不存在与大企业的负责人为同一人的情形。</w:t>
      </w:r>
      <w:r/>
    </w:p>
    <w:p>
      <w:pPr>
        <w:ind w:firstLine="420"/>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本企业对上述声明内容的真实性负责。如有虚假，将依法承担相应责任。</w:t>
      </w:r>
      <w:r/>
    </w:p>
    <w:p>
      <w:pPr>
        <w:ind w:firstLine="420"/>
        <w:spacing w:line="400" w:lineRule="exact"/>
        <w:rPr>
          <w:rFonts w:ascii="宋体" w:hAnsi="宋体"/>
          <w:color w:val="auto"/>
          <w:sz w:val="21"/>
          <w:szCs w:val="21"/>
          <w:highlight w:val="none"/>
        </w:rPr>
      </w:pPr>
      <w:r>
        <w:rPr>
          <w:rFonts w:ascii="宋体" w:hAnsi="宋体"/>
          <w:color w:val="auto"/>
          <w:sz w:val="21"/>
          <w:szCs w:val="21"/>
          <w:highlight w:val="none"/>
        </w:rPr>
      </w:r>
      <w:r/>
    </w:p>
    <w:p>
      <w:pPr>
        <w:ind w:firstLine="420"/>
        <w:jc w:val="right"/>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企业名称：（公章）：</w:t>
      </w:r>
      <w:r/>
    </w:p>
    <w:p>
      <w:pPr>
        <w:ind w:firstLine="420"/>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                                                                  日  期：</w:t>
      </w:r>
      <w:r/>
    </w:p>
    <w:p>
      <w:pPr>
        <w:ind w:firstLine="420"/>
        <w:spacing w:line="400" w:lineRule="exact"/>
        <w:rPr>
          <w:rFonts w:ascii="宋体" w:hAnsi="宋体"/>
          <w:color w:val="auto"/>
          <w:sz w:val="21"/>
          <w:szCs w:val="21"/>
          <w:highlight w:val="none"/>
        </w:rPr>
      </w:pPr>
      <w:r>
        <w:rPr>
          <w:rFonts w:ascii="宋体" w:hAnsi="宋体"/>
          <w:color w:val="auto"/>
          <w:sz w:val="21"/>
          <w:szCs w:val="21"/>
          <w:highlight w:val="none"/>
        </w:rPr>
      </w:r>
      <w:r/>
    </w:p>
    <w:p>
      <w:pPr>
        <w:ind w:firstLine="420"/>
        <w:spacing w:line="400" w:lineRule="exact"/>
        <w:rPr>
          <w:rFonts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备注：</w:t>
      </w:r>
      <w:r/>
    </w:p>
    <w:p>
      <w:pPr>
        <w:ind w:firstLine="420"/>
        <w:spacing w:line="400" w:lineRule="exact"/>
        <w:rPr>
          <w:rFonts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1、从业人员、营业收入、资产总额填报上一年度数据，无上一年度数据的新成立企业可不填报。</w:t>
      </w:r>
      <w:r/>
    </w:p>
    <w:p>
      <w:pPr>
        <w:pStyle w:val="969"/>
        <w:ind w:firstLine="420"/>
        <w:widowControl/>
        <w:rPr>
          <w:rFonts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2、中小企业划分标准详见工信部联企业〔2011〕300号通知中的《中小企业划型标准规定》。</w:t>
      </w:r>
      <w:r/>
    </w:p>
    <w:p>
      <w:pPr>
        <w:pStyle w:val="969"/>
        <w:ind w:firstLine="420"/>
        <w:widowControl/>
        <w:rPr>
          <w:rFonts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3、若一个采购项目或采购</w:t>
      </w:r>
      <w:r>
        <w:rPr>
          <w:rFonts w:hint="eastAsia" w:hAnsi="宋体"/>
          <w:color w:val="auto"/>
          <w:sz w:val="21"/>
          <w:szCs w:val="21"/>
          <w:highlight w:val="none"/>
          <w:lang w:val="zh-CN"/>
        </w:rPr>
        <w:t xml:space="preserve">采购包</w:t>
      </w:r>
      <w:r>
        <w:rPr>
          <w:rFonts w:hint="eastAsia" w:asciiTheme="majorEastAsia" w:hAnsiTheme="majorEastAsia" w:eastAsiaTheme="majorEastAsia" w:cstheme="majorEastAsia"/>
          <w:color w:val="auto"/>
          <w:sz w:val="21"/>
          <w:szCs w:val="21"/>
          <w:highlight w:val="none"/>
        </w:rPr>
        <w:t xml:space="preserve">中含有多个货物采购标的的，则每个采购标的均应由中小企业制造。声明函中未包含采购的所有货物的制造商的，视为未提供中小企业声明函。 </w:t>
      </w:r>
      <w:r/>
    </w:p>
    <w:p>
      <w:pPr>
        <w:pStyle w:val="969"/>
        <w:ind w:firstLine="420"/>
        <w:widowControl/>
        <w:rPr>
          <w:rFonts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4、若供应商提供的“中小企业声明函”内容不实的，属于提供虚假材料谋取中标、成交，依照《中华人民共和国政府采购法》等国家有关规定追究相应责任。 </w:t>
      </w:r>
      <w:r/>
    </w:p>
    <w:p>
      <w:pPr>
        <w:ind w:firstLine="210"/>
        <w:jc w:val="both"/>
        <w:spacing w:line="360" w:lineRule="auto"/>
        <w:widowControl w:val="off"/>
        <w:rPr>
          <w:rFonts w:ascii="宋体" w:hAnsi="宋体"/>
          <w:color w:val="auto"/>
          <w:sz w:val="21"/>
          <w:szCs w:val="21"/>
          <w:highlight w:val="none"/>
        </w:rPr>
      </w:pPr>
      <w:r>
        <w:rPr>
          <w:rFonts w:ascii="宋体" w:hAnsi="宋体"/>
          <w:color w:val="auto"/>
          <w:sz w:val="21"/>
          <w:szCs w:val="21"/>
          <w:highlight w:val="none"/>
        </w:rPr>
      </w:r>
      <w:r/>
    </w:p>
    <w:p>
      <w:pPr>
        <w:pStyle w:val="877"/>
        <w:rPr>
          <w:color w:val="auto"/>
          <w:sz w:val="21"/>
          <w:szCs w:val="21"/>
          <w:highlight w:val="none"/>
        </w:rPr>
      </w:pPr>
      <w:r>
        <w:rPr>
          <w:color w:val="auto"/>
          <w:sz w:val="21"/>
          <w:szCs w:val="21"/>
          <w:highlight w:val="none"/>
        </w:rPr>
      </w:r>
      <w:r/>
    </w:p>
    <w:p>
      <w:pPr>
        <w:pStyle w:val="877"/>
        <w:ind w:firstLine="0"/>
        <w:rPr>
          <w:color w:val="auto"/>
          <w:highlight w:val="none"/>
        </w:rPr>
      </w:pPr>
      <w:r>
        <w:rPr>
          <w:color w:val="auto"/>
          <w:highlight w:val="none"/>
        </w:rPr>
      </w:r>
      <w:r/>
    </w:p>
    <w:p>
      <w:pPr>
        <w:jc w:val="center"/>
        <w:spacing w:line="400" w:lineRule="exact"/>
        <w:rPr>
          <w:color w:val="auto"/>
          <w:sz w:val="21"/>
          <w:szCs w:val="21"/>
          <w:highlight w:val="none"/>
        </w:rPr>
      </w:pPr>
      <w:r>
        <w:rPr>
          <w:color w:val="auto"/>
          <w:sz w:val="21"/>
          <w:szCs w:val="21"/>
          <w:highlight w:val="none"/>
        </w:rPr>
      </w:r>
      <w:r/>
    </w:p>
    <w:p>
      <w:pPr>
        <w:jc w:val="center"/>
        <w:spacing w:line="400" w:lineRule="exact"/>
        <w:rPr>
          <w:rFonts w:ascii="宋体" w:hAnsi="宋体"/>
          <w:b/>
          <w:bCs/>
          <w:color w:val="auto"/>
          <w:spacing w:val="20"/>
          <w:sz w:val="30"/>
          <w:szCs w:val="30"/>
          <w:highlight w:val="none"/>
        </w:rPr>
      </w:pPr>
      <w:r>
        <w:rPr>
          <w:rFonts w:ascii="宋体" w:hAnsi="宋体"/>
          <w:b/>
          <w:bCs/>
          <w:color w:val="auto"/>
          <w:spacing w:val="20"/>
          <w:sz w:val="30"/>
          <w:szCs w:val="30"/>
          <w:highlight w:val="none"/>
        </w:rPr>
      </w:r>
      <w:r/>
    </w:p>
    <w:p>
      <w:pPr>
        <w:jc w:val="center"/>
        <w:spacing w:line="400" w:lineRule="exact"/>
        <w:rPr>
          <w:rFonts w:ascii="宋体" w:hAnsi="宋体"/>
          <w:b/>
          <w:bCs/>
          <w:color w:val="auto"/>
          <w:spacing w:val="20"/>
          <w:sz w:val="30"/>
          <w:szCs w:val="30"/>
          <w:highlight w:val="none"/>
        </w:rPr>
      </w:pPr>
      <w:r>
        <w:rPr>
          <w:rFonts w:ascii="宋体" w:hAnsi="宋体"/>
          <w:b/>
          <w:bCs/>
          <w:color w:val="auto"/>
          <w:spacing w:val="20"/>
          <w:sz w:val="30"/>
          <w:szCs w:val="30"/>
          <w:highlight w:val="none"/>
        </w:rPr>
      </w:r>
      <w:r/>
    </w:p>
    <w:p>
      <w:pPr>
        <w:jc w:val="center"/>
        <w:spacing w:line="400" w:lineRule="exact"/>
        <w:rPr>
          <w:rFonts w:ascii="宋体" w:hAnsi="宋体"/>
          <w:b/>
          <w:bCs/>
          <w:color w:val="auto"/>
          <w:spacing w:val="20"/>
          <w:sz w:val="30"/>
          <w:szCs w:val="30"/>
          <w:highlight w:val="none"/>
        </w:rPr>
      </w:pPr>
      <w:r>
        <w:rPr>
          <w:rFonts w:ascii="宋体" w:hAnsi="宋体"/>
          <w:b/>
          <w:bCs/>
          <w:color w:val="auto"/>
          <w:spacing w:val="20"/>
          <w:sz w:val="30"/>
          <w:szCs w:val="30"/>
          <w:highlight w:val="none"/>
        </w:rPr>
      </w:r>
      <w:r/>
    </w:p>
    <w:p>
      <w:pPr>
        <w:rPr>
          <w:color w:val="auto"/>
          <w:highlight w:val="none"/>
        </w:rPr>
      </w:pPr>
      <w:r>
        <w:rPr>
          <w:rFonts w:hint="eastAsia"/>
          <w:color w:val="auto"/>
          <w:highlight w:val="none"/>
        </w:rPr>
        <w:t xml:space="preserve">格式13、</w:t>
      </w:r>
      <w:r/>
    </w:p>
    <w:p>
      <w:pPr>
        <w:ind w:firstLine="444"/>
        <w:jc w:val="center"/>
        <w:spacing w:line="700" w:lineRule="exact"/>
        <w:rPr>
          <w:rFonts w:ascii="宋体" w:hAnsi="宋体"/>
          <w:color w:val="auto"/>
          <w:spacing w:val="6"/>
          <w:sz w:val="21"/>
          <w:szCs w:val="21"/>
          <w:highlight w:val="none"/>
        </w:rPr>
      </w:pPr>
      <w:r>
        <w:rPr>
          <w:rFonts w:hint="eastAsia" w:ascii="宋体" w:hAnsi="宋体"/>
          <w:color w:val="auto"/>
          <w:spacing w:val="6"/>
          <w:sz w:val="21"/>
          <w:szCs w:val="21"/>
          <w:highlight w:val="none"/>
        </w:rPr>
        <w:t xml:space="preserve">残疾人福利性单位声明函</w:t>
      </w:r>
      <w:r/>
    </w:p>
    <w:p>
      <w:pPr>
        <w:ind w:firstLine="444"/>
        <w:spacing w:line="700" w:lineRule="exact"/>
        <w:rPr>
          <w:rFonts w:ascii="宋体" w:hAnsi="宋体"/>
          <w:color w:val="auto"/>
          <w:spacing w:val="6"/>
          <w:sz w:val="21"/>
          <w:szCs w:val="21"/>
          <w:highlight w:val="none"/>
        </w:rPr>
      </w:pPr>
      <w:r>
        <w:rPr>
          <w:rFonts w:hint="eastAsia" w:ascii="宋体" w:hAnsi="宋体"/>
          <w:color w:val="auto"/>
          <w:spacing w:val="6"/>
          <w:sz w:val="21"/>
          <w:szCs w:val="21"/>
          <w:highlight w:val="none"/>
        </w:rPr>
        <w:t xml:space="preserve">本单位郑重声明，根据《财政部、民政部、中国残疾人联合会关于促进残疾人就业政府采购政策的通知》（财库</w:t>
      </w:r>
      <w:r>
        <w:rPr>
          <w:rFonts w:hint="eastAsia" w:ascii="宋体" w:hAnsi="宋体"/>
          <w:color w:val="auto"/>
          <w:sz w:val="21"/>
          <w:szCs w:val="21"/>
          <w:highlight w:val="none"/>
        </w:rPr>
        <w:t xml:space="preserve">〔2017〕141</w:t>
      </w:r>
      <w:r>
        <w:rPr>
          <w:rFonts w:hint="eastAsia" w:ascii="宋体" w:hAnsi="宋体"/>
          <w:color w:val="auto"/>
          <w:spacing w:val="6"/>
          <w:sz w:val="21"/>
          <w:szCs w:val="21"/>
          <w:highlight w:val="none"/>
        </w:rPr>
        <w:t xml:space="preserve">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44"/>
        <w:spacing w:line="700" w:lineRule="exact"/>
        <w:rPr>
          <w:rFonts w:ascii="宋体" w:hAnsi="宋体"/>
          <w:color w:val="auto"/>
          <w:spacing w:val="6"/>
          <w:sz w:val="21"/>
          <w:szCs w:val="21"/>
          <w:highlight w:val="none"/>
        </w:rPr>
      </w:pPr>
      <w:r>
        <w:rPr>
          <w:rFonts w:hint="eastAsia" w:ascii="宋体" w:hAnsi="宋体"/>
          <w:color w:val="auto"/>
          <w:spacing w:val="6"/>
          <w:sz w:val="21"/>
          <w:szCs w:val="21"/>
          <w:highlight w:val="none"/>
        </w:rPr>
        <w:t xml:space="preserve">本单位对上述声明的真实性负责。如有虚假，将依法承担相应责任。</w:t>
      </w:r>
      <w:r/>
    </w:p>
    <w:p>
      <w:pPr>
        <w:ind w:firstLine="444"/>
        <w:jc w:val="right"/>
        <w:spacing w:line="700" w:lineRule="exact"/>
        <w:rPr>
          <w:rFonts w:ascii="宋体" w:hAnsi="宋体"/>
          <w:color w:val="auto"/>
          <w:spacing w:val="6"/>
          <w:sz w:val="21"/>
          <w:szCs w:val="21"/>
          <w:highlight w:val="none"/>
        </w:rPr>
      </w:pPr>
      <w:r>
        <w:rPr>
          <w:rFonts w:hint="eastAsia" w:ascii="宋体" w:hAnsi="宋体"/>
          <w:color w:val="auto"/>
          <w:spacing w:val="6"/>
          <w:sz w:val="21"/>
          <w:szCs w:val="21"/>
          <w:highlight w:val="none"/>
        </w:rPr>
        <w:t xml:space="preserve">                      单位名称（盖章）：</w:t>
      </w:r>
      <w:r/>
    </w:p>
    <w:p>
      <w:pPr>
        <w:jc w:val="right"/>
        <w:spacing w:line="700" w:lineRule="exact"/>
        <w:rPr>
          <w:color w:val="auto"/>
          <w:sz w:val="21"/>
          <w:szCs w:val="21"/>
          <w:highlight w:val="none"/>
        </w:rPr>
      </w:pPr>
      <w:r>
        <w:rPr>
          <w:rFonts w:hint="eastAsia" w:ascii="宋体" w:hAnsi="宋体"/>
          <w:color w:val="auto"/>
          <w:spacing w:val="6"/>
          <w:sz w:val="21"/>
          <w:szCs w:val="21"/>
          <w:highlight w:val="none"/>
        </w:rPr>
        <w:t xml:space="preserve">                 日  期：</w:t>
      </w:r>
      <w:r/>
    </w:p>
    <w:p>
      <w:pPr>
        <w:spacing w:line="700" w:lineRule="exact"/>
        <w:rPr>
          <w:color w:val="auto"/>
          <w:highlight w:val="none"/>
        </w:rPr>
      </w:pPr>
      <w:r>
        <w:rPr>
          <w:color w:val="auto"/>
          <w:highlight w:val="none"/>
        </w:rPr>
      </w:r>
      <w:r/>
    </w:p>
    <w:p>
      <w:pPr>
        <w:ind w:right="-308"/>
        <w:spacing w:line="400" w:lineRule="exact"/>
        <w:rPr>
          <w:rFonts w:ascii="宋体" w:cs="宋体"/>
          <w:color w:val="auto"/>
          <w:szCs w:val="21"/>
          <w:highlight w:val="none"/>
        </w:rPr>
      </w:pPr>
      <w:r>
        <w:rPr>
          <w:rFonts w:ascii="宋体" w:cs="宋体"/>
          <w:color w:val="auto"/>
          <w:szCs w:val="21"/>
          <w:highlight w:val="none"/>
        </w:rPr>
      </w:r>
      <w:r/>
    </w:p>
    <w:p>
      <w:pPr>
        <w:ind w:right="-308"/>
        <w:spacing w:line="400" w:lineRule="exact"/>
        <w:rPr>
          <w:rFonts w:ascii="宋体" w:cs="宋体"/>
          <w:color w:val="auto"/>
          <w:szCs w:val="21"/>
          <w:highlight w:val="none"/>
        </w:rPr>
      </w:pPr>
      <w:r>
        <w:rPr>
          <w:rFonts w:ascii="宋体" w:cs="宋体"/>
          <w:color w:val="auto"/>
          <w:szCs w:val="21"/>
          <w:highlight w:val="none"/>
        </w:rPr>
      </w:r>
      <w:r/>
    </w:p>
    <w:p>
      <w:pPr>
        <w:jc w:val="center"/>
        <w:spacing w:line="400" w:lineRule="exact"/>
        <w:rPr>
          <w:rFonts w:ascii="宋体" w:hAnsi="宋体"/>
          <w:b/>
          <w:bCs/>
          <w:color w:val="auto"/>
          <w:spacing w:val="20"/>
          <w:sz w:val="30"/>
          <w:szCs w:val="30"/>
          <w:highlight w:val="none"/>
        </w:rPr>
      </w:pPr>
      <w:r>
        <w:rPr>
          <w:rFonts w:ascii="宋体" w:hAnsi="宋体"/>
          <w:b/>
          <w:bCs/>
          <w:color w:val="auto"/>
          <w:spacing w:val="20"/>
          <w:sz w:val="30"/>
          <w:szCs w:val="30"/>
          <w:highlight w:val="none"/>
        </w:rPr>
      </w:r>
      <w:r/>
    </w:p>
    <w:p>
      <w:pPr>
        <w:jc w:val="center"/>
        <w:spacing w:line="400" w:lineRule="exact"/>
        <w:rPr>
          <w:rFonts w:ascii="宋体" w:hAnsi="宋体"/>
          <w:b/>
          <w:bCs/>
          <w:color w:val="auto"/>
          <w:spacing w:val="20"/>
          <w:sz w:val="30"/>
          <w:szCs w:val="30"/>
          <w:highlight w:val="none"/>
        </w:rPr>
      </w:pPr>
      <w:r>
        <w:rPr>
          <w:rFonts w:ascii="宋体" w:hAnsi="宋体"/>
          <w:b/>
          <w:bCs/>
          <w:color w:val="auto"/>
          <w:spacing w:val="20"/>
          <w:sz w:val="30"/>
          <w:szCs w:val="30"/>
          <w:highlight w:val="none"/>
        </w:rPr>
      </w:r>
      <w:r/>
    </w:p>
    <w:p>
      <w:pPr>
        <w:jc w:val="center"/>
        <w:spacing w:line="400" w:lineRule="exact"/>
        <w:rPr>
          <w:rFonts w:ascii="宋体" w:hAnsi="宋体"/>
          <w:b/>
          <w:bCs/>
          <w:color w:val="auto"/>
          <w:spacing w:val="20"/>
          <w:sz w:val="30"/>
          <w:szCs w:val="30"/>
          <w:highlight w:val="none"/>
        </w:rPr>
      </w:pPr>
      <w:r>
        <w:rPr>
          <w:rFonts w:ascii="宋体" w:hAnsi="宋体"/>
          <w:b/>
          <w:bCs/>
          <w:color w:val="auto"/>
          <w:spacing w:val="20"/>
          <w:sz w:val="30"/>
          <w:szCs w:val="30"/>
          <w:highlight w:val="none"/>
        </w:rPr>
      </w:r>
      <w:r/>
    </w:p>
    <w:p>
      <w:pPr>
        <w:jc w:val="center"/>
        <w:spacing w:line="400" w:lineRule="exact"/>
        <w:rPr>
          <w:rFonts w:ascii="宋体" w:hAnsi="宋体"/>
          <w:b/>
          <w:bCs/>
          <w:color w:val="auto"/>
          <w:spacing w:val="20"/>
          <w:sz w:val="30"/>
          <w:szCs w:val="30"/>
          <w:highlight w:val="none"/>
        </w:rPr>
      </w:pPr>
      <w:r>
        <w:rPr>
          <w:rFonts w:ascii="宋体" w:hAnsi="宋体"/>
          <w:b/>
          <w:bCs/>
          <w:color w:val="auto"/>
          <w:spacing w:val="20"/>
          <w:sz w:val="30"/>
          <w:szCs w:val="30"/>
          <w:highlight w:val="none"/>
        </w:rPr>
      </w:r>
      <w:r/>
    </w:p>
    <w:p>
      <w:pPr>
        <w:jc w:val="center"/>
        <w:spacing w:line="400" w:lineRule="exact"/>
        <w:rPr>
          <w:rFonts w:ascii="宋体" w:hAnsi="宋体"/>
          <w:b/>
          <w:bCs/>
          <w:color w:val="auto"/>
          <w:spacing w:val="20"/>
          <w:sz w:val="30"/>
          <w:szCs w:val="30"/>
          <w:highlight w:val="none"/>
        </w:rPr>
      </w:pPr>
      <w:r>
        <w:rPr>
          <w:rFonts w:ascii="宋体" w:hAnsi="宋体"/>
          <w:b/>
          <w:bCs/>
          <w:color w:val="auto"/>
          <w:spacing w:val="20"/>
          <w:sz w:val="30"/>
          <w:szCs w:val="30"/>
          <w:highlight w:val="none"/>
        </w:rPr>
      </w:r>
      <w:r/>
    </w:p>
    <w:p>
      <w:pPr>
        <w:jc w:val="center"/>
        <w:spacing w:line="400" w:lineRule="exact"/>
        <w:rPr>
          <w:rFonts w:ascii="宋体" w:hAnsi="宋体"/>
          <w:b/>
          <w:bCs/>
          <w:color w:val="auto"/>
          <w:spacing w:val="20"/>
          <w:sz w:val="30"/>
          <w:szCs w:val="30"/>
          <w:highlight w:val="none"/>
        </w:rPr>
      </w:pPr>
      <w:r>
        <w:rPr>
          <w:rFonts w:ascii="宋体" w:hAnsi="宋体"/>
          <w:b/>
          <w:bCs/>
          <w:color w:val="auto"/>
          <w:spacing w:val="20"/>
          <w:sz w:val="30"/>
          <w:szCs w:val="30"/>
          <w:highlight w:val="none"/>
        </w:rPr>
      </w:r>
      <w:r/>
    </w:p>
    <w:p>
      <w:pPr>
        <w:jc w:val="center"/>
        <w:spacing w:line="400" w:lineRule="exact"/>
        <w:rPr>
          <w:rFonts w:ascii="宋体" w:hAnsi="宋体"/>
          <w:b/>
          <w:bCs/>
          <w:color w:val="auto"/>
          <w:spacing w:val="20"/>
          <w:sz w:val="30"/>
          <w:szCs w:val="30"/>
          <w:highlight w:val="none"/>
        </w:rPr>
      </w:pPr>
      <w:r>
        <w:rPr>
          <w:rFonts w:ascii="宋体" w:hAnsi="宋体"/>
          <w:b/>
          <w:bCs/>
          <w:color w:val="auto"/>
          <w:spacing w:val="20"/>
          <w:sz w:val="30"/>
          <w:szCs w:val="30"/>
          <w:highlight w:val="none"/>
        </w:rPr>
      </w:r>
      <w:r/>
    </w:p>
    <w:p>
      <w:pPr>
        <w:jc w:val="center"/>
        <w:spacing w:line="400" w:lineRule="exact"/>
        <w:rPr>
          <w:rFonts w:ascii="宋体" w:hAnsi="宋体"/>
          <w:b/>
          <w:bCs/>
          <w:color w:val="auto"/>
          <w:spacing w:val="20"/>
          <w:sz w:val="30"/>
          <w:szCs w:val="30"/>
          <w:highlight w:val="none"/>
        </w:rPr>
      </w:pPr>
      <w:r>
        <w:rPr>
          <w:rFonts w:ascii="宋体" w:hAnsi="宋体"/>
          <w:b/>
          <w:bCs/>
          <w:color w:val="auto"/>
          <w:spacing w:val="20"/>
          <w:sz w:val="30"/>
          <w:szCs w:val="30"/>
          <w:highlight w:val="none"/>
        </w:rPr>
      </w:r>
      <w:r/>
    </w:p>
    <w:p>
      <w:pPr>
        <w:jc w:val="center"/>
        <w:spacing w:line="400" w:lineRule="exact"/>
        <w:rPr>
          <w:rFonts w:ascii="宋体" w:hAnsi="宋体"/>
          <w:b/>
          <w:bCs/>
          <w:color w:val="auto"/>
          <w:spacing w:val="20"/>
          <w:sz w:val="30"/>
          <w:szCs w:val="30"/>
          <w:highlight w:val="none"/>
        </w:rPr>
      </w:pPr>
      <w:r>
        <w:rPr>
          <w:rFonts w:ascii="宋体" w:hAnsi="宋体"/>
          <w:b/>
          <w:bCs/>
          <w:color w:val="auto"/>
          <w:spacing w:val="20"/>
          <w:sz w:val="30"/>
          <w:szCs w:val="30"/>
          <w:highlight w:val="none"/>
        </w:rPr>
      </w:r>
      <w:r/>
    </w:p>
    <w:p>
      <w:pPr>
        <w:jc w:val="center"/>
        <w:spacing w:line="400" w:lineRule="exact"/>
        <w:rPr>
          <w:rFonts w:ascii="宋体" w:hAnsi="宋体"/>
          <w:b/>
          <w:bCs/>
          <w:color w:val="auto"/>
          <w:spacing w:val="20"/>
          <w:sz w:val="30"/>
          <w:szCs w:val="30"/>
          <w:highlight w:val="none"/>
        </w:rPr>
      </w:pPr>
      <w:r>
        <w:rPr>
          <w:rFonts w:ascii="宋体" w:hAnsi="宋体"/>
          <w:b/>
          <w:bCs/>
          <w:color w:val="auto"/>
          <w:spacing w:val="20"/>
          <w:sz w:val="30"/>
          <w:szCs w:val="30"/>
          <w:highlight w:val="none"/>
        </w:rPr>
      </w:r>
      <w:r/>
    </w:p>
    <w:p>
      <w:pPr>
        <w:jc w:val="center"/>
        <w:spacing w:line="400" w:lineRule="exact"/>
        <w:rPr>
          <w:rFonts w:ascii="宋体" w:hAnsi="宋体"/>
          <w:b/>
          <w:bCs/>
          <w:color w:val="auto"/>
          <w:spacing w:val="20"/>
          <w:sz w:val="30"/>
          <w:szCs w:val="30"/>
          <w:highlight w:val="none"/>
        </w:rPr>
      </w:pPr>
      <w:r>
        <w:rPr>
          <w:rFonts w:ascii="宋体" w:hAnsi="宋体"/>
          <w:b/>
          <w:bCs/>
          <w:color w:val="auto"/>
          <w:spacing w:val="20"/>
          <w:sz w:val="30"/>
          <w:szCs w:val="30"/>
          <w:highlight w:val="none"/>
        </w:rPr>
      </w:r>
      <w:r/>
    </w:p>
    <w:p>
      <w:pPr>
        <w:jc w:val="center"/>
        <w:spacing w:line="400" w:lineRule="exact"/>
        <w:rPr>
          <w:rFonts w:ascii="宋体" w:hAnsi="宋体"/>
          <w:b/>
          <w:bCs/>
          <w:color w:val="auto"/>
          <w:spacing w:val="20"/>
          <w:sz w:val="30"/>
          <w:szCs w:val="30"/>
          <w:highlight w:val="none"/>
        </w:rPr>
      </w:pPr>
      <w:r>
        <w:rPr>
          <w:rFonts w:ascii="宋体" w:hAnsi="宋体"/>
          <w:b/>
          <w:bCs/>
          <w:color w:val="auto"/>
          <w:spacing w:val="20"/>
          <w:sz w:val="30"/>
          <w:szCs w:val="30"/>
          <w:highlight w:val="none"/>
        </w:rPr>
      </w:r>
      <w:r/>
    </w:p>
    <w:p>
      <w:pPr>
        <w:jc w:val="center"/>
        <w:spacing w:line="400" w:lineRule="exact"/>
        <w:rPr>
          <w:rFonts w:ascii="宋体" w:hAnsi="宋体"/>
          <w:b/>
          <w:bCs/>
          <w:color w:val="auto"/>
          <w:spacing w:val="20"/>
          <w:sz w:val="30"/>
          <w:szCs w:val="30"/>
          <w:highlight w:val="none"/>
        </w:rPr>
      </w:pPr>
      <w:r>
        <w:rPr>
          <w:rFonts w:ascii="宋体" w:hAnsi="宋体"/>
          <w:b/>
          <w:bCs/>
          <w:color w:val="auto"/>
          <w:spacing w:val="20"/>
          <w:sz w:val="30"/>
          <w:szCs w:val="30"/>
          <w:highlight w:val="none"/>
        </w:rPr>
      </w:r>
      <w:r/>
    </w:p>
    <w:p>
      <w:pPr>
        <w:jc w:val="center"/>
        <w:spacing w:line="400" w:lineRule="exact"/>
        <w:rPr>
          <w:rFonts w:ascii="宋体" w:hAnsi="宋体"/>
          <w:b/>
          <w:bCs/>
          <w:color w:val="auto"/>
          <w:spacing w:val="20"/>
          <w:sz w:val="30"/>
          <w:szCs w:val="30"/>
          <w:highlight w:val="none"/>
        </w:rPr>
      </w:pPr>
      <w:r>
        <w:rPr>
          <w:rFonts w:ascii="宋体" w:hAnsi="宋体"/>
          <w:b/>
          <w:bCs/>
          <w:color w:val="auto"/>
          <w:spacing w:val="20"/>
          <w:sz w:val="30"/>
          <w:szCs w:val="30"/>
          <w:highlight w:val="none"/>
        </w:rPr>
      </w:r>
      <w:r/>
    </w:p>
    <w:p>
      <w:pPr>
        <w:ind w:firstLine="420"/>
        <w:spacing w:line="400" w:lineRule="exact"/>
        <w:rPr>
          <w:rFonts w:hint="eastAsia" w:ascii="宋体" w:hAnsi="宋体" w:eastAsia="宋体" w:cs="Times New Roman"/>
          <w:b/>
          <w:color w:val="auto"/>
          <w:sz w:val="21"/>
          <w:szCs w:val="21"/>
          <w:highlight w:val="none"/>
        </w:rPr>
      </w:pPr>
      <w:r>
        <w:rPr>
          <w:rFonts w:hint="eastAsia" w:ascii="宋体" w:hAnsi="宋体" w:eastAsia="宋体" w:cs="Times New Roman"/>
          <w:b/>
          <w:color w:val="auto"/>
          <w:sz w:val="21"/>
          <w:szCs w:val="21"/>
          <w:highlight w:val="none"/>
          <w:lang w:val="en-US" w:eastAsia="zh-CN"/>
        </w:rPr>
        <w:t xml:space="preserve">格式15</w:t>
      </w:r>
      <w:r>
        <w:rPr>
          <w:rFonts w:hint="eastAsia" w:ascii="宋体" w:hAnsi="宋体" w:eastAsia="宋体" w:cs="Times New Roman"/>
          <w:b/>
          <w:color w:val="auto"/>
          <w:sz w:val="21"/>
          <w:szCs w:val="21"/>
          <w:highlight w:val="none"/>
        </w:rPr>
        <w:t xml:space="preserve">  关于符合本国产品标准的声明函</w:t>
      </w:r>
      <w:r/>
    </w:p>
    <w:p>
      <w:pPr>
        <w:ind w:firstLine="420"/>
        <w:spacing w:line="400" w:lineRule="exact"/>
        <w:rPr>
          <w:rFonts w:hint="eastAsia" w:ascii="宋体" w:hAnsi="宋体" w:eastAsia="宋体" w:cs="Times New Roman"/>
          <w:b/>
          <w:color w:val="auto"/>
          <w:sz w:val="21"/>
          <w:szCs w:val="21"/>
          <w:highlight w:val="none"/>
        </w:rPr>
      </w:pPr>
      <w:r>
        <w:rPr>
          <w:rFonts w:hint="eastAsia" w:ascii="宋体" w:hAnsi="宋体" w:eastAsia="宋体" w:cs="Times New Roman"/>
          <w:b/>
          <w:color w:val="auto"/>
          <w:sz w:val="21"/>
          <w:szCs w:val="21"/>
          <w:highlight w:val="none"/>
        </w:rPr>
      </w:r>
      <w:r/>
    </w:p>
    <w:p>
      <w:pPr>
        <w:ind w:firstLine="420"/>
        <w:jc w:val="center"/>
        <w:spacing w:line="400" w:lineRule="exact"/>
        <w:rPr>
          <w:rFonts w:hint="eastAsia" w:ascii="宋体" w:hAnsi="宋体" w:eastAsia="宋体" w:cs="Times New Roman"/>
          <w:b/>
          <w:color w:val="auto"/>
          <w:sz w:val="21"/>
          <w:szCs w:val="21"/>
          <w:highlight w:val="none"/>
          <w:lang w:val="en-US" w:eastAsia="zh-CN" w:bidi="ar-SA"/>
        </w:rPr>
      </w:pPr>
      <w:r>
        <w:rPr>
          <w:rFonts w:hint="eastAsia" w:ascii="宋体" w:hAnsi="宋体" w:eastAsia="宋体" w:cs="Times New Roman"/>
          <w:b/>
          <w:color w:val="auto"/>
          <w:sz w:val="21"/>
          <w:szCs w:val="21"/>
          <w:highlight w:val="none"/>
          <w:lang w:val="en-US" w:eastAsia="zh-CN" w:bidi="ar-SA"/>
        </w:rPr>
        <w:t xml:space="preserve">关于符合本国产品标准的声明函</w:t>
      </w:r>
      <w:r/>
    </w:p>
    <w:p>
      <w:pPr>
        <w:pStyle w:val="899"/>
        <w:ind w:firstLine="420"/>
        <w:keepLines w:val="0"/>
        <w:keepNext w:val="0"/>
        <w:pageBreakBefore w:val="0"/>
        <w:spacing w:before="0" w:beforeAutospacing="0" w:after="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r>
      <w:r/>
    </w:p>
    <w:p>
      <w:pPr>
        <w:pStyle w:val="899"/>
        <w:ind w:firstLine="420"/>
        <w:keepLines w:val="0"/>
        <w:keepNext w:val="0"/>
        <w:pageBreakBefore w:val="0"/>
        <w:spacing w:before="0" w:beforeAutospacing="0" w:after="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99"/>
        <w:ind w:firstLine="420"/>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3425190</wp:posOffset>
                </wp:positionH>
                <wp:positionV relativeFrom="paragraph">
                  <wp:posOffset>475615</wp:posOffset>
                </wp:positionV>
                <wp:extent cx="816610" cy="103505"/>
                <wp:effectExtent l="635" t="4445" r="1905" b="6350"/>
                <wp:wrapNone/>
                <wp:docPr id="4" name="直接箭头连接符 6"/>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3" o:spid="_x0000_s3" o:spt="32" type="#_x0000_t32" style="position:absolute;z-index:251663360;o:allowoverlap:true;o:allowincell:true;mso-position-horizontal-relative:text;margin-left:269.7pt;mso-position-horizontal:absolute;mso-position-vertical-relative:text;margin-top:37.4pt;mso-position-vertical:absolute;width:64.3pt;height:8.2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680720</wp:posOffset>
                </wp:positionH>
                <wp:positionV relativeFrom="paragraph">
                  <wp:posOffset>758825</wp:posOffset>
                </wp:positionV>
                <wp:extent cx="816610" cy="147320"/>
                <wp:effectExtent l="635" t="4445" r="1905" b="19685"/>
                <wp:wrapNone/>
                <wp:docPr id="5" name="直接箭头连接符 12"/>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4" o:spid="_x0000_s4" o:spt="32" type="#_x0000_t32" style="position:absolute;z-index:251670528;o:allowoverlap:true;o:allowincell:true;mso-position-horizontal-relative:text;margin-left:53.6pt;mso-position-horizontal:absolute;mso-position-vertical-relative:text;margin-top:59.8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5471795</wp:posOffset>
                </wp:positionH>
                <wp:positionV relativeFrom="paragraph">
                  <wp:posOffset>443230</wp:posOffset>
                </wp:positionV>
                <wp:extent cx="196215" cy="97790"/>
                <wp:effectExtent l="1905" t="4445" r="11430" b="12065"/>
                <wp:wrapNone/>
                <wp:docPr id="6" name="直接箭头连接符 11"/>
                <wp:cNvGraphicFramePr/>
                <a:graphic xmlns:a="http://schemas.openxmlformats.org/drawingml/2006/main">
                  <a:graphicData uri="http://schemas.microsoft.com/office/word/2010/wordprocessingShape">
                    <wps:wsp>
                      <wps:cNvPr id="0" name=""/>
                      <wps:cNvSpPr/>
                      <wps:spPr bwMode="auto">
                        <a:xfrm flipV="1">
                          <a:off x="0" y="0"/>
                          <a:ext cx="19621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5" o:spid="_x0000_s5" o:spt="32" type="#_x0000_t32" style="position:absolute;z-index:251671552;o:allowoverlap:true;o:allowincell:true;mso-position-horizontal-relative:text;margin-left:430.8pt;mso-position-horizontal:absolute;mso-position-vertical-relative:text;margin-top:34.9pt;mso-position-vertical:absolute;width:15.4pt;height:7.7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38735</wp:posOffset>
                </wp:positionH>
                <wp:positionV relativeFrom="paragraph">
                  <wp:posOffset>806450</wp:posOffset>
                </wp:positionV>
                <wp:extent cx="565785" cy="130810"/>
                <wp:effectExtent l="1270" t="4445" r="4445" b="17145"/>
                <wp:wrapNone/>
                <wp:docPr id="7" name="直接箭头连接符 9"/>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6" o:spid="_x0000_s6" o:spt="32" type="#_x0000_t32" style="position:absolute;z-index:251672576;o:allowoverlap:true;o:allowincell:true;mso-position-horizontal-relative:text;margin-left:3.0pt;mso-position-horizontal:absolute;mso-position-vertical-relative:text;margin-top:63.5pt;mso-position-vertical:absolute;width:44.5pt;height:10.3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1421130</wp:posOffset>
                </wp:positionH>
                <wp:positionV relativeFrom="paragraph">
                  <wp:posOffset>445770</wp:posOffset>
                </wp:positionV>
                <wp:extent cx="876300" cy="120015"/>
                <wp:effectExtent l="635" t="4445" r="18415" b="8890"/>
                <wp:wrapNone/>
                <wp:docPr id="8" name="直接箭头连接符 7"/>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7" o:spid="_x0000_s7" o:spt="32" type="#_x0000_t32" style="position:absolute;z-index:251664384;o:allowoverlap:true;o:allowincell:true;mso-position-horizontal-relative:text;margin-left:111.9pt;mso-position-horizontal:absolute;mso-position-vertical-relative:text;margin-top:35.1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2620010</wp:posOffset>
                </wp:positionH>
                <wp:positionV relativeFrom="paragraph">
                  <wp:posOffset>406400</wp:posOffset>
                </wp:positionV>
                <wp:extent cx="816610" cy="76200"/>
                <wp:effectExtent l="635" t="4445" r="1905" b="14604"/>
                <wp:wrapNone/>
                <wp:docPr id="9" name="直接箭头连接符 13"/>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8" o:spid="_x0000_s8" o:spt="32" type="#_x0000_t32" style="position:absolute;z-index:251662336;o:allowoverlap:true;o:allowincell:true;mso-position-horizontal-relative:text;margin-left:206.3pt;mso-position-horizontal:absolute;mso-position-vertical-relative:text;margin-top:32.0pt;mso-position-vertical:absolute;width:64.3pt;height:6.0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4262120</wp:posOffset>
                </wp:positionH>
                <wp:positionV relativeFrom="paragraph">
                  <wp:posOffset>144145</wp:posOffset>
                </wp:positionV>
                <wp:extent cx="577215" cy="92075"/>
                <wp:effectExtent l="635" t="4445" r="12700" b="17780"/>
                <wp:wrapNone/>
                <wp:docPr id="10" name="直接箭头连接符 10"/>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9" o:spid="_x0000_s9" o:spt="32" type="#_x0000_t32" style="position:absolute;z-index:251669504;o:allowoverlap:true;o:allowincell:true;mso-position-horizontal-relative:text;margin-left:335.6pt;mso-position-horizontal:absolute;mso-position-vertical-relative:text;margin-top:11.3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w:t xml:space="preserve">1.（产品名称1）</w:t>
      </w:r>
      <w:r>
        <w:rPr>
          <w:rFonts w:hint="eastAsia" w:ascii="宋体" w:hAnsi="宋体" w:eastAsia="宋体" w:cs="Times New Roman"/>
          <w:color w:val="auto"/>
          <w:sz w:val="21"/>
          <w:szCs w:val="21"/>
          <w:highlight w:val="none"/>
          <w:vertAlign w:val="superscript"/>
          <w:lang w:val="en-US" w:eastAsia="zh-CN" w:bidi="ar-SA"/>
        </w:rPr>
        <w:t xml:space="preserve">1</w:t>
      </w:r>
      <w:r>
        <w:rPr>
          <w:rFonts w:hint="eastAsia" w:ascii="宋体" w:hAnsi="宋体" w:eastAsia="宋体" w:cs="Times New Roman"/>
          <w:color w:val="auto"/>
          <w:sz w:val="21"/>
          <w:szCs w:val="21"/>
          <w:highlight w:val="none"/>
          <w:lang w:val="en-US" w:eastAsia="zh-CN" w:bidi="ar-SA"/>
        </w:rPr>
        <w:t xml:space="preserve">，生产厂为（厂名）</w:t>
      </w:r>
      <w:r>
        <w:rPr>
          <w:rFonts w:hint="eastAsia" w:ascii="宋体" w:hAnsi="宋体" w:eastAsia="宋体" w:cs="Times New Roman"/>
          <w:color w:val="auto"/>
          <w:sz w:val="21"/>
          <w:szCs w:val="21"/>
          <w:highlight w:val="none"/>
          <w:vertAlign w:val="superscript"/>
          <w:lang w:val="en-US" w:eastAsia="zh-CN" w:bidi="ar-SA"/>
        </w:rPr>
        <w:t xml:space="preserve">2</w:t>
      </w:r>
      <w:r>
        <w:rPr>
          <w:rFonts w:hint="eastAsia" w:ascii="宋体" w:hAnsi="宋体" w:eastAsia="宋体" w:cs="Times New Roman"/>
          <w:color w:val="auto"/>
          <w:sz w:val="21"/>
          <w:szCs w:val="21"/>
          <w:highlight w:val="none"/>
          <w:lang w:val="en-US" w:eastAsia="zh-CN" w:bidi="ar-SA"/>
        </w:rPr>
        <w:t xml:space="preserve">，厂址为（生产厂址）。 （产品名称1） 的中国境内生产的组件成本占比≥（规定比例）</w:t>
      </w:r>
      <w:r>
        <w:rPr>
          <w:rFonts w:hint="eastAsia" w:ascii="宋体" w:hAnsi="宋体" w:eastAsia="宋体" w:cs="Times New Roman"/>
          <w:color w:val="auto"/>
          <w:sz w:val="21"/>
          <w:szCs w:val="21"/>
          <w:highlight w:val="none"/>
          <w:vertAlign w:val="superscript"/>
          <w:lang w:val="en-US" w:eastAsia="zh-CN" w:bidi="ar-SA"/>
        </w:rPr>
        <w:t xml:space="preserve">3</w:t>
      </w:r>
      <w:r>
        <w:rPr>
          <w:rFonts w:hint="eastAsia" w:ascii="宋体" w:hAnsi="宋体" w:eastAsia="宋体" w:cs="Times New Roman"/>
          <w:color w:val="auto"/>
          <w:sz w:val="21"/>
          <w:szCs w:val="21"/>
          <w:highlight w:val="none"/>
          <w:lang w:val="en-US" w:eastAsia="zh-CN" w:bidi="ar-SA"/>
        </w:rPr>
        <w:t xml:space="preserve">。（产品名称1）的（关键组件）</w:t>
      </w:r>
      <w:r>
        <w:rPr>
          <w:rFonts w:hint="eastAsia" w:ascii="宋体" w:hAnsi="宋体" w:eastAsia="宋体" w:cs="Times New Roman"/>
          <w:color w:val="auto"/>
          <w:sz w:val="21"/>
          <w:szCs w:val="21"/>
          <w:highlight w:val="none"/>
          <w:vertAlign w:val="superscript"/>
          <w:lang w:val="en-US" w:eastAsia="zh-CN" w:bidi="ar-SA"/>
        </w:rPr>
        <w:t xml:space="preserve">4</w:t>
      </w:r>
      <w:r>
        <w:rPr>
          <w:rFonts w:hint="eastAsia" w:ascii="宋体" w:hAnsi="宋体" w:eastAsia="宋体" w:cs="Times New Roman"/>
          <w:color w:val="auto"/>
          <w:sz w:val="21"/>
          <w:szCs w:val="21"/>
          <w:highlight w:val="none"/>
          <w:lang w:val="en-US" w:eastAsia="zh-CN" w:bidi="ar-SA"/>
        </w:rPr>
        <w:t xml:space="preserve">在中国境内生产。（产品名称1）的（关键工序）</w:t>
      </w:r>
      <w:r>
        <w:rPr>
          <w:rFonts w:hint="eastAsia" w:ascii="宋体" w:hAnsi="宋体" w:eastAsia="宋体" w:cs="Times New Roman"/>
          <w:color w:val="auto"/>
          <w:sz w:val="21"/>
          <w:szCs w:val="21"/>
          <w:highlight w:val="none"/>
          <w:vertAlign w:val="superscript"/>
          <w:lang w:val="en-US" w:eastAsia="zh-CN" w:bidi="ar-SA"/>
        </w:rPr>
        <w:t xml:space="preserve">5</w:t>
      </w:r>
      <w:r>
        <w:rPr>
          <w:rFonts w:hint="eastAsia" w:ascii="宋体" w:hAnsi="宋体" w:eastAsia="宋体" w:cs="Times New Roman"/>
          <w:color w:val="auto"/>
          <w:sz w:val="21"/>
          <w:szCs w:val="21"/>
          <w:highlight w:val="none"/>
          <w:lang w:val="en-US" w:eastAsia="zh-CN" w:bidi="ar-SA"/>
        </w:rPr>
        <w:t xml:space="preserve">在中国境内完成。</w:t>
      </w:r>
      <w:r/>
    </w:p>
    <w:p>
      <w:pPr>
        <w:pStyle w:val="899"/>
        <w:ind w:firstLine="420"/>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3142615</wp:posOffset>
                </wp:positionH>
                <wp:positionV relativeFrom="paragraph">
                  <wp:posOffset>416560</wp:posOffset>
                </wp:positionV>
                <wp:extent cx="821690" cy="102870"/>
                <wp:effectExtent l="635" t="4445" r="15875" b="6985"/>
                <wp:wrapNone/>
                <wp:docPr id="11" name="直接箭头连接符 17"/>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0" o:spid="_x0000_s10" o:spt="32" type="#_x0000_t32" style="position:absolute;z-index:251668480;o:allowoverlap:true;o:allowincell:true;mso-position-horizontal-relative:text;margin-left:247.4pt;mso-position-horizontal:absolute;mso-position-vertical-relative:text;margin-top:32.8pt;mso-position-vertical:absolute;width:64.7pt;height:8.1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177165</wp:posOffset>
                </wp:positionH>
                <wp:positionV relativeFrom="paragraph">
                  <wp:posOffset>753745</wp:posOffset>
                </wp:positionV>
                <wp:extent cx="849630" cy="120015"/>
                <wp:effectExtent l="635" t="4445" r="6985" b="8890"/>
                <wp:wrapNone/>
                <wp:docPr id="12" name="直接箭头连接符 18"/>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1" o:spid="_x0000_s11" o:spt="32" type="#_x0000_t32" style="position:absolute;z-index:251666432;o:allowoverlap:true;o:allowincell:true;mso-position-horizontal-relative:text;margin-left:13.9pt;mso-position-horizontal:absolute;mso-position-vertical-relative:text;margin-top:59.3pt;mso-position-vertical:absolute;width:66.9pt;height:9.4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2202180</wp:posOffset>
                </wp:positionH>
                <wp:positionV relativeFrom="paragraph">
                  <wp:posOffset>462280</wp:posOffset>
                </wp:positionV>
                <wp:extent cx="843915" cy="125730"/>
                <wp:effectExtent l="635" t="4445" r="12700" b="22225"/>
                <wp:wrapNone/>
                <wp:docPr id="13" name="直接箭头连接符 16"/>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2" o:spid="_x0000_s12" o:spt="32" type="#_x0000_t32" style="position:absolute;z-index:251665408;o:allowoverlap:true;o:allowincell:true;mso-position-horizontal-relative:text;margin-left:173.4pt;mso-position-horizontal:absolute;mso-position-vertical-relative:text;margin-top:36.4pt;mso-position-vertical:absolute;width:66.5pt;height:9.9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1105535</wp:posOffset>
                </wp:positionH>
                <wp:positionV relativeFrom="paragraph">
                  <wp:posOffset>368935</wp:posOffset>
                </wp:positionV>
                <wp:extent cx="908685" cy="140970"/>
                <wp:effectExtent l="635" t="4445" r="5080" b="6985"/>
                <wp:wrapNone/>
                <wp:docPr id="14" name="直接箭头连接符 15"/>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3" o:spid="_x0000_s13" o:spt="32" type="#_x0000_t32" style="position:absolute;z-index:251667456;o:allowoverlap:true;o:allowincell:true;mso-position-horizontal-relative:text;margin-left:87.0pt;mso-position-horizontal:absolute;mso-position-vertical-relative:text;margin-top:29.0pt;mso-position-vertical:absolute;width:71.5pt;height:11.1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5171440</wp:posOffset>
                </wp:positionH>
                <wp:positionV relativeFrom="paragraph">
                  <wp:posOffset>405130</wp:posOffset>
                </wp:positionV>
                <wp:extent cx="462280" cy="147320"/>
                <wp:effectExtent l="1270" t="4445" r="12700" b="19685"/>
                <wp:wrapNone/>
                <wp:docPr id="15" name="直接箭头连接符 8"/>
                <wp:cNvGraphicFramePr/>
                <a:graphic xmlns:a="http://schemas.openxmlformats.org/drawingml/2006/main">
                  <a:graphicData uri="http://schemas.microsoft.com/office/word/2010/wordprocessingShape">
                    <wps:wsp>
                      <wps:cNvPr id="0" name=""/>
                      <wps:cNvSpPr/>
                      <wps:spPr bwMode="auto">
                        <a:xfrm flipV="1">
                          <a:off x="0" y="0"/>
                          <a:ext cx="46228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4" o:spid="_x0000_s14" o:spt="32" type="#_x0000_t32" style="position:absolute;z-index:251674624;o:allowoverlap:true;o:allowincell:true;mso-position-horizontal-relative:text;margin-left:407.2pt;mso-position-horizontal:absolute;mso-position-vertical-relative:text;margin-top:31.9pt;mso-position-vertical:absolute;width:36.4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4133215</wp:posOffset>
                </wp:positionH>
                <wp:positionV relativeFrom="paragraph">
                  <wp:posOffset>126365</wp:posOffset>
                </wp:positionV>
                <wp:extent cx="718185" cy="97790"/>
                <wp:effectExtent l="635" t="4445" r="5080" b="12065"/>
                <wp:wrapNone/>
                <wp:docPr id="16" name="直接箭头连接符 14"/>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5" o:spid="_x0000_s15" o:spt="32" type="#_x0000_t32" style="position:absolute;z-index:251673600;o:allowoverlap:true;o:allowincell:true;mso-position-horizontal-relative:text;margin-left:325.4pt;mso-position-horizontal:absolute;mso-position-vertical-relative:text;margin-top:9.9pt;mso-position-vertical:absolute;width:56.5pt;height:7.7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5648" behindDoc="0" locked="0" layoutInCell="1" allowOverlap="1">
                <wp:simplePos x="0" y="0"/>
                <wp:positionH relativeFrom="column">
                  <wp:posOffset>12700</wp:posOffset>
                </wp:positionH>
                <wp:positionV relativeFrom="paragraph">
                  <wp:posOffset>511810</wp:posOffset>
                </wp:positionV>
                <wp:extent cx="424815" cy="112395"/>
                <wp:effectExtent l="1270" t="4445" r="12065" b="16510"/>
                <wp:wrapNone/>
                <wp:docPr id="17" name="直接箭头连接符 5"/>
                <wp:cNvGraphicFramePr/>
                <a:graphic xmlns:a="http://schemas.openxmlformats.org/drawingml/2006/main">
                  <a:graphicData uri="http://schemas.microsoft.com/office/word/2010/wordprocessingShape">
                    <wps:wsp>
                      <wps:cNvPr id="0" name=""/>
                      <wps:cNvSpPr/>
                      <wps:spPr bwMode="auto">
                        <a:xfrm flipV="1">
                          <a:off x="0" y="0"/>
                          <a:ext cx="424815" cy="11239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6" o:spid="_x0000_s16" o:spt="32" type="#_x0000_t32" style="position:absolute;z-index:251675648;o:allowoverlap:true;o:allowincell:true;mso-position-horizontal-relative:text;margin-left:1.0pt;mso-position-horizontal:absolute;mso-position-vertical-relative:text;margin-top:40.3pt;mso-position-vertical:absolute;width:33.4pt;height:8.8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w:t xml:space="preserve">2.（产品名称2），生产厂为（厂名），厂址为（生产厂址）。（产品名称2）的中国境内生产的组件成本占比≥（规定比例）。（产品名称2）的（关键组件）在中国境内生产。（产品名称1）的（关键工序）在中国境内完成。</w:t>
      </w:r>
      <w:r/>
    </w:p>
    <w:p>
      <w:pPr>
        <w:pStyle w:val="899"/>
        <w:ind w:firstLine="420"/>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w:t>
      </w:r>
      <w:r/>
    </w:p>
    <w:p>
      <w:pPr>
        <w:pStyle w:val="899"/>
        <w:ind w:firstLine="420"/>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本公司（单位）对上述声明内容的真实性负责。如有虚假，愿承担相应法律责任。</w:t>
      </w:r>
      <w:r/>
    </w:p>
    <w:p>
      <w:pPr>
        <w:pStyle w:val="899"/>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r>
      <w:r/>
    </w:p>
    <w:p>
      <w:pPr>
        <w:pStyle w:val="899"/>
        <w:ind w:right="480" w:firstLine="3255"/>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公司（单位）名称（盖章）：　        </w:t>
      </w:r>
      <w:r/>
    </w:p>
    <w:p>
      <w:pPr>
        <w:pStyle w:val="899"/>
        <w:jc w:val="center"/>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                                日期：　   年　  月　  日         </w:t>
      </w:r>
      <w:r/>
    </w:p>
    <w:p>
      <w:pPr>
        <w:pStyle w:val="899"/>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r>
      <w:r/>
    </w:p>
    <w:p>
      <w:pPr>
        <w:pStyle w:val="899"/>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r>
      <w:r/>
    </w:p>
    <w:p>
      <w:pPr>
        <w:pStyle w:val="899"/>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注：</w:t>
      </w:r>
      <w:r/>
    </w:p>
    <w:p>
      <w:pPr>
        <w:pStyle w:val="899"/>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1、产品如有型号，请在“产品名称”栏一并填写。</w:t>
      </w:r>
      <w:r/>
    </w:p>
    <w:p>
      <w:pPr>
        <w:pStyle w:val="899"/>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2、生产厂名与厂址应与生产厂营业执照载明的相关信息保持一致。</w:t>
      </w:r>
      <w:r/>
    </w:p>
    <w:p>
      <w:pPr>
        <w:pStyle w:val="899"/>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3、该产品的中国境内生产的组件成本占比相关要求实施前，“规定比例”栏可不填，下同。</w:t>
      </w:r>
      <w:r/>
    </w:p>
    <w:p>
      <w:pPr>
        <w:pStyle w:val="899"/>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4、该产品的关键组件要求实施前，“关键组件”栏可不填，下同。</w:t>
      </w:r>
      <w:r/>
    </w:p>
    <w:p>
      <w:pPr>
        <w:pStyle w:val="899"/>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5、该产品的关键工序要求实施前，“关键工序”栏可不填，下同。</w:t>
      </w:r>
      <w:r/>
    </w:p>
    <w:p>
      <w:pPr>
        <w:pStyle w:val="899"/>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6、用斜线划除的地方无需填写。</w:t>
      </w:r>
      <w:r/>
    </w:p>
    <w:p>
      <w:pPr>
        <w:jc w:val="center"/>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r>
      <w:r/>
    </w:p>
    <w:p>
      <w:pPr>
        <w:jc w:val="center"/>
        <w:spacing w:line="400" w:lineRule="exact"/>
        <w:rPr>
          <w:rFonts w:hint="eastAsia" w:ascii="宋体" w:hAnsi="宋体"/>
          <w:b/>
          <w:bCs/>
          <w:color w:val="auto"/>
          <w:spacing w:val="20"/>
          <w:sz w:val="30"/>
          <w:szCs w:val="30"/>
          <w:highlight w:val="none"/>
        </w:rPr>
      </w:pPr>
      <w:r>
        <w:rPr>
          <w:rFonts w:hint="eastAsia" w:ascii="宋体" w:hAnsi="宋体"/>
          <w:b/>
          <w:bCs/>
          <w:color w:val="auto"/>
          <w:spacing w:val="20"/>
          <w:sz w:val="30"/>
          <w:szCs w:val="30"/>
          <w:highlight w:val="none"/>
        </w:rPr>
      </w:r>
      <w:r/>
    </w:p>
    <w:p>
      <w:pPr>
        <w:jc w:val="center"/>
        <w:spacing w:line="400" w:lineRule="exact"/>
        <w:rPr>
          <w:rFonts w:ascii="宋体" w:hAnsi="宋体"/>
          <w:color w:val="auto"/>
          <w:spacing w:val="20"/>
          <w:sz w:val="30"/>
          <w:szCs w:val="30"/>
          <w:highlight w:val="none"/>
        </w:rPr>
      </w:pPr>
      <w:r>
        <w:rPr>
          <w:rFonts w:hint="eastAsia" w:ascii="宋体" w:hAnsi="宋体"/>
          <w:b/>
          <w:bCs/>
          <w:color w:val="auto"/>
          <w:spacing w:val="20"/>
          <w:sz w:val="30"/>
          <w:szCs w:val="30"/>
          <w:highlight w:val="none"/>
        </w:rPr>
        <w:t xml:space="preserve">第</w:t>
      </w:r>
      <w:r>
        <w:rPr>
          <w:rFonts w:hint="eastAsia" w:ascii="宋体" w:hAnsi="宋体"/>
          <w:b/>
          <w:bCs/>
          <w:color w:val="auto"/>
          <w:spacing w:val="20"/>
          <w:sz w:val="30"/>
          <w:szCs w:val="30"/>
          <w:highlight w:val="none"/>
          <w:lang w:val="en-US" w:eastAsia="zh-CN"/>
        </w:rPr>
        <w:t xml:space="preserve">四</w:t>
      </w:r>
      <w:r>
        <w:rPr>
          <w:rFonts w:hint="eastAsia" w:ascii="宋体" w:hAnsi="宋体"/>
          <w:b/>
          <w:bCs/>
          <w:color w:val="auto"/>
          <w:spacing w:val="20"/>
          <w:sz w:val="30"/>
          <w:szCs w:val="30"/>
          <w:highlight w:val="none"/>
        </w:rPr>
        <w:t xml:space="preserve">章 采购书</w:t>
      </w:r>
      <w:r/>
    </w:p>
    <w:p>
      <w:pPr>
        <w:ind w:left="360" w:firstLine="420"/>
        <w:spacing w:line="420" w:lineRule="exact"/>
        <w:rPr>
          <w:rFonts w:ascii="宋体" w:hAnsi="宋体"/>
          <w:color w:val="auto"/>
          <w:sz w:val="21"/>
          <w:szCs w:val="21"/>
          <w:highlight w:val="none"/>
        </w:rPr>
      </w:pPr>
      <w:r>
        <w:rPr>
          <w:rFonts w:hint="eastAsia" w:ascii="宋体" w:hAnsi="宋体"/>
          <w:color w:val="auto"/>
          <w:sz w:val="21"/>
          <w:szCs w:val="21"/>
          <w:highlight w:val="none"/>
        </w:rPr>
        <w:t xml:space="preserve">受苏州大学附属第一医院</w:t>
      </w:r>
      <w:r>
        <w:rPr>
          <w:rFonts w:ascii="宋体" w:hAnsi="宋体"/>
          <w:color w:val="auto"/>
          <w:sz w:val="21"/>
          <w:szCs w:val="21"/>
          <w:highlight w:val="none"/>
        </w:rPr>
        <w:t xml:space="preserve">委托</w:t>
      </w:r>
      <w:r>
        <w:rPr>
          <w:rFonts w:hint="eastAsia" w:ascii="宋体" w:hAnsi="宋体"/>
          <w:color w:val="auto"/>
          <w:sz w:val="21"/>
          <w:szCs w:val="21"/>
          <w:highlight w:val="none"/>
        </w:rPr>
        <w:t xml:space="preserve">，</w:t>
      </w:r>
      <w:r>
        <w:rPr>
          <w:rFonts w:ascii="宋体" w:hAnsi="宋体"/>
          <w:color w:val="auto"/>
          <w:sz w:val="21"/>
          <w:szCs w:val="21"/>
          <w:highlight w:val="none"/>
        </w:rPr>
        <w:t xml:space="preserve">苏州市卫康招投标咨询服务有限公司作为采购代理机构，对其拟采购的</w:t>
      </w:r>
      <w:r>
        <w:rPr>
          <w:rFonts w:hint="eastAsia" w:ascii="宋体" w:hAnsi="宋体"/>
          <w:color w:val="auto"/>
          <w:sz w:val="21"/>
          <w:szCs w:val="21"/>
          <w:highlight w:val="none"/>
          <w:lang w:eastAsia="zh-CN"/>
        </w:rPr>
        <w:t xml:space="preserve">眼科电生理诊断系统</w:t>
      </w:r>
      <w:r>
        <w:rPr>
          <w:rFonts w:ascii="宋体" w:hAnsi="宋体"/>
          <w:color w:val="auto"/>
          <w:sz w:val="21"/>
          <w:szCs w:val="21"/>
          <w:highlight w:val="none"/>
        </w:rPr>
        <w:t xml:space="preserve">项目进行国内公开招标采购。</w:t>
      </w:r>
      <w:r>
        <w:rPr>
          <w:rFonts w:hint="eastAsia" w:ascii="宋体" w:hAnsi="宋体"/>
          <w:color w:val="auto"/>
          <w:sz w:val="21"/>
          <w:szCs w:val="21"/>
          <w:highlight w:val="none"/>
        </w:rPr>
        <w:t xml:space="preserve">欢迎符合招标公告投标资格条件的各供应商前来参加投标。</w:t>
      </w:r>
      <w:r/>
    </w:p>
    <w:p>
      <w:pPr>
        <w:ind w:firstLine="420"/>
        <w:spacing w:line="420" w:lineRule="exact"/>
        <w:rPr>
          <w:rFonts w:ascii="宋体" w:hAnsi="宋体"/>
          <w:color w:val="auto"/>
          <w:sz w:val="21"/>
          <w:szCs w:val="21"/>
          <w:highlight w:val="none"/>
        </w:rPr>
      </w:pPr>
      <w:r>
        <w:rPr>
          <w:rFonts w:hint="eastAsia" w:ascii="宋体" w:hAnsi="宋体"/>
          <w:color w:val="auto"/>
          <w:sz w:val="21"/>
          <w:szCs w:val="21"/>
          <w:highlight w:val="none"/>
        </w:rPr>
        <w:t xml:space="preserve">一、采购编号：</w:t>
      </w:r>
      <w:r>
        <w:rPr>
          <w:rFonts w:hint="eastAsia" w:ascii="宋体" w:hAnsi="宋体"/>
          <w:color w:val="auto"/>
          <w:sz w:val="21"/>
          <w:szCs w:val="21"/>
          <w:highlight w:val="none"/>
          <w:lang w:eastAsia="zh-CN"/>
        </w:rPr>
        <w:t xml:space="preserve">JSZC-320000-SZWK-G2026-0077</w:t>
      </w:r>
      <w:r>
        <w:rPr>
          <w:rFonts w:hint="eastAsia" w:ascii="宋体" w:hAnsi="宋体"/>
          <w:color w:val="auto"/>
          <w:sz w:val="21"/>
          <w:szCs w:val="21"/>
          <w:highlight w:val="none"/>
        </w:rPr>
        <w:t xml:space="preserve">号</w:t>
      </w:r>
      <w:r/>
    </w:p>
    <w:p>
      <w:pPr>
        <w:ind w:firstLine="420"/>
        <w:spacing w:line="420" w:lineRule="exact"/>
        <w:rPr>
          <w:rFonts w:hint="eastAsia" w:ascii="宋体" w:hAnsi="宋体" w:eastAsia="宋体"/>
          <w:color w:val="auto"/>
          <w:sz w:val="21"/>
          <w:szCs w:val="21"/>
          <w:highlight w:val="none"/>
          <w:lang w:eastAsia="zh-CN"/>
        </w:rPr>
      </w:pPr>
      <w:r>
        <w:rPr>
          <w:rFonts w:hint="eastAsia" w:ascii="宋体" w:hAnsi="宋体"/>
          <w:color w:val="auto"/>
          <w:sz w:val="21"/>
          <w:szCs w:val="21"/>
          <w:highlight w:val="none"/>
        </w:rPr>
        <w:t xml:space="preserve">二、采购项目名称：</w:t>
      </w:r>
      <w:r>
        <w:rPr>
          <w:rFonts w:hint="eastAsia" w:ascii="宋体" w:hAnsi="宋体"/>
          <w:color w:val="auto"/>
          <w:sz w:val="21"/>
          <w:szCs w:val="21"/>
          <w:highlight w:val="none"/>
          <w:lang w:eastAsia="zh-CN"/>
        </w:rPr>
        <w:t xml:space="preserve">眼科电生理诊断系统</w:t>
      </w:r>
      <w:r/>
    </w:p>
    <w:p>
      <w:pPr>
        <w:ind w:firstLine="420"/>
        <w:spacing w:line="420" w:lineRule="exact"/>
        <w:rPr>
          <w:rFonts w:ascii="宋体" w:hAnsi="宋体"/>
          <w:color w:val="auto"/>
          <w:sz w:val="21"/>
          <w:szCs w:val="21"/>
          <w:highlight w:val="none"/>
        </w:rPr>
      </w:pPr>
      <w:r>
        <w:rPr>
          <w:rFonts w:hint="eastAsia" w:ascii="宋体" w:hAnsi="宋体"/>
          <w:color w:val="auto"/>
          <w:sz w:val="21"/>
          <w:szCs w:val="21"/>
          <w:highlight w:val="none"/>
        </w:rPr>
        <w:t xml:space="preserve">三、预算金额：</w:t>
      </w:r>
      <w:r>
        <w:rPr>
          <w:rFonts w:hint="eastAsia" w:ascii="宋体" w:hAnsi="宋体"/>
          <w:color w:val="auto"/>
          <w:sz w:val="21"/>
          <w:szCs w:val="21"/>
          <w:highlight w:val="none"/>
          <w:lang w:val="en-US" w:eastAsia="zh-CN"/>
        </w:rPr>
        <w:t xml:space="preserve">150万元</w:t>
      </w:r>
      <w:r/>
    </w:p>
    <w:p>
      <w:pPr>
        <w:ind w:firstLine="420"/>
        <w:spacing w:line="42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最</w:t>
      </w:r>
      <w:r>
        <w:rPr>
          <w:rFonts w:hint="eastAsia" w:ascii="宋体" w:hAnsi="宋体"/>
          <w:color w:val="auto"/>
          <w:sz w:val="21"/>
          <w:szCs w:val="21"/>
          <w:highlight w:val="none"/>
          <w:lang w:val="en-US" w:eastAsia="zh-CN"/>
        </w:rPr>
        <w:t xml:space="preserve">高限价：145万元</w:t>
      </w:r>
      <w:r/>
    </w:p>
    <w:p>
      <w:pPr>
        <w:numPr>
          <w:ilvl w:val="0"/>
          <w:numId w:val="1"/>
        </w:numPr>
        <w:ind w:firstLine="432"/>
        <w:spacing w:line="420" w:lineRule="exact"/>
        <w:rPr>
          <w:rFonts w:ascii="宋体" w:hAnsi="宋体"/>
          <w:b/>
          <w:color w:val="auto"/>
          <w:sz w:val="21"/>
          <w:szCs w:val="21"/>
          <w:highlight w:val="none"/>
        </w:rPr>
      </w:pPr>
      <w:r>
        <w:rPr>
          <w:rFonts w:hint="eastAsia" w:ascii="宋体" w:hAnsi="宋体"/>
          <w:b/>
          <w:color w:val="auto"/>
          <w:sz w:val="21"/>
          <w:szCs w:val="21"/>
          <w:highlight w:val="none"/>
        </w:rPr>
        <w:t xml:space="preserve">采购要求：</w:t>
      </w:r>
      <w:r/>
    </w:p>
    <w:p>
      <w:pPr>
        <w:ind w:firstLine="420"/>
        <w:spacing w:line="380" w:lineRule="exact"/>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eastAsia="zh-CN"/>
        </w:rPr>
        <w:t xml:space="preserve">眼科电生理诊断系统</w:t>
      </w:r>
      <w:r>
        <w:rPr>
          <w:rFonts w:hint="eastAsia" w:ascii="宋体" w:hAnsi="宋体" w:eastAsia="宋体" w:cs="宋体"/>
          <w:color w:val="auto"/>
          <w:sz w:val="21"/>
          <w:szCs w:val="21"/>
          <w:highlight w:val="none"/>
          <w:lang w:val="en-US" w:eastAsia="zh-CN"/>
        </w:rPr>
        <w:t xml:space="preserve">一套</w:t>
      </w:r>
      <w:r/>
    </w:p>
    <w:p>
      <w:pPr>
        <w:ind w:left="480"/>
        <w:spacing w:line="420" w:lineRule="exact"/>
        <w:rPr>
          <w:rFonts w:hint="eastAsia"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 xml:space="preserve">1、适用人群：儿童/婴幼儿、成人</w:t>
      </w:r>
      <w:r/>
    </w:p>
    <w:p>
      <w:pPr>
        <w:ind w:left="480"/>
        <w:spacing w:line="420" w:lineRule="exact"/>
        <w:rPr>
          <w:rFonts w:hint="eastAsia"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 xml:space="preserve">2、闪光刺激器</w:t>
      </w:r>
      <w:r/>
    </w:p>
    <w:p>
      <w:pPr>
        <w:ind w:left="480"/>
        <w:spacing w:line="420" w:lineRule="exact"/>
        <w:rPr>
          <w:rFonts w:hint="eastAsia"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 xml:space="preserve">2.1刺激光颜色：至少有白、红、蓝、绿、琥珀/橙</w:t>
      </w:r>
      <w:r/>
    </w:p>
    <w:p>
      <w:pPr>
        <w:ind w:left="480"/>
        <w:spacing w:line="420" w:lineRule="exact"/>
        <w:rPr>
          <w:rFonts w:hint="eastAsia"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 xml:space="preserve">▲2.2刺激光强度：最高强度≥1500 cd·s/m²，最小强度≤10⁻⁸ cd·s/m²</w:t>
      </w:r>
      <w:r/>
    </w:p>
    <w:p>
      <w:pPr>
        <w:ind w:left="480"/>
        <w:spacing w:line="420" w:lineRule="exact"/>
        <w:rPr>
          <w:rFonts w:hint="eastAsia"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 xml:space="preserve">2.3闪光持续时间：可通过软件设置≤5ms</w:t>
      </w:r>
      <w:r/>
    </w:p>
    <w:p>
      <w:pPr>
        <w:ind w:left="480"/>
        <w:spacing w:line="420" w:lineRule="exact"/>
        <w:rPr>
          <w:rFonts w:hint="eastAsia"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 xml:space="preserve">▲2.4基础检测功能：全视野ffERG/闪光FERG、fVEP、EOG</w:t>
      </w:r>
      <w:r/>
    </w:p>
    <w:p>
      <w:pPr>
        <w:ind w:left="480"/>
        <w:spacing w:line="420" w:lineRule="exact"/>
        <w:rPr>
          <w:rFonts w:hint="eastAsia"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 xml:space="preserve">2.5 EOG光源：≥2个，至少提供标准30°视角和60°视角</w:t>
      </w:r>
      <w:r/>
    </w:p>
    <w:p>
      <w:pPr>
        <w:ind w:left="480"/>
        <w:spacing w:line="420" w:lineRule="exact"/>
        <w:rPr>
          <w:rFonts w:hint="eastAsia"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 xml:space="preserve">2.6闪光刺激频率：≤0.1Hz-100Hz</w:t>
      </w:r>
      <w:r/>
    </w:p>
    <w:p>
      <w:pPr>
        <w:ind w:left="480"/>
        <w:spacing w:line="420" w:lineRule="exact"/>
        <w:rPr>
          <w:rFonts w:hint="eastAsia"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 xml:space="preserve">▲2.7拓展检测功能：PhNR、ON-OFF ERG、DfERG、明适应亮度反应系列、A-wave、C-wave、S-Cone ERG、暗适应阈值反应STR、FST</w:t>
      </w:r>
      <w:r/>
    </w:p>
    <w:p>
      <w:pPr>
        <w:ind w:left="480"/>
        <w:spacing w:line="420" w:lineRule="exact"/>
        <w:rPr>
          <w:rFonts w:hint="eastAsia"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 xml:space="preserve">3、图形刺激器</w:t>
      </w:r>
      <w:r/>
    </w:p>
    <w:p>
      <w:pPr>
        <w:ind w:left="480"/>
        <w:spacing w:line="420" w:lineRule="exact"/>
        <w:rPr>
          <w:rFonts w:hint="eastAsia"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 xml:space="preserve">3.1屏幕尺寸:≥20寸</w:t>
      </w:r>
      <w:r/>
    </w:p>
    <w:p>
      <w:pPr>
        <w:ind w:left="480"/>
        <w:spacing w:line="420" w:lineRule="exact"/>
        <w:rPr>
          <w:rFonts w:hint="eastAsia"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 xml:space="preserve">▲3.2视野刺激域:最大≥70°</w:t>
      </w:r>
      <w:r/>
    </w:p>
    <w:p>
      <w:pPr>
        <w:ind w:left="480"/>
        <w:spacing w:line="420" w:lineRule="exact"/>
        <w:rPr>
          <w:rFonts w:hint="eastAsia"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 xml:space="preserve">3.3亮度:≥100cd/㎡，越亮越好</w:t>
      </w:r>
      <w:r/>
    </w:p>
    <w:p>
      <w:pPr>
        <w:ind w:left="480"/>
        <w:spacing w:line="420" w:lineRule="exact"/>
        <w:rPr>
          <w:rFonts w:hint="eastAsia"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 xml:space="preserve">3.4对比度: 最大≥90%</w:t>
      </w:r>
      <w:r/>
    </w:p>
    <w:p>
      <w:pPr>
        <w:ind w:left="480"/>
        <w:spacing w:line="420" w:lineRule="exact"/>
        <w:rPr>
          <w:rFonts w:hint="eastAsia"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 xml:space="preserve">▲3.5多焦精度设置:19Hex-241 Hex范围≥4档可选</w:t>
      </w:r>
      <w:r/>
    </w:p>
    <w:p>
      <w:pPr>
        <w:ind w:left="480"/>
        <w:spacing w:line="420" w:lineRule="exact"/>
        <w:rPr>
          <w:rFonts w:hint="eastAsia"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 xml:space="preserve">3.6图形刺激频率:≥32Hz</w:t>
      </w:r>
      <w:r/>
    </w:p>
    <w:p>
      <w:pPr>
        <w:ind w:left="480"/>
        <w:spacing w:line="420" w:lineRule="exact"/>
        <w:rPr>
          <w:rFonts w:hint="eastAsia"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 xml:space="preserve">▲3.7基础检测功能：PERG、PVEP、mfERG</w:t>
      </w:r>
      <w:r/>
    </w:p>
    <w:p>
      <w:pPr>
        <w:ind w:left="480"/>
        <w:spacing w:line="420" w:lineRule="exact"/>
        <w:rPr>
          <w:rFonts w:hint="eastAsia"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 xml:space="preserve">4、放大器</w:t>
      </w:r>
      <w:r/>
    </w:p>
    <w:p>
      <w:pPr>
        <w:ind w:left="480"/>
        <w:spacing w:line="420" w:lineRule="exact"/>
        <w:rPr>
          <w:rFonts w:hint="eastAsia"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 xml:space="preserve">▲4.1模数转换器:≥32位</w:t>
      </w:r>
      <w:r/>
    </w:p>
    <w:p>
      <w:pPr>
        <w:ind w:left="480"/>
        <w:spacing w:line="420" w:lineRule="exact"/>
        <w:rPr>
          <w:rFonts w:hint="eastAsia"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 xml:space="preserve">4.2输入阻抗:≥10MΩ</w:t>
      </w:r>
      <w:r/>
    </w:p>
    <w:p>
      <w:pPr>
        <w:ind w:left="480"/>
        <w:spacing w:line="420" w:lineRule="exact"/>
        <w:rPr>
          <w:rFonts w:hint="eastAsia"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 xml:space="preserve">4.3通道数:≥4</w:t>
      </w:r>
      <w:r/>
    </w:p>
    <w:p>
      <w:pPr>
        <w:ind w:left="480"/>
        <w:spacing w:line="420" w:lineRule="exact"/>
        <w:rPr>
          <w:rFonts w:hint="eastAsia"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 xml:space="preserve">5、其他功能</w:t>
      </w:r>
      <w:r/>
    </w:p>
    <w:p>
      <w:pPr>
        <w:ind w:left="480"/>
        <w:spacing w:line="420" w:lineRule="exact"/>
        <w:rPr>
          <w:rFonts w:hint="eastAsia"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 xml:space="preserve">5.1数据后处理:可以对检查结果进行离线分析</w:t>
      </w:r>
      <w:r/>
    </w:p>
    <w:p>
      <w:pPr>
        <w:ind w:left="480"/>
        <w:spacing w:line="420" w:lineRule="exact"/>
        <w:rPr>
          <w:rFonts w:hint="eastAsia"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 xml:space="preserve">5.2伪迹剔除:可自动剔除伪迹</w:t>
      </w:r>
      <w:r/>
    </w:p>
    <w:p>
      <w:pPr>
        <w:ind w:left="480"/>
        <w:spacing w:line="420" w:lineRule="exact"/>
        <w:rPr>
          <w:rFonts w:hint="eastAsia"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 xml:space="preserve">6、配置要求</w:t>
      </w:r>
      <w:r/>
    </w:p>
    <w:p>
      <w:pPr>
        <w:ind w:left="480"/>
        <w:spacing w:line="420" w:lineRule="exact"/>
        <w:rPr>
          <w:rFonts w:hint="eastAsia"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 xml:space="preserve">6.1 主机及系统一套</w:t>
      </w:r>
      <w:r/>
    </w:p>
    <w:p>
      <w:pPr>
        <w:ind w:left="480"/>
        <w:spacing w:line="420" w:lineRule="exact"/>
        <w:rPr>
          <w:rFonts w:hint="eastAsia"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 xml:space="preserve">▲6.2 FST双按钮盒一套</w:t>
      </w:r>
      <w:r/>
    </w:p>
    <w:p>
      <w:pPr>
        <w:ind w:left="480"/>
        <w:spacing w:line="420" w:lineRule="exact"/>
        <w:rPr>
          <w:rFonts w:ascii="宋体" w:hAnsi="宋体"/>
          <w:b/>
          <w:color w:val="auto"/>
          <w:sz w:val="21"/>
          <w:szCs w:val="21"/>
          <w:highlight w:val="none"/>
        </w:rPr>
      </w:pPr>
      <w:r>
        <w:rPr>
          <w:rFonts w:hint="eastAsia" w:ascii="宋体" w:hAnsi="宋体"/>
          <w:b/>
          <w:color w:val="auto"/>
          <w:sz w:val="21"/>
          <w:szCs w:val="21"/>
          <w:highlight w:val="none"/>
        </w:rPr>
        <w:t xml:space="preserve">五、售后服务及其他要求：</w:t>
      </w:r>
      <w:r/>
    </w:p>
    <w:p>
      <w:pPr>
        <w:ind w:firstLine="432"/>
        <w:spacing w:line="420" w:lineRule="exact"/>
        <w:rPr>
          <w:rFonts w:ascii="宋体" w:hAnsi="宋体"/>
          <w:color w:val="auto"/>
          <w:sz w:val="21"/>
          <w:szCs w:val="21"/>
          <w:highlight w:val="none"/>
        </w:rPr>
      </w:pPr>
      <w:r>
        <w:rPr>
          <w:rFonts w:hint="eastAsia" w:ascii="宋体" w:hAnsi="宋体"/>
          <w:color w:val="auto"/>
          <w:sz w:val="21"/>
          <w:szCs w:val="21"/>
          <w:highlight w:val="none"/>
        </w:rPr>
        <w:t xml:space="preserve">1、系统整体提供不低于</w:t>
      </w:r>
      <w:r>
        <w:rPr>
          <w:rFonts w:hint="eastAsia" w:ascii="宋体" w:hAnsi="宋体"/>
          <w:color w:val="auto"/>
          <w:sz w:val="21"/>
          <w:szCs w:val="21"/>
          <w:highlight w:val="none"/>
          <w:lang w:val="en-US" w:eastAsia="zh-CN"/>
        </w:rPr>
        <w:t xml:space="preserve">叁</w:t>
      </w:r>
      <w:r>
        <w:rPr>
          <w:rFonts w:hint="eastAsia" w:ascii="宋体" w:hAnsi="宋体"/>
          <w:color w:val="auto"/>
          <w:sz w:val="21"/>
          <w:szCs w:val="21"/>
          <w:highlight w:val="none"/>
        </w:rPr>
        <w:t xml:space="preserve">年的原厂免费质保服务（</w:t>
      </w:r>
      <w:r>
        <w:rPr>
          <w:rFonts w:hint="eastAsia" w:ascii="宋体" w:hAnsi="宋体"/>
          <w:color w:val="auto"/>
          <w:sz w:val="21"/>
          <w:szCs w:val="21"/>
          <w:highlight w:val="none"/>
          <w:lang w:val="en-US" w:eastAsia="zh-CN"/>
        </w:rPr>
        <w:t xml:space="preserve">含软件升级</w:t>
      </w:r>
      <w:r>
        <w:rPr>
          <w:rFonts w:hint="eastAsia" w:ascii="宋体" w:hAnsi="宋体"/>
          <w:color w:val="auto"/>
          <w:sz w:val="21"/>
          <w:szCs w:val="21"/>
          <w:highlight w:val="none"/>
        </w:rPr>
        <w:t xml:space="preserve">）。接到维修通知后有专职的技术服务人员上门服务，保证</w:t>
      </w:r>
      <w:r>
        <w:rPr>
          <w:rFonts w:hint="eastAsia" w:ascii="宋体" w:hAnsi="宋体"/>
          <w:color w:val="auto"/>
          <w:sz w:val="21"/>
          <w:szCs w:val="21"/>
          <w:highlight w:val="none"/>
          <w:lang w:val="en-US" w:eastAsia="zh-CN"/>
        </w:rPr>
        <w:t xml:space="preserve">至少在</w:t>
      </w:r>
      <w:r>
        <w:rPr>
          <w:rFonts w:hint="eastAsia" w:ascii="宋体" w:hAnsi="宋体"/>
          <w:color w:val="auto"/>
          <w:sz w:val="21"/>
          <w:szCs w:val="21"/>
          <w:highlight w:val="none"/>
        </w:rPr>
        <w:t xml:space="preserve">2小时响应，</w:t>
      </w:r>
      <w:r>
        <w:rPr>
          <w:rFonts w:hint="eastAsia" w:ascii="宋体" w:hAnsi="宋体"/>
          <w:color w:val="auto"/>
          <w:sz w:val="21"/>
          <w:szCs w:val="21"/>
          <w:highlight w:val="none"/>
          <w:lang w:val="en-US" w:eastAsia="zh-CN"/>
        </w:rPr>
        <w:t xml:space="preserve">8</w:t>
      </w:r>
      <w:r>
        <w:rPr>
          <w:rFonts w:hint="eastAsia" w:ascii="宋体" w:hAnsi="宋体"/>
          <w:color w:val="auto"/>
          <w:sz w:val="21"/>
          <w:szCs w:val="21"/>
          <w:highlight w:val="none"/>
        </w:rPr>
        <w:t xml:space="preserve">小时内需完成维修。如无法修复正常运行的须提供备用机以保证正常使用，投标文件中须列出详细售后及维保方案。</w:t>
      </w:r>
      <w:r/>
    </w:p>
    <w:p>
      <w:pPr>
        <w:ind w:firstLine="432"/>
        <w:spacing w:line="420" w:lineRule="exact"/>
        <w:rPr>
          <w:rFonts w:ascii="宋体" w:hAnsi="宋体"/>
          <w:color w:val="auto"/>
          <w:sz w:val="21"/>
          <w:szCs w:val="21"/>
          <w:highlight w:val="none"/>
        </w:rPr>
      </w:pPr>
      <w:r>
        <w:rPr>
          <w:rFonts w:hint="eastAsia" w:ascii="宋体" w:hAnsi="宋体"/>
          <w:color w:val="auto"/>
          <w:sz w:val="21"/>
          <w:szCs w:val="21"/>
          <w:highlight w:val="none"/>
        </w:rPr>
        <w:t xml:space="preserve">2、人员培训：从安装调试至整个使用期内，免费为采购人提供使用及操作的培训服务</w:t>
      </w:r>
      <w:r>
        <w:rPr>
          <w:rFonts w:hint="eastAsia" w:ascii="宋体" w:hAnsi="宋体"/>
          <w:color w:val="auto"/>
          <w:sz w:val="21"/>
          <w:szCs w:val="21"/>
          <w:highlight w:val="none"/>
          <w:lang w:val="en-US" w:eastAsia="zh-CN"/>
        </w:rPr>
        <w:t xml:space="preserve">及</w:t>
      </w:r>
      <w:r>
        <w:rPr>
          <w:rFonts w:hint="default" w:ascii="宋体" w:hAnsi="宋体"/>
          <w:color w:val="auto"/>
          <w:sz w:val="21"/>
          <w:szCs w:val="21"/>
          <w:highlight w:val="none"/>
          <w:lang w:val="en-US" w:eastAsia="zh-CN"/>
        </w:rPr>
        <w:t xml:space="preserve">技术咨询</w:t>
      </w:r>
      <w:r>
        <w:rPr>
          <w:rFonts w:hint="eastAsia" w:ascii="宋体" w:hAnsi="宋体"/>
          <w:color w:val="auto"/>
          <w:sz w:val="21"/>
          <w:szCs w:val="21"/>
          <w:highlight w:val="none"/>
        </w:rPr>
        <w:t xml:space="preserve">，投标文件中须列出详细方案。</w:t>
      </w:r>
      <w:r/>
    </w:p>
    <w:p>
      <w:pPr>
        <w:ind w:firstLine="432"/>
        <w:spacing w:line="420" w:lineRule="exact"/>
        <w:rPr>
          <w:rFonts w:hint="default" w:ascii="宋体" w:hAnsi="宋体"/>
          <w:color w:val="auto"/>
          <w:sz w:val="21"/>
          <w:szCs w:val="21"/>
          <w:highlight w:val="none"/>
          <w:lang w:val="en-US" w:eastAsia="zh-CN"/>
        </w:rPr>
      </w:pPr>
      <w:r>
        <w:rPr>
          <w:rFonts w:hint="eastAsia" w:ascii="宋体" w:hAnsi="宋体"/>
          <w:color w:val="auto"/>
          <w:sz w:val="21"/>
          <w:szCs w:val="21"/>
          <w:highlight w:val="none"/>
          <w:lang w:val="en-US" w:eastAsia="zh-CN"/>
        </w:rPr>
        <w:t xml:space="preserve">3、</w:t>
      </w:r>
      <w:r>
        <w:rPr>
          <w:rFonts w:hint="default" w:ascii="宋体" w:hAnsi="宋体"/>
          <w:color w:val="auto"/>
          <w:sz w:val="21"/>
          <w:szCs w:val="21"/>
          <w:highlight w:val="none"/>
          <w:lang w:val="en-US" w:eastAsia="zh-CN"/>
        </w:rPr>
        <w:t xml:space="preserve">预防性维护保养频率≥2次/年。</w:t>
      </w:r>
      <w:r/>
    </w:p>
    <w:p>
      <w:pPr>
        <w:ind w:firstLine="420"/>
        <w:spacing w:line="38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六</w:t>
      </w:r>
      <w:r>
        <w:rPr>
          <w:rFonts w:hint="eastAsia" w:ascii="宋体" w:hAnsi="宋体" w:eastAsia="宋体" w:cs="宋体"/>
          <w:b/>
          <w:bCs/>
          <w:color w:val="auto"/>
          <w:sz w:val="21"/>
          <w:szCs w:val="21"/>
          <w:highlight w:val="none"/>
        </w:rPr>
        <w:t xml:space="preserve">、政策执行</w:t>
      </w:r>
      <w:r/>
    </w:p>
    <w:p>
      <w:pPr>
        <w:ind w:firstLine="42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本次招标接受整体全进口设备的投标，进口产品的定义为：指通过中国海关报关验收进入中国境内且产自境外的产品，具体按照苏财购〔2008〕14号江苏省财政厅转发财政部办公厅关于政府采购进口产品管理有关问题的通知的规定。</w:t>
      </w:r>
      <w:r/>
    </w:p>
    <w:p>
      <w:pPr>
        <w:ind w:firstLine="42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中、小、微企业（若为专门面向中小企业采购的项目或者采购包，不再执行价格评审优惠的扶持政策；中小企业依据预留项目和价格扣除等优惠政策获取政府采购合同后，小型、微型企业不得分包或转包给大型、中型企业，中型企业不得分包或转包给大型企业）</w:t>
      </w:r>
      <w:r/>
    </w:p>
    <w:p>
      <w:pPr>
        <w:ind w:firstLine="42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根据《政府采购促进中小企业发展管理办法》（财库〔2020〕46号）、《关于做好政府采购支持企业发展有关事项的通知》（苏财购〔2020〕52号）及《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小型企业和微型企业的投标报价扣除</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0%后参与评审。《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firstLine="42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服务类项目中供应商若使用退休人员，将不享受相关扶持政策。</w:t>
      </w:r>
      <w:r/>
    </w:p>
    <w:p>
      <w:pPr>
        <w:ind w:firstLine="42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根据《政府采购促进中小企业发展管理办法》（财库〔2020〕46号）及《中小企业划型标准规定》（工信部联企业〔2011〕300号），本采购项目对应的中小企业划分标准所属行业为：工业。</w:t>
      </w:r>
      <w:r/>
    </w:p>
    <w:p>
      <w:pPr>
        <w:ind w:firstLine="42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（3）残疾人福利性单位（若为专门面向中小企业采购的项目或者采购包，不再执行价格评审优惠的扶持政策）</w:t>
      </w:r>
      <w:r/>
    </w:p>
    <w:p>
      <w:pPr>
        <w:ind w:firstLine="42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根据《关于促进残疾人就业政府采购政策的通知》（财库〔2017〕141号）的相关规定，在政府采购活动中残疾人福利性单位视同小型、微型企业，享受预留份额、评审中价格扣除（其投标报价扣除</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0%后参与评审）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firstLine="42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（4）监狱企业（若为专门面向中小企业采购的项目或者采购包，不再执行价格评审优惠的扶持政策）</w:t>
      </w:r>
      <w:r/>
    </w:p>
    <w:p>
      <w:pPr>
        <w:ind w:firstLine="42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根据《关于政府采购支持监狱企业发展有关问题的通知》（财库〔2014〕68号）的相关规定，在政府采购活动中，监狱企业视同小型、微型企业，享受预留份额、评审中价格扣除（其投标报价扣除</w:t>
      </w:r>
      <w:r>
        <w:rPr>
          <w:rFonts w:hint="eastAsia" w:ascii="宋体" w:hAnsi="宋体" w:eastAsia="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rPr>
        <w:t xml:space="preserve">%后参与评审）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p>
    <w:p>
      <w:pPr>
        <w:ind w:firstLine="42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（5）绿色采购</w:t>
      </w:r>
      <w:r/>
    </w:p>
    <w:p>
      <w:pPr>
        <w:ind w:firstLine="42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根据《关于调整优化节能产品、环境标志产品政府采购执行机制的通知》（财库〔2019〕9号）等相关文件的规定，对属于《节能产品政府采购品目清单》中强制采购范围内产品的，供应商须提供由国家确定的认证机构出具的、处于有效期之内的节能产品认证证书，上述品目清单可通过“中国政府采购网”（http://www.ccgp.gov.cn）查询,并在响应文件中提供由国家确定的认证机构出具的、处于有效期之内的节能产品认证证书复印件，否则视为未实质性响应。</w:t>
      </w:r>
      <w:r/>
    </w:p>
    <w:p>
      <w:pPr>
        <w:ind w:firstLine="42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firstLine="42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firstLine="42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、政府采购中实施本国产品标准及相关政策</w:t>
      </w:r>
      <w:r/>
    </w:p>
    <w:p>
      <w:pPr>
        <w:ind w:firstLine="42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本项目对采购本国产品给予政策支持，具体内容见招标文件“第</w:t>
      </w:r>
      <w:r>
        <w:rPr>
          <w:rFonts w:hint="eastAsia" w:ascii="宋体" w:hAnsi="宋体" w:eastAsia="宋体" w:cs="宋体"/>
          <w:color w:val="auto"/>
          <w:sz w:val="21"/>
          <w:szCs w:val="21"/>
          <w:highlight w:val="none"/>
          <w:lang w:val="en-US" w:eastAsia="zh-CN"/>
        </w:rPr>
        <w:t xml:space="preserve">七</w:t>
      </w:r>
      <w:r>
        <w:rPr>
          <w:rFonts w:hint="eastAsia" w:ascii="宋体" w:hAnsi="宋体" w:eastAsia="宋体" w:cs="宋体"/>
          <w:color w:val="auto"/>
          <w:sz w:val="21"/>
          <w:szCs w:val="21"/>
          <w:highlight w:val="none"/>
        </w:rPr>
        <w:t xml:space="preserve">章 评标方法</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评</w:t>
      </w:r>
      <w:r>
        <w:rPr>
          <w:rFonts w:hint="eastAsia" w:ascii="宋体" w:hAnsi="宋体" w:eastAsia="宋体" w:cs="宋体"/>
          <w:color w:val="auto"/>
          <w:sz w:val="21"/>
          <w:szCs w:val="21"/>
          <w:highlight w:val="none"/>
          <w:lang w:val="en-US" w:eastAsia="zh-CN"/>
        </w:rPr>
        <w:t xml:space="preserve">分</w:t>
      </w:r>
      <w:r>
        <w:rPr>
          <w:rFonts w:hint="eastAsia" w:ascii="宋体" w:hAnsi="宋体" w:eastAsia="宋体" w:cs="宋体"/>
          <w:color w:val="auto"/>
          <w:sz w:val="21"/>
          <w:szCs w:val="21"/>
          <w:highlight w:val="none"/>
        </w:rPr>
        <w:t xml:space="preserve">标准”。</w:t>
      </w:r>
      <w:r/>
    </w:p>
    <w:p>
      <w:pPr>
        <w:ind w:firstLine="42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32"/>
        <w:spacing w:line="42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32"/>
        <w:spacing w:line="420" w:lineRule="exact"/>
        <w:rPr>
          <w:rFonts w:ascii="宋体" w:hAnsi="宋体"/>
          <w:b/>
          <w:bCs/>
          <w:color w:val="auto"/>
          <w:sz w:val="21"/>
          <w:szCs w:val="21"/>
          <w:highlight w:val="none"/>
        </w:rPr>
      </w:pPr>
      <w:r>
        <w:rPr>
          <w:rFonts w:hint="eastAsia" w:ascii="宋体" w:hAnsi="宋体"/>
          <w:b/>
          <w:bCs/>
          <w:color w:val="auto"/>
          <w:sz w:val="21"/>
          <w:szCs w:val="21"/>
          <w:highlight w:val="none"/>
          <w:lang w:val="en-US" w:eastAsia="zh-CN"/>
        </w:rPr>
        <w:t xml:space="preserve">七</w:t>
      </w:r>
      <w:r>
        <w:rPr>
          <w:rFonts w:ascii="宋体" w:hAnsi="宋体"/>
          <w:b/>
          <w:bCs/>
          <w:color w:val="auto"/>
          <w:sz w:val="21"/>
          <w:szCs w:val="21"/>
          <w:highlight w:val="none"/>
        </w:rPr>
        <w:t xml:space="preserve">、综合说明及其他要求:</w:t>
      </w:r>
      <w:r/>
    </w:p>
    <w:p>
      <w:pPr>
        <w:ind w:firstLine="432"/>
        <w:spacing w:line="420" w:lineRule="exact"/>
        <w:rPr>
          <w:rFonts w:ascii="宋体" w:hAnsi="宋体"/>
          <w:color w:val="auto"/>
          <w:sz w:val="21"/>
          <w:szCs w:val="21"/>
          <w:highlight w:val="none"/>
        </w:rPr>
      </w:pPr>
      <w:r>
        <w:rPr>
          <w:rFonts w:hint="eastAsia" w:ascii="宋体" w:hAnsi="宋体"/>
          <w:color w:val="auto"/>
          <w:sz w:val="21"/>
          <w:szCs w:val="21"/>
          <w:highlight w:val="none"/>
        </w:rPr>
        <w:t xml:space="preserve">1、本次招标只有一个</w:t>
      </w:r>
      <w:r>
        <w:rPr>
          <w:rFonts w:hint="eastAsia" w:hAnsi="宋体"/>
          <w:color w:val="auto"/>
          <w:sz w:val="21"/>
          <w:szCs w:val="21"/>
          <w:highlight w:val="none"/>
          <w:lang w:val="zh-CN"/>
        </w:rPr>
        <w:t xml:space="preserve">采购包</w:t>
      </w:r>
      <w:r>
        <w:rPr>
          <w:rFonts w:hint="eastAsia" w:ascii="宋体" w:hAnsi="宋体"/>
          <w:color w:val="auto"/>
          <w:sz w:val="21"/>
          <w:szCs w:val="21"/>
          <w:highlight w:val="none"/>
        </w:rPr>
        <w:t xml:space="preserve">。投标人需对所投</w:t>
      </w:r>
      <w:r>
        <w:rPr>
          <w:rFonts w:hint="eastAsia" w:hAnsi="宋体"/>
          <w:color w:val="auto"/>
          <w:sz w:val="21"/>
          <w:szCs w:val="21"/>
          <w:highlight w:val="none"/>
          <w:lang w:val="zh-CN"/>
        </w:rPr>
        <w:t xml:space="preserve">采购包</w:t>
      </w:r>
      <w:r>
        <w:rPr>
          <w:rFonts w:hint="eastAsia" w:ascii="宋体" w:hAnsi="宋体"/>
          <w:color w:val="auto"/>
          <w:sz w:val="21"/>
          <w:szCs w:val="21"/>
          <w:highlight w:val="none"/>
        </w:rPr>
        <w:t xml:space="preserve">内的设备全部报价，报价不全为无效投标。</w:t>
      </w:r>
      <w:r/>
    </w:p>
    <w:p>
      <w:pPr>
        <w:ind w:firstLine="432"/>
        <w:spacing w:line="420" w:lineRule="exact"/>
        <w:rPr>
          <w:rFonts w:ascii="宋体" w:hAnsi="宋体"/>
          <w:color w:val="auto"/>
          <w:sz w:val="21"/>
          <w:szCs w:val="21"/>
          <w:highlight w:val="none"/>
        </w:rPr>
      </w:pPr>
      <w:r>
        <w:rPr>
          <w:rFonts w:hint="eastAsia" w:ascii="宋体" w:hAnsi="宋体"/>
          <w:color w:val="auto"/>
          <w:sz w:val="21"/>
          <w:szCs w:val="21"/>
          <w:highlight w:val="none"/>
        </w:rPr>
        <w:t xml:space="preserve">2、</w:t>
      </w:r>
      <w:r>
        <w:rPr>
          <w:rFonts w:ascii="宋体" w:hAnsi="宋体"/>
          <w:color w:val="auto"/>
          <w:sz w:val="21"/>
          <w:szCs w:val="21"/>
          <w:highlight w:val="none"/>
        </w:rPr>
        <w:t xml:space="preserve">投标总报价一次报定，总报价包括</w:t>
      </w:r>
      <w:r>
        <w:rPr>
          <w:rFonts w:hint="eastAsia" w:ascii="宋体" w:hAnsi="宋体"/>
          <w:color w:val="auto"/>
          <w:sz w:val="21"/>
          <w:szCs w:val="21"/>
          <w:highlight w:val="none"/>
        </w:rPr>
        <w:t xml:space="preserve">全部货物、辅助材料、安装、调试、培训、人工、机械、运输、仓储、保险、运费、各种税费、劳保、专利技术及质保期间等一切费用。</w:t>
      </w:r>
      <w:r/>
    </w:p>
    <w:p>
      <w:pPr>
        <w:ind w:firstLine="432"/>
        <w:spacing w:line="420" w:lineRule="exact"/>
        <w:rPr>
          <w:rFonts w:ascii="宋体" w:hAnsi="宋体"/>
          <w:color w:val="auto"/>
          <w:sz w:val="21"/>
          <w:szCs w:val="21"/>
          <w:highlight w:val="none"/>
        </w:rPr>
      </w:pPr>
      <w:r>
        <w:rPr>
          <w:rFonts w:hint="eastAsia" w:ascii="宋体" w:hAnsi="宋体"/>
          <w:color w:val="auto"/>
          <w:sz w:val="21"/>
          <w:szCs w:val="21"/>
          <w:highlight w:val="none"/>
        </w:rPr>
        <w:t xml:space="preserve">3</w:t>
      </w:r>
      <w:r>
        <w:rPr>
          <w:rFonts w:ascii="宋体" w:hAnsi="宋体"/>
          <w:color w:val="auto"/>
          <w:sz w:val="21"/>
          <w:szCs w:val="21"/>
          <w:highlight w:val="none"/>
        </w:rPr>
        <w:t xml:space="preserve">、投标人须明确所投设备生产厂家、品牌、型号</w:t>
      </w:r>
      <w:r>
        <w:rPr>
          <w:rFonts w:hint="eastAsia" w:ascii="宋体" w:hAnsi="宋体"/>
          <w:color w:val="auto"/>
          <w:sz w:val="21"/>
          <w:szCs w:val="21"/>
          <w:highlight w:val="none"/>
        </w:rPr>
        <w:t xml:space="preserve">，</w:t>
      </w:r>
      <w:r>
        <w:rPr>
          <w:rFonts w:ascii="宋体" w:hAnsi="宋体"/>
          <w:color w:val="auto"/>
          <w:sz w:val="21"/>
          <w:szCs w:val="21"/>
          <w:highlight w:val="none"/>
        </w:rPr>
        <w:t xml:space="preserve">提供详细的技术参数</w:t>
      </w:r>
      <w:r>
        <w:rPr>
          <w:rFonts w:hint="eastAsia" w:ascii="宋体" w:hAnsi="宋体"/>
          <w:color w:val="auto"/>
          <w:sz w:val="21"/>
          <w:szCs w:val="21"/>
          <w:highlight w:val="none"/>
        </w:rPr>
        <w:t xml:space="preserve">、功能等资料且所投产品运行使用效果稳定。</w:t>
      </w:r>
      <w:r/>
    </w:p>
    <w:p>
      <w:pPr>
        <w:ind w:firstLine="432"/>
        <w:spacing w:line="420" w:lineRule="exact"/>
        <w:rPr>
          <w:rFonts w:ascii="宋体" w:hAnsi="宋体"/>
          <w:color w:val="auto"/>
          <w:sz w:val="21"/>
          <w:szCs w:val="21"/>
          <w:highlight w:val="none"/>
        </w:rPr>
      </w:pPr>
      <w:r>
        <w:rPr>
          <w:rFonts w:hint="eastAsia" w:ascii="宋体" w:hAnsi="宋体"/>
          <w:color w:val="auto"/>
          <w:sz w:val="21"/>
          <w:szCs w:val="21"/>
          <w:highlight w:val="none"/>
        </w:rPr>
        <w:t xml:space="preserve">4、投标人必须承诺招标文件中提出的全部技术规格与要求，如果以其中某些条款不响应时，应在文件中逐条列出，未列出的视同响应。</w:t>
      </w:r>
      <w:r/>
    </w:p>
    <w:p>
      <w:pPr>
        <w:ind w:firstLine="432"/>
        <w:spacing w:line="420" w:lineRule="exact"/>
        <w:rPr>
          <w:rFonts w:ascii="宋体" w:hAnsi="宋体"/>
          <w:color w:val="auto"/>
          <w:sz w:val="21"/>
          <w:szCs w:val="21"/>
          <w:highlight w:val="none"/>
        </w:rPr>
      </w:pPr>
      <w:r>
        <w:rPr>
          <w:rFonts w:hint="eastAsia" w:ascii="宋体" w:hAnsi="宋体"/>
          <w:color w:val="auto"/>
          <w:sz w:val="21"/>
          <w:szCs w:val="21"/>
          <w:highlight w:val="none"/>
        </w:rPr>
        <w:t xml:space="preserve">5</w:t>
      </w:r>
      <w:r>
        <w:rPr>
          <w:rFonts w:ascii="宋体" w:hAnsi="宋体"/>
          <w:color w:val="auto"/>
          <w:sz w:val="21"/>
          <w:szCs w:val="21"/>
          <w:highlight w:val="none"/>
        </w:rPr>
        <w:t xml:space="preserve">、货物到达采购方后，供方应在7天内派工程技术人员到达现场，在采购方技术人员在场的情况下开箱清点货物，组织安装、调试及操作培训，并承担因此发生的一切费用。</w:t>
      </w:r>
      <w:r/>
    </w:p>
    <w:p>
      <w:pPr>
        <w:ind w:firstLine="432"/>
        <w:spacing w:line="420" w:lineRule="exact"/>
        <w:rPr>
          <w:rFonts w:ascii="宋体" w:hAnsi="宋体"/>
          <w:color w:val="auto"/>
          <w:sz w:val="21"/>
          <w:szCs w:val="21"/>
          <w:highlight w:val="none"/>
        </w:rPr>
      </w:pPr>
      <w:r>
        <w:rPr>
          <w:rFonts w:hint="eastAsia" w:ascii="宋体" w:hAnsi="宋体"/>
          <w:color w:val="auto"/>
          <w:sz w:val="21"/>
          <w:szCs w:val="21"/>
          <w:highlight w:val="none"/>
        </w:rPr>
        <w:t xml:space="preserve">6</w:t>
      </w:r>
      <w:r>
        <w:rPr>
          <w:rFonts w:ascii="宋体" w:hAnsi="宋体"/>
          <w:color w:val="auto"/>
          <w:sz w:val="21"/>
          <w:szCs w:val="21"/>
          <w:highlight w:val="none"/>
        </w:rPr>
        <w:t xml:space="preserve">、验收标准：设备安装后，需方按国际和国家标准及厂方标准进行质量验收。供方应向需方提供详细的验收标准、验收手册。当双方对验收标准有争议时，可委托双方一致认可的国家相关权威检测中心进行检测，费用由供货方承担，只有在仪器完全正常运转和买方确认后，仪器的安装工作才能认为已全部完成。</w:t>
      </w:r>
      <w:r/>
    </w:p>
    <w:p>
      <w:pPr>
        <w:ind w:firstLine="210"/>
        <w:spacing w:line="400" w:lineRule="exact"/>
        <w:rPr>
          <w:color w:val="auto"/>
          <w:sz w:val="21"/>
          <w:szCs w:val="21"/>
          <w:highlight w:val="none"/>
        </w:rPr>
      </w:pPr>
      <w:r>
        <w:rPr>
          <w:rFonts w:hint="eastAsia" w:ascii="宋体" w:hAnsi="宋体"/>
          <w:color w:val="auto"/>
          <w:sz w:val="21"/>
          <w:szCs w:val="21"/>
          <w:highlight w:val="none"/>
        </w:rPr>
        <w:t xml:space="preserve">  7</w:t>
      </w:r>
      <w:r>
        <w:rPr>
          <w:rFonts w:ascii="宋体" w:hAnsi="宋体"/>
          <w:color w:val="auto"/>
          <w:sz w:val="21"/>
          <w:szCs w:val="21"/>
          <w:highlight w:val="none"/>
        </w:rPr>
        <w:t xml:space="preserve">、凡涉及招标文件的补充说明和修改，均以</w:t>
      </w:r>
      <w:r>
        <w:rPr>
          <w:rFonts w:hint="eastAsia"/>
          <w:color w:val="auto"/>
          <w:sz w:val="21"/>
          <w:szCs w:val="21"/>
          <w:highlight w:val="none"/>
        </w:rPr>
        <w:t xml:space="preserve">网</w:t>
      </w:r>
      <w:r>
        <w:rPr>
          <w:rFonts w:hint="eastAsia"/>
          <w:color w:val="auto"/>
          <w:sz w:val="21"/>
          <w:szCs w:val="21"/>
          <w:highlight w:val="none"/>
          <w:lang w:val="en-US" w:eastAsia="zh-CN"/>
        </w:rPr>
        <w:t xml:space="preserve">上发布</w:t>
      </w:r>
      <w:r>
        <w:rPr>
          <w:color w:val="auto"/>
          <w:highlight w:val="none"/>
        </w:rPr>
        <w:fldChar w:fldCharType="begin"/>
      </w:r>
      <w:r>
        <w:rPr>
          <w:color w:val="auto"/>
          <w:highlight w:val="none"/>
        </w:rPr>
        <w:instrText xml:space="preserve"> HYPERLINK "Http://www.szweikang.com、《中国财经报》、《城市商报》上发布" </w:instrText>
      </w:r>
      <w:r>
        <w:rPr>
          <w:color w:val="auto"/>
          <w:highlight w:val="none"/>
        </w:rPr>
        <w:fldChar w:fldCharType="separate"/>
      </w:r>
      <w:r>
        <w:rPr>
          <w:color w:val="auto"/>
          <w:highlight w:val="none"/>
        </w:rPr>
        <w:fldChar w:fldCharType="end"/>
      </w:r>
      <w:r>
        <w:rPr>
          <w:rFonts w:hint="eastAsia"/>
          <w:color w:val="auto"/>
          <w:sz w:val="21"/>
          <w:szCs w:val="21"/>
          <w:highlight w:val="none"/>
        </w:rPr>
        <w:t xml:space="preserve">的</w:t>
      </w:r>
      <w:r>
        <w:rPr>
          <w:rFonts w:hint="eastAsia" w:ascii="宋体" w:hAnsi="宋体"/>
          <w:color w:val="auto"/>
          <w:sz w:val="21"/>
          <w:szCs w:val="21"/>
          <w:highlight w:val="none"/>
        </w:rPr>
        <w:t xml:space="preserve">公告</w:t>
      </w:r>
      <w:r>
        <w:rPr>
          <w:rFonts w:ascii="宋体" w:hAnsi="宋体"/>
          <w:color w:val="auto"/>
          <w:sz w:val="21"/>
          <w:szCs w:val="21"/>
          <w:highlight w:val="none"/>
        </w:rPr>
        <w:t xml:space="preserve">为准。</w:t>
      </w:r>
      <w:r/>
    </w:p>
    <w:p>
      <w:pPr>
        <w:jc w:val="center"/>
        <w:rPr>
          <w:rFonts w:ascii="黑体" w:eastAsia="黑体"/>
          <w:b/>
          <w:bCs/>
          <w:color w:val="auto"/>
          <w:sz w:val="32"/>
          <w:szCs w:val="32"/>
          <w:highlight w:val="none"/>
        </w:rPr>
      </w:pPr>
      <w:r>
        <w:rPr>
          <w:rFonts w:ascii="宋体" w:hAnsi="宋体"/>
          <w:color w:val="auto"/>
          <w:spacing w:val="20"/>
          <w:sz w:val="21"/>
          <w:szCs w:val="21"/>
          <w:highlight w:val="none"/>
        </w:rPr>
        <w:br w:type="page" w:clear="all"/>
      </w:r>
      <w:r>
        <w:rPr>
          <w:rFonts w:hint="eastAsia" w:ascii="黑体" w:eastAsia="黑体" w:cs="宋体"/>
          <w:b/>
          <w:bCs/>
          <w:color w:val="auto"/>
          <w:sz w:val="32"/>
          <w:szCs w:val="32"/>
          <w:highlight w:val="none"/>
          <w:lang w:val="zh-CN"/>
        </w:rPr>
        <w:t xml:space="preserve">第</w:t>
      </w:r>
      <w:r>
        <w:rPr>
          <w:rFonts w:hint="eastAsia" w:ascii="黑体" w:eastAsia="黑体" w:cs="宋体"/>
          <w:b/>
          <w:bCs/>
          <w:color w:val="auto"/>
          <w:sz w:val="32"/>
          <w:szCs w:val="32"/>
          <w:highlight w:val="none"/>
          <w:lang w:val="en-US" w:eastAsia="zh-CN"/>
        </w:rPr>
        <w:t xml:space="preserve">五</w:t>
      </w:r>
      <w:r>
        <w:rPr>
          <w:rFonts w:hint="eastAsia" w:ascii="黑体" w:eastAsia="黑体" w:cs="宋体"/>
          <w:b/>
          <w:bCs/>
          <w:color w:val="auto"/>
          <w:sz w:val="32"/>
          <w:szCs w:val="32"/>
          <w:highlight w:val="none"/>
          <w:lang w:val="zh-CN"/>
        </w:rPr>
        <w:t xml:space="preserve">章合同一般条款</w:t>
      </w:r>
      <w:r/>
    </w:p>
    <w:p>
      <w:pPr>
        <w:spacing w:line="420" w:lineRule="exact"/>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甲方：苏州大学附属第一医院</w:t>
      </w:r>
      <w:r/>
    </w:p>
    <w:p>
      <w:pPr>
        <w:spacing w:line="420" w:lineRule="exact"/>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联系人：</w:t>
      </w:r>
      <w:r/>
    </w:p>
    <w:p>
      <w:pPr>
        <w:spacing w:line="420" w:lineRule="exact"/>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联系电话：</w:t>
      </w:r>
      <w:r/>
    </w:p>
    <w:p>
      <w:pPr>
        <w:spacing w:line="420" w:lineRule="exact"/>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联系地址：</w:t>
      </w:r>
      <w:r/>
    </w:p>
    <w:p>
      <w:pPr>
        <w:spacing w:line="420" w:lineRule="exact"/>
        <w:widowControl w:val="off"/>
        <w:rPr>
          <w:rFonts w:ascii="宋体" w:hAnsi="宋体"/>
          <w:b/>
          <w:bCs/>
          <w:color w:val="auto"/>
          <w:sz w:val="21"/>
          <w:szCs w:val="21"/>
          <w:highlight w:val="none"/>
        </w:rPr>
      </w:pPr>
      <w:r>
        <w:rPr>
          <w:rFonts w:ascii="宋体" w:hAnsi="宋体"/>
          <w:b/>
          <w:bCs/>
          <w:color w:val="auto"/>
          <w:sz w:val="21"/>
          <w:szCs w:val="21"/>
          <w:highlight w:val="none"/>
        </w:rPr>
      </w:r>
      <w:r/>
    </w:p>
    <w:p>
      <w:pPr>
        <w:spacing w:line="420" w:lineRule="exact"/>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乙方：</w:t>
      </w:r>
      <w:r/>
    </w:p>
    <w:p>
      <w:pPr>
        <w:spacing w:line="420" w:lineRule="exact"/>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联系人：</w:t>
      </w:r>
      <w:r/>
    </w:p>
    <w:p>
      <w:pPr>
        <w:spacing w:line="420" w:lineRule="exact"/>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联系电话：</w:t>
      </w:r>
      <w:r/>
    </w:p>
    <w:p>
      <w:pPr>
        <w:spacing w:line="420" w:lineRule="exact"/>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联系地址：</w:t>
      </w:r>
      <w:r/>
    </w:p>
    <w:p>
      <w:pPr>
        <w:ind w:firstLine="420"/>
        <w:rPr>
          <w:color w:val="auto"/>
          <w:sz w:val="21"/>
          <w:szCs w:val="21"/>
          <w:highlight w:val="none"/>
        </w:rPr>
      </w:pPr>
      <w:r>
        <w:rPr>
          <w:color w:val="auto"/>
          <w:sz w:val="21"/>
          <w:szCs w:val="21"/>
          <w:highlight w:val="none"/>
        </w:rPr>
      </w:r>
      <w:r/>
    </w:p>
    <w:p>
      <w:pPr>
        <w:ind w:right="-159" w:firstLine="420"/>
        <w:spacing w:line="400" w:lineRule="exact"/>
        <w:widowControl w:val="off"/>
        <w:rPr>
          <w:color w:val="auto"/>
          <w:sz w:val="21"/>
          <w:szCs w:val="21"/>
          <w:highlight w:val="none"/>
        </w:rPr>
      </w:pPr>
      <w:r>
        <w:rPr>
          <w:rFonts w:hint="eastAsia"/>
          <w:color w:val="auto"/>
          <w:sz w:val="21"/>
          <w:szCs w:val="21"/>
          <w:highlight w:val="none"/>
        </w:rPr>
        <w:t xml:space="preserve">根据采购编号为</w:t>
      </w:r>
      <w:r>
        <w:rPr>
          <w:rFonts w:hint="eastAsia"/>
          <w:color w:val="auto"/>
          <w:sz w:val="21"/>
          <w:szCs w:val="21"/>
          <w:highlight w:val="none"/>
          <w:u w:val="single"/>
        </w:rPr>
        <w:t xml:space="preserve">             </w:t>
      </w:r>
      <w:r>
        <w:rPr>
          <w:rFonts w:hint="eastAsia"/>
          <w:color w:val="auto"/>
          <w:sz w:val="21"/>
          <w:szCs w:val="21"/>
          <w:highlight w:val="none"/>
        </w:rPr>
        <w:t xml:space="preserve">号的采购文件、乙方的投标文件及中标结果，甲乙双方就此次中标的</w:t>
      </w:r>
      <w:r>
        <w:rPr>
          <w:rFonts w:hint="eastAsia" w:hAnsi="宋体"/>
          <w:color w:val="auto"/>
          <w:sz w:val="21"/>
          <w:szCs w:val="21"/>
          <w:highlight w:val="none"/>
          <w:lang w:val="zh-CN"/>
        </w:rPr>
        <w:t xml:space="preserve">采购包标的</w:t>
      </w:r>
      <w:r>
        <w:rPr>
          <w:rFonts w:hint="eastAsia"/>
          <w:color w:val="auto"/>
          <w:sz w:val="21"/>
          <w:szCs w:val="21"/>
          <w:highlight w:val="none"/>
        </w:rPr>
        <w:t xml:space="preserve">物相关事宜签订本合同：</w:t>
      </w:r>
      <w:r/>
    </w:p>
    <w:p>
      <w:pPr>
        <w:ind w:firstLine="420"/>
        <w:spacing w:line="400" w:lineRule="exact"/>
        <w:widowControl w:val="off"/>
        <w:rPr>
          <w:b/>
          <w:bCs/>
          <w:color w:val="auto"/>
          <w:sz w:val="21"/>
          <w:szCs w:val="21"/>
          <w:highlight w:val="none"/>
        </w:rPr>
      </w:pPr>
      <w:r>
        <w:rPr>
          <w:rFonts w:hint="eastAsia"/>
          <w:b/>
          <w:bCs/>
          <w:color w:val="auto"/>
          <w:sz w:val="21"/>
          <w:szCs w:val="21"/>
          <w:highlight w:val="none"/>
        </w:rPr>
        <w:t xml:space="preserve">第一部分 合同一般条款</w:t>
      </w:r>
      <w:r/>
    </w:p>
    <w:p>
      <w:pPr>
        <w:ind w:firstLine="420"/>
        <w:spacing w:line="400" w:lineRule="exact"/>
        <w:widowControl w:val="off"/>
        <w:rPr>
          <w:color w:val="auto"/>
          <w:sz w:val="21"/>
          <w:szCs w:val="21"/>
          <w:highlight w:val="none"/>
        </w:rPr>
      </w:pPr>
      <w:r>
        <w:rPr>
          <w:rFonts w:hint="eastAsia"/>
          <w:color w:val="auto"/>
          <w:sz w:val="21"/>
          <w:szCs w:val="21"/>
          <w:highlight w:val="none"/>
          <w:lang w:val="zh-CN"/>
        </w:rPr>
        <w:t xml:space="preserve">一、合同文件</w:t>
      </w:r>
      <w:r/>
    </w:p>
    <w:p>
      <w:pPr>
        <w:spacing w:line="400" w:lineRule="exact"/>
        <w:widowControl w:val="off"/>
        <w:rPr>
          <w:color w:val="auto"/>
          <w:sz w:val="21"/>
          <w:szCs w:val="21"/>
          <w:highlight w:val="none"/>
        </w:rPr>
      </w:pPr>
      <w:r>
        <w:rPr>
          <w:color w:val="auto"/>
          <w:sz w:val="21"/>
          <w:szCs w:val="21"/>
          <w:highlight w:val="none"/>
        </w:rPr>
        <w:t xml:space="preserve">1、合同文件适用法律</w:t>
      </w:r>
      <w:r/>
    </w:p>
    <w:p>
      <w:pPr>
        <w:spacing w:line="400" w:lineRule="exact"/>
        <w:widowControl w:val="off"/>
        <w:rPr>
          <w:color w:val="auto"/>
          <w:sz w:val="21"/>
          <w:szCs w:val="21"/>
          <w:highlight w:val="none"/>
        </w:rPr>
      </w:pPr>
      <w:r>
        <w:rPr>
          <w:color w:val="auto"/>
          <w:sz w:val="21"/>
          <w:szCs w:val="21"/>
          <w:highlight w:val="none"/>
        </w:rPr>
        <w:t xml:space="preserve">适用于合同文件的法律是中华人民共和国现行法律、法规及甲方所在地的地方性法规。</w:t>
      </w:r>
      <w:r/>
    </w:p>
    <w:p>
      <w:pPr>
        <w:spacing w:line="400" w:lineRule="exact"/>
        <w:widowControl w:val="off"/>
        <w:rPr>
          <w:color w:val="auto"/>
          <w:sz w:val="21"/>
          <w:szCs w:val="21"/>
          <w:highlight w:val="none"/>
        </w:rPr>
      </w:pPr>
      <w:r>
        <w:rPr>
          <w:color w:val="auto"/>
          <w:sz w:val="21"/>
          <w:szCs w:val="21"/>
          <w:highlight w:val="none"/>
        </w:rPr>
        <w:t xml:space="preserve">2、合同文件组成和解释顺序</w:t>
      </w:r>
      <w:r/>
    </w:p>
    <w:p>
      <w:pPr>
        <w:spacing w:line="400" w:lineRule="exact"/>
        <w:widowControl w:val="off"/>
        <w:rPr>
          <w:color w:val="auto"/>
          <w:sz w:val="21"/>
          <w:szCs w:val="21"/>
          <w:highlight w:val="none"/>
        </w:rPr>
      </w:pPr>
      <w:r>
        <w:rPr>
          <w:color w:val="auto"/>
          <w:sz w:val="21"/>
          <w:szCs w:val="21"/>
          <w:highlight w:val="none"/>
        </w:rPr>
        <w:t xml:space="preserve">2.1  合同文件的组成和解释顺序如下：</w:t>
      </w:r>
      <w:r/>
    </w:p>
    <w:p>
      <w:pPr>
        <w:spacing w:line="400" w:lineRule="exact"/>
        <w:widowControl w:val="off"/>
        <w:rPr>
          <w:color w:val="auto"/>
          <w:sz w:val="21"/>
          <w:szCs w:val="21"/>
          <w:highlight w:val="none"/>
        </w:rPr>
      </w:pPr>
      <w:r>
        <w:rPr>
          <w:color w:val="auto"/>
          <w:sz w:val="21"/>
          <w:szCs w:val="21"/>
          <w:highlight w:val="none"/>
        </w:rPr>
        <w:t xml:space="preserve">2.1.1合同的特殊性条款</w:t>
      </w:r>
      <w:r/>
    </w:p>
    <w:p>
      <w:pPr>
        <w:spacing w:line="400" w:lineRule="exact"/>
        <w:widowControl w:val="off"/>
        <w:rPr>
          <w:color w:val="auto"/>
          <w:sz w:val="21"/>
          <w:szCs w:val="21"/>
          <w:highlight w:val="none"/>
        </w:rPr>
      </w:pPr>
      <w:r>
        <w:rPr>
          <w:color w:val="auto"/>
          <w:sz w:val="21"/>
          <w:szCs w:val="21"/>
          <w:highlight w:val="none"/>
        </w:rPr>
        <w:t xml:space="preserve">2.1.2合同的一般性条款</w:t>
      </w:r>
      <w:r/>
    </w:p>
    <w:p>
      <w:pPr>
        <w:spacing w:line="400" w:lineRule="exact"/>
        <w:widowControl w:val="off"/>
        <w:rPr>
          <w:color w:val="auto"/>
          <w:sz w:val="21"/>
          <w:szCs w:val="21"/>
          <w:highlight w:val="none"/>
        </w:rPr>
      </w:pPr>
      <w:r>
        <w:rPr>
          <w:color w:val="auto"/>
          <w:sz w:val="21"/>
          <w:szCs w:val="21"/>
          <w:highlight w:val="none"/>
        </w:rPr>
        <w:t xml:space="preserve">2.1.3洽商、变更等明确双方权利义务的纪要、协议</w:t>
      </w:r>
      <w:r/>
    </w:p>
    <w:p>
      <w:pPr>
        <w:spacing w:line="400" w:lineRule="exact"/>
        <w:widowControl w:val="off"/>
        <w:rPr>
          <w:color w:val="auto"/>
          <w:sz w:val="21"/>
          <w:szCs w:val="21"/>
          <w:highlight w:val="none"/>
        </w:rPr>
      </w:pPr>
      <w:r>
        <w:rPr>
          <w:color w:val="auto"/>
          <w:sz w:val="21"/>
          <w:szCs w:val="21"/>
          <w:highlight w:val="none"/>
        </w:rPr>
        <w:t xml:space="preserve">2.1.4中标通知书、投标书和</w:t>
      </w:r>
      <w:r>
        <w:rPr>
          <w:rFonts w:hint="eastAsia"/>
          <w:color w:val="auto"/>
          <w:sz w:val="21"/>
          <w:szCs w:val="21"/>
          <w:highlight w:val="none"/>
        </w:rPr>
        <w:t xml:space="preserve">采购</w:t>
      </w:r>
      <w:r>
        <w:rPr>
          <w:color w:val="auto"/>
          <w:sz w:val="21"/>
          <w:szCs w:val="21"/>
          <w:highlight w:val="none"/>
        </w:rPr>
        <w:t xml:space="preserve">文件</w:t>
      </w:r>
      <w:r/>
    </w:p>
    <w:p>
      <w:pPr>
        <w:spacing w:line="400" w:lineRule="exact"/>
        <w:widowControl w:val="off"/>
        <w:rPr>
          <w:color w:val="auto"/>
          <w:sz w:val="21"/>
          <w:szCs w:val="21"/>
          <w:highlight w:val="none"/>
        </w:rPr>
      </w:pPr>
      <w:r>
        <w:rPr>
          <w:color w:val="auto"/>
          <w:sz w:val="21"/>
          <w:szCs w:val="21"/>
          <w:highlight w:val="none"/>
        </w:rPr>
        <w:t xml:space="preserve">2.1.5有关图纸</w:t>
      </w:r>
      <w:r/>
    </w:p>
    <w:p>
      <w:pPr>
        <w:spacing w:line="400" w:lineRule="exact"/>
        <w:widowControl w:val="off"/>
        <w:rPr>
          <w:color w:val="auto"/>
          <w:sz w:val="21"/>
          <w:szCs w:val="21"/>
          <w:highlight w:val="none"/>
        </w:rPr>
      </w:pPr>
      <w:r>
        <w:rPr>
          <w:color w:val="auto"/>
          <w:sz w:val="21"/>
          <w:szCs w:val="21"/>
          <w:highlight w:val="none"/>
        </w:rPr>
        <w:t xml:space="preserve">2.1.6标准、规范和其它有关技术资料、技术要求</w:t>
      </w:r>
      <w:r/>
    </w:p>
    <w:p>
      <w:pPr>
        <w:spacing w:line="400" w:lineRule="exact"/>
        <w:widowControl w:val="off"/>
        <w:rPr>
          <w:color w:val="auto"/>
          <w:sz w:val="21"/>
          <w:szCs w:val="21"/>
          <w:highlight w:val="none"/>
        </w:rPr>
      </w:pPr>
      <w:r>
        <w:rPr>
          <w:color w:val="auto"/>
          <w:sz w:val="21"/>
          <w:szCs w:val="21"/>
          <w:highlight w:val="none"/>
        </w:rPr>
        <w:t xml:space="preserve">2.2 合同的特殊性条款的效力优于合同的一般性条款的效力</w:t>
      </w:r>
      <w:r/>
    </w:p>
    <w:p>
      <w:pPr>
        <w:spacing w:line="400" w:lineRule="exact"/>
        <w:widowControl w:val="off"/>
        <w:rPr>
          <w:color w:val="auto"/>
          <w:sz w:val="21"/>
          <w:szCs w:val="21"/>
          <w:highlight w:val="none"/>
        </w:rPr>
      </w:pPr>
      <w:r>
        <w:rPr>
          <w:color w:val="auto"/>
          <w:sz w:val="21"/>
          <w:szCs w:val="21"/>
          <w:highlight w:val="none"/>
        </w:rPr>
        <w:t xml:space="preserve">3、合同文件使用文字</w:t>
      </w:r>
      <w:r/>
    </w:p>
    <w:p>
      <w:pPr>
        <w:spacing w:line="400" w:lineRule="exact"/>
        <w:widowControl w:val="off"/>
        <w:rPr>
          <w:color w:val="auto"/>
          <w:sz w:val="21"/>
          <w:szCs w:val="21"/>
          <w:highlight w:val="none"/>
        </w:rPr>
      </w:pPr>
      <w:r>
        <w:rPr>
          <w:color w:val="auto"/>
          <w:sz w:val="21"/>
          <w:szCs w:val="21"/>
          <w:highlight w:val="none"/>
        </w:rPr>
        <w:t xml:space="preserve">3.1 合同文件使用中文书写、解释和说明</w:t>
      </w:r>
      <w:r/>
    </w:p>
    <w:p>
      <w:pPr>
        <w:spacing w:line="400" w:lineRule="exact"/>
        <w:widowControl w:val="off"/>
        <w:rPr>
          <w:color w:val="auto"/>
          <w:sz w:val="21"/>
          <w:szCs w:val="21"/>
          <w:highlight w:val="none"/>
        </w:rPr>
      </w:pPr>
      <w:r>
        <w:rPr>
          <w:color w:val="auto"/>
          <w:sz w:val="21"/>
          <w:szCs w:val="21"/>
          <w:highlight w:val="none"/>
        </w:rPr>
        <w:t xml:space="preserve">3.2 合同文件使用特殊性条款约定的国家标准和规范；国家没有相应标准、规范时，可使用特殊性条款约定的行业或甲方所在地地方的标准、规范。甲方应按特殊性条款约定的时间向乙方提供一式两份约定的标准和规范</w:t>
      </w:r>
      <w:r>
        <w:rPr>
          <w:rFonts w:hint="eastAsia"/>
          <w:color w:val="auto"/>
          <w:sz w:val="21"/>
          <w:szCs w:val="21"/>
          <w:highlight w:val="none"/>
        </w:rPr>
        <w:t xml:space="preserve">。</w:t>
      </w:r>
      <w:r/>
    </w:p>
    <w:p>
      <w:pPr>
        <w:spacing w:line="400" w:lineRule="exact"/>
        <w:widowControl w:val="off"/>
        <w:rPr>
          <w:color w:val="auto"/>
          <w:sz w:val="21"/>
          <w:szCs w:val="21"/>
          <w:highlight w:val="none"/>
        </w:rPr>
      </w:pPr>
      <w:r>
        <w:rPr>
          <w:rFonts w:hint="eastAsia"/>
          <w:color w:val="auto"/>
          <w:sz w:val="21"/>
          <w:szCs w:val="21"/>
          <w:highlight w:val="none"/>
          <w:lang w:val="zh-CN"/>
        </w:rPr>
        <w:t xml:space="preserve">二、标的物的一般条款</w:t>
      </w:r>
      <w:r/>
    </w:p>
    <w:p>
      <w:pPr>
        <w:spacing w:line="400" w:lineRule="exact"/>
        <w:widowControl w:val="off"/>
        <w:rPr>
          <w:color w:val="auto"/>
          <w:sz w:val="21"/>
          <w:szCs w:val="21"/>
          <w:highlight w:val="none"/>
        </w:rPr>
      </w:pPr>
      <w:r>
        <w:rPr>
          <w:rFonts w:hint="eastAsia"/>
          <w:color w:val="auto"/>
          <w:sz w:val="21"/>
          <w:szCs w:val="21"/>
          <w:highlight w:val="none"/>
          <w:lang w:val="zh-CN"/>
        </w:rPr>
        <w:t xml:space="preserve">1、完整物权</w:t>
      </w:r>
      <w:r/>
    </w:p>
    <w:p>
      <w:pPr>
        <w:spacing w:line="400" w:lineRule="exact"/>
        <w:widowControl w:val="off"/>
        <w:rPr>
          <w:color w:val="auto"/>
          <w:sz w:val="21"/>
          <w:szCs w:val="21"/>
          <w:highlight w:val="none"/>
        </w:rPr>
      </w:pPr>
      <w:r>
        <w:rPr>
          <w:rFonts w:hint="eastAsia"/>
          <w:color w:val="auto"/>
          <w:sz w:val="21"/>
          <w:szCs w:val="21"/>
          <w:highlight w:val="none"/>
        </w:rPr>
        <w:t xml:space="preserve">对于出卖的标的物，乙方应当拥有完整物权，并且乙方负有保证第三人不得向甲方主张任何权利（包括知识产权）的义务。</w:t>
      </w:r>
      <w:r/>
    </w:p>
    <w:p>
      <w:pPr>
        <w:spacing w:line="400" w:lineRule="exact"/>
        <w:widowControl w:val="off"/>
        <w:rPr>
          <w:color w:val="auto"/>
          <w:sz w:val="21"/>
          <w:szCs w:val="21"/>
          <w:highlight w:val="none"/>
        </w:rPr>
      </w:pPr>
      <w:r>
        <w:rPr>
          <w:rFonts w:hint="eastAsia"/>
          <w:color w:val="auto"/>
          <w:sz w:val="21"/>
          <w:szCs w:val="21"/>
          <w:highlight w:val="none"/>
          <w:lang w:val="zh-CN"/>
        </w:rPr>
        <w:t xml:space="preserve">2、质量保证</w:t>
      </w:r>
      <w:r/>
    </w:p>
    <w:p>
      <w:pPr>
        <w:spacing w:line="400" w:lineRule="exact"/>
        <w:widowControl w:val="off"/>
        <w:rPr>
          <w:color w:val="auto"/>
          <w:sz w:val="21"/>
          <w:szCs w:val="21"/>
          <w:highlight w:val="none"/>
        </w:rPr>
      </w:pPr>
      <w:r>
        <w:rPr>
          <w:rFonts w:hint="eastAsia"/>
          <w:color w:val="auto"/>
          <w:sz w:val="21"/>
          <w:szCs w:val="21"/>
          <w:highlight w:val="none"/>
        </w:rPr>
        <w:t xml:space="preserve">2</w:t>
      </w:r>
      <w:r>
        <w:rPr>
          <w:color w:val="auto"/>
          <w:sz w:val="21"/>
          <w:szCs w:val="21"/>
          <w:highlight w:val="none"/>
        </w:rPr>
        <w:t xml:space="preserve">.1 </w:t>
      </w:r>
      <w:r>
        <w:rPr>
          <w:rFonts w:hint="eastAsia"/>
          <w:color w:val="auto"/>
          <w:sz w:val="21"/>
          <w:szCs w:val="21"/>
          <w:highlight w:val="none"/>
        </w:rPr>
        <w:t xml:space="preserve">乙方应保证所供标的物是全新的，未使用过的，并且是非长期积压的库存商品，完全符合合同规</w:t>
      </w:r>
      <w:r>
        <w:rPr>
          <w:rFonts w:hint="eastAsia"/>
          <w:color w:val="auto"/>
          <w:sz w:val="21"/>
          <w:szCs w:val="21"/>
          <w:highlight w:val="none"/>
        </w:rPr>
        <w:t xml:space="preserve">定的质量、规格和性能的要求，乙方应保证其提供的标的物在正确安装，正常使用和保养条件下，在其标称的使用寿命期内应具有满意的性能。在乙方承诺的质量保证期限内，乙方应对由于设计、工艺等缺陷及伴随服务而造成的任何不足或故障负责。标的物质量出现问题，乙方应及时负责包退、包换或提供全新替代设备，确保不影响甲方正常运营，费用由乙方承担。乙方提供的产品若存在质量问题或未及时退还、提供替代设备等导致在安装及今后使用过程中造成甲乙双方、使用人或第三方人身伤亡或财产损失的或影响甲方运营导致各类损失等，乙方承担由此产生的全部责任。</w:t>
      </w:r>
      <w:r/>
    </w:p>
    <w:p>
      <w:pPr>
        <w:spacing w:line="400" w:lineRule="exact"/>
        <w:widowControl w:val="off"/>
        <w:rPr>
          <w:color w:val="auto"/>
          <w:sz w:val="21"/>
          <w:szCs w:val="21"/>
          <w:highlight w:val="none"/>
        </w:rPr>
      </w:pPr>
      <w:r>
        <w:rPr>
          <w:rFonts w:hint="eastAsia"/>
          <w:color w:val="auto"/>
          <w:sz w:val="21"/>
          <w:szCs w:val="21"/>
          <w:highlight w:val="none"/>
        </w:rPr>
        <w:t xml:space="preserve">2</w:t>
      </w:r>
      <w:r>
        <w:rPr>
          <w:color w:val="auto"/>
          <w:sz w:val="21"/>
          <w:szCs w:val="21"/>
          <w:highlight w:val="none"/>
        </w:rPr>
        <w:t xml:space="preserve">.2  </w:t>
      </w:r>
      <w:r>
        <w:rPr>
          <w:rFonts w:hint="eastAsia"/>
          <w:color w:val="auto"/>
          <w:sz w:val="21"/>
          <w:szCs w:val="21"/>
          <w:highlight w:val="none"/>
        </w:rPr>
        <w:t xml:space="preserve">根据甲方按检验标准自己检验的结果或当地技监部门的检验结果，或者在质量保证期内，如果标的物的数量、质量或规格与合同不符或证实标的物是有缺陷的，包括潜在缺陷或使用不符合要求的材 料等，甲方有权根据本合同第（六）条“违约责任”向乙方主张各项权利。</w:t>
      </w:r>
      <w:r/>
    </w:p>
    <w:p>
      <w:pPr>
        <w:spacing w:line="400" w:lineRule="exact"/>
        <w:widowControl w:val="off"/>
        <w:rPr>
          <w:color w:val="auto"/>
          <w:sz w:val="21"/>
          <w:szCs w:val="21"/>
          <w:highlight w:val="none"/>
        </w:rPr>
      </w:pPr>
      <w:r>
        <w:rPr>
          <w:rFonts w:hint="eastAsia"/>
          <w:color w:val="auto"/>
          <w:sz w:val="21"/>
          <w:szCs w:val="21"/>
          <w:highlight w:val="none"/>
        </w:rPr>
        <w:t xml:space="preserve">2</w:t>
      </w:r>
      <w:r>
        <w:rPr>
          <w:color w:val="auto"/>
          <w:sz w:val="21"/>
          <w:szCs w:val="21"/>
          <w:highlight w:val="none"/>
        </w:rPr>
        <w:t xml:space="preserve">.3  </w:t>
      </w:r>
      <w:r>
        <w:rPr>
          <w:rFonts w:hint="eastAsia"/>
          <w:color w:val="auto"/>
          <w:sz w:val="21"/>
          <w:szCs w:val="21"/>
          <w:highlight w:val="none"/>
        </w:rPr>
        <w:t xml:space="preserve">除合同特殊条款规定外，合同条款成交的标的物的质量保证期均自标的物通过最终验收之日起计算。若发生退回、维修或设备替换等情形，质保期自发生之日起，至标的物恢复正常使用之日止，停止计算。</w:t>
      </w:r>
      <w:r/>
    </w:p>
    <w:p>
      <w:pPr>
        <w:spacing w:line="400" w:lineRule="exact"/>
        <w:widowControl w:val="off"/>
        <w:rPr>
          <w:color w:val="auto"/>
          <w:sz w:val="21"/>
          <w:szCs w:val="21"/>
          <w:highlight w:val="none"/>
        </w:rPr>
      </w:pPr>
      <w:r>
        <w:rPr>
          <w:rFonts w:hint="eastAsia"/>
          <w:color w:val="auto"/>
          <w:sz w:val="21"/>
          <w:szCs w:val="21"/>
          <w:highlight w:val="none"/>
          <w:lang w:val="zh-CN"/>
        </w:rPr>
        <w:t xml:space="preserve">2</w:t>
      </w:r>
      <w:r>
        <w:rPr>
          <w:color w:val="auto"/>
          <w:sz w:val="21"/>
          <w:szCs w:val="21"/>
          <w:highlight w:val="none"/>
          <w:lang w:val="zh-CN"/>
        </w:rPr>
        <w:t xml:space="preserve">.4</w:t>
      </w:r>
      <w:r>
        <w:rPr>
          <w:rFonts w:hint="eastAsia"/>
          <w:color w:val="auto"/>
          <w:sz w:val="21"/>
          <w:szCs w:val="21"/>
          <w:highlight w:val="none"/>
        </w:rPr>
        <w:t xml:space="preserve">乙方再次承诺严格按照招投标文件及本合同等文件所记载内容提供服务内容，包括且不限于整体要求、各类功能要求等。</w:t>
      </w:r>
      <w:r/>
    </w:p>
    <w:p>
      <w:pPr>
        <w:spacing w:line="400" w:lineRule="exact"/>
        <w:widowControl w:val="off"/>
        <w:rPr>
          <w:color w:val="auto"/>
          <w:sz w:val="21"/>
          <w:szCs w:val="21"/>
          <w:highlight w:val="none"/>
        </w:rPr>
      </w:pPr>
      <w:r>
        <w:rPr>
          <w:color w:val="auto"/>
          <w:sz w:val="21"/>
          <w:szCs w:val="21"/>
          <w:highlight w:val="none"/>
        </w:rPr>
        <w:t xml:space="preserve">2.5</w:t>
      </w:r>
      <w:r>
        <w:rPr>
          <w:rFonts w:hint="eastAsia"/>
          <w:color w:val="auto"/>
          <w:sz w:val="21"/>
          <w:szCs w:val="21"/>
          <w:highlight w:val="none"/>
        </w:rPr>
        <w:t xml:space="preserve">乙方承诺本合同所涉设备均与甲方要求和标准吻合，确保各类设备及设施均能正常运行，甲方无须另行添置任何设备或设施；如有，则由乙方承担全部费用，包括且不限于添置设备或设施费、改建费等。</w:t>
      </w:r>
      <w:r/>
    </w:p>
    <w:p>
      <w:pPr>
        <w:spacing w:line="400" w:lineRule="exact"/>
        <w:widowControl w:val="off"/>
        <w:rPr>
          <w:color w:val="auto"/>
          <w:sz w:val="21"/>
          <w:szCs w:val="21"/>
          <w:highlight w:val="none"/>
        </w:rPr>
      </w:pPr>
      <w:r>
        <w:rPr>
          <w:rFonts w:hint="eastAsia"/>
          <w:color w:val="auto"/>
          <w:sz w:val="21"/>
          <w:szCs w:val="21"/>
          <w:highlight w:val="none"/>
          <w:lang w:val="zh-CN"/>
        </w:rPr>
        <w:t xml:space="preserve">3、包装</w:t>
      </w:r>
      <w:r/>
    </w:p>
    <w:p>
      <w:pPr>
        <w:spacing w:line="400" w:lineRule="exact"/>
        <w:widowControl w:val="off"/>
        <w:rPr>
          <w:color w:val="auto"/>
          <w:sz w:val="21"/>
          <w:szCs w:val="21"/>
          <w:highlight w:val="none"/>
        </w:rPr>
      </w:pPr>
      <w:r>
        <w:rPr>
          <w:rFonts w:hint="eastAsia"/>
          <w:color w:val="auto"/>
          <w:sz w:val="21"/>
          <w:szCs w:val="21"/>
          <w:highlight w:val="none"/>
        </w:rPr>
        <w:t xml:space="preserve">乙方应当按照约定的包装方式交付标的物。对包装方式没有约定或者约定不明确的，应当按照双方补充协议约定的方式包装，或者按照通用的方式包装，没有通用方式的，应当采取足以保护标的物的包装方式。</w:t>
      </w:r>
      <w:r/>
    </w:p>
    <w:p>
      <w:pPr>
        <w:spacing w:line="400" w:lineRule="exact"/>
        <w:widowControl w:val="off"/>
        <w:rPr>
          <w:color w:val="auto"/>
          <w:sz w:val="21"/>
          <w:szCs w:val="21"/>
          <w:highlight w:val="none"/>
        </w:rPr>
      </w:pPr>
      <w:r>
        <w:rPr>
          <w:rFonts w:hint="eastAsia"/>
          <w:color w:val="auto"/>
          <w:sz w:val="21"/>
          <w:szCs w:val="21"/>
          <w:highlight w:val="none"/>
          <w:lang w:val="zh-CN"/>
        </w:rPr>
        <w:t xml:space="preserve">4、伴随服务（乙方对甲方待使用设施的周边配套实施等均已现场确认并认可，确保甲方无须另行添置设备或设施；且该部分费用已包括在合同总价内，甲方无须支付任何费用）</w:t>
      </w:r>
      <w:r/>
    </w:p>
    <w:p>
      <w:pPr>
        <w:spacing w:line="400" w:lineRule="exact"/>
        <w:widowControl w:val="off"/>
        <w:rPr>
          <w:color w:val="auto"/>
          <w:sz w:val="21"/>
          <w:szCs w:val="21"/>
          <w:highlight w:val="none"/>
        </w:rPr>
      </w:pPr>
      <w:r>
        <w:rPr>
          <w:color w:val="auto"/>
          <w:sz w:val="21"/>
          <w:szCs w:val="21"/>
          <w:highlight w:val="none"/>
        </w:rPr>
        <w:t xml:space="preserve">4.1  </w:t>
      </w:r>
      <w:r>
        <w:rPr>
          <w:rFonts w:hint="eastAsia"/>
          <w:color w:val="auto"/>
          <w:sz w:val="21"/>
          <w:szCs w:val="21"/>
          <w:highlight w:val="none"/>
        </w:rPr>
        <w:t xml:space="preserve">乙方除应履行按期按量交付合格标的物的义务之外，还应提供下列服务。</w:t>
      </w:r>
      <w:r/>
    </w:p>
    <w:p>
      <w:pPr>
        <w:spacing w:line="400" w:lineRule="exact"/>
        <w:widowControl w:val="off"/>
        <w:rPr>
          <w:color w:val="auto"/>
          <w:sz w:val="21"/>
          <w:szCs w:val="21"/>
          <w:highlight w:val="none"/>
        </w:rPr>
      </w:pPr>
      <w:r>
        <w:rPr>
          <w:color w:val="auto"/>
          <w:sz w:val="21"/>
          <w:szCs w:val="21"/>
          <w:highlight w:val="none"/>
        </w:rPr>
        <w:t xml:space="preserve">4.1.1</w:t>
      </w:r>
      <w:r>
        <w:rPr>
          <w:rFonts w:hint="eastAsia"/>
          <w:color w:val="auto"/>
          <w:sz w:val="21"/>
          <w:szCs w:val="21"/>
          <w:highlight w:val="none"/>
        </w:rPr>
        <w:t xml:space="preserve"> 标的物的现场安装、启动、调试、培训、验收、维护、升级、监督、更换或设备替换等，以及招招投标文件等文件所记录的服务项目；</w:t>
      </w:r>
      <w:r/>
    </w:p>
    <w:p>
      <w:pPr>
        <w:spacing w:line="400" w:lineRule="exact"/>
        <w:widowControl w:val="off"/>
        <w:rPr>
          <w:color w:val="auto"/>
          <w:sz w:val="21"/>
          <w:szCs w:val="21"/>
          <w:highlight w:val="none"/>
        </w:rPr>
      </w:pPr>
      <w:r>
        <w:rPr>
          <w:color w:val="auto"/>
          <w:sz w:val="21"/>
          <w:szCs w:val="21"/>
          <w:highlight w:val="none"/>
        </w:rPr>
        <w:t xml:space="preserve">4.1.2</w:t>
      </w:r>
      <w:r>
        <w:rPr>
          <w:rFonts w:hint="eastAsia"/>
          <w:color w:val="auto"/>
          <w:sz w:val="21"/>
          <w:szCs w:val="21"/>
          <w:highlight w:val="none"/>
        </w:rPr>
        <w:t xml:space="preserve">提供标的物组装和一般维修所必须的工具；</w:t>
      </w:r>
      <w:r/>
    </w:p>
    <w:p>
      <w:pPr>
        <w:spacing w:line="400" w:lineRule="exact"/>
        <w:widowControl w:val="off"/>
        <w:rPr>
          <w:color w:val="auto"/>
          <w:sz w:val="21"/>
          <w:szCs w:val="21"/>
          <w:highlight w:val="none"/>
        </w:rPr>
      </w:pPr>
      <w:r>
        <w:rPr>
          <w:color w:val="auto"/>
          <w:sz w:val="21"/>
          <w:szCs w:val="21"/>
          <w:highlight w:val="none"/>
        </w:rPr>
        <w:t xml:space="preserve">4.1.3</w:t>
      </w:r>
      <w:r>
        <w:rPr>
          <w:rFonts w:hint="eastAsia"/>
          <w:color w:val="auto"/>
          <w:sz w:val="21"/>
          <w:szCs w:val="21"/>
          <w:highlight w:val="none"/>
        </w:rPr>
        <w:t xml:space="preserve">在合同规定的期限内对所提供标的物实行运行监督、维修服务的前提条件是该服务并不能免除乙方在质量保证期内所承担的义务；</w:t>
      </w:r>
      <w:r/>
    </w:p>
    <w:p>
      <w:pPr>
        <w:spacing w:line="400" w:lineRule="exact"/>
        <w:widowControl w:val="off"/>
        <w:rPr>
          <w:rFonts w:eastAsia="仿宋_GB2312"/>
          <w:color w:val="auto"/>
          <w:sz w:val="21"/>
          <w:szCs w:val="21"/>
          <w:highlight w:val="none"/>
        </w:rPr>
      </w:pPr>
      <w:r>
        <w:rPr>
          <w:color w:val="auto"/>
          <w:sz w:val="21"/>
          <w:szCs w:val="21"/>
          <w:highlight w:val="none"/>
        </w:rPr>
        <w:t xml:space="preserve">4.1.4</w:t>
      </w:r>
      <w:r>
        <w:rPr>
          <w:rFonts w:hint="eastAsia"/>
          <w:color w:val="auto"/>
          <w:sz w:val="21"/>
          <w:szCs w:val="21"/>
          <w:highlight w:val="none"/>
        </w:rPr>
        <w:t xml:space="preserve">按甲方要求，对甲方技术人员进行技术指导或培训；提供系统完整专业的培训计划；提供厂家免费培训、并提供维修资料及中文的用户操作手册。</w:t>
      </w:r>
      <w:r/>
    </w:p>
    <w:p>
      <w:pPr>
        <w:spacing w:line="400" w:lineRule="exact"/>
        <w:widowControl w:val="off"/>
        <w:rPr>
          <w:color w:val="auto"/>
          <w:sz w:val="21"/>
          <w:szCs w:val="21"/>
          <w:highlight w:val="none"/>
        </w:rPr>
      </w:pPr>
      <w:r>
        <w:rPr>
          <w:color w:val="auto"/>
          <w:sz w:val="21"/>
          <w:szCs w:val="21"/>
          <w:highlight w:val="none"/>
        </w:rPr>
        <w:t xml:space="preserve">4.2  </w:t>
      </w:r>
      <w:r>
        <w:rPr>
          <w:rFonts w:hint="eastAsia"/>
          <w:color w:val="auto"/>
          <w:sz w:val="21"/>
          <w:szCs w:val="21"/>
          <w:highlight w:val="none"/>
        </w:rPr>
        <w:t xml:space="preserve">除合同另有规定之外，伴随服务的费用均已含在合同价款中，甲方不再另行进行支付。</w:t>
      </w:r>
      <w:r/>
    </w:p>
    <w:p>
      <w:pPr>
        <w:spacing w:line="400" w:lineRule="exact"/>
        <w:widowControl w:val="off"/>
        <w:rPr>
          <w:color w:val="auto"/>
          <w:sz w:val="21"/>
          <w:szCs w:val="21"/>
          <w:highlight w:val="none"/>
        </w:rPr>
      </w:pPr>
      <w:r>
        <w:rPr>
          <w:rFonts w:hint="eastAsia"/>
          <w:color w:val="auto"/>
          <w:sz w:val="21"/>
          <w:szCs w:val="21"/>
          <w:highlight w:val="none"/>
          <w:lang w:val="zh-CN"/>
        </w:rPr>
        <w:t xml:space="preserve">三、标的物的交付、检验和验收</w:t>
      </w:r>
      <w:r/>
    </w:p>
    <w:p>
      <w:pPr>
        <w:spacing w:line="400" w:lineRule="exact"/>
        <w:widowControl w:val="off"/>
        <w:rPr>
          <w:color w:val="auto"/>
          <w:sz w:val="21"/>
          <w:szCs w:val="21"/>
          <w:highlight w:val="none"/>
        </w:rPr>
      </w:pPr>
      <w:r>
        <w:rPr>
          <w:rFonts w:hint="eastAsia"/>
          <w:color w:val="auto"/>
          <w:sz w:val="21"/>
          <w:szCs w:val="21"/>
          <w:highlight w:val="none"/>
          <w:lang w:val="zh-CN"/>
        </w:rPr>
        <w:t xml:space="preserve">1、标的物的交付</w:t>
      </w:r>
      <w:r/>
    </w:p>
    <w:p>
      <w:pPr>
        <w:spacing w:line="400" w:lineRule="exact"/>
        <w:widowControl w:val="off"/>
        <w:rPr>
          <w:color w:val="auto"/>
          <w:sz w:val="21"/>
          <w:szCs w:val="21"/>
          <w:highlight w:val="none"/>
        </w:rPr>
      </w:pPr>
      <w:r>
        <w:rPr>
          <w:rFonts w:hint="eastAsia"/>
          <w:color w:val="auto"/>
          <w:sz w:val="21"/>
          <w:szCs w:val="21"/>
          <w:highlight w:val="none"/>
        </w:rPr>
        <w:t xml:space="preserve">1</w:t>
      </w:r>
      <w:r>
        <w:rPr>
          <w:color w:val="auto"/>
          <w:sz w:val="21"/>
          <w:szCs w:val="21"/>
          <w:highlight w:val="none"/>
        </w:rPr>
        <w:t xml:space="preserve">.1 </w:t>
      </w:r>
      <w:r>
        <w:rPr>
          <w:rFonts w:hint="eastAsia"/>
          <w:color w:val="auto"/>
          <w:sz w:val="21"/>
          <w:szCs w:val="21"/>
          <w:highlight w:val="none"/>
        </w:rPr>
        <w:t xml:space="preserve">标的物的所有权自标的物交付时转移。</w:t>
      </w:r>
      <w:r/>
    </w:p>
    <w:p>
      <w:pPr>
        <w:spacing w:line="400" w:lineRule="exact"/>
        <w:widowControl w:val="off"/>
        <w:rPr>
          <w:color w:val="auto"/>
          <w:sz w:val="21"/>
          <w:szCs w:val="21"/>
          <w:highlight w:val="none"/>
        </w:rPr>
      </w:pPr>
      <w:r>
        <w:rPr>
          <w:rFonts w:hint="eastAsia"/>
          <w:color w:val="auto"/>
          <w:sz w:val="21"/>
          <w:szCs w:val="21"/>
          <w:highlight w:val="none"/>
        </w:rPr>
        <w:t xml:space="preserve">1</w:t>
      </w:r>
      <w:r>
        <w:rPr>
          <w:color w:val="auto"/>
          <w:sz w:val="21"/>
          <w:szCs w:val="21"/>
          <w:highlight w:val="none"/>
        </w:rPr>
        <w:t xml:space="preserve">.2 </w:t>
      </w:r>
      <w:r>
        <w:rPr>
          <w:rFonts w:hint="eastAsia"/>
          <w:color w:val="auto"/>
          <w:sz w:val="21"/>
          <w:szCs w:val="21"/>
          <w:highlight w:val="none"/>
        </w:rPr>
        <w:t xml:space="preserve">乙方应当按照约定的期限和约定的地点交付标的物。</w:t>
      </w:r>
      <w:r/>
    </w:p>
    <w:p>
      <w:pPr>
        <w:spacing w:line="400" w:lineRule="exact"/>
        <w:widowControl w:val="off"/>
        <w:rPr>
          <w:color w:val="auto"/>
          <w:sz w:val="21"/>
          <w:szCs w:val="21"/>
          <w:highlight w:val="none"/>
        </w:rPr>
      </w:pPr>
      <w:r>
        <w:rPr>
          <w:rFonts w:hint="eastAsia"/>
          <w:color w:val="auto"/>
          <w:sz w:val="21"/>
          <w:szCs w:val="21"/>
          <w:highlight w:val="none"/>
        </w:rPr>
        <w:t xml:space="preserve">1</w:t>
      </w:r>
      <w:r>
        <w:rPr>
          <w:color w:val="auto"/>
          <w:sz w:val="21"/>
          <w:szCs w:val="21"/>
          <w:highlight w:val="none"/>
        </w:rPr>
        <w:t xml:space="preserve">.3 </w:t>
      </w:r>
      <w:r>
        <w:rPr>
          <w:rFonts w:hint="eastAsia"/>
          <w:color w:val="auto"/>
          <w:sz w:val="21"/>
          <w:szCs w:val="21"/>
          <w:highlight w:val="none"/>
        </w:rPr>
        <w:t xml:space="preserve">乙方应当按照约定或者交易习惯向甲方交付提取标的物单证以外的有关单证和资料。</w:t>
      </w:r>
      <w:r/>
    </w:p>
    <w:p>
      <w:pPr>
        <w:spacing w:line="400" w:lineRule="exact"/>
        <w:widowControl w:val="off"/>
        <w:rPr>
          <w:color w:val="auto"/>
          <w:sz w:val="21"/>
          <w:szCs w:val="21"/>
          <w:highlight w:val="none"/>
        </w:rPr>
      </w:pPr>
      <w:r>
        <w:rPr>
          <w:rFonts w:hint="eastAsia"/>
          <w:color w:val="auto"/>
          <w:sz w:val="21"/>
          <w:szCs w:val="21"/>
          <w:highlight w:val="none"/>
          <w:lang w:val="zh-CN"/>
        </w:rPr>
        <w:t xml:space="preserve">2、检验和验收</w:t>
      </w:r>
      <w:r/>
    </w:p>
    <w:p>
      <w:pPr>
        <w:spacing w:line="400" w:lineRule="exact"/>
        <w:widowControl w:val="off"/>
        <w:rPr>
          <w:color w:val="auto"/>
          <w:sz w:val="21"/>
          <w:szCs w:val="21"/>
          <w:highlight w:val="none"/>
        </w:rPr>
      </w:pPr>
      <w:r>
        <w:rPr>
          <w:rFonts w:hint="eastAsia"/>
          <w:color w:val="auto"/>
          <w:sz w:val="21"/>
          <w:szCs w:val="21"/>
          <w:highlight w:val="none"/>
        </w:rPr>
        <w:t xml:space="preserve">2</w:t>
      </w:r>
      <w:r>
        <w:rPr>
          <w:color w:val="auto"/>
          <w:sz w:val="21"/>
          <w:szCs w:val="21"/>
          <w:highlight w:val="none"/>
        </w:rPr>
        <w:t xml:space="preserve">.1 </w:t>
      </w:r>
      <w:r>
        <w:rPr>
          <w:rFonts w:hint="eastAsia"/>
          <w:color w:val="auto"/>
          <w:sz w:val="21"/>
          <w:szCs w:val="21"/>
          <w:highlight w:val="none"/>
        </w:rPr>
        <w:t xml:space="preserve">在交货前，乙方应对标的物的各项指标进行详细而全面的检验，包括但不限于规格、性能、质量等一切可能影响合同目的实现的指标，并出具一份合格检验证明，乙方对该检验证明的真实有效性负责。若检验证明不合格或未出具检验证明，甲方有权拒收标的物。该检验证明不作为标的物的最终检验结论。</w:t>
      </w:r>
      <w:r/>
    </w:p>
    <w:p>
      <w:pPr>
        <w:spacing w:line="400" w:lineRule="exact"/>
        <w:widowControl w:val="off"/>
        <w:rPr>
          <w:color w:val="auto"/>
          <w:sz w:val="21"/>
          <w:szCs w:val="21"/>
          <w:highlight w:val="none"/>
        </w:rPr>
      </w:pPr>
      <w:r>
        <w:rPr>
          <w:rFonts w:hint="eastAsia"/>
          <w:color w:val="auto"/>
          <w:sz w:val="21"/>
          <w:szCs w:val="21"/>
          <w:highlight w:val="none"/>
        </w:rPr>
        <w:t xml:space="preserve">2</w:t>
      </w:r>
      <w:r>
        <w:rPr>
          <w:color w:val="auto"/>
          <w:sz w:val="21"/>
          <w:szCs w:val="21"/>
          <w:highlight w:val="none"/>
        </w:rPr>
        <w:t xml:space="preserve">.2 </w:t>
      </w:r>
      <w:r>
        <w:rPr>
          <w:rFonts w:hint="eastAsia"/>
          <w:color w:val="auto"/>
          <w:sz w:val="21"/>
          <w:szCs w:val="21"/>
          <w:highlight w:val="none"/>
        </w:rPr>
        <w:t xml:space="preserve">交货后， 甲方根据合同约定及相关验收标准，对标的物进行验收。甲方经验收无误后，向乙方出具验收合格证明。若验收证明不合格，甲方有权根据合同约定向乙方主张权利。该验收证明作为最终付款所需文件的组成部分。</w:t>
      </w:r>
      <w:r/>
    </w:p>
    <w:p>
      <w:pPr>
        <w:spacing w:line="400" w:lineRule="exact"/>
        <w:widowControl w:val="off"/>
        <w:rPr>
          <w:color w:val="auto"/>
          <w:sz w:val="21"/>
          <w:szCs w:val="21"/>
          <w:highlight w:val="none"/>
        </w:rPr>
      </w:pPr>
      <w:r>
        <w:rPr>
          <w:rFonts w:hint="eastAsia"/>
          <w:color w:val="auto"/>
          <w:sz w:val="21"/>
          <w:szCs w:val="21"/>
          <w:highlight w:val="none"/>
        </w:rPr>
        <w:t xml:space="preserve">2</w:t>
      </w:r>
      <w:r>
        <w:rPr>
          <w:color w:val="auto"/>
          <w:sz w:val="21"/>
          <w:szCs w:val="21"/>
          <w:highlight w:val="none"/>
        </w:rPr>
        <w:t xml:space="preserve">.3  </w:t>
      </w:r>
      <w:r>
        <w:rPr>
          <w:rFonts w:hint="eastAsia"/>
          <w:color w:val="auto"/>
          <w:sz w:val="21"/>
          <w:szCs w:val="21"/>
          <w:highlight w:val="none"/>
        </w:rPr>
        <w:t xml:space="preserve">验收期限自标的物交付之日起三十天内。特殊情况需延长的，双方应在合同的特殊条款中约定。</w:t>
      </w:r>
      <w:r/>
    </w:p>
    <w:p>
      <w:pPr>
        <w:spacing w:line="400" w:lineRule="exact"/>
        <w:widowControl w:val="off"/>
        <w:rPr>
          <w:color w:val="auto"/>
          <w:sz w:val="21"/>
          <w:szCs w:val="21"/>
          <w:highlight w:val="none"/>
        </w:rPr>
      </w:pPr>
      <w:r>
        <w:rPr>
          <w:rFonts w:hint="eastAsia"/>
          <w:color w:val="auto"/>
          <w:sz w:val="21"/>
          <w:szCs w:val="21"/>
          <w:highlight w:val="none"/>
        </w:rPr>
        <w:t xml:space="preserve">2</w:t>
      </w:r>
      <w:r>
        <w:rPr>
          <w:color w:val="auto"/>
          <w:sz w:val="21"/>
          <w:szCs w:val="21"/>
          <w:highlight w:val="none"/>
        </w:rPr>
        <w:t xml:space="preserve">.4  </w:t>
      </w:r>
      <w:r>
        <w:rPr>
          <w:rFonts w:hint="eastAsia"/>
          <w:color w:val="auto"/>
          <w:sz w:val="21"/>
          <w:szCs w:val="21"/>
          <w:highlight w:val="none"/>
        </w:rPr>
        <w:t xml:space="preserve">如双方对验收结果有分歧，则以国家权威部门的检验结果为准，检验费用由有过失的一方支付。</w:t>
      </w:r>
      <w:r/>
    </w:p>
    <w:p>
      <w:pPr>
        <w:spacing w:line="400" w:lineRule="exact"/>
        <w:widowControl w:val="off"/>
        <w:rPr>
          <w:color w:val="auto"/>
          <w:sz w:val="21"/>
          <w:szCs w:val="21"/>
          <w:highlight w:val="none"/>
          <w:lang w:val="zh-CN"/>
        </w:rPr>
      </w:pPr>
      <w:r>
        <w:rPr>
          <w:rFonts w:hint="eastAsia"/>
          <w:color w:val="auto"/>
          <w:sz w:val="21"/>
          <w:szCs w:val="21"/>
          <w:highlight w:val="none"/>
          <w:lang w:val="zh-CN"/>
        </w:rPr>
        <w:t xml:space="preserve">3、货物交货时，包装须完整无破损，乙方还必须提供以下材料：</w:t>
      </w:r>
      <w:r/>
    </w:p>
    <w:p>
      <w:pPr>
        <w:spacing w:line="400" w:lineRule="exact"/>
        <w:widowControl w:val="off"/>
        <w:rPr>
          <w:color w:val="auto"/>
          <w:sz w:val="21"/>
          <w:szCs w:val="21"/>
          <w:highlight w:val="none"/>
        </w:rPr>
      </w:pPr>
      <w:r>
        <w:rPr>
          <w:rFonts w:hint="eastAsia"/>
          <w:color w:val="auto"/>
          <w:sz w:val="21"/>
          <w:szCs w:val="21"/>
          <w:highlight w:val="none"/>
        </w:rPr>
        <w:t xml:space="preserve">3.1货物装箱清单 </w:t>
      </w:r>
      <w:r/>
    </w:p>
    <w:p>
      <w:pPr>
        <w:spacing w:line="400" w:lineRule="exact"/>
        <w:widowControl w:val="off"/>
        <w:rPr>
          <w:color w:val="auto"/>
          <w:sz w:val="21"/>
          <w:szCs w:val="21"/>
          <w:highlight w:val="none"/>
        </w:rPr>
      </w:pPr>
      <w:r>
        <w:rPr>
          <w:rFonts w:hint="eastAsia"/>
          <w:color w:val="auto"/>
          <w:sz w:val="21"/>
          <w:szCs w:val="21"/>
          <w:highlight w:val="none"/>
        </w:rPr>
        <w:t xml:space="preserve">3.2合格证（国产设备必须提供）    </w:t>
      </w:r>
      <w:r/>
    </w:p>
    <w:p>
      <w:pPr>
        <w:spacing w:line="400" w:lineRule="exact"/>
        <w:widowControl w:val="off"/>
        <w:rPr>
          <w:color w:val="auto"/>
          <w:sz w:val="21"/>
          <w:szCs w:val="21"/>
          <w:highlight w:val="none"/>
        </w:rPr>
      </w:pPr>
      <w:r>
        <w:rPr>
          <w:rFonts w:hint="eastAsia"/>
          <w:color w:val="auto"/>
          <w:sz w:val="21"/>
          <w:szCs w:val="21"/>
          <w:highlight w:val="none"/>
        </w:rPr>
        <w:t xml:space="preserve">3.3中英文技术资料                 </w:t>
      </w:r>
      <w:r/>
    </w:p>
    <w:p>
      <w:pPr>
        <w:spacing w:line="400" w:lineRule="exact"/>
        <w:widowControl w:val="off"/>
        <w:rPr>
          <w:color w:val="auto"/>
          <w:sz w:val="21"/>
          <w:szCs w:val="21"/>
          <w:highlight w:val="none"/>
        </w:rPr>
      </w:pPr>
      <w:r>
        <w:rPr>
          <w:rFonts w:hint="eastAsia"/>
          <w:color w:val="auto"/>
          <w:sz w:val="21"/>
          <w:szCs w:val="21"/>
          <w:highlight w:val="none"/>
        </w:rPr>
        <w:t xml:space="preserve">3.4使用维修保养中文说明书</w:t>
      </w:r>
      <w:r/>
    </w:p>
    <w:p>
      <w:pPr>
        <w:spacing w:line="400" w:lineRule="exact"/>
        <w:widowControl w:val="off"/>
        <w:rPr>
          <w:color w:val="auto"/>
          <w:sz w:val="21"/>
          <w:szCs w:val="21"/>
          <w:highlight w:val="none"/>
        </w:rPr>
      </w:pPr>
      <w:r>
        <w:rPr>
          <w:rFonts w:hint="eastAsia"/>
          <w:color w:val="auto"/>
          <w:sz w:val="21"/>
          <w:szCs w:val="21"/>
          <w:highlight w:val="none"/>
        </w:rPr>
        <w:t xml:space="preserve">3.5其它必备材料和必备工具等       </w:t>
      </w:r>
      <w:r/>
    </w:p>
    <w:p>
      <w:pPr>
        <w:spacing w:line="400" w:lineRule="exact"/>
        <w:widowControl w:val="off"/>
        <w:rPr>
          <w:color w:val="auto"/>
          <w:sz w:val="21"/>
          <w:szCs w:val="21"/>
          <w:highlight w:val="none"/>
          <w:lang w:val="zh-CN"/>
        </w:rPr>
      </w:pPr>
      <w:r>
        <w:rPr>
          <w:rFonts w:hint="eastAsia"/>
          <w:color w:val="auto"/>
          <w:sz w:val="21"/>
          <w:szCs w:val="21"/>
          <w:highlight w:val="none"/>
        </w:rPr>
        <w:t xml:space="preserve">3.6保修单等其它必须材料</w:t>
      </w:r>
      <w:r/>
    </w:p>
    <w:p>
      <w:pPr>
        <w:spacing w:line="400" w:lineRule="exact"/>
        <w:widowControl w:val="off"/>
        <w:rPr>
          <w:color w:val="auto"/>
          <w:sz w:val="21"/>
          <w:szCs w:val="21"/>
          <w:highlight w:val="none"/>
        </w:rPr>
      </w:pPr>
      <w:r>
        <w:rPr>
          <w:rFonts w:hint="eastAsia"/>
          <w:color w:val="auto"/>
          <w:sz w:val="21"/>
          <w:szCs w:val="21"/>
          <w:highlight w:val="none"/>
          <w:lang w:val="zh-CN"/>
        </w:rPr>
        <w:t xml:space="preserve">四、对标的物提出异议的时间和办法</w:t>
      </w:r>
      <w:r/>
    </w:p>
    <w:p>
      <w:pPr>
        <w:spacing w:line="400" w:lineRule="exact"/>
        <w:widowControl w:val="off"/>
        <w:rPr>
          <w:color w:val="auto"/>
          <w:sz w:val="21"/>
          <w:szCs w:val="21"/>
          <w:highlight w:val="none"/>
          <w:lang w:val="zh-CN"/>
        </w:rPr>
      </w:pPr>
      <w:r>
        <w:rPr>
          <w:rFonts w:hint="eastAsia"/>
          <w:color w:val="auto"/>
          <w:sz w:val="21"/>
          <w:szCs w:val="21"/>
          <w:highlight w:val="none"/>
          <w:lang w:val="zh-CN"/>
        </w:rPr>
        <w:t xml:space="preserve">1、对标的物提出异议的时间和办法</w:t>
      </w:r>
      <w:r/>
    </w:p>
    <w:p>
      <w:pPr>
        <w:spacing w:line="400" w:lineRule="exact"/>
        <w:widowControl w:val="off"/>
        <w:rPr>
          <w:color w:val="auto"/>
          <w:sz w:val="21"/>
          <w:szCs w:val="21"/>
          <w:highlight w:val="none"/>
        </w:rPr>
      </w:pPr>
      <w:r>
        <w:rPr>
          <w:rFonts w:hint="eastAsia"/>
          <w:color w:val="auto"/>
          <w:sz w:val="21"/>
          <w:szCs w:val="21"/>
          <w:highlight w:val="none"/>
        </w:rPr>
        <w:t xml:space="preserve">1</w:t>
      </w:r>
      <w:r>
        <w:rPr>
          <w:color w:val="auto"/>
          <w:sz w:val="21"/>
          <w:szCs w:val="21"/>
          <w:highlight w:val="none"/>
        </w:rPr>
        <w:t xml:space="preserve">.1  </w:t>
      </w:r>
      <w:r>
        <w:rPr>
          <w:rFonts w:hint="eastAsia"/>
          <w:color w:val="auto"/>
          <w:sz w:val="21"/>
          <w:szCs w:val="21"/>
          <w:highlight w:val="none"/>
        </w:rPr>
        <w:t xml:space="preserve">甲方在验收过程中，应当于双方约定的检验期间内将标的物的数量或质量不符合约定的情形及处理方式以书面形式通知乙方。</w:t>
      </w:r>
      <w:r/>
    </w:p>
    <w:p>
      <w:pPr>
        <w:spacing w:line="400" w:lineRule="exact"/>
        <w:widowControl w:val="off"/>
        <w:rPr>
          <w:color w:val="auto"/>
          <w:sz w:val="21"/>
          <w:szCs w:val="21"/>
          <w:highlight w:val="none"/>
        </w:rPr>
      </w:pPr>
      <w:r>
        <w:rPr>
          <w:rFonts w:hint="eastAsia"/>
          <w:color w:val="auto"/>
          <w:sz w:val="21"/>
          <w:szCs w:val="21"/>
          <w:highlight w:val="none"/>
        </w:rPr>
        <w:t xml:space="preserve">注：甲方有权在成交后的项目实施过程中，对标的设备的参数和功能进行随机的检查和测试，若所供设备的参数和功能与招标等文件要求及投标文件的承诺存在偏离，甲方仍有权退回设备，同时乙方须承担合同总金额20%的违约金，对此乙方予以认可。</w:t>
      </w:r>
      <w:r/>
    </w:p>
    <w:p>
      <w:pPr>
        <w:spacing w:line="400" w:lineRule="exact"/>
        <w:widowControl w:val="off"/>
        <w:rPr>
          <w:color w:val="auto"/>
          <w:sz w:val="21"/>
          <w:szCs w:val="21"/>
          <w:highlight w:val="none"/>
        </w:rPr>
      </w:pPr>
      <w:r>
        <w:rPr>
          <w:rFonts w:hint="eastAsia"/>
          <w:color w:val="auto"/>
          <w:sz w:val="21"/>
          <w:szCs w:val="21"/>
          <w:highlight w:val="none"/>
        </w:rPr>
        <w:t xml:space="preserve">1.</w:t>
      </w:r>
      <w:r>
        <w:rPr>
          <w:color w:val="auto"/>
          <w:sz w:val="21"/>
          <w:szCs w:val="21"/>
          <w:highlight w:val="none"/>
        </w:rPr>
        <w:t xml:space="preserve">2  </w:t>
      </w:r>
      <w:r>
        <w:rPr>
          <w:rFonts w:hint="eastAsia"/>
          <w:color w:val="auto"/>
          <w:sz w:val="21"/>
          <w:szCs w:val="21"/>
          <w:highlight w:val="none"/>
        </w:rPr>
        <w:t xml:space="preserve">如甲方在验收期满后既不出具验收合格证明又未提出书面异议的视为乙方所交标的物符合合同规定。</w:t>
      </w:r>
      <w:r/>
    </w:p>
    <w:p>
      <w:pPr>
        <w:spacing w:line="400" w:lineRule="exact"/>
        <w:widowControl w:val="off"/>
        <w:rPr>
          <w:color w:val="auto"/>
          <w:sz w:val="21"/>
          <w:szCs w:val="21"/>
          <w:highlight w:val="none"/>
        </w:rPr>
      </w:pPr>
      <w:r>
        <w:rPr>
          <w:rFonts w:hint="eastAsia"/>
          <w:color w:val="auto"/>
          <w:sz w:val="21"/>
          <w:szCs w:val="21"/>
          <w:highlight w:val="none"/>
        </w:rPr>
        <w:t xml:space="preserve">1</w:t>
      </w:r>
      <w:r>
        <w:rPr>
          <w:color w:val="auto"/>
          <w:sz w:val="21"/>
          <w:szCs w:val="21"/>
          <w:highlight w:val="none"/>
        </w:rPr>
        <w:t xml:space="preserve">.3  </w:t>
      </w:r>
      <w:r>
        <w:rPr>
          <w:rFonts w:hint="eastAsia"/>
          <w:color w:val="auto"/>
          <w:sz w:val="21"/>
          <w:szCs w:val="21"/>
          <w:highlight w:val="none"/>
        </w:rPr>
        <w:t xml:space="preserve">乙方应在收到甲方书面异议后七天内负责处理问题，否则将视为默认甲方提出的异议和处理意见。</w:t>
      </w:r>
      <w:r/>
    </w:p>
    <w:p>
      <w:pPr>
        <w:ind w:firstLine="420"/>
        <w:spacing w:line="400" w:lineRule="exact"/>
        <w:widowControl w:val="off"/>
        <w:rPr>
          <w:color w:val="auto"/>
          <w:sz w:val="21"/>
          <w:szCs w:val="21"/>
          <w:highlight w:val="none"/>
        </w:rPr>
      </w:pPr>
      <w:r>
        <w:rPr>
          <w:rFonts w:hint="eastAsia"/>
          <w:color w:val="auto"/>
          <w:sz w:val="21"/>
          <w:szCs w:val="21"/>
          <w:highlight w:val="none"/>
          <w:lang w:val="zh-CN"/>
        </w:rPr>
        <w:t xml:space="preserve">五、合同价款和支付</w:t>
      </w:r>
      <w:r/>
    </w:p>
    <w:p>
      <w:pPr>
        <w:spacing w:line="400" w:lineRule="exact"/>
        <w:widowControl w:val="off"/>
        <w:rPr>
          <w:color w:val="auto"/>
          <w:sz w:val="21"/>
          <w:szCs w:val="21"/>
          <w:highlight w:val="none"/>
        </w:rPr>
      </w:pPr>
      <w:r>
        <w:rPr>
          <w:rFonts w:hint="eastAsia"/>
          <w:color w:val="auto"/>
          <w:sz w:val="21"/>
          <w:szCs w:val="21"/>
          <w:highlight w:val="none"/>
        </w:rPr>
        <w:t xml:space="preserve">1、</w:t>
      </w:r>
      <w:r>
        <w:rPr>
          <w:rFonts w:hint="eastAsia"/>
          <w:color w:val="auto"/>
          <w:sz w:val="21"/>
          <w:szCs w:val="21"/>
          <w:highlight w:val="none"/>
          <w:lang w:val="zh-CN"/>
        </w:rPr>
        <w:t xml:space="preserve">合同价款和支付</w:t>
      </w:r>
      <w:r/>
    </w:p>
    <w:p>
      <w:pPr>
        <w:spacing w:line="400" w:lineRule="exact"/>
        <w:widowControl w:val="off"/>
        <w:rPr>
          <w:color w:val="auto"/>
          <w:sz w:val="21"/>
          <w:szCs w:val="21"/>
          <w:highlight w:val="none"/>
        </w:rPr>
      </w:pPr>
      <w:r>
        <w:rPr>
          <w:rFonts w:hint="eastAsia"/>
          <w:color w:val="auto"/>
          <w:sz w:val="21"/>
          <w:szCs w:val="21"/>
          <w:highlight w:val="none"/>
        </w:rPr>
        <w:t xml:space="preserve">1</w:t>
      </w:r>
      <w:r>
        <w:rPr>
          <w:color w:val="auto"/>
          <w:sz w:val="21"/>
          <w:szCs w:val="21"/>
          <w:highlight w:val="none"/>
        </w:rPr>
        <w:t xml:space="preserve">.1 </w:t>
      </w:r>
      <w:r>
        <w:rPr>
          <w:rFonts w:hint="eastAsia"/>
          <w:color w:val="auto"/>
          <w:sz w:val="21"/>
          <w:szCs w:val="21"/>
          <w:highlight w:val="none"/>
        </w:rPr>
        <w:t xml:space="preserve">本合同的结算货币为人民币，单位元。</w:t>
      </w:r>
      <w:r/>
    </w:p>
    <w:p>
      <w:pPr>
        <w:spacing w:line="400" w:lineRule="exact"/>
        <w:widowControl w:val="off"/>
        <w:rPr>
          <w:color w:val="auto"/>
          <w:sz w:val="21"/>
          <w:szCs w:val="21"/>
          <w:highlight w:val="none"/>
        </w:rPr>
      </w:pPr>
      <w:r>
        <w:rPr>
          <w:rFonts w:hint="eastAsia"/>
          <w:color w:val="auto"/>
          <w:sz w:val="21"/>
          <w:szCs w:val="21"/>
          <w:highlight w:val="none"/>
        </w:rPr>
        <w:t xml:space="preserve">1</w:t>
      </w:r>
      <w:r>
        <w:rPr>
          <w:color w:val="auto"/>
          <w:sz w:val="21"/>
          <w:szCs w:val="21"/>
          <w:highlight w:val="none"/>
        </w:rPr>
        <w:t xml:space="preserve">.2 </w:t>
      </w:r>
      <w:r>
        <w:rPr>
          <w:rFonts w:hint="eastAsia"/>
          <w:color w:val="auto"/>
          <w:sz w:val="21"/>
          <w:szCs w:val="21"/>
          <w:highlight w:val="none"/>
        </w:rPr>
        <w:t xml:space="preserve">乙方应按照双方签订的合同规定交货并在合同特殊条款规定的期限内持下列单据结算货款。</w:t>
      </w:r>
      <w:r/>
    </w:p>
    <w:p>
      <w:pPr>
        <w:spacing w:line="400" w:lineRule="exact"/>
        <w:widowControl w:val="off"/>
        <w:rPr>
          <w:color w:val="auto"/>
          <w:sz w:val="21"/>
          <w:szCs w:val="21"/>
          <w:highlight w:val="none"/>
        </w:rPr>
      </w:pPr>
      <w:r>
        <w:rPr>
          <w:rFonts w:hint="eastAsia"/>
          <w:color w:val="auto"/>
          <w:sz w:val="21"/>
          <w:szCs w:val="21"/>
          <w:highlight w:val="none"/>
        </w:rPr>
        <w:t xml:space="preserve">1</w:t>
      </w:r>
      <w:r>
        <w:rPr>
          <w:color w:val="auto"/>
          <w:sz w:val="21"/>
          <w:szCs w:val="21"/>
          <w:highlight w:val="none"/>
        </w:rPr>
        <w:t xml:space="preserve">.2.1</w:t>
      </w:r>
      <w:r>
        <w:rPr>
          <w:rFonts w:hint="eastAsia"/>
          <w:color w:val="auto"/>
          <w:sz w:val="21"/>
          <w:szCs w:val="21"/>
          <w:highlight w:val="none"/>
        </w:rPr>
        <w:t xml:space="preserve">合格的发票；</w:t>
      </w:r>
      <w:r/>
    </w:p>
    <w:p>
      <w:pPr>
        <w:spacing w:line="400" w:lineRule="exact"/>
        <w:widowControl w:val="off"/>
        <w:rPr>
          <w:color w:val="auto"/>
          <w:sz w:val="21"/>
          <w:szCs w:val="21"/>
          <w:highlight w:val="none"/>
        </w:rPr>
      </w:pPr>
      <w:r>
        <w:rPr>
          <w:rFonts w:hint="eastAsia"/>
          <w:color w:val="auto"/>
          <w:sz w:val="21"/>
          <w:szCs w:val="21"/>
          <w:highlight w:val="none"/>
        </w:rPr>
        <w:t xml:space="preserve">1</w:t>
      </w:r>
      <w:r>
        <w:rPr>
          <w:color w:val="auto"/>
          <w:sz w:val="21"/>
          <w:szCs w:val="21"/>
          <w:highlight w:val="none"/>
        </w:rPr>
        <w:t xml:space="preserve">.2.2</w:t>
      </w:r>
      <w:r>
        <w:rPr>
          <w:rFonts w:hint="eastAsia"/>
          <w:color w:val="auto"/>
          <w:sz w:val="21"/>
          <w:szCs w:val="21"/>
          <w:highlight w:val="none"/>
        </w:rPr>
        <w:t xml:space="preserve">甲方盖章签收后的送货回单和验收合格证明。</w:t>
      </w:r>
      <w:r/>
    </w:p>
    <w:p>
      <w:pPr>
        <w:spacing w:line="400" w:lineRule="exact"/>
        <w:widowControl w:val="off"/>
        <w:rPr>
          <w:color w:val="auto"/>
          <w:sz w:val="21"/>
          <w:szCs w:val="21"/>
          <w:highlight w:val="none"/>
        </w:rPr>
      </w:pPr>
      <w:r>
        <w:rPr>
          <w:rFonts w:hint="eastAsia"/>
          <w:color w:val="auto"/>
          <w:sz w:val="21"/>
          <w:szCs w:val="21"/>
          <w:highlight w:val="none"/>
        </w:rPr>
        <w:t xml:space="preserve">1</w:t>
      </w:r>
      <w:r>
        <w:rPr>
          <w:color w:val="auto"/>
          <w:sz w:val="21"/>
          <w:szCs w:val="21"/>
          <w:highlight w:val="none"/>
        </w:rPr>
        <w:t xml:space="preserve">.3 </w:t>
      </w:r>
      <w:r>
        <w:rPr>
          <w:rFonts w:hint="eastAsia"/>
          <w:color w:val="auto"/>
          <w:sz w:val="21"/>
          <w:szCs w:val="21"/>
          <w:highlight w:val="none"/>
        </w:rPr>
        <w:t xml:space="preserve">甲方应按合同特殊条款规定的期限和方式付款。</w:t>
      </w:r>
      <w:r/>
    </w:p>
    <w:p>
      <w:pPr>
        <w:spacing w:line="400" w:lineRule="exact"/>
        <w:widowControl w:val="off"/>
        <w:rPr>
          <w:color w:val="auto"/>
          <w:sz w:val="21"/>
          <w:szCs w:val="21"/>
          <w:highlight w:val="none"/>
        </w:rPr>
      </w:pPr>
      <w:r>
        <w:rPr>
          <w:rFonts w:hint="eastAsia"/>
          <w:color w:val="auto"/>
          <w:sz w:val="21"/>
          <w:szCs w:val="21"/>
          <w:highlight w:val="none"/>
        </w:rPr>
        <w:t xml:space="preserve">1</w:t>
      </w:r>
      <w:r>
        <w:rPr>
          <w:color w:val="auto"/>
          <w:sz w:val="21"/>
          <w:szCs w:val="21"/>
          <w:highlight w:val="none"/>
        </w:rPr>
        <w:t xml:space="preserve">.4 </w:t>
      </w:r>
      <w:r>
        <w:rPr>
          <w:rFonts w:hint="eastAsia"/>
          <w:color w:val="auto"/>
          <w:sz w:val="21"/>
          <w:szCs w:val="21"/>
          <w:highlight w:val="none"/>
        </w:rPr>
        <w:t xml:space="preserve">根据现行税法对甲方征收的与本合同有关的一切税费均由甲方承担；根据现行税法对乙方征收的与本合同有关的一切税费均由乙方承担。</w:t>
      </w:r>
      <w:r/>
    </w:p>
    <w:p>
      <w:pPr>
        <w:ind w:firstLine="420"/>
        <w:spacing w:line="400" w:lineRule="exact"/>
        <w:widowControl w:val="off"/>
        <w:rPr>
          <w:color w:val="auto"/>
          <w:sz w:val="21"/>
          <w:szCs w:val="21"/>
          <w:highlight w:val="none"/>
        </w:rPr>
      </w:pPr>
      <w:r>
        <w:rPr>
          <w:rFonts w:hint="eastAsia"/>
          <w:color w:val="auto"/>
          <w:sz w:val="21"/>
          <w:szCs w:val="21"/>
          <w:highlight w:val="none"/>
          <w:lang w:val="zh-CN"/>
        </w:rPr>
        <w:t xml:space="preserve">六、违约责任</w:t>
      </w:r>
      <w:r/>
    </w:p>
    <w:p>
      <w:pPr>
        <w:spacing w:line="400" w:lineRule="exact"/>
        <w:widowControl w:val="off"/>
        <w:rPr>
          <w:color w:val="auto"/>
          <w:sz w:val="21"/>
          <w:szCs w:val="21"/>
          <w:highlight w:val="none"/>
        </w:rPr>
      </w:pPr>
      <w:r>
        <w:rPr>
          <w:rFonts w:hint="eastAsia"/>
          <w:color w:val="auto"/>
          <w:sz w:val="21"/>
          <w:szCs w:val="21"/>
          <w:highlight w:val="none"/>
          <w:lang w:val="zh-CN"/>
        </w:rPr>
        <w:t xml:space="preserve">1、违约责任</w:t>
      </w:r>
      <w:r/>
    </w:p>
    <w:p>
      <w:pPr>
        <w:spacing w:line="400" w:lineRule="exact"/>
        <w:widowControl w:val="off"/>
        <w:rPr>
          <w:color w:val="auto"/>
          <w:sz w:val="21"/>
          <w:szCs w:val="21"/>
          <w:highlight w:val="none"/>
        </w:rPr>
      </w:pPr>
      <w:r>
        <w:rPr>
          <w:rFonts w:hint="eastAsia"/>
          <w:color w:val="auto"/>
          <w:sz w:val="21"/>
          <w:szCs w:val="21"/>
          <w:highlight w:val="none"/>
        </w:rPr>
        <w:t xml:space="preserve"> 合同一方不履行合同任一义务或者履行合同义务不完全符合任一约定的，应当主动承担继续履行、采取补救措施及赔偿损失等违约责任，但守约方有权要求违约方承担违约金。</w:t>
      </w:r>
      <w:r/>
    </w:p>
    <w:p>
      <w:pPr>
        <w:spacing w:line="400" w:lineRule="exact"/>
        <w:widowControl w:val="off"/>
        <w:rPr>
          <w:color w:val="auto"/>
          <w:sz w:val="21"/>
          <w:szCs w:val="21"/>
          <w:highlight w:val="none"/>
        </w:rPr>
      </w:pPr>
      <w:r>
        <w:rPr>
          <w:rFonts w:hint="eastAsia"/>
          <w:color w:val="auto"/>
          <w:sz w:val="21"/>
          <w:szCs w:val="21"/>
          <w:highlight w:val="none"/>
        </w:rPr>
        <w:t xml:space="preserve"> 若实际损失超过违约金的应按照实际损失承担赔偿责任，损失赔偿范围包括但不限于守约方的直接损失、间接损失及维权支出的各项费用（诉讼费、律师费、鉴定费、保全费等）。</w:t>
      </w:r>
      <w:r/>
    </w:p>
    <w:p>
      <w:pPr>
        <w:spacing w:line="400" w:lineRule="exact"/>
        <w:widowControl w:val="off"/>
        <w:rPr>
          <w:color w:val="auto"/>
          <w:sz w:val="21"/>
          <w:szCs w:val="21"/>
          <w:highlight w:val="none"/>
        </w:rPr>
      </w:pPr>
      <w:r>
        <w:rPr>
          <w:rFonts w:hint="eastAsia"/>
          <w:color w:val="auto"/>
          <w:sz w:val="21"/>
          <w:szCs w:val="21"/>
          <w:highlight w:val="none"/>
          <w:lang w:val="zh-CN"/>
        </w:rPr>
        <w:t xml:space="preserve">2、甲方违约责任</w:t>
      </w:r>
      <w:r/>
    </w:p>
    <w:p>
      <w:pPr>
        <w:spacing w:line="400" w:lineRule="exact"/>
        <w:widowControl w:val="off"/>
        <w:rPr>
          <w:color w:val="auto"/>
          <w:sz w:val="21"/>
          <w:szCs w:val="21"/>
          <w:highlight w:val="none"/>
        </w:rPr>
      </w:pPr>
      <w:r>
        <w:rPr>
          <w:rFonts w:hint="eastAsia"/>
          <w:color w:val="auto"/>
          <w:sz w:val="21"/>
          <w:szCs w:val="21"/>
          <w:highlight w:val="none"/>
        </w:rPr>
        <w:t xml:space="preserve">2</w:t>
      </w:r>
      <w:r>
        <w:rPr>
          <w:color w:val="auto"/>
          <w:sz w:val="21"/>
          <w:szCs w:val="21"/>
          <w:highlight w:val="none"/>
        </w:rPr>
        <w:t xml:space="preserve">.1  </w:t>
      </w:r>
      <w:r>
        <w:rPr>
          <w:rFonts w:hint="eastAsia"/>
          <w:color w:val="auto"/>
          <w:sz w:val="21"/>
          <w:szCs w:val="21"/>
          <w:highlight w:val="none"/>
        </w:rPr>
        <w:t xml:space="preserve">在合同生效后，甲方无正当理由要求退货的，应向乙方偿付合同总价款</w:t>
      </w:r>
      <w:r>
        <w:rPr>
          <w:color w:val="auto"/>
          <w:sz w:val="21"/>
          <w:szCs w:val="21"/>
          <w:highlight w:val="none"/>
        </w:rPr>
        <w:t xml:space="preserve">5%</w:t>
      </w:r>
      <w:r>
        <w:rPr>
          <w:rFonts w:hint="eastAsia"/>
          <w:color w:val="auto"/>
          <w:sz w:val="21"/>
          <w:szCs w:val="21"/>
          <w:highlight w:val="none"/>
        </w:rPr>
        <w:t xml:space="preserve">的违约金，违约金不足以补偿损失的，乙方有权要求甲方补足。</w:t>
      </w:r>
      <w:r/>
    </w:p>
    <w:p>
      <w:pPr>
        <w:spacing w:line="400" w:lineRule="exact"/>
        <w:widowControl w:val="off"/>
        <w:rPr>
          <w:color w:val="auto"/>
          <w:sz w:val="21"/>
          <w:szCs w:val="21"/>
          <w:highlight w:val="none"/>
        </w:rPr>
      </w:pPr>
      <w:r>
        <w:rPr>
          <w:rFonts w:hint="eastAsia"/>
          <w:color w:val="auto"/>
          <w:sz w:val="21"/>
          <w:szCs w:val="21"/>
          <w:highlight w:val="none"/>
        </w:rPr>
        <w:t xml:space="preserve">2</w:t>
      </w:r>
      <w:r>
        <w:rPr>
          <w:color w:val="auto"/>
          <w:sz w:val="21"/>
          <w:szCs w:val="21"/>
          <w:highlight w:val="none"/>
        </w:rPr>
        <w:t xml:space="preserve">.2  </w:t>
      </w:r>
      <w:r>
        <w:rPr>
          <w:rFonts w:hint="eastAsia"/>
          <w:color w:val="auto"/>
          <w:sz w:val="21"/>
          <w:szCs w:val="21"/>
          <w:highlight w:val="none"/>
        </w:rPr>
        <w:t xml:space="preserve">甲方无故逾期付款的应按照逾期付款金额的每天万分之四支付逾期付款违约金。</w:t>
      </w:r>
      <w:r/>
    </w:p>
    <w:p>
      <w:pPr>
        <w:spacing w:line="400" w:lineRule="exact"/>
        <w:widowControl w:val="off"/>
        <w:rPr>
          <w:color w:val="auto"/>
          <w:sz w:val="21"/>
          <w:szCs w:val="21"/>
          <w:highlight w:val="none"/>
        </w:rPr>
      </w:pPr>
      <w:r>
        <w:rPr>
          <w:rFonts w:hint="eastAsia"/>
          <w:color w:val="auto"/>
          <w:sz w:val="21"/>
          <w:szCs w:val="21"/>
          <w:highlight w:val="none"/>
        </w:rPr>
        <w:t xml:space="preserve">2</w:t>
      </w:r>
      <w:r>
        <w:rPr>
          <w:color w:val="auto"/>
          <w:sz w:val="21"/>
          <w:szCs w:val="21"/>
          <w:highlight w:val="none"/>
        </w:rPr>
        <w:t xml:space="preserve">.3  </w:t>
      </w:r>
      <w:r>
        <w:rPr>
          <w:rFonts w:hint="eastAsia"/>
          <w:color w:val="auto"/>
          <w:sz w:val="21"/>
          <w:szCs w:val="21"/>
          <w:highlight w:val="none"/>
        </w:rPr>
        <w:t xml:space="preserve">甲方违反合同规定，拒绝接收乙方交付的合格标的物，应当承担乙方由此造成的损失。</w:t>
      </w:r>
      <w:r/>
    </w:p>
    <w:p>
      <w:pPr>
        <w:spacing w:line="400" w:lineRule="exact"/>
        <w:widowControl w:val="off"/>
        <w:rPr>
          <w:color w:val="auto"/>
          <w:sz w:val="21"/>
          <w:szCs w:val="21"/>
          <w:highlight w:val="none"/>
        </w:rPr>
      </w:pPr>
      <w:r>
        <w:rPr>
          <w:rFonts w:hint="eastAsia"/>
          <w:color w:val="auto"/>
          <w:sz w:val="21"/>
          <w:szCs w:val="21"/>
          <w:highlight w:val="none"/>
        </w:rPr>
        <w:t xml:space="preserve">3、乙方违约责任</w:t>
      </w:r>
      <w:r/>
    </w:p>
    <w:p>
      <w:pPr>
        <w:spacing w:line="400" w:lineRule="exact"/>
        <w:widowControl w:val="off"/>
        <w:rPr>
          <w:color w:val="auto"/>
          <w:sz w:val="21"/>
          <w:szCs w:val="21"/>
          <w:highlight w:val="none"/>
        </w:rPr>
      </w:pPr>
      <w:r>
        <w:rPr>
          <w:rFonts w:hint="eastAsia"/>
          <w:color w:val="auto"/>
          <w:sz w:val="21"/>
          <w:szCs w:val="21"/>
          <w:highlight w:val="none"/>
        </w:rPr>
        <w:t xml:space="preserve">3</w:t>
      </w:r>
      <w:r>
        <w:rPr>
          <w:color w:val="auto"/>
          <w:sz w:val="21"/>
          <w:szCs w:val="21"/>
          <w:highlight w:val="none"/>
        </w:rPr>
        <w:t xml:space="preserve">.1  </w:t>
      </w:r>
      <w:r>
        <w:rPr>
          <w:rFonts w:hint="eastAsia"/>
          <w:color w:val="auto"/>
          <w:sz w:val="21"/>
          <w:szCs w:val="21"/>
          <w:highlight w:val="none"/>
        </w:rPr>
        <w:t xml:space="preserve">乙方有下列行为之一的，甲方有权解除合同，要求乙方返还甲方所支付的任何款项并支付合同总价款2</w:t>
      </w:r>
      <w:r>
        <w:rPr>
          <w:color w:val="auto"/>
          <w:sz w:val="21"/>
          <w:szCs w:val="21"/>
          <w:highlight w:val="none"/>
        </w:rPr>
        <w:t xml:space="preserve">0%</w:t>
      </w:r>
      <w:r>
        <w:rPr>
          <w:rFonts w:hint="eastAsia"/>
          <w:color w:val="auto"/>
          <w:sz w:val="21"/>
          <w:szCs w:val="21"/>
          <w:highlight w:val="none"/>
        </w:rPr>
        <w:t xml:space="preserve">的违约金，违约金不足以补偿实际损失的，甲方有权要求乙方补足：</w:t>
      </w:r>
      <w:r/>
    </w:p>
    <w:p>
      <w:pPr>
        <w:spacing w:line="400" w:lineRule="exact"/>
        <w:widowControl w:val="off"/>
        <w:rPr>
          <w:color w:val="auto"/>
          <w:sz w:val="21"/>
          <w:szCs w:val="21"/>
          <w:highlight w:val="none"/>
        </w:rPr>
      </w:pPr>
      <w:r>
        <w:rPr>
          <w:rFonts w:hint="eastAsia"/>
          <w:color w:val="auto"/>
          <w:sz w:val="21"/>
          <w:szCs w:val="21"/>
          <w:highlight w:val="none"/>
        </w:rPr>
        <w:t xml:space="preserve">1）不能交货。乙方交货、安装、检验逾期超过15日（自然日）的，视为不能交货；</w:t>
      </w:r>
      <w:r/>
    </w:p>
    <w:p>
      <w:pPr>
        <w:spacing w:line="400" w:lineRule="exact"/>
        <w:widowControl w:val="off"/>
        <w:rPr>
          <w:color w:val="auto"/>
          <w:sz w:val="21"/>
          <w:szCs w:val="21"/>
          <w:highlight w:val="none"/>
        </w:rPr>
      </w:pPr>
      <w:r>
        <w:rPr>
          <w:rFonts w:hint="eastAsia"/>
          <w:color w:val="auto"/>
          <w:sz w:val="21"/>
          <w:szCs w:val="21"/>
          <w:highlight w:val="none"/>
        </w:rPr>
        <w:t xml:space="preserve">2）交付的标的物不符合投标文件及合同约定；</w:t>
      </w:r>
      <w:r/>
    </w:p>
    <w:p>
      <w:pPr>
        <w:spacing w:line="400" w:lineRule="exact"/>
        <w:widowControl w:val="off"/>
        <w:rPr>
          <w:color w:val="auto"/>
          <w:sz w:val="21"/>
          <w:szCs w:val="21"/>
          <w:highlight w:val="none"/>
        </w:rPr>
      </w:pPr>
      <w:r>
        <w:rPr>
          <w:rFonts w:hint="eastAsia"/>
          <w:color w:val="auto"/>
          <w:sz w:val="21"/>
          <w:szCs w:val="21"/>
          <w:highlight w:val="none"/>
        </w:rPr>
        <w:t xml:space="preserve">3）因可归责于乙方的情形导致标的物不能正常使用，致使甲方合同目的无法实现；</w:t>
      </w:r>
      <w:r/>
    </w:p>
    <w:p>
      <w:pPr>
        <w:spacing w:line="400" w:lineRule="exact"/>
        <w:widowControl w:val="off"/>
        <w:rPr>
          <w:color w:val="auto"/>
          <w:sz w:val="21"/>
          <w:szCs w:val="21"/>
          <w:highlight w:val="none"/>
        </w:rPr>
      </w:pPr>
      <w:r>
        <w:rPr>
          <w:rFonts w:hint="eastAsia"/>
          <w:color w:val="auto"/>
          <w:sz w:val="21"/>
          <w:szCs w:val="21"/>
          <w:highlight w:val="none"/>
        </w:rPr>
        <w:t xml:space="preserve">4）其他合同约定的违约行为，致使甲方合同目的无法实现。</w:t>
      </w:r>
      <w:r/>
    </w:p>
    <w:p>
      <w:pPr>
        <w:spacing w:line="400" w:lineRule="exact"/>
        <w:widowControl w:val="off"/>
        <w:rPr>
          <w:color w:val="auto"/>
          <w:sz w:val="21"/>
          <w:szCs w:val="21"/>
          <w:highlight w:val="none"/>
        </w:rPr>
      </w:pPr>
      <w:r>
        <w:rPr>
          <w:rFonts w:hint="eastAsia"/>
          <w:color w:val="auto"/>
          <w:sz w:val="21"/>
          <w:szCs w:val="21"/>
          <w:highlight w:val="none"/>
        </w:rPr>
        <w:t xml:space="preserve">注：乙方提供的货物中有不符合招标文件中的技术要求的，视为该种货物交付不合格。乙方提供的各种规格的货物中有任一种交付不合格的，视同为整个标的物的交付不合格。</w:t>
      </w:r>
      <w:r/>
    </w:p>
    <w:p>
      <w:pPr>
        <w:spacing w:line="400" w:lineRule="exact"/>
        <w:widowControl w:val="off"/>
        <w:rPr>
          <w:color w:val="auto"/>
          <w:sz w:val="21"/>
          <w:szCs w:val="21"/>
          <w:highlight w:val="none"/>
        </w:rPr>
      </w:pPr>
      <w:r>
        <w:rPr>
          <w:rFonts w:hint="eastAsia"/>
          <w:color w:val="auto"/>
          <w:sz w:val="21"/>
          <w:szCs w:val="21"/>
          <w:highlight w:val="none"/>
        </w:rPr>
        <w:t xml:space="preserve">3</w:t>
      </w:r>
      <w:r>
        <w:rPr>
          <w:color w:val="auto"/>
          <w:sz w:val="21"/>
          <w:szCs w:val="21"/>
          <w:highlight w:val="none"/>
        </w:rPr>
        <w:t xml:space="preserve">.2  </w:t>
      </w:r>
      <w:r>
        <w:rPr>
          <w:rFonts w:hint="eastAsia"/>
          <w:color w:val="auto"/>
          <w:sz w:val="21"/>
          <w:szCs w:val="21"/>
          <w:highlight w:val="none"/>
        </w:rPr>
        <w:t xml:space="preserve">乙方逾期交货的，应在发货前与甲方协商，但如甲方仍需求的，乙方应立即发货并应按照逾期交货部分货款的每天百分之一支付逾期交货违约金，同时承担甲方因此遭致的损失费用；如甲方不再需求，则甲方有权解除合同，乙方向甲方支付合同总价款20%的违约金，违约金不足以补偿损失的甲方仍有权要求乙方补足，因本条款产生纠纷而发生的诉讼，乙方须向甲方承担一切损失、费用、成本，包括但不限于诉讼费、律师费、鉴定费、保全费、差旅费等。</w:t>
      </w:r>
      <w:r>
        <w:rPr>
          <w:rFonts w:hint="eastAsia"/>
          <w:color w:val="auto"/>
          <w:sz w:val="21"/>
          <w:szCs w:val="21"/>
          <w:highlight w:val="none"/>
          <w:lang w:bidi="en-US"/>
        </w:rPr>
        <w:t xml:space="preserve"> </w:t>
      </w:r>
      <w:r/>
    </w:p>
    <w:p>
      <w:pPr>
        <w:spacing w:line="400" w:lineRule="exact"/>
        <w:widowControl w:val="off"/>
        <w:rPr>
          <w:color w:val="auto"/>
          <w:sz w:val="21"/>
          <w:szCs w:val="21"/>
          <w:highlight w:val="none"/>
        </w:rPr>
      </w:pPr>
      <w:r>
        <w:rPr>
          <w:rFonts w:hint="eastAsia"/>
          <w:color w:val="auto"/>
          <w:sz w:val="21"/>
          <w:szCs w:val="21"/>
          <w:highlight w:val="none"/>
          <w:lang w:val="zh-CN"/>
        </w:rPr>
        <w:t xml:space="preserve">4、不可抗力</w:t>
      </w:r>
      <w:r/>
    </w:p>
    <w:p>
      <w:pPr>
        <w:spacing w:line="400" w:lineRule="exact"/>
        <w:widowControl w:val="off"/>
        <w:rPr>
          <w:color w:val="auto"/>
          <w:sz w:val="21"/>
          <w:szCs w:val="21"/>
          <w:highlight w:val="none"/>
        </w:rPr>
      </w:pPr>
      <w:r>
        <w:rPr>
          <w:rFonts w:hint="eastAsia"/>
          <w:color w:val="auto"/>
          <w:sz w:val="21"/>
          <w:szCs w:val="21"/>
          <w:highlight w:val="none"/>
        </w:rPr>
        <w:t xml:space="preserve">4</w:t>
      </w:r>
      <w:r>
        <w:rPr>
          <w:color w:val="auto"/>
          <w:sz w:val="21"/>
          <w:szCs w:val="21"/>
          <w:highlight w:val="none"/>
        </w:rPr>
        <w:t xml:space="preserve">.1 </w:t>
      </w:r>
      <w:r>
        <w:rPr>
          <w:rFonts w:hint="eastAsia"/>
          <w:color w:val="auto"/>
          <w:sz w:val="21"/>
          <w:szCs w:val="21"/>
          <w:highlight w:val="none"/>
        </w:rPr>
        <w:t xml:space="preserve">因不可抗力不能履行合同的，根据不可抗力的影响，部分或者全部免除责任。但合同一方迟延履行后发生不可抗力的，不能免除责任。</w:t>
      </w:r>
      <w:r/>
    </w:p>
    <w:p>
      <w:pPr>
        <w:spacing w:line="400" w:lineRule="exact"/>
        <w:widowControl w:val="off"/>
        <w:rPr>
          <w:color w:val="auto"/>
          <w:sz w:val="21"/>
          <w:szCs w:val="21"/>
          <w:highlight w:val="none"/>
        </w:rPr>
      </w:pPr>
      <w:r>
        <w:rPr>
          <w:rFonts w:hint="eastAsia"/>
          <w:color w:val="auto"/>
          <w:sz w:val="21"/>
          <w:szCs w:val="21"/>
          <w:highlight w:val="none"/>
        </w:rPr>
        <w:t xml:space="preserve">4</w:t>
      </w:r>
      <w:r>
        <w:rPr>
          <w:color w:val="auto"/>
          <w:sz w:val="21"/>
          <w:szCs w:val="21"/>
          <w:highlight w:val="none"/>
        </w:rPr>
        <w:t xml:space="preserve">.2 </w:t>
      </w:r>
      <w:r>
        <w:rPr>
          <w:rFonts w:hint="eastAsia"/>
          <w:color w:val="auto"/>
          <w:sz w:val="21"/>
          <w:szCs w:val="21"/>
          <w:highlight w:val="none"/>
        </w:rPr>
        <w:t xml:space="preserve">合同一方因不可抗力不能履行合同的，应当及时通知对方，以减轻可能给对方造成的损失，并应当在合理期限内提供证明。</w:t>
      </w:r>
      <w:r/>
    </w:p>
    <w:p>
      <w:pPr>
        <w:ind w:firstLine="420"/>
        <w:spacing w:line="400" w:lineRule="exact"/>
        <w:widowControl w:val="off"/>
        <w:rPr>
          <w:color w:val="auto"/>
          <w:sz w:val="21"/>
          <w:szCs w:val="21"/>
          <w:highlight w:val="none"/>
        </w:rPr>
      </w:pPr>
      <w:r>
        <w:rPr>
          <w:rFonts w:hint="eastAsia"/>
          <w:color w:val="auto"/>
          <w:sz w:val="21"/>
          <w:szCs w:val="21"/>
          <w:highlight w:val="none"/>
          <w:lang w:val="zh-CN"/>
        </w:rPr>
        <w:t xml:space="preserve">七、索赔</w:t>
      </w:r>
      <w:r/>
    </w:p>
    <w:p>
      <w:pPr>
        <w:spacing w:line="400" w:lineRule="exact"/>
        <w:widowControl w:val="off"/>
        <w:rPr>
          <w:color w:val="auto"/>
          <w:sz w:val="21"/>
          <w:szCs w:val="21"/>
          <w:highlight w:val="none"/>
        </w:rPr>
      </w:pPr>
      <w:r>
        <w:rPr>
          <w:rFonts w:hint="eastAsia"/>
          <w:color w:val="auto"/>
          <w:sz w:val="21"/>
          <w:szCs w:val="21"/>
          <w:highlight w:val="none"/>
          <w:lang w:val="zh-CN"/>
        </w:rPr>
        <w:t xml:space="preserve">1、索赔</w:t>
      </w:r>
      <w:r/>
    </w:p>
    <w:p>
      <w:pPr>
        <w:spacing w:line="400" w:lineRule="exact"/>
        <w:widowControl w:val="off"/>
        <w:rPr>
          <w:color w:val="auto"/>
          <w:sz w:val="21"/>
          <w:szCs w:val="21"/>
          <w:highlight w:val="none"/>
        </w:rPr>
      </w:pPr>
      <w:r>
        <w:rPr>
          <w:rFonts w:hint="eastAsia"/>
          <w:color w:val="auto"/>
          <w:sz w:val="21"/>
          <w:szCs w:val="21"/>
          <w:highlight w:val="none"/>
        </w:rPr>
        <w:t xml:space="preserve">1</w:t>
      </w:r>
      <w:r>
        <w:rPr>
          <w:color w:val="auto"/>
          <w:sz w:val="21"/>
          <w:szCs w:val="21"/>
          <w:highlight w:val="none"/>
        </w:rPr>
        <w:t xml:space="preserve">.1 </w:t>
      </w:r>
      <w:r>
        <w:rPr>
          <w:rFonts w:hint="eastAsia"/>
          <w:color w:val="auto"/>
          <w:sz w:val="21"/>
          <w:szCs w:val="21"/>
          <w:highlight w:val="none"/>
        </w:rPr>
        <w:t xml:space="preserve">甲方有权根据 甲方所出具的验收证明、第三方质量检验机构或其他专业机构、组织、部门出具的检验证书向乙方提出索赔。</w:t>
      </w:r>
      <w:r/>
    </w:p>
    <w:p>
      <w:pPr>
        <w:spacing w:line="400" w:lineRule="exact"/>
        <w:widowControl w:val="off"/>
        <w:rPr>
          <w:color w:val="auto"/>
          <w:sz w:val="21"/>
          <w:szCs w:val="21"/>
          <w:highlight w:val="none"/>
        </w:rPr>
      </w:pPr>
      <w:r>
        <w:rPr>
          <w:color w:val="auto"/>
          <w:sz w:val="21"/>
          <w:szCs w:val="21"/>
          <w:highlight w:val="none"/>
        </w:rPr>
        <w:t xml:space="preserve">1.2 </w:t>
      </w:r>
      <w:r>
        <w:rPr>
          <w:rFonts w:hint="eastAsia"/>
          <w:color w:val="auto"/>
          <w:sz w:val="21"/>
          <w:szCs w:val="21"/>
          <w:highlight w:val="none"/>
        </w:rPr>
        <w:t xml:space="preserve">在本合同规定的检验期和质量保证期内， 乙方同意甲方有权按下列一种或多种方式合并解决索赔事宜：</w:t>
      </w:r>
      <w:r/>
    </w:p>
    <w:p>
      <w:pPr>
        <w:spacing w:line="400" w:lineRule="exact"/>
        <w:widowControl w:val="off"/>
        <w:rPr>
          <w:color w:val="auto"/>
          <w:sz w:val="21"/>
          <w:szCs w:val="21"/>
          <w:highlight w:val="none"/>
        </w:rPr>
      </w:pPr>
      <w:r>
        <w:rPr>
          <w:color w:val="auto"/>
          <w:sz w:val="21"/>
          <w:szCs w:val="21"/>
          <w:highlight w:val="none"/>
        </w:rPr>
        <w:t xml:space="preserve">1.2.1</w:t>
      </w:r>
      <w:r>
        <w:rPr>
          <w:rFonts w:hint="eastAsia"/>
          <w:color w:val="auto"/>
          <w:sz w:val="21"/>
          <w:szCs w:val="21"/>
          <w:highlight w:val="none"/>
        </w:rPr>
        <w:t xml:space="preserve"> 乙方负责及时退货，并按合同规定的价款将货款退还给甲方，并承担由此发生的一切损失和费用，包括但不限于20%违约金、利息、银行手续费、运费、保险费、检验费、仓储费、装卸费以及为保护退回标的物所需的其它必要费用。</w:t>
      </w:r>
      <w:r/>
    </w:p>
    <w:p>
      <w:pPr>
        <w:spacing w:line="400" w:lineRule="exact"/>
        <w:widowControl w:val="off"/>
        <w:rPr>
          <w:color w:val="auto"/>
          <w:sz w:val="21"/>
          <w:szCs w:val="21"/>
          <w:highlight w:val="none"/>
        </w:rPr>
      </w:pPr>
      <w:r>
        <w:rPr>
          <w:color w:val="auto"/>
          <w:sz w:val="21"/>
          <w:szCs w:val="21"/>
          <w:highlight w:val="none"/>
        </w:rPr>
        <w:t xml:space="preserve">1.2.2</w:t>
      </w:r>
      <w:r>
        <w:rPr>
          <w:rFonts w:hint="eastAsia"/>
          <w:color w:val="auto"/>
          <w:sz w:val="21"/>
          <w:szCs w:val="21"/>
          <w:highlight w:val="none"/>
        </w:rPr>
        <w:t xml:space="preserve">根据标的物的低劣程度、损坏程度以及甲方遭受损失的数额，经双方协商确定降低标的物的价格。</w:t>
      </w:r>
      <w:r/>
    </w:p>
    <w:p>
      <w:pPr>
        <w:spacing w:line="400" w:lineRule="exact"/>
        <w:widowControl w:val="off"/>
        <w:rPr>
          <w:color w:val="auto"/>
          <w:sz w:val="21"/>
          <w:szCs w:val="21"/>
          <w:highlight w:val="none"/>
        </w:rPr>
      </w:pPr>
      <w:r>
        <w:rPr>
          <w:color w:val="auto"/>
          <w:sz w:val="21"/>
          <w:szCs w:val="21"/>
          <w:highlight w:val="none"/>
        </w:rPr>
        <w:t xml:space="preserve">1.2.3</w:t>
      </w:r>
      <w:r>
        <w:rPr>
          <w:rFonts w:hint="eastAsia"/>
          <w:color w:val="auto"/>
          <w:sz w:val="21"/>
          <w:szCs w:val="21"/>
          <w:highlight w:val="none"/>
        </w:rPr>
        <w:t xml:space="preserve">用符合规格、质量和性能要求的原厂全新零件 、部件或标的物来更换有缺陷的部分或修补缺陷部分，乙方应承担一切费用和风险并负担甲方所发生的一切直接费用。 质保期自发生上述情形之日起，至标的物恢复正常使用之日止，停止计算。</w:t>
      </w:r>
      <w:r/>
    </w:p>
    <w:p>
      <w:pPr>
        <w:spacing w:line="400" w:lineRule="exact"/>
        <w:widowControl w:val="off"/>
        <w:rPr>
          <w:color w:val="auto"/>
          <w:sz w:val="21"/>
          <w:szCs w:val="21"/>
          <w:highlight w:val="none"/>
        </w:rPr>
      </w:pPr>
      <w:r>
        <w:rPr>
          <w:color w:val="auto"/>
          <w:sz w:val="21"/>
          <w:szCs w:val="21"/>
          <w:highlight w:val="none"/>
        </w:rPr>
        <w:t xml:space="preserve">1.3如果在甲方发出索赔通知后七天内，乙方未能答复，上述索赔应视为已被乙方接受。若乙方未在甲方提出索赔通知后七天内或甲方同意的更长时间内，按照合同规定的任何一种方法解决索赔事宜，</w:t>
      </w:r>
      <w:r>
        <w:rPr>
          <w:rFonts w:hint="eastAsia"/>
          <w:color w:val="auto"/>
          <w:sz w:val="21"/>
          <w:szCs w:val="21"/>
          <w:highlight w:val="none"/>
        </w:rPr>
        <w:t xml:space="preserve">甲方将从未付款或乙方支付的履约保证金直接扣除索赔金额，</w:t>
      </w:r>
      <w:r>
        <w:rPr>
          <w:color w:val="auto"/>
          <w:sz w:val="21"/>
          <w:szCs w:val="21"/>
          <w:highlight w:val="none"/>
        </w:rPr>
        <w:t xml:space="preserve">如果这些金额不足以补偿索赔金额，甲方有权向乙方提出对不足部分的补偿。</w:t>
      </w:r>
      <w:r/>
    </w:p>
    <w:p>
      <w:pPr>
        <w:ind w:firstLine="420"/>
        <w:spacing w:line="400" w:lineRule="exact"/>
        <w:widowControl w:val="off"/>
        <w:rPr>
          <w:color w:val="auto"/>
          <w:sz w:val="21"/>
          <w:szCs w:val="21"/>
          <w:highlight w:val="none"/>
        </w:rPr>
      </w:pPr>
      <w:r>
        <w:rPr>
          <w:rFonts w:hint="eastAsia"/>
          <w:color w:val="auto"/>
          <w:sz w:val="21"/>
          <w:szCs w:val="21"/>
          <w:highlight w:val="none"/>
          <w:lang w:val="zh-CN"/>
        </w:rPr>
        <w:t xml:space="preserve">八、合同的解除和转让</w:t>
      </w:r>
      <w:r/>
    </w:p>
    <w:p>
      <w:pPr>
        <w:spacing w:line="400" w:lineRule="exact"/>
        <w:widowControl w:val="off"/>
        <w:rPr>
          <w:color w:val="auto"/>
          <w:sz w:val="21"/>
          <w:szCs w:val="21"/>
          <w:highlight w:val="none"/>
        </w:rPr>
      </w:pPr>
      <w:r>
        <w:rPr>
          <w:color w:val="auto"/>
          <w:sz w:val="21"/>
          <w:szCs w:val="21"/>
          <w:highlight w:val="none"/>
          <w:lang w:val="zh-CN"/>
        </w:rPr>
        <w:t xml:space="preserve">1</w:t>
      </w:r>
      <w:r>
        <w:rPr>
          <w:rFonts w:hint="eastAsia"/>
          <w:color w:val="auto"/>
          <w:sz w:val="21"/>
          <w:szCs w:val="21"/>
          <w:highlight w:val="none"/>
          <w:lang w:val="zh-CN"/>
        </w:rPr>
        <w:t xml:space="preserve">、合同的解除</w:t>
      </w:r>
      <w:r/>
    </w:p>
    <w:p>
      <w:pPr>
        <w:spacing w:line="400" w:lineRule="exact"/>
        <w:widowControl w:val="off"/>
        <w:rPr>
          <w:color w:val="auto"/>
          <w:sz w:val="21"/>
          <w:szCs w:val="21"/>
          <w:highlight w:val="none"/>
        </w:rPr>
      </w:pPr>
      <w:r>
        <w:rPr>
          <w:color w:val="auto"/>
          <w:sz w:val="21"/>
          <w:szCs w:val="21"/>
          <w:highlight w:val="none"/>
        </w:rPr>
        <w:t xml:space="preserve">1.1 </w:t>
      </w:r>
      <w:r>
        <w:rPr>
          <w:rFonts w:hint="eastAsia"/>
          <w:color w:val="auto"/>
          <w:sz w:val="21"/>
          <w:szCs w:val="21"/>
          <w:highlight w:val="none"/>
        </w:rPr>
        <w:t xml:space="preserve">有下列情形之一，合同一方可以解除合同：</w:t>
      </w:r>
      <w:r/>
    </w:p>
    <w:p>
      <w:pPr>
        <w:spacing w:line="400" w:lineRule="exact"/>
        <w:widowControl w:val="off"/>
        <w:rPr>
          <w:color w:val="auto"/>
          <w:sz w:val="21"/>
          <w:szCs w:val="21"/>
          <w:highlight w:val="none"/>
        </w:rPr>
      </w:pPr>
      <w:r>
        <w:rPr>
          <w:color w:val="auto"/>
          <w:sz w:val="21"/>
          <w:szCs w:val="21"/>
          <w:highlight w:val="none"/>
        </w:rPr>
        <w:t xml:space="preserve">1.</w:t>
      </w:r>
      <w:r>
        <w:rPr>
          <w:rFonts w:hint="eastAsia"/>
          <w:color w:val="auto"/>
          <w:sz w:val="21"/>
          <w:szCs w:val="21"/>
          <w:highlight w:val="none"/>
        </w:rPr>
        <w:t xml:space="preserve">1</w:t>
      </w:r>
      <w:r>
        <w:rPr>
          <w:color w:val="auto"/>
          <w:sz w:val="21"/>
          <w:szCs w:val="21"/>
          <w:highlight w:val="none"/>
        </w:rPr>
        <w:t xml:space="preserve">.1</w:t>
      </w:r>
      <w:r>
        <w:rPr>
          <w:rFonts w:hint="eastAsia"/>
          <w:color w:val="auto"/>
          <w:sz w:val="21"/>
          <w:szCs w:val="21"/>
          <w:highlight w:val="none"/>
        </w:rPr>
        <w:t xml:space="preserve">因不可抗力致使不能实现合同目的，未受不可抗力影响的一方有权解除合同；</w:t>
      </w:r>
      <w:r/>
    </w:p>
    <w:p>
      <w:pPr>
        <w:spacing w:line="400" w:lineRule="exact"/>
        <w:widowControl w:val="off"/>
        <w:rPr>
          <w:color w:val="auto"/>
          <w:sz w:val="21"/>
          <w:szCs w:val="21"/>
          <w:highlight w:val="none"/>
        </w:rPr>
      </w:pPr>
      <w:r>
        <w:rPr>
          <w:color w:val="auto"/>
          <w:sz w:val="21"/>
          <w:szCs w:val="21"/>
          <w:highlight w:val="none"/>
        </w:rPr>
        <w:t xml:space="preserve">1.</w:t>
      </w:r>
      <w:r>
        <w:rPr>
          <w:rFonts w:hint="eastAsia"/>
          <w:color w:val="auto"/>
          <w:sz w:val="21"/>
          <w:szCs w:val="21"/>
          <w:highlight w:val="none"/>
        </w:rPr>
        <w:t xml:space="preserve">1</w:t>
      </w:r>
      <w:r>
        <w:rPr>
          <w:color w:val="auto"/>
          <w:sz w:val="21"/>
          <w:szCs w:val="21"/>
          <w:highlight w:val="none"/>
        </w:rPr>
        <w:t xml:space="preserve">.2</w:t>
      </w:r>
      <w:r>
        <w:rPr>
          <w:rFonts w:hint="eastAsia"/>
          <w:color w:val="auto"/>
          <w:sz w:val="21"/>
          <w:szCs w:val="21"/>
          <w:highlight w:val="none"/>
        </w:rPr>
        <w:t xml:space="preserve">合同期间， 因合同一方违约并无法获得守约方认可，守约方有权解除合同、违约方则退回已收款项并需承担本合同总价款30%作为违约金，并按本合同第六条承担各项违约责任；</w:t>
      </w:r>
      <w:r/>
    </w:p>
    <w:p>
      <w:pPr>
        <w:spacing w:line="400" w:lineRule="exact"/>
        <w:widowControl w:val="off"/>
        <w:rPr>
          <w:color w:val="auto"/>
          <w:sz w:val="21"/>
          <w:szCs w:val="21"/>
          <w:highlight w:val="none"/>
        </w:rPr>
      </w:pPr>
      <w:r>
        <w:rPr>
          <w:color w:val="auto"/>
          <w:sz w:val="21"/>
          <w:szCs w:val="21"/>
          <w:highlight w:val="none"/>
        </w:rPr>
        <w:t xml:space="preserve">1.</w:t>
      </w:r>
      <w:r>
        <w:rPr>
          <w:rFonts w:hint="eastAsia"/>
          <w:color w:val="auto"/>
          <w:sz w:val="21"/>
          <w:szCs w:val="21"/>
          <w:highlight w:val="none"/>
        </w:rPr>
        <w:t xml:space="preserve">2有权解除合</w:t>
      </w:r>
      <w:r>
        <w:rPr>
          <w:rFonts w:hint="eastAsia"/>
          <w:color w:val="auto"/>
          <w:sz w:val="21"/>
          <w:szCs w:val="21"/>
          <w:highlight w:val="none"/>
        </w:rPr>
        <w:t xml:space="preserve">同的一方，可在违约事实或不可抗力发生之后三天内书面通知对方以主张解除合同，合同在书面通知寄往对方时即告解除。</w:t>
      </w:r>
      <w:r/>
    </w:p>
    <w:p>
      <w:pPr>
        <w:spacing w:line="400" w:lineRule="exact"/>
        <w:widowControl w:val="off"/>
        <w:rPr>
          <w:color w:val="auto"/>
          <w:sz w:val="21"/>
          <w:szCs w:val="21"/>
          <w:highlight w:val="none"/>
        </w:rPr>
      </w:pPr>
      <w:r>
        <w:rPr>
          <w:rFonts w:hint="eastAsia"/>
          <w:color w:val="auto"/>
          <w:sz w:val="21"/>
          <w:szCs w:val="21"/>
          <w:highlight w:val="none"/>
        </w:rPr>
        <w:t xml:space="preserve">1.3 本合同当事人联系信息以国家企业信用信息公示系统等查询备注地址为准，适用于双方往来联系、书面文件送达及争议解决时法律文书（含裁判文书）送达。</w:t>
      </w:r>
      <w:r/>
    </w:p>
    <w:p>
      <w:pPr>
        <w:spacing w:line="400" w:lineRule="exact"/>
        <w:widowControl w:val="off"/>
        <w:rPr>
          <w:color w:val="auto"/>
          <w:sz w:val="21"/>
          <w:szCs w:val="21"/>
          <w:highlight w:val="none"/>
        </w:rPr>
      </w:pPr>
      <w:r>
        <w:rPr>
          <w:rFonts w:hint="eastAsia"/>
          <w:color w:val="auto"/>
          <w:sz w:val="21"/>
          <w:szCs w:val="21"/>
          <w:highlight w:val="none"/>
          <w:lang w:val="zh-CN"/>
        </w:rPr>
        <w:t xml:space="preserve">2、合同的转让</w:t>
      </w:r>
      <w:r/>
    </w:p>
    <w:p>
      <w:pPr>
        <w:spacing w:line="400" w:lineRule="exact"/>
        <w:widowControl w:val="off"/>
        <w:rPr>
          <w:color w:val="auto"/>
          <w:sz w:val="21"/>
          <w:szCs w:val="21"/>
          <w:highlight w:val="none"/>
        </w:rPr>
      </w:pPr>
      <w:r>
        <w:rPr>
          <w:rFonts w:hint="eastAsia"/>
          <w:color w:val="auto"/>
          <w:sz w:val="21"/>
          <w:szCs w:val="21"/>
          <w:highlight w:val="none"/>
        </w:rPr>
        <w:t xml:space="preserve">合同的部分和全部都不得转让。</w:t>
      </w:r>
      <w:r/>
    </w:p>
    <w:p>
      <w:pPr>
        <w:jc w:val="center"/>
        <w:rPr>
          <w:rFonts w:ascii="黑体" w:eastAsia="黑体" w:cs="宋体"/>
          <w:b/>
          <w:bCs/>
          <w:color w:val="auto"/>
          <w:sz w:val="32"/>
          <w:szCs w:val="32"/>
          <w:highlight w:val="none"/>
          <w:lang w:val="zh-CN"/>
        </w:rPr>
      </w:pPr>
      <w:r>
        <w:rPr>
          <w:rFonts w:hint="eastAsia" w:ascii="黑体" w:eastAsia="黑体" w:cs="宋体"/>
          <w:b/>
          <w:bCs/>
          <w:color w:val="auto"/>
          <w:sz w:val="32"/>
          <w:szCs w:val="32"/>
          <w:highlight w:val="none"/>
          <w:lang w:val="zh-CN"/>
        </w:rPr>
        <w:t xml:space="preserve">第</w:t>
      </w:r>
      <w:r>
        <w:rPr>
          <w:rFonts w:hint="eastAsia" w:ascii="黑体" w:eastAsia="黑体" w:cs="宋体"/>
          <w:b/>
          <w:bCs/>
          <w:color w:val="auto"/>
          <w:sz w:val="32"/>
          <w:szCs w:val="32"/>
          <w:highlight w:val="none"/>
          <w:lang w:val="en-US" w:eastAsia="zh-CN"/>
        </w:rPr>
        <w:t xml:space="preserve">六</w:t>
      </w:r>
      <w:r>
        <w:rPr>
          <w:rFonts w:hint="eastAsia" w:ascii="黑体" w:eastAsia="黑体" w:cs="宋体"/>
          <w:b/>
          <w:bCs/>
          <w:color w:val="auto"/>
          <w:sz w:val="32"/>
          <w:szCs w:val="32"/>
          <w:highlight w:val="none"/>
          <w:lang w:val="zh-CN"/>
        </w:rPr>
        <w:t xml:space="preserve">章合同特殊条款</w:t>
      </w:r>
      <w:r/>
    </w:p>
    <w:p>
      <w:pPr>
        <w:ind w:firstLine="420"/>
        <w:spacing w:line="400" w:lineRule="exact"/>
        <w:widowControl w:val="off"/>
        <w:rPr>
          <w:color w:val="auto"/>
          <w:sz w:val="21"/>
          <w:szCs w:val="21"/>
          <w:highlight w:val="none"/>
          <w:lang w:val="zh-CN"/>
        </w:rPr>
      </w:pPr>
      <w:r>
        <w:rPr>
          <w:rFonts w:hint="eastAsia"/>
          <w:color w:val="auto"/>
          <w:sz w:val="21"/>
          <w:szCs w:val="21"/>
          <w:highlight w:val="none"/>
        </w:rPr>
        <w:t xml:space="preserve">一、</w:t>
      </w:r>
      <w:r>
        <w:rPr>
          <w:rFonts w:hint="eastAsia"/>
          <w:color w:val="auto"/>
          <w:sz w:val="21"/>
          <w:szCs w:val="21"/>
          <w:highlight w:val="none"/>
          <w:lang w:val="zh-CN"/>
        </w:rPr>
        <w:t xml:space="preserve">合同标的物：</w:t>
      </w:r>
      <w:r/>
    </w:p>
    <w:p>
      <w:pPr>
        <w:spacing w:line="400" w:lineRule="exact"/>
        <w:widowControl w:val="off"/>
        <w:rPr>
          <w:color w:val="auto"/>
          <w:sz w:val="21"/>
          <w:szCs w:val="21"/>
          <w:highlight w:val="none"/>
        </w:rPr>
      </w:pPr>
      <w:r>
        <w:rPr>
          <w:rFonts w:hint="eastAsia"/>
          <w:color w:val="auto"/>
          <w:sz w:val="21"/>
          <w:szCs w:val="21"/>
          <w:highlight w:val="none"/>
        </w:rPr>
        <w:t xml:space="preserve">1、合同内容：</w:t>
      </w:r>
      <w:r/>
    </w:p>
    <w:p>
      <w:pPr>
        <w:jc w:val="both"/>
        <w:spacing w:line="400" w:lineRule="exact"/>
        <w:widowControl w:val="off"/>
        <w:rPr>
          <w:color w:val="auto"/>
          <w:sz w:val="21"/>
          <w:szCs w:val="21"/>
          <w:highlight w:val="none"/>
        </w:rPr>
      </w:pPr>
      <w:r>
        <w:rPr>
          <w:rFonts w:hint="eastAsia"/>
          <w:color w:val="auto"/>
          <w:sz w:val="21"/>
          <w:szCs w:val="21"/>
          <w:highlight w:val="none"/>
        </w:rPr>
        <w:t xml:space="preserve">2、下列文件为本合同不可分割部分：</w:t>
      </w:r>
      <w:r/>
    </w:p>
    <w:p>
      <w:pPr>
        <w:jc w:val="both"/>
        <w:spacing w:line="400" w:lineRule="exact"/>
        <w:widowControl w:val="off"/>
        <w:rPr>
          <w:color w:val="auto"/>
          <w:sz w:val="21"/>
          <w:szCs w:val="21"/>
          <w:highlight w:val="none"/>
        </w:rPr>
      </w:pPr>
      <w:r>
        <w:rPr>
          <w:rFonts w:hint="eastAsia"/>
          <w:color w:val="auto"/>
          <w:sz w:val="21"/>
          <w:szCs w:val="21"/>
          <w:highlight w:val="none"/>
        </w:rPr>
        <w:t xml:space="preserve">①招投标文件及中标通知书；</w:t>
      </w:r>
      <w:r/>
    </w:p>
    <w:p>
      <w:pPr>
        <w:jc w:val="both"/>
        <w:spacing w:line="400" w:lineRule="exact"/>
        <w:widowControl w:val="off"/>
        <w:rPr>
          <w:color w:val="auto"/>
          <w:sz w:val="21"/>
          <w:szCs w:val="21"/>
          <w:highlight w:val="none"/>
        </w:rPr>
      </w:pPr>
      <w:r>
        <w:rPr>
          <w:rFonts w:hint="eastAsia"/>
          <w:color w:val="auto"/>
          <w:sz w:val="21"/>
          <w:szCs w:val="21"/>
          <w:highlight w:val="none"/>
        </w:rPr>
        <w:t xml:space="preserve">②产品清单；</w:t>
      </w:r>
      <w:r/>
    </w:p>
    <w:p>
      <w:pPr>
        <w:spacing w:line="400" w:lineRule="exact"/>
        <w:widowControl w:val="off"/>
        <w:rPr>
          <w:color w:val="auto"/>
          <w:sz w:val="21"/>
          <w:szCs w:val="21"/>
          <w:highlight w:val="none"/>
        </w:rPr>
      </w:pPr>
      <w:r>
        <w:rPr>
          <w:rFonts w:hint="eastAsia"/>
          <w:color w:val="auto"/>
          <w:sz w:val="21"/>
          <w:szCs w:val="21"/>
          <w:highlight w:val="none"/>
        </w:rPr>
        <w:t xml:space="preserve">③合同其他附件。</w:t>
      </w:r>
      <w:r/>
    </w:p>
    <w:p>
      <w:pPr>
        <w:jc w:val="both"/>
        <w:spacing w:line="400" w:lineRule="exact"/>
        <w:widowControl w:val="off"/>
        <w:rPr>
          <w:color w:val="auto"/>
          <w:sz w:val="21"/>
          <w:szCs w:val="21"/>
          <w:highlight w:val="none"/>
          <w:lang w:val="zh-CN"/>
        </w:rPr>
      </w:pPr>
      <w:r>
        <w:rPr>
          <w:rFonts w:hint="eastAsia"/>
          <w:color w:val="auto"/>
          <w:sz w:val="21"/>
          <w:szCs w:val="21"/>
          <w:highlight w:val="none"/>
          <w:lang w:val="zh-CN"/>
        </w:rPr>
        <w:t xml:space="preserve">二、价格与支付：</w:t>
      </w:r>
      <w:r/>
    </w:p>
    <w:p>
      <w:pPr>
        <w:spacing w:line="400" w:lineRule="exact"/>
        <w:widowControl w:val="off"/>
        <w:rPr>
          <w:color w:val="auto"/>
          <w:sz w:val="21"/>
          <w:szCs w:val="21"/>
          <w:highlight w:val="none"/>
        </w:rPr>
      </w:pPr>
      <w:r>
        <w:rPr>
          <w:rFonts w:hint="eastAsia"/>
          <w:color w:val="auto"/>
          <w:sz w:val="21"/>
          <w:szCs w:val="21"/>
          <w:highlight w:val="none"/>
        </w:rPr>
        <w:t xml:space="preserve">1、合同价格按此次成交价格执行，合同总金额为人民币大写：</w:t>
      </w:r>
      <w:r>
        <w:rPr>
          <w:rFonts w:hint="eastAsia"/>
          <w:color w:val="auto"/>
          <w:sz w:val="21"/>
          <w:szCs w:val="21"/>
          <w:highlight w:val="none"/>
          <w:u w:val="single"/>
        </w:rPr>
        <w:t xml:space="preserve">              </w:t>
      </w:r>
      <w:r>
        <w:rPr>
          <w:rFonts w:hint="eastAsia"/>
          <w:color w:val="auto"/>
          <w:sz w:val="21"/>
          <w:szCs w:val="21"/>
          <w:highlight w:val="none"/>
        </w:rPr>
        <w:t xml:space="preserve">，（小写：</w:t>
      </w:r>
      <w:r>
        <w:rPr>
          <w:rFonts w:hint="eastAsia"/>
          <w:color w:val="auto"/>
          <w:sz w:val="21"/>
          <w:szCs w:val="21"/>
          <w:highlight w:val="none"/>
          <w:u w:val="single"/>
        </w:rPr>
        <w:t xml:space="preserve">￥        ）</w:t>
      </w:r>
      <w:r>
        <w:rPr>
          <w:rFonts w:hint="eastAsia"/>
          <w:color w:val="auto"/>
          <w:sz w:val="21"/>
          <w:szCs w:val="21"/>
          <w:highlight w:val="none"/>
        </w:rPr>
        <w:t xml:space="preserve">，包括但不限于本合同所涉全部设备、辅助材料、安装、调试、培训、验收、人工、机械、运输、仓储、保险、运费、各种税费、劳保、与现有/后期设备对接费、专利技术及质保期间等一切费用；甲方无须支付其他任何费用。</w:t>
      </w:r>
      <w:r/>
    </w:p>
    <w:p>
      <w:pPr>
        <w:spacing w:line="400" w:lineRule="exact"/>
        <w:widowControl w:val="off"/>
        <w:rPr>
          <w:color w:val="auto"/>
          <w:sz w:val="21"/>
          <w:szCs w:val="21"/>
          <w:highlight w:val="none"/>
        </w:rPr>
      </w:pPr>
      <w:r>
        <w:rPr>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3543300</wp:posOffset>
                </wp:positionH>
                <wp:positionV relativeFrom="paragraph">
                  <wp:posOffset>133350</wp:posOffset>
                </wp:positionV>
                <wp:extent cx="0" cy="0"/>
                <wp:effectExtent l="0" t="0" r="0" b="0"/>
                <wp:wrapNone/>
                <wp:docPr id="18" name="直接连接符 1"/>
                <wp:cNvGraphicFramePr/>
                <a:graphic xmlns:a="http://schemas.openxmlformats.org/drawingml/2006/main">
                  <a:graphicData uri="http://schemas.microsoft.com/office/word/2010/wordprocessingShape">
                    <wps:wsp>
                      <wps:cNvPr id="0" name=""/>
                      <wps:cNvSpPr/>
                      <wps:spPr bwMode="auto">
                        <a:xfrm>
                          <a:off x="0" y="0"/>
                          <a:ext cx="0" cy="0"/>
                        </a:xfrm>
                        <a:prstGeom prst="line">
                          <a:avLst/>
                        </a:prstGeom>
                        <a:noFill/>
                        <a:ln w="9525">
                          <a:solidFill>
                            <a:srgbClr val="000000"/>
                          </a:solidFill>
                          <a:round/>
                        </a:ln>
                      </wps:spPr>
                      <wps:bodyPr rot="0">
                        <a:prstTxWarp prst="textNoShape">
                          <a:avLst/>
                        </a:prstTxWarp>
                        <a:noAutofit/>
                      </wps:bodyPr>
                    </wps:wsp>
                  </a:graphicData>
                </a:graphic>
              </wp:anchor>
            </w:drawing>
          </mc:Choice>
          <mc:Fallback>
            <w:pict>
              <v:line id="shape 17" o:spid="_x0000_s17" style="position:absolute;left:0;text-align:left;z-index:251661312;mso-wrap-distance-left:9.0pt;mso-wrap-distance-top:0.0pt;mso-wrap-distance-right:9.0pt;mso-wrap-distance-bottom:0.0pt;visibility:visible;" from="279.0pt,10.5pt" to="279.0pt,10.5pt" filled="f" strokecolor="#000000" strokeweight="0.75pt"/>
            </w:pict>
          </mc:Fallback>
        </mc:AlternateContent>
      </w:r>
      <w:r>
        <w:rPr>
          <w:rFonts w:hint="eastAsia"/>
          <w:color w:val="auto"/>
          <w:sz w:val="21"/>
          <w:szCs w:val="21"/>
          <w:highlight w:val="none"/>
        </w:rPr>
        <w:t xml:space="preserve">2、付款步骤：</w:t>
      </w:r>
      <w:r/>
    </w:p>
    <w:p>
      <w:pPr>
        <w:spacing w:line="400" w:lineRule="exact"/>
        <w:widowControl w:val="off"/>
        <w:rPr>
          <w:rFonts w:ascii="宋体" w:hAnsi="宋体"/>
          <w:color w:val="auto"/>
          <w:sz w:val="21"/>
          <w:szCs w:val="21"/>
          <w:highlight w:val="none"/>
        </w:rPr>
      </w:pPr>
      <w:r>
        <w:rPr>
          <w:rFonts w:hint="eastAsia"/>
          <w:color w:val="auto"/>
          <w:sz w:val="21"/>
          <w:szCs w:val="21"/>
          <w:highlight w:val="none"/>
          <w:lang w:val="zh-CN"/>
        </w:rPr>
        <w:t xml:space="preserve">在采购合同签订生效后，待全部货物到达</w:t>
      </w:r>
      <w:r>
        <w:rPr>
          <w:rFonts w:hint="eastAsia"/>
          <w:color w:val="auto"/>
          <w:sz w:val="21"/>
          <w:szCs w:val="21"/>
          <w:highlight w:val="none"/>
        </w:rPr>
        <w:t xml:space="preserve">甲方</w:t>
      </w:r>
      <w:r>
        <w:rPr>
          <w:rFonts w:hint="eastAsia"/>
          <w:color w:val="auto"/>
          <w:sz w:val="21"/>
          <w:szCs w:val="21"/>
          <w:highlight w:val="none"/>
          <w:lang w:val="zh-CN"/>
        </w:rPr>
        <w:t xml:space="preserve">指定地点，经验收合格，并向</w:t>
      </w:r>
      <w:r>
        <w:rPr>
          <w:rFonts w:hint="eastAsia"/>
          <w:color w:val="auto"/>
          <w:sz w:val="21"/>
          <w:szCs w:val="21"/>
          <w:highlight w:val="none"/>
        </w:rPr>
        <w:t xml:space="preserve">甲方</w:t>
      </w:r>
      <w:r>
        <w:rPr>
          <w:rFonts w:hint="eastAsia"/>
          <w:color w:val="auto"/>
          <w:sz w:val="21"/>
          <w:szCs w:val="21"/>
          <w:highlight w:val="none"/>
          <w:lang w:val="zh-CN"/>
        </w:rPr>
        <w:t xml:space="preserve">提供下列单据后</w:t>
      </w:r>
      <w:r>
        <w:rPr>
          <w:rFonts w:hint="eastAsia"/>
          <w:color w:val="auto"/>
          <w:sz w:val="21"/>
          <w:szCs w:val="21"/>
          <w:highlight w:val="none"/>
        </w:rPr>
        <w:t xml:space="preserve">3</w:t>
      </w:r>
      <w:r>
        <w:rPr>
          <w:color w:val="auto"/>
          <w:sz w:val="21"/>
          <w:szCs w:val="21"/>
          <w:highlight w:val="none"/>
        </w:rPr>
        <w:t xml:space="preserve">0</w:t>
      </w:r>
      <w:r>
        <w:rPr>
          <w:rFonts w:hint="eastAsia"/>
          <w:color w:val="auto"/>
          <w:sz w:val="21"/>
          <w:szCs w:val="21"/>
          <w:highlight w:val="none"/>
          <w:lang w:val="zh-CN"/>
        </w:rPr>
        <w:t xml:space="preserve">个工作日内，由</w:t>
      </w:r>
      <w:r>
        <w:rPr>
          <w:rFonts w:hint="eastAsia"/>
          <w:color w:val="auto"/>
          <w:sz w:val="21"/>
          <w:szCs w:val="21"/>
          <w:highlight w:val="none"/>
        </w:rPr>
        <w:t xml:space="preserve">甲方</w:t>
      </w:r>
      <w:r>
        <w:rPr>
          <w:rFonts w:hint="eastAsia"/>
          <w:color w:val="auto"/>
          <w:sz w:val="21"/>
          <w:szCs w:val="21"/>
          <w:highlight w:val="none"/>
          <w:lang w:val="zh-CN"/>
        </w:rPr>
        <w:t xml:space="preserve">向</w:t>
      </w:r>
      <w:r>
        <w:rPr>
          <w:rFonts w:hint="eastAsia"/>
          <w:color w:val="auto"/>
          <w:sz w:val="21"/>
          <w:szCs w:val="21"/>
          <w:highlight w:val="none"/>
        </w:rPr>
        <w:t xml:space="preserve">乙方</w:t>
      </w:r>
      <w:r>
        <w:rPr>
          <w:rFonts w:hint="eastAsia"/>
          <w:color w:val="auto"/>
          <w:sz w:val="21"/>
          <w:szCs w:val="21"/>
          <w:highlight w:val="none"/>
          <w:lang w:val="zh-CN"/>
        </w:rPr>
        <w:t xml:space="preserve">按合同总价支付</w:t>
      </w:r>
      <w:r>
        <w:rPr>
          <w:color w:val="auto"/>
          <w:sz w:val="21"/>
          <w:szCs w:val="21"/>
          <w:highlight w:val="none"/>
        </w:rPr>
        <w:t xml:space="preserve">9</w:t>
      </w:r>
      <w:r>
        <w:rPr>
          <w:rFonts w:hint="eastAsia"/>
          <w:color w:val="auto"/>
          <w:sz w:val="21"/>
          <w:szCs w:val="21"/>
          <w:highlight w:val="none"/>
        </w:rPr>
        <w:t xml:space="preserve">0</w:t>
      </w:r>
      <w:r>
        <w:rPr>
          <w:color w:val="auto"/>
          <w:sz w:val="21"/>
          <w:szCs w:val="21"/>
          <w:highlight w:val="none"/>
        </w:rPr>
        <w:t xml:space="preserve">%</w:t>
      </w:r>
      <w:r>
        <w:rPr>
          <w:rFonts w:hint="eastAsia"/>
          <w:color w:val="auto"/>
          <w:sz w:val="21"/>
          <w:szCs w:val="21"/>
          <w:highlight w:val="none"/>
          <w:lang w:val="zh-CN"/>
        </w:rPr>
        <w:t xml:space="preserve">的货款，余款</w:t>
      </w:r>
      <w:r>
        <w:rPr>
          <w:rFonts w:hint="eastAsia"/>
          <w:color w:val="auto"/>
          <w:sz w:val="21"/>
          <w:szCs w:val="21"/>
          <w:highlight w:val="none"/>
        </w:rPr>
        <w:t xml:space="preserve">10%</w:t>
      </w:r>
      <w:r>
        <w:rPr>
          <w:rFonts w:hint="eastAsia"/>
          <w:color w:val="auto"/>
          <w:sz w:val="21"/>
          <w:szCs w:val="21"/>
          <w:highlight w:val="none"/>
          <w:lang w:val="zh-CN"/>
        </w:rPr>
        <w:t xml:space="preserve">在验收合格满一年，无质量问题，由</w:t>
      </w:r>
      <w:r>
        <w:rPr>
          <w:rFonts w:hint="eastAsia"/>
          <w:color w:val="auto"/>
          <w:sz w:val="21"/>
          <w:szCs w:val="21"/>
          <w:highlight w:val="none"/>
        </w:rPr>
        <w:t xml:space="preserve">甲方</w:t>
      </w:r>
      <w:r>
        <w:rPr>
          <w:rFonts w:hint="eastAsia"/>
          <w:color w:val="auto"/>
          <w:sz w:val="21"/>
          <w:szCs w:val="21"/>
          <w:highlight w:val="none"/>
          <w:lang w:val="zh-CN"/>
        </w:rPr>
        <w:t xml:space="preserve">在</w:t>
      </w:r>
      <w:r>
        <w:rPr>
          <w:rFonts w:hint="eastAsia"/>
          <w:color w:val="auto"/>
          <w:sz w:val="21"/>
          <w:szCs w:val="21"/>
          <w:highlight w:val="none"/>
        </w:rPr>
        <w:t xml:space="preserve">3</w:t>
      </w:r>
      <w:r>
        <w:rPr>
          <w:color w:val="auto"/>
          <w:sz w:val="21"/>
          <w:szCs w:val="21"/>
          <w:highlight w:val="none"/>
        </w:rPr>
        <w:t xml:space="preserve">0</w:t>
      </w:r>
      <w:r>
        <w:rPr>
          <w:rFonts w:hint="eastAsia"/>
          <w:color w:val="auto"/>
          <w:sz w:val="21"/>
          <w:szCs w:val="21"/>
          <w:highlight w:val="none"/>
        </w:rPr>
        <w:t xml:space="preserve">个工作</w:t>
      </w:r>
      <w:r>
        <w:rPr>
          <w:rFonts w:hint="eastAsia"/>
          <w:color w:val="auto"/>
          <w:sz w:val="21"/>
          <w:szCs w:val="21"/>
          <w:highlight w:val="none"/>
          <w:lang w:val="zh-CN"/>
        </w:rPr>
        <w:t xml:space="preserve">日内向</w:t>
      </w:r>
      <w:r>
        <w:rPr>
          <w:rFonts w:hint="eastAsia"/>
          <w:color w:val="auto"/>
          <w:sz w:val="21"/>
          <w:szCs w:val="21"/>
          <w:highlight w:val="none"/>
        </w:rPr>
        <w:t xml:space="preserve">乙方</w:t>
      </w:r>
      <w:r>
        <w:rPr>
          <w:rFonts w:hint="eastAsia"/>
          <w:color w:val="auto"/>
          <w:sz w:val="21"/>
          <w:szCs w:val="21"/>
          <w:highlight w:val="none"/>
          <w:lang w:val="zh-CN"/>
        </w:rPr>
        <w:t xml:space="preserve">一次性付清。</w:t>
      </w:r>
      <w:r/>
    </w:p>
    <w:p>
      <w:pPr>
        <w:spacing w:line="400" w:lineRule="exact"/>
        <w:widowControl w:val="off"/>
        <w:rPr>
          <w:color w:val="auto"/>
          <w:sz w:val="21"/>
          <w:szCs w:val="21"/>
          <w:highlight w:val="none"/>
        </w:rPr>
      </w:pPr>
      <w:r>
        <w:rPr>
          <w:color w:val="auto"/>
          <w:sz w:val="21"/>
          <w:szCs w:val="21"/>
          <w:highlight w:val="none"/>
        </w:rPr>
        <w:t xml:space="preserve">A、</w:t>
      </w:r>
      <w:r>
        <w:rPr>
          <w:rFonts w:hint="eastAsia"/>
          <w:color w:val="auto"/>
          <w:sz w:val="21"/>
          <w:szCs w:val="21"/>
          <w:highlight w:val="none"/>
        </w:rPr>
        <w:t xml:space="preserve">甲方</w:t>
      </w:r>
      <w:r>
        <w:rPr>
          <w:color w:val="auto"/>
          <w:sz w:val="21"/>
          <w:szCs w:val="21"/>
          <w:highlight w:val="none"/>
        </w:rPr>
        <w:t xml:space="preserve">、</w:t>
      </w:r>
      <w:r>
        <w:rPr>
          <w:rFonts w:hint="eastAsia"/>
          <w:color w:val="auto"/>
          <w:sz w:val="21"/>
          <w:szCs w:val="21"/>
          <w:highlight w:val="none"/>
        </w:rPr>
        <w:t xml:space="preserve">乙方</w:t>
      </w:r>
      <w:r>
        <w:rPr>
          <w:color w:val="auto"/>
          <w:sz w:val="21"/>
          <w:szCs w:val="21"/>
          <w:highlight w:val="none"/>
        </w:rPr>
        <w:t xml:space="preserve">和招标代理机构签章认可的《</w:t>
      </w:r>
      <w:r>
        <w:rPr>
          <w:rFonts w:hint="eastAsia"/>
          <w:color w:val="auto"/>
          <w:sz w:val="21"/>
          <w:szCs w:val="21"/>
          <w:highlight w:val="none"/>
        </w:rPr>
        <w:t xml:space="preserve">招标</w:t>
      </w:r>
      <w:r>
        <w:rPr>
          <w:color w:val="auto"/>
          <w:sz w:val="21"/>
          <w:szCs w:val="21"/>
          <w:highlight w:val="none"/>
        </w:rPr>
        <w:t xml:space="preserve">采购合同履行验收报告》。</w:t>
      </w:r>
      <w:r/>
    </w:p>
    <w:p>
      <w:pPr>
        <w:spacing w:line="400" w:lineRule="exact"/>
        <w:widowControl w:val="off"/>
        <w:rPr>
          <w:color w:val="auto"/>
          <w:sz w:val="21"/>
          <w:szCs w:val="21"/>
          <w:highlight w:val="none"/>
        </w:rPr>
      </w:pPr>
      <w:r>
        <w:rPr>
          <w:color w:val="auto"/>
          <w:sz w:val="21"/>
          <w:szCs w:val="21"/>
          <w:highlight w:val="none"/>
        </w:rPr>
        <w:t xml:space="preserve">B、合格发票。</w:t>
      </w:r>
      <w:r/>
    </w:p>
    <w:p>
      <w:pPr>
        <w:ind w:firstLine="420"/>
        <w:spacing w:line="400" w:lineRule="exact"/>
        <w:widowControl w:val="off"/>
        <w:rPr>
          <w:color w:val="auto"/>
          <w:sz w:val="21"/>
          <w:szCs w:val="21"/>
          <w:highlight w:val="none"/>
        </w:rPr>
      </w:pPr>
      <w:r>
        <w:rPr>
          <w:rFonts w:hint="eastAsia"/>
          <w:color w:val="auto"/>
          <w:sz w:val="21"/>
          <w:szCs w:val="21"/>
          <w:highlight w:val="none"/>
        </w:rPr>
        <w:t xml:space="preserve">三、质量验收：</w:t>
      </w:r>
      <w:r/>
    </w:p>
    <w:p>
      <w:pPr>
        <w:spacing w:line="400" w:lineRule="exact"/>
        <w:widowControl w:val="off"/>
        <w:rPr>
          <w:color w:val="auto"/>
          <w:sz w:val="21"/>
          <w:szCs w:val="21"/>
          <w:highlight w:val="none"/>
        </w:rPr>
      </w:pPr>
      <w:r>
        <w:rPr>
          <w:color w:val="auto"/>
          <w:sz w:val="21"/>
          <w:szCs w:val="21"/>
          <w:highlight w:val="none"/>
        </w:rPr>
        <w:t xml:space="preserve">1</w:t>
      </w:r>
      <w:r>
        <w:rPr>
          <w:rFonts w:hint="eastAsia"/>
          <w:color w:val="auto"/>
          <w:sz w:val="21"/>
          <w:szCs w:val="21"/>
          <w:highlight w:val="none"/>
        </w:rPr>
        <w:t xml:space="preserve">、乙方应按照采购文件的有关规定提供合格标的物；</w:t>
      </w:r>
      <w:r/>
    </w:p>
    <w:p>
      <w:pPr>
        <w:spacing w:line="400" w:lineRule="exact"/>
        <w:widowControl w:val="off"/>
        <w:rPr>
          <w:color w:val="auto"/>
          <w:sz w:val="21"/>
          <w:szCs w:val="21"/>
          <w:highlight w:val="none"/>
          <w:lang w:val="zh-CN"/>
        </w:rPr>
      </w:pPr>
      <w:r>
        <w:rPr>
          <w:rFonts w:hint="eastAsia"/>
          <w:color w:val="auto"/>
          <w:sz w:val="21"/>
          <w:szCs w:val="21"/>
          <w:highlight w:val="none"/>
        </w:rPr>
        <w:t xml:space="preserve">2、</w:t>
      </w:r>
      <w:r>
        <w:rPr>
          <w:rFonts w:hint="eastAsia"/>
          <w:color w:val="auto"/>
          <w:sz w:val="21"/>
          <w:szCs w:val="21"/>
          <w:highlight w:val="none"/>
          <w:lang w:val="zh-CN"/>
        </w:rPr>
        <w:t xml:space="preserve">产品质量出现问题或使用过程中出现故障等，乙方负责及时包修、包退、包换或全新替代设备、确保甲方正常运营，费用均由乙方承担；</w:t>
      </w:r>
      <w:r/>
    </w:p>
    <w:p>
      <w:pPr>
        <w:spacing w:line="400" w:lineRule="exact"/>
        <w:widowControl w:val="off"/>
        <w:rPr>
          <w:color w:val="auto"/>
          <w:sz w:val="21"/>
          <w:szCs w:val="21"/>
          <w:highlight w:val="none"/>
        </w:rPr>
      </w:pPr>
      <w:r>
        <w:rPr>
          <w:color w:val="auto"/>
          <w:sz w:val="21"/>
          <w:szCs w:val="21"/>
          <w:highlight w:val="none"/>
        </w:rPr>
        <w:t xml:space="preserve">3</w:t>
      </w:r>
      <w:r>
        <w:rPr>
          <w:rFonts w:hint="eastAsia"/>
          <w:color w:val="auto"/>
          <w:sz w:val="21"/>
          <w:szCs w:val="21"/>
          <w:highlight w:val="none"/>
        </w:rPr>
        <w:t xml:space="preserve">、产品的验收包括： </w:t>
      </w:r>
      <w:r>
        <w:rPr>
          <w:rFonts w:hint="eastAsia"/>
          <w:color w:val="auto"/>
          <w:sz w:val="21"/>
          <w:szCs w:val="21"/>
          <w:highlight w:val="none"/>
          <w:lang w:val="zh-CN"/>
        </w:rPr>
        <w:t xml:space="preserve">数量、外观、质量、性能、质保单、品牌标志、包装和乙方承诺的其它指标；验收后使用阶段，甲方仍有权按本合同（一）合同一般条款</w:t>
      </w:r>
      <w:r>
        <w:rPr>
          <w:rFonts w:hint="eastAsia"/>
          <w:color w:val="auto"/>
          <w:sz w:val="21"/>
          <w:szCs w:val="21"/>
          <w:highlight w:val="none"/>
        </w:rPr>
        <w:t xml:space="preserve">中</w:t>
      </w:r>
      <w:r>
        <w:rPr>
          <w:rFonts w:hint="eastAsia"/>
          <w:color w:val="auto"/>
          <w:sz w:val="21"/>
          <w:szCs w:val="21"/>
          <w:highlight w:val="none"/>
          <w:lang w:val="zh-CN"/>
        </w:rPr>
        <w:t xml:space="preserve">第二条及第四条等约定主张各项权利；</w:t>
      </w:r>
      <w:r/>
    </w:p>
    <w:p>
      <w:pPr>
        <w:spacing w:line="400" w:lineRule="exact"/>
        <w:widowControl w:val="off"/>
        <w:rPr>
          <w:color w:val="auto"/>
          <w:sz w:val="21"/>
          <w:szCs w:val="21"/>
          <w:highlight w:val="none"/>
        </w:rPr>
      </w:pPr>
      <w:r>
        <w:rPr>
          <w:color w:val="auto"/>
          <w:sz w:val="21"/>
          <w:szCs w:val="21"/>
          <w:highlight w:val="none"/>
        </w:rPr>
        <w:t xml:space="preserve">4</w:t>
      </w:r>
      <w:r>
        <w:rPr>
          <w:rFonts w:hint="eastAsia"/>
          <w:color w:val="auto"/>
          <w:sz w:val="21"/>
          <w:szCs w:val="21"/>
          <w:highlight w:val="none"/>
        </w:rPr>
        <w:t xml:space="preserve">、验收标准：根据招投标文件要求及有关规定并按国家最新行业标准确保甲方验收通过；</w:t>
      </w:r>
      <w:r/>
    </w:p>
    <w:p>
      <w:pPr>
        <w:spacing w:line="400" w:lineRule="exact"/>
        <w:widowControl w:val="off"/>
        <w:rPr>
          <w:color w:val="auto"/>
          <w:sz w:val="21"/>
          <w:szCs w:val="21"/>
          <w:highlight w:val="none"/>
        </w:rPr>
      </w:pPr>
      <w:r>
        <w:rPr>
          <w:color w:val="auto"/>
          <w:sz w:val="21"/>
          <w:szCs w:val="21"/>
          <w:highlight w:val="none"/>
        </w:rPr>
        <w:t xml:space="preserve">5</w:t>
      </w:r>
      <w:r>
        <w:rPr>
          <w:rFonts w:hint="eastAsia"/>
          <w:color w:val="auto"/>
          <w:sz w:val="21"/>
          <w:szCs w:val="21"/>
          <w:highlight w:val="none"/>
        </w:rPr>
        <w:t xml:space="preserve">、乙方交付验收时应先用书面方式通告甲方。</w:t>
      </w:r>
      <w:r/>
    </w:p>
    <w:p>
      <w:pPr>
        <w:spacing w:line="400" w:lineRule="exact"/>
        <w:widowControl w:val="off"/>
        <w:rPr>
          <w:color w:val="auto"/>
          <w:sz w:val="21"/>
          <w:szCs w:val="21"/>
          <w:highlight w:val="none"/>
        </w:rPr>
      </w:pPr>
      <w:r>
        <w:rPr>
          <w:rFonts w:hint="eastAsia"/>
          <w:color w:val="auto"/>
          <w:sz w:val="21"/>
          <w:szCs w:val="21"/>
          <w:highlight w:val="none"/>
        </w:rPr>
        <w:t xml:space="preserve">四、售后服务（乙方承诺严格按招投标文件等“售后服务要求”提供全部服务；售后服务费用已包括在总费用内，甲方无须另行支付其他任何费用）： </w:t>
      </w:r>
      <w:r/>
    </w:p>
    <w:p>
      <w:pPr>
        <w:spacing w:line="400" w:lineRule="exact"/>
        <w:widowControl w:val="off"/>
        <w:rPr>
          <w:color w:val="auto"/>
          <w:sz w:val="21"/>
          <w:szCs w:val="21"/>
          <w:highlight w:val="none"/>
        </w:rPr>
      </w:pPr>
      <w:r>
        <w:rPr>
          <w:color w:val="auto"/>
          <w:sz w:val="21"/>
          <w:szCs w:val="21"/>
          <w:highlight w:val="none"/>
        </w:rPr>
        <w:t xml:space="preserve">1</w:t>
      </w:r>
      <w:r>
        <w:rPr>
          <w:rFonts w:hint="eastAsia"/>
          <w:color w:val="auto"/>
          <w:sz w:val="21"/>
          <w:szCs w:val="21"/>
          <w:highlight w:val="none"/>
        </w:rPr>
        <w:t xml:space="preserve">、质保期：乙方承诺提供原厂软硬件技术支持及质保</w:t>
      </w:r>
      <w:r>
        <w:rPr>
          <w:rFonts w:hint="eastAsia"/>
          <w:color w:val="auto"/>
          <w:sz w:val="21"/>
          <w:szCs w:val="21"/>
          <w:highlight w:val="none"/>
          <w:u w:val="single"/>
        </w:rPr>
        <w:t xml:space="preserve">  </w:t>
      </w:r>
      <w:r>
        <w:rPr>
          <w:rFonts w:hint="eastAsia"/>
          <w:color w:val="auto"/>
          <w:sz w:val="21"/>
          <w:szCs w:val="21"/>
          <w:highlight w:val="none"/>
        </w:rPr>
        <w:t xml:space="preserve">年（质保期自甲方验收合格日起计算；合同期间若发生退回、维修或设备替换等情形，质保期自发生之日起，至标的物恢复正常使用之日止，停止计算）。</w:t>
      </w:r>
      <w:r>
        <w:rPr>
          <w:rFonts w:hint="eastAsia"/>
          <w:color w:val="auto"/>
          <w:sz w:val="21"/>
          <w:szCs w:val="21"/>
          <w:highlight w:val="none"/>
          <w:lang w:val="zh-CN"/>
        </w:rPr>
        <w:t xml:space="preserve">在免费维护期内，乙方应成立专门的技术支持和售后服务小组，提供7*24小时免费维修服务热线，设备（含软件、电脑系统&lt;如有&gt;）一旦发生故障，</w:t>
      </w:r>
      <w:r>
        <w:rPr>
          <w:rFonts w:hint="eastAsia" w:ascii="宋体" w:hAnsi="宋体"/>
          <w:color w:val="auto"/>
          <w:sz w:val="21"/>
          <w:szCs w:val="21"/>
          <w:highlight w:val="none"/>
        </w:rPr>
        <w:t xml:space="preserve">保证</w:t>
      </w:r>
      <w:r>
        <w:rPr>
          <w:rFonts w:hint="eastAsia" w:ascii="宋体" w:hAnsi="宋体"/>
          <w:color w:val="auto"/>
          <w:sz w:val="21"/>
          <w:szCs w:val="21"/>
          <w:highlight w:val="none"/>
          <w:u w:val="single"/>
          <w:lang w:val="en-US" w:eastAsia="zh-CN"/>
        </w:rPr>
        <w:t xml:space="preserve">  </w:t>
      </w:r>
      <w:r>
        <w:rPr>
          <w:rFonts w:hint="eastAsia" w:ascii="宋体" w:hAnsi="宋体"/>
          <w:color w:val="auto"/>
          <w:sz w:val="21"/>
          <w:szCs w:val="21"/>
          <w:highlight w:val="none"/>
        </w:rPr>
        <w:t xml:space="preserve">小时响应，</w:t>
      </w:r>
      <w:r>
        <w:rPr>
          <w:rFonts w:hint="eastAsia" w:ascii="宋体" w:hAnsi="宋体"/>
          <w:color w:val="auto"/>
          <w:sz w:val="21"/>
          <w:szCs w:val="21"/>
          <w:highlight w:val="none"/>
          <w:u w:val="single"/>
          <w:lang w:val="en-US" w:eastAsia="zh-CN"/>
        </w:rPr>
        <w:t xml:space="preserve">   </w:t>
      </w:r>
      <w:r>
        <w:rPr>
          <w:rFonts w:hint="eastAsia" w:ascii="宋体" w:hAnsi="宋体"/>
          <w:color w:val="auto"/>
          <w:sz w:val="21"/>
          <w:szCs w:val="21"/>
          <w:highlight w:val="none"/>
        </w:rPr>
        <w:t xml:space="preserve">小时内需完成维修</w:t>
      </w:r>
      <w:r>
        <w:rPr>
          <w:rFonts w:hint="eastAsia"/>
          <w:color w:val="auto"/>
          <w:sz w:val="21"/>
          <w:szCs w:val="21"/>
          <w:highlight w:val="none"/>
          <w:lang w:val="zh-CN"/>
        </w:rPr>
        <w:t xml:space="preserve">，</w:t>
      </w:r>
      <w:r>
        <w:rPr>
          <w:rFonts w:hint="eastAsia"/>
          <w:color w:val="auto"/>
          <w:sz w:val="21"/>
          <w:szCs w:val="21"/>
          <w:highlight w:val="none"/>
          <w:u w:val="single"/>
          <w:lang w:val="en-US" w:eastAsia="zh-CN"/>
        </w:rPr>
        <w:t xml:space="preserve">   </w:t>
      </w:r>
      <w:r>
        <w:rPr>
          <w:rFonts w:hint="eastAsia"/>
          <w:color w:val="auto"/>
          <w:sz w:val="21"/>
          <w:szCs w:val="21"/>
          <w:highlight w:val="none"/>
          <w:lang w:val="zh-CN"/>
        </w:rPr>
        <w:t xml:space="preserve">小时内无法排除故障的，须允诺提供备用设备，具体赔偿条件：</w:t>
      </w:r>
      <w:r>
        <w:rPr>
          <w:rFonts w:hint="eastAsia"/>
          <w:color w:val="auto"/>
          <w:sz w:val="21"/>
          <w:szCs w:val="21"/>
          <w:highlight w:val="none"/>
          <w:u w:val="single"/>
          <w:lang w:val="en-US" w:eastAsia="zh-CN"/>
        </w:rPr>
        <w:t xml:space="preserve">   </w:t>
      </w:r>
      <w:r>
        <w:rPr>
          <w:rFonts w:hint="eastAsia"/>
          <w:color w:val="auto"/>
          <w:sz w:val="21"/>
          <w:szCs w:val="21"/>
          <w:highlight w:val="none"/>
          <w:lang w:val="zh-CN"/>
        </w:rPr>
        <w:t xml:space="preserve">小时内设备未能修复、不能正常运行时，每超过</w:t>
      </w:r>
      <w:r>
        <w:rPr>
          <w:rFonts w:hint="eastAsia"/>
          <w:color w:val="auto"/>
          <w:sz w:val="21"/>
          <w:szCs w:val="21"/>
          <w:highlight w:val="none"/>
          <w:u w:val="single"/>
          <w:lang w:val="en-US" w:eastAsia="zh-CN"/>
        </w:rPr>
        <w:t xml:space="preserve">  </w:t>
      </w:r>
      <w:r>
        <w:rPr>
          <w:rFonts w:hint="eastAsia"/>
          <w:color w:val="auto"/>
          <w:sz w:val="21"/>
          <w:szCs w:val="21"/>
          <w:highlight w:val="none"/>
          <w:lang w:val="zh-CN"/>
        </w:rPr>
        <w:t xml:space="preserve">天免费质保期延长</w:t>
      </w:r>
      <w:r>
        <w:rPr>
          <w:rFonts w:hint="eastAsia"/>
          <w:color w:val="auto"/>
          <w:sz w:val="21"/>
          <w:szCs w:val="21"/>
          <w:highlight w:val="none"/>
          <w:u w:val="single"/>
          <w:lang w:val="en-US" w:eastAsia="zh-CN"/>
        </w:rPr>
        <w:t xml:space="preserve">   </w:t>
      </w:r>
      <w:r>
        <w:rPr>
          <w:rFonts w:hint="eastAsia"/>
          <w:color w:val="auto"/>
          <w:sz w:val="21"/>
          <w:szCs w:val="21"/>
          <w:highlight w:val="none"/>
          <w:lang w:val="zh-CN"/>
        </w:rPr>
        <w:t xml:space="preserve">周。</w:t>
      </w:r>
      <w:r/>
    </w:p>
    <w:p>
      <w:pPr>
        <w:spacing w:line="400" w:lineRule="exact"/>
        <w:widowControl w:val="off"/>
        <w:rPr>
          <w:color w:val="auto"/>
          <w:sz w:val="21"/>
          <w:szCs w:val="21"/>
          <w:highlight w:val="none"/>
        </w:rPr>
      </w:pPr>
      <w:r>
        <w:rPr>
          <w:rFonts w:hint="eastAsia"/>
          <w:color w:val="auto"/>
          <w:sz w:val="21"/>
          <w:szCs w:val="21"/>
          <w:highlight w:val="none"/>
        </w:rPr>
        <w:t xml:space="preserve">2、合同产品使用年限不低于</w:t>
      </w:r>
      <w:r>
        <w:rPr>
          <w:rFonts w:hint="eastAsia"/>
          <w:color w:val="auto"/>
          <w:sz w:val="21"/>
          <w:szCs w:val="21"/>
          <w:highlight w:val="none"/>
          <w:lang w:val="en-US" w:eastAsia="zh-CN"/>
        </w:rPr>
        <w:t xml:space="preserve">五</w:t>
      </w:r>
      <w:r>
        <w:rPr>
          <w:rFonts w:hint="eastAsia"/>
          <w:color w:val="auto"/>
          <w:sz w:val="21"/>
          <w:szCs w:val="21"/>
          <w:highlight w:val="none"/>
        </w:rPr>
        <w:t xml:space="preserve">年，零配件供应最长时间不超过3个工作日。</w:t>
      </w:r>
      <w:r/>
    </w:p>
    <w:p>
      <w:pPr>
        <w:spacing w:line="400" w:lineRule="exact"/>
        <w:widowControl w:val="off"/>
        <w:rPr>
          <w:color w:val="auto"/>
          <w:sz w:val="21"/>
          <w:szCs w:val="21"/>
          <w:highlight w:val="none"/>
          <w:lang w:val="zh-CN"/>
        </w:rPr>
      </w:pPr>
      <w:r>
        <w:rPr>
          <w:rFonts w:hint="eastAsia"/>
          <w:color w:val="auto"/>
          <w:sz w:val="21"/>
          <w:szCs w:val="21"/>
          <w:highlight w:val="none"/>
        </w:rPr>
        <w:t xml:space="preserve">3、</w:t>
      </w:r>
      <w:r>
        <w:rPr>
          <w:rFonts w:hint="eastAsia"/>
          <w:color w:val="auto"/>
          <w:sz w:val="21"/>
          <w:szCs w:val="21"/>
          <w:highlight w:val="none"/>
          <w:lang w:val="zh-CN"/>
        </w:rPr>
        <w:t xml:space="preserve">提供专业的技术培训（操作、维修），保证甲方操作人员正常使用设备的各项功能。 </w:t>
      </w:r>
      <w:r/>
    </w:p>
    <w:p>
      <w:pPr>
        <w:spacing w:line="400" w:lineRule="exact"/>
        <w:widowControl w:val="off"/>
        <w:rPr>
          <w:color w:val="auto"/>
          <w:sz w:val="21"/>
          <w:szCs w:val="21"/>
          <w:highlight w:val="none"/>
          <w:lang w:val="zh-CN"/>
        </w:rPr>
      </w:pPr>
      <w:r>
        <w:rPr>
          <w:rFonts w:hint="eastAsia"/>
          <w:color w:val="auto"/>
          <w:sz w:val="21"/>
          <w:szCs w:val="21"/>
          <w:highlight w:val="none"/>
        </w:rPr>
        <w:t xml:space="preserve">4、</w:t>
      </w:r>
      <w:r>
        <w:rPr>
          <w:rFonts w:hint="eastAsia"/>
          <w:color w:val="auto"/>
          <w:sz w:val="21"/>
          <w:szCs w:val="21"/>
          <w:highlight w:val="none"/>
          <w:lang w:val="zh-CN"/>
        </w:rPr>
        <w:t xml:space="preserve">在质保期内，乙方承诺无偿并迅速更换由于器件缺陷及工艺等问题而发生故障的产品，并对因维修、保养，更换零部件等所发生的一切费用，均由乙方承担。</w:t>
      </w:r>
      <w:r/>
    </w:p>
    <w:p>
      <w:pPr>
        <w:spacing w:line="400" w:lineRule="exact"/>
        <w:widowControl w:val="off"/>
        <w:rPr>
          <w:color w:val="auto"/>
          <w:sz w:val="21"/>
          <w:szCs w:val="21"/>
          <w:highlight w:val="none"/>
          <w:lang w:val="zh-CN"/>
        </w:rPr>
      </w:pPr>
      <w:r>
        <w:rPr>
          <w:rFonts w:hint="eastAsia"/>
          <w:color w:val="auto"/>
          <w:sz w:val="21"/>
          <w:szCs w:val="21"/>
          <w:highlight w:val="none"/>
        </w:rPr>
        <w:t xml:space="preserve">5、</w:t>
      </w:r>
      <w:r>
        <w:rPr>
          <w:rFonts w:hint="eastAsia"/>
          <w:color w:val="auto"/>
          <w:sz w:val="21"/>
          <w:szCs w:val="21"/>
          <w:highlight w:val="none"/>
          <w:lang w:val="zh-CN"/>
        </w:rPr>
        <w:t xml:space="preserve">如有其他项目需乙方配合完成，乙方须无条件派相关工程师现场配合，直至该项目完成，对此甲方无须承担任何费用。</w:t>
      </w:r>
      <w:r/>
    </w:p>
    <w:p>
      <w:pPr>
        <w:spacing w:line="400" w:lineRule="exact"/>
        <w:widowControl w:val="off"/>
        <w:rPr>
          <w:color w:val="auto"/>
          <w:sz w:val="21"/>
          <w:szCs w:val="21"/>
          <w:highlight w:val="none"/>
          <w:lang w:val="zh-CN"/>
        </w:rPr>
      </w:pPr>
      <w:r>
        <w:rPr>
          <w:rFonts w:hint="eastAsia"/>
          <w:color w:val="auto"/>
          <w:sz w:val="21"/>
          <w:szCs w:val="21"/>
          <w:highlight w:val="none"/>
        </w:rPr>
        <w:t xml:space="preserve">6、</w:t>
      </w:r>
      <w:r>
        <w:rPr>
          <w:rFonts w:hint="eastAsia"/>
          <w:color w:val="auto"/>
          <w:sz w:val="21"/>
          <w:szCs w:val="21"/>
          <w:highlight w:val="none"/>
          <w:lang w:val="zh-CN"/>
        </w:rPr>
        <w:t xml:space="preserve">设备如涉及配件、易损件等，乙方须向甲方在投标文件中详细提供设备涉及的所有配件、易损件名称、价格。成交后如出现未在投标文件所列的配件、易损件等，乙方均应负责免费使用或更换等，此报价5年内不得提高；配件的供给，乙方承诺给予保障8年以上。</w:t>
      </w:r>
      <w:r/>
    </w:p>
    <w:p>
      <w:pPr>
        <w:spacing w:line="400" w:lineRule="exact"/>
        <w:widowControl w:val="off"/>
        <w:rPr>
          <w:color w:val="auto"/>
          <w:sz w:val="21"/>
          <w:szCs w:val="21"/>
          <w:highlight w:val="none"/>
        </w:rPr>
      </w:pPr>
      <w:r>
        <w:rPr>
          <w:rFonts w:hint="eastAsia"/>
          <w:color w:val="auto"/>
          <w:sz w:val="21"/>
          <w:szCs w:val="21"/>
          <w:highlight w:val="none"/>
          <w:lang w:val="zh-CN"/>
        </w:rPr>
        <w:t xml:space="preserve">7</w:t>
      </w:r>
      <w:r>
        <w:rPr>
          <w:rFonts w:hint="eastAsia"/>
          <w:color w:val="auto"/>
          <w:sz w:val="21"/>
          <w:szCs w:val="21"/>
          <w:highlight w:val="none"/>
        </w:rPr>
        <w:t xml:space="preserve">、质保期后维保价格不超过合同总价的</w:t>
      </w:r>
      <w:r>
        <w:rPr>
          <w:rFonts w:hint="eastAsia" w:ascii="宋体" w:hAnsi="宋体"/>
          <w:color w:val="auto"/>
          <w:sz w:val="21"/>
          <w:szCs w:val="21"/>
          <w:highlight w:val="none"/>
          <w:u w:val="single"/>
          <w:lang w:val="en-US" w:eastAsia="zh-CN"/>
        </w:rPr>
        <w:t xml:space="preserve">    </w:t>
      </w:r>
      <w:r>
        <w:rPr>
          <w:rFonts w:hint="eastAsia"/>
          <w:color w:val="auto"/>
          <w:sz w:val="21"/>
          <w:szCs w:val="21"/>
          <w:highlight w:val="none"/>
        </w:rPr>
        <w:t xml:space="preserve">%；免费质保期后，甲方可以在任意年度或时间段购买、投保，没有连续续签的要求，乙方对此予以认可及接受、并承担设备更新迭代的相关费。</w:t>
      </w:r>
      <w:r/>
    </w:p>
    <w:p>
      <w:pPr>
        <w:spacing w:line="400" w:lineRule="exact"/>
        <w:widowControl w:val="off"/>
        <w:rPr>
          <w:color w:val="auto"/>
          <w:sz w:val="21"/>
          <w:szCs w:val="21"/>
          <w:highlight w:val="none"/>
        </w:rPr>
      </w:pPr>
      <w:r>
        <w:rPr>
          <w:rFonts w:hint="eastAsia"/>
          <w:color w:val="auto"/>
          <w:sz w:val="21"/>
          <w:szCs w:val="21"/>
          <w:highlight w:val="none"/>
        </w:rPr>
        <w:t xml:space="preserve">质保期后乙方提供终身维修和维护服务，且只收取配件费用，不收取人工费及其他费用。</w:t>
      </w:r>
      <w:r/>
    </w:p>
    <w:p>
      <w:pPr>
        <w:spacing w:line="400" w:lineRule="exact"/>
        <w:widowControl w:val="off"/>
        <w:rPr>
          <w:color w:val="auto"/>
          <w:sz w:val="21"/>
          <w:szCs w:val="21"/>
          <w:highlight w:val="none"/>
          <w:lang w:val="zh-CN"/>
        </w:rPr>
      </w:pPr>
      <w:r>
        <w:rPr>
          <w:rFonts w:hint="eastAsia"/>
          <w:color w:val="auto"/>
          <w:sz w:val="21"/>
          <w:szCs w:val="21"/>
          <w:highlight w:val="none"/>
        </w:rPr>
        <w:t xml:space="preserve">8、</w:t>
      </w:r>
      <w:r>
        <w:rPr>
          <w:rFonts w:hint="eastAsia"/>
          <w:color w:val="auto"/>
          <w:sz w:val="21"/>
          <w:szCs w:val="21"/>
          <w:highlight w:val="none"/>
          <w:lang w:val="zh-CN"/>
        </w:rPr>
        <w:t xml:space="preserve">乙方应提供软件版本免费升级服务（在不涉及硬件情况下）。</w:t>
      </w:r>
      <w:r/>
    </w:p>
    <w:p>
      <w:pPr>
        <w:spacing w:line="400" w:lineRule="exact"/>
        <w:widowControl w:val="off"/>
        <w:rPr>
          <w:color w:val="auto"/>
          <w:sz w:val="21"/>
          <w:szCs w:val="21"/>
          <w:highlight w:val="none"/>
          <w:lang w:val="zh-CN"/>
        </w:rPr>
      </w:pPr>
      <w:r>
        <w:rPr>
          <w:rFonts w:hint="eastAsia"/>
          <w:color w:val="auto"/>
          <w:sz w:val="21"/>
          <w:szCs w:val="21"/>
          <w:highlight w:val="none"/>
          <w:lang w:val="zh-CN"/>
        </w:rPr>
        <w:t xml:space="preserve">乙方不得以“密码”制约用户。如用户工作和维修需要，应无条件免费开放密码。</w:t>
      </w:r>
      <w:r/>
    </w:p>
    <w:p>
      <w:pPr>
        <w:spacing w:line="400" w:lineRule="exact"/>
        <w:widowControl w:val="off"/>
        <w:rPr>
          <w:color w:val="auto"/>
          <w:sz w:val="21"/>
          <w:szCs w:val="21"/>
          <w:highlight w:val="none"/>
          <w:lang w:val="zh-CN"/>
        </w:rPr>
      </w:pPr>
      <w:r>
        <w:rPr>
          <w:rFonts w:hint="eastAsia"/>
          <w:color w:val="auto"/>
          <w:sz w:val="21"/>
          <w:szCs w:val="21"/>
          <w:highlight w:val="none"/>
          <w:lang w:val="zh-CN"/>
        </w:rPr>
        <w:t xml:space="preserve">乙方产品对甲方以后设备、系统永久无偿开放。</w:t>
      </w:r>
      <w:r/>
    </w:p>
    <w:p>
      <w:pPr>
        <w:spacing w:line="400" w:lineRule="exact"/>
        <w:widowControl w:val="off"/>
        <w:rPr>
          <w:color w:val="auto"/>
          <w:sz w:val="21"/>
          <w:szCs w:val="21"/>
          <w:highlight w:val="none"/>
          <w:lang w:val="zh-CN"/>
        </w:rPr>
      </w:pPr>
      <w:r>
        <w:rPr>
          <w:rFonts w:hint="eastAsia"/>
          <w:color w:val="auto"/>
          <w:sz w:val="21"/>
          <w:szCs w:val="21"/>
          <w:highlight w:val="none"/>
          <w:lang w:val="zh-CN"/>
        </w:rPr>
        <w:t xml:space="preserve">如发生乙方怠于提供上述义务而导致甲方损失等，甲方有权要求乙方予以赔偿。</w:t>
      </w:r>
      <w:r/>
    </w:p>
    <w:p>
      <w:pPr>
        <w:spacing w:line="400" w:lineRule="exact"/>
        <w:widowControl w:val="off"/>
        <w:rPr>
          <w:color w:val="auto"/>
          <w:sz w:val="21"/>
          <w:szCs w:val="21"/>
          <w:highlight w:val="none"/>
          <w:lang w:val="zh-CN"/>
        </w:rPr>
      </w:pPr>
      <w:r>
        <w:rPr>
          <w:rFonts w:hint="eastAsia"/>
          <w:color w:val="auto"/>
          <w:sz w:val="21"/>
          <w:szCs w:val="21"/>
          <w:highlight w:val="none"/>
          <w:lang w:val="zh-CN"/>
        </w:rPr>
        <w:t xml:space="preserve">特别约定：鉴于各类技术的快速发展以及甲方自身各类发展需求，乙方应无条件向甲方开放或提供各类端口或信息采集口，对此乙方予以再次确认且无权收取任何费用。如乙方不予配合，则甲方有权直接终止本合同并有权按本合同（一）合同一般条款</w:t>
      </w:r>
      <w:r>
        <w:rPr>
          <w:rFonts w:hint="eastAsia"/>
          <w:color w:val="auto"/>
          <w:sz w:val="21"/>
          <w:szCs w:val="21"/>
          <w:highlight w:val="none"/>
        </w:rPr>
        <w:t xml:space="preserve">中</w:t>
      </w:r>
      <w:r>
        <w:rPr>
          <w:rFonts w:hint="eastAsia"/>
          <w:color w:val="auto"/>
          <w:sz w:val="21"/>
          <w:szCs w:val="21"/>
          <w:highlight w:val="none"/>
          <w:lang w:val="zh-CN"/>
        </w:rPr>
        <w:t xml:space="preserve">第六条的约定主张全部违约责任。</w:t>
      </w:r>
      <w:r/>
    </w:p>
    <w:p>
      <w:pPr>
        <w:spacing w:line="400" w:lineRule="exact"/>
        <w:widowControl w:val="off"/>
        <w:rPr>
          <w:color w:val="auto"/>
          <w:sz w:val="21"/>
          <w:szCs w:val="21"/>
          <w:highlight w:val="none"/>
        </w:rPr>
      </w:pPr>
      <w:r>
        <w:rPr>
          <w:rFonts w:hint="eastAsia"/>
          <w:color w:val="auto"/>
          <w:sz w:val="21"/>
          <w:szCs w:val="21"/>
          <w:highlight w:val="none"/>
        </w:rPr>
        <w:t xml:space="preserve">9、甲方如有其他项目需乙方配合完成，乙方须无条件免费派相关工程师现场配合，直至该项目完成。</w:t>
      </w:r>
      <w:r/>
    </w:p>
    <w:p>
      <w:pPr>
        <w:spacing w:line="400" w:lineRule="exact"/>
        <w:widowControl w:val="off"/>
        <w:rPr>
          <w:color w:val="auto"/>
          <w:sz w:val="21"/>
          <w:szCs w:val="21"/>
          <w:highlight w:val="none"/>
        </w:rPr>
      </w:pPr>
      <w:r>
        <w:rPr>
          <w:rFonts w:hint="eastAsia"/>
          <w:color w:val="auto"/>
          <w:sz w:val="21"/>
          <w:szCs w:val="21"/>
          <w:highlight w:val="none"/>
        </w:rPr>
        <w:t xml:space="preserve">五、交货时间及地点：</w:t>
      </w:r>
      <w:r/>
    </w:p>
    <w:p>
      <w:pPr>
        <w:spacing w:line="400" w:lineRule="exact"/>
        <w:widowControl w:val="off"/>
        <w:rPr>
          <w:color w:val="auto"/>
          <w:sz w:val="21"/>
          <w:szCs w:val="21"/>
          <w:highlight w:val="none"/>
        </w:rPr>
      </w:pPr>
      <w:r>
        <w:rPr>
          <w:rFonts w:hint="eastAsia"/>
          <w:color w:val="auto"/>
          <w:sz w:val="21"/>
          <w:szCs w:val="21"/>
          <w:highlight w:val="none"/>
        </w:rPr>
        <w:t xml:space="preserve">1、交货时间：合同签订后</w:t>
      </w:r>
      <w:r>
        <w:rPr>
          <w:rFonts w:hint="eastAsia"/>
          <w:color w:val="auto"/>
          <w:sz w:val="21"/>
          <w:szCs w:val="21"/>
          <w:highlight w:val="none"/>
          <w:u w:val="single"/>
        </w:rPr>
        <w:t xml:space="preserve">   </w:t>
      </w:r>
      <w:r>
        <w:rPr>
          <w:rFonts w:hint="eastAsia"/>
          <w:color w:val="auto"/>
          <w:sz w:val="21"/>
          <w:szCs w:val="21"/>
          <w:highlight w:val="none"/>
        </w:rPr>
        <w:t xml:space="preserve">日内送货到位并完成安装调试。</w:t>
      </w:r>
      <w:r/>
    </w:p>
    <w:p>
      <w:pPr>
        <w:spacing w:line="400" w:lineRule="exact"/>
        <w:widowControl w:val="off"/>
        <w:rPr>
          <w:color w:val="auto"/>
          <w:sz w:val="21"/>
          <w:szCs w:val="21"/>
          <w:highlight w:val="none"/>
        </w:rPr>
      </w:pPr>
      <w:r>
        <w:rPr>
          <w:color w:val="auto"/>
          <w:sz w:val="21"/>
          <w:szCs w:val="21"/>
          <w:highlight w:val="none"/>
        </w:rPr>
        <w:t xml:space="preserve">2</w:t>
      </w:r>
      <w:r>
        <w:rPr>
          <w:rFonts w:hint="eastAsia"/>
          <w:color w:val="auto"/>
          <w:sz w:val="21"/>
          <w:szCs w:val="21"/>
          <w:highlight w:val="none"/>
        </w:rPr>
        <w:t xml:space="preserve">、交货地点：甲方指定地点。</w:t>
      </w:r>
      <w:r/>
    </w:p>
    <w:p>
      <w:pPr>
        <w:spacing w:line="400" w:lineRule="exact"/>
        <w:widowControl w:val="off"/>
        <w:rPr>
          <w:color w:val="auto"/>
          <w:sz w:val="21"/>
          <w:szCs w:val="21"/>
          <w:highlight w:val="none"/>
        </w:rPr>
      </w:pPr>
      <w:r>
        <w:rPr>
          <w:rFonts w:hint="eastAsia"/>
          <w:color w:val="auto"/>
          <w:sz w:val="21"/>
          <w:szCs w:val="21"/>
          <w:highlight w:val="none"/>
        </w:rPr>
        <w:t xml:space="preserve">3、乙方须在交货时向甲方出具满足质保期要求的原厂质保证明文件，否则甲方有权终止合同并由乙方承担因此带来的一切损失。</w:t>
      </w:r>
      <w:r/>
    </w:p>
    <w:p>
      <w:pPr>
        <w:spacing w:line="400" w:lineRule="exact"/>
        <w:widowControl w:val="off"/>
        <w:rPr>
          <w:color w:val="auto"/>
          <w:sz w:val="21"/>
          <w:szCs w:val="21"/>
          <w:highlight w:val="none"/>
        </w:rPr>
      </w:pPr>
      <w:r>
        <w:rPr>
          <w:rFonts w:hint="eastAsia"/>
          <w:color w:val="auto"/>
          <w:sz w:val="21"/>
          <w:szCs w:val="21"/>
          <w:highlight w:val="none"/>
        </w:rPr>
        <w:t xml:space="preserve">六、合同生效及其他：</w:t>
      </w:r>
      <w:r/>
    </w:p>
    <w:p>
      <w:pPr>
        <w:spacing w:line="400" w:lineRule="exact"/>
        <w:widowControl w:val="off"/>
        <w:rPr>
          <w:color w:val="auto"/>
          <w:sz w:val="21"/>
          <w:szCs w:val="21"/>
          <w:highlight w:val="none"/>
        </w:rPr>
      </w:pPr>
      <w:r>
        <w:rPr>
          <w:rFonts w:hint="eastAsia"/>
          <w:color w:val="auto"/>
          <w:sz w:val="21"/>
          <w:szCs w:val="21"/>
          <w:highlight w:val="none"/>
        </w:rPr>
        <w:t xml:space="preserve">1、本合同经双方法定（授权） 代表人签字（或盖章）并盖单位公章（合同章）后生效。</w:t>
      </w:r>
      <w:r/>
    </w:p>
    <w:p>
      <w:pPr>
        <w:spacing w:line="400" w:lineRule="exact"/>
        <w:widowControl w:val="off"/>
        <w:rPr>
          <w:color w:val="auto"/>
          <w:sz w:val="21"/>
          <w:szCs w:val="21"/>
          <w:highlight w:val="none"/>
        </w:rPr>
      </w:pPr>
      <w:r>
        <w:rPr>
          <w:color w:val="auto"/>
          <w:sz w:val="21"/>
          <w:szCs w:val="21"/>
          <w:highlight w:val="none"/>
        </w:rPr>
        <w:t xml:space="preserve">2</w:t>
      </w:r>
      <w:r>
        <w:rPr>
          <w:rFonts w:hint="eastAsia"/>
          <w:color w:val="auto"/>
          <w:sz w:val="21"/>
          <w:szCs w:val="21"/>
          <w:highlight w:val="none"/>
        </w:rPr>
        <w:t xml:space="preserve">、合同在执行过程中出现的未尽事宜，双方在不违背本合同和采购文件的原则下协商解决，协商结果以书面形式盖章记录在案，作为本合同的附件，与本合同具有同等效力，但需递交苏州市卫康招投标咨询服务有限公司一份备存。如协商不成的，任何一方均可向甲方所在地的人民法院起诉。本合同一式肆份，甲方执贰份，乙方及采购代理机构各执一份。</w:t>
      </w:r>
      <w:r/>
    </w:p>
    <w:p>
      <w:pPr>
        <w:spacing w:line="400" w:lineRule="exact"/>
        <w:widowControl w:val="off"/>
        <w:rPr>
          <w:color w:val="auto"/>
          <w:sz w:val="21"/>
          <w:szCs w:val="21"/>
          <w:highlight w:val="none"/>
        </w:rPr>
      </w:pPr>
      <w:r>
        <w:rPr>
          <w:color w:val="auto"/>
          <w:sz w:val="21"/>
          <w:szCs w:val="21"/>
          <w:highlight w:val="none"/>
        </w:rPr>
      </w:r>
      <w:r/>
    </w:p>
    <w:p>
      <w:pPr>
        <w:pStyle w:val="886"/>
        <w:spacing w:line="400" w:lineRule="exact"/>
        <w:rPr>
          <w:color w:val="auto"/>
          <w:highlight w:val="none"/>
        </w:rPr>
      </w:pPr>
      <w:r>
        <w:rPr>
          <w:color w:val="auto"/>
          <w:highlight w:val="none"/>
        </w:rPr>
      </w:r>
      <w:r/>
    </w:p>
    <w:p>
      <w:pPr>
        <w:spacing w:line="400" w:lineRule="exact"/>
        <w:widowControl w:val="off"/>
        <w:rPr>
          <w:color w:val="auto"/>
          <w:sz w:val="21"/>
          <w:szCs w:val="21"/>
          <w:highlight w:val="none"/>
        </w:rPr>
      </w:pPr>
      <w:r>
        <w:rPr>
          <w:rFonts w:hint="eastAsia"/>
          <w:color w:val="auto"/>
          <w:sz w:val="21"/>
          <w:szCs w:val="21"/>
          <w:highlight w:val="none"/>
        </w:rPr>
        <w:t xml:space="preserve">甲 方（签章）：                           乙 方（签章）： </w:t>
      </w:r>
      <w:r/>
    </w:p>
    <w:p>
      <w:pPr>
        <w:spacing w:line="400" w:lineRule="exact"/>
        <w:widowControl w:val="off"/>
        <w:rPr>
          <w:color w:val="auto"/>
          <w:sz w:val="21"/>
          <w:szCs w:val="21"/>
          <w:highlight w:val="none"/>
        </w:rPr>
      </w:pPr>
      <w:r>
        <w:rPr>
          <w:color w:val="auto"/>
          <w:sz w:val="21"/>
          <w:szCs w:val="21"/>
          <w:highlight w:val="none"/>
        </w:rPr>
      </w:r>
      <w:r/>
    </w:p>
    <w:p>
      <w:pPr>
        <w:pStyle w:val="977"/>
        <w:spacing w:line="400" w:lineRule="exact"/>
        <w:rPr>
          <w:rFonts w:hAnsi="宋体"/>
          <w:color w:val="auto"/>
          <w:sz w:val="21"/>
          <w:szCs w:val="21"/>
          <w:highlight w:val="none"/>
        </w:rPr>
      </w:pPr>
      <w:r>
        <w:rPr>
          <w:rFonts w:hAnsi="宋体"/>
          <w:color w:val="auto"/>
          <w:sz w:val="21"/>
          <w:szCs w:val="21"/>
          <w:highlight w:val="none"/>
        </w:rPr>
      </w:r>
      <w:r/>
    </w:p>
    <w:p>
      <w:pPr>
        <w:pStyle w:val="977"/>
        <w:spacing w:line="400" w:lineRule="exact"/>
        <w:rPr>
          <w:rFonts w:hAnsi="宋体"/>
          <w:color w:val="auto"/>
          <w:sz w:val="21"/>
          <w:szCs w:val="21"/>
          <w:highlight w:val="none"/>
        </w:rPr>
      </w:pPr>
      <w:r>
        <w:rPr>
          <w:rFonts w:hAnsi="宋体"/>
          <w:color w:val="auto"/>
          <w:sz w:val="21"/>
          <w:szCs w:val="21"/>
          <w:highlight w:val="none"/>
        </w:rPr>
      </w:r>
      <w:r/>
    </w:p>
    <w:p>
      <w:pPr>
        <w:spacing w:line="400" w:lineRule="exact"/>
        <w:widowControl w:val="off"/>
        <w:rPr>
          <w:color w:val="auto"/>
          <w:sz w:val="21"/>
          <w:szCs w:val="21"/>
          <w:highlight w:val="none"/>
        </w:rPr>
      </w:pPr>
      <w:r>
        <w:rPr>
          <w:rFonts w:hint="eastAsia"/>
          <w:color w:val="auto"/>
          <w:sz w:val="21"/>
          <w:szCs w:val="21"/>
          <w:highlight w:val="none"/>
        </w:rPr>
        <w:t xml:space="preserve">甲方法定（授权） 代表人签字：             乙方法定（授权） 代表人签字： </w:t>
      </w:r>
      <w:r/>
    </w:p>
    <w:p>
      <w:pPr>
        <w:spacing w:line="400" w:lineRule="exact"/>
        <w:widowControl w:val="off"/>
        <w:rPr>
          <w:color w:val="auto"/>
          <w:sz w:val="21"/>
          <w:szCs w:val="21"/>
          <w:highlight w:val="none"/>
        </w:rPr>
      </w:pPr>
      <w:r>
        <w:rPr>
          <w:color w:val="auto"/>
          <w:sz w:val="21"/>
          <w:szCs w:val="21"/>
          <w:highlight w:val="none"/>
        </w:rPr>
      </w:r>
      <w:r/>
    </w:p>
    <w:p>
      <w:pPr>
        <w:pStyle w:val="977"/>
        <w:spacing w:line="400" w:lineRule="exact"/>
        <w:rPr>
          <w:rFonts w:hAnsi="宋体"/>
          <w:color w:val="auto"/>
          <w:sz w:val="21"/>
          <w:szCs w:val="21"/>
          <w:highlight w:val="none"/>
        </w:rPr>
      </w:pPr>
      <w:r>
        <w:rPr>
          <w:rFonts w:hAnsi="宋体"/>
          <w:color w:val="auto"/>
          <w:sz w:val="21"/>
          <w:szCs w:val="21"/>
          <w:highlight w:val="none"/>
        </w:rPr>
      </w:r>
      <w:r/>
    </w:p>
    <w:p>
      <w:pPr>
        <w:pStyle w:val="977"/>
        <w:spacing w:line="400" w:lineRule="exact"/>
        <w:rPr>
          <w:rFonts w:hAnsi="宋体"/>
          <w:color w:val="auto"/>
          <w:sz w:val="21"/>
          <w:szCs w:val="21"/>
          <w:highlight w:val="none"/>
        </w:rPr>
      </w:pPr>
      <w:r>
        <w:rPr>
          <w:rFonts w:hAnsi="宋体"/>
          <w:color w:val="auto"/>
          <w:sz w:val="21"/>
          <w:szCs w:val="21"/>
          <w:highlight w:val="none"/>
        </w:rPr>
      </w:r>
      <w:r/>
    </w:p>
    <w:p>
      <w:pPr>
        <w:spacing w:line="400" w:lineRule="exact"/>
        <w:widowControl w:val="off"/>
        <w:rPr>
          <w:color w:val="auto"/>
          <w:sz w:val="21"/>
          <w:szCs w:val="21"/>
          <w:highlight w:val="none"/>
        </w:rPr>
      </w:pPr>
      <w:r>
        <w:rPr>
          <w:rFonts w:hint="eastAsia"/>
          <w:color w:val="auto"/>
          <w:sz w:val="21"/>
          <w:szCs w:val="21"/>
          <w:highlight w:val="none"/>
        </w:rPr>
        <w:t xml:space="preserve">签订日期：       年   </w:t>
      </w:r>
      <w:r>
        <w:rPr>
          <w:color w:val="auto"/>
          <w:sz w:val="21"/>
          <w:szCs w:val="21"/>
          <w:highlight w:val="none"/>
        </w:rPr>
        <w:t xml:space="preserve"> </w:t>
      </w:r>
      <w:r>
        <w:rPr>
          <w:rFonts w:hint="eastAsia"/>
          <w:color w:val="auto"/>
          <w:sz w:val="21"/>
          <w:szCs w:val="21"/>
          <w:highlight w:val="none"/>
        </w:rPr>
        <w:t xml:space="preserve"> 月   </w:t>
      </w:r>
      <w:r>
        <w:rPr>
          <w:color w:val="auto"/>
          <w:sz w:val="21"/>
          <w:szCs w:val="21"/>
          <w:highlight w:val="none"/>
        </w:rPr>
        <w:t xml:space="preserve"> </w:t>
      </w:r>
      <w:r>
        <w:rPr>
          <w:rFonts w:hint="eastAsia"/>
          <w:color w:val="auto"/>
          <w:sz w:val="21"/>
          <w:szCs w:val="21"/>
          <w:highlight w:val="none"/>
        </w:rPr>
        <w:t xml:space="preserve"> 日        签订日期：       年   </w:t>
      </w:r>
      <w:r>
        <w:rPr>
          <w:color w:val="auto"/>
          <w:sz w:val="21"/>
          <w:szCs w:val="21"/>
          <w:highlight w:val="none"/>
        </w:rPr>
        <w:t xml:space="preserve"> </w:t>
      </w:r>
      <w:r>
        <w:rPr>
          <w:rFonts w:hint="eastAsia"/>
          <w:color w:val="auto"/>
          <w:sz w:val="21"/>
          <w:szCs w:val="21"/>
          <w:highlight w:val="none"/>
        </w:rPr>
        <w:t xml:space="preserve"> 月 </w:t>
      </w:r>
      <w:r>
        <w:rPr>
          <w:color w:val="auto"/>
          <w:sz w:val="21"/>
          <w:szCs w:val="21"/>
          <w:highlight w:val="none"/>
        </w:rPr>
        <w:t xml:space="preserve"> </w:t>
      </w:r>
      <w:r>
        <w:rPr>
          <w:rFonts w:hint="eastAsia"/>
          <w:color w:val="auto"/>
          <w:sz w:val="21"/>
          <w:szCs w:val="21"/>
          <w:highlight w:val="none"/>
        </w:rPr>
        <w:t xml:space="preserve">   日</w:t>
      </w:r>
      <w:r/>
    </w:p>
    <w:p>
      <w:pPr>
        <w:jc w:val="both"/>
        <w:rPr>
          <w:color w:val="auto"/>
          <w:sz w:val="21"/>
          <w:szCs w:val="21"/>
          <w:highlight w:val="none"/>
        </w:rPr>
      </w:pPr>
      <w:r>
        <w:rPr>
          <w:color w:val="auto"/>
          <w:sz w:val="21"/>
          <w:szCs w:val="21"/>
          <w:highlight w:val="none"/>
        </w:rPr>
      </w:r>
      <w:r/>
    </w:p>
    <w:p>
      <w:pPr>
        <w:ind w:firstLine="425"/>
        <w:jc w:val="both"/>
        <w:spacing w:line="400" w:lineRule="exact"/>
        <w:rPr>
          <w:rFonts w:ascii="宋体" w:hAnsi="宋体"/>
          <w:color w:val="auto"/>
          <w:sz w:val="21"/>
          <w:szCs w:val="21"/>
          <w:highlight w:val="none"/>
        </w:rPr>
      </w:pPr>
      <w:r>
        <w:rPr>
          <w:rFonts w:ascii="宋体" w:hAnsi="宋体"/>
          <w:color w:val="auto"/>
          <w:sz w:val="21"/>
          <w:szCs w:val="21"/>
          <w:highlight w:val="none"/>
        </w:rPr>
      </w:r>
      <w:r/>
    </w:p>
    <w:p>
      <w:pPr>
        <w:jc w:val="center"/>
        <w:spacing w:line="400" w:lineRule="exact"/>
        <w:rPr>
          <w:rFonts w:ascii="宋体" w:hAnsi="宋体"/>
          <w:b/>
          <w:bCs/>
          <w:color w:val="auto"/>
          <w:sz w:val="21"/>
          <w:szCs w:val="21"/>
          <w:highlight w:val="none"/>
        </w:rPr>
      </w:pPr>
      <w:r>
        <w:rPr>
          <w:rFonts w:ascii="宋体" w:hAnsi="宋体"/>
          <w:b/>
          <w:bCs/>
          <w:color w:val="auto"/>
          <w:sz w:val="21"/>
          <w:szCs w:val="21"/>
          <w:highlight w:val="none"/>
        </w:rPr>
      </w:r>
      <w:r/>
    </w:p>
    <w:p>
      <w:pPr>
        <w:jc w:val="center"/>
        <w:spacing w:line="400" w:lineRule="exact"/>
        <w:rPr>
          <w:rFonts w:ascii="宋体" w:hAnsi="宋体"/>
          <w:b/>
          <w:bCs/>
          <w:color w:val="auto"/>
          <w:sz w:val="32"/>
          <w:szCs w:val="32"/>
          <w:highlight w:val="none"/>
        </w:rPr>
      </w:pPr>
      <w:r>
        <w:rPr>
          <w:rFonts w:hint="eastAsia" w:ascii="宋体" w:hAnsi="宋体" w:cs="宋体"/>
          <w:b/>
          <w:bCs/>
          <w:color w:val="auto"/>
          <w:sz w:val="21"/>
          <w:szCs w:val="21"/>
          <w:highlight w:val="none"/>
          <w:lang w:val="zh-CN"/>
        </w:rPr>
        <w:br w:type="page" w:clear="all"/>
      </w:r>
      <w:r>
        <w:rPr>
          <w:rFonts w:hint="eastAsia" w:ascii="宋体" w:hAnsi="宋体" w:cs="宋体"/>
          <w:b/>
          <w:bCs/>
          <w:color w:val="auto"/>
          <w:sz w:val="32"/>
          <w:szCs w:val="32"/>
          <w:highlight w:val="none"/>
          <w:lang w:val="zh-CN"/>
        </w:rPr>
        <w:t xml:space="preserve">第</w:t>
      </w:r>
      <w:r>
        <w:rPr>
          <w:rFonts w:hint="eastAsia" w:ascii="宋体" w:hAnsi="宋体" w:cs="宋体"/>
          <w:b/>
          <w:bCs/>
          <w:color w:val="auto"/>
          <w:sz w:val="32"/>
          <w:szCs w:val="32"/>
          <w:highlight w:val="none"/>
          <w:lang w:val="en-US" w:eastAsia="zh-CN"/>
        </w:rPr>
        <w:t xml:space="preserve">七</w:t>
      </w:r>
      <w:r>
        <w:rPr>
          <w:rFonts w:hint="eastAsia" w:ascii="宋体" w:hAnsi="宋体" w:cs="宋体"/>
          <w:b/>
          <w:bCs/>
          <w:color w:val="auto"/>
          <w:sz w:val="32"/>
          <w:szCs w:val="32"/>
          <w:highlight w:val="none"/>
          <w:lang w:val="zh-CN"/>
        </w:rPr>
        <w:t xml:space="preserve">章</w:t>
      </w:r>
      <w:r>
        <w:rPr>
          <w:rFonts w:hint="eastAsia" w:ascii="宋体" w:hAnsi="宋体"/>
          <w:b/>
          <w:bCs/>
          <w:color w:val="auto"/>
          <w:sz w:val="32"/>
          <w:szCs w:val="32"/>
          <w:highlight w:val="none"/>
        </w:rPr>
        <w:t xml:space="preserve"> 评标办法及</w:t>
      </w:r>
      <w:r>
        <w:rPr>
          <w:rFonts w:hint="eastAsia" w:ascii="宋体" w:hAnsi="宋体" w:cs="宋体"/>
          <w:b/>
          <w:bCs/>
          <w:color w:val="auto"/>
          <w:sz w:val="32"/>
          <w:szCs w:val="32"/>
          <w:highlight w:val="none"/>
          <w:lang w:val="zh-CN"/>
        </w:rPr>
        <w:t xml:space="preserve">评分标准</w:t>
      </w:r>
      <w:r/>
    </w:p>
    <w:p>
      <w:pPr>
        <w:pStyle w:val="1028"/>
        <w:ind w:firstLine="420"/>
        <w:spacing w:line="360" w:lineRule="auto"/>
        <w:rPr>
          <w:rFonts w:ascii="Times New Roman" w:hAnsi="宋体" w:eastAsia="宋体"/>
          <w:color w:val="auto"/>
          <w:sz w:val="21"/>
          <w:highlight w:val="none"/>
        </w:rPr>
        <w:outlineLvl w:val="0"/>
      </w:pPr>
      <w:r/>
      <w:bookmarkStart w:id="3" w:name="OLE_LINK1"/>
      <w:r>
        <w:rPr>
          <w:rFonts w:hint="eastAsia" w:ascii="Times New Roman" w:hAnsi="宋体" w:eastAsia="宋体"/>
          <w:color w:val="auto"/>
          <w:sz w:val="21"/>
          <w:highlight w:val="none"/>
        </w:rPr>
        <w:t xml:space="preserve">一、评标方法：</w:t>
      </w:r>
      <w:r/>
    </w:p>
    <w:p>
      <w:pPr>
        <w:pStyle w:val="1028"/>
        <w:ind w:firstLine="420"/>
        <w:spacing w:line="360" w:lineRule="auto"/>
        <w:rPr>
          <w:rFonts w:ascii="Times New Roman" w:hAnsi="宋体" w:eastAsia="宋体"/>
          <w:color w:val="auto"/>
          <w:sz w:val="21"/>
          <w:highlight w:val="none"/>
        </w:rPr>
      </w:pPr>
      <w:r>
        <w:rPr>
          <w:rFonts w:hint="eastAsia" w:ascii="Times New Roman" w:hAnsi="宋体" w:eastAsia="宋体"/>
          <w:color w:val="auto"/>
          <w:sz w:val="21"/>
          <w:highlight w:val="none"/>
          <w:lang w:val="en-US" w:eastAsia="zh-CN"/>
        </w:rPr>
        <w:t xml:space="preserve">1、</w:t>
      </w:r>
      <w:r>
        <w:rPr>
          <w:rFonts w:hint="eastAsia" w:ascii="Times New Roman" w:hAnsi="宋体" w:eastAsia="宋体"/>
          <w:color w:val="auto"/>
          <w:sz w:val="21"/>
          <w:highlight w:val="none"/>
        </w:rPr>
        <w:t xml:space="preserve">评标方法采用综合评分法。即在投标文件满足招标文件全部实质性要求前提下，按照各项评审因素量化指标评审得分最高的投标人为中标人的评标办法。</w:t>
      </w:r>
      <w:r/>
    </w:p>
    <w:p>
      <w:pPr>
        <w:pStyle w:val="1028"/>
        <w:ind w:firstLine="420"/>
        <w:spacing w:line="360" w:lineRule="auto"/>
        <w:rPr>
          <w:rFonts w:ascii="Times New Roman" w:hAnsi="宋体" w:eastAsia="宋体"/>
          <w:color w:val="auto"/>
          <w:sz w:val="21"/>
          <w:highlight w:val="none"/>
        </w:rPr>
      </w:pPr>
      <w:r>
        <w:rPr>
          <w:rFonts w:hint="eastAsia" w:ascii="Times New Roman" w:hAnsi="宋体" w:eastAsia="宋体"/>
          <w:color w:val="auto"/>
          <w:sz w:val="21"/>
          <w:highlight w:val="none"/>
          <w:lang w:val="en-US" w:eastAsia="zh-CN"/>
        </w:rPr>
        <w:t xml:space="preserve">2、</w:t>
      </w:r>
      <w:r>
        <w:rPr>
          <w:rFonts w:hint="eastAsia" w:ascii="Times New Roman" w:hAnsi="宋体" w:eastAsia="宋体"/>
          <w:color w:val="auto"/>
          <w:sz w:val="21"/>
          <w:highlight w:val="none"/>
        </w:rPr>
        <w:t xml:space="preserve">综合评分的主要因素为：</w:t>
      </w:r>
      <w:r>
        <w:rPr>
          <w:rFonts w:hint="eastAsia" w:ascii="Times New Roman" w:hAnsi="宋体" w:eastAsia="宋体"/>
          <w:color w:val="auto"/>
          <w:sz w:val="21"/>
          <w:highlight w:val="none"/>
        </w:rPr>
        <w:t xml:space="preserve">价格、产品质量或服务水平、履约能力、售后服务</w:t>
      </w:r>
      <w:r>
        <w:rPr>
          <w:rFonts w:hint="eastAsia" w:ascii="Times New Roman" w:hAnsi="宋体" w:eastAsia="宋体"/>
          <w:color w:val="auto"/>
          <w:sz w:val="21"/>
          <w:highlight w:val="none"/>
        </w:rPr>
        <w:t xml:space="preserve">等对招标文件的响应程度，以及相应的商务标和技术标比重或者分值等。</w:t>
      </w:r>
      <w:r/>
    </w:p>
    <w:p>
      <w:pPr>
        <w:pStyle w:val="1028"/>
        <w:ind w:firstLine="420"/>
        <w:spacing w:line="360" w:lineRule="auto"/>
        <w:rPr>
          <w:rFonts w:hint="eastAsia" w:ascii="Times New Roman" w:hAnsi="宋体" w:eastAsia="宋体"/>
          <w:color w:val="auto"/>
          <w:sz w:val="21"/>
          <w:highlight w:val="none"/>
        </w:rPr>
      </w:pPr>
      <w:r>
        <w:rPr>
          <w:rFonts w:hint="eastAsia" w:ascii="Times New Roman" w:hAnsi="Times New Roman" w:eastAsia="宋体"/>
          <w:color w:val="auto"/>
          <w:sz w:val="21"/>
          <w:szCs w:val="21"/>
          <w:highlight w:val="none"/>
          <w:lang w:val="en-US" w:eastAsia="zh-CN"/>
        </w:rPr>
        <w:t xml:space="preserve">3、</w:t>
      </w:r>
      <w:r>
        <w:rPr>
          <w:rFonts w:ascii="Times New Roman" w:hAnsi="Times New Roman" w:eastAsia="宋体"/>
          <w:color w:val="auto"/>
          <w:sz w:val="21"/>
          <w:szCs w:val="21"/>
          <w:highlight w:val="none"/>
        </w:rPr>
        <w:t xml:space="preserve">评标时，评标委员会分别对每个有效投标人的投标书（报价除外）进行评价、打分，按算术平均方法计算出每个投标人的得分；报价得分直接计算取得</w:t>
      </w:r>
      <w:r>
        <w:rPr>
          <w:rFonts w:hint="eastAsia" w:ascii="Times New Roman" w:hAnsi="Times New Roman" w:eastAsia="宋体"/>
          <w:color w:val="auto"/>
          <w:sz w:val="21"/>
          <w:szCs w:val="21"/>
          <w:highlight w:val="none"/>
        </w:rPr>
        <w:t xml:space="preserve">，</w:t>
      </w:r>
      <w:r>
        <w:rPr>
          <w:rFonts w:ascii="Times New Roman" w:hAnsi="Times New Roman" w:eastAsia="宋体"/>
          <w:color w:val="auto"/>
          <w:sz w:val="21"/>
          <w:szCs w:val="21"/>
          <w:highlight w:val="none"/>
        </w:rPr>
        <w:t xml:space="preserve">二者相加为投标人的总得分</w:t>
      </w:r>
      <w:r>
        <w:rPr>
          <w:rFonts w:hint="eastAsia" w:ascii="Times New Roman" w:hAnsi="Times New Roman" w:eastAsia="宋体"/>
          <w:color w:val="auto"/>
          <w:sz w:val="21"/>
          <w:szCs w:val="21"/>
          <w:highlight w:val="none"/>
        </w:rPr>
        <w:t xml:space="preserve">，综合得分</w:t>
      </w:r>
      <w:r>
        <w:rPr>
          <w:rFonts w:hint="eastAsia" w:ascii="Times New Roman" w:hAnsi="宋体" w:eastAsia="宋体"/>
          <w:color w:val="auto"/>
          <w:sz w:val="21"/>
          <w:highlight w:val="none"/>
        </w:rPr>
        <w:t xml:space="preserve">最高</w:t>
      </w:r>
      <w:r>
        <w:rPr>
          <w:rFonts w:hint="eastAsia" w:ascii="Times New Roman" w:hAnsi="宋体" w:eastAsia="宋体"/>
          <w:color w:val="auto"/>
          <w:sz w:val="21"/>
          <w:highlight w:val="none"/>
        </w:rPr>
        <w:t xml:space="preserve">者为中标人</w:t>
      </w:r>
      <w:r>
        <w:rPr>
          <w:rFonts w:ascii="Times New Roman" w:hAnsi="宋体" w:eastAsia="宋体"/>
          <w:color w:val="auto"/>
          <w:sz w:val="21"/>
          <w:highlight w:val="none"/>
        </w:rPr>
        <w:t xml:space="preserve">。</w:t>
      </w:r>
      <w:r>
        <w:rPr>
          <w:rFonts w:hint="eastAsia" w:ascii="Times New Roman" w:hAnsi="宋体" w:eastAsia="宋体"/>
          <w:color w:val="auto"/>
          <w:sz w:val="21"/>
          <w:highlight w:val="none"/>
        </w:rPr>
        <w:t xml:space="preserve">（四舍五入，保留小数点后2位）</w:t>
      </w:r>
      <w:r/>
    </w:p>
    <w:p>
      <w:pPr>
        <w:pStyle w:val="952"/>
        <w:ind w:firstLine="42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rPr>
        <w:t xml:space="preserve">4、</w:t>
      </w:r>
      <w:r>
        <w:rPr>
          <w:rFonts w:ascii="Times New Roman" w:eastAsia="宋体"/>
          <w:color w:val="auto"/>
          <w:sz w:val="21"/>
          <w:szCs w:val="21"/>
          <w:highlight w:val="none"/>
        </w:rPr>
        <w:t xml:space="preserve">评标时，评标委员会分别对每个有效投标人的投标书（报价除外）进行评价、打分，对评</w:t>
      </w:r>
      <w:r>
        <w:rPr>
          <w:rFonts w:ascii="Times New Roman" w:eastAsia="宋体"/>
          <w:color w:val="auto"/>
          <w:sz w:val="21"/>
          <w:szCs w:val="21"/>
          <w:highlight w:val="none"/>
        </w:rPr>
        <w:t xml:space="preserve">委的评分（除价格分外）进行统计汇总，按算术平均方法计算出每个投标人的得分；报价得分直接计算取得，二者相加为投标人的总得分。（保留小数点后2位）</w:t>
      </w:r>
      <w:r>
        <w:rPr>
          <w:rFonts w:hint="eastAsia" w:ascii="Times New Roman" w:eastAsia="宋体"/>
          <w:color w:val="auto"/>
          <w:sz w:val="21"/>
          <w:szCs w:val="21"/>
          <w:highlight w:val="none"/>
        </w:rPr>
        <w:t xml:space="preserve">。</w:t>
      </w:r>
      <w:r/>
    </w:p>
    <w:p>
      <w:pPr>
        <w:pStyle w:val="952"/>
        <w:ind w:firstLine="42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rPr>
        <w:t xml:space="preserve">评标结果按评审后</w:t>
      </w:r>
      <w:r>
        <w:rPr>
          <w:rFonts w:hint="eastAsia" w:hAnsi="宋体" w:eastAsia="宋体" w:cs="宋体"/>
          <w:color w:val="auto"/>
          <w:sz w:val="21"/>
          <w:szCs w:val="21"/>
          <w:highlight w:val="none"/>
          <w:lang w:val="en-US" w:eastAsia="zh-CN"/>
        </w:rPr>
        <w:t xml:space="preserve">总</w:t>
      </w:r>
      <w:r>
        <w:rPr>
          <w:rFonts w:hint="eastAsia" w:hAnsi="宋体" w:eastAsia="宋体" w:cs="宋体"/>
          <w:color w:val="auto"/>
          <w:sz w:val="21"/>
          <w:szCs w:val="21"/>
          <w:highlight w:val="none"/>
        </w:rPr>
        <w:t xml:space="preserve">得分由高到低顺序排列。</w:t>
      </w:r>
      <w:bookmarkStart w:id="4" w:name="_Hlk124435667"/>
      <w:r>
        <w:rPr>
          <w:rFonts w:hint="eastAsia" w:hAnsi="宋体" w:eastAsia="宋体" w:cs="宋体"/>
          <w:color w:val="auto"/>
          <w:sz w:val="21"/>
          <w:szCs w:val="21"/>
          <w:highlight w:val="none"/>
        </w:rPr>
        <w:t xml:space="preserve">得分相同的，按投标报价由低到高顺序排列。得分且投标报价相同的抽签确定排序。投标文件满足招标文件全部实质性要求，按照评审因素的量化指标评审</w:t>
      </w:r>
      <w:r>
        <w:rPr>
          <w:rFonts w:hint="eastAsia" w:hAnsi="宋体" w:eastAsia="宋体" w:cs="宋体"/>
          <w:color w:val="auto"/>
          <w:sz w:val="21"/>
          <w:szCs w:val="21"/>
          <w:highlight w:val="none"/>
          <w:lang w:val="en-US" w:eastAsia="zh-CN"/>
        </w:rPr>
        <w:t xml:space="preserve">总</w:t>
      </w:r>
      <w:r>
        <w:rPr>
          <w:rFonts w:hint="eastAsia" w:hAnsi="宋体" w:eastAsia="宋体" w:cs="宋体"/>
          <w:color w:val="auto"/>
          <w:sz w:val="21"/>
          <w:szCs w:val="21"/>
          <w:highlight w:val="none"/>
        </w:rPr>
        <w:t xml:space="preserve">得分</w:t>
      </w:r>
      <w:r>
        <w:rPr>
          <w:rFonts w:hint="eastAsia" w:hAnsi="宋体" w:eastAsia="宋体" w:cs="宋体"/>
          <w:color w:val="auto"/>
          <w:sz w:val="21"/>
          <w:szCs w:val="21"/>
          <w:highlight w:val="none"/>
          <w:lang w:val="en-US" w:eastAsia="zh-CN"/>
        </w:rPr>
        <w:t xml:space="preserve">从高到低</w:t>
      </w:r>
      <w:r>
        <w:rPr>
          <w:rFonts w:hint="eastAsia" w:hAnsi="宋体" w:eastAsia="宋体" w:cs="宋体"/>
          <w:color w:val="auto"/>
          <w:sz w:val="21"/>
          <w:szCs w:val="21"/>
          <w:highlight w:val="none"/>
        </w:rPr>
        <w:t xml:space="preserve">推荐</w:t>
      </w:r>
      <w:r>
        <w:rPr>
          <w:rFonts w:hint="eastAsia" w:hAnsi="宋体" w:eastAsia="宋体" w:cs="宋体"/>
          <w:color w:val="auto"/>
          <w:sz w:val="21"/>
          <w:szCs w:val="21"/>
          <w:highlight w:val="none"/>
          <w:lang w:val="en-US" w:eastAsia="zh-CN"/>
        </w:rPr>
        <w:t xml:space="preserve">3名</w:t>
      </w:r>
      <w:r>
        <w:rPr>
          <w:rFonts w:hint="eastAsia" w:hAnsi="宋体" w:eastAsia="宋体" w:cs="宋体"/>
          <w:color w:val="auto"/>
          <w:sz w:val="21"/>
          <w:szCs w:val="21"/>
          <w:highlight w:val="none"/>
        </w:rPr>
        <w:t xml:space="preserve">中标候选人。</w:t>
      </w:r>
      <w:bookmarkEnd w:id="4"/>
      <w:r/>
      <w:r/>
    </w:p>
    <w:p>
      <w:pPr>
        <w:pStyle w:val="952"/>
        <w:ind w:firstLine="420"/>
        <w:spacing w:line="360" w:lineRule="auto"/>
        <w:rPr>
          <w:rFonts w:hAnsi="宋体" w:eastAsia="宋体" w:cs="宋体"/>
          <w:b/>
          <w:bCs/>
          <w:color w:val="auto"/>
          <w:sz w:val="21"/>
          <w:szCs w:val="21"/>
          <w:highlight w:val="none"/>
        </w:rPr>
      </w:pPr>
      <w:r>
        <w:rPr>
          <w:rFonts w:hAnsi="宋体" w:eastAsia="宋体" w:cs="宋体"/>
          <w:color w:val="auto"/>
          <w:sz w:val="21"/>
          <w:szCs w:val="21"/>
          <w:highlight w:val="none"/>
        </w:rPr>
        <w:t xml:space="preserve">5</w:t>
      </w:r>
      <w:r>
        <w:rPr>
          <w:rFonts w:hint="eastAsia" w:hAnsi="宋体" w:eastAsia="宋体" w:cs="宋体"/>
          <w:color w:val="auto"/>
          <w:sz w:val="21"/>
          <w:szCs w:val="21"/>
          <w:highlight w:val="none"/>
        </w:rPr>
        <w:t xml:space="preserve">、</w:t>
      </w:r>
      <w:r>
        <w:rPr>
          <w:rFonts w:hint="eastAsia" w:hAnsi="宋体" w:eastAsia="宋体" w:cs="宋体"/>
          <w:color w:val="auto"/>
          <w:sz w:val="21"/>
          <w:szCs w:val="21"/>
          <w:highlight w:val="none"/>
          <w:lang w:val="en-US" w:eastAsia="zh-CN"/>
        </w:rPr>
        <w:t xml:space="preserve">本项目</w:t>
      </w:r>
      <w:r>
        <w:rPr>
          <w:rFonts w:hint="eastAsia" w:hAnsi="宋体" w:eastAsia="宋体" w:cs="宋体"/>
          <w:color w:val="auto"/>
          <w:sz w:val="21"/>
          <w:szCs w:val="21"/>
          <w:highlight w:val="none"/>
        </w:rPr>
        <w:t xml:space="preserve">采购人已</w:t>
      </w:r>
      <w:r>
        <w:rPr>
          <w:rFonts w:hint="eastAsia" w:hAnsi="宋体" w:eastAsia="宋体" w:cs="宋体"/>
          <w:color w:val="auto"/>
          <w:sz w:val="21"/>
          <w:szCs w:val="21"/>
          <w:highlight w:val="none"/>
          <w:lang w:val="en-US" w:eastAsia="zh-CN"/>
        </w:rPr>
        <w:t xml:space="preserve">委托</w:t>
      </w:r>
      <w:r>
        <w:rPr>
          <w:rFonts w:hint="eastAsia" w:hAnsi="宋体" w:eastAsia="宋体" w:cs="宋体"/>
          <w:color w:val="auto"/>
          <w:sz w:val="21"/>
          <w:szCs w:val="21"/>
          <w:highlight w:val="none"/>
        </w:rPr>
        <w:t xml:space="preserve">评标委员会直接确定</w:t>
      </w:r>
      <w:r>
        <w:rPr>
          <w:rFonts w:hint="eastAsia" w:hAnsi="宋体" w:eastAsia="宋体" w:cs="宋体"/>
          <w:color w:val="auto"/>
          <w:sz w:val="21"/>
          <w:szCs w:val="21"/>
          <w:highlight w:val="none"/>
          <w:lang w:val="en-US" w:eastAsia="zh-CN"/>
        </w:rPr>
        <w:t xml:space="preserve">排名第一的中标候选人为</w:t>
      </w:r>
      <w:r>
        <w:rPr>
          <w:rFonts w:hint="eastAsia" w:hAnsi="宋体" w:eastAsia="宋体" w:cs="宋体"/>
          <w:color w:val="auto"/>
          <w:sz w:val="21"/>
          <w:szCs w:val="21"/>
          <w:highlight w:val="none"/>
        </w:rPr>
        <w:t xml:space="preserve">中标</w:t>
      </w:r>
      <w:r>
        <w:rPr>
          <w:rFonts w:hint="eastAsia" w:hAnsi="宋体" w:eastAsia="宋体" w:cs="宋体"/>
          <w:color w:val="auto"/>
          <w:sz w:val="21"/>
          <w:szCs w:val="21"/>
          <w:highlight w:val="none"/>
          <w:lang w:val="en-US" w:eastAsia="zh-CN"/>
        </w:rPr>
        <w:t xml:space="preserve">人</w:t>
      </w:r>
      <w:r>
        <w:rPr>
          <w:rFonts w:hint="eastAsia" w:hAnsi="宋体" w:eastAsia="宋体" w:cs="宋体"/>
          <w:color w:val="auto"/>
          <w:sz w:val="21"/>
          <w:szCs w:val="21"/>
          <w:highlight w:val="none"/>
        </w:rPr>
        <w:t xml:space="preserve">。</w:t>
      </w:r>
      <w:r/>
    </w:p>
    <w:p>
      <w:pPr>
        <w:pStyle w:val="952"/>
        <w:ind w:firstLine="422"/>
        <w:spacing w:line="360" w:lineRule="auto"/>
        <w:rPr>
          <w:rFonts w:hAnsi="宋体" w:eastAsia="宋体" w:cs="宋体"/>
          <w:b/>
          <w:bCs/>
          <w:color w:val="auto"/>
          <w:sz w:val="21"/>
          <w:szCs w:val="21"/>
          <w:highlight w:val="none"/>
        </w:rPr>
      </w:pPr>
      <w:r>
        <w:rPr>
          <w:rFonts w:hint="eastAsia" w:hAnsi="宋体" w:eastAsia="宋体"/>
          <w:b/>
          <w:color w:val="auto"/>
          <w:sz w:val="21"/>
          <w:szCs w:val="21"/>
          <w:highlight w:val="none"/>
        </w:rPr>
        <w:t xml:space="preserve">二、</w:t>
      </w:r>
      <w:r>
        <w:rPr>
          <w:rFonts w:hint="eastAsia" w:hAnsi="宋体" w:eastAsia="宋体" w:cs="宋体"/>
          <w:b/>
          <w:bCs/>
          <w:color w:val="auto"/>
          <w:sz w:val="21"/>
          <w:szCs w:val="21"/>
          <w:highlight w:val="none"/>
        </w:rPr>
        <w:t xml:space="preserve">政府采购政策执行办法：</w:t>
      </w:r>
      <w:r/>
    </w:p>
    <w:p>
      <w:pPr>
        <w:pStyle w:val="952"/>
        <w:ind w:firstLine="42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rPr>
        <w:t xml:space="preserve">1、本次采购的评标方法采用综合评分法，总分值为100分。</w:t>
      </w:r>
      <w:r/>
    </w:p>
    <w:p>
      <w:pPr>
        <w:pStyle w:val="952"/>
        <w:ind w:firstLine="42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rPr>
        <w:t xml:space="preserve">2、针对小微型企业的评审加分：</w:t>
      </w:r>
      <w:r/>
    </w:p>
    <w:p>
      <w:pPr>
        <w:pStyle w:val="952"/>
        <w:ind w:firstLine="42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lang w:val="en-US" w:eastAsia="zh-CN"/>
        </w:rPr>
        <w:t xml:space="preserve">1</w:t>
      </w: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rPr>
        <w:t xml:space="preserve">根据《政府采购促进中小企业发展管理办法》财库〔2020〕46号、关于印发《苏州市政府采购促进中小企业发展实施意见》的通知（苏财购〔2022〕16号）、《财政部关于进一步加大政府采购支持中小企业力度的通知》（财库〔2022〕19 号）、《关于促进残疾人就业政府采购政策的通知》（财库〔2017〕141号）、《关于政府采购支持监狱企业发展有关问题的通知》（财库〔2014〕68号）等文件的精神，对属于小微企业、监狱企业、残疾人企业给予价格评审优惠。</w:t>
      </w:r>
      <w:r/>
    </w:p>
    <w:p>
      <w:pPr>
        <w:pStyle w:val="952"/>
        <w:ind w:firstLine="42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u w:val="single"/>
          <w:lang w:eastAsia="zh-CN"/>
        </w:rPr>
        <w:t xml:space="preserve">（</w:t>
      </w:r>
      <w:r>
        <w:rPr>
          <w:rFonts w:hint="eastAsia" w:hAnsi="宋体" w:eastAsia="宋体" w:cs="宋体"/>
          <w:color w:val="auto"/>
          <w:sz w:val="21"/>
          <w:szCs w:val="21"/>
          <w:highlight w:val="none"/>
          <w:u w:val="single"/>
          <w:lang w:val="en-US" w:eastAsia="zh-CN"/>
        </w:rPr>
        <w:t xml:space="preserve">2</w:t>
      </w:r>
      <w:r>
        <w:rPr>
          <w:rFonts w:hint="eastAsia" w:hAnsi="宋体" w:eastAsia="宋体" w:cs="宋体"/>
          <w:color w:val="auto"/>
          <w:sz w:val="21"/>
          <w:szCs w:val="21"/>
          <w:highlight w:val="none"/>
          <w:u w:val="single"/>
          <w:lang w:eastAsia="zh-CN"/>
        </w:rPr>
        <w:t xml:space="preserve">）</w:t>
      </w:r>
      <w:r>
        <w:rPr>
          <w:rFonts w:hint="eastAsia" w:hAnsi="宋体" w:eastAsia="宋体" w:cs="宋体"/>
          <w:color w:val="auto"/>
          <w:sz w:val="21"/>
          <w:szCs w:val="21"/>
          <w:highlight w:val="none"/>
          <w:u w:val="single"/>
        </w:rPr>
        <w:t xml:space="preserve">投标人提供小型或微型企业、残疾人企业和监狱企业制造的货物，其价格在评审时给予</w:t>
      </w:r>
      <w:r>
        <w:rPr>
          <w:rFonts w:hint="eastAsia" w:hAnsi="宋体" w:eastAsia="宋体" w:cs="宋体"/>
          <w:color w:val="auto"/>
          <w:sz w:val="21"/>
          <w:szCs w:val="21"/>
          <w:highlight w:val="none"/>
          <w:u w:val="single"/>
          <w:lang w:val="en-US" w:eastAsia="zh-CN"/>
        </w:rPr>
        <w:t xml:space="preserve">10</w:t>
      </w:r>
      <w:r>
        <w:rPr>
          <w:rFonts w:hint="eastAsia" w:hAnsi="宋体" w:eastAsia="宋体" w:cs="宋体"/>
          <w:color w:val="auto"/>
          <w:sz w:val="21"/>
          <w:szCs w:val="21"/>
          <w:highlight w:val="none"/>
          <w:u w:val="single"/>
        </w:rPr>
        <w:t xml:space="preserve">%的扣除，用扣除后的价格参与评审</w:t>
      </w:r>
      <w:r>
        <w:rPr>
          <w:rFonts w:hint="eastAsia" w:hAnsi="宋体" w:eastAsia="宋体" w:cs="宋体"/>
          <w:color w:val="auto"/>
          <w:sz w:val="21"/>
          <w:szCs w:val="21"/>
          <w:highlight w:val="none"/>
        </w:rPr>
        <w:t xml:space="preserve">。如扣除后的价格为最低价的，则作为评审基准价，若最后中标，中标价格则以实际投标报价为准。</w:t>
      </w:r>
      <w:r/>
    </w:p>
    <w:p>
      <w:pPr>
        <w:pStyle w:val="952"/>
        <w:ind w:firstLine="42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lang w:val="en-US" w:eastAsia="zh-CN"/>
        </w:rPr>
        <w:t xml:space="preserve">3</w:t>
      </w: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rPr>
        <w:t xml:space="preserve">在本次货物采购项目中，货物由小微企业制造，即货物由小微企业生产且使用该小微企业商号或者注册商标的，可享受价格评审优惠。</w:t>
      </w:r>
      <w:r/>
    </w:p>
    <w:p>
      <w:pPr>
        <w:pStyle w:val="952"/>
        <w:ind w:firstLine="42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u w:val="single"/>
          <w:lang w:eastAsia="zh-CN"/>
        </w:rPr>
        <w:t xml:space="preserve">（</w:t>
      </w:r>
      <w:r>
        <w:rPr>
          <w:rFonts w:hint="eastAsia" w:hAnsi="宋体" w:eastAsia="宋体" w:cs="宋体"/>
          <w:color w:val="auto"/>
          <w:sz w:val="21"/>
          <w:szCs w:val="21"/>
          <w:highlight w:val="none"/>
          <w:u w:val="single"/>
          <w:lang w:val="en-US" w:eastAsia="zh-CN"/>
        </w:rPr>
        <w:t xml:space="preserve">4</w:t>
      </w:r>
      <w:r>
        <w:rPr>
          <w:rFonts w:hint="eastAsia" w:hAnsi="宋体" w:eastAsia="宋体" w:cs="宋体"/>
          <w:color w:val="auto"/>
          <w:sz w:val="21"/>
          <w:szCs w:val="21"/>
          <w:highlight w:val="none"/>
          <w:u w:val="single"/>
          <w:lang w:eastAsia="zh-CN"/>
        </w:rPr>
        <w:t xml:space="preserve">）</w:t>
      </w:r>
      <w:r>
        <w:rPr>
          <w:rFonts w:hint="eastAsia" w:hAnsi="宋体" w:eastAsia="宋体" w:cs="宋体"/>
          <w:color w:val="auto"/>
          <w:sz w:val="21"/>
          <w:szCs w:val="21"/>
          <w:highlight w:val="none"/>
        </w:rPr>
        <w:t xml:space="preserve">投标人提供的货物既有中小企业制造货物，也有大型企业制造货物的，不享受优惠政策。</w:t>
      </w:r>
      <w:r/>
    </w:p>
    <w:p>
      <w:pPr>
        <w:pStyle w:val="952"/>
        <w:ind w:firstLine="42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u w:val="single"/>
          <w:lang w:eastAsia="zh-CN"/>
        </w:rPr>
        <w:t xml:space="preserve">（</w:t>
      </w:r>
      <w:r>
        <w:rPr>
          <w:rFonts w:hint="eastAsia" w:hAnsi="宋体" w:eastAsia="宋体" w:cs="宋体"/>
          <w:color w:val="auto"/>
          <w:sz w:val="21"/>
          <w:szCs w:val="21"/>
          <w:highlight w:val="none"/>
          <w:u w:val="single"/>
          <w:lang w:val="en-US" w:eastAsia="zh-CN"/>
        </w:rPr>
        <w:t xml:space="preserve">5</w:t>
      </w:r>
      <w:r>
        <w:rPr>
          <w:rFonts w:hint="eastAsia" w:hAnsi="宋体" w:eastAsia="宋体" w:cs="宋体"/>
          <w:color w:val="auto"/>
          <w:sz w:val="21"/>
          <w:szCs w:val="21"/>
          <w:highlight w:val="none"/>
          <w:u w:val="single"/>
          <w:lang w:eastAsia="zh-CN"/>
        </w:rPr>
        <w:t xml:space="preserve">）</w:t>
      </w:r>
      <w:r>
        <w:rPr>
          <w:rFonts w:hint="eastAsia" w:hAnsi="宋体" w:eastAsia="宋体" w:cs="宋体"/>
          <w:color w:val="auto"/>
          <w:sz w:val="21"/>
          <w:szCs w:val="21"/>
          <w:highlight w:val="none"/>
        </w:rPr>
        <w:t xml:space="preserve">残疾人企业和监狱企业视同小微企业，享受价格评审优惠政策。</w:t>
      </w:r>
      <w:r/>
    </w:p>
    <w:p>
      <w:pPr>
        <w:pStyle w:val="952"/>
        <w:ind w:firstLine="42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u w:val="single"/>
          <w:lang w:eastAsia="zh-CN"/>
        </w:rPr>
        <w:t xml:space="preserve">（</w:t>
      </w:r>
      <w:r>
        <w:rPr>
          <w:rFonts w:hint="eastAsia" w:hAnsi="宋体" w:eastAsia="宋体" w:cs="宋体"/>
          <w:color w:val="auto"/>
          <w:sz w:val="21"/>
          <w:szCs w:val="21"/>
          <w:highlight w:val="none"/>
          <w:u w:val="single"/>
          <w:lang w:val="en-US" w:eastAsia="zh-CN"/>
        </w:rPr>
        <w:t xml:space="preserve">6</w:t>
      </w:r>
      <w:r>
        <w:rPr>
          <w:rFonts w:hint="eastAsia" w:hAnsi="宋体" w:eastAsia="宋体" w:cs="宋体"/>
          <w:color w:val="auto"/>
          <w:sz w:val="21"/>
          <w:szCs w:val="21"/>
          <w:highlight w:val="none"/>
          <w:u w:val="single"/>
          <w:lang w:eastAsia="zh-CN"/>
        </w:rPr>
        <w:t xml:space="preserve">）</w:t>
      </w:r>
      <w:r>
        <w:rPr>
          <w:rFonts w:hint="eastAsia" w:hAnsi="宋体" w:eastAsia="宋体" w:cs="宋体"/>
          <w:color w:val="auto"/>
          <w:sz w:val="21"/>
          <w:szCs w:val="21"/>
          <w:highlight w:val="none"/>
        </w:rPr>
        <w:t xml:space="preserve">残疾人企业和监狱企业属于小型、微型企业的，不重复享受价格评审优惠政策。</w:t>
      </w:r>
      <w:r/>
    </w:p>
    <w:p>
      <w:pPr>
        <w:pStyle w:val="952"/>
        <w:ind w:firstLine="420"/>
        <w:spacing w:line="360" w:lineRule="auto"/>
        <w:rPr>
          <w:rFonts w:hint="eastAsia" w:hAnsi="宋体" w:eastAsia="宋体" w:cs="宋体"/>
          <w:color w:val="auto"/>
          <w:sz w:val="21"/>
          <w:szCs w:val="21"/>
          <w:highlight w:val="none"/>
        </w:rPr>
      </w:pPr>
      <w:r>
        <w:rPr>
          <w:rFonts w:hint="eastAsia" w:hAnsi="宋体" w:eastAsia="宋体" w:cs="宋体"/>
          <w:color w:val="auto"/>
          <w:sz w:val="21"/>
          <w:szCs w:val="21"/>
          <w:highlight w:val="none"/>
          <w:u w:val="single"/>
          <w:lang w:eastAsia="zh-CN"/>
        </w:rPr>
        <w:t xml:space="preserve">（</w:t>
      </w:r>
      <w:r>
        <w:rPr>
          <w:rFonts w:hint="eastAsia" w:hAnsi="宋体" w:eastAsia="宋体" w:cs="宋体"/>
          <w:color w:val="auto"/>
          <w:sz w:val="21"/>
          <w:szCs w:val="21"/>
          <w:highlight w:val="none"/>
          <w:u w:val="single"/>
          <w:lang w:val="en-US" w:eastAsia="zh-CN"/>
        </w:rPr>
        <w:t xml:space="preserve">7</w:t>
      </w:r>
      <w:r>
        <w:rPr>
          <w:rFonts w:hint="eastAsia" w:hAnsi="宋体" w:eastAsia="宋体" w:cs="宋体"/>
          <w:color w:val="auto"/>
          <w:sz w:val="21"/>
          <w:szCs w:val="21"/>
          <w:highlight w:val="none"/>
          <w:u w:val="single"/>
          <w:lang w:eastAsia="zh-CN"/>
        </w:rPr>
        <w:t xml:space="preserve">）</w:t>
      </w:r>
      <w:r>
        <w:rPr>
          <w:rFonts w:hint="eastAsia" w:hAnsi="宋体" w:eastAsia="宋体" w:cs="宋体"/>
          <w:color w:val="auto"/>
          <w:sz w:val="21"/>
          <w:szCs w:val="21"/>
          <w:highlight w:val="none"/>
        </w:rPr>
        <w:t xml:space="preserve">投标人在投标文件中提供《中小企业声明函》；监狱企业必须提供由省级以上监狱管理局、戒毒管理局（含新疆生产建设兵团）出具的属于监狱企业的证明文件；残疾人福利性单位必须提供《残疾人福利性单位声明函》，供应商提供的材料与事实不符的，依照《中华人民共和国政府采购法》第七十七条第一款的规定追究法律责任。在投标文件中未提供相关材料、资料的，不享受评审优惠政策。</w:t>
      </w:r>
      <w:r/>
    </w:p>
    <w:p>
      <w:pPr>
        <w:pStyle w:val="952"/>
        <w:ind w:firstLine="420"/>
        <w:spacing w:line="360" w:lineRule="auto"/>
        <w:rPr>
          <w:rFonts w:hint="eastAsia" w:hAnsi="宋体" w:eastAsia="宋体" w:cs="宋体"/>
          <w:color w:val="auto"/>
          <w:sz w:val="21"/>
          <w:szCs w:val="21"/>
          <w:highlight w:val="none"/>
        </w:rPr>
      </w:pPr>
      <w:r>
        <w:rPr>
          <w:rFonts w:hint="eastAsia" w:hAnsi="宋体" w:eastAsia="宋体" w:cs="宋体"/>
          <w:color w:val="auto"/>
          <w:sz w:val="21"/>
          <w:szCs w:val="21"/>
          <w:highlight w:val="none"/>
          <w:lang w:val="en-US" w:eastAsia="zh-CN"/>
        </w:rPr>
        <w:t xml:space="preserve">3、</w:t>
      </w:r>
      <w:r>
        <w:rPr>
          <w:rFonts w:hint="eastAsia" w:hAnsi="宋体" w:eastAsia="宋体" w:cs="宋体"/>
          <w:color w:val="auto"/>
          <w:sz w:val="21"/>
          <w:szCs w:val="21"/>
          <w:highlight w:val="none"/>
        </w:rPr>
        <w:t xml:space="preserve">采购本国产品的支持政策</w:t>
      </w:r>
      <w:r/>
    </w:p>
    <w:p>
      <w:pPr>
        <w:pStyle w:val="952"/>
        <w:ind w:firstLine="420"/>
        <w:spacing w:line="360" w:lineRule="auto"/>
        <w:rPr>
          <w:rFonts w:hint="eastAsia" w:hAnsi="宋体" w:eastAsia="宋体" w:cs="宋体"/>
          <w:color w:val="auto"/>
          <w:sz w:val="21"/>
          <w:szCs w:val="21"/>
          <w:highlight w:val="none"/>
        </w:rPr>
      </w:pP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lang w:val="en-US" w:eastAsia="zh-CN"/>
        </w:rPr>
        <w:t xml:space="preserve">1</w:t>
      </w: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rPr>
        <w:t xml:space="preserve">本项目政府采购活动中既有本国产品又有非本国产品参与竞争的，依法对本国产品给予价格评审优惠，对本国产品的报价给予20%的价格扣除，用扣除后的价格参与评审。</w:t>
      </w:r>
      <w:r/>
    </w:p>
    <w:p>
      <w:pPr>
        <w:pStyle w:val="952"/>
        <w:ind w:firstLine="420"/>
        <w:spacing w:line="360" w:lineRule="auto"/>
        <w:rPr>
          <w:rFonts w:hint="eastAsia" w:hAnsi="宋体" w:eastAsia="宋体" w:cs="宋体"/>
          <w:color w:val="auto"/>
          <w:sz w:val="21"/>
          <w:szCs w:val="21"/>
          <w:highlight w:val="none"/>
        </w:rPr>
      </w:pP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lang w:val="en-US" w:eastAsia="zh-CN"/>
        </w:rPr>
        <w:t xml:space="preserve">2</w:t>
      </w: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rPr>
        <w:t xml:space="preserve">当采购项目或者采购包中含有多种产品，供应商为该采购项目或者采购包提供的符合本国产品标准的产品成本之和占该供应商提供的全部产品成本之和的比例达到80%以上时（供应商需在“投标文件格式”的“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pStyle w:val="952"/>
        <w:ind w:firstLine="420"/>
        <w:spacing w:line="360" w:lineRule="auto"/>
        <w:rPr>
          <w:rFonts w:hint="eastAsia" w:hAnsi="宋体" w:eastAsia="宋体" w:cs="宋体"/>
          <w:color w:val="auto"/>
          <w:sz w:val="21"/>
          <w:szCs w:val="21"/>
          <w:highlight w:val="none"/>
        </w:rPr>
      </w:pP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lang w:val="en-US" w:eastAsia="zh-CN"/>
        </w:rPr>
        <w:t xml:space="preserve">3</w:t>
      </w: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rPr>
        <w:t xml:space="preserve">供应商需按照招标文件的要求提供《关于符合本国产品标准的声明函》（以下简称《声明函》），如不提供将不享受本国产品价格评审优惠。</w:t>
      </w:r>
      <w:r/>
    </w:p>
    <w:p>
      <w:pPr>
        <w:pStyle w:val="952"/>
        <w:ind w:firstLine="420"/>
        <w:spacing w:line="360" w:lineRule="auto"/>
        <w:rPr>
          <w:rFonts w:hint="eastAsia" w:hAnsi="宋体" w:eastAsia="宋体" w:cs="宋体"/>
          <w:color w:val="auto"/>
          <w:sz w:val="21"/>
          <w:szCs w:val="21"/>
          <w:highlight w:val="none"/>
        </w:rPr>
      </w:pP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lang w:val="en-US" w:eastAsia="zh-CN"/>
        </w:rPr>
        <w:t xml:space="preserve">4</w:t>
      </w: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rPr>
        <w:t xml:space="preserve">供应商需在《声明函》中逐一、准确填写产品名称、厂名、生产厂址三项信息（《声明函》中用斜线划除的地方无需填写），三项信息中任意一项未填写的视为该项产品不符合本国产品标准，不享受本国产品价格评审优惠。</w:t>
      </w:r>
      <w:r/>
    </w:p>
    <w:p>
      <w:pPr>
        <w:pStyle w:val="952"/>
        <w:ind w:firstLine="420"/>
        <w:spacing w:line="360" w:lineRule="auto"/>
        <w:rPr>
          <w:rFonts w:hint="eastAsia" w:hAnsi="宋体" w:eastAsia="宋体" w:cs="宋体"/>
          <w:color w:val="auto"/>
          <w:sz w:val="21"/>
          <w:szCs w:val="21"/>
          <w:highlight w:val="none"/>
          <w:lang w:val="en-US" w:eastAsia="zh-CN"/>
        </w:rPr>
      </w:pP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lang w:val="en-US" w:eastAsia="zh-CN"/>
        </w:rPr>
        <w:t xml:space="preserve">5</w:t>
      </w: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952"/>
        <w:ind w:firstLine="420"/>
        <w:spacing w:line="400" w:lineRule="exact"/>
        <w:rPr>
          <w:rFonts w:hint="eastAsia" w:ascii="Times New Roman" w:hAnsi="宋体" w:eastAsia="宋体"/>
          <w:color w:val="auto"/>
          <w:sz w:val="21"/>
          <w:highlight w:val="none"/>
        </w:rPr>
      </w:pPr>
      <w:r>
        <w:rPr>
          <w:rFonts w:hint="eastAsia" w:hAnsi="宋体" w:eastAsia="宋体" w:cs="宋体"/>
          <w:color w:val="auto"/>
          <w:sz w:val="21"/>
          <w:szCs w:val="21"/>
          <w:highlight w:val="none"/>
        </w:rPr>
        <w:t xml:space="preserve">如投标人提供虚假材料，将按“政府采购法”相关规定处理并由政府监管部门给予严肃处理。</w:t>
      </w:r>
      <w:r/>
    </w:p>
    <w:p>
      <w:pPr>
        <w:pStyle w:val="1028"/>
        <w:ind w:firstLine="420"/>
        <w:spacing w:line="360" w:lineRule="auto"/>
        <w:rPr>
          <w:rFonts w:ascii="Times New Roman" w:hAnsi="宋体" w:eastAsia="宋体"/>
          <w:color w:val="auto"/>
          <w:sz w:val="21"/>
          <w:highlight w:val="none"/>
        </w:rPr>
      </w:pPr>
      <w:r>
        <w:rPr>
          <w:rFonts w:hint="eastAsia" w:ascii="Times New Roman" w:hAnsi="宋体" w:eastAsia="宋体"/>
          <w:color w:val="auto"/>
          <w:sz w:val="21"/>
          <w:highlight w:val="none"/>
          <w:lang w:val="en-US" w:eastAsia="zh-CN"/>
        </w:rPr>
        <w:t xml:space="preserve">三</w:t>
      </w:r>
      <w:r>
        <w:rPr>
          <w:rFonts w:hint="eastAsia" w:ascii="Times New Roman" w:hAnsi="宋体" w:eastAsia="宋体"/>
          <w:color w:val="auto"/>
          <w:sz w:val="21"/>
          <w:highlight w:val="none"/>
        </w:rPr>
        <w:t xml:space="preserve">、综合评分标准：</w:t>
      </w:r>
      <w:r/>
    </w:p>
    <w:p>
      <w:pPr>
        <w:pStyle w:val="1028"/>
        <w:ind w:firstLine="420"/>
        <w:spacing w:line="360" w:lineRule="auto"/>
        <w:rPr>
          <w:rFonts w:ascii="Times New Roman" w:hAnsi="宋体" w:eastAsia="宋体"/>
          <w:color w:val="auto"/>
          <w:sz w:val="21"/>
          <w:highlight w:val="none"/>
        </w:rPr>
      </w:pPr>
      <w:r>
        <w:rPr>
          <w:rFonts w:hint="eastAsia" w:ascii="Times New Roman" w:hAnsi="宋体" w:eastAsia="宋体"/>
          <w:color w:val="auto"/>
          <w:sz w:val="21"/>
          <w:highlight w:val="none"/>
        </w:rPr>
        <w:t xml:space="preserve">本次招标的评标方法采用综合评估方法，并以评分方法进行评估，总分值为100分，评审因素及各比重如下：价格分值占总分值的比重为30%（权重），技术与质量及其它占70%（权重）。</w:t>
      </w:r>
      <w:r/>
    </w:p>
    <w:p>
      <w:pPr>
        <w:ind w:firstLine="403"/>
        <w:spacing w:line="440" w:lineRule="exact"/>
        <w:rPr>
          <w:b/>
          <w:bCs/>
          <w:color w:val="auto"/>
          <w:sz w:val="21"/>
          <w:szCs w:val="21"/>
          <w:highlight w:val="none"/>
        </w:rPr>
      </w:pPr>
      <w:r>
        <w:rPr>
          <w:rFonts w:hint="eastAsia"/>
          <w:b/>
          <w:bCs/>
          <w:color w:val="auto"/>
          <w:sz w:val="21"/>
          <w:szCs w:val="21"/>
          <w:highlight w:val="none"/>
        </w:rPr>
        <w:t xml:space="preserve">（一）</w:t>
      </w:r>
      <w:r>
        <w:rPr>
          <w:b/>
          <w:bCs/>
          <w:color w:val="auto"/>
          <w:sz w:val="21"/>
          <w:szCs w:val="21"/>
          <w:highlight w:val="none"/>
        </w:rPr>
        <w:t xml:space="preserve">价格：（价格权值30分）</w:t>
      </w:r>
      <w:r/>
    </w:p>
    <w:p>
      <w:pPr>
        <w:ind w:firstLine="403"/>
        <w:spacing w:line="440" w:lineRule="exact"/>
        <w:tabs>
          <w:tab w:val="left" w:pos="0" w:leader="none"/>
        </w:tabs>
        <w:rPr>
          <w:color w:val="auto"/>
          <w:sz w:val="21"/>
          <w:szCs w:val="21"/>
          <w:highlight w:val="none"/>
        </w:rPr>
      </w:pPr>
      <w:r>
        <w:rPr>
          <w:color w:val="auto"/>
          <w:sz w:val="21"/>
          <w:szCs w:val="21"/>
          <w:highlight w:val="none"/>
        </w:rPr>
        <w:t xml:space="preserve">以进入评标程序、满足招标文件要求且报价最低的投标报价为评标基准价（须未超过采购预算价），其价格分为满分30分。其他投标人的价格分统一按照下列公式计算：</w:t>
      </w:r>
      <w:r/>
    </w:p>
    <w:p>
      <w:pPr>
        <w:ind w:firstLine="407"/>
        <w:spacing w:line="420" w:lineRule="exact"/>
        <w:rPr>
          <w:color w:val="auto"/>
          <w:sz w:val="21"/>
          <w:szCs w:val="21"/>
          <w:highlight w:val="none"/>
        </w:rPr>
      </w:pPr>
      <w:r>
        <w:rPr>
          <w:color w:val="auto"/>
          <w:sz w:val="21"/>
          <w:szCs w:val="21"/>
          <w:highlight w:val="none"/>
        </w:rPr>
        <w:t xml:space="preserve">投标报价得分=（评标基准价/投标报价）X价格权值X100（价格权值为30%）</w:t>
      </w:r>
      <w:r/>
    </w:p>
    <w:p>
      <w:pPr>
        <w:ind w:firstLine="420"/>
        <w:spacing w:line="420" w:lineRule="exact"/>
        <w:widowControl w:val="off"/>
        <w:tabs>
          <w:tab w:val="left" w:pos="0" w:leader="none"/>
        </w:tabs>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（二）所投产品质量评价（</w:t>
      </w:r>
      <w:r>
        <w:rPr>
          <w:rFonts w:hint="eastAsia" w:ascii="宋体" w:hAnsi="宋体" w:cs="宋体"/>
          <w:b/>
          <w:bCs/>
          <w:color w:val="auto"/>
          <w:sz w:val="21"/>
          <w:szCs w:val="21"/>
          <w:highlight w:val="none"/>
          <w:lang w:val="en-US" w:eastAsia="zh-CN"/>
        </w:rPr>
        <w:t xml:space="preserve">40</w:t>
      </w:r>
      <w:r>
        <w:rPr>
          <w:rFonts w:hint="eastAsia" w:ascii="宋体" w:hAnsi="宋体" w:cs="宋体"/>
          <w:b/>
          <w:bCs/>
          <w:color w:val="auto"/>
          <w:sz w:val="21"/>
          <w:szCs w:val="21"/>
          <w:highlight w:val="none"/>
        </w:rPr>
        <w:t xml:space="preserve">分）：</w:t>
      </w:r>
      <w:r/>
    </w:p>
    <w:p>
      <w:pPr>
        <w:ind w:firstLine="420"/>
        <w:spacing w:line="420" w:lineRule="exact"/>
        <w:widowControl w:val="off"/>
        <w:tabs>
          <w:tab w:val="left" w:pos="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投标设备功能及技术参数、配置符合性（</w:t>
      </w:r>
      <w:r>
        <w:rPr>
          <w:rFonts w:hint="eastAsia" w:ascii="宋体" w:hAnsi="宋体" w:cs="宋体"/>
          <w:color w:val="auto"/>
          <w:sz w:val="21"/>
          <w:szCs w:val="21"/>
          <w:highlight w:val="none"/>
          <w:lang w:val="en-US" w:eastAsia="zh-CN"/>
        </w:rPr>
        <w:t xml:space="preserve">40</w:t>
      </w:r>
      <w:r>
        <w:rPr>
          <w:rFonts w:hint="eastAsia" w:ascii="宋体" w:hAnsi="宋体" w:cs="宋体"/>
          <w:color w:val="auto"/>
          <w:sz w:val="21"/>
          <w:szCs w:val="21"/>
          <w:highlight w:val="none"/>
        </w:rPr>
        <w:t xml:space="preserve">分）：功能及技术参数、配置完全符合招标要求的得满分，</w:t>
      </w:r>
      <w:r>
        <w:rPr>
          <w:rFonts w:hint="eastAsia" w:ascii="宋体" w:hAnsi="宋体" w:cs="宋体"/>
          <w:b/>
          <w:bCs/>
          <w:color w:val="auto"/>
          <w:sz w:val="21"/>
          <w:szCs w:val="21"/>
          <w:highlight w:val="none"/>
        </w:rPr>
        <w:t xml:space="preserve">注“</w:t>
      </w:r>
      <w:r>
        <w:rPr>
          <w:rFonts w:hint="eastAsia" w:ascii="宋体" w:hAnsi="宋体" w:cs="Times New Roman"/>
          <w:b/>
          <w:bCs/>
          <w:color w:val="auto"/>
          <w:sz w:val="21"/>
          <w:szCs w:val="21"/>
          <w:highlight w:val="none"/>
          <w:lang w:val="en-US" w:eastAsia="zh-CN"/>
        </w:rPr>
        <w:t xml:space="preserve">▲</w:t>
      </w:r>
      <w:r>
        <w:rPr>
          <w:rFonts w:hint="eastAsia" w:ascii="宋体" w:hAnsi="宋体" w:cs="宋体"/>
          <w:b/>
          <w:bCs/>
          <w:color w:val="auto"/>
          <w:sz w:val="21"/>
          <w:szCs w:val="21"/>
          <w:highlight w:val="none"/>
        </w:rPr>
        <w:t xml:space="preserve">”项</w:t>
      </w:r>
      <w:r>
        <w:rPr>
          <w:rFonts w:hint="eastAsia" w:ascii="宋体" w:hAnsi="宋体" w:cs="宋体"/>
          <w:b/>
          <w:bCs/>
          <w:color w:val="auto"/>
          <w:sz w:val="21"/>
          <w:szCs w:val="21"/>
          <w:highlight w:val="none"/>
          <w:lang w:val="en-US" w:eastAsia="zh-CN"/>
        </w:rPr>
        <w:t xml:space="preserve">为</w:t>
      </w:r>
      <w:r>
        <w:rPr>
          <w:rFonts w:hint="eastAsia" w:ascii="宋体" w:hAnsi="宋体" w:cs="宋体"/>
          <w:b/>
          <w:bCs/>
          <w:color w:val="auto"/>
          <w:sz w:val="21"/>
          <w:szCs w:val="21"/>
          <w:highlight w:val="none"/>
        </w:rPr>
        <w:t xml:space="preserve">重要技术指标或功能，如有负偏离的每项扣</w:t>
      </w:r>
      <w:r>
        <w:rPr>
          <w:rFonts w:hint="eastAsia" w:ascii="宋体" w:hAnsi="宋体" w:cs="宋体"/>
          <w:b/>
          <w:bCs/>
          <w:color w:val="auto"/>
          <w:sz w:val="21"/>
          <w:szCs w:val="21"/>
          <w:highlight w:val="none"/>
          <w:lang w:val="en-US" w:eastAsia="zh-CN"/>
        </w:rPr>
        <w:t xml:space="preserve">3</w:t>
      </w:r>
      <w:r>
        <w:rPr>
          <w:rFonts w:hint="eastAsia" w:ascii="宋体" w:hAnsi="宋体" w:cs="宋体"/>
          <w:b/>
          <w:bCs/>
          <w:color w:val="auto"/>
          <w:sz w:val="21"/>
          <w:szCs w:val="21"/>
          <w:highlight w:val="none"/>
        </w:rPr>
        <w:t xml:space="preserve">分</w:t>
      </w:r>
      <w:r>
        <w:rPr>
          <w:rFonts w:hint="eastAsia" w:ascii="宋体" w:hAnsi="宋体" w:cs="宋体"/>
          <w:color w:val="auto"/>
          <w:sz w:val="21"/>
          <w:szCs w:val="21"/>
          <w:highlight w:val="none"/>
        </w:rPr>
        <w:t xml:space="preserve">，其余项若负偏离每项扣</w:t>
      </w:r>
      <w:r>
        <w:rPr>
          <w:rFonts w:hint="eastAsia" w:ascii="宋体" w:hAnsi="宋体" w:cs="宋体"/>
          <w:color w:val="auto"/>
          <w:sz w:val="21"/>
          <w:szCs w:val="21"/>
          <w:highlight w:val="none"/>
          <w:lang w:val="en-US" w:eastAsia="zh-CN"/>
        </w:rPr>
        <w:t xml:space="preserve">1</w:t>
      </w:r>
      <w:r>
        <w:rPr>
          <w:rFonts w:hint="eastAsia" w:ascii="宋体" w:hAnsi="宋体" w:cs="宋体"/>
          <w:color w:val="auto"/>
          <w:sz w:val="21"/>
          <w:szCs w:val="21"/>
          <w:highlight w:val="none"/>
        </w:rPr>
        <w:t xml:space="preserve">分，扣完为止。</w:t>
      </w:r>
      <w:r/>
    </w:p>
    <w:p>
      <w:pPr>
        <w:ind w:firstLine="420"/>
        <w:spacing w:line="420" w:lineRule="exact"/>
        <w:widowControl w:val="off"/>
        <w:tabs>
          <w:tab w:val="left" w:pos="0" w:leader="none"/>
        </w:tabs>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（三）项目实施方案及售后服务能力评价（</w:t>
      </w:r>
      <w:r>
        <w:rPr>
          <w:rFonts w:ascii="宋体" w:hAnsi="宋体" w:cs="宋体"/>
          <w:b/>
          <w:bCs/>
          <w:color w:val="auto"/>
          <w:sz w:val="21"/>
          <w:szCs w:val="21"/>
          <w:highlight w:val="none"/>
        </w:rPr>
        <w:t xml:space="preserve">2</w:t>
      </w:r>
      <w:r>
        <w:rPr>
          <w:rFonts w:hint="eastAsia" w:ascii="宋体" w:hAnsi="宋体" w:cs="宋体"/>
          <w:b/>
          <w:bCs/>
          <w:color w:val="auto"/>
          <w:sz w:val="21"/>
          <w:szCs w:val="21"/>
          <w:highlight w:val="none"/>
          <w:lang w:val="en-US" w:eastAsia="zh-CN"/>
        </w:rPr>
        <w:t xml:space="preserve">0</w:t>
      </w:r>
      <w:r>
        <w:rPr>
          <w:rFonts w:hint="eastAsia" w:ascii="宋体" w:hAnsi="宋体" w:cs="宋体"/>
          <w:b/>
          <w:bCs/>
          <w:color w:val="auto"/>
          <w:sz w:val="21"/>
          <w:szCs w:val="21"/>
          <w:highlight w:val="none"/>
        </w:rPr>
        <w:t xml:space="preserve">分）</w:t>
      </w:r>
      <w:r/>
    </w:p>
    <w:p>
      <w:pPr>
        <w:ind w:firstLine="420"/>
        <w:spacing w:line="420" w:lineRule="exact"/>
        <w:tabs>
          <w:tab w:val="left" w:pos="0" w:leader="none"/>
        </w:tabs>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1、针对本项目制定实施方案</w:t>
      </w:r>
      <w:r>
        <w:rPr>
          <w:rFonts w:hint="eastAsia" w:ascii="宋体" w:hAnsi="宋体" w:cs="宋体"/>
          <w:b/>
          <w:bCs/>
          <w:color w:val="auto"/>
          <w:sz w:val="21"/>
          <w:szCs w:val="21"/>
          <w:highlight w:val="none"/>
          <w:lang w:eastAsia="zh-CN"/>
        </w:rPr>
        <w:t xml:space="preserve">（</w:t>
      </w:r>
      <w:r>
        <w:rPr>
          <w:rFonts w:hint="eastAsia" w:ascii="宋体" w:hAnsi="宋体" w:cs="宋体"/>
          <w:b/>
          <w:bCs/>
          <w:color w:val="auto"/>
          <w:sz w:val="21"/>
          <w:szCs w:val="21"/>
          <w:highlight w:val="none"/>
          <w:lang w:val="en-US" w:eastAsia="zh-CN"/>
        </w:rPr>
        <w:t xml:space="preserve">4分</w:t>
      </w:r>
      <w:r>
        <w:rPr>
          <w:rFonts w:hint="eastAsia" w:ascii="宋体" w:hAnsi="宋体" w:cs="宋体"/>
          <w:b/>
          <w:bCs/>
          <w:color w:val="auto"/>
          <w:sz w:val="21"/>
          <w:szCs w:val="21"/>
          <w:highlight w:val="none"/>
          <w:lang w:eastAsia="zh-CN"/>
        </w:rPr>
        <w:t xml:space="preserve">）</w:t>
      </w:r>
      <w:r>
        <w:rPr>
          <w:rFonts w:hint="eastAsia" w:ascii="宋体" w:hAnsi="宋体" w:cs="宋体"/>
          <w:b/>
          <w:bCs/>
          <w:color w:val="auto"/>
          <w:sz w:val="21"/>
          <w:szCs w:val="21"/>
          <w:highlight w:val="none"/>
        </w:rPr>
        <w:t xml:space="preserve">：</w:t>
      </w:r>
      <w:r/>
    </w:p>
    <w:p>
      <w:pPr>
        <w:ind w:firstLine="420"/>
        <w:spacing w:line="420" w:lineRule="exact"/>
        <w:tabs>
          <w:tab w:val="left" w:pos="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安装调试、调优、工作时间进度计划表、管理和协调方法、突发情况应急预案、关键步骤的思路和要点，以上要素完备齐全且</w:t>
      </w:r>
      <w:r>
        <w:rPr>
          <w:rFonts w:hint="eastAsia"/>
          <w:color w:val="auto"/>
          <w:sz w:val="21"/>
          <w:szCs w:val="21"/>
          <w:highlight w:val="none"/>
        </w:rPr>
        <w:t xml:space="preserve">适用于本项目并有利于所述方案具体落地实施操作的</w:t>
      </w:r>
      <w:r>
        <w:rPr>
          <w:rFonts w:hint="eastAsia" w:ascii="宋体" w:hAnsi="宋体" w:cs="宋体"/>
          <w:color w:val="auto"/>
          <w:sz w:val="21"/>
          <w:szCs w:val="21"/>
          <w:highlight w:val="none"/>
        </w:rPr>
        <w:t xml:space="preserve">得</w:t>
      </w:r>
      <w:r>
        <w:rPr>
          <w:rFonts w:hint="eastAsia" w:ascii="宋体" w:hAnsi="宋体" w:cs="宋体"/>
          <w:color w:val="auto"/>
          <w:sz w:val="21"/>
          <w:szCs w:val="21"/>
          <w:highlight w:val="none"/>
          <w:lang w:val="en-US" w:eastAsia="zh-CN"/>
        </w:rPr>
        <w:t xml:space="preserve">4</w:t>
      </w:r>
      <w:r>
        <w:rPr>
          <w:rFonts w:hint="eastAsia" w:ascii="宋体" w:hAnsi="宋体" w:cs="宋体"/>
          <w:color w:val="auto"/>
          <w:sz w:val="21"/>
          <w:szCs w:val="21"/>
          <w:highlight w:val="none"/>
        </w:rPr>
        <w:t xml:space="preserve">分；</w:t>
      </w:r>
      <w:r/>
    </w:p>
    <w:p>
      <w:pPr>
        <w:ind w:firstLine="420"/>
        <w:spacing w:line="420" w:lineRule="exact"/>
        <w:widowControl w:val="off"/>
        <w:tabs>
          <w:tab w:val="left" w:pos="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安装调试、调优、工作时间进度表、管理和协调方法、突发情况应急预案、关键步骤的思路和要点，包括部分要素但</w:t>
      </w:r>
      <w:r>
        <w:rPr>
          <w:rFonts w:hint="eastAsia"/>
          <w:color w:val="auto"/>
          <w:sz w:val="21"/>
          <w:szCs w:val="21"/>
          <w:highlight w:val="none"/>
        </w:rPr>
        <w:t xml:space="preserve">适用于本项目并有利于所述方案具体落地实施操作的</w:t>
      </w:r>
      <w:r>
        <w:rPr>
          <w:rFonts w:hint="eastAsia" w:ascii="宋体" w:hAnsi="宋体" w:cs="宋体"/>
          <w:color w:val="auto"/>
          <w:sz w:val="21"/>
          <w:szCs w:val="21"/>
          <w:highlight w:val="none"/>
        </w:rPr>
        <w:t xml:space="preserve">得2分；</w:t>
      </w:r>
      <w:r/>
    </w:p>
    <w:p>
      <w:pPr>
        <w:ind w:firstLine="420"/>
        <w:spacing w:line="420" w:lineRule="exact"/>
        <w:widowControl w:val="off"/>
        <w:tabs>
          <w:tab w:val="left" w:pos="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安装调试、调优、工作时间进度表、管理和协调方法、突发情况应急预案、关键步骤的思路和要点，包括部分要素但不完全</w:t>
      </w:r>
      <w:r>
        <w:rPr>
          <w:rFonts w:hint="eastAsia"/>
          <w:color w:val="auto"/>
          <w:sz w:val="21"/>
          <w:szCs w:val="21"/>
          <w:highlight w:val="none"/>
        </w:rPr>
        <w:t xml:space="preserve">适用于本项目并不利于所述方案具体落地实施操作的</w:t>
      </w:r>
      <w:r>
        <w:rPr>
          <w:rFonts w:hint="eastAsia" w:ascii="宋体" w:hAnsi="宋体" w:cs="宋体"/>
          <w:color w:val="auto"/>
          <w:sz w:val="21"/>
          <w:szCs w:val="21"/>
          <w:highlight w:val="none"/>
        </w:rPr>
        <w:t xml:space="preserve">得1分；</w:t>
      </w:r>
      <w:r/>
    </w:p>
    <w:p>
      <w:pPr>
        <w:ind w:firstLine="420"/>
        <w:spacing w:line="420" w:lineRule="exact"/>
        <w:widowControl w:val="off"/>
        <w:tabs>
          <w:tab w:val="left" w:pos="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不提供不得分。</w:t>
      </w:r>
      <w:r/>
    </w:p>
    <w:p>
      <w:pPr>
        <w:ind w:firstLine="420"/>
        <w:spacing w:line="420" w:lineRule="exact"/>
        <w:widowControl w:val="off"/>
        <w:tabs>
          <w:tab w:val="left" w:pos="0" w:leader="none"/>
        </w:tabs>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2、针对本项目制定的培训方案</w:t>
      </w:r>
      <w:r>
        <w:rPr>
          <w:rFonts w:hint="eastAsia" w:ascii="宋体" w:hAnsi="宋体" w:cs="宋体"/>
          <w:b/>
          <w:bCs/>
          <w:color w:val="auto"/>
          <w:sz w:val="21"/>
          <w:szCs w:val="21"/>
          <w:highlight w:val="none"/>
          <w:lang w:eastAsia="zh-CN"/>
        </w:rPr>
        <w:t xml:space="preserve">（</w:t>
      </w:r>
      <w:r>
        <w:rPr>
          <w:rFonts w:hint="eastAsia" w:ascii="宋体" w:hAnsi="宋体" w:cs="宋体"/>
          <w:b/>
          <w:bCs/>
          <w:color w:val="auto"/>
          <w:sz w:val="21"/>
          <w:szCs w:val="21"/>
          <w:highlight w:val="none"/>
          <w:lang w:val="en-US" w:eastAsia="zh-CN"/>
        </w:rPr>
        <w:t xml:space="preserve">4分</w:t>
      </w:r>
      <w:r>
        <w:rPr>
          <w:rFonts w:hint="eastAsia" w:ascii="宋体" w:hAnsi="宋体" w:cs="宋体"/>
          <w:b/>
          <w:bCs/>
          <w:color w:val="auto"/>
          <w:sz w:val="21"/>
          <w:szCs w:val="21"/>
          <w:highlight w:val="none"/>
          <w:lang w:eastAsia="zh-CN"/>
        </w:rPr>
        <w:t xml:space="preserve">）</w:t>
      </w:r>
      <w:r>
        <w:rPr>
          <w:rFonts w:hint="eastAsia" w:ascii="宋体" w:hAnsi="宋体" w:cs="宋体"/>
          <w:b/>
          <w:bCs/>
          <w:color w:val="auto"/>
          <w:sz w:val="21"/>
          <w:szCs w:val="21"/>
          <w:highlight w:val="none"/>
        </w:rPr>
        <w:t xml:space="preserve">：</w:t>
      </w:r>
      <w:r/>
    </w:p>
    <w:p>
      <w:pPr>
        <w:ind w:firstLine="420"/>
        <w:spacing w:line="420" w:lineRule="exact"/>
        <w:widowControl w:val="off"/>
        <w:tabs>
          <w:tab w:val="left" w:pos="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培训内容、形式、时间、地点、人次、使用技能、应用操作及使用，以上要素完备齐全且</w:t>
      </w:r>
      <w:r>
        <w:rPr>
          <w:rFonts w:hint="eastAsia"/>
          <w:color w:val="auto"/>
          <w:sz w:val="21"/>
          <w:szCs w:val="21"/>
          <w:highlight w:val="none"/>
        </w:rPr>
        <w:t xml:space="preserve">适用于本项目并有利于所述方案具体落地实施操作的</w:t>
      </w:r>
      <w:r>
        <w:rPr>
          <w:rFonts w:hint="eastAsia" w:ascii="宋体" w:hAnsi="宋体" w:cs="宋体"/>
          <w:color w:val="auto"/>
          <w:sz w:val="21"/>
          <w:szCs w:val="21"/>
          <w:highlight w:val="none"/>
        </w:rPr>
        <w:t xml:space="preserve">得</w:t>
      </w:r>
      <w:r>
        <w:rPr>
          <w:rFonts w:hint="eastAsia" w:ascii="宋体" w:hAnsi="宋体" w:cs="宋体"/>
          <w:color w:val="auto"/>
          <w:sz w:val="21"/>
          <w:szCs w:val="21"/>
          <w:highlight w:val="none"/>
          <w:lang w:val="en-US" w:eastAsia="zh-CN"/>
        </w:rPr>
        <w:t xml:space="preserve">4</w:t>
      </w:r>
      <w:r>
        <w:rPr>
          <w:rFonts w:hint="eastAsia" w:ascii="宋体" w:hAnsi="宋体" w:cs="宋体"/>
          <w:color w:val="auto"/>
          <w:sz w:val="21"/>
          <w:szCs w:val="21"/>
          <w:highlight w:val="none"/>
        </w:rPr>
        <w:t xml:space="preserve">分；</w:t>
      </w:r>
      <w:r/>
    </w:p>
    <w:p>
      <w:pPr>
        <w:ind w:firstLine="420"/>
        <w:spacing w:line="420" w:lineRule="exact"/>
        <w:widowControl w:val="off"/>
        <w:tabs>
          <w:tab w:val="left" w:pos="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培训内容、形式、时间、地点、人次、使用技能、应用操作及使用，包括部分要素但</w:t>
      </w:r>
      <w:r>
        <w:rPr>
          <w:rFonts w:hint="eastAsia"/>
          <w:color w:val="auto"/>
          <w:sz w:val="21"/>
          <w:szCs w:val="21"/>
          <w:highlight w:val="none"/>
        </w:rPr>
        <w:t xml:space="preserve">适用于本项目并有利于所述方案具体落地实施操作的</w:t>
      </w:r>
      <w:r>
        <w:rPr>
          <w:rFonts w:hint="eastAsia" w:ascii="宋体" w:hAnsi="宋体" w:cs="宋体"/>
          <w:color w:val="auto"/>
          <w:sz w:val="21"/>
          <w:szCs w:val="21"/>
          <w:highlight w:val="none"/>
        </w:rPr>
        <w:t xml:space="preserve">得2分；</w:t>
      </w:r>
      <w:r/>
    </w:p>
    <w:p>
      <w:pPr>
        <w:ind w:firstLine="420"/>
        <w:spacing w:line="420" w:lineRule="exact"/>
        <w:widowControl w:val="off"/>
        <w:tabs>
          <w:tab w:val="left" w:pos="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培训内容、形式、时间、地点、人次、使用技能、应用操作及使用，包括部分要素但不完全</w:t>
      </w:r>
      <w:r>
        <w:rPr>
          <w:rFonts w:hint="eastAsia"/>
          <w:color w:val="auto"/>
          <w:sz w:val="21"/>
          <w:szCs w:val="21"/>
          <w:highlight w:val="none"/>
        </w:rPr>
        <w:t xml:space="preserve">适用于本项目并不利于所述方案具体落地实施操作的</w:t>
      </w:r>
      <w:r>
        <w:rPr>
          <w:rFonts w:hint="eastAsia" w:ascii="宋体" w:hAnsi="宋体" w:cs="宋体"/>
          <w:color w:val="auto"/>
          <w:sz w:val="21"/>
          <w:szCs w:val="21"/>
          <w:highlight w:val="none"/>
        </w:rPr>
        <w:t xml:space="preserve">得1分；</w:t>
      </w:r>
      <w:r/>
    </w:p>
    <w:p>
      <w:pPr>
        <w:ind w:firstLine="420"/>
        <w:spacing w:line="420" w:lineRule="exact"/>
        <w:widowControl w:val="off"/>
        <w:tabs>
          <w:tab w:val="left" w:pos="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不提供不得分。</w:t>
      </w:r>
      <w:r/>
    </w:p>
    <w:p>
      <w:pPr>
        <w:ind w:firstLine="420"/>
        <w:spacing w:line="420" w:lineRule="exact"/>
        <w:widowControl w:val="off"/>
        <w:tabs>
          <w:tab w:val="left" w:pos="0" w:leader="none"/>
        </w:tabs>
        <w:rPr>
          <w:rFonts w:ascii="宋体" w:hAnsi="宋体" w:cs="宋体"/>
          <w:color w:val="auto"/>
          <w:sz w:val="21"/>
          <w:szCs w:val="21"/>
          <w:highlight w:val="none"/>
        </w:rPr>
      </w:pPr>
      <w:r>
        <w:rPr>
          <w:rFonts w:hint="eastAsia" w:ascii="宋体" w:hAnsi="宋体" w:cs="宋体"/>
          <w:b/>
          <w:bCs/>
          <w:color w:val="auto"/>
          <w:sz w:val="21"/>
          <w:szCs w:val="21"/>
          <w:highlight w:val="none"/>
        </w:rPr>
        <w:t xml:space="preserve">3、针对本项目制定的售后服务管理方案</w:t>
      </w:r>
      <w:r>
        <w:rPr>
          <w:rFonts w:hint="eastAsia" w:ascii="宋体" w:hAnsi="宋体" w:cs="宋体"/>
          <w:b/>
          <w:bCs/>
          <w:color w:val="auto"/>
          <w:sz w:val="21"/>
          <w:szCs w:val="21"/>
          <w:highlight w:val="none"/>
          <w:lang w:eastAsia="zh-CN"/>
        </w:rPr>
        <w:t xml:space="preserve">（</w:t>
      </w:r>
      <w:r>
        <w:rPr>
          <w:rFonts w:hint="eastAsia" w:ascii="宋体" w:hAnsi="宋体" w:cs="宋体"/>
          <w:b/>
          <w:bCs/>
          <w:color w:val="auto"/>
          <w:sz w:val="21"/>
          <w:szCs w:val="21"/>
          <w:highlight w:val="none"/>
          <w:lang w:val="en-US" w:eastAsia="zh-CN"/>
        </w:rPr>
        <w:t xml:space="preserve">4分</w:t>
      </w:r>
      <w:r>
        <w:rPr>
          <w:rFonts w:hint="eastAsia" w:ascii="宋体" w:hAnsi="宋体" w:cs="宋体"/>
          <w:b/>
          <w:bCs/>
          <w:color w:val="auto"/>
          <w:sz w:val="21"/>
          <w:szCs w:val="21"/>
          <w:highlight w:val="none"/>
          <w:lang w:eastAsia="zh-CN"/>
        </w:rPr>
        <w:t xml:space="preserve">）</w:t>
      </w:r>
      <w:r>
        <w:rPr>
          <w:rFonts w:hint="eastAsia" w:ascii="宋体" w:hAnsi="宋体" w:cs="宋体"/>
          <w:b/>
          <w:bCs/>
          <w:color w:val="auto"/>
          <w:sz w:val="21"/>
          <w:szCs w:val="21"/>
          <w:highlight w:val="none"/>
        </w:rPr>
        <w:t xml:space="preserve">：</w:t>
      </w:r>
      <w:r/>
    </w:p>
    <w:p>
      <w:pPr>
        <w:ind w:firstLine="420"/>
        <w:spacing w:line="420" w:lineRule="exact"/>
        <w:widowControl w:val="off"/>
        <w:tabs>
          <w:tab w:val="left" w:pos="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售后服务机制、</w:t>
      </w:r>
      <w:r>
        <w:rPr>
          <w:rFonts w:hint="eastAsia" w:ascii="宋体" w:hAnsi="宋体" w:cs="宋体"/>
          <w:color w:val="auto"/>
          <w:sz w:val="21"/>
          <w:szCs w:val="21"/>
          <w:highlight w:val="none"/>
          <w:lang w:val="en-US" w:eastAsia="zh-CN"/>
        </w:rPr>
        <w:t xml:space="preserve">服务架构、</w:t>
      </w:r>
      <w:r>
        <w:rPr>
          <w:rFonts w:hint="eastAsia" w:ascii="宋体" w:hAnsi="宋体" w:cs="宋体"/>
          <w:color w:val="auto"/>
          <w:sz w:val="21"/>
          <w:szCs w:val="21"/>
          <w:highlight w:val="none"/>
        </w:rPr>
        <w:t xml:space="preserve">响应时间，以上要素完备齐全且</w:t>
      </w:r>
      <w:r>
        <w:rPr>
          <w:rFonts w:hint="eastAsia"/>
          <w:color w:val="auto"/>
          <w:sz w:val="21"/>
          <w:szCs w:val="21"/>
          <w:highlight w:val="none"/>
        </w:rPr>
        <w:t xml:space="preserve">适用于本项目并有利于所述方案具体落地实施操作的</w:t>
      </w:r>
      <w:r>
        <w:rPr>
          <w:rFonts w:hint="eastAsia" w:ascii="宋体" w:hAnsi="宋体" w:cs="宋体"/>
          <w:color w:val="auto"/>
          <w:sz w:val="21"/>
          <w:szCs w:val="21"/>
          <w:highlight w:val="none"/>
        </w:rPr>
        <w:t xml:space="preserve">得</w:t>
      </w:r>
      <w:r>
        <w:rPr>
          <w:rFonts w:hint="eastAsia" w:ascii="宋体" w:hAnsi="宋体" w:cs="宋体"/>
          <w:color w:val="auto"/>
          <w:sz w:val="21"/>
          <w:szCs w:val="21"/>
          <w:highlight w:val="none"/>
          <w:lang w:val="en-US" w:eastAsia="zh-CN"/>
        </w:rPr>
        <w:t xml:space="preserve">4</w:t>
      </w:r>
      <w:r>
        <w:rPr>
          <w:rFonts w:hint="eastAsia" w:ascii="宋体" w:hAnsi="宋体" w:cs="宋体"/>
          <w:color w:val="auto"/>
          <w:sz w:val="21"/>
          <w:szCs w:val="21"/>
          <w:highlight w:val="none"/>
        </w:rPr>
        <w:t xml:space="preserve">分；</w:t>
      </w:r>
      <w:r/>
    </w:p>
    <w:p>
      <w:pPr>
        <w:ind w:firstLine="420"/>
        <w:spacing w:line="420" w:lineRule="exact"/>
        <w:widowControl w:val="off"/>
        <w:tabs>
          <w:tab w:val="left" w:pos="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售后服务机制、</w:t>
      </w:r>
      <w:r>
        <w:rPr>
          <w:rFonts w:hint="eastAsia" w:ascii="宋体" w:hAnsi="宋体" w:cs="宋体"/>
          <w:color w:val="auto"/>
          <w:sz w:val="21"/>
          <w:szCs w:val="21"/>
          <w:highlight w:val="none"/>
          <w:lang w:val="en-US" w:eastAsia="zh-CN"/>
        </w:rPr>
        <w:t xml:space="preserve">服务架构、</w:t>
      </w:r>
      <w:r>
        <w:rPr>
          <w:rFonts w:hint="eastAsia" w:ascii="宋体" w:hAnsi="宋体" w:cs="宋体"/>
          <w:color w:val="auto"/>
          <w:sz w:val="21"/>
          <w:szCs w:val="21"/>
          <w:highlight w:val="none"/>
        </w:rPr>
        <w:t xml:space="preserve">响应时间，包括部分要素但</w:t>
      </w:r>
      <w:r>
        <w:rPr>
          <w:rFonts w:hint="eastAsia"/>
          <w:color w:val="auto"/>
          <w:sz w:val="21"/>
          <w:szCs w:val="21"/>
          <w:highlight w:val="none"/>
        </w:rPr>
        <w:t xml:space="preserve">适用于本项目并有利于所述方案具体落地实施操作的</w:t>
      </w:r>
      <w:r>
        <w:rPr>
          <w:rFonts w:hint="eastAsia" w:ascii="宋体" w:hAnsi="宋体" w:cs="宋体"/>
          <w:color w:val="auto"/>
          <w:sz w:val="21"/>
          <w:szCs w:val="21"/>
          <w:highlight w:val="none"/>
        </w:rPr>
        <w:t xml:space="preserve">得2分；</w:t>
      </w:r>
      <w:r/>
    </w:p>
    <w:p>
      <w:pPr>
        <w:ind w:firstLine="420"/>
        <w:spacing w:line="420" w:lineRule="exact"/>
        <w:widowControl w:val="off"/>
        <w:tabs>
          <w:tab w:val="left" w:pos="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售后服务机制、</w:t>
      </w:r>
      <w:r>
        <w:rPr>
          <w:rFonts w:hint="eastAsia" w:ascii="宋体" w:hAnsi="宋体" w:cs="宋体"/>
          <w:color w:val="auto"/>
          <w:sz w:val="21"/>
          <w:szCs w:val="21"/>
          <w:highlight w:val="none"/>
          <w:lang w:val="en-US" w:eastAsia="zh-CN"/>
        </w:rPr>
        <w:t xml:space="preserve">服务架构、</w:t>
      </w:r>
      <w:r>
        <w:rPr>
          <w:rFonts w:hint="eastAsia" w:ascii="宋体" w:hAnsi="宋体" w:cs="宋体"/>
          <w:color w:val="auto"/>
          <w:sz w:val="21"/>
          <w:szCs w:val="21"/>
          <w:highlight w:val="none"/>
        </w:rPr>
        <w:t xml:space="preserve">响应时间，包括部分要素但不完全</w:t>
      </w:r>
      <w:r>
        <w:rPr>
          <w:rFonts w:hint="eastAsia"/>
          <w:color w:val="auto"/>
          <w:sz w:val="21"/>
          <w:szCs w:val="21"/>
          <w:highlight w:val="none"/>
        </w:rPr>
        <w:t xml:space="preserve">适用于本项目并不利于所述方案具体落地实施操作的</w:t>
      </w:r>
      <w:r>
        <w:rPr>
          <w:rFonts w:hint="eastAsia" w:ascii="宋体" w:hAnsi="宋体" w:cs="宋体"/>
          <w:color w:val="auto"/>
          <w:sz w:val="21"/>
          <w:szCs w:val="21"/>
          <w:highlight w:val="none"/>
        </w:rPr>
        <w:t xml:space="preserve">得1分；</w:t>
      </w:r>
      <w:r/>
    </w:p>
    <w:p>
      <w:pPr>
        <w:ind w:firstLine="420"/>
        <w:spacing w:line="420" w:lineRule="exact"/>
        <w:widowControl w:val="off"/>
        <w:tabs>
          <w:tab w:val="left" w:pos="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不提供不得分。</w:t>
      </w:r>
      <w:r/>
    </w:p>
    <w:p>
      <w:pPr>
        <w:ind w:firstLine="420"/>
        <w:spacing w:line="420" w:lineRule="exact"/>
        <w:widowControl w:val="off"/>
        <w:tabs>
          <w:tab w:val="left" w:pos="0" w:leader="none"/>
        </w:tabs>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4、针对本项目制定的质量保证及维保收费方案</w:t>
      </w:r>
      <w:r>
        <w:rPr>
          <w:rFonts w:hint="eastAsia" w:ascii="宋体" w:hAnsi="宋体" w:cs="宋体"/>
          <w:b/>
          <w:bCs/>
          <w:color w:val="auto"/>
          <w:sz w:val="21"/>
          <w:szCs w:val="21"/>
          <w:highlight w:val="none"/>
          <w:lang w:eastAsia="zh-CN"/>
        </w:rPr>
        <w:t xml:space="preserve">（</w:t>
      </w:r>
      <w:r>
        <w:rPr>
          <w:rFonts w:hint="eastAsia" w:ascii="宋体" w:hAnsi="宋体" w:cs="宋体"/>
          <w:b/>
          <w:bCs/>
          <w:color w:val="auto"/>
          <w:sz w:val="21"/>
          <w:szCs w:val="21"/>
          <w:highlight w:val="none"/>
          <w:lang w:val="en-US" w:eastAsia="zh-CN"/>
        </w:rPr>
        <w:t xml:space="preserve">4分</w:t>
      </w:r>
      <w:r>
        <w:rPr>
          <w:rFonts w:hint="eastAsia" w:ascii="宋体" w:hAnsi="宋体" w:cs="宋体"/>
          <w:b/>
          <w:bCs/>
          <w:color w:val="auto"/>
          <w:sz w:val="21"/>
          <w:szCs w:val="21"/>
          <w:highlight w:val="none"/>
          <w:lang w:eastAsia="zh-CN"/>
        </w:rPr>
        <w:t xml:space="preserve">）</w:t>
      </w:r>
      <w:r>
        <w:rPr>
          <w:rFonts w:hint="eastAsia" w:ascii="宋体" w:hAnsi="宋体" w:cs="宋体"/>
          <w:b/>
          <w:bCs/>
          <w:color w:val="auto"/>
          <w:sz w:val="21"/>
          <w:szCs w:val="21"/>
          <w:highlight w:val="none"/>
        </w:rPr>
        <w:t xml:space="preserve">：</w:t>
      </w:r>
      <w:r/>
    </w:p>
    <w:p>
      <w:pPr>
        <w:ind w:firstLine="420"/>
        <w:spacing w:line="420" w:lineRule="exact"/>
        <w:widowControl w:val="off"/>
        <w:tabs>
          <w:tab w:val="left" w:pos="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维护及保养方案、零配件和维修备品备件的供应保障、零配件和维修备品备件收费情况、维保期满后维保收费，以上要素完备齐全且</w:t>
      </w:r>
      <w:r>
        <w:rPr>
          <w:rFonts w:hint="eastAsia"/>
          <w:color w:val="auto"/>
          <w:sz w:val="21"/>
          <w:szCs w:val="21"/>
          <w:highlight w:val="none"/>
        </w:rPr>
        <w:t xml:space="preserve">适用于本项目并有利于所述方案具体落地实施操作的</w:t>
      </w:r>
      <w:r>
        <w:rPr>
          <w:rFonts w:hint="eastAsia" w:ascii="宋体" w:hAnsi="宋体" w:cs="宋体"/>
          <w:color w:val="auto"/>
          <w:sz w:val="21"/>
          <w:szCs w:val="21"/>
          <w:highlight w:val="none"/>
        </w:rPr>
        <w:t xml:space="preserve">得</w:t>
      </w:r>
      <w:r>
        <w:rPr>
          <w:rFonts w:hint="eastAsia" w:ascii="宋体" w:hAnsi="宋体" w:cs="宋体"/>
          <w:color w:val="auto"/>
          <w:sz w:val="21"/>
          <w:szCs w:val="21"/>
          <w:highlight w:val="none"/>
          <w:lang w:val="en-US" w:eastAsia="zh-CN"/>
        </w:rPr>
        <w:t xml:space="preserve">4</w:t>
      </w:r>
      <w:r>
        <w:rPr>
          <w:rFonts w:hint="eastAsia" w:ascii="宋体" w:hAnsi="宋体" w:cs="宋体"/>
          <w:color w:val="auto"/>
          <w:sz w:val="21"/>
          <w:szCs w:val="21"/>
          <w:highlight w:val="none"/>
        </w:rPr>
        <w:t xml:space="preserve">分；</w:t>
      </w:r>
      <w:r/>
    </w:p>
    <w:p>
      <w:pPr>
        <w:ind w:firstLine="420"/>
        <w:spacing w:line="420" w:lineRule="exact"/>
        <w:widowControl w:val="off"/>
        <w:tabs>
          <w:tab w:val="left" w:pos="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维护及保养方案、零配件和维修备品备件的供应保障、零配件和维修备品备件收费情况、维保期满后维保收费，包括部分要素但</w:t>
      </w:r>
      <w:r>
        <w:rPr>
          <w:rFonts w:hint="eastAsia"/>
          <w:color w:val="auto"/>
          <w:sz w:val="21"/>
          <w:szCs w:val="21"/>
          <w:highlight w:val="none"/>
        </w:rPr>
        <w:t xml:space="preserve">适用于本项目并有利于所述方案具体落地实施操作的</w:t>
      </w:r>
      <w:r>
        <w:rPr>
          <w:rFonts w:hint="eastAsia" w:ascii="宋体" w:hAnsi="宋体" w:cs="宋体"/>
          <w:color w:val="auto"/>
          <w:sz w:val="21"/>
          <w:szCs w:val="21"/>
          <w:highlight w:val="none"/>
        </w:rPr>
        <w:t xml:space="preserve">得2分；</w:t>
      </w:r>
      <w:r/>
    </w:p>
    <w:p>
      <w:pPr>
        <w:ind w:firstLine="420"/>
        <w:spacing w:line="420" w:lineRule="exact"/>
        <w:widowControl w:val="off"/>
        <w:tabs>
          <w:tab w:val="left" w:pos="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维护及保养方案、零配件和维修备品备件的供应保障、零配件和维修备品备件收费情况、维保期满后维保收费，包括部分要素但不完全</w:t>
      </w:r>
      <w:r>
        <w:rPr>
          <w:rFonts w:hint="eastAsia"/>
          <w:color w:val="auto"/>
          <w:sz w:val="21"/>
          <w:szCs w:val="21"/>
          <w:highlight w:val="none"/>
        </w:rPr>
        <w:t xml:space="preserve">适用于本项目并不利于所述方案具体落地实施操作的</w:t>
      </w:r>
      <w:r>
        <w:rPr>
          <w:rFonts w:hint="eastAsia" w:ascii="宋体" w:hAnsi="宋体" w:cs="宋体"/>
          <w:color w:val="auto"/>
          <w:sz w:val="21"/>
          <w:szCs w:val="21"/>
          <w:highlight w:val="none"/>
        </w:rPr>
        <w:t xml:space="preserve">得1分；</w:t>
      </w:r>
      <w:r/>
    </w:p>
    <w:p>
      <w:pPr>
        <w:ind w:firstLine="420"/>
        <w:spacing w:line="420" w:lineRule="exact"/>
        <w:widowControl w:val="off"/>
        <w:tabs>
          <w:tab w:val="left" w:pos="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不提供不得分。</w:t>
      </w:r>
      <w:r/>
    </w:p>
    <w:p>
      <w:pPr>
        <w:ind w:firstLine="420"/>
        <w:spacing w:line="420" w:lineRule="exact"/>
        <w:widowControl w:val="off"/>
        <w:tabs>
          <w:tab w:val="left" w:pos="0" w:leader="none"/>
        </w:tabs>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5、故障应急预案</w:t>
      </w:r>
      <w:r>
        <w:rPr>
          <w:rFonts w:hint="eastAsia" w:ascii="宋体" w:hAnsi="宋体" w:cs="宋体"/>
          <w:b/>
          <w:bCs/>
          <w:color w:val="auto"/>
          <w:sz w:val="21"/>
          <w:szCs w:val="21"/>
          <w:highlight w:val="none"/>
          <w:lang w:eastAsia="zh-CN"/>
        </w:rPr>
        <w:t xml:space="preserve">（</w:t>
      </w:r>
      <w:r>
        <w:rPr>
          <w:rFonts w:hint="eastAsia" w:ascii="宋体" w:hAnsi="宋体" w:cs="宋体"/>
          <w:b/>
          <w:bCs/>
          <w:color w:val="auto"/>
          <w:sz w:val="21"/>
          <w:szCs w:val="21"/>
          <w:highlight w:val="none"/>
          <w:lang w:val="en-US" w:eastAsia="zh-CN"/>
        </w:rPr>
        <w:t xml:space="preserve">4分</w:t>
      </w:r>
      <w:r>
        <w:rPr>
          <w:rFonts w:hint="eastAsia" w:ascii="宋体" w:hAnsi="宋体" w:cs="宋体"/>
          <w:b/>
          <w:bCs/>
          <w:color w:val="auto"/>
          <w:sz w:val="21"/>
          <w:szCs w:val="21"/>
          <w:highlight w:val="none"/>
          <w:lang w:eastAsia="zh-CN"/>
        </w:rPr>
        <w:t xml:space="preserve">）：</w:t>
      </w:r>
      <w:r/>
    </w:p>
    <w:p>
      <w:pPr>
        <w:pStyle w:val="886"/>
        <w:ind w:firstLine="420"/>
        <w:spacing w:line="400" w:lineRule="exact"/>
        <w:rPr>
          <w:rFonts w:hint="eastAsia" w:hAnsi="宋体"/>
          <w:color w:val="auto"/>
          <w:highlight w:val="none"/>
        </w:rPr>
      </w:pPr>
      <w:r>
        <w:rPr>
          <w:rFonts w:hint="eastAsia" w:hAnsi="宋体"/>
          <w:color w:val="auto"/>
          <w:highlight w:val="none"/>
        </w:rPr>
        <w:t xml:space="preserve">重大故障分析规划出合理应对的措施</w:t>
      </w:r>
      <w:r>
        <w:rPr>
          <w:rFonts w:hint="eastAsia" w:hAnsi="宋体"/>
          <w:color w:val="auto"/>
          <w:highlight w:val="none"/>
          <w:lang w:eastAsia="zh-CN"/>
        </w:rPr>
        <w:t xml:space="preserve">、</w:t>
      </w:r>
      <w:r>
        <w:rPr>
          <w:rFonts w:hint="eastAsia" w:hAnsi="宋体"/>
          <w:color w:val="auto"/>
          <w:highlight w:val="none"/>
        </w:rPr>
        <w:t xml:space="preserve">有关经验措施实施预案、对重点难点的分析</w:t>
      </w:r>
      <w:r>
        <w:rPr>
          <w:rFonts w:hint="eastAsia" w:hAnsi="宋体"/>
          <w:color w:val="auto"/>
          <w:highlight w:val="none"/>
          <w:lang w:eastAsia="zh-CN"/>
        </w:rPr>
        <w:t xml:space="preserve">；</w:t>
      </w:r>
      <w:r>
        <w:rPr>
          <w:rFonts w:hint="eastAsia" w:ascii="宋体" w:hAnsi="宋体" w:cs="宋体"/>
          <w:color w:val="auto"/>
          <w:sz w:val="21"/>
          <w:szCs w:val="21"/>
          <w:highlight w:val="none"/>
        </w:rPr>
        <w:t xml:space="preserve">以上要素完备齐全且</w:t>
      </w:r>
      <w:r>
        <w:rPr>
          <w:rFonts w:hint="eastAsia"/>
          <w:color w:val="auto"/>
          <w:sz w:val="21"/>
          <w:szCs w:val="21"/>
          <w:highlight w:val="none"/>
        </w:rPr>
        <w:t xml:space="preserve">适用于本项目并有利于所述方案具体落地实施操作的</w:t>
      </w:r>
      <w:r>
        <w:rPr>
          <w:rFonts w:hint="eastAsia" w:ascii="宋体" w:hAnsi="宋体" w:cs="宋体"/>
          <w:color w:val="auto"/>
          <w:sz w:val="21"/>
          <w:szCs w:val="21"/>
          <w:highlight w:val="none"/>
        </w:rPr>
        <w:t xml:space="preserve">得</w:t>
      </w:r>
      <w:r>
        <w:rPr>
          <w:rFonts w:hint="eastAsia" w:ascii="宋体" w:hAnsi="宋体" w:cs="宋体"/>
          <w:color w:val="auto"/>
          <w:sz w:val="21"/>
          <w:szCs w:val="21"/>
          <w:highlight w:val="none"/>
          <w:lang w:val="en-US" w:eastAsia="zh-CN"/>
        </w:rPr>
        <w:t xml:space="preserve">4</w:t>
      </w:r>
      <w:r>
        <w:rPr>
          <w:rFonts w:hint="eastAsia" w:ascii="宋体" w:hAnsi="宋体" w:cs="宋体"/>
          <w:color w:val="auto"/>
          <w:sz w:val="21"/>
          <w:szCs w:val="21"/>
          <w:highlight w:val="none"/>
        </w:rPr>
        <w:t xml:space="preserve">分；</w:t>
      </w:r>
      <w:r/>
    </w:p>
    <w:p>
      <w:pPr>
        <w:pStyle w:val="886"/>
        <w:ind w:firstLine="420"/>
        <w:spacing w:line="400" w:lineRule="exact"/>
        <w:rPr>
          <w:rFonts w:hint="eastAsia" w:hAnsi="宋体"/>
          <w:color w:val="auto"/>
          <w:highlight w:val="none"/>
          <w:lang w:eastAsia="zh-CN"/>
        </w:rPr>
      </w:pPr>
      <w:r>
        <w:rPr>
          <w:rFonts w:hint="eastAsia" w:hAnsi="宋体"/>
          <w:color w:val="auto"/>
          <w:highlight w:val="none"/>
        </w:rPr>
        <w:t xml:space="preserve">重大故障分析规划出合理应对的措施</w:t>
      </w:r>
      <w:r>
        <w:rPr>
          <w:rFonts w:hint="eastAsia" w:hAnsi="宋体"/>
          <w:color w:val="auto"/>
          <w:highlight w:val="none"/>
          <w:lang w:eastAsia="zh-CN"/>
        </w:rPr>
        <w:t xml:space="preserve">、</w:t>
      </w:r>
      <w:r>
        <w:rPr>
          <w:rFonts w:hint="eastAsia" w:hAnsi="宋体"/>
          <w:color w:val="auto"/>
          <w:highlight w:val="none"/>
        </w:rPr>
        <w:t xml:space="preserve">有关经验措施实施预案、对重点难点的分析</w:t>
      </w:r>
      <w:r>
        <w:rPr>
          <w:rFonts w:hint="eastAsia" w:hAnsi="宋体"/>
          <w:color w:val="auto"/>
          <w:highlight w:val="none"/>
          <w:lang w:eastAsia="zh-CN"/>
        </w:rPr>
        <w:t xml:space="preserve">；</w:t>
      </w:r>
      <w:r>
        <w:rPr>
          <w:rFonts w:hint="eastAsia" w:ascii="宋体" w:hAnsi="宋体" w:cs="宋体"/>
          <w:color w:val="auto"/>
          <w:sz w:val="21"/>
          <w:szCs w:val="21"/>
          <w:highlight w:val="none"/>
        </w:rPr>
        <w:t xml:space="preserve">包括部分要素但</w:t>
      </w:r>
      <w:r>
        <w:rPr>
          <w:rFonts w:hint="eastAsia"/>
          <w:color w:val="auto"/>
          <w:sz w:val="21"/>
          <w:szCs w:val="21"/>
          <w:highlight w:val="none"/>
        </w:rPr>
        <w:t xml:space="preserve">适用于本项目并有利于所述方案具体落地实施操作的</w:t>
      </w:r>
      <w:r>
        <w:rPr>
          <w:rFonts w:hint="eastAsia" w:ascii="宋体" w:hAnsi="宋体" w:cs="宋体"/>
          <w:color w:val="auto"/>
          <w:sz w:val="21"/>
          <w:szCs w:val="21"/>
          <w:highlight w:val="none"/>
        </w:rPr>
        <w:t xml:space="preserve">得2分；</w:t>
      </w:r>
      <w:r/>
    </w:p>
    <w:p>
      <w:pPr>
        <w:pStyle w:val="886"/>
        <w:ind w:firstLine="420"/>
        <w:spacing w:line="400" w:lineRule="exact"/>
        <w:rPr>
          <w:rFonts w:hint="eastAsia" w:hAnsi="宋体"/>
          <w:color w:val="auto"/>
          <w:highlight w:val="none"/>
          <w:lang w:eastAsia="zh-CN"/>
        </w:rPr>
      </w:pPr>
      <w:r>
        <w:rPr>
          <w:rFonts w:hint="eastAsia" w:hAnsi="宋体"/>
          <w:color w:val="auto"/>
          <w:highlight w:val="none"/>
        </w:rPr>
        <w:t xml:space="preserve">重大故障分析规划出合理应对的措施</w:t>
      </w:r>
      <w:r>
        <w:rPr>
          <w:rFonts w:hint="eastAsia" w:hAnsi="宋体"/>
          <w:color w:val="auto"/>
          <w:highlight w:val="none"/>
          <w:lang w:eastAsia="zh-CN"/>
        </w:rPr>
        <w:t xml:space="preserve">、</w:t>
      </w:r>
      <w:r>
        <w:rPr>
          <w:rFonts w:hint="eastAsia" w:hAnsi="宋体"/>
          <w:color w:val="auto"/>
          <w:highlight w:val="none"/>
        </w:rPr>
        <w:t xml:space="preserve">有关经验措施实施预案、对重点难点的分析</w:t>
      </w:r>
      <w:r>
        <w:rPr>
          <w:rFonts w:hint="eastAsia" w:hAnsi="宋体"/>
          <w:color w:val="auto"/>
          <w:highlight w:val="none"/>
          <w:lang w:eastAsia="zh-CN"/>
        </w:rPr>
        <w:t xml:space="preserve">；</w:t>
      </w:r>
      <w:r>
        <w:rPr>
          <w:rFonts w:hint="eastAsia" w:ascii="宋体" w:hAnsi="宋体" w:cs="宋体"/>
          <w:color w:val="auto"/>
          <w:sz w:val="21"/>
          <w:szCs w:val="21"/>
          <w:highlight w:val="none"/>
        </w:rPr>
        <w:t xml:space="preserve">包括部分要素但不完全</w:t>
      </w:r>
      <w:r>
        <w:rPr>
          <w:rFonts w:hint="eastAsia"/>
          <w:color w:val="auto"/>
          <w:sz w:val="21"/>
          <w:szCs w:val="21"/>
          <w:highlight w:val="none"/>
        </w:rPr>
        <w:t xml:space="preserve">适用于本项目并不利于所述方案具体落地实施操作的</w:t>
      </w:r>
      <w:r>
        <w:rPr>
          <w:rFonts w:hint="eastAsia" w:ascii="宋体" w:hAnsi="宋体" w:cs="宋体"/>
          <w:color w:val="auto"/>
          <w:sz w:val="21"/>
          <w:szCs w:val="21"/>
          <w:highlight w:val="none"/>
        </w:rPr>
        <w:t xml:space="preserve">得1分；</w:t>
      </w:r>
      <w:r/>
    </w:p>
    <w:p>
      <w:pPr>
        <w:ind w:firstLine="420"/>
        <w:spacing w:line="400" w:lineRule="exact"/>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rPr>
        <w:t xml:space="preserve">不提供不得分</w:t>
      </w:r>
      <w:r>
        <w:rPr>
          <w:rFonts w:hint="eastAsia" w:ascii="宋体" w:hAnsi="宋体" w:cs="宋体"/>
          <w:color w:val="auto"/>
          <w:sz w:val="21"/>
          <w:szCs w:val="21"/>
          <w:highlight w:val="none"/>
          <w:lang w:eastAsia="zh-CN"/>
        </w:rPr>
        <w:t xml:space="preserve">。</w:t>
      </w:r>
      <w:r/>
    </w:p>
    <w:p>
      <w:pPr>
        <w:ind w:firstLine="420"/>
        <w:spacing w:line="400" w:lineRule="exact"/>
        <w:rPr>
          <w:rFonts w:hint="eastAsia"/>
          <w:b/>
          <w:bCs/>
          <w:color w:val="auto"/>
          <w:sz w:val="21"/>
          <w:szCs w:val="21"/>
          <w:highlight w:val="none"/>
          <w:lang w:eastAsia="zh-CN"/>
        </w:rPr>
      </w:pPr>
      <w:r>
        <w:rPr>
          <w:rFonts w:hint="eastAsia"/>
          <w:b/>
          <w:bCs/>
          <w:color w:val="auto"/>
          <w:sz w:val="21"/>
          <w:szCs w:val="21"/>
          <w:highlight w:val="none"/>
          <w:lang w:eastAsia="zh-CN"/>
        </w:rPr>
        <w:t xml:space="preserve">（</w:t>
      </w:r>
      <w:r>
        <w:rPr>
          <w:rFonts w:hint="eastAsia"/>
          <w:b/>
          <w:bCs/>
          <w:color w:val="auto"/>
          <w:sz w:val="21"/>
          <w:szCs w:val="21"/>
          <w:highlight w:val="none"/>
          <w:lang w:val="en-US" w:eastAsia="zh-CN"/>
        </w:rPr>
        <w:t xml:space="preserve">四</w:t>
      </w:r>
      <w:r>
        <w:rPr>
          <w:rFonts w:hint="eastAsia"/>
          <w:b/>
          <w:bCs/>
          <w:color w:val="auto"/>
          <w:sz w:val="21"/>
          <w:szCs w:val="21"/>
          <w:highlight w:val="none"/>
          <w:lang w:eastAsia="zh-CN"/>
        </w:rPr>
        <w:t xml:space="preserve">）</w:t>
      </w:r>
      <w:r>
        <w:rPr>
          <w:rFonts w:hint="eastAsia"/>
          <w:b/>
          <w:bCs/>
          <w:color w:val="auto"/>
          <w:sz w:val="21"/>
          <w:szCs w:val="21"/>
          <w:highlight w:val="none"/>
          <w:lang w:val="en-US" w:eastAsia="zh-CN"/>
        </w:rPr>
        <w:t xml:space="preserve">综合实力评价</w:t>
      </w:r>
      <w:r>
        <w:rPr>
          <w:rFonts w:hint="eastAsia"/>
          <w:b/>
          <w:bCs/>
          <w:color w:val="auto"/>
          <w:sz w:val="21"/>
          <w:szCs w:val="21"/>
          <w:highlight w:val="none"/>
          <w:lang w:eastAsia="zh-CN"/>
        </w:rPr>
        <w:t xml:space="preserve">（</w:t>
      </w:r>
      <w:r>
        <w:rPr>
          <w:rFonts w:hint="eastAsia"/>
          <w:b/>
          <w:bCs/>
          <w:color w:val="auto"/>
          <w:sz w:val="21"/>
          <w:szCs w:val="21"/>
          <w:highlight w:val="none"/>
          <w:lang w:val="en-US" w:eastAsia="zh-CN"/>
        </w:rPr>
        <w:t xml:space="preserve">10</w:t>
      </w:r>
      <w:r>
        <w:rPr>
          <w:rFonts w:hint="eastAsia"/>
          <w:b/>
          <w:bCs/>
          <w:color w:val="auto"/>
          <w:sz w:val="21"/>
          <w:szCs w:val="21"/>
          <w:highlight w:val="none"/>
          <w:lang w:eastAsia="zh-CN"/>
        </w:rPr>
        <w:t xml:space="preserve">分）</w:t>
      </w:r>
      <w:r/>
    </w:p>
    <w:p>
      <w:pPr>
        <w:ind w:firstLine="420"/>
        <w:spacing w:line="400" w:lineRule="exact"/>
        <w:rPr>
          <w:rFonts w:hint="eastAsia" w:eastAsia="宋体"/>
          <w:color w:val="auto"/>
          <w:sz w:val="21"/>
          <w:szCs w:val="21"/>
          <w:highlight w:val="none"/>
          <w:lang w:val="en-US" w:eastAsia="zh-CN"/>
        </w:rPr>
      </w:pPr>
      <w:r>
        <w:rPr>
          <w:rFonts w:hint="eastAsia" w:eastAsia="宋体"/>
          <w:color w:val="auto"/>
          <w:sz w:val="21"/>
          <w:szCs w:val="21"/>
          <w:highlight w:val="none"/>
          <w:lang w:val="en-US" w:eastAsia="zh-CN"/>
        </w:rPr>
        <w:t xml:space="preserve">202</w:t>
      </w:r>
      <w:r>
        <w:rPr>
          <w:rFonts w:hint="eastAsia"/>
          <w:color w:val="auto"/>
          <w:sz w:val="21"/>
          <w:szCs w:val="21"/>
          <w:highlight w:val="none"/>
          <w:lang w:val="en-US" w:eastAsia="zh-CN"/>
        </w:rPr>
        <w:t xml:space="preserve">3</w:t>
      </w:r>
      <w:r>
        <w:rPr>
          <w:rFonts w:hint="eastAsia" w:eastAsia="宋体"/>
          <w:color w:val="auto"/>
          <w:sz w:val="21"/>
          <w:szCs w:val="21"/>
          <w:highlight w:val="none"/>
          <w:lang w:val="en-US" w:eastAsia="zh-CN"/>
        </w:rPr>
        <w:t xml:space="preserve">年至今本次采购</w:t>
      </w:r>
      <w:r>
        <w:rPr>
          <w:rFonts w:hint="eastAsia" w:eastAsia="宋体"/>
          <w:color w:val="auto"/>
          <w:sz w:val="21"/>
          <w:szCs w:val="21"/>
          <w:highlight w:val="none"/>
          <w:lang w:val="en-US" w:eastAsia="zh-CN"/>
        </w:rPr>
        <w:t xml:space="preserve">同品牌同型号</w:t>
      </w:r>
      <w:r>
        <w:rPr>
          <w:rFonts w:hint="eastAsia"/>
          <w:color w:val="auto"/>
          <w:sz w:val="21"/>
          <w:szCs w:val="21"/>
          <w:highlight w:val="none"/>
          <w:lang w:val="en-US" w:eastAsia="zh-CN"/>
        </w:rPr>
        <w:t xml:space="preserve">设</w:t>
      </w:r>
      <w:r>
        <w:rPr>
          <w:rFonts w:hint="eastAsia"/>
          <w:b w:val="0"/>
          <w:bCs w:val="0"/>
          <w:color w:val="auto"/>
          <w:sz w:val="21"/>
          <w:szCs w:val="21"/>
          <w:highlight w:val="none"/>
          <w:lang w:val="en-US" w:eastAsia="zh-CN"/>
        </w:rPr>
        <w:t xml:space="preserve">备</w:t>
      </w:r>
      <w:r>
        <w:rPr>
          <w:rFonts w:hint="eastAsia" w:eastAsia="宋体"/>
          <w:color w:val="auto"/>
          <w:sz w:val="21"/>
          <w:szCs w:val="21"/>
          <w:highlight w:val="none"/>
          <w:lang w:val="en-US" w:eastAsia="zh-CN"/>
        </w:rPr>
        <w:t xml:space="preserve">销售经验</w:t>
      </w:r>
      <w:r>
        <w:rPr>
          <w:rFonts w:hint="eastAsia"/>
          <w:color w:val="auto"/>
          <w:sz w:val="21"/>
          <w:szCs w:val="21"/>
          <w:highlight w:val="none"/>
          <w:lang w:val="en-US" w:eastAsia="zh-CN"/>
        </w:rPr>
        <w:t xml:space="preserve">评价</w:t>
      </w:r>
      <w:r>
        <w:rPr>
          <w:rFonts w:hint="eastAsia" w:eastAsia="宋体"/>
          <w:color w:val="auto"/>
          <w:sz w:val="21"/>
          <w:szCs w:val="21"/>
          <w:highlight w:val="none"/>
          <w:lang w:val="en-US" w:eastAsia="zh-CN"/>
        </w:rPr>
        <w:t xml:space="preserve">，每提供1份</w:t>
      </w:r>
      <w:r>
        <w:rPr>
          <w:rFonts w:hint="eastAsia"/>
          <w:color w:val="auto"/>
          <w:sz w:val="21"/>
          <w:szCs w:val="21"/>
          <w:highlight w:val="none"/>
          <w:lang w:val="en-US" w:eastAsia="zh-CN"/>
        </w:rPr>
        <w:t xml:space="preserve">销售</w:t>
      </w:r>
      <w:r>
        <w:rPr>
          <w:rFonts w:hint="eastAsia" w:eastAsia="宋体"/>
          <w:color w:val="auto"/>
          <w:sz w:val="21"/>
          <w:szCs w:val="21"/>
          <w:highlight w:val="none"/>
          <w:lang w:val="en-US" w:eastAsia="zh-CN"/>
        </w:rPr>
        <w:t xml:space="preserve">合同复印件得</w:t>
      </w:r>
      <w:r>
        <w:rPr>
          <w:rFonts w:hint="eastAsia"/>
          <w:color w:val="auto"/>
          <w:sz w:val="21"/>
          <w:szCs w:val="21"/>
          <w:highlight w:val="none"/>
          <w:lang w:val="en-US" w:eastAsia="zh-CN"/>
        </w:rPr>
        <w:t xml:space="preserve">2</w:t>
      </w:r>
      <w:r>
        <w:rPr>
          <w:rFonts w:hint="eastAsia" w:eastAsia="宋体"/>
          <w:color w:val="auto"/>
          <w:sz w:val="21"/>
          <w:szCs w:val="21"/>
          <w:highlight w:val="none"/>
          <w:lang w:val="en-US" w:eastAsia="zh-CN"/>
        </w:rPr>
        <w:t xml:space="preserve">分，最高得10分。</w:t>
      </w:r>
      <w:r/>
    </w:p>
    <w:p>
      <w:pPr>
        <w:ind w:firstLine="420"/>
        <w:spacing w:line="400" w:lineRule="exact"/>
        <w:rPr>
          <w:color w:val="auto"/>
          <w:sz w:val="21"/>
          <w:szCs w:val="21"/>
          <w:highlight w:val="none"/>
        </w:rPr>
      </w:pPr>
      <w:r>
        <w:rPr>
          <w:rFonts w:hint="eastAsia"/>
          <w:color w:val="auto"/>
          <w:sz w:val="21"/>
          <w:szCs w:val="21"/>
          <w:highlight w:val="none"/>
        </w:rPr>
        <w:t xml:space="preserve">注：</w:t>
      </w:r>
      <w:r/>
    </w:p>
    <w:p>
      <w:pPr>
        <w:ind w:firstLine="420"/>
        <w:spacing w:line="400" w:lineRule="exact"/>
        <w:rPr>
          <w:color w:val="auto"/>
          <w:sz w:val="21"/>
          <w:szCs w:val="21"/>
          <w:highlight w:val="none"/>
        </w:rPr>
      </w:pPr>
      <w:r>
        <w:rPr>
          <w:rFonts w:hint="eastAsia"/>
          <w:color w:val="auto"/>
          <w:sz w:val="21"/>
          <w:szCs w:val="21"/>
          <w:highlight w:val="none"/>
        </w:rPr>
        <w:t xml:space="preserve">1、以上评分标准中的技术参数部分，各投标单位均应提供相关的证明材料并作出相应的对比（列表）供评委评判，否则不作为评分依据。</w:t>
      </w:r>
      <w:r/>
    </w:p>
    <w:p>
      <w:pPr>
        <w:ind w:firstLine="420"/>
        <w:spacing w:line="400" w:lineRule="exact"/>
        <w:rPr>
          <w:color w:val="auto"/>
          <w:sz w:val="21"/>
          <w:szCs w:val="21"/>
          <w:highlight w:val="none"/>
        </w:rPr>
      </w:pPr>
      <w:r>
        <w:rPr>
          <w:rFonts w:hint="eastAsia"/>
          <w:color w:val="auto"/>
          <w:sz w:val="21"/>
          <w:szCs w:val="21"/>
          <w:highlight w:val="none"/>
        </w:rPr>
        <w:t xml:space="preserve">2、付款方式及交付时间不响应招标文件要求的不得中标。</w:t>
      </w:r>
      <w:bookmarkEnd w:id="3"/>
      <w:r/>
      <w:r/>
    </w:p>
    <w:p>
      <w:pPr>
        <w:jc w:val="right"/>
        <w:rPr>
          <w:rFonts w:hAnsi="宋体"/>
          <w:color w:val="auto"/>
          <w:sz w:val="21"/>
          <w:szCs w:val="21"/>
          <w:highlight w:val="none"/>
        </w:rPr>
      </w:pPr>
      <w:r>
        <w:rPr>
          <w:rFonts w:hAnsi="宋体"/>
          <w:color w:val="auto"/>
          <w:sz w:val="21"/>
          <w:szCs w:val="21"/>
          <w:highlight w:val="none"/>
        </w:rPr>
      </w:r>
      <w:r/>
    </w:p>
    <w:p>
      <w:pPr>
        <w:jc w:val="right"/>
        <w:rPr>
          <w:rFonts w:hAnsi="宋体"/>
          <w:color w:val="auto"/>
          <w:sz w:val="21"/>
          <w:szCs w:val="21"/>
          <w:highlight w:val="none"/>
        </w:rPr>
      </w:pPr>
      <w:r>
        <w:rPr>
          <w:rFonts w:hint="eastAsia" w:hAnsi="宋体"/>
          <w:color w:val="auto"/>
          <w:sz w:val="21"/>
          <w:szCs w:val="21"/>
          <w:highlight w:val="none"/>
        </w:rPr>
        <w:t xml:space="preserve">（全文完）</w:t>
      </w:r>
      <w:r/>
    </w:p>
    <w:p>
      <w:pPr>
        <w:ind w:firstLine="840"/>
        <w:spacing w:line="400" w:lineRule="exact"/>
        <w:rPr>
          <w:color w:val="auto"/>
          <w:sz w:val="21"/>
          <w:szCs w:val="21"/>
          <w:highlight w:val="none"/>
        </w:rPr>
      </w:pPr>
      <w:r>
        <w:rPr>
          <w:color w:val="auto"/>
          <w:sz w:val="21"/>
          <w:szCs w:val="21"/>
          <w:highlight w:val="none"/>
        </w:rPr>
      </w:r>
      <w:r/>
    </w:p>
    <w:p>
      <w:pPr>
        <w:jc w:val="right"/>
        <w:spacing w:line="400" w:lineRule="exact"/>
        <w:rPr>
          <w:rFonts w:ascii="宋体" w:hAnsi="宋体"/>
          <w:color w:val="auto"/>
          <w:sz w:val="21"/>
          <w:szCs w:val="21"/>
          <w:highlight w:val="none"/>
        </w:rPr>
      </w:pPr>
      <w:r>
        <w:rPr>
          <w:rFonts w:ascii="宋体" w:hAnsi="宋体"/>
          <w:color w:val="auto"/>
          <w:sz w:val="21"/>
          <w:szCs w:val="21"/>
          <w:highlight w:val="none"/>
        </w:rPr>
      </w:r>
      <w:r/>
    </w:p>
    <w:p>
      <w:pPr>
        <w:rPr>
          <w:color w:val="auto"/>
          <w:highlight w:val="none"/>
        </w:rPr>
      </w:pPr>
      <w:r>
        <w:rPr>
          <w:color w:val="auto"/>
          <w:highlight w:val="none"/>
        </w:rPr>
      </w:r>
      <w:r/>
    </w:p>
    <w:sectPr>
      <w:footerReference w:type="default" r:id="rId9"/>
      <w:footerReference w:type="first" r:id="rId10"/>
      <w:footnotePr/>
      <w:endnotePr/>
      <w:type w:val="nextPage"/>
      <w:pgSz w:w="11906" w:h="16838" w:orient="portrait"/>
      <w:pgMar w:top="1247" w:right="1531" w:bottom="1247" w:left="1418" w:header="851" w:footer="992" w:gutter="0"/>
      <w:pgNumType w:start="1"/>
      <w:cols w:num="1" w:sep="0" w:space="425"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仿宋">
    <w:panose1 w:val="02010609060101010101"/>
  </w:font>
  <w:font w:name="Tahoma">
    <w:panose1 w:val="020B0604030504040204"/>
  </w:font>
  <w:font w:name="Calibri">
    <w:panose1 w:val="020F0502020204030204"/>
  </w:font>
  <w:font w:name="微软雅黑">
    <w:panose1 w:val="020B0503020204020204"/>
  </w:font>
  <w:font w:name="Trebuchet MS">
    <w:panose1 w:val="020B0603020202020204"/>
  </w:font>
  <w:font w:name="Courier New">
    <w:panose1 w:val="02070309020205020404"/>
  </w:font>
  <w:font w:name="仿宋_GB2312">
    <w:panose1 w:val="02010609060101010101"/>
  </w:font>
  <w:font w:name="Century Gothic">
    <w:panose1 w:val="020B0502020202020204"/>
  </w:font>
  <w:font w:name="黑体">
    <w:panose1 w:val="02010609060101010101"/>
  </w:font>
  <w:font w:name="Cambria">
    <w:panose1 w:val="02040503050406030204"/>
  </w:font>
  <w:font w:name="ˎ̥">
    <w:panose1 w:val="020B0503020202020204"/>
  </w:font>
  <w:font w:name="楷体_GB2312">
    <w:panose1 w:val="02010609060101010101"/>
  </w:font>
  <w:font w:name="Arial Unicode MS">
    <w:panose1 w:val="020B0604020202020204"/>
  </w:font>
  <w:font w:name="Arial">
    <w:panose1 w:val="020B0604020202020204"/>
  </w:font>
  <w:font w:name="Helvetica">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90"/>
                          </w:pPr>
                          <w:r>
                            <w:fldChar w:fldCharType="begin"/>
                          </w:r>
                          <w:r>
                            <w:instrText xml:space="preserve"> PAGE  \* MERGEFORMAT </w:instrText>
                          </w:r>
                          <w:r>
                            <w:fldChar w:fldCharType="separate"/>
                          </w:r>
                          <w:r>
                            <w:t xml:space="preserve">6</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90"/>
                    </w:pPr>
                    <w:r>
                      <w:fldChar w:fldCharType="begin"/>
                    </w:r>
                    <w:r>
                      <w:instrText xml:space="preserve"> PAGE  \* MERGEFORMAT </w:instrText>
                    </w:r>
                    <w:r>
                      <w:fldChar w:fldCharType="separate"/>
                    </w:r>
                    <w:r>
                      <w:t xml:space="preserve">6</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90"/>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90"/>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06">
    <w:name w:val="Heading 1 Char"/>
    <w:basedOn w:val="875"/>
    <w:link w:val="866"/>
    <w:uiPriority w:val="9"/>
    <w:rPr>
      <w:rFonts w:ascii="Arial" w:hAnsi="Arial" w:eastAsia="Arial" w:cs="Arial"/>
      <w:sz w:val="40"/>
      <w:szCs w:val="40"/>
    </w:rPr>
  </w:style>
  <w:style w:type="character" w:styleId="707">
    <w:name w:val="Heading 2 Char"/>
    <w:basedOn w:val="875"/>
    <w:link w:val="867"/>
    <w:uiPriority w:val="9"/>
    <w:rPr>
      <w:rFonts w:ascii="Arial" w:hAnsi="Arial" w:eastAsia="Arial" w:cs="Arial"/>
      <w:sz w:val="34"/>
    </w:rPr>
  </w:style>
  <w:style w:type="character" w:styleId="708">
    <w:name w:val="Heading 3 Char"/>
    <w:basedOn w:val="875"/>
    <w:link w:val="868"/>
    <w:uiPriority w:val="9"/>
    <w:rPr>
      <w:rFonts w:ascii="Arial" w:hAnsi="Arial" w:eastAsia="Arial" w:cs="Arial"/>
      <w:sz w:val="30"/>
      <w:szCs w:val="30"/>
    </w:rPr>
  </w:style>
  <w:style w:type="character" w:styleId="709">
    <w:name w:val="Heading 4 Char"/>
    <w:basedOn w:val="875"/>
    <w:link w:val="869"/>
    <w:uiPriority w:val="9"/>
    <w:rPr>
      <w:rFonts w:ascii="Arial" w:hAnsi="Arial" w:eastAsia="Arial" w:cs="Arial"/>
      <w:b/>
      <w:bCs/>
      <w:sz w:val="26"/>
      <w:szCs w:val="26"/>
    </w:rPr>
  </w:style>
  <w:style w:type="character" w:styleId="710">
    <w:name w:val="Heading 5 Char"/>
    <w:basedOn w:val="875"/>
    <w:link w:val="870"/>
    <w:uiPriority w:val="9"/>
    <w:rPr>
      <w:rFonts w:ascii="Arial" w:hAnsi="Arial" w:eastAsia="Arial" w:cs="Arial"/>
      <w:b/>
      <w:bCs/>
      <w:sz w:val="24"/>
      <w:szCs w:val="24"/>
    </w:rPr>
  </w:style>
  <w:style w:type="character" w:styleId="711">
    <w:name w:val="Heading 6 Char"/>
    <w:basedOn w:val="875"/>
    <w:link w:val="871"/>
    <w:uiPriority w:val="9"/>
    <w:rPr>
      <w:rFonts w:ascii="Arial" w:hAnsi="Arial" w:eastAsia="Arial" w:cs="Arial"/>
      <w:b/>
      <w:bCs/>
      <w:sz w:val="22"/>
      <w:szCs w:val="22"/>
    </w:rPr>
  </w:style>
  <w:style w:type="character" w:styleId="712">
    <w:name w:val="Heading 7 Char"/>
    <w:basedOn w:val="875"/>
    <w:link w:val="872"/>
    <w:uiPriority w:val="9"/>
    <w:rPr>
      <w:rFonts w:ascii="Arial" w:hAnsi="Arial" w:eastAsia="Arial" w:cs="Arial"/>
      <w:b/>
      <w:bCs/>
      <w:i/>
      <w:iCs/>
      <w:sz w:val="22"/>
      <w:szCs w:val="22"/>
    </w:rPr>
  </w:style>
  <w:style w:type="character" w:styleId="713">
    <w:name w:val="Heading 8 Char"/>
    <w:basedOn w:val="875"/>
    <w:link w:val="873"/>
    <w:uiPriority w:val="9"/>
    <w:rPr>
      <w:rFonts w:ascii="Arial" w:hAnsi="Arial" w:eastAsia="Arial" w:cs="Arial"/>
      <w:i/>
      <w:iCs/>
      <w:sz w:val="22"/>
      <w:szCs w:val="22"/>
    </w:rPr>
  </w:style>
  <w:style w:type="character" w:styleId="714">
    <w:name w:val="Heading 9 Char"/>
    <w:basedOn w:val="875"/>
    <w:link w:val="874"/>
    <w:uiPriority w:val="9"/>
    <w:rPr>
      <w:rFonts w:ascii="Arial" w:hAnsi="Arial" w:eastAsia="Arial" w:cs="Arial"/>
      <w:i/>
      <w:iCs/>
      <w:sz w:val="21"/>
      <w:szCs w:val="21"/>
    </w:rPr>
  </w:style>
  <w:style w:type="character" w:styleId="715">
    <w:name w:val="Title Char"/>
    <w:basedOn w:val="875"/>
    <w:link w:val="900"/>
    <w:uiPriority w:val="10"/>
    <w:rPr>
      <w:sz w:val="48"/>
      <w:szCs w:val="48"/>
    </w:rPr>
  </w:style>
  <w:style w:type="character" w:styleId="716">
    <w:name w:val="Subtitle Char"/>
    <w:basedOn w:val="875"/>
    <w:link w:val="894"/>
    <w:uiPriority w:val="11"/>
    <w:rPr>
      <w:sz w:val="24"/>
      <w:szCs w:val="24"/>
    </w:rPr>
  </w:style>
  <w:style w:type="paragraph" w:styleId="717">
    <w:name w:val="Quote"/>
    <w:basedOn w:val="865"/>
    <w:next w:val="865"/>
    <w:link w:val="718"/>
    <w:uiPriority w:val="29"/>
    <w:qFormat/>
    <w:pPr>
      <w:ind w:left="720" w:right="720"/>
    </w:pPr>
    <w:rPr>
      <w:i/>
    </w:rPr>
  </w:style>
  <w:style w:type="character" w:styleId="718">
    <w:name w:val="Quote Char"/>
    <w:link w:val="717"/>
    <w:uiPriority w:val="29"/>
    <w:rPr>
      <w:i/>
    </w:rPr>
  </w:style>
  <w:style w:type="paragraph" w:styleId="719">
    <w:name w:val="Intense Quote"/>
    <w:basedOn w:val="865"/>
    <w:next w:val="865"/>
    <w:link w:val="72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0">
    <w:name w:val="Intense Quote Char"/>
    <w:link w:val="719"/>
    <w:uiPriority w:val="30"/>
    <w:rPr>
      <w:i/>
    </w:rPr>
  </w:style>
  <w:style w:type="character" w:styleId="721">
    <w:name w:val="Header Char"/>
    <w:basedOn w:val="875"/>
    <w:link w:val="892"/>
    <w:uiPriority w:val="99"/>
  </w:style>
  <w:style w:type="character" w:styleId="722">
    <w:name w:val="Footer Char"/>
    <w:basedOn w:val="875"/>
    <w:link w:val="890"/>
    <w:uiPriority w:val="99"/>
  </w:style>
  <w:style w:type="paragraph" w:styleId="723">
    <w:name w:val="Caption"/>
    <w:basedOn w:val="865"/>
    <w:next w:val="865"/>
    <w:uiPriority w:val="35"/>
    <w:semiHidden/>
    <w:unhideWhenUsed/>
    <w:qFormat/>
    <w:pPr>
      <w:spacing w:line="276" w:lineRule="auto"/>
    </w:pPr>
    <w:rPr>
      <w:b/>
      <w:bCs/>
      <w:color w:val="4f81bd" w:themeColor="accent1"/>
      <w:sz w:val="18"/>
      <w:szCs w:val="18"/>
    </w:rPr>
  </w:style>
  <w:style w:type="character" w:styleId="724">
    <w:name w:val="Caption Char"/>
    <w:basedOn w:val="723"/>
    <w:link w:val="890"/>
    <w:uiPriority w:val="99"/>
  </w:style>
  <w:style w:type="table" w:styleId="725">
    <w:name w:val="Table Grid Light"/>
    <w:basedOn w:val="87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26">
    <w:name w:val="Plain Table 1"/>
    <w:basedOn w:val="87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7">
    <w:name w:val="Plain Table 2"/>
    <w:basedOn w:val="87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8">
    <w:name w:val="Plain Table 3"/>
    <w:basedOn w:val="87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9">
    <w:name w:val="Plain Table 4"/>
    <w:basedOn w:val="87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0">
    <w:name w:val="Plain Table 5"/>
    <w:basedOn w:val="87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1">
    <w:name w:val="Grid Table 1 Light"/>
    <w:basedOn w:val="87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2">
    <w:name w:val="Grid Table 1 Light - Accent 1"/>
    <w:basedOn w:val="87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3">
    <w:name w:val="Grid Table 1 Light - Accent 2"/>
    <w:basedOn w:val="87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4">
    <w:name w:val="Grid Table 1 Light - Accent 3"/>
    <w:basedOn w:val="87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5">
    <w:name w:val="Grid Table 1 Light - Accent 4"/>
    <w:basedOn w:val="87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36">
    <w:name w:val="Grid Table 1 Light - Accent 5"/>
    <w:basedOn w:val="87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37">
    <w:name w:val="Grid Table 1 Light - Accent 6"/>
    <w:basedOn w:val="87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38">
    <w:name w:val="Grid Table 2"/>
    <w:basedOn w:val="87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39">
    <w:name w:val="Grid Table 2 - Accent 1"/>
    <w:basedOn w:val="87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0">
    <w:name w:val="Grid Table 2 - Accent 2"/>
    <w:basedOn w:val="87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1">
    <w:name w:val="Grid Table 2 - Accent 3"/>
    <w:basedOn w:val="87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2">
    <w:name w:val="Grid Table 2 - Accent 4"/>
    <w:basedOn w:val="87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3">
    <w:name w:val="Grid Table 2 - Accent 5"/>
    <w:basedOn w:val="87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4">
    <w:name w:val="Grid Table 2 - Accent 6"/>
    <w:basedOn w:val="87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5">
    <w:name w:val="Grid Table 3"/>
    <w:basedOn w:val="87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6">
    <w:name w:val="Grid Table 3 - Accent 1"/>
    <w:basedOn w:val="87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7">
    <w:name w:val="Grid Table 3 - Accent 2"/>
    <w:basedOn w:val="87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8">
    <w:name w:val="Grid Table 3 - Accent 3"/>
    <w:basedOn w:val="87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9">
    <w:name w:val="Grid Table 3 - Accent 4"/>
    <w:basedOn w:val="87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0">
    <w:name w:val="Grid Table 3 - Accent 5"/>
    <w:basedOn w:val="87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1">
    <w:name w:val="Grid Table 3 - Accent 6"/>
    <w:basedOn w:val="87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2">
    <w:name w:val="Grid Table 4"/>
    <w:basedOn w:val="87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3">
    <w:name w:val="Grid Table 4 - Accent 1"/>
    <w:basedOn w:val="876"/>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4">
    <w:name w:val="Grid Table 4 - Accent 2"/>
    <w:basedOn w:val="876"/>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5">
    <w:name w:val="Grid Table 4 - Accent 3"/>
    <w:basedOn w:val="876"/>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56">
    <w:name w:val="Grid Table 4 - Accent 4"/>
    <w:basedOn w:val="876"/>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57">
    <w:name w:val="Grid Table 4 - Accent 5"/>
    <w:basedOn w:val="876"/>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58">
    <w:name w:val="Grid Table 4 - Accent 6"/>
    <w:basedOn w:val="87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59">
    <w:name w:val="Grid Table 5 Dark"/>
    <w:basedOn w:val="87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0">
    <w:name w:val="Grid Table 5 Dark- Accent 1"/>
    <w:basedOn w:val="87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61">
    <w:name w:val="Grid Table 5 Dark - Accent 2"/>
    <w:basedOn w:val="87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62">
    <w:name w:val="Grid Table 5 Dark - Accent 3"/>
    <w:basedOn w:val="87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63">
    <w:name w:val="Grid Table 5 Dark- Accent 4"/>
    <w:basedOn w:val="87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64">
    <w:name w:val="Grid Table 5 Dark - Accent 5"/>
    <w:basedOn w:val="87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65">
    <w:name w:val="Grid Table 5 Dark - Accent 6"/>
    <w:basedOn w:val="87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66">
    <w:name w:val="Grid Table 6 Colorful"/>
    <w:basedOn w:val="87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7">
    <w:name w:val="Grid Table 6 Colorful - Accent 1"/>
    <w:basedOn w:val="876"/>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68">
    <w:name w:val="Grid Table 6 Colorful - Accent 2"/>
    <w:basedOn w:val="87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69">
    <w:name w:val="Grid Table 6 Colorful - Accent 3"/>
    <w:basedOn w:val="876"/>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70">
    <w:name w:val="Grid Table 6 Colorful - Accent 4"/>
    <w:basedOn w:val="87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71">
    <w:name w:val="Grid Table 6 Colorful - Accent 5"/>
    <w:basedOn w:val="876"/>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2">
    <w:name w:val="Grid Table 6 Colorful - Accent 6"/>
    <w:basedOn w:val="87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3">
    <w:name w:val="Grid Table 7 Colorful"/>
    <w:basedOn w:val="87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4">
    <w:name w:val="Grid Table 7 Colorful - Accent 1"/>
    <w:basedOn w:val="876"/>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5">
    <w:name w:val="Grid Table 7 Colorful - Accent 2"/>
    <w:basedOn w:val="876"/>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76">
    <w:name w:val="Grid Table 7 Colorful - Accent 3"/>
    <w:basedOn w:val="876"/>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77">
    <w:name w:val="Grid Table 7 Colorful - Accent 4"/>
    <w:basedOn w:val="876"/>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78">
    <w:name w:val="Grid Table 7 Colorful - Accent 5"/>
    <w:basedOn w:val="876"/>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79">
    <w:name w:val="Grid Table 7 Colorful - Accent 6"/>
    <w:basedOn w:val="87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0">
    <w:name w:val="List Table 1 Light"/>
    <w:basedOn w:val="87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1">
    <w:name w:val="List Table 1 Light - Accent 1"/>
    <w:basedOn w:val="876"/>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2">
    <w:name w:val="List Table 1 Light - Accent 2"/>
    <w:basedOn w:val="876"/>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3">
    <w:name w:val="List Table 1 Light - Accent 3"/>
    <w:basedOn w:val="876"/>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4">
    <w:name w:val="List Table 1 Light - Accent 4"/>
    <w:basedOn w:val="876"/>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5">
    <w:name w:val="List Table 1 Light - Accent 5"/>
    <w:basedOn w:val="876"/>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86">
    <w:name w:val="List Table 1 Light - Accent 6"/>
    <w:basedOn w:val="87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87">
    <w:name w:val="List Table 2"/>
    <w:basedOn w:val="87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8">
    <w:name w:val="List Table 2 - Accent 1"/>
    <w:basedOn w:val="876"/>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89">
    <w:name w:val="List Table 2 - Accent 2"/>
    <w:basedOn w:val="876"/>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0">
    <w:name w:val="List Table 2 - Accent 3"/>
    <w:basedOn w:val="876"/>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1">
    <w:name w:val="List Table 2 - Accent 4"/>
    <w:basedOn w:val="876"/>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2">
    <w:name w:val="List Table 2 - Accent 5"/>
    <w:basedOn w:val="876"/>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3">
    <w:name w:val="List Table 2 - Accent 6"/>
    <w:basedOn w:val="87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4">
    <w:name w:val="List Table 3"/>
    <w:basedOn w:val="87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5">
    <w:name w:val="List Table 3 - Accent 1"/>
    <w:basedOn w:val="876"/>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6">
    <w:name w:val="List Table 3 - Accent 2"/>
    <w:basedOn w:val="87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97">
    <w:name w:val="List Table 3 - Accent 3"/>
    <w:basedOn w:val="876"/>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98">
    <w:name w:val="List Table 3 - Accent 4"/>
    <w:basedOn w:val="87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99">
    <w:name w:val="List Table 3 - Accent 5"/>
    <w:basedOn w:val="876"/>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00">
    <w:name w:val="List Table 3 - Accent 6"/>
    <w:basedOn w:val="87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01">
    <w:name w:val="List Table 4"/>
    <w:basedOn w:val="87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2">
    <w:name w:val="List Table 4 - Accent 1"/>
    <w:basedOn w:val="876"/>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3">
    <w:name w:val="List Table 4 - Accent 2"/>
    <w:basedOn w:val="876"/>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04">
    <w:name w:val="List Table 4 - Accent 3"/>
    <w:basedOn w:val="876"/>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05">
    <w:name w:val="List Table 4 - Accent 4"/>
    <w:basedOn w:val="876"/>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06">
    <w:name w:val="List Table 4 - Accent 5"/>
    <w:basedOn w:val="876"/>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07">
    <w:name w:val="List Table 4 - Accent 6"/>
    <w:basedOn w:val="87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08">
    <w:name w:val="List Table 5 Dark"/>
    <w:basedOn w:val="87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9">
    <w:name w:val="List Table 5 Dark - Accent 1"/>
    <w:basedOn w:val="876"/>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0">
    <w:name w:val="List Table 5 Dark - Accent 2"/>
    <w:basedOn w:val="876"/>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1">
    <w:name w:val="List Table 5 Dark - Accent 3"/>
    <w:basedOn w:val="876"/>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2">
    <w:name w:val="List Table 5 Dark - Accent 4"/>
    <w:basedOn w:val="876"/>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3">
    <w:name w:val="List Table 5 Dark - Accent 5"/>
    <w:basedOn w:val="876"/>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4">
    <w:name w:val="List Table 5 Dark - Accent 6"/>
    <w:basedOn w:val="87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5">
    <w:name w:val="List Table 6 Colorful"/>
    <w:basedOn w:val="87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6">
    <w:name w:val="List Table 6 Colorful - Accent 1"/>
    <w:basedOn w:val="876"/>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17">
    <w:name w:val="List Table 6 Colorful - Accent 2"/>
    <w:basedOn w:val="876"/>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18">
    <w:name w:val="List Table 6 Colorful - Accent 3"/>
    <w:basedOn w:val="876"/>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19">
    <w:name w:val="List Table 6 Colorful - Accent 4"/>
    <w:basedOn w:val="876"/>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20">
    <w:name w:val="List Table 6 Colorful - Accent 5"/>
    <w:basedOn w:val="876"/>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21">
    <w:name w:val="List Table 6 Colorful - Accent 6"/>
    <w:basedOn w:val="87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22">
    <w:name w:val="List Table 7 Colorful"/>
    <w:basedOn w:val="87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3">
    <w:name w:val="List Table 7 Colorful - Accent 1"/>
    <w:basedOn w:val="876"/>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24">
    <w:name w:val="List Table 7 Colorful - Accent 2"/>
    <w:basedOn w:val="876"/>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25">
    <w:name w:val="List Table 7 Colorful - Accent 3"/>
    <w:basedOn w:val="876"/>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26">
    <w:name w:val="List Table 7 Colorful - Accent 4"/>
    <w:basedOn w:val="876"/>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27">
    <w:name w:val="List Table 7 Colorful - Accent 5"/>
    <w:basedOn w:val="876"/>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28">
    <w:name w:val="List Table 7 Colorful - Accent 6"/>
    <w:basedOn w:val="87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29">
    <w:name w:val="Lined - Accent"/>
    <w:basedOn w:val="87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0">
    <w:name w:val="Lined - Accent 1"/>
    <w:basedOn w:val="87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1">
    <w:name w:val="Lined - Accent 2"/>
    <w:basedOn w:val="87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2">
    <w:name w:val="Lined - Accent 3"/>
    <w:basedOn w:val="87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3">
    <w:name w:val="Lined - Accent 4"/>
    <w:basedOn w:val="87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4">
    <w:name w:val="Lined - Accent 5"/>
    <w:basedOn w:val="87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5">
    <w:name w:val="Lined - Accent 6"/>
    <w:basedOn w:val="87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6">
    <w:name w:val="Bordered &amp; Lined - Accent"/>
    <w:basedOn w:val="876"/>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7">
    <w:name w:val="Bordered &amp; Lined - Accent 1"/>
    <w:basedOn w:val="876"/>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8">
    <w:name w:val="Bordered &amp; Lined - Accent 2"/>
    <w:basedOn w:val="876"/>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9">
    <w:name w:val="Bordered &amp; Lined - Accent 3"/>
    <w:basedOn w:val="876"/>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0">
    <w:name w:val="Bordered &amp; Lined - Accent 4"/>
    <w:basedOn w:val="876"/>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1">
    <w:name w:val="Bordered &amp; Lined - Accent 5"/>
    <w:basedOn w:val="876"/>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2">
    <w:name w:val="Bordered &amp; Lined - Accent 6"/>
    <w:basedOn w:val="87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3">
    <w:name w:val="Bordered"/>
    <w:basedOn w:val="876"/>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4">
    <w:name w:val="Bordered - Accent 1"/>
    <w:basedOn w:val="87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5">
    <w:name w:val="Bordered - Accent 2"/>
    <w:basedOn w:val="87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46">
    <w:name w:val="Bordered - Accent 3"/>
    <w:basedOn w:val="87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47">
    <w:name w:val="Bordered - Accent 4"/>
    <w:basedOn w:val="87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48">
    <w:name w:val="Bordered - Accent 5"/>
    <w:basedOn w:val="87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49">
    <w:name w:val="Bordered - Accent 6"/>
    <w:basedOn w:val="87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50">
    <w:name w:val="Footnote Text Char"/>
    <w:link w:val="895"/>
    <w:uiPriority w:val="99"/>
    <w:rPr>
      <w:sz w:val="18"/>
    </w:rPr>
  </w:style>
  <w:style w:type="character" w:styleId="851">
    <w:name w:val="footnote reference"/>
    <w:basedOn w:val="875"/>
    <w:uiPriority w:val="99"/>
    <w:unhideWhenUsed/>
    <w:rPr>
      <w:vertAlign w:val="superscript"/>
    </w:rPr>
  </w:style>
  <w:style w:type="paragraph" w:styleId="852">
    <w:name w:val="endnote text"/>
    <w:basedOn w:val="865"/>
    <w:link w:val="853"/>
    <w:uiPriority w:val="99"/>
    <w:semiHidden/>
    <w:unhideWhenUsed/>
    <w:pPr>
      <w:spacing w:after="0" w:line="240" w:lineRule="auto"/>
    </w:pPr>
    <w:rPr>
      <w:sz w:val="20"/>
    </w:rPr>
  </w:style>
  <w:style w:type="character" w:styleId="853">
    <w:name w:val="Endnote Text Char"/>
    <w:link w:val="852"/>
    <w:uiPriority w:val="99"/>
    <w:rPr>
      <w:sz w:val="20"/>
    </w:rPr>
  </w:style>
  <w:style w:type="character" w:styleId="854">
    <w:name w:val="endnote reference"/>
    <w:basedOn w:val="875"/>
    <w:uiPriority w:val="99"/>
    <w:semiHidden/>
    <w:unhideWhenUsed/>
    <w:rPr>
      <w:vertAlign w:val="superscript"/>
    </w:rPr>
  </w:style>
  <w:style w:type="paragraph" w:styleId="855">
    <w:name w:val="toc 2"/>
    <w:basedOn w:val="865"/>
    <w:next w:val="865"/>
    <w:uiPriority w:val="39"/>
    <w:unhideWhenUsed/>
    <w:pPr>
      <w:ind w:left="283" w:right="0" w:firstLine="0"/>
      <w:spacing w:after="57"/>
    </w:pPr>
  </w:style>
  <w:style w:type="paragraph" w:styleId="856">
    <w:name w:val="toc 3"/>
    <w:basedOn w:val="865"/>
    <w:next w:val="865"/>
    <w:uiPriority w:val="39"/>
    <w:unhideWhenUsed/>
    <w:pPr>
      <w:ind w:left="567" w:right="0" w:firstLine="0"/>
      <w:spacing w:after="57"/>
    </w:pPr>
  </w:style>
  <w:style w:type="paragraph" w:styleId="857">
    <w:name w:val="toc 4"/>
    <w:basedOn w:val="865"/>
    <w:next w:val="865"/>
    <w:uiPriority w:val="39"/>
    <w:unhideWhenUsed/>
    <w:pPr>
      <w:ind w:left="850" w:right="0" w:firstLine="0"/>
      <w:spacing w:after="57"/>
    </w:pPr>
  </w:style>
  <w:style w:type="paragraph" w:styleId="858">
    <w:name w:val="toc 5"/>
    <w:basedOn w:val="865"/>
    <w:next w:val="865"/>
    <w:uiPriority w:val="39"/>
    <w:unhideWhenUsed/>
    <w:pPr>
      <w:ind w:left="1134" w:right="0" w:firstLine="0"/>
      <w:spacing w:after="57"/>
    </w:pPr>
  </w:style>
  <w:style w:type="paragraph" w:styleId="859">
    <w:name w:val="toc 6"/>
    <w:basedOn w:val="865"/>
    <w:next w:val="865"/>
    <w:uiPriority w:val="39"/>
    <w:unhideWhenUsed/>
    <w:pPr>
      <w:ind w:left="1417" w:right="0" w:firstLine="0"/>
      <w:spacing w:after="57"/>
    </w:pPr>
  </w:style>
  <w:style w:type="paragraph" w:styleId="860">
    <w:name w:val="toc 7"/>
    <w:basedOn w:val="865"/>
    <w:next w:val="865"/>
    <w:uiPriority w:val="39"/>
    <w:unhideWhenUsed/>
    <w:pPr>
      <w:ind w:left="1701" w:right="0" w:firstLine="0"/>
      <w:spacing w:after="57"/>
    </w:pPr>
  </w:style>
  <w:style w:type="paragraph" w:styleId="861">
    <w:name w:val="toc 8"/>
    <w:basedOn w:val="865"/>
    <w:next w:val="865"/>
    <w:uiPriority w:val="39"/>
    <w:unhideWhenUsed/>
    <w:pPr>
      <w:ind w:left="1984" w:right="0" w:firstLine="0"/>
      <w:spacing w:after="57"/>
    </w:pPr>
  </w:style>
  <w:style w:type="paragraph" w:styleId="862">
    <w:name w:val="toc 9"/>
    <w:basedOn w:val="865"/>
    <w:next w:val="865"/>
    <w:uiPriority w:val="39"/>
    <w:unhideWhenUsed/>
    <w:pPr>
      <w:ind w:left="2268" w:right="0" w:firstLine="0"/>
      <w:spacing w:after="57"/>
    </w:pPr>
  </w:style>
  <w:style w:type="paragraph" w:styleId="863">
    <w:name w:val="TOC Heading"/>
    <w:uiPriority w:val="39"/>
    <w:unhideWhenUsed/>
  </w:style>
  <w:style w:type="paragraph" w:styleId="864">
    <w:name w:val="table of figures"/>
    <w:basedOn w:val="865"/>
    <w:next w:val="865"/>
    <w:uiPriority w:val="99"/>
    <w:unhideWhenUsed/>
    <w:pPr>
      <w:spacing w:after="0" w:afterAutospacing="0"/>
    </w:pPr>
  </w:style>
  <w:style w:type="paragraph" w:styleId="865" w:default="1">
    <w:name w:val="Normal"/>
    <w:uiPriority w:val="0"/>
    <w:qFormat/>
    <w:rPr>
      <w:rFonts w:ascii="Times New Roman" w:hAnsi="Times New Roman" w:eastAsia="宋体" w:cs="Times New Roman"/>
      <w:sz w:val="24"/>
      <w:szCs w:val="24"/>
      <w:lang w:val="en-US" w:eastAsia="zh-CN" w:bidi="ar-SA"/>
    </w:rPr>
  </w:style>
  <w:style w:type="paragraph" w:styleId="866">
    <w:name w:val="Heading 1"/>
    <w:basedOn w:val="865"/>
    <w:next w:val="865"/>
    <w:link w:val="917"/>
    <w:uiPriority w:val="0"/>
    <w:qFormat/>
    <w:pPr>
      <w:jc w:val="both"/>
      <w:keepLines/>
      <w:keepNext/>
      <w:spacing w:before="340" w:after="330" w:line="576" w:lineRule="auto"/>
      <w:widowControl w:val="off"/>
      <w:outlineLvl w:val="0"/>
    </w:pPr>
    <w:rPr>
      <w:rFonts w:eastAsia="楷体_GB2312"/>
      <w:b/>
      <w:sz w:val="44"/>
      <w:szCs w:val="20"/>
    </w:rPr>
  </w:style>
  <w:style w:type="paragraph" w:styleId="867">
    <w:name w:val="Heading 2"/>
    <w:basedOn w:val="865"/>
    <w:next w:val="877"/>
    <w:link w:val="918"/>
    <w:uiPriority w:val="0"/>
    <w:qFormat/>
    <w:pPr>
      <w:jc w:val="both"/>
      <w:keepLines/>
      <w:keepNext/>
      <w:spacing w:before="260" w:after="260" w:line="416" w:lineRule="auto"/>
      <w:widowControl w:val="off"/>
      <w:outlineLvl w:val="1"/>
    </w:pPr>
    <w:rPr>
      <w:rFonts w:ascii="Cambria" w:hAnsi="Cambria"/>
      <w:b/>
      <w:bCs/>
      <w:sz w:val="32"/>
      <w:szCs w:val="32"/>
    </w:rPr>
  </w:style>
  <w:style w:type="paragraph" w:styleId="868">
    <w:name w:val="Heading 3"/>
    <w:basedOn w:val="865"/>
    <w:next w:val="865"/>
    <w:link w:val="919"/>
    <w:uiPriority w:val="0"/>
    <w:qFormat/>
    <w:pPr>
      <w:jc w:val="both"/>
      <w:keepLines/>
      <w:keepNext/>
      <w:spacing w:before="260" w:after="260" w:line="360" w:lineRule="auto"/>
      <w:widowControl w:val="off"/>
      <w:outlineLvl w:val="2"/>
    </w:pPr>
    <w:rPr>
      <w:rFonts w:ascii="Arial" w:hAnsi="宋体"/>
      <w:b/>
      <w:szCs w:val="20"/>
    </w:rPr>
  </w:style>
  <w:style w:type="paragraph" w:styleId="869">
    <w:name w:val="Heading 4"/>
    <w:basedOn w:val="865"/>
    <w:next w:val="865"/>
    <w:link w:val="920"/>
    <w:uiPriority w:val="0"/>
    <w:qFormat/>
    <w:pPr>
      <w:keepLines/>
      <w:keepNext/>
      <w:spacing w:before="280" w:after="290" w:line="376" w:lineRule="auto"/>
      <w:outlineLvl w:val="3"/>
    </w:pPr>
    <w:rPr>
      <w:rFonts w:ascii="Arial" w:hAnsi="Arial" w:eastAsia="黑体"/>
      <w:b/>
      <w:bCs/>
      <w:sz w:val="28"/>
      <w:szCs w:val="28"/>
    </w:rPr>
  </w:style>
  <w:style w:type="paragraph" w:styleId="870">
    <w:name w:val="Heading 5"/>
    <w:basedOn w:val="865"/>
    <w:next w:val="865"/>
    <w:link w:val="921"/>
    <w:uiPriority w:val="0"/>
    <w:qFormat/>
    <w:pPr>
      <w:ind w:left="1008" w:hanging="432"/>
      <w:jc w:val="center"/>
      <w:keepNext/>
      <w:tabs>
        <w:tab w:val="left" w:pos="1008" w:leader="none"/>
      </w:tabs>
      <w:outlineLvl w:val="4"/>
    </w:pPr>
    <w:rPr>
      <w:rFonts w:ascii="Arial" w:hAnsi="Arial"/>
      <w:sz w:val="32"/>
      <w:szCs w:val="20"/>
    </w:rPr>
  </w:style>
  <w:style w:type="paragraph" w:styleId="871">
    <w:name w:val="Heading 6"/>
    <w:basedOn w:val="865"/>
    <w:next w:val="865"/>
    <w:link w:val="922"/>
    <w:uiPriority w:val="0"/>
    <w:qFormat/>
    <w:pPr>
      <w:ind w:left="1152" w:hanging="1152"/>
      <w:jc w:val="both"/>
      <w:keepLines/>
      <w:keepNext/>
      <w:spacing w:before="240" w:after="64" w:line="320" w:lineRule="auto"/>
      <w:widowControl w:val="off"/>
      <w:outlineLvl w:val="5"/>
    </w:pPr>
    <w:rPr>
      <w:rFonts w:ascii="Cambria" w:hAnsi="Cambria"/>
      <w:b/>
      <w:bCs/>
    </w:rPr>
  </w:style>
  <w:style w:type="paragraph" w:styleId="872">
    <w:name w:val="Heading 7"/>
    <w:basedOn w:val="865"/>
    <w:next w:val="865"/>
    <w:link w:val="923"/>
    <w:uiPriority w:val="0"/>
    <w:qFormat/>
    <w:pPr>
      <w:ind w:left="1296" w:hanging="1296"/>
      <w:jc w:val="both"/>
      <w:keepLines/>
      <w:keepNext/>
      <w:spacing w:before="240" w:after="64" w:line="320" w:lineRule="auto"/>
      <w:widowControl w:val="off"/>
      <w:outlineLvl w:val="6"/>
    </w:pPr>
    <w:rPr>
      <w:b/>
      <w:bCs/>
    </w:rPr>
  </w:style>
  <w:style w:type="paragraph" w:styleId="873">
    <w:name w:val="Heading 8"/>
    <w:basedOn w:val="865"/>
    <w:next w:val="865"/>
    <w:link w:val="924"/>
    <w:uiPriority w:val="0"/>
    <w:qFormat/>
    <w:pPr>
      <w:ind w:left="1440" w:hanging="1440"/>
      <w:jc w:val="both"/>
      <w:keepLines/>
      <w:keepNext/>
      <w:spacing w:before="240" w:after="64" w:line="320" w:lineRule="auto"/>
      <w:widowControl w:val="off"/>
      <w:outlineLvl w:val="7"/>
    </w:pPr>
    <w:rPr>
      <w:rFonts w:ascii="Cambria" w:hAnsi="Cambria"/>
    </w:rPr>
  </w:style>
  <w:style w:type="paragraph" w:styleId="874">
    <w:name w:val="Heading 9"/>
    <w:basedOn w:val="865"/>
    <w:next w:val="865"/>
    <w:link w:val="925"/>
    <w:uiPriority w:val="0"/>
    <w:qFormat/>
    <w:pPr>
      <w:ind w:left="1584" w:hanging="1584"/>
      <w:jc w:val="both"/>
      <w:keepLines/>
      <w:keepNext/>
      <w:spacing w:before="240" w:after="64" w:line="320" w:lineRule="auto"/>
      <w:widowControl w:val="off"/>
      <w:outlineLvl w:val="8"/>
    </w:pPr>
    <w:rPr>
      <w:rFonts w:ascii="Cambria" w:hAnsi="Cambria"/>
      <w:sz w:val="21"/>
      <w:szCs w:val="21"/>
    </w:rPr>
  </w:style>
  <w:style w:type="character" w:styleId="875" w:default="1">
    <w:name w:val="Default Paragraph Font"/>
    <w:uiPriority w:val="1"/>
    <w:semiHidden/>
    <w:unhideWhenUsed/>
    <w:qFormat/>
  </w:style>
  <w:style w:type="table" w:styleId="876" w:default="1">
    <w:name w:val="Normal Table"/>
    <w:uiPriority w:val="99"/>
    <w:semiHidden/>
    <w:unhideWhenUsed/>
    <w:qFormat/>
    <w:tblPr>
      <w:tblCellMar>
        <w:left w:w="108" w:type="dxa"/>
        <w:top w:w="0" w:type="dxa"/>
        <w:right w:w="108" w:type="dxa"/>
        <w:bottom w:w="0" w:type="dxa"/>
      </w:tblCellMar>
    </w:tblPr>
  </w:style>
  <w:style w:type="paragraph" w:styleId="877">
    <w:name w:val="Normal Indent"/>
    <w:basedOn w:val="865"/>
    <w:link w:val="916"/>
    <w:uiPriority w:val="0"/>
    <w:qFormat/>
    <w:pPr>
      <w:ind w:firstLine="420"/>
      <w:widowControl w:val="off"/>
    </w:pPr>
    <w:rPr>
      <w:rFonts w:eastAsia="楷体_GB2312" w:asciiTheme="minorHAnsi" w:hAnsiTheme="minorHAnsi" w:cstheme="minorBidi"/>
      <w:szCs w:val="22"/>
    </w:rPr>
  </w:style>
  <w:style w:type="paragraph" w:styleId="878">
    <w:name w:val="table of authorities"/>
    <w:basedOn w:val="865"/>
    <w:next w:val="865"/>
    <w:uiPriority w:val="99"/>
    <w:unhideWhenUsed/>
    <w:qFormat/>
    <w:pPr>
      <w:ind w:left="420"/>
    </w:pPr>
  </w:style>
  <w:style w:type="paragraph" w:styleId="879">
    <w:name w:val="List Bullet 4"/>
    <w:basedOn w:val="865"/>
    <w:uiPriority w:val="0"/>
    <w:qFormat/>
    <w:pPr>
      <w:ind w:left="1620" w:hanging="360"/>
      <w:jc w:val="both"/>
      <w:widowControl w:val="off"/>
      <w:tabs>
        <w:tab w:val="left" w:pos="1620" w:leader="none"/>
      </w:tabs>
    </w:pPr>
    <w:rPr>
      <w:sz w:val="21"/>
    </w:rPr>
  </w:style>
  <w:style w:type="paragraph" w:styleId="880">
    <w:name w:val="Document Map"/>
    <w:basedOn w:val="865"/>
    <w:link w:val="937"/>
    <w:uiPriority w:val="99"/>
    <w:qFormat/>
    <w:pPr>
      <w:shd w:val="clear" w:color="auto" w:fill="000080"/>
    </w:pPr>
    <w:rPr>
      <w:rFonts w:asciiTheme="minorHAnsi" w:hAnsiTheme="minorHAnsi" w:cstheme="minorBidi"/>
    </w:rPr>
  </w:style>
  <w:style w:type="paragraph" w:styleId="881">
    <w:name w:val="annotation text"/>
    <w:basedOn w:val="865"/>
    <w:link w:val="935"/>
    <w:uiPriority w:val="99"/>
    <w:unhideWhenUsed/>
    <w:qFormat/>
  </w:style>
  <w:style w:type="paragraph" w:styleId="882">
    <w:name w:val="Body Text"/>
    <w:basedOn w:val="865"/>
    <w:link w:val="941"/>
    <w:uiPriority w:val="0"/>
    <w:qFormat/>
    <w:pPr>
      <w:spacing w:after="120"/>
    </w:pPr>
    <w:rPr>
      <w:rFonts w:asciiTheme="minorHAnsi" w:hAnsiTheme="minorHAnsi" w:cstheme="minorBidi"/>
    </w:rPr>
  </w:style>
  <w:style w:type="paragraph" w:styleId="883">
    <w:name w:val="Body Text Indent"/>
    <w:basedOn w:val="865"/>
    <w:next w:val="865"/>
    <w:link w:val="974"/>
    <w:uiPriority w:val="0"/>
    <w:qFormat/>
    <w:pPr>
      <w:ind w:right="-159" w:firstLine="246"/>
      <w:jc w:val="both"/>
      <w:spacing w:line="240" w:lineRule="atLeast"/>
      <w:widowControl w:val="off"/>
    </w:pPr>
    <w:rPr>
      <w:rFonts w:asciiTheme="minorHAnsi" w:hAnsiTheme="minorHAnsi" w:eastAsiaTheme="minorEastAsia" w:cstheme="minorBidi"/>
      <w:spacing w:val="20"/>
      <w:sz w:val="21"/>
    </w:rPr>
  </w:style>
  <w:style w:type="paragraph" w:styleId="884">
    <w:name w:val="List 2"/>
    <w:basedOn w:val="865"/>
    <w:uiPriority w:val="99"/>
    <w:unhideWhenUsed/>
    <w:qFormat/>
    <w:pPr>
      <w:contextualSpacing/>
      <w:ind w:left="100" w:hanging="200"/>
      <w:jc w:val="both"/>
      <w:widowControl w:val="off"/>
    </w:pPr>
    <w:rPr>
      <w:sz w:val="21"/>
    </w:rPr>
  </w:style>
  <w:style w:type="paragraph" w:styleId="885">
    <w:name w:val="Block Text"/>
    <w:basedOn w:val="865"/>
    <w:uiPriority w:val="0"/>
    <w:qFormat/>
    <w:pPr>
      <w:ind w:left="630" w:right="-609" w:firstLine="420"/>
      <w:jc w:val="both"/>
      <w:spacing w:line="360" w:lineRule="auto"/>
      <w:widowControl w:val="off"/>
    </w:pPr>
    <w:rPr>
      <w:rFonts w:hint="eastAsia" w:ascii="仿宋_GB2312" w:eastAsia="仿宋_GB2312"/>
      <w:sz w:val="21"/>
      <w:szCs w:val="20"/>
    </w:rPr>
  </w:style>
  <w:style w:type="paragraph" w:styleId="886">
    <w:name w:val="Plain Text"/>
    <w:basedOn w:val="865"/>
    <w:link w:val="970"/>
    <w:uiPriority w:val="99"/>
    <w:qFormat/>
    <w:pPr>
      <w:jc w:val="both"/>
      <w:widowControl w:val="off"/>
    </w:pPr>
    <w:rPr>
      <w:rFonts w:ascii="宋体" w:hAnsi="Courier New" w:cs="Courier New"/>
      <w:sz w:val="21"/>
      <w:szCs w:val="21"/>
    </w:rPr>
  </w:style>
  <w:style w:type="paragraph" w:styleId="887">
    <w:name w:val="Date"/>
    <w:basedOn w:val="865"/>
    <w:next w:val="865"/>
    <w:link w:val="912"/>
    <w:uiPriority w:val="0"/>
    <w:qFormat/>
    <w:rPr>
      <w:rFonts w:ascii="宋体" w:hAnsi="宋体" w:eastAsia="楷体_GB2312"/>
      <w:szCs w:val="20"/>
    </w:rPr>
  </w:style>
  <w:style w:type="paragraph" w:styleId="888">
    <w:name w:val="Body Text Indent 2"/>
    <w:basedOn w:val="865"/>
    <w:link w:val="932"/>
    <w:uiPriority w:val="0"/>
    <w:qFormat/>
    <w:pPr>
      <w:ind w:firstLine="460"/>
      <w:spacing w:line="360" w:lineRule="auto"/>
    </w:pPr>
    <w:rPr>
      <w:rFonts w:asciiTheme="minorHAnsi" w:hAnsiTheme="minorHAnsi" w:eastAsiaTheme="minorEastAsia" w:cstheme="minorBidi"/>
      <w:spacing w:val="20"/>
      <w:sz w:val="21"/>
    </w:rPr>
  </w:style>
  <w:style w:type="paragraph" w:styleId="889">
    <w:name w:val="Balloon Text"/>
    <w:basedOn w:val="865"/>
    <w:link w:val="945"/>
    <w:uiPriority w:val="99"/>
    <w:qFormat/>
    <w:rPr>
      <w:rFonts w:asciiTheme="minorHAnsi" w:hAnsiTheme="minorHAnsi" w:cstheme="minorBidi"/>
      <w:sz w:val="18"/>
      <w:szCs w:val="18"/>
    </w:rPr>
  </w:style>
  <w:style w:type="paragraph" w:styleId="890">
    <w:name w:val="Footer"/>
    <w:basedOn w:val="865"/>
    <w:link w:val="915"/>
    <w:uiPriority w:val="99"/>
    <w:unhideWhenUsed/>
    <w:qFormat/>
    <w:pPr>
      <w:tabs>
        <w:tab w:val="center" w:pos="4153" w:leader="none"/>
        <w:tab w:val="right" w:pos="8306" w:leader="none"/>
      </w:tabs>
    </w:pPr>
    <w:rPr>
      <w:sz w:val="18"/>
      <w:szCs w:val="18"/>
    </w:rPr>
  </w:style>
  <w:style w:type="paragraph" w:styleId="891">
    <w:name w:val="envelope return"/>
    <w:basedOn w:val="865"/>
    <w:uiPriority w:val="0"/>
    <w:unhideWhenUsed/>
    <w:qFormat/>
    <w:rPr>
      <w:rFonts w:ascii="Arial" w:hAnsi="Arial"/>
      <w:sz w:val="21"/>
    </w:rPr>
  </w:style>
  <w:style w:type="paragraph" w:styleId="892">
    <w:name w:val="Header"/>
    <w:basedOn w:val="865"/>
    <w:link w:val="914"/>
    <w:uiPriority w:val="0"/>
    <w:unhideWhenUsed/>
    <w:qFormat/>
    <w:pPr>
      <w:jc w:val="center"/>
      <w:tabs>
        <w:tab w:val="center" w:pos="4153" w:leader="none"/>
        <w:tab w:val="right" w:pos="8306" w:leader="none"/>
      </w:tabs>
      <w:pBdr>
        <w:bottom w:val="single" w:color="auto" w:sz="6" w:space="1"/>
      </w:pBdr>
    </w:pPr>
    <w:rPr>
      <w:sz w:val="18"/>
      <w:szCs w:val="18"/>
    </w:rPr>
  </w:style>
  <w:style w:type="paragraph" w:styleId="893">
    <w:name w:val="toc 1"/>
    <w:basedOn w:val="865"/>
    <w:next w:val="865"/>
    <w:uiPriority w:val="0"/>
    <w:qFormat/>
    <w:pPr>
      <w:widowControl w:val="off"/>
    </w:pPr>
    <w:rPr>
      <w:rFonts w:eastAsia="楷体_GB2312"/>
      <w:szCs w:val="20"/>
    </w:rPr>
  </w:style>
  <w:style w:type="paragraph" w:styleId="894">
    <w:name w:val="Subtitle"/>
    <w:basedOn w:val="865"/>
    <w:next w:val="865"/>
    <w:link w:val="930"/>
    <w:uiPriority w:val="11"/>
    <w:qFormat/>
    <w:pPr>
      <w:jc w:val="center"/>
      <w:spacing w:before="240" w:after="60" w:line="312" w:lineRule="auto"/>
      <w:widowControl w:val="off"/>
      <w:outlineLvl w:val="1"/>
    </w:pPr>
    <w:rPr>
      <w:rFonts w:ascii="Cambria" w:hAnsi="Cambria" w:eastAsiaTheme="minorEastAsia"/>
      <w:b/>
      <w:bCs/>
      <w:sz w:val="32"/>
      <w:szCs w:val="32"/>
    </w:rPr>
  </w:style>
  <w:style w:type="paragraph" w:styleId="895">
    <w:name w:val="footnote text"/>
    <w:basedOn w:val="865"/>
    <w:link w:val="953"/>
    <w:uiPriority w:val="99"/>
    <w:unhideWhenUsed/>
    <w:qFormat/>
    <w:pPr>
      <w:widowControl w:val="off"/>
    </w:pPr>
    <w:rPr>
      <w:rFonts w:asciiTheme="minorHAnsi" w:hAnsiTheme="minorHAnsi" w:eastAsiaTheme="minorEastAsia" w:cstheme="minorBidi"/>
      <w:sz w:val="18"/>
      <w:szCs w:val="18"/>
    </w:rPr>
  </w:style>
  <w:style w:type="paragraph" w:styleId="896">
    <w:name w:val="Body Text Indent 3"/>
    <w:basedOn w:val="865"/>
    <w:link w:val="913"/>
    <w:uiPriority w:val="0"/>
    <w:qFormat/>
    <w:pPr>
      <w:ind w:left="420"/>
      <w:spacing w:after="120"/>
    </w:pPr>
    <w:rPr>
      <w:sz w:val="16"/>
      <w:szCs w:val="16"/>
    </w:rPr>
  </w:style>
  <w:style w:type="paragraph" w:styleId="897">
    <w:name w:val="Body Text 2"/>
    <w:basedOn w:val="865"/>
    <w:link w:val="943"/>
    <w:uiPriority w:val="0"/>
    <w:qFormat/>
    <w:pPr>
      <w:spacing w:after="120" w:line="480" w:lineRule="auto"/>
    </w:pPr>
    <w:rPr>
      <w:rFonts w:asciiTheme="minorHAnsi" w:hAnsiTheme="minorHAnsi" w:eastAsiaTheme="minorEastAsia" w:cstheme="minorBidi"/>
    </w:rPr>
  </w:style>
  <w:style w:type="paragraph" w:styleId="898">
    <w:name w:val="HTML Preformatted"/>
    <w:basedOn w:val="865"/>
    <w:link w:val="1032"/>
    <w:uiPriority w:val="99"/>
    <w:unhideWhenUsed/>
    <w:qFormat/>
    <w:pP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rPr>
  </w:style>
  <w:style w:type="paragraph" w:styleId="899">
    <w:name w:val="Normal (Web)"/>
    <w:basedOn w:val="865"/>
    <w:uiPriority w:val="99"/>
    <w:qFormat/>
    <w:pPr>
      <w:spacing w:before="100" w:beforeAutospacing="1" w:after="100" w:afterAutospacing="1"/>
    </w:pPr>
    <w:rPr>
      <w:rFonts w:ascii="宋体" w:hAnsi="宋体" w:cs="宋体"/>
    </w:rPr>
  </w:style>
  <w:style w:type="paragraph" w:styleId="900">
    <w:name w:val="Title"/>
    <w:basedOn w:val="865"/>
    <w:next w:val="865"/>
    <w:link w:val="928"/>
    <w:uiPriority w:val="10"/>
    <w:qFormat/>
    <w:pPr>
      <w:jc w:val="center"/>
      <w:spacing w:before="240" w:after="60"/>
      <w:widowControl w:val="off"/>
      <w:outlineLvl w:val="0"/>
    </w:pPr>
    <w:rPr>
      <w:rFonts w:ascii="Cambria" w:hAnsi="Cambria" w:eastAsiaTheme="minorEastAsia"/>
      <w:b/>
      <w:bCs/>
      <w:sz w:val="32"/>
      <w:szCs w:val="32"/>
    </w:rPr>
  </w:style>
  <w:style w:type="paragraph" w:styleId="901">
    <w:name w:val="annotation subject"/>
    <w:basedOn w:val="881"/>
    <w:next w:val="881"/>
    <w:link w:val="934"/>
    <w:uiPriority w:val="99"/>
    <w:qFormat/>
    <w:rPr>
      <w:rFonts w:asciiTheme="minorHAnsi" w:hAnsiTheme="minorHAnsi" w:eastAsiaTheme="minorEastAsia" w:cstheme="minorBidi"/>
      <w:b/>
      <w:bCs/>
    </w:rPr>
  </w:style>
  <w:style w:type="paragraph" w:styleId="902">
    <w:name w:val="Body Text First Indent"/>
    <w:next w:val="865"/>
    <w:uiPriority w:val="0"/>
    <w:qFormat/>
    <w:pPr>
      <w:ind w:firstLine="420"/>
      <w:jc w:val="both"/>
      <w:spacing w:line="360" w:lineRule="auto"/>
      <w:widowControl w:val="off"/>
    </w:pPr>
    <w:rPr>
      <w:rFonts w:ascii="宋体" w:hAnsi="宋体" w:eastAsia="仿宋_GB2312" w:cs="Times New Roman"/>
      <w:sz w:val="24"/>
      <w:lang w:val="en-US" w:eastAsia="zh-CN" w:bidi="ar-SA"/>
    </w:rPr>
  </w:style>
  <w:style w:type="paragraph" w:styleId="903">
    <w:name w:val="Body Text First Indent 2"/>
    <w:basedOn w:val="883"/>
    <w:uiPriority w:val="0"/>
    <w:qFormat/>
    <w:pPr>
      <w:ind w:firstLine="420"/>
      <w:tabs>
        <w:tab w:val="left" w:pos="0" w:leader="none"/>
        <w:tab w:val="left" w:pos="993" w:leader="none"/>
        <w:tab w:val="left" w:pos="1134" w:leader="none"/>
      </w:tabs>
    </w:pPr>
    <w:rPr>
      <w:rFonts w:ascii="Calibri" w:hAnsi="Calibri" w:eastAsia="宋体" w:cs="Times New Roman"/>
    </w:rPr>
  </w:style>
  <w:style w:type="table" w:styleId="904">
    <w:name w:val="Table Grid"/>
    <w:basedOn w:val="876"/>
    <w:uiPriority w:val="0"/>
    <w:qFormat/>
    <w:rPr>
      <w:rFonts w:eastAsia="宋体"/>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05">
    <w:name w:val="Strong"/>
    <w:uiPriority w:val="22"/>
    <w:qFormat/>
    <w:rPr>
      <w:b/>
      <w:bCs/>
    </w:rPr>
  </w:style>
  <w:style w:type="character" w:styleId="906">
    <w:name w:val="page number"/>
    <w:basedOn w:val="875"/>
    <w:uiPriority w:val="0"/>
    <w:qFormat/>
  </w:style>
  <w:style w:type="character" w:styleId="907">
    <w:name w:val="FollowedHyperlink"/>
    <w:uiPriority w:val="99"/>
    <w:qFormat/>
    <w:rPr>
      <w:color w:val="800080"/>
      <w:u w:val="single"/>
    </w:rPr>
  </w:style>
  <w:style w:type="character" w:styleId="908">
    <w:name w:val="Hyperlink"/>
    <w:uiPriority w:val="99"/>
    <w:qFormat/>
    <w:rPr>
      <w:color w:val="0000ff"/>
      <w:u w:val="single"/>
    </w:rPr>
  </w:style>
  <w:style w:type="character" w:styleId="909">
    <w:name w:val="annotation reference"/>
    <w:uiPriority w:val="0"/>
    <w:qFormat/>
    <w:rPr>
      <w:sz w:val="21"/>
      <w:szCs w:val="21"/>
    </w:rPr>
  </w:style>
  <w:style w:type="paragraph" w:styleId="910" w:customStyle="1">
    <w:name w:val="表格文字"/>
    <w:basedOn w:val="865"/>
    <w:uiPriority w:val="0"/>
    <w:qFormat/>
    <w:pPr>
      <w:spacing w:before="25" w:after="25"/>
    </w:pPr>
    <w:rPr>
      <w:bCs/>
      <w:spacing w:val="10"/>
      <w:szCs w:val="20"/>
    </w:rPr>
  </w:style>
  <w:style w:type="paragraph" w:styleId="911" w:customStyle="1">
    <w:name w:val="正文1"/>
    <w:basedOn w:val="865"/>
    <w:next w:val="865"/>
    <w:uiPriority w:val="0"/>
    <w:qFormat/>
    <w:pPr>
      <w:ind w:left="420" w:firstLine="527"/>
      <w:spacing w:before="120" w:line="360" w:lineRule="auto"/>
    </w:pPr>
    <w:rPr>
      <w:rFonts w:ascii="宋体" w:hAnsi="宋体"/>
    </w:rPr>
  </w:style>
  <w:style w:type="character" w:styleId="912" w:customStyle="1">
    <w:name w:val="日期 字符"/>
    <w:basedOn w:val="875"/>
    <w:link w:val="887"/>
    <w:uiPriority w:val="0"/>
    <w:qFormat/>
    <w:rPr>
      <w:rFonts w:ascii="宋体" w:hAnsi="宋体" w:eastAsia="楷体_GB2312" w:cs="Times New Roman"/>
      <w:sz w:val="24"/>
      <w:szCs w:val="20"/>
    </w:rPr>
  </w:style>
  <w:style w:type="character" w:styleId="913" w:customStyle="1">
    <w:name w:val="正文文本缩进 3 字符"/>
    <w:basedOn w:val="875"/>
    <w:link w:val="896"/>
    <w:uiPriority w:val="0"/>
    <w:qFormat/>
    <w:rPr>
      <w:rFonts w:ascii="Times New Roman" w:hAnsi="Times New Roman" w:eastAsia="宋体" w:cs="Times New Roman"/>
      <w:sz w:val="16"/>
      <w:szCs w:val="16"/>
    </w:rPr>
  </w:style>
  <w:style w:type="character" w:styleId="914" w:customStyle="1">
    <w:name w:val="页眉 字符"/>
    <w:basedOn w:val="875"/>
    <w:link w:val="892"/>
    <w:uiPriority w:val="0"/>
    <w:qFormat/>
    <w:rPr>
      <w:rFonts w:ascii="Times New Roman" w:hAnsi="Times New Roman" w:eastAsia="宋体" w:cs="Times New Roman"/>
      <w:sz w:val="18"/>
      <w:szCs w:val="18"/>
    </w:rPr>
  </w:style>
  <w:style w:type="character" w:styleId="915" w:customStyle="1">
    <w:name w:val="页脚 字符"/>
    <w:basedOn w:val="875"/>
    <w:link w:val="890"/>
    <w:uiPriority w:val="99"/>
    <w:qFormat/>
    <w:rPr>
      <w:rFonts w:ascii="Times New Roman" w:hAnsi="Times New Roman" w:eastAsia="宋体" w:cs="Times New Roman"/>
      <w:sz w:val="18"/>
      <w:szCs w:val="18"/>
    </w:rPr>
  </w:style>
  <w:style w:type="character" w:styleId="916" w:customStyle="1">
    <w:name w:val="正文缩进 字符"/>
    <w:link w:val="877"/>
    <w:uiPriority w:val="0"/>
    <w:qFormat/>
    <w:rPr>
      <w:rFonts w:eastAsia="楷体_GB2312"/>
      <w:sz w:val="24"/>
    </w:rPr>
  </w:style>
  <w:style w:type="character" w:styleId="917" w:customStyle="1">
    <w:name w:val="标题 1 字符"/>
    <w:basedOn w:val="875"/>
    <w:link w:val="866"/>
    <w:uiPriority w:val="0"/>
    <w:qFormat/>
    <w:rPr>
      <w:rFonts w:ascii="Times New Roman" w:hAnsi="Times New Roman" w:eastAsia="楷体_GB2312" w:cs="Times New Roman"/>
      <w:b/>
      <w:sz w:val="44"/>
      <w:szCs w:val="20"/>
    </w:rPr>
  </w:style>
  <w:style w:type="character" w:styleId="918" w:customStyle="1">
    <w:name w:val="标题 2 字符"/>
    <w:basedOn w:val="875"/>
    <w:link w:val="867"/>
    <w:uiPriority w:val="0"/>
    <w:qFormat/>
    <w:rPr>
      <w:rFonts w:ascii="Cambria" w:hAnsi="Cambria" w:eastAsia="宋体" w:cs="Times New Roman"/>
      <w:b/>
      <w:bCs/>
      <w:sz w:val="32"/>
      <w:szCs w:val="32"/>
    </w:rPr>
  </w:style>
  <w:style w:type="character" w:styleId="919" w:customStyle="1">
    <w:name w:val="标题 3 字符"/>
    <w:basedOn w:val="875"/>
    <w:link w:val="868"/>
    <w:uiPriority w:val="0"/>
    <w:qFormat/>
    <w:rPr>
      <w:rFonts w:ascii="Arial" w:hAnsi="宋体" w:eastAsia="宋体" w:cs="Times New Roman"/>
      <w:b/>
      <w:sz w:val="24"/>
      <w:szCs w:val="20"/>
    </w:rPr>
  </w:style>
  <w:style w:type="character" w:styleId="920" w:customStyle="1">
    <w:name w:val="标题 4 字符"/>
    <w:basedOn w:val="875"/>
    <w:link w:val="869"/>
    <w:uiPriority w:val="0"/>
    <w:qFormat/>
    <w:rPr>
      <w:rFonts w:ascii="Arial" w:hAnsi="Arial" w:eastAsia="黑体" w:cs="Times New Roman"/>
      <w:b/>
      <w:bCs/>
      <w:sz w:val="28"/>
      <w:szCs w:val="28"/>
    </w:rPr>
  </w:style>
  <w:style w:type="character" w:styleId="921" w:customStyle="1">
    <w:name w:val="标题 5 字符"/>
    <w:basedOn w:val="875"/>
    <w:link w:val="870"/>
    <w:uiPriority w:val="0"/>
    <w:qFormat/>
    <w:rPr>
      <w:rFonts w:ascii="Arial" w:hAnsi="Arial" w:eastAsia="宋体" w:cs="Times New Roman"/>
      <w:sz w:val="32"/>
      <w:szCs w:val="20"/>
      <w:lang w:val="en-US" w:eastAsia="zh-CN"/>
    </w:rPr>
  </w:style>
  <w:style w:type="character" w:styleId="922" w:customStyle="1">
    <w:name w:val="标题 6 字符"/>
    <w:basedOn w:val="875"/>
    <w:link w:val="871"/>
    <w:uiPriority w:val="0"/>
    <w:qFormat/>
    <w:rPr>
      <w:rFonts w:ascii="Cambria" w:hAnsi="Cambria" w:eastAsia="宋体" w:cs="Times New Roman"/>
      <w:b/>
      <w:bCs/>
      <w:sz w:val="24"/>
      <w:szCs w:val="24"/>
    </w:rPr>
  </w:style>
  <w:style w:type="character" w:styleId="923" w:customStyle="1">
    <w:name w:val="标题 7 字符"/>
    <w:basedOn w:val="875"/>
    <w:link w:val="872"/>
    <w:uiPriority w:val="0"/>
    <w:qFormat/>
    <w:rPr>
      <w:rFonts w:ascii="Times New Roman" w:hAnsi="Times New Roman" w:eastAsia="宋体" w:cs="Times New Roman"/>
      <w:b/>
      <w:bCs/>
      <w:sz w:val="24"/>
      <w:szCs w:val="24"/>
    </w:rPr>
  </w:style>
  <w:style w:type="character" w:styleId="924" w:customStyle="1">
    <w:name w:val="标题 8 字符"/>
    <w:basedOn w:val="875"/>
    <w:link w:val="873"/>
    <w:uiPriority w:val="0"/>
    <w:qFormat/>
    <w:rPr>
      <w:rFonts w:ascii="Cambria" w:hAnsi="Cambria" w:eastAsia="宋体" w:cs="Times New Roman"/>
      <w:sz w:val="24"/>
      <w:szCs w:val="24"/>
    </w:rPr>
  </w:style>
  <w:style w:type="character" w:styleId="925" w:customStyle="1">
    <w:name w:val="标题 9 字符"/>
    <w:basedOn w:val="875"/>
    <w:link w:val="874"/>
    <w:uiPriority w:val="0"/>
    <w:qFormat/>
    <w:rPr>
      <w:rFonts w:ascii="Cambria" w:hAnsi="Cambria" w:eastAsia="宋体" w:cs="Times New Roman"/>
      <w:szCs w:val="21"/>
    </w:rPr>
  </w:style>
  <w:style w:type="character" w:styleId="926" w:customStyle="1">
    <w:name w:val="常规 Char"/>
    <w:link w:val="927"/>
    <w:uiPriority w:val="0"/>
    <w:qFormat/>
    <w:rPr>
      <w:rFonts w:eastAsia="宋体"/>
      <w:szCs w:val="21"/>
    </w:rPr>
  </w:style>
  <w:style w:type="paragraph" w:styleId="927" w:customStyle="1">
    <w:name w:val="常规"/>
    <w:basedOn w:val="865"/>
    <w:link w:val="926"/>
    <w:uiPriority w:val="0"/>
    <w:qFormat/>
    <w:pPr>
      <w:ind w:left="1134"/>
      <w:jc w:val="both"/>
      <w:widowControl w:val="off"/>
    </w:pPr>
    <w:rPr>
      <w:rFonts w:asciiTheme="minorHAnsi" w:hAnsiTheme="minorHAnsi" w:cstheme="minorBidi"/>
      <w:sz w:val="21"/>
      <w:szCs w:val="21"/>
    </w:rPr>
  </w:style>
  <w:style w:type="character" w:styleId="928" w:customStyle="1">
    <w:name w:val="标题 字符"/>
    <w:link w:val="900"/>
    <w:uiPriority w:val="10"/>
    <w:qFormat/>
    <w:rPr>
      <w:rFonts w:ascii="Cambria" w:hAnsi="Cambria" w:cs="Times New Roman"/>
      <w:b/>
      <w:bCs/>
      <w:sz w:val="32"/>
      <w:szCs w:val="32"/>
    </w:rPr>
  </w:style>
  <w:style w:type="character" w:styleId="929" w:customStyle="1">
    <w:name w:val="标题 Char1"/>
    <w:basedOn w:val="875"/>
    <w:uiPriority w:val="10"/>
    <w:qFormat/>
    <w:rPr>
      <w:rFonts w:eastAsia="宋体" w:asciiTheme="majorHAnsi" w:hAnsiTheme="majorHAnsi" w:cstheme="majorBidi"/>
      <w:b/>
      <w:bCs/>
      <w:sz w:val="32"/>
      <w:szCs w:val="32"/>
    </w:rPr>
  </w:style>
  <w:style w:type="character" w:styleId="930" w:customStyle="1">
    <w:name w:val="副标题 字符"/>
    <w:link w:val="894"/>
    <w:uiPriority w:val="11"/>
    <w:qFormat/>
    <w:rPr>
      <w:rFonts w:ascii="Cambria" w:hAnsi="Cambria" w:cs="Times New Roman"/>
      <w:b/>
      <w:bCs/>
      <w:sz w:val="32"/>
      <w:szCs w:val="32"/>
    </w:rPr>
  </w:style>
  <w:style w:type="character" w:styleId="931" w:customStyle="1">
    <w:name w:val="副标题 Char1"/>
    <w:basedOn w:val="875"/>
    <w:uiPriority w:val="11"/>
    <w:qFormat/>
    <w:rPr>
      <w:rFonts w:eastAsia="宋体" w:asciiTheme="majorHAnsi" w:hAnsiTheme="majorHAnsi" w:cstheme="majorBidi"/>
      <w:b/>
      <w:bCs/>
      <w:sz w:val="32"/>
      <w:szCs w:val="32"/>
    </w:rPr>
  </w:style>
  <w:style w:type="character" w:styleId="932" w:customStyle="1">
    <w:name w:val="正文文本缩进 2 字符"/>
    <w:link w:val="888"/>
    <w:uiPriority w:val="0"/>
    <w:qFormat/>
    <w:rPr>
      <w:spacing w:val="20"/>
      <w:szCs w:val="24"/>
    </w:rPr>
  </w:style>
  <w:style w:type="character" w:styleId="933" w:customStyle="1">
    <w:name w:val="正文文本缩进 2 Char1"/>
    <w:basedOn w:val="875"/>
    <w:uiPriority w:val="99"/>
    <w:semiHidden/>
    <w:qFormat/>
    <w:rPr>
      <w:rFonts w:ascii="Times New Roman" w:hAnsi="Times New Roman" w:eastAsia="宋体" w:cs="Times New Roman"/>
      <w:sz w:val="24"/>
      <w:szCs w:val="24"/>
    </w:rPr>
  </w:style>
  <w:style w:type="character" w:styleId="934" w:customStyle="1">
    <w:name w:val="批注主题 字符"/>
    <w:link w:val="901"/>
    <w:uiPriority w:val="99"/>
    <w:qFormat/>
    <w:rPr>
      <w:b/>
      <w:bCs/>
      <w:sz w:val="24"/>
      <w:szCs w:val="24"/>
    </w:rPr>
  </w:style>
  <w:style w:type="character" w:styleId="935" w:customStyle="1">
    <w:name w:val="批注文字 字符"/>
    <w:basedOn w:val="875"/>
    <w:link w:val="881"/>
    <w:uiPriority w:val="99"/>
    <w:qFormat/>
    <w:rPr>
      <w:rFonts w:ascii="Times New Roman" w:hAnsi="Times New Roman" w:eastAsia="宋体" w:cs="Times New Roman"/>
      <w:sz w:val="24"/>
      <w:szCs w:val="24"/>
    </w:rPr>
  </w:style>
  <w:style w:type="character" w:styleId="936" w:customStyle="1">
    <w:name w:val="批注主题 Char1"/>
    <w:basedOn w:val="935"/>
    <w:uiPriority w:val="99"/>
    <w:semiHidden/>
    <w:qFormat/>
    <w:rPr>
      <w:rFonts w:ascii="Times New Roman" w:hAnsi="Times New Roman" w:eastAsia="宋体" w:cs="Times New Roman"/>
      <w:b/>
      <w:bCs/>
      <w:sz w:val="24"/>
      <w:szCs w:val="24"/>
    </w:rPr>
  </w:style>
  <w:style w:type="character" w:styleId="937" w:customStyle="1">
    <w:name w:val="文档结构图 字符"/>
    <w:link w:val="880"/>
    <w:uiPriority w:val="99"/>
    <w:qFormat/>
    <w:rPr>
      <w:rFonts w:eastAsia="宋体"/>
      <w:sz w:val="24"/>
      <w:szCs w:val="24"/>
      <w:shd w:val="clear" w:color="auto" w:fill="000080"/>
    </w:rPr>
  </w:style>
  <w:style w:type="character" w:styleId="938" w:customStyle="1">
    <w:name w:val="文档结构图 Char1"/>
    <w:basedOn w:val="875"/>
    <w:uiPriority w:val="99"/>
    <w:semiHidden/>
    <w:qFormat/>
    <w:rPr>
      <w:rFonts w:ascii="宋体" w:hAnsi="Times New Roman" w:eastAsia="宋体" w:cs="Times New Roman"/>
      <w:sz w:val="18"/>
      <w:szCs w:val="18"/>
    </w:rPr>
  </w:style>
  <w:style w:type="character" w:styleId="939" w:customStyle="1">
    <w:name w:val="列表段落 字符"/>
    <w:link w:val="940"/>
    <w:uiPriority w:val="0"/>
    <w:qFormat/>
    <w:rPr>
      <w:szCs w:val="24"/>
    </w:rPr>
  </w:style>
  <w:style w:type="paragraph" w:styleId="940">
    <w:name w:val="List Paragraph"/>
    <w:basedOn w:val="865"/>
    <w:link w:val="939"/>
    <w:uiPriority w:val="34"/>
    <w:qFormat/>
    <w:pPr>
      <w:ind w:firstLine="420"/>
      <w:jc w:val="both"/>
      <w:widowControl w:val="off"/>
    </w:pPr>
    <w:rPr>
      <w:rFonts w:asciiTheme="minorHAnsi" w:hAnsiTheme="minorHAnsi" w:eastAsiaTheme="minorEastAsia" w:cstheme="minorBidi"/>
      <w:sz w:val="21"/>
    </w:rPr>
  </w:style>
  <w:style w:type="character" w:styleId="941" w:customStyle="1">
    <w:name w:val="正文文本 字符"/>
    <w:link w:val="882"/>
    <w:uiPriority w:val="0"/>
    <w:qFormat/>
    <w:rPr>
      <w:rFonts w:eastAsia="宋体"/>
      <w:sz w:val="24"/>
      <w:szCs w:val="24"/>
    </w:rPr>
  </w:style>
  <w:style w:type="character" w:styleId="942" w:customStyle="1">
    <w:name w:val="正文文本 Char1"/>
    <w:basedOn w:val="875"/>
    <w:uiPriority w:val="99"/>
    <w:semiHidden/>
    <w:qFormat/>
    <w:rPr>
      <w:rFonts w:ascii="Times New Roman" w:hAnsi="Times New Roman" w:eastAsia="宋体" w:cs="Times New Roman"/>
      <w:sz w:val="24"/>
      <w:szCs w:val="24"/>
    </w:rPr>
  </w:style>
  <w:style w:type="character" w:styleId="943" w:customStyle="1">
    <w:name w:val="正文文本 2 字符"/>
    <w:link w:val="897"/>
    <w:uiPriority w:val="0"/>
    <w:qFormat/>
    <w:rPr>
      <w:sz w:val="24"/>
      <w:szCs w:val="24"/>
    </w:rPr>
  </w:style>
  <w:style w:type="character" w:styleId="944" w:customStyle="1">
    <w:name w:val="正文文本 2 Char1"/>
    <w:basedOn w:val="875"/>
    <w:uiPriority w:val="99"/>
    <w:semiHidden/>
    <w:qFormat/>
    <w:rPr>
      <w:rFonts w:ascii="Times New Roman" w:hAnsi="Times New Roman" w:eastAsia="宋体" w:cs="Times New Roman"/>
      <w:sz w:val="24"/>
      <w:szCs w:val="24"/>
    </w:rPr>
  </w:style>
  <w:style w:type="character" w:styleId="945" w:customStyle="1">
    <w:name w:val="批注框文本 字符"/>
    <w:link w:val="889"/>
    <w:uiPriority w:val="99"/>
    <w:qFormat/>
    <w:rPr>
      <w:rFonts w:eastAsia="宋体"/>
      <w:sz w:val="18"/>
      <w:szCs w:val="18"/>
    </w:rPr>
  </w:style>
  <w:style w:type="character" w:styleId="946" w:customStyle="1">
    <w:name w:val="批注框文本 Char1"/>
    <w:basedOn w:val="875"/>
    <w:uiPriority w:val="99"/>
    <w:semiHidden/>
    <w:qFormat/>
    <w:rPr>
      <w:rFonts w:ascii="Times New Roman" w:hAnsi="Times New Roman" w:eastAsia="宋体" w:cs="Times New Roman"/>
      <w:sz w:val="18"/>
      <w:szCs w:val="18"/>
    </w:rPr>
  </w:style>
  <w:style w:type="character" w:styleId="947" w:customStyle="1">
    <w:name w:val="DT T-Body Char"/>
    <w:link w:val="948"/>
    <w:uiPriority w:val="99"/>
    <w:qFormat/>
    <w:rPr>
      <w:rFonts w:ascii="Trebuchet MS" w:hAnsi="Trebuchet MS"/>
      <w:sz w:val="22"/>
      <w:lang w:val="en-GB" w:eastAsia="en-US"/>
    </w:rPr>
  </w:style>
  <w:style w:type="paragraph" w:styleId="948" w:customStyle="1">
    <w:name w:val="DT T-Body"/>
    <w:link w:val="947"/>
    <w:uiPriority w:val="99"/>
    <w:qFormat/>
    <w:pPr>
      <w:spacing w:before="60" w:after="60" w:line="300" w:lineRule="auto"/>
    </w:pPr>
    <w:rPr>
      <w:rFonts w:ascii="Trebuchet MS" w:hAnsi="Trebuchet MS" w:eastAsiaTheme="minorEastAsia" w:cstheme="minorBidi"/>
      <w:sz w:val="22"/>
      <w:szCs w:val="22"/>
      <w:lang w:val="en-GB" w:eastAsia="en-US" w:bidi="ar-SA"/>
    </w:rPr>
  </w:style>
  <w:style w:type="character" w:styleId="949" w:customStyle="1">
    <w:name w:val="正文首行缩进两字 Char"/>
    <w:link w:val="950"/>
    <w:uiPriority w:val="0"/>
    <w:qFormat/>
    <w:rPr>
      <w:sz w:val="24"/>
      <w:szCs w:val="24"/>
      <w:lang w:eastAsia="ar-SA"/>
    </w:rPr>
  </w:style>
  <w:style w:type="paragraph" w:styleId="950" w:customStyle="1">
    <w:name w:val="正文首行缩进两字"/>
    <w:link w:val="949"/>
    <w:uiPriority w:val="0"/>
    <w:qFormat/>
    <w:pPr>
      <w:ind w:firstLine="480"/>
      <w:spacing w:after="163" w:line="300" w:lineRule="auto"/>
      <w:widowControl w:val="off"/>
    </w:pPr>
    <w:rPr>
      <w:rFonts w:asciiTheme="minorHAnsi" w:hAnsiTheme="minorHAnsi" w:eastAsiaTheme="minorEastAsia" w:cstheme="minorBidi"/>
      <w:sz w:val="24"/>
      <w:szCs w:val="24"/>
      <w:lang w:val="en-US" w:eastAsia="ar-SA" w:bidi="ar-SA"/>
    </w:rPr>
  </w:style>
  <w:style w:type="character" w:styleId="951" w:customStyle="1">
    <w:name w:val="Plain Text Char"/>
    <w:link w:val="952"/>
    <w:uiPriority w:val="0"/>
    <w:qFormat/>
    <w:rPr>
      <w:rFonts w:ascii="宋体" w:hAnsi="Courier New" w:eastAsia="楷体_GB2312"/>
      <w:sz w:val="26"/>
    </w:rPr>
  </w:style>
  <w:style w:type="paragraph" w:styleId="952" w:customStyle="1">
    <w:name w:val="纯文本1"/>
    <w:basedOn w:val="865"/>
    <w:link w:val="951"/>
    <w:uiPriority w:val="0"/>
    <w:qFormat/>
    <w:pPr>
      <w:jc w:val="both"/>
      <w:widowControl w:val="off"/>
    </w:pPr>
    <w:rPr>
      <w:rFonts w:ascii="宋体" w:hAnsi="Courier New" w:eastAsia="楷体_GB2312" w:cstheme="minorBidi"/>
      <w:sz w:val="26"/>
      <w:szCs w:val="22"/>
    </w:rPr>
  </w:style>
  <w:style w:type="character" w:styleId="953" w:customStyle="1">
    <w:name w:val="脚注文本 字符"/>
    <w:link w:val="895"/>
    <w:uiPriority w:val="99"/>
    <w:qFormat/>
    <w:rPr>
      <w:sz w:val="18"/>
      <w:szCs w:val="18"/>
    </w:rPr>
  </w:style>
  <w:style w:type="character" w:styleId="954" w:customStyle="1">
    <w:name w:val="脚注文本 Char1"/>
    <w:basedOn w:val="875"/>
    <w:uiPriority w:val="99"/>
    <w:qFormat/>
    <w:rPr>
      <w:rFonts w:ascii="Times New Roman" w:hAnsi="Times New Roman" w:eastAsia="宋体" w:cs="Times New Roman"/>
      <w:sz w:val="18"/>
      <w:szCs w:val="18"/>
    </w:rPr>
  </w:style>
  <w:style w:type="character" w:styleId="955" w:customStyle="1">
    <w:name w:val="样式7 Char"/>
    <w:link w:val="956"/>
    <w:uiPriority w:val="0"/>
    <w:qFormat/>
    <w:rPr>
      <w:rFonts w:ascii="Cambria" w:hAnsi="Cambria" w:eastAsia="宋体" w:cs="Times New Roman"/>
      <w:b/>
      <w:bCs/>
      <w:sz w:val="28"/>
      <w:szCs w:val="28"/>
    </w:rPr>
  </w:style>
  <w:style w:type="paragraph" w:styleId="956" w:customStyle="1">
    <w:name w:val="样式7"/>
    <w:basedOn w:val="869"/>
    <w:link w:val="955"/>
    <w:uiPriority w:val="0"/>
    <w:qFormat/>
    <w:pPr>
      <w:ind w:left="3558" w:hanging="864"/>
      <w:jc w:val="both"/>
      <w:widowControl w:val="off"/>
    </w:pPr>
    <w:rPr>
      <w:rFonts w:ascii="Cambria" w:hAnsi="Cambria" w:eastAsia="宋体"/>
    </w:rPr>
  </w:style>
  <w:style w:type="character" w:styleId="957" w:customStyle="1">
    <w:name w:val="+正文 Char3"/>
    <w:link w:val="958"/>
    <w:uiPriority w:val="0"/>
    <w:qFormat/>
    <w:rPr>
      <w:sz w:val="24"/>
    </w:rPr>
  </w:style>
  <w:style w:type="paragraph" w:styleId="958" w:customStyle="1">
    <w:name w:val="+正文"/>
    <w:basedOn w:val="865"/>
    <w:link w:val="957"/>
    <w:uiPriority w:val="0"/>
    <w:qFormat/>
    <w:pPr>
      <w:ind w:firstLine="200"/>
      <w:jc w:val="both"/>
      <w:spacing w:line="360" w:lineRule="auto"/>
      <w:widowControl w:val="off"/>
    </w:pPr>
    <w:rPr>
      <w:rFonts w:asciiTheme="minorHAnsi" w:hAnsiTheme="minorHAnsi" w:eastAsiaTheme="minorEastAsia" w:cstheme="minorBidi"/>
      <w:szCs w:val="22"/>
    </w:rPr>
  </w:style>
  <w:style w:type="character" w:styleId="959" w:customStyle="1">
    <w:name w:val="Item List Char"/>
    <w:link w:val="960"/>
    <w:uiPriority w:val="0"/>
    <w:qFormat/>
    <w:rPr>
      <w:rFonts w:eastAsia="宋体"/>
      <w:szCs w:val="24"/>
    </w:rPr>
  </w:style>
  <w:style w:type="paragraph" w:styleId="960" w:customStyle="1">
    <w:name w:val="Item List"/>
    <w:basedOn w:val="865"/>
    <w:link w:val="959"/>
    <w:uiPriority w:val="0"/>
    <w:qFormat/>
    <w:pPr>
      <w:ind w:left="1701" w:hanging="567"/>
      <w:widowControl w:val="off"/>
      <w:tabs>
        <w:tab w:val="left" w:pos="420" w:leader="none"/>
        <w:tab w:val="left" w:pos="1701" w:leader="none"/>
      </w:tabs>
    </w:pPr>
    <w:rPr>
      <w:rFonts w:asciiTheme="minorHAnsi" w:hAnsiTheme="minorHAnsi" w:cstheme="minorBidi"/>
      <w:sz w:val="21"/>
    </w:rPr>
  </w:style>
  <w:style w:type="character" w:styleId="961" w:customStyle="1">
    <w:name w:val="表格 Char Char"/>
    <w:link w:val="962"/>
    <w:uiPriority w:val="0"/>
    <w:qFormat/>
    <w:rPr>
      <w:rFonts w:ascii="宋体" w:hAnsi="宋体"/>
    </w:rPr>
  </w:style>
  <w:style w:type="paragraph" w:styleId="962" w:customStyle="1">
    <w:name w:val="表格"/>
    <w:basedOn w:val="865"/>
    <w:link w:val="961"/>
    <w:uiPriority w:val="0"/>
    <w:qFormat/>
    <w:pPr>
      <w:jc w:val="both"/>
      <w:widowControl w:val="off"/>
    </w:pPr>
    <w:rPr>
      <w:rFonts w:ascii="宋体" w:hAnsi="宋体" w:eastAsiaTheme="minorEastAsia" w:cstheme="minorBidi"/>
      <w:sz w:val="21"/>
      <w:szCs w:val="22"/>
    </w:rPr>
  </w:style>
  <w:style w:type="character" w:styleId="963" w:customStyle="1">
    <w:name w:val="访问过的超链接1"/>
    <w:uiPriority w:val="0"/>
    <w:qFormat/>
    <w:rPr>
      <w:color w:val="800080"/>
      <w:u w:val="single"/>
    </w:rPr>
  </w:style>
  <w:style w:type="character" w:styleId="964" w:customStyle="1">
    <w:name w:val="Char Char3"/>
    <w:uiPriority w:val="0"/>
    <w:qFormat/>
    <w:rPr>
      <w:rFonts w:eastAsia="宋体"/>
      <w:sz w:val="24"/>
      <w:szCs w:val="24"/>
      <w:lang w:val="en-US" w:eastAsia="zh-CN" w:bidi="ar-SA"/>
    </w:rPr>
  </w:style>
  <w:style w:type="character" w:styleId="965" w:customStyle="1">
    <w:name w:val="Char Char31"/>
    <w:uiPriority w:val="0"/>
    <w:qFormat/>
    <w:rPr>
      <w:rFonts w:eastAsia="宋体"/>
      <w:sz w:val="24"/>
      <w:szCs w:val="24"/>
      <w:lang w:val="en-US" w:eastAsia="zh-CN" w:bidi="ar-SA"/>
    </w:rPr>
  </w:style>
  <w:style w:type="character" w:styleId="966" w:customStyle="1">
    <w:name w:val="Table Text Char1"/>
    <w:link w:val="967"/>
    <w:uiPriority w:val="0"/>
    <w:qFormat/>
    <w:rPr>
      <w:rFonts w:ascii="Arial" w:hAnsi="Arial" w:cs="Arial"/>
      <w:sz w:val="18"/>
      <w:szCs w:val="18"/>
    </w:rPr>
  </w:style>
  <w:style w:type="paragraph" w:styleId="967" w:customStyle="1">
    <w:name w:val="Table Text"/>
    <w:link w:val="966"/>
    <w:uiPriority w:val="0"/>
    <w:qFormat/>
    <w:pPr>
      <w:spacing w:before="80" w:after="80"/>
    </w:pPr>
    <w:rPr>
      <w:rFonts w:ascii="Arial" w:hAnsi="Arial" w:cs="Arial" w:eastAsiaTheme="minorEastAsia"/>
      <w:sz w:val="18"/>
      <w:szCs w:val="18"/>
      <w:lang w:val="en-US" w:eastAsia="zh-CN" w:bidi="ar-SA"/>
    </w:rPr>
  </w:style>
  <w:style w:type="character" w:styleId="968" w:customStyle="1">
    <w:name w:val="Andy_正文 Char"/>
    <w:link w:val="969"/>
    <w:uiPriority w:val="0"/>
    <w:qFormat/>
    <w:rPr>
      <w:rFonts w:ascii="Calibri" w:hAnsi="Calibri"/>
      <w:sz w:val="24"/>
      <w:szCs w:val="24"/>
    </w:rPr>
  </w:style>
  <w:style w:type="paragraph" w:styleId="969" w:customStyle="1">
    <w:name w:val="Andy_正文"/>
    <w:basedOn w:val="865"/>
    <w:link w:val="968"/>
    <w:uiPriority w:val="0"/>
    <w:qFormat/>
    <w:pPr>
      <w:ind w:firstLine="480"/>
      <w:jc w:val="both"/>
      <w:spacing w:line="360" w:lineRule="auto"/>
      <w:widowControl w:val="off"/>
    </w:pPr>
    <w:rPr>
      <w:rFonts w:ascii="Calibri" w:hAnsi="Calibri" w:eastAsiaTheme="minorEastAsia" w:cstheme="minorBidi"/>
    </w:rPr>
  </w:style>
  <w:style w:type="character" w:styleId="970" w:customStyle="1">
    <w:name w:val="纯文本 字符"/>
    <w:link w:val="886"/>
    <w:uiPriority w:val="99"/>
    <w:qFormat/>
    <w:rPr>
      <w:rFonts w:ascii="宋体" w:hAnsi="Courier New" w:eastAsia="宋体" w:cs="Courier New"/>
      <w:szCs w:val="21"/>
    </w:rPr>
  </w:style>
  <w:style w:type="character" w:styleId="971" w:customStyle="1">
    <w:name w:val="纯文本 Char1"/>
    <w:basedOn w:val="875"/>
    <w:uiPriority w:val="99"/>
    <w:semiHidden/>
    <w:qFormat/>
    <w:rPr>
      <w:rFonts w:ascii="宋体" w:hAnsi="Courier New" w:eastAsia="宋体" w:cs="Courier New"/>
      <w:szCs w:val="21"/>
    </w:rPr>
  </w:style>
  <w:style w:type="character" w:styleId="972" w:customStyle="1">
    <w:name w:val="Figure Char"/>
    <w:link w:val="973"/>
    <w:uiPriority w:val="0"/>
    <w:qFormat/>
    <w:rPr>
      <w:rFonts w:eastAsia="宋体"/>
      <w:szCs w:val="24"/>
    </w:rPr>
  </w:style>
  <w:style w:type="paragraph" w:styleId="973" w:customStyle="1">
    <w:name w:val="Figure"/>
    <w:basedOn w:val="865"/>
    <w:next w:val="865"/>
    <w:link w:val="972"/>
    <w:uiPriority w:val="0"/>
    <w:qFormat/>
    <w:pPr>
      <w:jc w:val="center"/>
      <w:keepLines/>
      <w:keepNext/>
      <w:widowControl w:val="off"/>
    </w:pPr>
    <w:rPr>
      <w:rFonts w:asciiTheme="minorHAnsi" w:hAnsiTheme="minorHAnsi" w:cstheme="minorBidi"/>
      <w:sz w:val="21"/>
    </w:rPr>
  </w:style>
  <w:style w:type="character" w:styleId="974" w:customStyle="1">
    <w:name w:val="正文文本缩进 字符"/>
    <w:link w:val="883"/>
    <w:uiPriority w:val="0"/>
    <w:qFormat/>
    <w:rPr>
      <w:spacing w:val="20"/>
      <w:szCs w:val="24"/>
    </w:rPr>
  </w:style>
  <w:style w:type="character" w:styleId="975" w:customStyle="1">
    <w:name w:val="正文文本缩进 Char1"/>
    <w:basedOn w:val="875"/>
    <w:uiPriority w:val="99"/>
    <w:semiHidden/>
    <w:qFormat/>
    <w:rPr>
      <w:rFonts w:ascii="Times New Roman" w:hAnsi="Times New Roman" w:eastAsia="宋体" w:cs="Times New Roman"/>
      <w:sz w:val="24"/>
      <w:szCs w:val="24"/>
    </w:rPr>
  </w:style>
  <w:style w:type="paragraph" w:styleId="976" w:customStyle="1">
    <w:name w:val="表身（左）"/>
    <w:uiPriority w:val="0"/>
    <w:qFormat/>
    <w:pPr>
      <w:spacing w:line="300" w:lineRule="auto"/>
    </w:pPr>
    <w:rPr>
      <w:rFonts w:ascii="Times New Roman" w:hAnsi="Times New Roman" w:eastAsia="宋体" w:cs="Times New Roman"/>
      <w:sz w:val="16"/>
      <w:lang w:val="en-US" w:eastAsia="zh-CN" w:bidi="ar-SA"/>
    </w:rPr>
  </w:style>
  <w:style w:type="paragraph" w:styleId="977" w:customStyle="1">
    <w:name w:val="Default"/>
    <w:uiPriority w:val="0"/>
    <w:qFormat/>
    <w:pPr>
      <w:widowControl w:val="off"/>
    </w:pPr>
    <w:rPr>
      <w:rFonts w:ascii="Arial Unicode MS" w:hAnsi="Times New Roman" w:eastAsia="Times New Roman" w:cs="Arial Unicode MS"/>
      <w:color w:val="000000"/>
      <w:sz w:val="24"/>
      <w:szCs w:val="24"/>
      <w:lang w:val="en-US" w:eastAsia="zh-CN" w:bidi="ar-SA"/>
    </w:rPr>
  </w:style>
  <w:style w:type="paragraph" w:styleId="978" w:customStyle="1">
    <w:name w:val="Char1"/>
    <w:basedOn w:val="865"/>
    <w:uiPriority w:val="0"/>
    <w:qFormat/>
    <w:pPr>
      <w:jc w:val="both"/>
      <w:widowControl w:val="off"/>
    </w:pPr>
    <w:rPr>
      <w:rFonts w:ascii="Tahoma" w:hAnsi="Tahoma"/>
      <w:szCs w:val="20"/>
    </w:rPr>
  </w:style>
  <w:style w:type="paragraph" w:styleId="979" w:customStyle="1">
    <w:name w:val="列表内容"/>
    <w:basedOn w:val="865"/>
    <w:next w:val="865"/>
    <w:uiPriority w:val="0"/>
    <w:qFormat/>
    <w:pPr>
      <w:ind w:left="840" w:hanging="420"/>
      <w:tabs>
        <w:tab w:val="left" w:pos="840" w:leader="none"/>
      </w:tabs>
    </w:pPr>
    <w:rPr>
      <w:sz w:val="18"/>
    </w:rPr>
  </w:style>
  <w:style w:type="paragraph" w:styleId="980" w:customStyle="1">
    <w:name w:val="表身（中）"/>
    <w:basedOn w:val="865"/>
    <w:uiPriority w:val="0"/>
    <w:qFormat/>
    <w:pPr>
      <w:jc w:val="center"/>
      <w:spacing w:line="300" w:lineRule="auto"/>
    </w:pPr>
    <w:rPr>
      <w:sz w:val="18"/>
      <w:szCs w:val="20"/>
    </w:rPr>
  </w:style>
  <w:style w:type="paragraph" w:styleId="981" w:customStyle="1">
    <w:name w:val="Char Char Char1 Char Char Char Char"/>
    <w:basedOn w:val="865"/>
    <w:uiPriority w:val="0"/>
    <w:qFormat/>
    <w:pPr>
      <w:spacing w:after="160" w:line="240" w:lineRule="exact"/>
    </w:pPr>
  </w:style>
  <w:style w:type="paragraph" w:styleId="982" w:customStyle="1">
    <w:name w:val="Char Char Char Char Char Char Char Char Char1 Char"/>
    <w:basedOn w:val="880"/>
    <w:uiPriority w:val="0"/>
    <w:qFormat/>
    <w:pPr>
      <w:jc w:val="both"/>
      <w:spacing w:line="360" w:lineRule="auto"/>
      <w:widowControl w:val="off"/>
    </w:pPr>
    <w:rPr>
      <w:rFonts w:ascii="Tahoma" w:hAnsi="Tahoma"/>
    </w:rPr>
  </w:style>
  <w:style w:type="paragraph" w:styleId="983" w:customStyle="1">
    <w:name w:val="Char"/>
    <w:basedOn w:val="880"/>
    <w:uiPriority w:val="0"/>
    <w:qFormat/>
    <w:pPr>
      <w:jc w:val="both"/>
      <w:spacing w:line="360" w:lineRule="auto"/>
      <w:widowControl w:val="off"/>
    </w:pPr>
    <w:rPr>
      <w:sz w:val="21"/>
    </w:rPr>
  </w:style>
  <w:style w:type="paragraph" w:styleId="984" w:customStyle="1">
    <w:name w:val="a1"/>
    <w:basedOn w:val="865"/>
    <w:uiPriority w:val="0"/>
    <w:qFormat/>
    <w:pPr>
      <w:spacing w:before="100" w:beforeAutospacing="1" w:after="100" w:afterAutospacing="1"/>
    </w:pPr>
    <w:rPr>
      <w:rFonts w:ascii="宋体" w:hAnsi="宋体" w:cs="宋体"/>
    </w:rPr>
  </w:style>
  <w:style w:type="paragraph" w:styleId="985" w:customStyle="1">
    <w:name w:val="H-TextFormat"/>
    <w:uiPriority w:val="0"/>
    <w:qFormat/>
    <w:rPr>
      <w:rFonts w:ascii="Arial" w:hAnsi="Arial" w:eastAsia="宋体" w:cs="Times New Roman"/>
      <w:sz w:val="22"/>
      <w:lang w:val="en-GB" w:eastAsia="en-US" w:bidi="ar-SA"/>
    </w:rPr>
  </w:style>
  <w:style w:type="paragraph" w:styleId="986" w:customStyle="1">
    <w:name w:val="1"/>
    <w:basedOn w:val="880"/>
    <w:uiPriority w:val="0"/>
    <w:qFormat/>
    <w:pPr>
      <w:spacing w:line="360" w:lineRule="auto"/>
    </w:pPr>
  </w:style>
  <w:style w:type="paragraph" w:styleId="987" w:customStyle="1">
    <w:name w:val="纯文本2"/>
    <w:basedOn w:val="865"/>
    <w:uiPriority w:val="0"/>
    <w:qFormat/>
    <w:pPr>
      <w:jc w:val="both"/>
      <w:widowControl w:val="off"/>
    </w:pPr>
    <w:rPr>
      <w:rFonts w:ascii="宋体" w:hAnsi="Courier New" w:eastAsia="楷体_GB2312"/>
      <w:sz w:val="26"/>
      <w:szCs w:val="20"/>
    </w:rPr>
  </w:style>
  <w:style w:type="paragraph" w:styleId="988" w:customStyle="1">
    <w:name w:val="Char Char Char Char Char Char Char Char Char1 Char11"/>
    <w:basedOn w:val="880"/>
    <w:uiPriority w:val="0"/>
    <w:qFormat/>
    <w:pPr>
      <w:jc w:val="both"/>
      <w:spacing w:line="360" w:lineRule="auto"/>
      <w:widowControl w:val="off"/>
    </w:pPr>
    <w:rPr>
      <w:rFonts w:ascii="Tahoma" w:hAnsi="Tahoma"/>
    </w:rPr>
  </w:style>
  <w:style w:type="paragraph" w:styleId="989" w:customStyle="1">
    <w:name w:val="Char21"/>
    <w:basedOn w:val="865"/>
    <w:uiPriority w:val="0"/>
    <w:qFormat/>
    <w:pPr>
      <w:jc w:val="both"/>
      <w:widowControl w:val="off"/>
    </w:pPr>
    <w:rPr>
      <w:rFonts w:ascii="Tahoma" w:hAnsi="Tahoma" w:cs="Tahoma"/>
    </w:rPr>
  </w:style>
  <w:style w:type="paragraph" w:styleId="990" w:customStyle="1">
    <w:name w:val="Char Char Char Char"/>
    <w:basedOn w:val="880"/>
    <w:uiPriority w:val="0"/>
    <w:qFormat/>
    <w:pPr>
      <w:jc w:val="both"/>
      <w:spacing w:line="360" w:lineRule="auto"/>
      <w:widowControl w:val="off"/>
    </w:pPr>
    <w:rPr>
      <w:szCs w:val="20"/>
    </w:rPr>
  </w:style>
  <w:style w:type="paragraph" w:styleId="991" w:customStyle="1">
    <w:name w:val="表格标题"/>
    <w:basedOn w:val="865"/>
    <w:uiPriority w:val="0"/>
    <w:qFormat/>
    <w:pPr>
      <w:jc w:val="center"/>
      <w:widowControl w:val="off"/>
    </w:pPr>
    <w:rPr>
      <w:rFonts w:ascii="宋体" w:hAnsi="宋体" w:cs="宋体"/>
      <w:b/>
      <w:bCs/>
      <w:color w:val="000000"/>
      <w:sz w:val="22"/>
      <w:szCs w:val="20"/>
    </w:rPr>
  </w:style>
  <w:style w:type="paragraph" w:styleId="992" w:customStyle="1">
    <w:name w:val="表格正文"/>
    <w:basedOn w:val="865"/>
    <w:uiPriority w:val="0"/>
    <w:qFormat/>
    <w:pPr>
      <w:widowControl w:val="off"/>
    </w:pPr>
    <w:rPr>
      <w:rFonts w:ascii="宋体" w:hAnsi="宋体" w:cs="宋体"/>
      <w:color w:val="000000"/>
      <w:sz w:val="22"/>
      <w:szCs w:val="20"/>
    </w:rPr>
  </w:style>
  <w:style w:type="paragraph" w:styleId="993" w:customStyle="1">
    <w:name w:val="p25"/>
    <w:basedOn w:val="865"/>
    <w:uiPriority w:val="0"/>
    <w:qFormat/>
    <w:rPr>
      <w:rFonts w:ascii="宋体" w:hAnsi="宋体" w:cs="宋体"/>
      <w:sz w:val="26"/>
      <w:szCs w:val="26"/>
    </w:rPr>
  </w:style>
  <w:style w:type="paragraph" w:styleId="994" w:customStyle="1">
    <w:name w:val="Char2"/>
    <w:basedOn w:val="880"/>
    <w:uiPriority w:val="0"/>
    <w:qFormat/>
    <w:pPr>
      <w:jc w:val="both"/>
      <w:spacing w:line="360" w:lineRule="auto"/>
      <w:widowControl w:val="off"/>
    </w:pPr>
    <w:rPr>
      <w:sz w:val="21"/>
    </w:rPr>
  </w:style>
  <w:style w:type="paragraph" w:styleId="995" w:customStyle="1">
    <w:name w:val="_Style 12"/>
    <w:basedOn w:val="880"/>
    <w:uiPriority w:val="0"/>
    <w:qFormat/>
    <w:pPr>
      <w:spacing w:line="360" w:lineRule="auto"/>
    </w:pPr>
  </w:style>
  <w:style w:type="paragraph" w:styleId="996" w:customStyle="1">
    <w:name w:val="Char Char Char Char Char Char Char Char Char1 Char1"/>
    <w:basedOn w:val="880"/>
    <w:uiPriority w:val="0"/>
    <w:qFormat/>
    <w:pPr>
      <w:jc w:val="both"/>
      <w:spacing w:line="360" w:lineRule="auto"/>
      <w:widowControl w:val="off"/>
    </w:pPr>
    <w:rPr>
      <w:rFonts w:ascii="Tahoma" w:hAnsi="Tahoma"/>
    </w:rPr>
  </w:style>
  <w:style w:type="paragraph" w:styleId="997" w:customStyle="1">
    <w:name w:val="Char Char Char1"/>
    <w:basedOn w:val="865"/>
    <w:uiPriority w:val="0"/>
    <w:qFormat/>
    <w:pPr>
      <w:ind w:left="795" w:hanging="360"/>
      <w:jc w:val="both"/>
      <w:widowControl w:val="off"/>
      <w:tabs>
        <w:tab w:val="left" w:pos="795" w:leader="none"/>
        <w:tab w:val="left" w:pos="840" w:leader="none"/>
      </w:tabs>
    </w:pPr>
    <w:rPr>
      <w:sz w:val="21"/>
      <w:szCs w:val="20"/>
    </w:rPr>
  </w:style>
  <w:style w:type="paragraph" w:styleId="998" w:customStyle="1">
    <w:name w:val="a2"/>
    <w:basedOn w:val="865"/>
    <w:uiPriority w:val="0"/>
    <w:qFormat/>
    <w:pPr>
      <w:spacing w:before="100" w:beforeAutospacing="1" w:after="100" w:afterAutospacing="1"/>
    </w:pPr>
    <w:rPr>
      <w:rFonts w:ascii="宋体" w:hAnsi="宋体" w:cs="宋体"/>
    </w:rPr>
  </w:style>
  <w:style w:type="paragraph" w:styleId="999" w:customStyle="1">
    <w:name w:val="Char Char Char"/>
    <w:basedOn w:val="865"/>
    <w:uiPriority w:val="0"/>
    <w:qFormat/>
    <w:pPr>
      <w:ind w:left="795" w:hanging="360"/>
      <w:jc w:val="both"/>
      <w:widowControl w:val="off"/>
      <w:tabs>
        <w:tab w:val="left" w:pos="795" w:leader="none"/>
      </w:tabs>
    </w:pPr>
  </w:style>
  <w:style w:type="paragraph" w:styleId="1000" w:customStyle="1">
    <w:name w:val="列出段落2"/>
    <w:basedOn w:val="865"/>
    <w:uiPriority w:val="0"/>
    <w:qFormat/>
    <w:pPr>
      <w:ind w:firstLine="420"/>
      <w:jc w:val="both"/>
      <w:widowControl w:val="off"/>
    </w:pPr>
    <w:rPr>
      <w:sz w:val="21"/>
      <w:szCs w:val="20"/>
    </w:rPr>
  </w:style>
  <w:style w:type="paragraph" w:styleId="1001" w:customStyle="1">
    <w:name w:val="表项"/>
    <w:next w:val="865"/>
    <w:uiPriority w:val="0"/>
    <w:qFormat/>
    <w:pPr>
      <w:jc w:val="center"/>
      <w:keepNext/>
      <w:spacing w:line="300" w:lineRule="auto"/>
    </w:pPr>
    <w:rPr>
      <w:rFonts w:ascii="Arial" w:hAnsi="Arial" w:eastAsia="黑体" w:cs="Times New Roman"/>
      <w:sz w:val="18"/>
      <w:lang w:val="en-US" w:eastAsia="zh-CN" w:bidi="ar-SA"/>
    </w:rPr>
  </w:style>
  <w:style w:type="paragraph" w:styleId="1002" w:customStyle="1">
    <w:name w:val="xl33"/>
    <w:basedOn w:val="865"/>
    <w:uiPriority w:val="0"/>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仿宋_GB2312" w:hAnsi="宋体" w:eastAsia="仿宋_GB2312" w:cs="宋体"/>
      <w:b/>
      <w:bCs/>
      <w:sz w:val="18"/>
      <w:szCs w:val="18"/>
    </w:rPr>
  </w:style>
  <w:style w:type="paragraph" w:styleId="1003" w:customStyle="1">
    <w:name w:val="CM37"/>
    <w:basedOn w:val="865"/>
    <w:next w:val="865"/>
    <w:uiPriority w:val="0"/>
    <w:qFormat/>
    <w:pPr>
      <w:spacing w:after="533"/>
      <w:widowControl w:val="off"/>
    </w:pPr>
    <w:rPr>
      <w:rFonts w:ascii="宋体"/>
    </w:rPr>
  </w:style>
  <w:style w:type="paragraph" w:styleId="1004" w:customStyle="1">
    <w:name w:val="MyPoints"/>
    <w:basedOn w:val="865"/>
    <w:uiPriority w:val="0"/>
    <w:qFormat/>
    <w:pPr>
      <w:ind w:left="936" w:hanging="360"/>
    </w:pPr>
    <w:rPr>
      <w:rFonts w:ascii="Century Gothic" w:hAnsi="Century Gothic"/>
      <w:sz w:val="20"/>
      <w:szCs w:val="20"/>
      <w:lang w:val="en-GB" w:eastAsia="en-US"/>
    </w:rPr>
  </w:style>
  <w:style w:type="paragraph" w:styleId="1005" w:customStyle="1">
    <w:name w:val="正文 New New"/>
    <w:uiPriority w:val="0"/>
    <w:qFormat/>
    <w:pPr>
      <w:jc w:val="both"/>
      <w:widowControl w:val="off"/>
    </w:pPr>
    <w:rPr>
      <w:rFonts w:ascii="Calibri" w:hAnsi="Calibri" w:eastAsia="宋体" w:cs="Times New Roman"/>
      <w:sz w:val="21"/>
      <w:szCs w:val="24"/>
      <w:lang w:val="en-US" w:eastAsia="zh-CN" w:bidi="ar-SA"/>
    </w:rPr>
  </w:style>
  <w:style w:type="paragraph" w:styleId="1006" w:customStyle="1">
    <w:name w:val="p0"/>
    <w:basedOn w:val="865"/>
    <w:uiPriority w:val="0"/>
    <w:qFormat/>
    <w:pPr>
      <w:jc w:val="both"/>
    </w:pPr>
    <w:rPr>
      <w:sz w:val="21"/>
      <w:szCs w:val="21"/>
    </w:rPr>
  </w:style>
  <w:style w:type="paragraph" w:styleId="1007" w:customStyle="1">
    <w:name w:val="_Style 3"/>
    <w:basedOn w:val="865"/>
    <w:uiPriority w:val="0"/>
    <w:qFormat/>
    <w:pPr>
      <w:ind w:left="795" w:hanging="360"/>
      <w:jc w:val="both"/>
      <w:widowControl w:val="off"/>
      <w:tabs>
        <w:tab w:val="left" w:pos="540" w:leader="none"/>
      </w:tabs>
    </w:pPr>
  </w:style>
  <w:style w:type="paragraph" w:styleId="1008" w:customStyle="1">
    <w:name w:val="_Style 71"/>
    <w:basedOn w:val="865"/>
    <w:uiPriority w:val="0"/>
    <w:qFormat/>
    <w:pPr>
      <w:ind w:firstLine="420"/>
      <w:jc w:val="both"/>
      <w:widowControl w:val="off"/>
    </w:pPr>
    <w:rPr>
      <w:sz w:val="21"/>
    </w:rPr>
  </w:style>
  <w:style w:type="paragraph" w:styleId="1009" w:customStyle="1">
    <w:name w:val="正文 New New New New New New New New New New New New New New New New New New New New New New New New New New New New New New New New New New New"/>
    <w:uiPriority w:val="0"/>
    <w:qFormat/>
    <w:pPr>
      <w:jc w:val="both"/>
      <w:widowControl w:val="off"/>
    </w:pPr>
    <w:rPr>
      <w:rFonts w:ascii="Calibri" w:hAnsi="Calibri" w:eastAsia="宋体" w:cs="Times New Roman"/>
      <w:sz w:val="21"/>
      <w:szCs w:val="22"/>
      <w:lang w:val="en-US" w:eastAsia="zh-CN" w:bidi="ar-SA"/>
    </w:rPr>
  </w:style>
  <w:style w:type="paragraph" w:styleId="1010" w:customStyle="1">
    <w:name w:val="Char11"/>
    <w:basedOn w:val="865"/>
    <w:uiPriority w:val="0"/>
    <w:qFormat/>
    <w:pPr>
      <w:jc w:val="both"/>
      <w:widowControl w:val="off"/>
    </w:pPr>
    <w:rPr>
      <w:rFonts w:ascii="Tahoma" w:hAnsi="Tahoma"/>
      <w:szCs w:val="20"/>
    </w:rPr>
  </w:style>
  <w:style w:type="paragraph" w:styleId="1011" w:customStyle="1">
    <w:name w:val="列出段落1"/>
    <w:basedOn w:val="865"/>
    <w:uiPriority w:val="0"/>
    <w:qFormat/>
    <w:pPr>
      <w:ind w:firstLine="420"/>
      <w:jc w:val="both"/>
      <w:widowControl w:val="off"/>
    </w:pPr>
    <w:rPr>
      <w:rFonts w:ascii="Calibri" w:hAnsi="Calibri"/>
      <w:sz w:val="21"/>
      <w:szCs w:val="22"/>
    </w:rPr>
  </w:style>
  <w:style w:type="paragraph" w:styleId="1012" w:customStyle="1">
    <w:name w:val="Char Char Char1 Char Char Char Char1"/>
    <w:basedOn w:val="865"/>
    <w:uiPriority w:val="0"/>
    <w:qFormat/>
    <w:pPr>
      <w:spacing w:after="160" w:line="240" w:lineRule="exact"/>
    </w:pPr>
  </w:style>
  <w:style w:type="paragraph" w:styleId="1013" w:customStyle="1">
    <w:name w:val="样式 首行缩进:  1.48 厘米"/>
    <w:basedOn w:val="865"/>
    <w:uiPriority w:val="0"/>
    <w:qFormat/>
    <w:pPr>
      <w:ind w:firstLine="200"/>
      <w:jc w:val="both"/>
      <w:spacing w:line="288" w:lineRule="auto"/>
      <w:widowControl w:val="off"/>
    </w:pPr>
    <w:rPr>
      <w:rFonts w:ascii="宋体" w:cs="宋体"/>
      <w:color w:val="000000"/>
      <w:sz w:val="21"/>
      <w:szCs w:val="20"/>
      <w:lang w:val="zh-CN"/>
    </w:rPr>
  </w:style>
  <w:style w:type="paragraph" w:styleId="1014" w:customStyle="1">
    <w:name w:val="p17"/>
    <w:basedOn w:val="865"/>
    <w:uiPriority w:val="0"/>
    <w:qFormat/>
    <w:pPr>
      <w:ind w:firstLine="420"/>
    </w:pPr>
    <w:rPr>
      <w:rFonts w:ascii="宋体" w:hAnsi="宋体" w:cs="宋体"/>
    </w:rPr>
  </w:style>
  <w:style w:type="paragraph" w:styleId="1015" w:customStyle="1">
    <w:name w:val="NormalParagraphStyle"/>
    <w:basedOn w:val="865"/>
    <w:uiPriority w:val="0"/>
    <w:qFormat/>
    <w:pPr>
      <w:jc w:val="both"/>
      <w:spacing w:line="288" w:lineRule="auto"/>
      <w:widowControl w:val="off"/>
    </w:pPr>
    <w:rPr>
      <w:rFonts w:ascii="宋体" w:cs="宋体"/>
      <w:color w:val="000000"/>
      <w:lang w:val="zh-CN"/>
    </w:rPr>
  </w:style>
  <w:style w:type="paragraph" w:styleId="1016" w:customStyle="1">
    <w:name w:val="Item Step"/>
    <w:basedOn w:val="865"/>
    <w:uiPriority w:val="0"/>
    <w:qFormat/>
    <w:pPr>
      <w:ind w:left="1554" w:hanging="420"/>
      <w:tabs>
        <w:tab w:val="left" w:pos="1134" w:leader="none"/>
      </w:tabs>
    </w:pPr>
    <w:rPr>
      <w:sz w:val="21"/>
    </w:rPr>
  </w:style>
  <w:style w:type="paragraph" w:styleId="1017" w:customStyle="1">
    <w:name w:val="列出段落11"/>
    <w:basedOn w:val="865"/>
    <w:uiPriority w:val="34"/>
    <w:qFormat/>
    <w:pPr>
      <w:ind w:firstLine="420"/>
      <w:jc w:val="both"/>
      <w:widowControl w:val="off"/>
    </w:pPr>
    <w:rPr>
      <w:rFonts w:ascii="Calibri" w:hAnsi="Calibri"/>
      <w:sz w:val="21"/>
      <w:szCs w:val="22"/>
    </w:rPr>
  </w:style>
  <w:style w:type="paragraph" w:styleId="1018" w:customStyle="1">
    <w:name w:val="Char Char Char2"/>
    <w:basedOn w:val="865"/>
    <w:uiPriority w:val="0"/>
    <w:qFormat/>
    <w:pPr>
      <w:ind w:left="795" w:hanging="360"/>
      <w:jc w:val="both"/>
      <w:widowControl w:val="off"/>
      <w:tabs>
        <w:tab w:val="left" w:pos="795" w:leader="none"/>
      </w:tabs>
    </w:pPr>
  </w:style>
  <w:style w:type="paragraph" w:styleId="1019" w:customStyle="1">
    <w:name w:val="font5"/>
    <w:basedOn w:val="865"/>
    <w:uiPriority w:val="0"/>
    <w:qFormat/>
    <w:pPr>
      <w:spacing w:before="100" w:beforeAutospacing="1" w:after="100" w:afterAutospacing="1"/>
    </w:pPr>
    <w:rPr>
      <w:rFonts w:ascii="宋体" w:hAnsi="宋体" w:cs="宋体"/>
      <w:sz w:val="18"/>
      <w:szCs w:val="18"/>
    </w:rPr>
  </w:style>
  <w:style w:type="paragraph" w:styleId="1020" w:customStyle="1">
    <w:name w:val="xl63"/>
    <w:basedOn w:val="865"/>
    <w:uiPriority w:val="0"/>
    <w:qFormat/>
    <w:pPr>
      <w:jc w:val="center"/>
      <w:spacing w:before="100" w:beforeAutospacing="1" w:after="100" w:afterAutospacing="1"/>
      <w:pBdr>
        <w:top w:val="single" w:color="000000" w:sz="4" w:space="0"/>
        <w:left w:val="single" w:color="000000" w:sz="8" w:space="0"/>
        <w:bottom w:val="single" w:color="000000" w:sz="4" w:space="0"/>
        <w:right w:val="single" w:color="000000" w:sz="4" w:space="0"/>
      </w:pBdr>
    </w:pPr>
    <w:rPr>
      <w:rFonts w:ascii="宋体" w:hAnsi="宋体" w:cs="宋体"/>
      <w:color w:val="000000"/>
      <w:sz w:val="21"/>
      <w:szCs w:val="21"/>
    </w:rPr>
  </w:style>
  <w:style w:type="paragraph" w:styleId="1021" w:customStyle="1">
    <w:name w:val="xl64"/>
    <w:basedOn w:val="865"/>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color w:val="000000"/>
      <w:sz w:val="21"/>
      <w:szCs w:val="21"/>
    </w:rPr>
  </w:style>
  <w:style w:type="paragraph" w:styleId="1022" w:customStyle="1">
    <w:name w:val="xl65"/>
    <w:basedOn w:val="865"/>
    <w:uiPriority w:val="0"/>
    <w:qFormat/>
    <w:pPr>
      <w:jc w:val="righ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color w:val="000000"/>
      <w:sz w:val="21"/>
      <w:szCs w:val="21"/>
    </w:rPr>
  </w:style>
  <w:style w:type="paragraph" w:styleId="1023" w:customStyle="1">
    <w:name w:val="xl66"/>
    <w:basedOn w:val="865"/>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color w:val="000000"/>
      <w:sz w:val="21"/>
      <w:szCs w:val="21"/>
    </w:rPr>
  </w:style>
  <w:style w:type="paragraph" w:styleId="1024" w:customStyle="1">
    <w:name w:val="xl67"/>
    <w:basedOn w:val="865"/>
    <w:uiPriority w:val="0"/>
    <w:qFormat/>
    <w:pPr>
      <w:jc w:val="center"/>
      <w:spacing w:before="100" w:beforeAutospacing="1" w:after="100" w:afterAutospacing="1"/>
      <w:pBdr>
        <w:top w:val="single" w:color="000000" w:sz="8" w:space="0"/>
        <w:left w:val="single" w:color="000000" w:sz="4" w:space="0"/>
        <w:bottom w:val="single" w:color="000000" w:sz="4" w:space="0"/>
        <w:right w:val="single" w:color="000000" w:sz="4" w:space="0"/>
      </w:pBdr>
    </w:pPr>
    <w:rPr>
      <w:rFonts w:ascii="黑体" w:hAnsi="黑体" w:eastAsia="黑体" w:cs="宋体"/>
      <w:color w:val="000000"/>
      <w:sz w:val="21"/>
      <w:szCs w:val="21"/>
    </w:rPr>
  </w:style>
  <w:style w:type="paragraph" w:styleId="1025" w:customStyle="1">
    <w:name w:val="xl68"/>
    <w:basedOn w:val="865"/>
    <w:uiPriority w:val="0"/>
    <w:qFormat/>
    <w:pPr>
      <w:jc w:val="center"/>
      <w:spacing w:before="100" w:beforeAutospacing="1" w:after="100" w:afterAutospacing="1"/>
      <w:pBdr>
        <w:top w:val="single" w:color="000000" w:sz="8" w:space="0"/>
        <w:left w:val="single" w:color="000000" w:sz="4" w:space="0"/>
        <w:right w:val="single" w:color="000000" w:sz="4" w:space="0"/>
      </w:pBdr>
    </w:pPr>
    <w:rPr>
      <w:rFonts w:ascii="黑体" w:hAnsi="黑体" w:eastAsia="黑体" w:cs="宋体"/>
      <w:color w:val="000000"/>
      <w:sz w:val="21"/>
      <w:szCs w:val="21"/>
    </w:rPr>
  </w:style>
  <w:style w:type="paragraph" w:styleId="1026" w:customStyle="1">
    <w:name w:val="xl69"/>
    <w:basedOn w:val="865"/>
    <w:uiPriority w:val="0"/>
    <w:qFormat/>
    <w:pPr>
      <w:jc w:val="center"/>
      <w:spacing w:before="100" w:beforeAutospacing="1" w:after="100" w:afterAutospacing="1"/>
      <w:pBdr>
        <w:left w:val="single" w:color="000000" w:sz="4" w:space="0"/>
        <w:right w:val="single" w:color="000000" w:sz="4" w:space="0"/>
      </w:pBdr>
    </w:pPr>
    <w:rPr>
      <w:rFonts w:ascii="黑体" w:hAnsi="黑体" w:eastAsia="黑体" w:cs="宋体"/>
      <w:color w:val="000000"/>
      <w:sz w:val="21"/>
      <w:szCs w:val="21"/>
    </w:rPr>
  </w:style>
  <w:style w:type="paragraph" w:styleId="1027" w:customStyle="1">
    <w:name w:val="xl70"/>
    <w:basedOn w:val="865"/>
    <w:uiPriority w:val="0"/>
    <w:qFormat/>
    <w:pPr>
      <w:jc w:val="center"/>
      <w:spacing w:before="100" w:beforeAutospacing="1" w:after="100" w:afterAutospacing="1"/>
      <w:pBdr>
        <w:left w:val="single" w:color="000000" w:sz="4" w:space="0"/>
        <w:bottom w:val="single" w:color="000000" w:sz="4" w:space="0"/>
        <w:right w:val="single" w:color="000000" w:sz="4" w:space="0"/>
      </w:pBdr>
    </w:pPr>
    <w:rPr>
      <w:rFonts w:ascii="黑体" w:hAnsi="黑体" w:eastAsia="黑体" w:cs="宋体"/>
      <w:color w:val="000000"/>
      <w:sz w:val="21"/>
      <w:szCs w:val="21"/>
    </w:rPr>
  </w:style>
  <w:style w:type="paragraph" w:styleId="1028" w:customStyle="1">
    <w:name w:val="纯文本3"/>
    <w:basedOn w:val="865"/>
    <w:uiPriority w:val="0"/>
    <w:qFormat/>
    <w:pPr>
      <w:jc w:val="both"/>
      <w:widowControl w:val="off"/>
    </w:pPr>
    <w:rPr>
      <w:rFonts w:ascii="宋体" w:hAnsi="Courier New" w:eastAsia="楷体_GB2312"/>
      <w:sz w:val="26"/>
      <w:szCs w:val="20"/>
    </w:rPr>
  </w:style>
  <w:style w:type="paragraph" w:styleId="1029" w:customStyle="1">
    <w:name w:val="正文 A"/>
    <w:uiPriority w:val="0"/>
    <w:qFormat/>
    <w:pPr>
      <w:jc w:val="both"/>
      <w:widowControl w:val="off"/>
    </w:pPr>
    <w:rPr>
      <w:rFonts w:hint="eastAsia" w:ascii="Arial Unicode MS" w:hAnsi="Arial Unicode MS" w:eastAsia="Times New Roman" w:cs="Arial Unicode MS"/>
      <w:color w:val="000000"/>
      <w:sz w:val="21"/>
      <w:szCs w:val="21"/>
      <w:lang w:val="en-US" w:eastAsia="zh-CN" w:bidi="ar-SA"/>
    </w:rPr>
  </w:style>
  <w:style w:type="character" w:styleId="1030" w:customStyle="1">
    <w:name w:val="正文缩进 Char1"/>
    <w:uiPriority w:val="0"/>
    <w:qFormat/>
    <w:rPr>
      <w:rFonts w:eastAsia="宋体"/>
    </w:rPr>
  </w:style>
  <w:style w:type="character" w:styleId="1031" w:customStyle="1">
    <w:name w:val="font21"/>
    <w:basedOn w:val="875"/>
    <w:uiPriority w:val="0"/>
    <w:qFormat/>
    <w:rPr>
      <w:rFonts w:hint="eastAsia" w:ascii="宋体" w:hAnsi="宋体" w:eastAsia="宋体" w:cs="宋体"/>
      <w:color w:val="000000"/>
      <w:sz w:val="22"/>
      <w:szCs w:val="22"/>
      <w:u w:val="none"/>
    </w:rPr>
  </w:style>
  <w:style w:type="character" w:styleId="1032" w:customStyle="1">
    <w:name w:val="HTML 预设格式 字符"/>
    <w:basedOn w:val="875"/>
    <w:link w:val="898"/>
    <w:uiPriority w:val="99"/>
    <w:qFormat/>
    <w:rPr>
      <w:rFonts w:ascii="宋体" w:hAnsi="宋体" w:eastAsia="宋体" w:cs="宋体"/>
      <w:sz w:val="24"/>
      <w:szCs w:val="24"/>
    </w:rPr>
  </w:style>
  <w:style w:type="paragraph" w:styleId="1033">
    <w:name w:val="No Spacing"/>
    <w:basedOn w:val="865"/>
    <w:link w:val="1036"/>
    <w:uiPriority w:val="1"/>
    <w:qFormat/>
    <w:pPr>
      <w:jc w:val="both"/>
      <w:widowControl w:val="off"/>
    </w:pPr>
    <w:rPr>
      <w:rFonts w:asciiTheme="minorHAnsi" w:hAnsiTheme="minorHAnsi" w:eastAsiaTheme="minorEastAsia" w:cstheme="minorBidi"/>
      <w:sz w:val="21"/>
      <w:szCs w:val="22"/>
    </w:rPr>
  </w:style>
  <w:style w:type="paragraph" w:styleId="1034" w:customStyle="1">
    <w:name w:val="默认"/>
    <w:uiPriority w:val="0"/>
    <w:qFormat/>
    <w:rPr>
      <w:rFonts w:ascii="Arial Unicode MS" w:hAnsi="Arial Unicode MS" w:eastAsia="Helvetica" w:cs="Arial Unicode MS"/>
      <w:color w:val="000000"/>
      <w:sz w:val="22"/>
      <w:szCs w:val="22"/>
      <w:lang w:val="zh-CN" w:eastAsia="zh-CN" w:bidi="ar-SA"/>
    </w:rPr>
  </w:style>
  <w:style w:type="paragraph" w:styleId="1035" w:customStyle="1">
    <w:name w:val="List Paragraph1"/>
    <w:basedOn w:val="865"/>
    <w:uiPriority w:val="99"/>
    <w:qFormat/>
    <w:pPr>
      <w:ind w:firstLine="420"/>
      <w:jc w:val="both"/>
      <w:widowControl w:val="off"/>
    </w:pPr>
    <w:rPr>
      <w:sz w:val="21"/>
    </w:rPr>
  </w:style>
  <w:style w:type="character" w:styleId="1036" w:customStyle="1">
    <w:name w:val="无间隔 字符"/>
    <w:basedOn w:val="875"/>
    <w:link w:val="1033"/>
    <w:uiPriority w:val="1"/>
    <w:qFormat/>
  </w:style>
  <w:style w:type="paragraph" w:styleId="1037" w:customStyle="1">
    <w:name w:val="Table Paragraph"/>
    <w:basedOn w:val="865"/>
    <w:uiPriority w:val="1"/>
    <w:qFormat/>
    <w:pPr>
      <w:widowControl w:val="off"/>
    </w:pPr>
    <w:rPr>
      <w:rFonts w:ascii="微软雅黑" w:hAnsi="微软雅黑" w:eastAsia="微软雅黑" w:cs="微软雅黑"/>
      <w:sz w:val="22"/>
      <w:szCs w:val="22"/>
      <w:lang w:val="ro-RO" w:eastAsia="ro-RO" w:bidi="ro-RO"/>
    </w:rPr>
  </w:style>
  <w:style w:type="paragraph" w:styleId="1038" w:customStyle="1">
    <w:name w:val="纯文本4"/>
    <w:basedOn w:val="865"/>
    <w:uiPriority w:val="0"/>
    <w:qFormat/>
    <w:rPr>
      <w:rFonts w:ascii="宋体" w:hAnsi="Courier New" w:eastAsia="楷体_GB2312"/>
      <w:sz w:val="26"/>
      <w:szCs w:val="20"/>
    </w:rPr>
  </w:style>
  <w:style w:type="paragraph" w:styleId="1039" w:customStyle="1">
    <w:name w:val="Plain Text1"/>
    <w:basedOn w:val="865"/>
    <w:uiPriority w:val="0"/>
    <w:qFormat/>
    <w:rPr>
      <w:rFonts w:ascii="宋体" w:hAnsi="Courier New" w:eastAsia="楷体_GB2312"/>
      <w:sz w:val="26"/>
      <w:szCs w:val="20"/>
    </w:rPr>
  </w:style>
  <w:style w:type="paragraph" w:styleId="1040" w:customStyle="1">
    <w:name w:val="纯文本6"/>
    <w:basedOn w:val="865"/>
    <w:uiPriority w:val="0"/>
    <w:qFormat/>
    <w:rPr>
      <w:rFonts w:ascii="宋体" w:hAnsi="Courier New" w:eastAsia="楷体_GB2312"/>
      <w:sz w:val="26"/>
      <w:szCs w:val="20"/>
    </w:rPr>
  </w:style>
  <w:style w:type="paragraph" w:styleId="1041" w:customStyle="1">
    <w:name w:val="正文 New"/>
    <w:uiPriority w:val="0"/>
    <w:qFormat/>
    <w:pPr>
      <w:jc w:val="both"/>
      <w:widowControl w:val="off"/>
    </w:pPr>
    <w:rPr>
      <w:rFonts w:ascii="Times New Roman" w:hAnsi="Times New Roman" w:eastAsia="宋体" w:cs="Times New Roman"/>
      <w:sz w:val="21"/>
      <w:szCs w:val="24"/>
      <w:lang w:val="en-US" w:eastAsia="zh-CN" w:bidi="ar-SA"/>
    </w:rPr>
  </w:style>
  <w:style w:type="paragraph" w:styleId="1042" w:customStyle="1">
    <w:name w:val="_Style 1"/>
    <w:basedOn w:val="865"/>
    <w:uiPriority w:val="0"/>
    <w:qFormat/>
    <w:rPr>
      <w:sz w:val="20"/>
      <w:szCs w:val="20"/>
    </w:rPr>
  </w:style>
  <w:style w:type="paragraph" w:styleId="1043" w:customStyle="1">
    <w:name w:val="列表段落1"/>
    <w:basedOn w:val="865"/>
    <w:uiPriority w:val="34"/>
    <w:qFormat/>
    <w:pPr>
      <w:ind w:firstLine="420"/>
    </w:pPr>
  </w:style>
  <w:style w:type="character" w:styleId="1044" w:customStyle="1">
    <w:name w:val="font31"/>
    <w:basedOn w:val="875"/>
    <w:uiPriority w:val="0"/>
    <w:qFormat/>
    <w:rPr>
      <w:rFonts w:hint="eastAsia" w:ascii="仿宋" w:hAnsi="仿宋" w:eastAsia="仿宋" w:cs="仿宋"/>
      <w:color w:val="ff0000"/>
      <w:sz w:val="24"/>
      <w:szCs w:val="24"/>
      <w:u w:val="none"/>
    </w:rPr>
  </w:style>
  <w:style w:type="character" w:styleId="1045" w:customStyle="1">
    <w:name w:val="font11"/>
    <w:basedOn w:val="875"/>
    <w:uiPriority w:val="0"/>
    <w:qFormat/>
    <w:rPr>
      <w:rFonts w:hint="eastAsia" w:ascii="仿宋" w:hAnsi="仿宋" w:eastAsia="仿宋" w:cs="仿宋"/>
      <w:color w:val="000000"/>
      <w:sz w:val="22"/>
      <w:szCs w:val="22"/>
      <w:u w:val="none"/>
    </w:rPr>
  </w:style>
  <w:style w:type="paragraph" w:styleId="1046" w:customStyle="1">
    <w:name w:val="Title2"/>
    <w:basedOn w:val="900"/>
    <w:uiPriority w:val="0"/>
    <w:qFormat/>
    <w:pPr>
      <w:ind w:left="720"/>
      <w:spacing w:before="60" w:after="120"/>
      <w:widowControl/>
      <w:outlineLvl w:val="9"/>
    </w:pPr>
    <w:rPr>
      <w:rFonts w:ascii="Arial" w:hAnsi="Arial" w:eastAsia="宋体"/>
      <w:bCs w:val="0"/>
      <w:szCs w:val="20"/>
      <w:lang w:eastAsia="en-US"/>
    </w:rPr>
  </w:style>
  <w:style w:type="paragraph" w:styleId="1047" w:customStyle="1">
    <w:name w:val="标题二、"/>
    <w:basedOn w:val="865"/>
    <w:uiPriority w:val="0"/>
    <w:qFormat/>
    <w:pPr>
      <w:ind w:firstLine="200"/>
      <w:spacing w:line="360" w:lineRule="auto"/>
      <w:outlineLvl w:val="2"/>
    </w:pPr>
    <w:rPr>
      <w:rFonts w:ascii="宋体" w:hAnsi="宋体"/>
      <w:b/>
      <w:szCs w:val="21"/>
    </w:rPr>
  </w:style>
  <w:style w:type="character" w:styleId="1048" w:customStyle="1">
    <w:name w:val="font01"/>
    <w:basedOn w:val="875"/>
    <w:uiPriority w:val="0"/>
    <w:qFormat/>
    <w:rPr>
      <w:rFonts w:hint="eastAsia" w:ascii="宋体" w:hAnsi="宋体" w:eastAsia="宋体" w:cs="宋体"/>
      <w:color w:val="000000"/>
      <w:sz w:val="24"/>
      <w:szCs w:val="24"/>
      <w:u w:val="none"/>
    </w:rPr>
  </w:style>
  <w:style w:type="character" w:styleId="1049" w:customStyle="1">
    <w:name w:val="font91"/>
    <w:basedOn w:val="875"/>
    <w:uiPriority w:val="0"/>
    <w:qFormat/>
    <w:rPr>
      <w:rFonts w:hint="default" w:ascii="Arial" w:hAnsi="Arial" w:cs="Arial"/>
      <w:color w:val="000000"/>
      <w:sz w:val="22"/>
      <w:szCs w:val="22"/>
      <w:u w:val="none"/>
    </w:rPr>
  </w:style>
  <w:style w:type="character" w:styleId="1050" w:customStyle="1">
    <w:name w:val="font101"/>
    <w:basedOn w:val="875"/>
    <w:uiPriority w:val="0"/>
    <w:qFormat/>
    <w:rPr>
      <w:rFonts w:hint="eastAsia" w:ascii="宋体" w:hAnsi="宋体" w:eastAsia="宋体" w:cs="宋体"/>
      <w:color w:val="000000"/>
      <w:sz w:val="24"/>
      <w:szCs w:val="24"/>
      <w:u w:val="none"/>
    </w:rPr>
  </w:style>
  <w:style w:type="character" w:styleId="1051" w:customStyle="1">
    <w:name w:val="font112"/>
    <w:basedOn w:val="875"/>
    <w:uiPriority w:val="0"/>
    <w:qFormat/>
    <w:rPr>
      <w:rFonts w:hint="default" w:ascii="Arial" w:hAnsi="Arial" w:cs="Arial"/>
      <w:color w:val="000000"/>
      <w:sz w:val="22"/>
      <w:szCs w:val="22"/>
      <w:u w:val="none"/>
    </w:rPr>
  </w:style>
  <w:style w:type="character" w:styleId="1052" w:customStyle="1">
    <w:name w:val="font51"/>
    <w:basedOn w:val="875"/>
    <w:uiPriority w:val="0"/>
    <w:qFormat/>
    <w:rPr>
      <w:rFonts w:hint="eastAsia" w:ascii="宋体" w:hAnsi="宋体" w:eastAsia="宋体" w:cs="宋体"/>
      <w:color w:val="000000"/>
      <w:sz w:val="22"/>
      <w:szCs w:val="22"/>
      <w:u w:val="none"/>
    </w:rPr>
  </w:style>
  <w:style w:type="paragraph" w:styleId="1053" w:customStyle="1">
    <w:name w:val="Revision"/>
    <w:hidden/>
    <w:uiPriority w:val="99"/>
    <w:unhideWhenUsed/>
    <w:qFormat/>
    <w:rPr>
      <w:rFonts w:ascii="Times New Roman" w:hAnsi="Times New Roman" w:eastAsia="宋体" w:cs="Times New Roman"/>
      <w:sz w:val="24"/>
      <w:szCs w:val="24"/>
      <w:lang w:val="en-US" w:eastAsia="zh-CN" w:bidi="ar-SA"/>
    </w:rPr>
  </w:style>
  <w:style w:type="numbering" w:styleId="105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 Id="rId12"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gfh</dc:creator>
  <cp:lastModifiedBy>周依雯</cp:lastModifiedBy>
  <cp:revision>40</cp:revision>
  <dcterms:created xsi:type="dcterms:W3CDTF">2022-06-13T02:53:00Z</dcterms:created>
  <dcterms:modified xsi:type="dcterms:W3CDTF">2026-03-31T04:24:43Z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93758A1969F94062B2A82F25396A91FD_13</vt:lpwstr>
  </property>
  <property fmtid="{D5CDD505-2E9C-101B-9397-08002B2CF9AE}" pid="4" name="KSOTemplateDocerSaveRecord">
    <vt:lpwstr>eyJoZGlkIjoiN2Y5YmMzNTFmMGEzMzI3OTZjMzlmZTg5M2ZjMDhjNTYiLCJ1c2VySWQiOiIzNzk1NzEzMTYifQ==</vt:lpwstr>
  </property>
</Properties>
</file>