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default"/>
          <w:b/>
          <w:bCs/>
          <w:color w:val="auto"/>
          <w:sz w:val="36"/>
          <w:szCs w:val="36"/>
          <w:highlight w:val="none"/>
          <w:lang w:val="en-US" w:eastAsia="zh-CN"/>
        </w:rPr>
      </w:pPr>
      <w:r>
        <w:rPr>
          <w:rFonts w:hint="eastAsia"/>
          <w:b/>
          <w:bCs/>
          <w:color w:val="auto"/>
          <w:sz w:val="36"/>
          <w:szCs w:val="36"/>
          <w:highlight w:val="none"/>
          <w:lang w:val="en-US" w:eastAsia="zh-CN"/>
        </w:rPr>
        <w:t xml:space="preserve"> </w:t>
      </w:r>
      <w:r/>
    </w:p>
    <w:p>
      <w:pPr>
        <w:spacing w:line="360" w:lineRule="auto"/>
        <w:rPr>
          <w:b/>
          <w:bCs/>
          <w:color w:val="auto"/>
          <w:sz w:val="36"/>
          <w:szCs w:val="36"/>
          <w:highlight w:val="none"/>
          <w:lang w:eastAsia="zh-CN"/>
        </w:rPr>
      </w:pPr>
      <w:r>
        <w:rPr>
          <w:b/>
          <w:bCs/>
          <w:color w:val="auto"/>
          <w:sz w:val="36"/>
          <w:szCs w:val="36"/>
          <w:highlight w:val="none"/>
          <w:lang w:eastAsia="zh-CN"/>
        </w:rPr>
      </w:r>
      <w:r/>
    </w:p>
    <w:p>
      <w:pPr>
        <w:jc w:val="center"/>
        <w:spacing w:line="360" w:lineRule="auto"/>
        <w:rPr>
          <w:rFonts w:hint="eastAsia" w:ascii="宋体" w:hAnsi="宋体" w:eastAsia="宋体" w:cs="宋体"/>
          <w:b/>
          <w:bCs/>
          <w:color w:val="auto"/>
          <w:sz w:val="240"/>
          <w:szCs w:val="240"/>
          <w:highlight w:val="none"/>
          <w:lang w:eastAsia="zh-CN"/>
        </w:rPr>
      </w:pPr>
      <w:r/>
      <w:bookmarkStart w:id="0" w:name="_Hlk9977054"/>
      <w:r>
        <w:rPr>
          <w:rFonts w:hint="eastAsia" w:ascii="楷体" w:hAnsi="楷体" w:eastAsia="楷体" w:cs="楷体"/>
          <w:b/>
          <w:color w:val="auto"/>
          <w:sz w:val="56"/>
          <w:szCs w:val="56"/>
          <w:highlight w:val="none"/>
          <w:lang w:val="en-US" w:eastAsia="zh-CN" w:bidi="ar-SA"/>
        </w:rPr>
        <w:t xml:space="preserve">竞争性磋商文件</w:t>
      </w:r>
      <w:bookmarkEnd w:id="0"/>
      <w:r/>
      <w:r/>
    </w:p>
    <w:p>
      <w:pPr>
        <w:ind w:firstLine="0"/>
        <w:jc w:val="center"/>
        <w:spacing w:before="120" w:after="120" w:line="360" w:lineRule="auto"/>
        <w:rPr>
          <w:rFonts w:hint="eastAsia" w:ascii="楷体" w:hAnsi="楷体" w:eastAsia="楷体" w:cs="楷体"/>
          <w:b/>
          <w:color w:val="auto"/>
          <w:sz w:val="36"/>
          <w:szCs w:val="36"/>
          <w:highlight w:val="none"/>
          <w:lang w:val="en-US" w:eastAsia="zh-CN" w:bidi="ar-SA"/>
        </w:rPr>
      </w:pPr>
      <w:r>
        <w:rPr>
          <w:rFonts w:hint="eastAsia" w:ascii="楷体" w:hAnsi="楷体" w:eastAsia="楷体" w:cs="楷体"/>
          <w:b/>
          <w:color w:val="auto"/>
          <w:sz w:val="36"/>
          <w:szCs w:val="36"/>
          <w:highlight w:val="none"/>
          <w:lang w:val="en-US" w:eastAsia="zh-CN" w:bidi="ar-SA"/>
        </w:rPr>
      </w:r>
      <w:r/>
    </w:p>
    <w:p>
      <w:pPr>
        <w:ind w:firstLine="0"/>
        <w:jc w:val="center"/>
        <w:spacing w:before="120" w:after="120" w:line="360" w:lineRule="auto"/>
        <w:rPr>
          <w:rFonts w:hint="eastAsia" w:ascii="楷体" w:hAnsi="楷体" w:eastAsia="楷体" w:cs="楷体"/>
          <w:b/>
          <w:color w:val="auto"/>
          <w:sz w:val="36"/>
          <w:szCs w:val="36"/>
          <w:highlight w:val="none"/>
          <w:lang w:val="en-US" w:eastAsia="zh-CN" w:bidi="ar-SA"/>
        </w:rPr>
      </w:pPr>
      <w:r>
        <w:rPr>
          <w:rFonts w:hint="eastAsia" w:ascii="楷体" w:hAnsi="楷体" w:eastAsia="楷体" w:cs="楷体"/>
          <w:b/>
          <w:color w:val="auto"/>
          <w:sz w:val="36"/>
          <w:szCs w:val="36"/>
          <w:highlight w:val="none"/>
          <w:lang w:val="en-US" w:eastAsia="zh-CN" w:bidi="ar-SA"/>
        </w:rPr>
        <w:t xml:space="preserve">项目名称：2026年鼓楼区“一网统管”平台运维服务项目</w:t>
      </w:r>
      <w:r/>
    </w:p>
    <w:p>
      <w:pPr>
        <w:ind w:firstLine="0"/>
        <w:jc w:val="center"/>
        <w:spacing w:before="120" w:after="120" w:line="360" w:lineRule="auto"/>
        <w:rPr>
          <w:rFonts w:hint="eastAsia" w:ascii="楷体" w:hAnsi="楷体" w:eastAsia="楷体" w:cs="楷体"/>
          <w:b/>
          <w:color w:val="auto"/>
          <w:sz w:val="36"/>
          <w:szCs w:val="36"/>
          <w:highlight w:val="none"/>
          <w:lang w:val="en-US" w:eastAsia="zh-CN" w:bidi="ar-SA"/>
        </w:rPr>
      </w:pPr>
      <w:r>
        <w:rPr>
          <w:rFonts w:hint="eastAsia" w:ascii="楷体" w:hAnsi="楷体" w:eastAsia="楷体" w:cs="楷体"/>
          <w:b/>
          <w:color w:val="auto"/>
          <w:sz w:val="36"/>
          <w:szCs w:val="36"/>
          <w:highlight w:val="none"/>
          <w:lang w:val="en-US" w:eastAsia="zh-CN" w:bidi="ar-SA"/>
        </w:rPr>
        <w:t xml:space="preserve">采购方式：竞争性磋商</w:t>
      </w:r>
      <w:r/>
    </w:p>
    <w:p>
      <w:pPr>
        <w:ind w:firstLine="1807"/>
        <w:jc w:val="both"/>
        <w:spacing w:before="120" w:after="120" w:line="360" w:lineRule="auto"/>
        <w:rPr>
          <w:rFonts w:hint="eastAsia" w:ascii="楷体" w:hAnsi="楷体" w:eastAsia="楷体" w:cs="楷体"/>
          <w:b/>
          <w:color w:val="auto"/>
          <w:sz w:val="36"/>
          <w:szCs w:val="36"/>
          <w:highlight w:val="none"/>
          <w:lang w:val="en-US" w:eastAsia="zh-CN" w:bidi="ar-SA"/>
        </w:rPr>
      </w:pPr>
      <w:r>
        <w:rPr>
          <w:rFonts w:hint="eastAsia" w:ascii="楷体" w:hAnsi="楷体" w:eastAsia="楷体" w:cs="楷体"/>
          <w:b/>
          <w:color w:val="auto"/>
          <w:sz w:val="36"/>
          <w:szCs w:val="36"/>
          <w:highlight w:val="none"/>
          <w:lang w:val="en-US" w:eastAsia="zh-CN" w:bidi="ar-SA"/>
        </w:rPr>
        <w:t xml:space="preserve">项目编号：JSZC-320106-ZTZB-C2026-0012</w:t>
      </w:r>
      <w:r/>
    </w:p>
    <w:p>
      <w:pPr>
        <w:ind w:firstLine="0"/>
        <w:jc w:val="left"/>
        <w:spacing w:before="0" w:after="0" w:line="360" w:lineRule="auto"/>
        <w:widowControl w:val="off"/>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r>
      <w:r/>
    </w:p>
    <w:p>
      <w:pPr>
        <w:ind w:firstLine="0"/>
        <w:jc w:val="left"/>
        <w:spacing w:before="0" w:after="0" w:line="360" w:lineRule="auto"/>
        <w:widowControl w:val="off"/>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1027430</wp:posOffset>
                </wp:positionH>
                <wp:positionV relativeFrom="paragraph">
                  <wp:posOffset>12700</wp:posOffset>
                </wp:positionV>
                <wp:extent cx="4636135" cy="3012440"/>
                <wp:effectExtent l="0" t="0" r="2540" b="6985"/>
                <wp:wrapNone/>
                <wp:docPr id="1" name="图片 1026" descr="4a7a4c49674cf03eb7e28cd4ee56c7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026" descr="4a7a4c49674cf03eb7e28cd4ee56c7e"/>
                        <pic:cNvPicPr>
                          <a:picLocks noChangeAspect="1"/>
                        </pic:cNvPicPr>
                        <pic:nvPr/>
                      </pic:nvPicPr>
                      <pic:blipFill>
                        <a:blip r:embed="rId15"/>
                        <a:stretch/>
                      </pic:blipFill>
                      <pic:spPr bwMode="auto">
                        <a:xfrm>
                          <a:off x="0" y="0"/>
                          <a:ext cx="4636135" cy="3012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80.9pt;mso-position-horizontal:absolute;mso-position-vertical-relative:text;margin-top:1.0pt;mso-position-vertical:absolute;width:365.0pt;height:237.2pt;mso-wrap-distance-left:9.0pt;mso-wrap-distance-top:0.0pt;mso-wrap-distance-right:9.0pt;mso-wrap-distance-bottom:0.0pt;" stroked="f">
                <v:path textboxrect="0,0,0,0"/>
                <v:imagedata r:id="rId15" o:title=""/>
              </v:shape>
            </w:pict>
          </mc:Fallback>
        </mc:AlternateContent>
      </w:r>
      <w:r/>
    </w:p>
    <w:p>
      <w:pPr>
        <w:ind w:firstLine="0"/>
        <w:jc w:val="left"/>
        <w:spacing w:before="0" w:after="0" w:line="360" w:lineRule="auto"/>
        <w:widowControl w:val="off"/>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r>
      <w:r/>
    </w:p>
    <w:p>
      <w:pPr>
        <w:ind w:firstLine="0"/>
        <w:jc w:val="left"/>
        <w:spacing w:before="0" w:after="0" w:line="360" w:lineRule="auto"/>
        <w:widowControl w:val="off"/>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r>
      <w:r/>
    </w:p>
    <w:p>
      <w:pPr>
        <w:ind w:firstLine="0"/>
        <w:jc w:val="left"/>
        <w:spacing w:before="0" w:after="0" w:line="360" w:lineRule="auto"/>
        <w:widowControl w:val="off"/>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r>
      <w:r/>
    </w:p>
    <w:p>
      <w:pPr>
        <w:ind w:firstLine="0"/>
        <w:jc w:val="left"/>
        <w:spacing w:before="0" w:after="0" w:line="360" w:lineRule="auto"/>
        <w:widowControl w:val="off"/>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r>
      <w:r/>
    </w:p>
    <w:p>
      <w:pPr>
        <w:ind w:firstLine="0"/>
        <w:jc w:val="center"/>
        <w:spacing w:before="0" w:after="0" w:line="360" w:lineRule="auto"/>
        <w:widowControl w:val="off"/>
        <w:rPr>
          <w:rFonts w:hint="eastAsia" w:ascii="楷体" w:hAnsi="楷体" w:eastAsia="楷体" w:cs="楷体"/>
          <w:color w:val="auto"/>
          <w:sz w:val="30"/>
          <w:szCs w:val="30"/>
          <w:highlight w:val="none"/>
          <w:lang w:val="en-US" w:eastAsia="zh-CN" w:bidi="ar-SA"/>
        </w:rPr>
      </w:pPr>
      <w:r>
        <w:rPr>
          <w:rFonts w:hint="eastAsia" w:ascii="楷体" w:hAnsi="楷体" w:eastAsia="楷体" w:cs="楷体"/>
          <w:color w:val="auto"/>
          <w:sz w:val="30"/>
          <w:szCs w:val="30"/>
          <w:highlight w:val="none"/>
          <w:lang w:val="en-US" w:eastAsia="zh-CN" w:bidi="ar-SA"/>
        </w:rPr>
      </w:r>
      <w:r/>
    </w:p>
    <w:p>
      <w:pPr>
        <w:ind w:firstLine="0"/>
        <w:jc w:val="center"/>
        <w:spacing w:before="0" w:after="0" w:line="360" w:lineRule="auto"/>
        <w:widowControl w:val="off"/>
        <w:rPr>
          <w:rFonts w:hint="eastAsia" w:ascii="楷体" w:hAnsi="楷体" w:eastAsia="楷体" w:cs="楷体"/>
          <w:color w:val="auto"/>
          <w:sz w:val="30"/>
          <w:szCs w:val="30"/>
          <w:highlight w:val="none"/>
          <w:lang w:val="en-US" w:eastAsia="zh-CN" w:bidi="ar-SA"/>
        </w:rPr>
      </w:pPr>
      <w:r>
        <w:rPr>
          <w:rFonts w:hint="eastAsia" w:ascii="楷体" w:hAnsi="楷体" w:eastAsia="楷体" w:cs="楷体"/>
          <w:color w:val="auto"/>
          <w:sz w:val="30"/>
          <w:szCs w:val="30"/>
          <w:highlight w:val="none"/>
          <w:lang w:val="en-US" w:eastAsia="zh-CN" w:bidi="ar-SA"/>
        </w:rPr>
      </w:r>
      <w:r/>
    </w:p>
    <w:p>
      <w:pPr>
        <w:ind w:firstLine="0"/>
        <w:jc w:val="center"/>
        <w:spacing w:before="0" w:after="0" w:line="360" w:lineRule="auto"/>
        <w:widowControl w:val="off"/>
        <w:rPr>
          <w:rFonts w:hint="eastAsia" w:ascii="楷体" w:hAnsi="楷体" w:eastAsia="楷体" w:cs="楷体"/>
          <w:color w:val="auto"/>
          <w:sz w:val="30"/>
          <w:szCs w:val="30"/>
          <w:highlight w:val="none"/>
          <w:lang w:val="en-US" w:eastAsia="zh-CN" w:bidi="ar-SA"/>
        </w:rPr>
      </w:pPr>
      <w:r>
        <w:rPr>
          <w:rFonts w:hint="eastAsia" w:ascii="楷体" w:hAnsi="楷体" w:eastAsia="楷体" w:cs="楷体"/>
          <w:color w:val="auto"/>
          <w:sz w:val="30"/>
          <w:szCs w:val="30"/>
          <w:highlight w:val="none"/>
          <w:lang w:val="en-US" w:eastAsia="zh-CN" w:bidi="ar-SA"/>
        </w:rPr>
      </w:r>
      <w:r/>
    </w:p>
    <w:p>
      <w:pPr>
        <w:ind w:firstLine="0"/>
        <w:jc w:val="center"/>
        <w:spacing w:before="0" w:after="0" w:line="360" w:lineRule="auto"/>
        <w:widowControl w:val="off"/>
        <w:rPr>
          <w:rFonts w:hint="eastAsia" w:ascii="楷体" w:hAnsi="楷体" w:eastAsia="楷体" w:cs="楷体"/>
          <w:color w:val="auto"/>
          <w:sz w:val="30"/>
          <w:szCs w:val="30"/>
          <w:highlight w:val="none"/>
          <w:lang w:val="en-US" w:eastAsia="zh-CN" w:bidi="ar-SA"/>
        </w:rPr>
      </w:pPr>
      <w:r>
        <w:rPr>
          <w:rFonts w:hint="eastAsia" w:ascii="楷体" w:hAnsi="楷体" w:eastAsia="楷体" w:cs="楷体"/>
          <w:color w:val="auto"/>
          <w:sz w:val="30"/>
          <w:szCs w:val="30"/>
          <w:highlight w:val="none"/>
          <w:lang w:val="en-US" w:eastAsia="zh-CN" w:bidi="ar-SA"/>
        </w:rPr>
      </w:r>
      <w:r/>
    </w:p>
    <w:p>
      <w:pPr>
        <w:ind w:firstLine="0"/>
        <w:jc w:val="center"/>
        <w:spacing w:before="0" w:after="0" w:line="360" w:lineRule="auto"/>
        <w:widowControl w:val="off"/>
        <w:rPr>
          <w:rFonts w:hint="eastAsia" w:ascii="楷体" w:hAnsi="楷体" w:eastAsia="楷体" w:cs="楷体"/>
          <w:color w:val="auto"/>
          <w:sz w:val="30"/>
          <w:szCs w:val="30"/>
          <w:highlight w:val="none"/>
          <w:lang w:val="en-US" w:eastAsia="zh-CN" w:bidi="ar-SA"/>
        </w:rPr>
      </w:pPr>
      <w:r>
        <w:rPr>
          <w:rFonts w:hint="eastAsia" w:ascii="楷体" w:hAnsi="楷体" w:eastAsia="楷体" w:cs="楷体"/>
          <w:color w:val="auto"/>
          <w:sz w:val="30"/>
          <w:szCs w:val="30"/>
          <w:highlight w:val="none"/>
          <w:lang w:val="en-US" w:eastAsia="zh-CN" w:bidi="ar-SA"/>
        </w:rPr>
      </w:r>
      <w:r/>
    </w:p>
    <w:p>
      <w:pPr>
        <w:ind w:firstLine="0"/>
        <w:jc w:val="center"/>
        <w:spacing w:before="0" w:after="0" w:line="360" w:lineRule="auto"/>
        <w:widowControl w:val="off"/>
        <w:rPr>
          <w:rFonts w:hint="eastAsia" w:ascii="楷体" w:hAnsi="楷体" w:eastAsia="楷体" w:cs="楷体"/>
          <w:color w:val="auto"/>
          <w:sz w:val="30"/>
          <w:szCs w:val="30"/>
          <w:highlight w:val="none"/>
          <w:lang w:val="en-US" w:eastAsia="zh-CN" w:bidi="ar-SA"/>
        </w:rPr>
      </w:pPr>
      <w:r>
        <w:rPr>
          <w:rFonts w:hint="eastAsia" w:ascii="楷体" w:hAnsi="楷体" w:eastAsia="楷体" w:cs="楷体"/>
          <w:color w:val="auto"/>
          <w:sz w:val="30"/>
          <w:szCs w:val="30"/>
          <w:highlight w:val="none"/>
          <w:lang w:val="en-US" w:eastAsia="zh-CN" w:bidi="ar-SA"/>
        </w:rPr>
        <w:t xml:space="preserve">采购人：南京市鼓楼区数据局</w:t>
      </w:r>
      <w:r/>
    </w:p>
    <w:p>
      <w:pPr>
        <w:ind w:firstLine="0"/>
        <w:jc w:val="center"/>
        <w:spacing w:before="0" w:after="0" w:line="360" w:lineRule="auto"/>
        <w:widowControl w:val="off"/>
        <w:rPr>
          <w:rFonts w:hint="eastAsia" w:ascii="楷体" w:hAnsi="楷体" w:eastAsia="楷体" w:cs="楷体"/>
          <w:color w:val="auto"/>
          <w:sz w:val="30"/>
          <w:szCs w:val="30"/>
          <w:highlight w:val="none"/>
          <w:lang w:val="en-US" w:eastAsia="zh-CN" w:bidi="ar-SA"/>
        </w:rPr>
      </w:pPr>
      <w:r>
        <w:rPr>
          <w:rFonts w:hint="eastAsia" w:ascii="楷体" w:hAnsi="楷体" w:eastAsia="楷体" w:cs="楷体"/>
          <w:color w:val="auto"/>
          <w:sz w:val="30"/>
          <w:szCs w:val="30"/>
          <w:highlight w:val="none"/>
          <w:lang w:val="en-US" w:eastAsia="zh-CN" w:bidi="ar-SA"/>
        </w:rPr>
        <w:t xml:space="preserve">招标代理机构：中通服咨询设计研究院有限公司</w:t>
      </w:r>
      <w:r/>
    </w:p>
    <w:p>
      <w:pPr>
        <w:jc w:val="center"/>
        <w:spacing w:line="360" w:lineRule="auto"/>
        <w:rPr>
          <w:rFonts w:hint="eastAsia" w:ascii="楷体" w:hAnsi="楷体" w:eastAsia="楷体" w:cs="楷体"/>
          <w:color w:val="auto"/>
          <w:sz w:val="28"/>
          <w:szCs w:val="28"/>
          <w:highlight w:val="none"/>
          <w:lang w:val="en-US" w:eastAsia="zh-CN" w:bidi="ar-SA"/>
        </w:rPr>
      </w:pPr>
      <w:r>
        <w:rPr>
          <w:rFonts w:hint="eastAsia" w:ascii="楷体" w:hAnsi="楷体" w:eastAsia="楷体" w:cs="楷体"/>
          <w:color w:val="auto"/>
          <w:sz w:val="30"/>
          <w:szCs w:val="30"/>
          <w:highlight w:val="none"/>
          <w:lang w:val="en-US" w:eastAsia="zh-CN" w:bidi="ar-SA"/>
        </w:rPr>
        <w:t xml:space="preserve">2026年3月</w:t>
      </w:r>
      <w:r/>
    </w:p>
    <w:p>
      <w:pPr>
        <w:rPr>
          <w:rFonts w:hint="eastAsia" w:ascii="宋体" w:hAnsi="宋体" w:eastAsia="宋体" w:cs="宋体"/>
          <w:b/>
          <w:bCs/>
          <w:color w:val="auto"/>
          <w:sz w:val="60"/>
          <w:szCs w:val="240"/>
          <w:highlight w:val="none"/>
          <w:lang w:val="zh-CN" w:eastAsia="zh-CN" w:bidi="ar-SA"/>
        </w:rPr>
      </w:pPr>
      <w:r>
        <w:rPr>
          <w:rFonts w:hint="eastAsia" w:ascii="宋体" w:hAnsi="宋体" w:eastAsia="宋体" w:cs="宋体"/>
          <w:b/>
          <w:bCs/>
          <w:color w:val="auto"/>
          <w:sz w:val="60"/>
          <w:szCs w:val="240"/>
          <w:highlight w:val="none"/>
          <w:lang w:val="zh-CN" w:eastAsia="zh-CN" w:bidi="ar-SA"/>
        </w:rPr>
        <w:br w:type="page" w:clear="all"/>
      </w:r>
      <w:r/>
    </w:p>
    <w:p>
      <w:pPr>
        <w:jc w:val="center"/>
        <w:spacing w:line="360" w:lineRule="auto"/>
        <w:widowControl/>
        <w:rPr>
          <w:color w:val="auto"/>
          <w:highlight w:val="none"/>
        </w:rPr>
      </w:pPr>
      <w:r/>
      <w:bookmarkStart w:id="282" w:name="_GoBack"/>
      <w:r/>
      <w:bookmarkEnd w:id="282"/>
      <w:r>
        <w:rPr>
          <w:rFonts w:hint="eastAsia" w:ascii="宋体" w:hAnsi="宋体" w:eastAsia="宋体" w:cs="宋体"/>
          <w:b/>
          <w:bCs/>
          <w:color w:val="auto"/>
          <w:sz w:val="60"/>
          <w:szCs w:val="240"/>
          <w:highlight w:val="none"/>
          <w:lang w:val="zh-CN" w:eastAsia="zh-CN" w:bidi="ar-SA"/>
        </w:rPr>
        <w:t xml:space="preserve">目</w:t>
      </w:r>
      <w:r>
        <w:rPr>
          <w:rFonts w:hint="eastAsia" w:ascii="宋体" w:hAnsi="宋体" w:eastAsia="宋体" w:cs="宋体"/>
          <w:b/>
          <w:bCs/>
          <w:color w:val="auto"/>
          <w:sz w:val="60"/>
          <w:szCs w:val="240"/>
          <w:highlight w:val="none"/>
          <w:lang w:val="en-US" w:eastAsia="zh-CN" w:bidi="ar-SA"/>
        </w:rPr>
        <w:t xml:space="preserve">  </w:t>
      </w:r>
      <w:r>
        <w:rPr>
          <w:rFonts w:hint="eastAsia" w:ascii="宋体" w:hAnsi="宋体" w:eastAsia="宋体" w:cs="宋体"/>
          <w:b/>
          <w:bCs/>
          <w:color w:val="auto"/>
          <w:sz w:val="60"/>
          <w:szCs w:val="240"/>
          <w:highlight w:val="none"/>
          <w:lang w:val="zh-CN" w:eastAsia="zh-CN" w:bidi="ar-SA"/>
        </w:rPr>
        <w:t xml:space="preserve">录</w:t>
      </w:r>
      <w:r/>
    </w:p>
    <w:p>
      <w:pPr>
        <w:pStyle w:val="766"/>
        <w:tabs>
          <w:tab w:val="clear" w:pos="8630" w:leader="none"/>
          <w:tab w:val="right" w:pos="9972" w:leader="dot"/>
        </w:tabs>
        <w:rPr>
          <w:rFonts w:hint="eastAsia" w:ascii="宋体" w:hAnsi="宋体" w:eastAsia="宋体" w:cs="宋体"/>
          <w:color w:val="auto"/>
          <w:sz w:val="32"/>
          <w:szCs w:val="32"/>
          <w:highlight w:val="none"/>
        </w:rPr>
      </w:pPr>
      <w:r>
        <w:rPr>
          <w:rFonts w:hint="eastAsia" w:ascii="宋体" w:hAnsi="宋体" w:cs="宋体"/>
          <w:b/>
          <w:bCs/>
          <w:color w:val="auto"/>
          <w:sz w:val="28"/>
          <w:szCs w:val="28"/>
          <w:highlight w:val="none"/>
        </w:rPr>
        <w:fldChar w:fldCharType="begin"/>
      </w:r>
      <w:r>
        <w:rPr>
          <w:rFonts w:hint="eastAsia" w:ascii="宋体" w:hAnsi="宋体" w:cs="宋体"/>
          <w:b/>
          <w:bCs/>
          <w:color w:val="auto"/>
          <w:sz w:val="28"/>
          <w:szCs w:val="28"/>
          <w:highlight w:val="none"/>
        </w:rPr>
        <w:instrText xml:space="preserve"> TOC \o "1-3" \h \z \u </w:instrText>
      </w:r>
      <w:r>
        <w:rPr>
          <w:rFonts w:hint="eastAsia" w:ascii="宋体" w:hAnsi="宋体" w:cs="宋体"/>
          <w:b/>
          <w:bCs/>
          <w:color w:val="auto"/>
          <w:sz w:val="28"/>
          <w:szCs w:val="28"/>
          <w:highlight w:val="none"/>
        </w:rPr>
        <w:fldChar w:fldCharType="separate"/>
      </w:r>
      <w:r>
        <w:rPr>
          <w:rFonts w:hint="eastAsia" w:ascii="宋体" w:hAnsi="宋体" w:eastAsia="宋体" w:cs="宋体"/>
          <w:bCs/>
          <w:color w:val="auto"/>
          <w:sz w:val="32"/>
          <w:szCs w:val="32"/>
          <w:highlight w:val="none"/>
        </w:rPr>
        <w:fldChar w:fldCharType="begin"/>
      </w:r>
      <w:r>
        <w:rPr>
          <w:rFonts w:hint="eastAsia" w:ascii="宋体" w:hAnsi="宋体" w:eastAsia="宋体" w:cs="宋体"/>
          <w:bCs/>
          <w:color w:val="auto"/>
          <w:sz w:val="32"/>
          <w:szCs w:val="32"/>
          <w:highlight w:val="none"/>
        </w:rPr>
        <w:instrText xml:space="preserve"> HYPERLINK \l _Toc22986 </w:instrText>
      </w:r>
      <w:r>
        <w:rPr>
          <w:rFonts w:hint="eastAsia" w:ascii="宋体" w:hAnsi="宋体" w:eastAsia="宋体" w:cs="宋体"/>
          <w:bCs/>
          <w:color w:val="auto"/>
          <w:sz w:val="32"/>
          <w:szCs w:val="32"/>
          <w:highlight w:val="none"/>
        </w:rPr>
        <w:fldChar w:fldCharType="separate"/>
      </w:r>
      <w:r>
        <w:rPr>
          <w:rFonts w:hint="eastAsia" w:ascii="宋体" w:hAnsi="宋体" w:eastAsia="宋体" w:cs="宋体"/>
          <w:bCs/>
          <w:color w:val="auto"/>
          <w:sz w:val="32"/>
          <w:szCs w:val="32"/>
          <w:highlight w:val="none"/>
          <w:lang w:eastAsia="zh-CN"/>
        </w:rPr>
        <w:t xml:space="preserve">第一章 竞争性磋商公告</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_Toc22986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3</w:t>
      </w:r>
      <w:r>
        <w:rPr>
          <w:rFonts w:hint="eastAsia" w:ascii="宋体" w:hAnsi="宋体" w:eastAsia="宋体" w:cs="宋体"/>
          <w:color w:val="auto"/>
          <w:sz w:val="32"/>
          <w:szCs w:val="32"/>
          <w:highlight w:val="none"/>
        </w:rPr>
        <w:fldChar w:fldCharType="end"/>
      </w:r>
      <w:r>
        <w:rPr>
          <w:rFonts w:hint="eastAsia" w:ascii="宋体" w:hAnsi="宋体" w:eastAsia="宋体" w:cs="宋体"/>
          <w:bCs/>
          <w:color w:val="auto"/>
          <w:sz w:val="32"/>
          <w:szCs w:val="32"/>
          <w:highlight w:val="none"/>
        </w:rPr>
        <w:fldChar w:fldCharType="end"/>
      </w:r>
      <w:r/>
    </w:p>
    <w:p>
      <w:pPr>
        <w:pStyle w:val="766"/>
        <w:tabs>
          <w:tab w:val="clear" w:pos="8630" w:leader="none"/>
          <w:tab w:val="right" w:pos="9972" w:leader="dot"/>
        </w:tabs>
        <w:rPr>
          <w:rFonts w:hint="eastAsia" w:ascii="宋体" w:hAnsi="宋体" w:eastAsia="宋体" w:cs="宋体"/>
          <w:color w:val="auto"/>
          <w:sz w:val="32"/>
          <w:szCs w:val="32"/>
          <w:highlight w:val="none"/>
        </w:rPr>
      </w:pPr>
      <w:r>
        <w:rPr>
          <w:rFonts w:hint="eastAsia" w:ascii="宋体" w:hAnsi="宋体" w:eastAsia="宋体" w:cs="宋体"/>
          <w:bCs/>
          <w:color w:val="auto"/>
          <w:sz w:val="32"/>
          <w:szCs w:val="32"/>
          <w:highlight w:val="none"/>
        </w:rPr>
        <w:fldChar w:fldCharType="begin"/>
      </w:r>
      <w:r>
        <w:rPr>
          <w:rFonts w:hint="eastAsia" w:ascii="宋体" w:hAnsi="宋体" w:eastAsia="宋体" w:cs="宋体"/>
          <w:bCs/>
          <w:color w:val="auto"/>
          <w:sz w:val="32"/>
          <w:szCs w:val="32"/>
          <w:highlight w:val="none"/>
        </w:rPr>
        <w:instrText xml:space="preserve"> HYPERLINK \l _Toc3128 </w:instrText>
      </w:r>
      <w:r>
        <w:rPr>
          <w:rFonts w:hint="eastAsia" w:ascii="宋体" w:hAnsi="宋体" w:eastAsia="宋体" w:cs="宋体"/>
          <w:bCs/>
          <w:color w:val="auto"/>
          <w:sz w:val="32"/>
          <w:szCs w:val="32"/>
          <w:highlight w:val="none"/>
        </w:rPr>
        <w:fldChar w:fldCharType="separate"/>
      </w:r>
      <w:r>
        <w:rPr>
          <w:rFonts w:hint="eastAsia" w:ascii="宋体" w:hAnsi="宋体" w:eastAsia="宋体" w:cs="宋体"/>
          <w:bCs/>
          <w:color w:val="auto"/>
          <w:sz w:val="32"/>
          <w:szCs w:val="32"/>
          <w:highlight w:val="none"/>
          <w:lang w:eastAsia="zh-CN"/>
        </w:rPr>
        <w:t xml:space="preserve">第二章 竞争性磋商须知</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_Toc3128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8</w:t>
      </w:r>
      <w:r>
        <w:rPr>
          <w:rFonts w:hint="eastAsia" w:ascii="宋体" w:hAnsi="宋体" w:eastAsia="宋体" w:cs="宋体"/>
          <w:color w:val="auto"/>
          <w:sz w:val="32"/>
          <w:szCs w:val="32"/>
          <w:highlight w:val="none"/>
        </w:rPr>
        <w:fldChar w:fldCharType="end"/>
      </w:r>
      <w:r>
        <w:rPr>
          <w:rFonts w:hint="eastAsia" w:ascii="宋体" w:hAnsi="宋体" w:eastAsia="宋体" w:cs="宋体"/>
          <w:bCs/>
          <w:color w:val="auto"/>
          <w:sz w:val="32"/>
          <w:szCs w:val="32"/>
          <w:highlight w:val="none"/>
        </w:rPr>
        <w:fldChar w:fldCharType="end"/>
      </w:r>
      <w:r/>
    </w:p>
    <w:p>
      <w:pPr>
        <w:pStyle w:val="766"/>
        <w:tabs>
          <w:tab w:val="clear" w:pos="8630" w:leader="none"/>
          <w:tab w:val="right" w:pos="9972" w:leader="dot"/>
        </w:tabs>
        <w:rPr>
          <w:rFonts w:hint="eastAsia" w:ascii="宋体" w:hAnsi="宋体" w:eastAsia="宋体" w:cs="宋体"/>
          <w:color w:val="auto"/>
          <w:sz w:val="32"/>
          <w:szCs w:val="32"/>
          <w:highlight w:val="none"/>
        </w:rPr>
      </w:pPr>
      <w:r>
        <w:rPr>
          <w:rFonts w:hint="eastAsia" w:ascii="宋体" w:hAnsi="宋体" w:eastAsia="宋体" w:cs="宋体"/>
          <w:bCs/>
          <w:color w:val="auto"/>
          <w:sz w:val="32"/>
          <w:szCs w:val="32"/>
          <w:highlight w:val="none"/>
        </w:rPr>
        <w:fldChar w:fldCharType="begin"/>
      </w:r>
      <w:r>
        <w:rPr>
          <w:rFonts w:hint="eastAsia" w:ascii="宋体" w:hAnsi="宋体" w:eastAsia="宋体" w:cs="宋体"/>
          <w:bCs/>
          <w:color w:val="auto"/>
          <w:sz w:val="32"/>
          <w:szCs w:val="32"/>
          <w:highlight w:val="none"/>
        </w:rPr>
        <w:instrText xml:space="preserve"> HYPERLINK \l _Toc26241 </w:instrText>
      </w:r>
      <w:r>
        <w:rPr>
          <w:rFonts w:hint="eastAsia" w:ascii="宋体" w:hAnsi="宋体" w:eastAsia="宋体" w:cs="宋体"/>
          <w:bCs/>
          <w:color w:val="auto"/>
          <w:sz w:val="32"/>
          <w:szCs w:val="32"/>
          <w:highlight w:val="none"/>
        </w:rPr>
        <w:fldChar w:fldCharType="separate"/>
      </w:r>
      <w:r>
        <w:rPr>
          <w:rFonts w:hint="eastAsia" w:ascii="宋体" w:hAnsi="宋体" w:eastAsia="宋体" w:cs="宋体"/>
          <w:bCs/>
          <w:color w:val="auto"/>
          <w:sz w:val="32"/>
          <w:szCs w:val="32"/>
          <w:highlight w:val="none"/>
          <w:lang w:eastAsia="zh-CN"/>
        </w:rPr>
        <w:t xml:space="preserve">第三章 评标办法和标准</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_Toc26241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19</w:t>
      </w:r>
      <w:r>
        <w:rPr>
          <w:rFonts w:hint="eastAsia" w:ascii="宋体" w:hAnsi="宋体" w:eastAsia="宋体" w:cs="宋体"/>
          <w:color w:val="auto"/>
          <w:sz w:val="32"/>
          <w:szCs w:val="32"/>
          <w:highlight w:val="none"/>
        </w:rPr>
        <w:fldChar w:fldCharType="end"/>
      </w:r>
      <w:r>
        <w:rPr>
          <w:rFonts w:hint="eastAsia" w:ascii="宋体" w:hAnsi="宋体" w:eastAsia="宋体" w:cs="宋体"/>
          <w:bCs/>
          <w:color w:val="auto"/>
          <w:sz w:val="32"/>
          <w:szCs w:val="32"/>
          <w:highlight w:val="none"/>
        </w:rPr>
        <w:fldChar w:fldCharType="end"/>
      </w:r>
      <w:r/>
    </w:p>
    <w:p>
      <w:pPr>
        <w:pStyle w:val="766"/>
        <w:tabs>
          <w:tab w:val="clear" w:pos="8630" w:leader="none"/>
          <w:tab w:val="right" w:pos="9972" w:leader="dot"/>
        </w:tabs>
        <w:rPr>
          <w:rFonts w:hint="eastAsia" w:ascii="宋体" w:hAnsi="宋体" w:eastAsia="宋体" w:cs="宋体"/>
          <w:color w:val="auto"/>
          <w:sz w:val="32"/>
          <w:szCs w:val="32"/>
          <w:highlight w:val="none"/>
        </w:rPr>
      </w:pPr>
      <w:r>
        <w:rPr>
          <w:rFonts w:hint="eastAsia" w:ascii="宋体" w:hAnsi="宋体" w:eastAsia="宋体" w:cs="宋体"/>
          <w:bCs/>
          <w:color w:val="auto"/>
          <w:sz w:val="32"/>
          <w:szCs w:val="32"/>
          <w:highlight w:val="none"/>
        </w:rPr>
        <w:fldChar w:fldCharType="begin"/>
      </w:r>
      <w:r>
        <w:rPr>
          <w:rFonts w:hint="eastAsia" w:ascii="宋体" w:hAnsi="宋体" w:eastAsia="宋体" w:cs="宋体"/>
          <w:bCs/>
          <w:color w:val="auto"/>
          <w:sz w:val="32"/>
          <w:szCs w:val="32"/>
          <w:highlight w:val="none"/>
        </w:rPr>
        <w:instrText xml:space="preserve"> HYPERLINK \l _Toc6519 </w:instrText>
      </w:r>
      <w:r>
        <w:rPr>
          <w:rFonts w:hint="eastAsia" w:ascii="宋体" w:hAnsi="宋体" w:eastAsia="宋体" w:cs="宋体"/>
          <w:bCs/>
          <w:color w:val="auto"/>
          <w:sz w:val="32"/>
          <w:szCs w:val="32"/>
          <w:highlight w:val="none"/>
        </w:rPr>
        <w:fldChar w:fldCharType="separate"/>
      </w:r>
      <w:r>
        <w:rPr>
          <w:rFonts w:hint="eastAsia" w:ascii="宋体" w:hAnsi="宋体" w:eastAsia="宋体" w:cs="宋体"/>
          <w:bCs/>
          <w:color w:val="auto"/>
          <w:sz w:val="32"/>
          <w:szCs w:val="32"/>
          <w:highlight w:val="none"/>
          <w:lang w:eastAsia="zh-CN"/>
        </w:rPr>
        <w:t xml:space="preserve">第四章 采购需求</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_Toc6519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24</w:t>
      </w:r>
      <w:r>
        <w:rPr>
          <w:rFonts w:hint="eastAsia" w:ascii="宋体" w:hAnsi="宋体" w:eastAsia="宋体" w:cs="宋体"/>
          <w:color w:val="auto"/>
          <w:sz w:val="32"/>
          <w:szCs w:val="32"/>
          <w:highlight w:val="none"/>
        </w:rPr>
        <w:fldChar w:fldCharType="end"/>
      </w:r>
      <w:r>
        <w:rPr>
          <w:rFonts w:hint="eastAsia" w:ascii="宋体" w:hAnsi="宋体" w:eastAsia="宋体" w:cs="宋体"/>
          <w:bCs/>
          <w:color w:val="auto"/>
          <w:sz w:val="32"/>
          <w:szCs w:val="32"/>
          <w:highlight w:val="none"/>
        </w:rPr>
        <w:fldChar w:fldCharType="end"/>
      </w:r>
      <w:r/>
    </w:p>
    <w:p>
      <w:pPr>
        <w:pStyle w:val="766"/>
        <w:tabs>
          <w:tab w:val="clear" w:pos="8630" w:leader="none"/>
          <w:tab w:val="right" w:pos="9972" w:leader="dot"/>
        </w:tabs>
        <w:rPr>
          <w:rFonts w:hint="eastAsia" w:ascii="宋体" w:hAnsi="宋体" w:eastAsia="宋体" w:cs="宋体"/>
          <w:color w:val="auto"/>
          <w:sz w:val="32"/>
          <w:szCs w:val="32"/>
          <w:highlight w:val="none"/>
        </w:rPr>
      </w:pPr>
      <w:r>
        <w:rPr>
          <w:rFonts w:hint="eastAsia" w:ascii="宋体" w:hAnsi="宋体" w:eastAsia="宋体" w:cs="宋体"/>
          <w:bCs/>
          <w:color w:val="auto"/>
          <w:sz w:val="32"/>
          <w:szCs w:val="32"/>
          <w:highlight w:val="none"/>
        </w:rPr>
        <w:fldChar w:fldCharType="begin"/>
      </w:r>
      <w:r>
        <w:rPr>
          <w:rFonts w:hint="eastAsia" w:ascii="宋体" w:hAnsi="宋体" w:eastAsia="宋体" w:cs="宋体"/>
          <w:bCs/>
          <w:color w:val="auto"/>
          <w:sz w:val="32"/>
          <w:szCs w:val="32"/>
          <w:highlight w:val="none"/>
        </w:rPr>
        <w:instrText xml:space="preserve"> HYPERLINK \l _Toc7929 </w:instrText>
      </w:r>
      <w:r>
        <w:rPr>
          <w:rFonts w:hint="eastAsia" w:ascii="宋体" w:hAnsi="宋体" w:eastAsia="宋体" w:cs="宋体"/>
          <w:bCs/>
          <w:color w:val="auto"/>
          <w:sz w:val="32"/>
          <w:szCs w:val="32"/>
          <w:highlight w:val="none"/>
        </w:rPr>
        <w:fldChar w:fldCharType="separate"/>
      </w:r>
      <w:r>
        <w:rPr>
          <w:rFonts w:hint="eastAsia" w:ascii="宋体" w:hAnsi="宋体" w:eastAsia="宋体" w:cs="宋体"/>
          <w:bCs/>
          <w:color w:val="auto"/>
          <w:sz w:val="32"/>
          <w:szCs w:val="32"/>
          <w:highlight w:val="none"/>
          <w:lang w:eastAsia="zh-CN"/>
        </w:rPr>
        <w:t xml:space="preserve">第五章 合同条款</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_Toc7929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35</w:t>
      </w:r>
      <w:r>
        <w:rPr>
          <w:rFonts w:hint="eastAsia" w:ascii="宋体" w:hAnsi="宋体" w:eastAsia="宋体" w:cs="宋体"/>
          <w:color w:val="auto"/>
          <w:sz w:val="32"/>
          <w:szCs w:val="32"/>
          <w:highlight w:val="none"/>
        </w:rPr>
        <w:fldChar w:fldCharType="end"/>
      </w:r>
      <w:r>
        <w:rPr>
          <w:rFonts w:hint="eastAsia" w:ascii="宋体" w:hAnsi="宋体" w:eastAsia="宋体" w:cs="宋体"/>
          <w:bCs/>
          <w:color w:val="auto"/>
          <w:sz w:val="32"/>
          <w:szCs w:val="32"/>
          <w:highlight w:val="none"/>
        </w:rPr>
        <w:fldChar w:fldCharType="end"/>
      </w:r>
      <w:r/>
    </w:p>
    <w:p>
      <w:pPr>
        <w:pStyle w:val="766"/>
        <w:tabs>
          <w:tab w:val="clear" w:pos="8630" w:leader="none"/>
          <w:tab w:val="right" w:pos="9972" w:leader="dot"/>
        </w:tabs>
        <w:rPr>
          <w:color w:val="auto"/>
          <w:highlight w:val="none"/>
        </w:rPr>
      </w:pPr>
      <w:r>
        <w:rPr>
          <w:rFonts w:hint="eastAsia" w:ascii="宋体" w:hAnsi="宋体" w:eastAsia="宋体" w:cs="宋体"/>
          <w:bCs/>
          <w:color w:val="auto"/>
          <w:sz w:val="32"/>
          <w:szCs w:val="32"/>
          <w:highlight w:val="none"/>
        </w:rPr>
        <w:fldChar w:fldCharType="begin"/>
      </w:r>
      <w:r>
        <w:rPr>
          <w:rFonts w:hint="eastAsia" w:ascii="宋体" w:hAnsi="宋体" w:eastAsia="宋体" w:cs="宋体"/>
          <w:bCs/>
          <w:color w:val="auto"/>
          <w:sz w:val="32"/>
          <w:szCs w:val="32"/>
          <w:highlight w:val="none"/>
        </w:rPr>
        <w:instrText xml:space="preserve"> HYPERLINK \l _Toc21433 </w:instrText>
      </w:r>
      <w:r>
        <w:rPr>
          <w:rFonts w:hint="eastAsia" w:ascii="宋体" w:hAnsi="宋体" w:eastAsia="宋体" w:cs="宋体"/>
          <w:bCs/>
          <w:color w:val="auto"/>
          <w:sz w:val="32"/>
          <w:szCs w:val="32"/>
          <w:highlight w:val="none"/>
        </w:rPr>
        <w:fldChar w:fldCharType="separate"/>
      </w:r>
      <w:r>
        <w:rPr>
          <w:rFonts w:hint="eastAsia" w:ascii="宋体" w:hAnsi="宋体" w:eastAsia="宋体" w:cs="宋体"/>
          <w:bCs/>
          <w:color w:val="auto"/>
          <w:sz w:val="32"/>
          <w:szCs w:val="32"/>
          <w:highlight w:val="none"/>
          <w:lang w:eastAsia="zh-CN"/>
        </w:rPr>
        <w:t xml:space="preserve">第六章 响应文件格式及附件</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_Toc21433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40</w:t>
      </w:r>
      <w:r>
        <w:rPr>
          <w:rFonts w:hint="eastAsia" w:ascii="宋体" w:hAnsi="宋体" w:eastAsia="宋体" w:cs="宋体"/>
          <w:color w:val="auto"/>
          <w:sz w:val="32"/>
          <w:szCs w:val="32"/>
          <w:highlight w:val="none"/>
        </w:rPr>
        <w:fldChar w:fldCharType="end"/>
      </w:r>
      <w:r>
        <w:rPr>
          <w:rFonts w:hint="eastAsia" w:ascii="宋体" w:hAnsi="宋体" w:eastAsia="宋体" w:cs="宋体"/>
          <w:bCs/>
          <w:color w:val="auto"/>
          <w:sz w:val="32"/>
          <w:szCs w:val="32"/>
          <w:highlight w:val="none"/>
        </w:rPr>
        <w:fldChar w:fldCharType="end"/>
      </w:r>
      <w:r/>
    </w:p>
    <w:p>
      <w:pPr>
        <w:pStyle w:val="772"/>
        <w:tabs>
          <w:tab w:val="clear" w:pos="8630" w:leader="none"/>
          <w:tab w:val="right" w:pos="9972" w:leader="dot"/>
        </w:tabs>
        <w:rPr>
          <w:color w:val="auto"/>
          <w:highlight w:val="none"/>
        </w:rPr>
      </w:pPr>
      <w:r>
        <w:rPr>
          <w:color w:val="auto"/>
          <w:highlight w:val="none"/>
        </w:rPr>
      </w:r>
      <w:r/>
    </w:p>
    <w:p>
      <w:pPr>
        <w:pStyle w:val="738"/>
        <w:jc w:val="center"/>
        <w:spacing w:line="360" w:lineRule="auto"/>
        <w:rPr>
          <w:rFonts w:hint="eastAsia"/>
          <w:bCs/>
          <w:color w:val="auto"/>
          <w:szCs w:val="28"/>
          <w:highlight w:val="none"/>
        </w:rPr>
        <w:sectPr>
          <w:headerReference w:type="default" r:id="rId9"/>
          <w:footnotePr/>
          <w:endnotePr/>
          <w:type w:val="nextPage"/>
          <w:pgSz w:w="12240" w:h="15840" w:orient="portrait"/>
          <w:pgMar w:top="1134" w:right="1134" w:bottom="1134" w:left="1134" w:header="720" w:footer="720" w:gutter="0"/>
          <w:pgNumType w:start="1"/>
          <w:cols w:num="1" w:sep="0" w:space="720" w:equalWidth="1"/>
          <w:docGrid w:linePitch="360"/>
        </w:sectPr>
      </w:pPr>
      <w:r>
        <w:rPr>
          <w:rFonts w:hint="eastAsia"/>
          <w:bCs/>
          <w:color w:val="auto"/>
          <w:szCs w:val="28"/>
          <w:highlight w:val="none"/>
        </w:rPr>
        <w:fldChar w:fldCharType="end"/>
      </w:r>
      <w:bookmarkStart w:id="1" w:name="_Toc23083"/>
      <w:r/>
      <w:bookmarkStart w:id="2" w:name="_Toc12763"/>
      <w:r/>
      <w:r/>
    </w:p>
    <w:p>
      <w:pPr>
        <w:pStyle w:val="738"/>
        <w:jc w:val="center"/>
        <w:spacing w:line="360" w:lineRule="auto"/>
        <w:rPr>
          <w:b/>
          <w:bCs/>
          <w:color w:val="auto"/>
          <w:highlight w:val="none"/>
          <w:lang w:eastAsia="zh-CN"/>
        </w:rPr>
      </w:pPr>
      <w:r/>
      <w:bookmarkStart w:id="3" w:name="_Toc22986"/>
      <w:r>
        <w:rPr>
          <w:rFonts w:hint="eastAsia"/>
          <w:b/>
          <w:bCs/>
          <w:color w:val="auto"/>
          <w:highlight w:val="none"/>
          <w:lang w:eastAsia="zh-CN"/>
        </w:rPr>
        <w:t xml:space="preserve">第一章 </w:t>
      </w:r>
      <w:bookmarkEnd w:id="1"/>
      <w:r>
        <w:rPr>
          <w:rFonts w:hint="eastAsia"/>
          <w:b/>
          <w:bCs/>
          <w:color w:val="auto"/>
          <w:highlight w:val="none"/>
          <w:lang w:eastAsia="zh-CN"/>
        </w:rPr>
        <w:t xml:space="preserve">竞争性磋商公告</w:t>
      </w:r>
      <w:bookmarkEnd w:id="2"/>
      <w:r/>
      <w:bookmarkEnd w:id="3"/>
      <w:r/>
      <w:r/>
    </w:p>
    <w:p>
      <w:pPr>
        <w:pStyle w:val="739"/>
        <w:ind w:right="0"/>
        <w:pageBreakBefore w:val="0"/>
        <w:spacing w:before="0" w:after="0" w:line="360" w:lineRule="auto"/>
        <w:rPr>
          <w:rFonts w:hint="eastAsia" w:ascii="宋体" w:hAnsi="宋体" w:eastAsia="宋体" w:cs="宋体"/>
          <w:bCs w:val="0"/>
          <w:color w:val="auto"/>
          <w:sz w:val="21"/>
          <w:szCs w:val="21"/>
          <w:highlight w:val="none"/>
        </w:rPr>
      </w:pPr>
      <w:r/>
      <w:bookmarkStart w:id="4" w:name="_Toc326"/>
      <w:r/>
      <w:bookmarkStart w:id="5" w:name="_Toc4848"/>
      <w:r/>
      <w:bookmarkStart w:id="6" w:name="_Toc8120"/>
      <w:r/>
      <w:bookmarkStart w:id="7" w:name="_Toc30483"/>
      <w:r/>
      <w:bookmarkStart w:id="8" w:name="_Toc495"/>
      <w:r/>
      <w:bookmarkStart w:id="9" w:name="_Toc32196"/>
      <w:r/>
      <w:bookmarkStart w:id="10" w:name="_Toc28359002"/>
      <w:r/>
      <w:bookmarkStart w:id="11" w:name="_Toc35393621"/>
      <w:r/>
      <w:bookmarkStart w:id="12" w:name="_Toc35393790"/>
      <w:r/>
      <w:bookmarkStart w:id="13" w:name="_Toc28359079"/>
      <w:r/>
      <w:bookmarkStart w:id="14" w:name="_Toc100841901"/>
      <w:r/>
      <w:bookmarkStart w:id="15" w:name="_Toc16235"/>
      <w:r/>
      <w:bookmarkStart w:id="16" w:name="_Hlk24379207"/>
      <w:r/>
      <w:bookmarkStart w:id="17" w:name="_Toc1755"/>
      <w:r/>
      <w:bookmarkStart w:id="18" w:name="_Toc14410"/>
      <w:r/>
      <w:bookmarkStart w:id="19" w:name="_Toc3715"/>
      <w:r/>
      <w:bookmarkStart w:id="20" w:name="_Toc382404408"/>
      <w:r/>
      <w:bookmarkStart w:id="21" w:name="_Toc382346709"/>
      <w:r/>
      <w:bookmarkStart w:id="22" w:name="_Toc30580720"/>
      <w:r/>
      <w:bookmarkStart w:id="23" w:name="_Toc8502"/>
      <w:r/>
      <w:bookmarkStart w:id="24" w:name="_Toc375224973"/>
      <w:r/>
      <w:bookmarkStart w:id="25" w:name="_Toc25270"/>
      <w:r/>
      <w:bookmarkStart w:id="26" w:name="_Toc4543"/>
      <w:r/>
      <w:bookmarkStart w:id="27" w:name="_Toc6308"/>
      <w:r/>
      <w:bookmarkStart w:id="28" w:name="_Toc11884"/>
      <w:r/>
      <w:bookmarkStart w:id="29" w:name="_Toc382350339"/>
      <w:r/>
      <w:bookmarkStart w:id="30" w:name="_Toc33130911"/>
      <w:r/>
      <w:bookmarkStart w:id="31" w:name="_Toc27300"/>
      <w:r/>
      <w:bookmarkStart w:id="32" w:name="_Toc13059"/>
      <w:r>
        <w:rPr>
          <w:rFonts w:hint="eastAsia" w:ascii="宋体" w:hAnsi="宋体" w:eastAsia="宋体" w:cs="宋体"/>
          <w:bCs w:val="0"/>
          <w:color w:val="auto"/>
          <w:sz w:val="21"/>
          <w:szCs w:val="21"/>
          <w:highlight w:val="none"/>
        </w:rPr>
        <w:t xml:space="preserve">项目概况</w:t>
      </w:r>
      <w:bookmarkEnd w:id="4"/>
      <w:r/>
      <w:bookmarkEnd w:id="5"/>
      <w:r/>
      <w:bookmarkEnd w:id="6"/>
      <w:r/>
      <w:bookmarkEnd w:id="7"/>
      <w:r/>
      <w:bookmarkEnd w:id="8"/>
      <w:r/>
      <w:r/>
    </w:p>
    <w:p>
      <w:pPr>
        <w:pStyle w:val="739"/>
        <w:ind w:right="0" w:firstLine="422"/>
        <w:pageBreakBefore w:val="0"/>
        <w:spacing w:before="0" w:after="0" w:line="360" w:lineRule="auto"/>
        <w:rPr>
          <w:rFonts w:hint="eastAsia" w:ascii="宋体" w:hAnsi="宋体" w:eastAsia="宋体" w:cs="宋体"/>
          <w:bCs w:val="0"/>
          <w:color w:val="auto"/>
          <w:sz w:val="21"/>
          <w:szCs w:val="21"/>
          <w:highlight w:val="none"/>
        </w:rPr>
      </w:pPr>
      <w:r/>
      <w:bookmarkStart w:id="33" w:name="_Toc251"/>
      <w:r/>
      <w:bookmarkStart w:id="34" w:name="_Toc16506"/>
      <w:r/>
      <w:bookmarkStart w:id="35" w:name="_Toc23796"/>
      <w:r/>
      <w:bookmarkStart w:id="36" w:name="_Toc29007"/>
      <w:r/>
      <w:bookmarkStart w:id="37" w:name="_Toc22189"/>
      <w:r/>
      <w:bookmarkStart w:id="38" w:name="_Toc11667"/>
      <w:r>
        <w:rPr>
          <w:rFonts w:hint="eastAsia" w:cs="宋体"/>
          <w:b/>
          <w:bCs w:val="0"/>
          <w:color w:val="auto"/>
          <w:sz w:val="21"/>
          <w:szCs w:val="21"/>
          <w:highlight w:val="none"/>
          <w:u w:val="single"/>
          <w:lang w:val="en-US" w:eastAsia="zh-CN"/>
        </w:rPr>
        <w:t xml:space="preserve">2026年鼓楼区“一网统管”平台运维服务</w:t>
      </w:r>
      <w:r>
        <w:rPr>
          <w:rFonts w:hint="eastAsia" w:cs="宋体"/>
          <w:b/>
          <w:bCs w:val="0"/>
          <w:color w:val="auto"/>
          <w:sz w:val="21"/>
          <w:szCs w:val="21"/>
          <w:highlight w:val="none"/>
          <w:u w:val="single"/>
          <w:lang w:eastAsia="zh-CN"/>
        </w:rPr>
        <w:t xml:space="preserve">项目</w:t>
      </w:r>
      <w:r>
        <w:rPr>
          <w:rFonts w:hint="eastAsia" w:cs="宋体"/>
          <w:b w:val="0"/>
          <w:bCs/>
          <w:color w:val="auto"/>
          <w:sz w:val="21"/>
          <w:szCs w:val="21"/>
          <w:highlight w:val="none"/>
          <w:lang w:val="en-US" w:eastAsia="zh-CN"/>
        </w:rPr>
        <w:t xml:space="preserve">采购</w:t>
      </w:r>
      <w:r>
        <w:rPr>
          <w:rFonts w:hint="eastAsia" w:ascii="宋体" w:hAnsi="宋体" w:eastAsia="宋体" w:cs="宋体"/>
          <w:b w:val="0"/>
          <w:bCs/>
          <w:color w:val="auto"/>
          <w:sz w:val="21"/>
          <w:szCs w:val="21"/>
          <w:highlight w:val="none"/>
        </w:rPr>
        <w:t xml:space="preserve">项目的潜在</w:t>
      </w:r>
      <w:r>
        <w:rPr>
          <w:rFonts w:hint="eastAsia" w:cs="宋体"/>
          <w:b w:val="0"/>
          <w:bCs/>
          <w:color w:val="auto"/>
          <w:sz w:val="21"/>
          <w:szCs w:val="21"/>
          <w:highlight w:val="none"/>
          <w:lang w:eastAsia="zh-CN"/>
        </w:rPr>
        <w:t xml:space="preserve">供应商</w:t>
      </w:r>
      <w:r>
        <w:rPr>
          <w:rFonts w:hint="eastAsia" w:ascii="宋体" w:hAnsi="宋体" w:eastAsia="宋体" w:cs="宋体"/>
          <w:b w:val="0"/>
          <w:bCs/>
          <w:color w:val="auto"/>
          <w:sz w:val="21"/>
          <w:szCs w:val="21"/>
          <w:highlight w:val="none"/>
        </w:rPr>
        <w:t xml:space="preserve">应在</w:t>
      </w:r>
      <w:bookmarkStart w:id="39" w:name="OLE_LINK19"/>
      <w:r>
        <w:rPr>
          <w:rFonts w:hint="eastAsia" w:ascii="宋体" w:hAnsi="宋体" w:eastAsia="宋体" w:cs="宋体"/>
          <w:b/>
          <w:bCs w:val="0"/>
          <w:color w:val="auto"/>
          <w:sz w:val="21"/>
          <w:szCs w:val="21"/>
          <w:highlight w:val="none"/>
          <w:u w:val="single"/>
          <w:lang w:val="en-US" w:eastAsia="zh-CN"/>
        </w:rPr>
        <w:t xml:space="preserve">“江苏政府采购‘</w:t>
      </w:r>
      <w:r>
        <w:rPr>
          <w:rFonts w:hint="eastAsia" w:cs="宋体"/>
          <w:b/>
          <w:bCs w:val="0"/>
          <w:color w:val="auto"/>
          <w:sz w:val="21"/>
          <w:szCs w:val="21"/>
          <w:highlight w:val="none"/>
          <w:u w:val="single"/>
          <w:lang w:val="en-US" w:eastAsia="zh-CN"/>
        </w:rPr>
        <w:t xml:space="preserve">苏采云</w:t>
      </w:r>
      <w:r>
        <w:rPr>
          <w:rFonts w:hint="eastAsia" w:ascii="宋体" w:hAnsi="宋体" w:eastAsia="宋体" w:cs="宋体"/>
          <w:b/>
          <w:bCs w:val="0"/>
          <w:color w:val="auto"/>
          <w:sz w:val="21"/>
          <w:szCs w:val="21"/>
          <w:highlight w:val="none"/>
          <w:u w:val="single"/>
          <w:lang w:val="en-US" w:eastAsia="zh-CN"/>
        </w:rPr>
        <w:t xml:space="preserve">’系统”</w:t>
      </w:r>
      <w:r>
        <w:rPr>
          <w:rFonts w:hint="eastAsia" w:cs="宋体"/>
          <w:b/>
          <w:bCs w:val="0"/>
          <w:color w:val="auto"/>
          <w:sz w:val="21"/>
          <w:szCs w:val="21"/>
          <w:highlight w:val="none"/>
          <w:u w:val="single"/>
          <w:lang w:val="en-US" w:eastAsia="zh-CN"/>
        </w:rPr>
        <w:t xml:space="preserve">自行免费下载</w:t>
      </w:r>
      <w:bookmarkEnd w:id="39"/>
      <w:r>
        <w:rPr>
          <w:rFonts w:hint="eastAsia" w:ascii="宋体" w:hAnsi="宋体" w:eastAsia="宋体" w:cs="宋体"/>
          <w:b w:val="0"/>
          <w:bCs/>
          <w:color w:val="auto"/>
          <w:sz w:val="21"/>
          <w:szCs w:val="21"/>
          <w:highlight w:val="none"/>
        </w:rPr>
        <w:t xml:space="preserve">获取</w:t>
      </w:r>
      <w:r>
        <w:rPr>
          <w:rFonts w:hint="eastAsia" w:cs="宋体"/>
          <w:b w:val="0"/>
          <w:bCs/>
          <w:color w:val="auto"/>
          <w:sz w:val="21"/>
          <w:szCs w:val="21"/>
          <w:highlight w:val="none"/>
          <w:lang w:val="en-US" w:eastAsia="zh-CN"/>
        </w:rPr>
        <w:t xml:space="preserve">采购</w:t>
      </w:r>
      <w:r>
        <w:rPr>
          <w:rFonts w:hint="eastAsia" w:cs="宋体"/>
          <w:b w:val="0"/>
          <w:bCs/>
          <w:color w:val="auto"/>
          <w:sz w:val="21"/>
          <w:szCs w:val="21"/>
          <w:highlight w:val="none"/>
          <w:lang w:eastAsia="zh-CN"/>
        </w:rPr>
        <w:t xml:space="preserve">文件</w:t>
      </w:r>
      <w:r>
        <w:rPr>
          <w:rFonts w:hint="eastAsia" w:ascii="宋体" w:hAnsi="宋体" w:eastAsia="宋体" w:cs="宋体"/>
          <w:b w:val="0"/>
          <w:bCs/>
          <w:color w:val="auto"/>
          <w:sz w:val="21"/>
          <w:szCs w:val="21"/>
          <w:highlight w:val="none"/>
        </w:rPr>
        <w:t xml:space="preserve">，并于</w:t>
      </w:r>
      <w:r>
        <w:rPr>
          <w:rFonts w:hint="eastAsia" w:cs="宋体"/>
          <w:b/>
          <w:bCs w:val="0"/>
          <w:color w:val="auto"/>
          <w:sz w:val="21"/>
          <w:szCs w:val="21"/>
          <w:highlight w:val="none"/>
          <w:u w:val="single"/>
          <w:lang w:eastAsia="zh-CN"/>
        </w:rPr>
        <w:t xml:space="preserve">202</w:t>
      </w:r>
      <w:r>
        <w:rPr>
          <w:rFonts w:hint="eastAsia" w:cs="宋体"/>
          <w:b/>
          <w:bCs w:val="0"/>
          <w:color w:val="auto"/>
          <w:sz w:val="21"/>
          <w:szCs w:val="21"/>
          <w:highlight w:val="none"/>
          <w:u w:val="single"/>
          <w:lang w:val="en-US" w:eastAsia="zh-CN"/>
        </w:rPr>
        <w:t xml:space="preserve">6</w:t>
      </w:r>
      <w:r>
        <w:rPr>
          <w:rFonts w:hint="eastAsia" w:cs="宋体"/>
          <w:b/>
          <w:bCs w:val="0"/>
          <w:color w:val="auto"/>
          <w:sz w:val="21"/>
          <w:szCs w:val="21"/>
          <w:highlight w:val="none"/>
          <w:u w:val="single"/>
          <w:lang w:eastAsia="zh-CN"/>
        </w:rPr>
        <w:t xml:space="preserve">年</w:t>
      </w:r>
      <w:r>
        <w:rPr>
          <w:rFonts w:hint="eastAsia" w:cs="宋体"/>
          <w:b/>
          <w:bCs w:val="0"/>
          <w:color w:val="auto"/>
          <w:sz w:val="21"/>
          <w:szCs w:val="21"/>
          <w:highlight w:val="none"/>
          <w:u w:val="single"/>
          <w:lang w:val="en-US" w:eastAsia="zh-CN"/>
        </w:rPr>
        <w:t xml:space="preserve">4</w:t>
      </w:r>
      <w:r>
        <w:rPr>
          <w:rFonts w:hint="eastAsia" w:cs="宋体"/>
          <w:b/>
          <w:bCs w:val="0"/>
          <w:color w:val="auto"/>
          <w:sz w:val="21"/>
          <w:szCs w:val="21"/>
          <w:highlight w:val="none"/>
          <w:u w:val="single"/>
          <w:lang w:eastAsia="zh-CN"/>
        </w:rPr>
        <w:t xml:space="preserve">月</w:t>
      </w:r>
      <w:r>
        <w:rPr>
          <w:rFonts w:hint="eastAsia" w:cs="宋体"/>
          <w:b/>
          <w:bCs w:val="0"/>
          <w:color w:val="auto"/>
          <w:sz w:val="21"/>
          <w:szCs w:val="21"/>
          <w:highlight w:val="none"/>
          <w:u w:val="single"/>
          <w:lang w:val="en-US" w:eastAsia="zh-CN"/>
        </w:rPr>
        <w:t xml:space="preserve">1</w:t>
      </w:r>
      <w:r>
        <w:rPr>
          <w:rFonts w:hint="eastAsia" w:cs="宋体"/>
          <w:b/>
          <w:bCs w:val="0"/>
          <w:color w:val="auto"/>
          <w:sz w:val="21"/>
          <w:szCs w:val="21"/>
          <w:highlight w:val="none"/>
          <w:u w:val="single"/>
          <w:lang w:eastAsia="zh-CN"/>
        </w:rPr>
        <w:t xml:space="preserve">日</w:t>
      </w:r>
      <w:r>
        <w:rPr>
          <w:rFonts w:hint="eastAsia" w:cs="宋体"/>
          <w:b/>
          <w:bCs w:val="0"/>
          <w:color w:val="auto"/>
          <w:sz w:val="21"/>
          <w:szCs w:val="21"/>
          <w:highlight w:val="none"/>
          <w:u w:val="single"/>
          <w:lang w:eastAsia="zh-CN"/>
        </w:rPr>
        <w:t xml:space="preserve">09点30分（北京时间）</w:t>
      </w:r>
      <w:r>
        <w:rPr>
          <w:rFonts w:hint="eastAsia" w:ascii="宋体" w:hAnsi="宋体" w:eastAsia="宋体" w:cs="宋体"/>
          <w:color w:val="auto"/>
          <w:sz w:val="21"/>
          <w:szCs w:val="21"/>
          <w:highlight w:val="none"/>
          <w:lang w:val="en-US" w:eastAsia="zh-CN" w:bidi="ar-SA"/>
        </w:rPr>
        <w:t xml:space="preserve">前提交响应文件。</w:t>
      </w:r>
      <w:bookmarkEnd w:id="33"/>
      <w:r/>
      <w:bookmarkEnd w:id="34"/>
      <w:r/>
      <w:bookmarkEnd w:id="35"/>
      <w:r/>
      <w:bookmarkEnd w:id="36"/>
      <w:r/>
      <w:bookmarkEnd w:id="37"/>
      <w:r/>
      <w:bookmarkEnd w:id="38"/>
      <w:r/>
      <w:r/>
    </w:p>
    <w:p>
      <w:pPr>
        <w:pStyle w:val="739"/>
        <w:ind w:left="0" w:right="0" w:firstLine="0"/>
        <w:pageBreakBefore w:val="0"/>
        <w:spacing w:before="0" w:after="0" w:line="360" w:lineRule="auto"/>
        <w:rPr>
          <w:rFonts w:hint="eastAsia" w:ascii="宋体" w:hAnsi="宋体" w:eastAsia="宋体" w:cs="宋体"/>
          <w:b/>
          <w:bCs/>
          <w:color w:val="auto"/>
          <w:sz w:val="21"/>
          <w:szCs w:val="21"/>
          <w:highlight w:val="none"/>
        </w:rPr>
      </w:pPr>
      <w:r/>
      <w:bookmarkStart w:id="40" w:name="_Toc17291"/>
      <w:r/>
      <w:bookmarkStart w:id="41" w:name="_Toc12250"/>
      <w:r/>
      <w:bookmarkStart w:id="42" w:name="_Toc4263"/>
      <w:r/>
      <w:bookmarkStart w:id="43" w:name="_Toc15860"/>
      <w:r/>
      <w:bookmarkStart w:id="44" w:name="_Toc28944"/>
      <w:r>
        <w:rPr>
          <w:rFonts w:hint="eastAsia" w:ascii="宋体" w:hAnsi="宋体" w:eastAsia="宋体" w:cs="宋体"/>
          <w:b/>
          <w:bCs/>
          <w:color w:val="auto"/>
          <w:sz w:val="21"/>
          <w:szCs w:val="21"/>
          <w:highlight w:val="none"/>
        </w:rPr>
        <w:t xml:space="preserve">一、项目基本情况</w:t>
      </w:r>
      <w:bookmarkEnd w:id="9"/>
      <w:r/>
      <w:bookmarkEnd w:id="10"/>
      <w:r/>
      <w:bookmarkEnd w:id="11"/>
      <w:r/>
      <w:bookmarkEnd w:id="12"/>
      <w:r/>
      <w:bookmarkEnd w:id="13"/>
      <w:r/>
      <w:bookmarkEnd w:id="14"/>
      <w:r/>
      <w:bookmarkEnd w:id="15"/>
      <w:r/>
      <w:bookmarkEnd w:id="40"/>
      <w:r/>
      <w:bookmarkEnd w:id="41"/>
      <w:r/>
      <w:bookmarkEnd w:id="42"/>
      <w:r/>
      <w:bookmarkEnd w:id="43"/>
      <w:r/>
      <w:bookmarkEnd w:id="44"/>
      <w:r/>
      <w:r/>
    </w:p>
    <w:p>
      <w:pPr>
        <w:ind w:right="0" w:firstLine="420"/>
        <w:pageBreakBefore w:val="0"/>
        <w:spacing w:line="360" w:lineRule="auto"/>
        <w:rPr>
          <w:rFonts w:hint="eastAsia" w:cs="宋体"/>
          <w:color w:val="auto"/>
          <w:sz w:val="21"/>
          <w:szCs w:val="21"/>
          <w:highlight w:val="none"/>
          <w:lang w:val="en-US" w:eastAsia="zh-CN"/>
        </w:rPr>
      </w:pPr>
      <w:r>
        <w:rPr>
          <w:rFonts w:hint="eastAsia" w:cs="宋体"/>
          <w:color w:val="auto"/>
          <w:sz w:val="21"/>
          <w:szCs w:val="21"/>
          <w:highlight w:val="none"/>
          <w:lang w:val="en-US" w:eastAsia="zh-CN"/>
        </w:rPr>
        <w:t xml:space="preserve">项目编号：JSZC-320106-ZTZB-C2026-0012</w:t>
      </w:r>
      <w:r/>
    </w:p>
    <w:p>
      <w:pPr>
        <w:ind w:right="0" w:firstLine="420"/>
        <w:pageBreakBefore w:val="0"/>
        <w:spacing w:line="360" w:lineRule="auto"/>
        <w:rPr>
          <w:rFonts w:hint="eastAsia" w:cs="宋体"/>
          <w:color w:val="auto"/>
          <w:sz w:val="21"/>
          <w:szCs w:val="21"/>
          <w:highlight w:val="none"/>
          <w:lang w:val="en-US" w:eastAsia="zh-CN"/>
        </w:rPr>
      </w:pPr>
      <w:r>
        <w:rPr>
          <w:rFonts w:hint="eastAsia" w:cs="宋体"/>
          <w:color w:val="auto"/>
          <w:sz w:val="21"/>
          <w:szCs w:val="21"/>
          <w:highlight w:val="none"/>
          <w:lang w:val="en-US" w:eastAsia="zh-CN"/>
        </w:rPr>
        <w:t xml:space="preserve">项目名称：2026年鼓楼区“一网统管”平台运维服务项目</w:t>
      </w:r>
      <w:r/>
    </w:p>
    <w:p>
      <w:pPr>
        <w:ind w:right="0" w:firstLine="420"/>
        <w:pageBreakBefore w:val="0"/>
        <w:spacing w:line="360" w:lineRule="auto"/>
        <w:rPr>
          <w:rFonts w:hint="eastAsia" w:cs="宋体"/>
          <w:color w:val="auto"/>
          <w:sz w:val="21"/>
          <w:szCs w:val="21"/>
          <w:highlight w:val="none"/>
          <w:lang w:val="en-US" w:eastAsia="zh-CN"/>
        </w:rPr>
      </w:pPr>
      <w:r>
        <w:rPr>
          <w:rFonts w:hint="eastAsia" w:cs="宋体"/>
          <w:color w:val="auto"/>
          <w:sz w:val="21"/>
          <w:szCs w:val="21"/>
          <w:highlight w:val="none"/>
          <w:lang w:val="en-US" w:eastAsia="zh-CN"/>
        </w:rPr>
        <w:t xml:space="preserve">采购方式：竞争性磋商</w:t>
      </w:r>
      <w:bookmarkEnd w:id="16"/>
      <w:r/>
      <w:r/>
    </w:p>
    <w:p>
      <w:pPr>
        <w:ind w:right="0" w:firstLine="420"/>
        <w:pageBreakBefore w:val="0"/>
        <w:spacing w:line="360" w:lineRule="auto"/>
        <w:rPr>
          <w:rFonts w:hint="eastAsia" w:cs="宋体"/>
          <w:color w:val="auto"/>
          <w:sz w:val="21"/>
          <w:szCs w:val="21"/>
          <w:highlight w:val="none"/>
          <w:lang w:val="en-US" w:eastAsia="zh-CN"/>
        </w:rPr>
      </w:pPr>
      <w:r>
        <w:rPr>
          <w:rFonts w:hint="eastAsia" w:cs="宋体"/>
          <w:color w:val="auto"/>
          <w:sz w:val="21"/>
          <w:szCs w:val="21"/>
          <w:highlight w:val="none"/>
          <w:lang w:val="en-US" w:eastAsia="zh-CN"/>
        </w:rPr>
        <w:t xml:space="preserve">预算金额：130万元</w:t>
      </w:r>
      <w:r/>
    </w:p>
    <w:p>
      <w:pPr>
        <w:ind w:right="0" w:firstLine="420"/>
        <w:pageBreakBefore w:val="0"/>
        <w:spacing w:line="360" w:lineRule="auto"/>
        <w:rPr>
          <w:rFonts w:hint="eastAsia" w:ascii="宋体" w:hAnsi="宋体" w:eastAsia="宋体" w:cs="宋体"/>
          <w:color w:val="auto"/>
          <w:sz w:val="21"/>
          <w:szCs w:val="21"/>
          <w:highlight w:val="none"/>
          <w:lang w:eastAsia="zh-CN"/>
        </w:rPr>
      </w:pPr>
      <w:r/>
      <w:bookmarkStart w:id="45" w:name="OLE_LINK21"/>
      <w:r>
        <w:rPr>
          <w:rFonts w:hint="eastAsia" w:cs="宋体"/>
          <w:color w:val="auto"/>
          <w:sz w:val="21"/>
          <w:szCs w:val="21"/>
          <w:highlight w:val="none"/>
          <w:lang w:val="en-US" w:eastAsia="zh-CN"/>
        </w:rPr>
        <w:t xml:space="preserve">最高限</w:t>
      </w:r>
      <w:r>
        <w:rPr>
          <w:rFonts w:hint="eastAsia" w:ascii="宋体" w:hAnsi="宋体" w:eastAsia="宋体" w:cs="宋体"/>
          <w:color w:val="auto"/>
          <w:sz w:val="21"/>
          <w:szCs w:val="21"/>
          <w:highlight w:val="none"/>
        </w:rPr>
        <w:t xml:space="preserve">价：</w:t>
      </w:r>
      <w:bookmarkEnd w:id="45"/>
      <w:r>
        <w:rPr>
          <w:rFonts w:hint="eastAsia" w:cs="宋体"/>
          <w:color w:val="auto"/>
          <w:sz w:val="21"/>
          <w:szCs w:val="21"/>
          <w:highlight w:val="none"/>
          <w:lang w:val="en-US" w:eastAsia="zh-CN"/>
        </w:rPr>
        <w:t xml:space="preserve">130万元</w:t>
      </w:r>
      <w:r>
        <w:rPr>
          <w:rFonts w:hint="eastAsia" w:ascii="宋体" w:hAnsi="宋体" w:eastAsia="宋体" w:cs="宋体"/>
          <w:color w:val="auto"/>
          <w:sz w:val="21"/>
          <w:szCs w:val="21"/>
          <w:highlight w:val="none"/>
          <w:lang w:eastAsia="zh-CN"/>
        </w:rPr>
        <w:t xml:space="preserve">，超出此投标限价作无效投标处理</w:t>
      </w:r>
      <w:r>
        <w:rPr>
          <w:rFonts w:hint="eastAsia" w:cs="宋体"/>
          <w:color w:val="auto"/>
          <w:sz w:val="21"/>
          <w:szCs w:val="21"/>
          <w:highlight w:val="none"/>
          <w:lang w:val="en-US" w:eastAsia="zh-CN"/>
        </w:rPr>
        <w:t xml:space="preserve">。</w:t>
      </w:r>
      <w:r/>
    </w:p>
    <w:p>
      <w:pPr>
        <w:ind w:right="0" w:firstLine="420"/>
        <w:pageBreakBefore w:val="0"/>
        <w:spacing w:line="360" w:lineRule="auto"/>
        <w:rPr>
          <w:rFonts w:hint="default" w:ascii="宋体" w:hAnsi="宋体" w:eastAsia="宋体" w:cs="宋体"/>
          <w:color w:val="auto"/>
          <w:highlight w:val="none"/>
          <w:lang w:val="en-US" w:eastAsia="zh-CN"/>
        </w:rPr>
      </w:pPr>
      <w:r>
        <w:rPr>
          <w:rFonts w:hint="eastAsia" w:ascii="宋体" w:hAnsi="宋体" w:eastAsia="宋体" w:cs="宋体"/>
          <w:color w:val="auto"/>
          <w:sz w:val="21"/>
          <w:szCs w:val="21"/>
          <w:highlight w:val="none"/>
        </w:rPr>
        <w:t xml:space="preserve">采购需求：鼓楼区“一网统管”平台所有软件、硬件、场景及服务运维项目，确保平台各类重要应用系统、数据资源和硬件设备等高效稳定安全运行</w:t>
      </w:r>
      <w:r>
        <w:rPr>
          <w:rFonts w:hint="eastAsia" w:cs="宋体"/>
          <w:color w:val="auto"/>
          <w:sz w:val="21"/>
          <w:szCs w:val="21"/>
          <w:highlight w:val="none"/>
          <w:lang w:val="en-US" w:eastAsia="zh-CN"/>
        </w:rPr>
        <w:t xml:space="preserve">。具体服务内容详见第四章 采购需求</w:t>
      </w:r>
      <w:r>
        <w:rPr>
          <w:rFonts w:hint="eastAsia" w:cs="宋体"/>
          <w:color w:val="auto"/>
          <w:sz w:val="21"/>
          <w:szCs w:val="21"/>
          <w:highlight w:val="none"/>
          <w:lang w:eastAsia="zh-CN"/>
        </w:rPr>
        <w:t xml:space="preserve">。</w:t>
      </w:r>
      <w:r/>
    </w:p>
    <w:p>
      <w:pPr>
        <w:pStyle w:val="777"/>
        <w:ind w:left="0" w:right="0" w:firstLine="420"/>
        <w:pageBreakBefore w:val="0"/>
        <w:spacing w:after="0"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eastAsia="zh-CN"/>
        </w:rPr>
        <w:t xml:space="preserve">合同履行期限</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1年</w:t>
      </w:r>
      <w:r>
        <w:rPr>
          <w:rFonts w:hint="eastAsia" w:ascii="宋体" w:hAnsi="Times New Roman" w:eastAsia="宋体" w:cs="Times New Roman"/>
          <w:color w:val="auto"/>
          <w:sz w:val="21"/>
          <w:szCs w:val="21"/>
          <w:highlight w:val="none"/>
          <w:lang w:val="en-US"/>
        </w:rPr>
        <w:t xml:space="preserve">。</w:t>
      </w:r>
      <w:r/>
    </w:p>
    <w:p>
      <w:p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w:t>
      </w:r>
      <w:r>
        <w:rPr>
          <w:rFonts w:hint="eastAsia" w:cs="宋体"/>
          <w:color w:val="auto"/>
          <w:sz w:val="21"/>
          <w:szCs w:val="21"/>
          <w:highlight w:val="none"/>
          <w:u w:val="none"/>
          <w:lang w:eastAsia="zh-CN"/>
        </w:rPr>
        <w:t xml:space="preserve">（</w:t>
      </w:r>
      <w:r>
        <w:rPr>
          <w:rFonts w:hint="eastAsia" w:cs="宋体"/>
          <w:color w:val="auto"/>
          <w:sz w:val="21"/>
          <w:szCs w:val="21"/>
          <w:highlight w:val="none"/>
          <w:u w:val="none"/>
          <w:lang w:val="en-US" w:eastAsia="zh-CN"/>
        </w:rPr>
        <w:t xml:space="preserve">是/否</w:t>
      </w:r>
      <w:r>
        <w:rPr>
          <w:rFonts w:hint="eastAsia" w:cs="宋体"/>
          <w:color w:val="auto"/>
          <w:sz w:val="21"/>
          <w:szCs w:val="21"/>
          <w:highlight w:val="none"/>
          <w:u w:val="none"/>
          <w:lang w:eastAsia="zh-CN"/>
        </w:rPr>
        <w:t xml:space="preserve">）</w:t>
      </w:r>
      <w:r>
        <w:rPr>
          <w:rFonts w:hint="eastAsia" w:cs="宋体"/>
          <w:color w:val="auto"/>
          <w:sz w:val="21"/>
          <w:szCs w:val="21"/>
          <w:highlight w:val="none"/>
          <w:u w:val="none"/>
          <w:lang w:val="en-US" w:eastAsia="zh-CN"/>
        </w:rPr>
        <w:t xml:space="preserve">接受</w:t>
      </w:r>
      <w:r>
        <w:rPr>
          <w:rFonts w:hint="eastAsia" w:ascii="宋体" w:hAnsi="宋体" w:eastAsia="宋体" w:cs="宋体"/>
          <w:color w:val="auto"/>
          <w:sz w:val="21"/>
          <w:szCs w:val="21"/>
          <w:highlight w:val="none"/>
        </w:rPr>
        <w:t xml:space="preserve">联合体</w:t>
      </w:r>
      <w:r>
        <w:rPr>
          <w:rFonts w:hint="eastAsia" w:cs="宋体"/>
          <w:color w:val="auto"/>
          <w:sz w:val="21"/>
          <w:szCs w:val="21"/>
          <w:highlight w:val="none"/>
          <w:lang w:eastAsia="zh-CN"/>
        </w:rPr>
        <w:t xml:space="preserve">：</w:t>
      </w:r>
      <w:r>
        <w:rPr>
          <w:rFonts w:hint="eastAsia" w:cs="宋体"/>
          <w:color w:val="auto"/>
          <w:sz w:val="21"/>
          <w:szCs w:val="21"/>
          <w:highlight w:val="none"/>
          <w:lang w:val="en-US" w:eastAsia="zh-CN"/>
        </w:rPr>
        <w:t xml:space="preserve">否</w:t>
      </w:r>
      <w:r/>
    </w:p>
    <w:p>
      <w:pPr>
        <w:pStyle w:val="739"/>
        <w:ind w:left="0" w:right="0" w:firstLine="0"/>
        <w:pageBreakBefore w:val="0"/>
        <w:spacing w:before="0" w:after="0" w:line="360" w:lineRule="auto"/>
        <w:rPr>
          <w:rFonts w:hint="eastAsia" w:ascii="宋体" w:hAnsi="宋体" w:eastAsia="宋体" w:cs="宋体"/>
          <w:b/>
          <w:bCs/>
          <w:color w:val="auto"/>
          <w:sz w:val="21"/>
          <w:szCs w:val="21"/>
          <w:highlight w:val="none"/>
        </w:rPr>
      </w:pPr>
      <w:r/>
      <w:bookmarkStart w:id="46" w:name="_Toc21882"/>
      <w:r/>
      <w:bookmarkStart w:id="47" w:name="_Toc31207"/>
      <w:r/>
      <w:bookmarkStart w:id="48" w:name="_Toc100841902"/>
      <w:r/>
      <w:bookmarkStart w:id="49" w:name="_Toc21530"/>
      <w:r/>
      <w:bookmarkStart w:id="50" w:name="_Toc28359080"/>
      <w:r/>
      <w:bookmarkStart w:id="51" w:name="_Toc6918"/>
      <w:r/>
      <w:bookmarkStart w:id="52" w:name="_Toc35393622"/>
      <w:r/>
      <w:bookmarkStart w:id="53" w:name="_Toc20776"/>
      <w:r/>
      <w:bookmarkStart w:id="54" w:name="_Toc29628"/>
      <w:r/>
      <w:bookmarkStart w:id="55" w:name="_Toc28359003"/>
      <w:r/>
      <w:bookmarkStart w:id="56" w:name="_Toc35393791"/>
      <w:r/>
      <w:bookmarkStart w:id="57" w:name="_Toc28927"/>
      <w:r>
        <w:rPr>
          <w:rFonts w:hint="eastAsia" w:ascii="宋体" w:hAnsi="宋体" w:eastAsia="宋体" w:cs="宋体"/>
          <w:b/>
          <w:bCs/>
          <w:color w:val="auto"/>
          <w:sz w:val="21"/>
          <w:szCs w:val="21"/>
          <w:highlight w:val="none"/>
        </w:rPr>
        <w:t xml:space="preserve">二、申请人的资格要求</w:t>
      </w:r>
      <w:bookmarkEnd w:id="46"/>
      <w:r/>
      <w:bookmarkEnd w:id="47"/>
      <w:r/>
      <w:bookmarkEnd w:id="48"/>
      <w:r/>
      <w:bookmarkEnd w:id="49"/>
      <w:r/>
      <w:bookmarkEnd w:id="50"/>
      <w:r/>
      <w:bookmarkEnd w:id="51"/>
      <w:r/>
      <w:bookmarkEnd w:id="52"/>
      <w:r/>
      <w:bookmarkEnd w:id="53"/>
      <w:r/>
      <w:bookmarkEnd w:id="54"/>
      <w:r/>
      <w:bookmarkEnd w:id="55"/>
      <w:r/>
      <w:bookmarkEnd w:id="56"/>
      <w:r/>
      <w:bookmarkEnd w:id="57"/>
      <w:r/>
      <w:r/>
    </w:p>
    <w:p>
      <w:pPr>
        <w:ind w:right="0" w:firstLine="420"/>
        <w:pageBreakBefore w:val="0"/>
        <w:spacing w:line="360" w:lineRule="auto"/>
        <w:widowControl/>
        <w:rPr>
          <w:rFonts w:hint="eastAsia" w:ascii="宋体" w:hAnsi="宋体" w:eastAsia="宋体" w:cs="宋体"/>
          <w:color w:val="auto"/>
          <w:sz w:val="21"/>
          <w:szCs w:val="21"/>
          <w:highlight w:val="none"/>
          <w:lang w:eastAsia="zh-CN"/>
        </w:rPr>
      </w:pPr>
      <w:r/>
      <w:bookmarkStart w:id="58" w:name="_Toc28359081"/>
      <w:r/>
      <w:bookmarkStart w:id="59" w:name="_Toc28359004"/>
      <w:r>
        <w:rPr>
          <w:rFonts w:hint="eastAsia" w:cs="宋体"/>
          <w:color w:val="auto"/>
          <w:sz w:val="21"/>
          <w:szCs w:val="21"/>
          <w:highlight w:val="none"/>
          <w:lang w:eastAsia="zh-CN"/>
        </w:rPr>
        <w:t xml:space="preserve">（</w:t>
      </w:r>
      <w:r>
        <w:rPr>
          <w:rFonts w:hint="eastAsia" w:cs="宋体"/>
          <w:color w:val="auto"/>
          <w:sz w:val="21"/>
          <w:szCs w:val="21"/>
          <w:highlight w:val="none"/>
          <w:lang w:val="en-US" w:eastAsia="zh-CN"/>
        </w:rPr>
        <w:t xml:space="preserve">一</w:t>
      </w:r>
      <w:r>
        <w:rPr>
          <w:rFonts w:hint="eastAsia"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满足《中华人民共和国政府采购法》第二十二条规定</w:t>
      </w:r>
      <w:r>
        <w:rPr>
          <w:rFonts w:hint="eastAsia" w:cs="宋体"/>
          <w:color w:val="auto"/>
          <w:sz w:val="21"/>
          <w:szCs w:val="21"/>
          <w:highlight w:val="none"/>
          <w:lang w:eastAsia="zh-CN"/>
        </w:rPr>
        <w:t xml:space="preserve">：</w:t>
      </w:r>
      <w:r/>
    </w:p>
    <w:p>
      <w:pPr>
        <w:ind w:right="0" w:firstLine="420"/>
        <w:pageBreakBefore w:val="0"/>
        <w:spacing w:line="360" w:lineRule="auto"/>
        <w:widowControl/>
        <w:rPr>
          <w:rFonts w:hint="eastAsia" w:ascii="宋体" w:hAnsi="宋体" w:eastAsia="宋体" w:cs="宋体"/>
          <w:color w:val="auto"/>
          <w:sz w:val="21"/>
          <w:szCs w:val="21"/>
          <w:highlight w:val="none"/>
        </w:rPr>
      </w:pPr>
      <w:r>
        <w:rPr>
          <w:rFonts w:hint="eastAsia"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具有独立承担民事责任的能力（法人或者其他组织提供营业执照或法人证书，自然人提供身份证，提供证明材料</w:t>
      </w:r>
      <w:r>
        <w:rPr>
          <w:rFonts w:hint="eastAsia" w:cs="宋体"/>
          <w:color w:val="auto"/>
          <w:sz w:val="21"/>
          <w:szCs w:val="21"/>
          <w:highlight w:val="none"/>
          <w:lang w:eastAsia="zh-CN"/>
        </w:rPr>
        <w:t xml:space="preserve">扫描件</w:t>
      </w:r>
      <w:r>
        <w:rPr>
          <w:rFonts w:hint="eastAsia" w:ascii="宋体" w:hAnsi="宋体" w:eastAsia="宋体" w:cs="宋体"/>
          <w:color w:val="auto"/>
          <w:sz w:val="21"/>
          <w:szCs w:val="21"/>
          <w:highlight w:val="none"/>
        </w:rPr>
        <w:t xml:space="preserve">加盖公章）；</w:t>
      </w:r>
      <w:r/>
    </w:p>
    <w:p>
      <w:pPr>
        <w:ind w:right="0" w:firstLine="420"/>
        <w:pageBreakBefore w:val="0"/>
        <w:spacing w:line="360" w:lineRule="auto"/>
        <w:widowControl/>
        <w:rPr>
          <w:rFonts w:hint="eastAsia" w:ascii="宋体" w:hAnsi="宋体" w:eastAsia="宋体" w:cs="宋体"/>
          <w:color w:val="auto"/>
          <w:sz w:val="21"/>
          <w:szCs w:val="21"/>
          <w:highlight w:val="none"/>
        </w:rPr>
      </w:pPr>
      <w:r>
        <w:rPr>
          <w:rFonts w:hint="eastAsia"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具有良好的商业信誉和健全的财务会计制度，有依法缴纳税收和社会保障资金的良好记录（提供供应商资格承诺函，格式见附件）；</w:t>
      </w:r>
      <w:r/>
    </w:p>
    <w:p>
      <w:pPr>
        <w:ind w:right="0" w:firstLine="420"/>
        <w:pageBreakBefore w:val="0"/>
        <w:spacing w:line="360" w:lineRule="auto"/>
        <w:widowControl/>
        <w:rPr>
          <w:rFonts w:hint="eastAsia" w:ascii="宋体" w:hAnsi="宋体" w:eastAsia="宋体" w:cs="宋体"/>
          <w:color w:val="auto"/>
          <w:sz w:val="21"/>
          <w:szCs w:val="21"/>
          <w:highlight w:val="none"/>
        </w:rPr>
      </w:pPr>
      <w:r>
        <w:rPr>
          <w:rFonts w:hint="eastAsia"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具有履行合同所必需的设备和专业技术能力（根据项目需求提供履行合同所必需的设备和专业技术能力的声明或证明材料）；</w:t>
      </w:r>
      <w:r/>
    </w:p>
    <w:p>
      <w:pPr>
        <w:ind w:right="0" w:firstLine="420"/>
        <w:pageBreakBefore w:val="0"/>
        <w:spacing w:line="360" w:lineRule="auto"/>
        <w:widowControl/>
        <w:rPr>
          <w:rFonts w:hint="eastAsia" w:ascii="宋体" w:hAnsi="宋体" w:eastAsia="宋体" w:cs="宋体"/>
          <w:color w:val="auto"/>
          <w:sz w:val="21"/>
          <w:szCs w:val="21"/>
          <w:highlight w:val="none"/>
        </w:rPr>
      </w:pPr>
      <w:r>
        <w:rPr>
          <w:rFonts w:hint="eastAsia"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参加政府采购活动前三年内，在经营活动中没有重大违法记录（提供参加本次政府采购活动前3年内在经营活动中没有重大违法记录的书面声明，格式见附件）；</w:t>
      </w:r>
      <w:r/>
    </w:p>
    <w:p>
      <w:pPr>
        <w:ind w:right="0"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w:t>
      </w:r>
      <w:r>
        <w:rPr>
          <w:rFonts w:hint="eastAsia" w:cs="宋体"/>
          <w:color w:val="auto"/>
          <w:sz w:val="21"/>
          <w:szCs w:val="21"/>
          <w:highlight w:val="none"/>
          <w:lang w:eastAsia="zh-CN"/>
        </w:rPr>
        <w:t xml:space="preserve">（</w:t>
      </w:r>
      <w:r>
        <w:rPr>
          <w:rFonts w:hint="eastAsia" w:cs="宋体"/>
          <w:color w:val="auto"/>
          <w:sz w:val="21"/>
          <w:szCs w:val="21"/>
          <w:highlight w:val="none"/>
          <w:lang w:val="en-US" w:eastAsia="zh-CN"/>
        </w:rPr>
        <w:t xml:space="preserve">1</w:t>
      </w:r>
      <w:r>
        <w:rPr>
          <w:rFonts w:hint="eastAsia"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第</w:t>
      </w:r>
      <w:r>
        <w:rPr>
          <w:rFonts w:hint="eastAsia"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条所称重大违法记录，是指</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因违法经营受到刑事处罚或者责令停产停业、吊销许可证或者执照、较大数额罚款等行政处罚。</w:t>
      </w:r>
      <w:r/>
    </w:p>
    <w:p>
      <w:pPr>
        <w:ind w:right="0" w:firstLine="420"/>
        <w:pageBreakBefore w:val="0"/>
        <w:spacing w:line="360" w:lineRule="auto"/>
        <w:widowControl/>
        <w:rPr>
          <w:rFonts w:hint="eastAsia" w:ascii="宋体" w:hAnsi="宋体" w:eastAsia="宋体" w:cs="宋体"/>
          <w:color w:val="auto"/>
          <w:sz w:val="21"/>
          <w:szCs w:val="21"/>
          <w:highlight w:val="none"/>
        </w:rPr>
      </w:pPr>
      <w:r>
        <w:rPr>
          <w:rFonts w:hint="eastAsia" w:cs="宋体"/>
          <w:color w:val="auto"/>
          <w:sz w:val="21"/>
          <w:szCs w:val="21"/>
          <w:highlight w:val="none"/>
          <w:lang w:eastAsia="zh-CN"/>
        </w:rPr>
        <w:t xml:space="preserve">（</w:t>
      </w:r>
      <w:r>
        <w:rPr>
          <w:rFonts w:hint="eastAsia" w:cs="宋体"/>
          <w:color w:val="auto"/>
          <w:sz w:val="21"/>
          <w:szCs w:val="21"/>
          <w:highlight w:val="none"/>
          <w:lang w:val="en-US" w:eastAsia="zh-CN"/>
        </w:rPr>
        <w:t xml:space="preserve">2</w:t>
      </w:r>
      <w:r>
        <w:rPr>
          <w:rFonts w:hint="eastAsia"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在参加政府采购活动前</w:t>
      </w:r>
      <w:r>
        <w:rPr>
          <w:rFonts w:hint="eastAsia" w:ascii="宋体" w:hAnsi="宋体" w:eastAsia="宋体" w:cs="宋体"/>
          <w:color w:val="auto"/>
          <w:sz w:val="21"/>
          <w:szCs w:val="21"/>
          <w:highlight w:val="none"/>
          <w:lang w:val="en-US" w:eastAsia="zh-CN"/>
        </w:rPr>
        <w:t xml:space="preserve">三</w:t>
      </w:r>
      <w:r>
        <w:rPr>
          <w:rFonts w:hint="eastAsia" w:ascii="宋体" w:hAnsi="宋体" w:eastAsia="宋体" w:cs="宋体"/>
          <w:color w:val="auto"/>
          <w:sz w:val="21"/>
          <w:szCs w:val="21"/>
          <w:highlight w:val="none"/>
        </w:rPr>
        <w:t xml:space="preserve">年内因违法经营被禁止在一定期限内参加政府采购活动，期限届满的，可以参加政府采购活动。</w:t>
      </w:r>
      <w:r/>
    </w:p>
    <w:p>
      <w:pPr>
        <w:ind w:right="0" w:firstLine="42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cs="宋体"/>
          <w:b w:val="0"/>
          <w:bCs w:val="0"/>
          <w:color w:val="auto"/>
          <w:sz w:val="21"/>
          <w:szCs w:val="21"/>
          <w:highlight w:val="none"/>
          <w:lang w:val="en-US" w:eastAsia="zh-CN"/>
        </w:rPr>
        <w:t xml:space="preserve">（二）</w:t>
      </w:r>
      <w:r>
        <w:rPr>
          <w:rFonts w:hint="eastAsia" w:ascii="宋体" w:hAnsi="宋体" w:eastAsia="宋体" w:cs="宋体"/>
          <w:b w:val="0"/>
          <w:bCs w:val="0"/>
          <w:color w:val="auto"/>
          <w:sz w:val="21"/>
          <w:szCs w:val="21"/>
          <w:highlight w:val="none"/>
          <w:lang w:val="en-US" w:eastAsia="zh-CN"/>
        </w:rPr>
        <w:t xml:space="preserve">落实政府采购政策需满足的资格要求：</w:t>
      </w:r>
      <w:r/>
    </w:p>
    <w:p>
      <w:pPr>
        <w:ind w:right="0" w:firstLine="42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本项目按照以下第</w:t>
      </w:r>
      <w:r>
        <w:rPr>
          <w:rFonts w:hint="eastAsia" w:ascii="宋体" w:hAnsi="宋体" w:eastAsia="宋体" w:cs="宋体"/>
          <w:b w:val="0"/>
          <w:bCs w:val="0"/>
          <w:color w:val="auto"/>
          <w:sz w:val="21"/>
          <w:szCs w:val="21"/>
          <w:highlight w:val="none"/>
          <w:lang w:val="en-US" w:eastAsia="zh-CN"/>
        </w:rPr>
        <w:t xml:space="preserve">（</w:t>
      </w:r>
      <w:r>
        <w:rPr>
          <w:rFonts w:hint="eastAsia"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lang w:val="en-US" w:eastAsia="zh-CN"/>
        </w:rPr>
        <w:t xml:space="preserve">种方式落实政府采购促进中小企业发展的要求：</w:t>
      </w:r>
      <w:r/>
    </w:p>
    <w:p>
      <w:pPr>
        <w:ind w:right="0" w:firstLine="42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val="en-US" w:eastAsia="zh-CN"/>
        </w:rPr>
        <w:t xml:space="preserve">本项目整体专门面向中小企业采购服务。</w:t>
      </w:r>
      <w:r/>
    </w:p>
    <w:p>
      <w:pPr>
        <w:ind w:right="0" w:firstLine="42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val="en-US" w:eastAsia="zh-CN"/>
        </w:rPr>
        <w:t xml:space="preserve">本项目整体专门面向小微企业采购服务。</w:t>
      </w:r>
      <w:r/>
    </w:p>
    <w:p>
      <w:pPr>
        <w:ind w:right="0" w:firstLine="42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lang w:val="en-US" w:eastAsia="zh-CN"/>
        </w:rPr>
        <w:t xml:space="preserve">本项目通过以下第（） 种方式预留部分采购份额采购中小企业服务：</w:t>
      </w:r>
      <w:r/>
    </w:p>
    <w:p>
      <w:pPr>
        <w:ind w:right="0" w:firstLine="42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val="en-US" w:eastAsia="zh-CN"/>
        </w:rPr>
        <w:t xml:space="preserve">本项目要求供应商以联合体形式参加，中小企业合同金额应当达到的比例为_%。</w:t>
      </w:r>
      <w:r/>
    </w:p>
    <w:p>
      <w:pPr>
        <w:ind w:right="0" w:firstLine="420"/>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val="en-US" w:eastAsia="zh-CN"/>
        </w:rPr>
        <w:t xml:space="preserve">本项目要求供应商进行合同分包，中小企业合同金额应当达到的比例为_%。</w:t>
      </w:r>
      <w:r/>
    </w:p>
    <w:p>
      <w:pPr>
        <w:ind w:right="0" w:firstLine="420"/>
        <w:pageBreakBefore w:val="0"/>
        <w:spacing w:line="360" w:lineRule="auto"/>
        <w:widowControl/>
        <w:rPr>
          <w:rFonts w:hint="eastAsia" w:ascii="宋体" w:hAnsi="宋体" w:eastAsia="宋体" w:cs="宋体"/>
          <w:color w:val="auto"/>
          <w:sz w:val="21"/>
          <w:szCs w:val="21"/>
          <w:highlight w:val="none"/>
        </w:rPr>
      </w:pPr>
      <w:r>
        <w:rPr>
          <w:rFonts w:hint="eastAsia"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lang w:val="en-US" w:eastAsia="zh-CN"/>
        </w:rPr>
        <w:t xml:space="preserve">本项目为非预留份额的采购项目或采购包，执行价格扣除优惠政策，具体详见</w:t>
      </w:r>
      <w:r>
        <w:rPr>
          <w:rFonts w:hint="eastAsia"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lang w:val="en-US" w:eastAsia="zh-CN"/>
        </w:rPr>
        <w:t xml:space="preserve">第三章</w:t>
      </w:r>
      <w:r>
        <w:rPr>
          <w:rFonts w:hint="eastAsia"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lang w:val="en-US" w:eastAsia="zh-CN"/>
        </w:rPr>
        <w:t xml:space="preserve">评标办法</w:t>
      </w:r>
      <w:r>
        <w:rPr>
          <w:rFonts w:hint="eastAsia" w:cs="宋体"/>
          <w:b w:val="0"/>
          <w:bCs w:val="0"/>
          <w:color w:val="auto"/>
          <w:sz w:val="21"/>
          <w:szCs w:val="21"/>
          <w:highlight w:val="none"/>
          <w:lang w:val="en-US" w:eastAsia="zh-CN"/>
        </w:rPr>
        <w:t xml:space="preserve">和</w:t>
      </w:r>
      <w:r>
        <w:rPr>
          <w:rFonts w:hint="eastAsia" w:ascii="宋体" w:hAnsi="宋体" w:eastAsia="宋体" w:cs="宋体"/>
          <w:b w:val="0"/>
          <w:bCs w:val="0"/>
          <w:color w:val="auto"/>
          <w:sz w:val="21"/>
          <w:szCs w:val="21"/>
          <w:highlight w:val="none"/>
          <w:lang w:val="en-US" w:eastAsia="zh-CN"/>
        </w:rPr>
        <w:t xml:space="preserve">标准</w:t>
      </w:r>
      <w:r>
        <w:rPr>
          <w:rFonts w:hint="eastAsia"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lang w:val="en-US" w:eastAsia="zh-CN"/>
        </w:rPr>
        <w:t xml:space="preserve">。</w:t>
      </w:r>
      <w:r/>
    </w:p>
    <w:p>
      <w:pPr>
        <w:ind w:right="0" w:firstLine="422"/>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cs="宋体"/>
          <w:b/>
          <w:bCs/>
          <w:color w:val="auto"/>
          <w:sz w:val="21"/>
          <w:szCs w:val="21"/>
          <w:highlight w:val="none"/>
          <w:lang w:eastAsia="zh-CN"/>
        </w:rPr>
        <w:t xml:space="preserve">（</w:t>
      </w:r>
      <w:r>
        <w:rPr>
          <w:rFonts w:hint="eastAsia" w:cs="宋体"/>
          <w:b/>
          <w:bCs/>
          <w:color w:val="auto"/>
          <w:sz w:val="21"/>
          <w:szCs w:val="21"/>
          <w:highlight w:val="none"/>
          <w:lang w:val="en-US" w:eastAsia="zh-CN"/>
        </w:rPr>
        <w:t xml:space="preserve">三</w:t>
      </w:r>
      <w:r>
        <w:rPr>
          <w:rFonts w:hint="eastAsia"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本项目的特定资格要求：</w:t>
      </w:r>
      <w:r>
        <w:rPr>
          <w:rFonts w:hint="eastAsia" w:cs="宋体"/>
          <w:b/>
          <w:bCs/>
          <w:color w:val="auto"/>
          <w:sz w:val="21"/>
          <w:szCs w:val="21"/>
          <w:highlight w:val="none"/>
          <w:lang w:val="en-US" w:eastAsia="zh-CN"/>
        </w:rPr>
        <w:t xml:space="preserve">无</w:t>
      </w:r>
      <w:r>
        <w:rPr>
          <w:rFonts w:hint="eastAsia" w:cs="宋体"/>
          <w:b/>
          <w:bCs/>
          <w:color w:val="auto"/>
          <w:sz w:val="21"/>
          <w:szCs w:val="21"/>
          <w:highlight w:val="none"/>
          <w:lang w:val="en-US" w:eastAsia="zh-CN"/>
        </w:rPr>
        <w:t xml:space="preserve">。</w:t>
      </w:r>
      <w:r/>
    </w:p>
    <w:p>
      <w:pPr>
        <w:ind w:right="0"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（四）</w:t>
      </w:r>
      <w:r>
        <w:rPr>
          <w:rFonts w:hint="eastAsia" w:ascii="宋体" w:hAnsi="宋体" w:eastAsia="宋体" w:cs="宋体"/>
          <w:color w:val="auto"/>
          <w:sz w:val="21"/>
          <w:szCs w:val="21"/>
          <w:highlight w:val="none"/>
        </w:rPr>
        <w:t xml:space="preserve">拒绝下述</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参加本次采购活动：</w:t>
      </w:r>
      <w:r/>
    </w:p>
    <w:p>
      <w:pPr>
        <w:ind w:right="0" w:firstLine="420"/>
        <w:pageBreakBefore w:val="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单位负责人为同一人或者存在直接控股、管理关系的不同</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，不得参加同一合同项下的政府采购活动</w:t>
      </w:r>
      <w:r>
        <w:rPr>
          <w:rFonts w:hint="eastAsia" w:cs="宋体"/>
          <w:b w:val="0"/>
          <w:bCs w:val="0"/>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（符合并提供相关书面声明</w:t>
      </w:r>
      <w:r>
        <w:rPr>
          <w:rFonts w:hint="eastAsia" w:ascii="宋体" w:hAnsi="宋体" w:eastAsia="宋体" w:cs="宋体"/>
          <w:b/>
          <w:bCs/>
          <w:color w:val="auto"/>
          <w:sz w:val="21"/>
          <w:szCs w:val="21"/>
          <w:highlight w:val="none"/>
          <w:lang w:val="zh-CN" w:eastAsia="zh-CN"/>
        </w:rPr>
        <w:t xml:space="preserve">加盖公章</w:t>
      </w:r>
      <w:r>
        <w:rPr>
          <w:rFonts w:hint="eastAsia" w:ascii="宋体" w:hAnsi="宋体" w:eastAsia="宋体" w:cs="宋体"/>
          <w:b/>
          <w:bCs/>
          <w:color w:val="auto"/>
          <w:sz w:val="21"/>
          <w:szCs w:val="21"/>
          <w:highlight w:val="none"/>
        </w:rPr>
        <w:t xml:space="preserve">）</w:t>
      </w:r>
      <w:r/>
    </w:p>
    <w:p>
      <w:pPr>
        <w:ind w:right="0" w:firstLine="420"/>
        <w:pageBreakBefore w:val="0"/>
        <w:spacing w:line="360" w:lineRule="auto"/>
        <w:widowControl/>
        <w:rPr>
          <w:rFonts w:hint="eastAsia" w:cs="宋体"/>
          <w:color w:val="auto"/>
          <w:sz w:val="21"/>
          <w:szCs w:val="21"/>
          <w:highlight w:val="none"/>
          <w:lang w:val="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被“信用中国”网站（www.creditchina.gov.cn）、“中国政府采购网</w:t>
      </w:r>
      <w:r>
        <w:rPr>
          <w:rFonts w:hint="eastAsia"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www.ccgp.gov.cn</w:t>
      </w:r>
      <w:r>
        <w:rPr>
          <w:rFonts w:hint="eastAsia"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列入失信被执行人、重大税收违法案件当事人名单、政府采购严重违法失信行为记录名单，</w:t>
      </w:r>
      <w:r>
        <w:rPr>
          <w:rFonts w:hint="eastAsia" w:ascii="宋体" w:hAnsi="宋体" w:eastAsia="宋体" w:cs="宋体"/>
          <w:color w:val="auto"/>
          <w:sz w:val="21"/>
          <w:szCs w:val="21"/>
          <w:highlight w:val="none"/>
          <w:lang w:val="zh-CN"/>
        </w:rPr>
        <w:t xml:space="preserve">接受联合体的项目</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两个以上的自然人、法人或者其他组织组成一个联合体</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以一个供应商的身份共同参加政府采购活动的</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联合体成员存在不良信用记录的</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视同联合体存在不良</w:t>
      </w:r>
      <w:r>
        <w:rPr>
          <w:rFonts w:hint="eastAsia" w:cs="宋体"/>
          <w:color w:val="auto"/>
          <w:sz w:val="21"/>
          <w:szCs w:val="21"/>
          <w:highlight w:val="none"/>
          <w:lang w:val="en-US" w:eastAsia="zh-CN"/>
        </w:rPr>
        <w:t xml:space="preserve">信</w:t>
      </w:r>
      <w:r>
        <w:rPr>
          <w:rFonts w:hint="eastAsia" w:ascii="宋体" w:hAnsi="宋体" w:eastAsia="宋体" w:cs="宋体"/>
          <w:color w:val="auto"/>
          <w:sz w:val="21"/>
          <w:szCs w:val="21"/>
          <w:highlight w:val="none"/>
          <w:lang w:val="zh-CN"/>
        </w:rPr>
        <w:t xml:space="preserve">用记录</w:t>
      </w:r>
      <w:r>
        <w:rPr>
          <w:rFonts w:hint="eastAsia" w:cs="宋体"/>
          <w:color w:val="auto"/>
          <w:sz w:val="21"/>
          <w:szCs w:val="21"/>
          <w:highlight w:val="none"/>
          <w:lang w:val="zh-CN"/>
        </w:rPr>
        <w:t xml:space="preserve">。</w:t>
      </w:r>
      <w:r>
        <w:rPr>
          <w:rFonts w:hint="eastAsia" w:ascii="宋体" w:hAnsi="宋体" w:eastAsia="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rPr>
        <w:t xml:space="preserve">符合并提供相关书面声明</w:t>
      </w:r>
      <w:r>
        <w:rPr>
          <w:rFonts w:hint="eastAsia" w:ascii="宋体" w:hAnsi="宋体" w:eastAsia="宋体" w:cs="宋体"/>
          <w:b/>
          <w:bCs/>
          <w:color w:val="auto"/>
          <w:sz w:val="21"/>
          <w:szCs w:val="21"/>
          <w:highlight w:val="none"/>
          <w:lang w:val="zh-CN" w:eastAsia="zh-CN"/>
        </w:rPr>
        <w:t xml:space="preserve">加盖公章</w:t>
      </w:r>
      <w:r>
        <w:rPr>
          <w:rFonts w:hint="eastAsia"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采购代理机构将在响应文件提交截止时间后，通过“中国政府采购网”、“信用中国”等网站查询供应商信用记录并保存。</w:t>
      </w:r>
      <w:r>
        <w:rPr>
          <w:rFonts w:hint="eastAsia" w:cs="宋体"/>
          <w:b/>
          <w:bCs/>
          <w:color w:val="auto"/>
          <w:sz w:val="21"/>
          <w:szCs w:val="21"/>
          <w:highlight w:val="none"/>
          <w:lang w:val="zh-CN"/>
        </w:rPr>
        <w:t xml:space="preserve">）</w:t>
      </w:r>
      <w:r/>
    </w:p>
    <w:p>
      <w:pPr>
        <w:pStyle w:val="739"/>
        <w:ind w:left="0" w:right="0" w:firstLine="0"/>
        <w:pageBreakBefore w:val="0"/>
        <w:spacing w:before="0" w:after="0" w:line="360" w:lineRule="auto"/>
        <w:rPr>
          <w:rFonts w:hint="eastAsia" w:ascii="宋体" w:hAnsi="宋体" w:eastAsia="宋体" w:cs="宋体"/>
          <w:b/>
          <w:bCs/>
          <w:color w:val="auto"/>
          <w:sz w:val="21"/>
          <w:szCs w:val="21"/>
          <w:highlight w:val="none"/>
          <w:lang w:eastAsia="zh-CN"/>
        </w:rPr>
      </w:pPr>
      <w:r/>
      <w:bookmarkStart w:id="60" w:name="_Toc30429"/>
      <w:r/>
      <w:bookmarkStart w:id="61" w:name="_Toc1377"/>
      <w:r/>
      <w:bookmarkStart w:id="62" w:name="_Toc5833"/>
      <w:r/>
      <w:bookmarkStart w:id="63" w:name="_Toc19316"/>
      <w:r/>
      <w:bookmarkStart w:id="64" w:name="_Toc22027"/>
      <w:r/>
      <w:bookmarkStart w:id="65" w:name="_Toc16687"/>
      <w:r/>
      <w:bookmarkStart w:id="66" w:name="_Toc35393623"/>
      <w:r/>
      <w:bookmarkStart w:id="67" w:name="_Toc35393792"/>
      <w:r/>
      <w:bookmarkStart w:id="68" w:name="_Toc100841903"/>
      <w:r/>
      <w:bookmarkStart w:id="69" w:name="_Toc4045"/>
      <w:r>
        <w:rPr>
          <w:rFonts w:hint="eastAsia" w:ascii="宋体" w:hAnsi="宋体" w:eastAsia="宋体" w:cs="宋体"/>
          <w:b/>
          <w:bCs/>
          <w:color w:val="auto"/>
          <w:sz w:val="21"/>
          <w:szCs w:val="21"/>
          <w:highlight w:val="none"/>
        </w:rPr>
        <w:t xml:space="preserve">三、</w:t>
      </w:r>
      <w:bookmarkEnd w:id="58"/>
      <w:r/>
      <w:bookmarkEnd w:id="59"/>
      <w:r/>
      <w:bookmarkEnd w:id="60"/>
      <w:r/>
      <w:bookmarkEnd w:id="61"/>
      <w:r/>
      <w:bookmarkEnd w:id="62"/>
      <w:r/>
      <w:bookmarkEnd w:id="63"/>
      <w:r/>
      <w:bookmarkEnd w:id="64"/>
      <w:r/>
      <w:bookmarkEnd w:id="65"/>
      <w:r/>
      <w:bookmarkEnd w:id="66"/>
      <w:r/>
      <w:bookmarkEnd w:id="67"/>
      <w:r/>
      <w:bookmarkEnd w:id="68"/>
      <w:r>
        <w:rPr>
          <w:rFonts w:hint="eastAsia" w:ascii="宋体" w:hAnsi="宋体" w:eastAsia="宋体" w:cs="宋体"/>
          <w:b/>
          <w:bCs/>
          <w:color w:val="auto"/>
          <w:sz w:val="21"/>
          <w:szCs w:val="21"/>
          <w:highlight w:val="none"/>
        </w:rPr>
        <w:t xml:space="preserve">获取</w:t>
      </w:r>
      <w:r>
        <w:rPr>
          <w:rFonts w:hint="eastAsia" w:ascii="宋体" w:hAnsi="宋体" w:eastAsia="宋体" w:cs="宋体"/>
          <w:b/>
          <w:bCs/>
          <w:color w:val="auto"/>
          <w:sz w:val="21"/>
          <w:szCs w:val="21"/>
          <w:highlight w:val="none"/>
          <w:lang w:val="en-US" w:eastAsia="zh-CN"/>
        </w:rPr>
        <w:t xml:space="preserve">采购</w:t>
      </w:r>
      <w:r>
        <w:rPr>
          <w:rFonts w:hint="eastAsia" w:ascii="宋体" w:hAnsi="宋体" w:eastAsia="宋体" w:cs="宋体"/>
          <w:b/>
          <w:bCs/>
          <w:color w:val="auto"/>
          <w:sz w:val="21"/>
          <w:szCs w:val="21"/>
          <w:highlight w:val="none"/>
          <w:lang w:eastAsia="zh-CN"/>
        </w:rPr>
        <w:t xml:space="preserve">文件</w:t>
      </w:r>
      <w:bookmarkEnd w:id="69"/>
      <w:r/>
      <w:r/>
    </w:p>
    <w:p>
      <w:pPr>
        <w:pStyle w:val="739"/>
        <w:ind w:left="0" w:right="0" w:firstLine="420"/>
        <w:keepLines w:val="0"/>
        <w:keepNext w:val="0"/>
        <w:pageBreakBefore w:val="0"/>
        <w:spacing w:before="0" w:after="0" w:line="360" w:lineRule="auto"/>
        <w:rPr>
          <w:rFonts w:hint="eastAsia" w:ascii="宋体" w:hAnsi="宋体" w:eastAsia="宋体" w:cs="宋体"/>
          <w:b w:val="0"/>
          <w:bCs w:val="0"/>
          <w:color w:val="auto"/>
          <w:sz w:val="21"/>
          <w:szCs w:val="21"/>
          <w:highlight w:val="none"/>
          <w:lang w:val="zh-CN" w:eastAsia="zh-CN" w:bidi="ar-SA"/>
        </w:rPr>
      </w:pPr>
      <w:r/>
      <w:bookmarkStart w:id="70" w:name="_Toc6102"/>
      <w:r/>
      <w:bookmarkStart w:id="71" w:name="_Toc28893"/>
      <w:r/>
      <w:bookmarkStart w:id="72" w:name="_Toc25725"/>
      <w:r/>
      <w:bookmarkStart w:id="73" w:name="_Toc16246"/>
      <w:r/>
      <w:bookmarkStart w:id="74" w:name="_Toc21775"/>
      <w:r/>
      <w:bookmarkStart w:id="75" w:name="_Toc12"/>
      <w:r/>
      <w:bookmarkStart w:id="76" w:name="OLE_LINK7"/>
      <w:r>
        <w:rPr>
          <w:rFonts w:hint="eastAsia" w:ascii="宋体" w:hAnsi="宋体" w:eastAsia="宋体" w:cs="宋体"/>
          <w:b w:val="0"/>
          <w:bCs w:val="0"/>
          <w:color w:val="auto"/>
          <w:sz w:val="21"/>
          <w:szCs w:val="21"/>
          <w:highlight w:val="none"/>
          <w:lang w:val="zh-CN" w:eastAsia="zh-CN" w:bidi="ar-SA"/>
        </w:rPr>
        <w:t xml:space="preserve">时间：</w:t>
      </w:r>
      <w:bookmarkEnd w:id="70"/>
      <w:r/>
      <w:bookmarkEnd w:id="71"/>
      <w:r/>
      <w:bookmarkEnd w:id="72"/>
      <w:r/>
      <w:bookmarkEnd w:id="73"/>
      <w:r/>
      <w:bookmarkEnd w:id="74"/>
      <w:r>
        <w:rPr>
          <w:rFonts w:hint="eastAsia" w:ascii="宋体" w:hAnsi="宋体" w:eastAsia="宋体" w:cs="宋体"/>
          <w:b w:val="0"/>
          <w:bCs w:val="0"/>
          <w:color w:val="auto"/>
          <w:sz w:val="21"/>
          <w:szCs w:val="21"/>
          <w:highlight w:val="none"/>
          <w:lang w:val="zh-CN" w:eastAsia="zh-CN" w:bidi="ar-SA"/>
        </w:rPr>
        <w:t xml:space="preserve">自磋商文件公告发布之日起5个工作日</w:t>
      </w:r>
      <w:bookmarkEnd w:id="75"/>
      <w:r/>
      <w:r/>
    </w:p>
    <w:p>
      <w:pPr>
        <w:pStyle w:val="739"/>
        <w:ind w:left="0" w:right="0" w:firstLine="420"/>
        <w:keepLines w:val="0"/>
        <w:keepNext w:val="0"/>
        <w:pageBreakBefore w:val="0"/>
        <w:spacing w:before="0" w:after="0" w:line="360" w:lineRule="auto"/>
        <w:rPr>
          <w:rFonts w:hint="default" w:ascii="宋体" w:hAnsi="宋体" w:eastAsia="宋体" w:cs="宋体"/>
          <w:b w:val="0"/>
          <w:bCs w:val="0"/>
          <w:color w:val="auto"/>
          <w:sz w:val="21"/>
          <w:szCs w:val="21"/>
          <w:highlight w:val="none"/>
          <w:lang w:val="en-US" w:eastAsia="zh-CN" w:bidi="ar-SA"/>
        </w:rPr>
      </w:pPr>
      <w:r/>
      <w:bookmarkStart w:id="77" w:name="_Toc24899"/>
      <w:r/>
      <w:bookmarkStart w:id="78" w:name="_Toc17435"/>
      <w:r/>
      <w:bookmarkStart w:id="79" w:name="_Toc9499"/>
      <w:r/>
      <w:bookmarkStart w:id="80" w:name="_Toc12222"/>
      <w:r/>
      <w:bookmarkStart w:id="81" w:name="_Toc23444"/>
      <w:r/>
      <w:bookmarkStart w:id="82" w:name="_Toc11252"/>
      <w:r>
        <w:rPr>
          <w:rFonts w:hint="eastAsia" w:ascii="宋体" w:hAnsi="宋体" w:eastAsia="宋体" w:cs="宋体"/>
          <w:b w:val="0"/>
          <w:bCs w:val="0"/>
          <w:color w:val="auto"/>
          <w:sz w:val="21"/>
          <w:szCs w:val="21"/>
          <w:highlight w:val="none"/>
          <w:lang w:val="zh-CN" w:eastAsia="zh-CN" w:bidi="ar-SA"/>
        </w:rPr>
        <w:t xml:space="preserve">地点：</w:t>
      </w:r>
      <w:bookmarkEnd w:id="77"/>
      <w:r/>
      <w:bookmarkEnd w:id="78"/>
      <w:r/>
      <w:bookmarkEnd w:id="79"/>
      <w:r/>
      <w:bookmarkEnd w:id="80"/>
      <w:r/>
      <w:bookmarkEnd w:id="81"/>
      <w:r/>
      <w:bookmarkStart w:id="83" w:name="_Toc16482"/>
      <w:r>
        <w:rPr>
          <w:rFonts w:hint="eastAsia" w:ascii="宋体" w:hAnsi="宋体" w:eastAsia="宋体" w:cs="宋体"/>
          <w:b w:val="0"/>
          <w:bCs/>
          <w:color w:val="auto"/>
          <w:sz w:val="21"/>
          <w:szCs w:val="21"/>
          <w:highlight w:val="none"/>
          <w:u w:val="none"/>
          <w:lang w:val="en-US" w:eastAsia="zh-CN"/>
        </w:rPr>
        <w:t xml:space="preserve">“江苏政府采购‘</w:t>
      </w:r>
      <w:r>
        <w:rPr>
          <w:rFonts w:hint="eastAsia" w:cs="宋体"/>
          <w:b w:val="0"/>
          <w:bCs/>
          <w:color w:val="auto"/>
          <w:sz w:val="21"/>
          <w:szCs w:val="21"/>
          <w:highlight w:val="none"/>
          <w:u w:val="none"/>
          <w:lang w:val="en-US" w:eastAsia="zh-CN"/>
        </w:rPr>
        <w:t xml:space="preserve">苏采云</w:t>
      </w:r>
      <w:r>
        <w:rPr>
          <w:rFonts w:hint="eastAsia" w:ascii="宋体" w:hAnsi="宋体" w:eastAsia="宋体" w:cs="宋体"/>
          <w:b w:val="0"/>
          <w:bCs/>
          <w:color w:val="auto"/>
          <w:sz w:val="21"/>
          <w:szCs w:val="21"/>
          <w:highlight w:val="none"/>
          <w:u w:val="none"/>
          <w:lang w:val="en-US" w:eastAsia="zh-CN"/>
        </w:rPr>
        <w:t xml:space="preserve">’系统”</w:t>
      </w:r>
      <w:r>
        <w:rPr>
          <w:rFonts w:hint="eastAsia" w:cs="宋体"/>
          <w:b w:val="0"/>
          <w:bCs/>
          <w:color w:val="auto"/>
          <w:sz w:val="21"/>
          <w:szCs w:val="21"/>
          <w:highlight w:val="none"/>
          <w:u w:val="none"/>
          <w:lang w:val="en-US" w:eastAsia="zh-CN"/>
        </w:rPr>
        <w:t xml:space="preserve">自行免费下载</w:t>
      </w:r>
      <w:bookmarkEnd w:id="82"/>
      <w:r/>
      <w:r/>
    </w:p>
    <w:p>
      <w:pPr>
        <w:pStyle w:val="739"/>
        <w:ind w:left="0" w:right="0" w:firstLine="420"/>
        <w:keepLines w:val="0"/>
        <w:keepNext w:val="0"/>
        <w:pageBreakBefore w:val="0"/>
        <w:spacing w:before="0" w:after="0" w:line="360" w:lineRule="auto"/>
        <w:rPr>
          <w:rFonts w:hint="default" w:ascii="宋体" w:hAnsi="宋体" w:eastAsia="宋体" w:cs="宋体"/>
          <w:b w:val="0"/>
          <w:bCs w:val="0"/>
          <w:color w:val="auto"/>
          <w:sz w:val="21"/>
          <w:szCs w:val="21"/>
          <w:highlight w:val="none"/>
          <w:lang w:val="en-US" w:eastAsia="zh-CN" w:bidi="ar-SA"/>
        </w:rPr>
      </w:pPr>
      <w:r/>
      <w:bookmarkStart w:id="84" w:name="_Toc12624"/>
      <w:r/>
      <w:bookmarkStart w:id="85" w:name="_Toc28351"/>
      <w:r/>
      <w:bookmarkStart w:id="86" w:name="_Toc25661"/>
      <w:r/>
      <w:bookmarkStart w:id="87" w:name="_Toc21933"/>
      <w:r/>
      <w:bookmarkStart w:id="88" w:name="_Toc27683"/>
      <w:r>
        <w:rPr>
          <w:rFonts w:hint="eastAsia" w:ascii="宋体" w:hAnsi="宋体" w:eastAsia="宋体" w:cs="宋体"/>
          <w:b w:val="0"/>
          <w:bCs w:val="0"/>
          <w:color w:val="auto"/>
          <w:sz w:val="21"/>
          <w:szCs w:val="21"/>
          <w:highlight w:val="none"/>
          <w:lang w:val="zh-CN" w:eastAsia="zh-CN" w:bidi="ar-SA"/>
        </w:rPr>
        <w:t xml:space="preserve">方式：</w:t>
      </w:r>
      <w:bookmarkEnd w:id="83"/>
      <w:r>
        <w:rPr>
          <w:rFonts w:hint="eastAsia" w:ascii="宋体" w:hAnsi="宋体" w:eastAsia="宋体" w:cs="宋体"/>
          <w:b w:val="0"/>
          <w:bCs w:val="0"/>
          <w:color w:val="auto"/>
          <w:sz w:val="21"/>
          <w:szCs w:val="21"/>
          <w:highlight w:val="none"/>
          <w:lang w:val="zh-CN" w:eastAsia="zh-CN" w:bidi="ar-SA"/>
        </w:rPr>
        <w:t xml:space="preserve">供应商</w:t>
      </w:r>
      <w:r>
        <w:rPr>
          <w:rFonts w:hint="eastAsia" w:cs="宋体"/>
          <w:b w:val="0"/>
          <w:bCs w:val="0"/>
          <w:color w:val="auto"/>
          <w:sz w:val="21"/>
          <w:szCs w:val="21"/>
          <w:highlight w:val="none"/>
          <w:lang w:val="en-US" w:eastAsia="zh-CN" w:bidi="ar-SA"/>
        </w:rPr>
        <w:t xml:space="preserve">登录</w:t>
      </w:r>
      <w:r>
        <w:rPr>
          <w:rFonts w:hint="eastAsia" w:ascii="宋体" w:hAnsi="宋体" w:eastAsia="宋体" w:cs="宋体"/>
          <w:b w:val="0"/>
          <w:bCs w:val="0"/>
          <w:color w:val="auto"/>
          <w:sz w:val="21"/>
          <w:szCs w:val="21"/>
          <w:highlight w:val="none"/>
          <w:lang w:val="zh-CN" w:eastAsia="zh-CN" w:bidi="ar-SA"/>
        </w:rPr>
        <w:t xml:space="preserve">“江苏政府采购网”，在网站首页点击“苏采云”使用</w:t>
      </w:r>
      <w:r>
        <w:rPr>
          <w:rFonts w:hint="eastAsia" w:ascii="宋体" w:hAnsi="宋体" w:eastAsia="宋体" w:cs="宋体"/>
          <w:b w:val="0"/>
          <w:bCs w:val="0"/>
          <w:color w:val="auto"/>
          <w:sz w:val="21"/>
          <w:szCs w:val="21"/>
          <w:highlight w:val="none"/>
          <w:lang w:val="en-US" w:eastAsia="zh-CN" w:bidi="ar-SA"/>
        </w:rPr>
        <w:t xml:space="preserve">CA</w:t>
      </w:r>
      <w:r>
        <w:rPr>
          <w:rFonts w:hint="eastAsia" w:ascii="宋体" w:hAnsi="宋体" w:eastAsia="宋体" w:cs="宋体"/>
          <w:b w:val="0"/>
          <w:bCs w:val="0"/>
          <w:color w:val="auto"/>
          <w:sz w:val="21"/>
          <w:szCs w:val="21"/>
          <w:highlight w:val="none"/>
          <w:lang w:val="zh-CN" w:eastAsia="zh-CN" w:bidi="ar-SA"/>
        </w:rPr>
        <w:t xml:space="preserve">锁登录系统</w:t>
      </w:r>
      <w:r>
        <w:rPr>
          <w:rFonts w:hint="eastAsia"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highlight w:val="none"/>
          <w:lang w:val="zh-CN" w:eastAsia="zh-CN" w:bidi="ar-SA"/>
        </w:rPr>
        <w:t xml:space="preserve">新用户需进行</w:t>
      </w:r>
      <w:r>
        <w:rPr>
          <w:rFonts w:hint="eastAsia" w:ascii="宋体" w:hAnsi="宋体" w:eastAsia="宋体"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highlight w:val="none"/>
          <w:lang w:val="zh-CN" w:eastAsia="zh-CN" w:bidi="ar-SA"/>
        </w:rPr>
        <w:t xml:space="preserve">平台用户注册</w:t>
      </w:r>
      <w:r>
        <w:rPr>
          <w:rFonts w:hint="default" w:ascii="宋体" w:hAnsi="宋体" w:eastAsia="宋体" w:cs="宋体"/>
          <w:b w:val="0"/>
          <w:bCs w:val="0"/>
          <w:color w:val="auto"/>
          <w:sz w:val="21"/>
          <w:szCs w:val="21"/>
          <w:highlight w:val="none"/>
          <w:lang w:val="en-US" w:eastAsia="zh-CN" w:bidi="ar-SA"/>
        </w:rPr>
        <w:t xml:space="preserve">”</w:t>
      </w:r>
      <w:r>
        <w:rPr>
          <w:rFonts w:hint="eastAsia"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highlight w:val="none"/>
          <w:lang w:val="zh-CN" w:eastAsia="zh-CN" w:bidi="ar-SA"/>
        </w:rPr>
        <w:t xml:space="preserve">项目参与</w:t>
      </w:r>
      <w:r>
        <w:rPr>
          <w:rFonts w:hint="default" w:ascii="宋体" w:hAnsi="宋体" w:eastAsia="宋体"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highlight w:val="none"/>
          <w:lang w:val="zh-CN" w:eastAsia="zh-CN" w:bidi="ar-SA"/>
        </w:rPr>
        <w:t xml:space="preserve">进行登记，在</w:t>
      </w:r>
      <w:r>
        <w:rPr>
          <w:rFonts w:hint="eastAsia" w:ascii="宋体" w:hAnsi="宋体" w:eastAsia="宋体"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highlight w:val="none"/>
          <w:lang w:val="zh-CN" w:eastAsia="zh-CN" w:bidi="ar-SA"/>
        </w:rPr>
        <w:t xml:space="preserve">可参与项目</w:t>
      </w:r>
      <w:r>
        <w:rPr>
          <w:rFonts w:hint="eastAsia" w:ascii="宋体" w:hAnsi="宋体" w:eastAsia="宋体"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highlight w:val="none"/>
          <w:lang w:val="zh-CN" w:eastAsia="zh-CN" w:bidi="ar-SA"/>
        </w:rPr>
        <w:t xml:space="preserve">中选择“我要参与”，参与成功后到“已参与项目”界面中找到该项目下载文件并进行操作。</w:t>
      </w:r>
      <w:bookmarkEnd w:id="84"/>
      <w:r/>
      <w:bookmarkEnd w:id="85"/>
      <w:r/>
      <w:bookmarkEnd w:id="86"/>
      <w:r/>
      <w:bookmarkEnd w:id="87"/>
      <w:r/>
      <w:bookmarkEnd w:id="88"/>
      <w:r/>
      <w:r/>
    </w:p>
    <w:p>
      <w:pPr>
        <w:pStyle w:val="739"/>
        <w:ind w:left="0" w:right="0" w:firstLine="420"/>
        <w:keepLines w:val="0"/>
        <w:keepNext w:val="0"/>
        <w:pageBreakBefore w:val="0"/>
        <w:spacing w:before="0" w:after="0" w:line="360" w:lineRule="auto"/>
        <w:rPr>
          <w:rFonts w:hint="eastAsia" w:ascii="宋体" w:hAnsi="宋体" w:eastAsia="宋体" w:cs="宋体"/>
          <w:b w:val="0"/>
          <w:bCs w:val="0"/>
          <w:color w:val="auto"/>
          <w:sz w:val="21"/>
          <w:szCs w:val="21"/>
          <w:highlight w:val="none"/>
          <w:lang w:val="zh-CN"/>
        </w:rPr>
      </w:pPr>
      <w:r/>
      <w:bookmarkStart w:id="89" w:name="_Toc14891"/>
      <w:r/>
      <w:bookmarkStart w:id="90" w:name="_Toc30667"/>
      <w:r/>
      <w:bookmarkStart w:id="91" w:name="_Toc2023"/>
      <w:r/>
      <w:bookmarkStart w:id="92" w:name="_Toc23942"/>
      <w:r/>
      <w:bookmarkStart w:id="93" w:name="_Toc23161"/>
      <w:r/>
      <w:bookmarkStart w:id="94" w:name="_Toc23258"/>
      <w:r>
        <w:rPr>
          <w:rFonts w:hint="eastAsia" w:cs="宋体"/>
          <w:b w:val="0"/>
          <w:bCs w:val="0"/>
          <w:color w:val="auto"/>
          <w:sz w:val="21"/>
          <w:szCs w:val="21"/>
          <w:highlight w:val="none"/>
          <w:lang w:val="en-US" w:eastAsia="zh-CN" w:bidi="ar-SA"/>
        </w:rPr>
        <w:t xml:space="preserve">磋商</w:t>
      </w:r>
      <w:r>
        <w:rPr>
          <w:rFonts w:hint="eastAsia" w:ascii="宋体" w:hAnsi="宋体" w:eastAsia="宋体" w:cs="宋体"/>
          <w:b w:val="0"/>
          <w:bCs w:val="0"/>
          <w:color w:val="auto"/>
          <w:sz w:val="21"/>
          <w:szCs w:val="21"/>
          <w:highlight w:val="none"/>
          <w:lang w:val="zh-CN" w:eastAsia="zh-CN" w:bidi="ar-SA"/>
        </w:rPr>
        <w:t xml:space="preserve">文件售价：0.00元</w:t>
      </w:r>
      <w:bookmarkEnd w:id="76"/>
      <w:r/>
      <w:bookmarkEnd w:id="89"/>
      <w:r/>
      <w:bookmarkEnd w:id="90"/>
      <w:r/>
      <w:bookmarkEnd w:id="91"/>
      <w:r/>
      <w:bookmarkEnd w:id="92"/>
      <w:r/>
      <w:bookmarkEnd w:id="93"/>
      <w:r/>
      <w:bookmarkEnd w:id="94"/>
      <w:r/>
      <w:r/>
    </w:p>
    <w:p>
      <w:pPr>
        <w:pStyle w:val="739"/>
        <w:ind w:left="0" w:right="0" w:firstLine="0"/>
        <w:pageBreakBefore w:val="0"/>
        <w:spacing w:before="0" w:after="0" w:line="360" w:lineRule="auto"/>
        <w:rPr>
          <w:rFonts w:hint="eastAsia" w:ascii="宋体" w:hAnsi="宋体" w:eastAsia="宋体" w:cs="宋体"/>
          <w:bCs w:val="0"/>
          <w:color w:val="auto"/>
          <w:sz w:val="21"/>
          <w:szCs w:val="21"/>
          <w:highlight w:val="none"/>
        </w:rPr>
      </w:pPr>
      <w:r/>
      <w:bookmarkStart w:id="95" w:name="_Toc28359082"/>
      <w:r/>
      <w:bookmarkStart w:id="96" w:name="_Toc28359005"/>
      <w:r/>
      <w:bookmarkStart w:id="97" w:name="_Toc25469"/>
      <w:r/>
      <w:bookmarkStart w:id="98" w:name="_Toc35393624"/>
      <w:r/>
      <w:bookmarkStart w:id="99" w:name="_Toc100841904"/>
      <w:r/>
      <w:bookmarkStart w:id="100" w:name="_Toc25082"/>
      <w:r/>
      <w:bookmarkStart w:id="101" w:name="_Toc24145"/>
      <w:r/>
      <w:bookmarkStart w:id="102" w:name="_Toc35393793"/>
      <w:r/>
      <w:bookmarkStart w:id="103" w:name="_Toc11283"/>
      <w:r/>
      <w:bookmarkStart w:id="104" w:name="_Toc2988"/>
      <w:r/>
      <w:bookmarkStart w:id="105" w:name="_Toc24521"/>
      <w:r/>
      <w:bookmarkStart w:id="106" w:name="_Toc32269"/>
      <w:r>
        <w:rPr>
          <w:rFonts w:hint="eastAsia" w:ascii="宋体" w:hAnsi="宋体" w:eastAsia="宋体" w:cs="宋体"/>
          <w:b/>
          <w:bCs/>
          <w:color w:val="auto"/>
          <w:sz w:val="21"/>
          <w:szCs w:val="21"/>
          <w:highlight w:val="none"/>
        </w:rPr>
        <w:t xml:space="preserve">四、</w:t>
      </w:r>
      <w:bookmarkEnd w:id="95"/>
      <w:r/>
      <w:bookmarkEnd w:id="96"/>
      <w:r>
        <w:rPr>
          <w:rFonts w:hint="eastAsia" w:cs="宋体"/>
          <w:b/>
          <w:bCs/>
          <w:color w:val="auto"/>
          <w:sz w:val="21"/>
          <w:szCs w:val="21"/>
          <w:highlight w:val="none"/>
          <w:lang w:eastAsia="zh-CN"/>
        </w:rPr>
        <w:t xml:space="preserve">响应文件</w:t>
      </w:r>
      <w:r>
        <w:rPr>
          <w:rFonts w:hint="eastAsia" w:ascii="宋体" w:hAnsi="宋体" w:eastAsia="宋体" w:cs="宋体"/>
          <w:b/>
          <w:bCs/>
          <w:color w:val="auto"/>
          <w:sz w:val="21"/>
          <w:szCs w:val="21"/>
          <w:highlight w:val="none"/>
          <w:u w:val="none"/>
        </w:rPr>
        <w:t xml:space="preserve">提交</w:t>
      </w:r>
      <w:bookmarkEnd w:id="97"/>
      <w:r/>
      <w:bookmarkEnd w:id="98"/>
      <w:r/>
      <w:bookmarkEnd w:id="99"/>
      <w:r/>
      <w:bookmarkEnd w:id="100"/>
      <w:r/>
      <w:bookmarkEnd w:id="101"/>
      <w:r/>
      <w:bookmarkEnd w:id="102"/>
      <w:r/>
      <w:bookmarkEnd w:id="103"/>
      <w:r/>
      <w:bookmarkEnd w:id="104"/>
      <w:r/>
      <w:bookmarkEnd w:id="105"/>
      <w:r/>
      <w:bookmarkEnd w:id="106"/>
      <w:r/>
      <w:r/>
    </w:p>
    <w:p>
      <w:pPr>
        <w:ind w:right="0" w:firstLine="420"/>
        <w:pageBreakBefore w:val="0"/>
        <w:spacing w:line="360" w:lineRule="auto"/>
        <w:rPr>
          <w:rFonts w:hint="eastAsia" w:ascii="宋体" w:hAnsi="宋体" w:eastAsia="宋体" w:cs="宋体"/>
          <w:bCs/>
          <w:color w:val="auto"/>
          <w:sz w:val="21"/>
          <w:szCs w:val="21"/>
          <w:highlight w:val="none"/>
          <w:u w:val="none"/>
        </w:rPr>
      </w:pPr>
      <w:r>
        <w:rPr>
          <w:rFonts w:hint="eastAsia" w:ascii="宋体" w:hAnsi="宋体" w:eastAsia="宋体" w:cs="宋体"/>
          <w:bCs/>
          <w:color w:val="auto"/>
          <w:sz w:val="21"/>
          <w:szCs w:val="21"/>
          <w:highlight w:val="none"/>
          <w:u w:val="none"/>
        </w:rPr>
        <w:t xml:space="preserve">截止时间</w:t>
      </w:r>
      <w:r>
        <w:rPr>
          <w:rFonts w:hint="eastAsia" w:ascii="宋体" w:hAnsi="宋体" w:eastAsia="宋体" w:cs="宋体"/>
          <w:bCs/>
          <w:color w:val="auto"/>
          <w:sz w:val="21"/>
          <w:szCs w:val="21"/>
          <w:highlight w:val="none"/>
        </w:rPr>
        <w:t xml:space="preserve">：</w:t>
      </w:r>
      <w:r>
        <w:rPr>
          <w:rFonts w:hint="eastAsia" w:cs="宋体"/>
          <w:bCs/>
          <w:color w:val="auto"/>
          <w:sz w:val="21"/>
          <w:szCs w:val="21"/>
          <w:highlight w:val="none"/>
          <w:u w:val="none"/>
          <w:lang w:eastAsia="zh-CN"/>
        </w:rPr>
        <w:t xml:space="preserve">202</w:t>
      </w:r>
      <w:r>
        <w:rPr>
          <w:rFonts w:hint="eastAsia" w:cs="宋体"/>
          <w:bCs/>
          <w:color w:val="auto"/>
          <w:sz w:val="21"/>
          <w:szCs w:val="21"/>
          <w:highlight w:val="none"/>
          <w:u w:val="none"/>
          <w:lang w:val="en-US" w:eastAsia="zh-CN"/>
        </w:rPr>
        <w:t xml:space="preserve">6</w:t>
      </w:r>
      <w:r>
        <w:rPr>
          <w:rFonts w:hint="eastAsia" w:cs="宋体"/>
          <w:bCs/>
          <w:color w:val="auto"/>
          <w:sz w:val="21"/>
          <w:szCs w:val="21"/>
          <w:highlight w:val="none"/>
          <w:u w:val="none"/>
          <w:lang w:eastAsia="zh-CN"/>
        </w:rPr>
        <w:t xml:space="preserve">年</w:t>
      </w:r>
      <w:r>
        <w:rPr>
          <w:rFonts w:hint="eastAsia" w:cs="宋体"/>
          <w:bCs/>
          <w:color w:val="auto"/>
          <w:sz w:val="21"/>
          <w:szCs w:val="21"/>
          <w:highlight w:val="none"/>
          <w:u w:val="none"/>
          <w:lang w:val="en-US" w:eastAsia="zh-CN"/>
        </w:rPr>
        <w:t xml:space="preserve">4</w:t>
      </w:r>
      <w:r>
        <w:rPr>
          <w:rFonts w:hint="eastAsia" w:cs="宋体"/>
          <w:bCs/>
          <w:color w:val="auto"/>
          <w:sz w:val="21"/>
          <w:szCs w:val="21"/>
          <w:highlight w:val="none"/>
          <w:u w:val="none"/>
          <w:lang w:eastAsia="zh-CN"/>
        </w:rPr>
        <w:t xml:space="preserve">月</w:t>
      </w:r>
      <w:r>
        <w:rPr>
          <w:rFonts w:hint="eastAsia" w:cs="宋体"/>
          <w:bCs/>
          <w:color w:val="auto"/>
          <w:sz w:val="21"/>
          <w:szCs w:val="21"/>
          <w:highlight w:val="none"/>
          <w:u w:val="none"/>
          <w:lang w:val="en-US" w:eastAsia="zh-CN"/>
        </w:rPr>
        <w:t xml:space="preserve">1</w:t>
      </w:r>
      <w:r>
        <w:rPr>
          <w:rFonts w:hint="eastAsia" w:cs="宋体"/>
          <w:bCs/>
          <w:color w:val="auto"/>
          <w:sz w:val="21"/>
          <w:szCs w:val="21"/>
          <w:highlight w:val="none"/>
          <w:u w:val="none"/>
          <w:lang w:eastAsia="zh-CN"/>
        </w:rPr>
        <w:t xml:space="preserve">日</w:t>
      </w:r>
      <w:r>
        <w:rPr>
          <w:rFonts w:hint="eastAsia" w:cs="宋体"/>
          <w:bCs/>
          <w:color w:val="auto"/>
          <w:sz w:val="21"/>
          <w:szCs w:val="21"/>
          <w:highlight w:val="none"/>
          <w:u w:val="none"/>
          <w:lang w:eastAsia="zh-CN"/>
        </w:rPr>
        <w:t xml:space="preserve">09点30分</w:t>
      </w:r>
      <w:r>
        <w:rPr>
          <w:rFonts w:hint="eastAsia" w:ascii="宋体" w:hAnsi="宋体" w:eastAsia="宋体" w:cs="宋体"/>
          <w:bCs/>
          <w:color w:val="auto"/>
          <w:sz w:val="21"/>
          <w:szCs w:val="21"/>
          <w:highlight w:val="none"/>
          <w:u w:val="none"/>
        </w:rPr>
        <w:t xml:space="preserve">（北京时间）</w:t>
      </w:r>
      <w:r/>
    </w:p>
    <w:p>
      <w:pPr>
        <w:ind w:right="0" w:firstLine="420"/>
        <w:pageBreakBefore w:val="0"/>
        <w:spacing w:line="360" w:lineRule="auto"/>
        <w:rPr>
          <w:rFonts w:hint="default" w:ascii="宋体" w:hAnsi="宋体" w:eastAsia="宋体" w:cs="宋体"/>
          <w:bCs/>
          <w:color w:val="auto"/>
          <w:sz w:val="21"/>
          <w:szCs w:val="21"/>
          <w:highlight w:val="none"/>
          <w:u w:val="none"/>
          <w:lang w:val="en-US"/>
        </w:rPr>
      </w:pPr>
      <w:r/>
      <w:bookmarkStart w:id="107" w:name="OLE_LINK20"/>
      <w:r>
        <w:rPr>
          <w:rFonts w:hint="eastAsia" w:ascii="宋体" w:hAnsi="宋体" w:eastAsia="宋体" w:cs="宋体"/>
          <w:color w:val="auto"/>
          <w:sz w:val="21"/>
          <w:szCs w:val="21"/>
          <w:highlight w:val="none"/>
          <w:u w:val="none"/>
        </w:rPr>
        <w:t xml:space="preserve">地点：</w:t>
      </w:r>
      <w:r>
        <w:rPr>
          <w:rFonts w:hint="eastAsia" w:ascii="宋体" w:hAnsi="宋体" w:eastAsia="宋体" w:cs="宋体"/>
          <w:b w:val="0"/>
          <w:bCs w:val="0"/>
          <w:color w:val="auto"/>
          <w:sz w:val="21"/>
          <w:szCs w:val="21"/>
          <w:highlight w:val="none"/>
          <w:u w:val="none"/>
          <w:lang w:val="en-US" w:eastAsia="zh-CN" w:bidi="ar-SA"/>
        </w:rPr>
        <w:t xml:space="preserve">“</w:t>
      </w:r>
      <w:r>
        <w:rPr>
          <w:rFonts w:hint="eastAsia" w:ascii="宋体" w:hAnsi="宋体" w:eastAsia="宋体" w:cs="宋体"/>
          <w:b w:val="0"/>
          <w:bCs w:val="0"/>
          <w:color w:val="auto"/>
          <w:sz w:val="21"/>
          <w:szCs w:val="21"/>
          <w:highlight w:val="none"/>
          <w:u w:val="none"/>
          <w:lang w:val="en-US" w:eastAsia="zh-CN"/>
        </w:rPr>
        <w:t xml:space="preserve">江苏政府采购‘</w:t>
      </w:r>
      <w:r>
        <w:rPr>
          <w:rFonts w:hint="eastAsia" w:cs="宋体"/>
          <w:b w:val="0"/>
          <w:bCs w:val="0"/>
          <w:color w:val="auto"/>
          <w:sz w:val="21"/>
          <w:szCs w:val="21"/>
          <w:highlight w:val="none"/>
          <w:u w:val="none"/>
          <w:lang w:val="en-US" w:eastAsia="zh-CN"/>
        </w:rPr>
        <w:t xml:space="preserve">苏采云</w:t>
      </w:r>
      <w:r>
        <w:rPr>
          <w:rFonts w:hint="eastAsia" w:ascii="宋体" w:hAnsi="宋体" w:eastAsia="宋体" w:cs="宋体"/>
          <w:b w:val="0"/>
          <w:bCs w:val="0"/>
          <w:color w:val="auto"/>
          <w:sz w:val="21"/>
          <w:szCs w:val="21"/>
          <w:highlight w:val="none"/>
          <w:u w:val="none"/>
          <w:lang w:val="en-US" w:eastAsia="zh-CN"/>
        </w:rPr>
        <w:t xml:space="preserve">’系统”</w:t>
      </w:r>
      <w:bookmarkEnd w:id="107"/>
      <w:r/>
      <w:r/>
    </w:p>
    <w:p>
      <w:pPr>
        <w:pStyle w:val="739"/>
        <w:numPr>
          <w:ilvl w:val="0"/>
          <w:numId w:val="0"/>
        </w:numPr>
        <w:ind w:left="0" w:right="0" w:firstLine="0"/>
        <w:pageBreakBefore w:val="0"/>
        <w:spacing w:before="0" w:after="0" w:line="360" w:lineRule="auto"/>
        <w:rPr>
          <w:rFonts w:hint="eastAsia" w:ascii="宋体" w:hAnsi="宋体" w:eastAsia="宋体" w:cs="宋体"/>
          <w:b/>
          <w:bCs/>
          <w:color w:val="auto"/>
          <w:sz w:val="21"/>
          <w:szCs w:val="21"/>
          <w:highlight w:val="none"/>
          <w:u w:val="none"/>
          <w:lang w:val="en-US" w:eastAsia="zh-CN"/>
        </w:rPr>
      </w:pPr>
      <w:r/>
      <w:bookmarkStart w:id="108" w:name="_Toc29180"/>
      <w:r/>
      <w:bookmarkStart w:id="109" w:name="_Toc26055"/>
      <w:r/>
      <w:bookmarkStart w:id="110" w:name="_Toc16236"/>
      <w:r/>
      <w:bookmarkStart w:id="111" w:name="_Toc9640"/>
      <w:r/>
      <w:bookmarkStart w:id="112" w:name="_Toc100841905"/>
      <w:r/>
      <w:bookmarkStart w:id="113" w:name="_Toc2493"/>
      <w:r/>
      <w:bookmarkStart w:id="114" w:name="_Toc32290"/>
      <w:r/>
      <w:bookmarkStart w:id="115" w:name="_Toc15089"/>
      <w:r/>
      <w:bookmarkStart w:id="116" w:name="_Toc28359007"/>
      <w:r/>
      <w:bookmarkStart w:id="117" w:name="_Toc35393794"/>
      <w:r/>
      <w:bookmarkStart w:id="118" w:name="_Toc35393625"/>
      <w:r/>
      <w:bookmarkStart w:id="119" w:name="_Toc28359084"/>
      <w:r>
        <w:rPr>
          <w:rFonts w:hint="eastAsia" w:ascii="宋体" w:hAnsi="宋体" w:eastAsia="宋体" w:cs="宋体"/>
          <w:b/>
          <w:bCs/>
          <w:color w:val="auto"/>
          <w:sz w:val="21"/>
          <w:szCs w:val="21"/>
          <w:highlight w:val="none"/>
          <w:lang w:val="en-US" w:eastAsia="zh-CN" w:bidi="ar-SA"/>
        </w:rPr>
        <w:t xml:space="preserve">五、</w:t>
      </w:r>
      <w:r>
        <w:rPr>
          <w:rFonts w:hint="eastAsia" w:ascii="宋体" w:hAnsi="宋体" w:eastAsia="宋体" w:cs="宋体"/>
          <w:b/>
          <w:bCs/>
          <w:color w:val="auto"/>
          <w:sz w:val="21"/>
          <w:szCs w:val="21"/>
          <w:highlight w:val="none"/>
          <w:u w:val="none"/>
          <w:lang w:val="en-US" w:eastAsia="zh-CN"/>
        </w:rPr>
        <w:t xml:space="preserve">开启</w:t>
      </w:r>
      <w:bookmarkEnd w:id="108"/>
      <w:r/>
      <w:r/>
    </w:p>
    <w:p>
      <w:pPr>
        <w:ind w:right="0" w:firstLine="420"/>
        <w:pageBreakBefore w:val="0"/>
        <w:spacing w:line="360" w:lineRule="auto"/>
        <w:rPr>
          <w:rFonts w:hint="default" w:ascii="宋体" w:hAnsi="宋体" w:eastAsia="宋体" w:cs="宋体"/>
          <w:bCs/>
          <w:color w:val="auto"/>
          <w:sz w:val="21"/>
          <w:szCs w:val="21"/>
          <w:highlight w:val="none"/>
          <w:u w:val="none"/>
          <w:lang w:val="en-US" w:eastAsia="zh-CN"/>
        </w:rPr>
      </w:pPr>
      <w:r>
        <w:rPr>
          <w:rFonts w:hint="eastAsia" w:ascii="宋体" w:hAnsi="宋体" w:eastAsia="宋体" w:cs="宋体"/>
          <w:bCs/>
          <w:color w:val="auto"/>
          <w:sz w:val="21"/>
          <w:szCs w:val="21"/>
          <w:highlight w:val="none"/>
          <w:u w:val="none"/>
        </w:rPr>
        <w:t xml:space="preserve">时间</w:t>
      </w:r>
      <w:r>
        <w:rPr>
          <w:rFonts w:hint="eastAsia" w:ascii="宋体" w:hAnsi="宋体" w:eastAsia="宋体" w:cs="宋体"/>
          <w:bCs/>
          <w:color w:val="auto"/>
          <w:sz w:val="21"/>
          <w:szCs w:val="21"/>
          <w:highlight w:val="none"/>
        </w:rPr>
        <w:t xml:space="preserve">：</w:t>
      </w:r>
      <w:r>
        <w:rPr>
          <w:rFonts w:hint="eastAsia" w:cs="宋体"/>
          <w:bCs/>
          <w:color w:val="auto"/>
          <w:sz w:val="21"/>
          <w:szCs w:val="21"/>
          <w:highlight w:val="none"/>
          <w:u w:val="none"/>
          <w:lang w:eastAsia="zh-CN"/>
        </w:rPr>
        <w:t xml:space="preserve">202</w:t>
      </w:r>
      <w:r>
        <w:rPr>
          <w:rFonts w:hint="eastAsia" w:cs="宋体"/>
          <w:bCs/>
          <w:color w:val="auto"/>
          <w:sz w:val="21"/>
          <w:szCs w:val="21"/>
          <w:highlight w:val="none"/>
          <w:u w:val="none"/>
          <w:lang w:val="en-US" w:eastAsia="zh-CN"/>
        </w:rPr>
        <w:t xml:space="preserve">6</w:t>
      </w:r>
      <w:r>
        <w:rPr>
          <w:rFonts w:hint="eastAsia" w:cs="宋体"/>
          <w:bCs/>
          <w:color w:val="auto"/>
          <w:sz w:val="21"/>
          <w:szCs w:val="21"/>
          <w:highlight w:val="none"/>
          <w:u w:val="none"/>
          <w:lang w:eastAsia="zh-CN"/>
        </w:rPr>
        <w:t xml:space="preserve">年</w:t>
      </w:r>
      <w:r>
        <w:rPr>
          <w:rFonts w:hint="eastAsia" w:cs="宋体"/>
          <w:bCs/>
          <w:color w:val="auto"/>
          <w:sz w:val="21"/>
          <w:szCs w:val="21"/>
          <w:highlight w:val="none"/>
          <w:u w:val="none"/>
          <w:lang w:val="en-US" w:eastAsia="zh-CN"/>
        </w:rPr>
        <w:t xml:space="preserve">4</w:t>
      </w:r>
      <w:r>
        <w:rPr>
          <w:rFonts w:hint="eastAsia" w:cs="宋体"/>
          <w:bCs/>
          <w:color w:val="auto"/>
          <w:sz w:val="21"/>
          <w:szCs w:val="21"/>
          <w:highlight w:val="none"/>
          <w:u w:val="none"/>
          <w:lang w:eastAsia="zh-CN"/>
        </w:rPr>
        <w:t xml:space="preserve">月</w:t>
      </w:r>
      <w:r>
        <w:rPr>
          <w:rFonts w:hint="eastAsia" w:cs="宋体"/>
          <w:bCs/>
          <w:color w:val="auto"/>
          <w:sz w:val="21"/>
          <w:szCs w:val="21"/>
          <w:highlight w:val="none"/>
          <w:u w:val="none"/>
          <w:lang w:val="en-US" w:eastAsia="zh-CN"/>
        </w:rPr>
        <w:t xml:space="preserve">1</w:t>
      </w:r>
      <w:r>
        <w:rPr>
          <w:rFonts w:hint="eastAsia" w:cs="宋体"/>
          <w:bCs/>
          <w:color w:val="auto"/>
          <w:sz w:val="21"/>
          <w:szCs w:val="21"/>
          <w:highlight w:val="none"/>
          <w:u w:val="none"/>
          <w:lang w:eastAsia="zh-CN"/>
        </w:rPr>
        <w:t xml:space="preserve">日</w:t>
      </w:r>
      <w:r>
        <w:rPr>
          <w:rFonts w:hint="eastAsia" w:cs="宋体"/>
          <w:bCs/>
          <w:color w:val="auto"/>
          <w:sz w:val="21"/>
          <w:szCs w:val="21"/>
          <w:highlight w:val="none"/>
          <w:u w:val="none"/>
          <w:lang w:eastAsia="zh-CN"/>
        </w:rPr>
        <w:t xml:space="preserve">09点30分</w:t>
      </w:r>
      <w:r>
        <w:rPr>
          <w:rFonts w:hint="eastAsia" w:ascii="宋体" w:hAnsi="宋体" w:eastAsia="宋体" w:cs="宋体"/>
          <w:bCs/>
          <w:color w:val="auto"/>
          <w:sz w:val="21"/>
          <w:szCs w:val="21"/>
          <w:highlight w:val="none"/>
          <w:u w:val="none"/>
        </w:rPr>
        <w:t xml:space="preserve">（北京时间）</w:t>
      </w:r>
      <w:r>
        <w:rPr>
          <w:rFonts w:hint="eastAsia" w:cs="宋体"/>
          <w:bCs/>
          <w:color w:val="auto"/>
          <w:sz w:val="21"/>
          <w:szCs w:val="21"/>
          <w:highlight w:val="none"/>
          <w:u w:val="none"/>
          <w:lang w:val="en-US" w:eastAsia="zh-CN"/>
        </w:rPr>
        <w:t xml:space="preserve">   </w:t>
      </w:r>
      <w:r/>
    </w:p>
    <w:p>
      <w:pPr>
        <w:ind w:right="0" w:firstLine="420"/>
        <w:pageBreakBefore w:val="0"/>
        <w:spacing w:line="360" w:lineRule="auto"/>
        <w:rPr>
          <w:rFonts w:hint="eastAsia"/>
          <w:color w:val="auto"/>
          <w:highlight w:val="none"/>
        </w:rPr>
      </w:pPr>
      <w:r>
        <w:rPr>
          <w:rFonts w:hint="eastAsia" w:ascii="宋体" w:hAnsi="宋体" w:eastAsia="宋体" w:cs="宋体"/>
          <w:color w:val="auto"/>
          <w:sz w:val="21"/>
          <w:szCs w:val="21"/>
          <w:highlight w:val="none"/>
          <w:u w:val="none"/>
        </w:rPr>
        <w:t xml:space="preserve">地点：</w:t>
      </w:r>
      <w:r>
        <w:rPr>
          <w:rFonts w:hint="eastAsia" w:ascii="宋体" w:hAnsi="宋体" w:eastAsia="宋体" w:cs="宋体"/>
          <w:b w:val="0"/>
          <w:bCs w:val="0"/>
          <w:color w:val="auto"/>
          <w:sz w:val="21"/>
          <w:szCs w:val="21"/>
          <w:highlight w:val="none"/>
          <w:u w:val="none"/>
          <w:lang w:val="en-US" w:eastAsia="zh-CN" w:bidi="ar-SA"/>
        </w:rPr>
        <w:t xml:space="preserve">“</w:t>
      </w:r>
      <w:r>
        <w:rPr>
          <w:rFonts w:hint="eastAsia" w:ascii="宋体" w:hAnsi="宋体" w:eastAsia="宋体" w:cs="宋体"/>
          <w:b w:val="0"/>
          <w:bCs w:val="0"/>
          <w:color w:val="auto"/>
          <w:sz w:val="21"/>
          <w:szCs w:val="21"/>
          <w:highlight w:val="none"/>
          <w:u w:val="none"/>
          <w:lang w:val="en-US" w:eastAsia="zh-CN"/>
        </w:rPr>
        <w:t xml:space="preserve">江苏政府采购‘</w:t>
      </w:r>
      <w:r>
        <w:rPr>
          <w:rFonts w:hint="eastAsia" w:cs="宋体"/>
          <w:b w:val="0"/>
          <w:bCs w:val="0"/>
          <w:color w:val="auto"/>
          <w:sz w:val="21"/>
          <w:szCs w:val="21"/>
          <w:highlight w:val="none"/>
          <w:u w:val="none"/>
          <w:lang w:val="en-US" w:eastAsia="zh-CN"/>
        </w:rPr>
        <w:t xml:space="preserve">苏采云</w:t>
      </w:r>
      <w:r>
        <w:rPr>
          <w:rFonts w:hint="eastAsia" w:ascii="宋体" w:hAnsi="宋体" w:eastAsia="宋体" w:cs="宋体"/>
          <w:b w:val="0"/>
          <w:bCs w:val="0"/>
          <w:color w:val="auto"/>
          <w:sz w:val="21"/>
          <w:szCs w:val="21"/>
          <w:highlight w:val="none"/>
          <w:u w:val="none"/>
          <w:lang w:val="en-US" w:eastAsia="zh-CN"/>
        </w:rPr>
        <w:t xml:space="preserve">’系统”不见面开标大厅</w:t>
      </w:r>
      <w:bookmarkEnd w:id="109"/>
      <w:r/>
      <w:bookmarkEnd w:id="110"/>
      <w:r/>
      <w:bookmarkEnd w:id="111"/>
      <w:r/>
      <w:bookmarkEnd w:id="112"/>
      <w:r/>
      <w:bookmarkEnd w:id="113"/>
      <w:r/>
      <w:bookmarkEnd w:id="114"/>
      <w:r/>
      <w:bookmarkEnd w:id="115"/>
      <w:r/>
      <w:bookmarkEnd w:id="116"/>
      <w:r/>
      <w:bookmarkEnd w:id="117"/>
      <w:r/>
      <w:bookmarkEnd w:id="118"/>
      <w:r/>
      <w:bookmarkEnd w:id="119"/>
      <w:r/>
      <w:r/>
    </w:p>
    <w:p>
      <w:pPr>
        <w:ind w:right="0"/>
        <w:pageBreakBefore w:val="0"/>
        <w:spacing w:line="360" w:lineRule="auto"/>
        <w:rPr>
          <w:rFonts w:hint="eastAsia" w:cs="宋体"/>
          <w:bCs/>
          <w:color w:val="auto"/>
          <w:sz w:val="21"/>
          <w:szCs w:val="21"/>
          <w:highlight w:val="none"/>
          <w:u w:val="none"/>
          <w:lang w:eastAsia="zh-CN"/>
        </w:rPr>
      </w:pPr>
      <w:r>
        <w:rPr>
          <w:rFonts w:hint="eastAsia" w:ascii="宋体" w:hAnsi="宋体" w:eastAsia="宋体" w:cs="宋体"/>
          <w:b/>
          <w:bCs/>
          <w:color w:val="auto"/>
          <w:sz w:val="21"/>
          <w:szCs w:val="21"/>
          <w:highlight w:val="none"/>
          <w:u w:val="none"/>
          <w:lang w:val="en-US" w:eastAsia="zh-CN"/>
        </w:rPr>
        <w:t xml:space="preserve">六</w:t>
      </w:r>
      <w:r>
        <w:rPr>
          <w:rFonts w:hint="eastAsia" w:ascii="宋体" w:hAnsi="宋体" w:eastAsia="宋体" w:cs="宋体"/>
          <w:b/>
          <w:bCs/>
          <w:color w:val="auto"/>
          <w:sz w:val="21"/>
          <w:szCs w:val="21"/>
          <w:highlight w:val="none"/>
        </w:rPr>
        <w:t xml:space="preserve">、公告期限</w:t>
      </w:r>
      <w:r/>
    </w:p>
    <w:p>
      <w:pPr>
        <w:ind w:right="0" w:firstLine="420"/>
        <w:pageBreakBefore w:val="0"/>
        <w:spacing w:line="360" w:lineRule="auto"/>
        <w:rPr>
          <w:rFonts w:hint="eastAsia" w:cs="宋体"/>
          <w:bCs/>
          <w:color w:val="auto"/>
          <w:sz w:val="21"/>
          <w:szCs w:val="21"/>
          <w:highlight w:val="none"/>
          <w:u w:val="none"/>
          <w:lang w:eastAsia="zh-CN"/>
        </w:rPr>
      </w:pPr>
      <w:r>
        <w:rPr>
          <w:rFonts w:hint="eastAsia" w:cs="宋体"/>
          <w:bCs/>
          <w:color w:val="auto"/>
          <w:sz w:val="21"/>
          <w:szCs w:val="21"/>
          <w:highlight w:val="none"/>
          <w:u w:val="none"/>
          <w:lang w:eastAsia="zh-CN"/>
        </w:rPr>
        <w:t xml:space="preserve">自本公告发布之日起5个工作日。</w:t>
      </w:r>
      <w:r/>
    </w:p>
    <w:p>
      <w:pPr>
        <w:numPr>
          <w:ilvl w:val="0"/>
          <w:numId w:val="0"/>
        </w:numPr>
        <w:ind w:left="0" w:right="0" w:firstLine="0"/>
        <w:pageBreakBefore w:val="0"/>
        <w:spacing w:line="360" w:lineRule="auto"/>
        <w:widowControl/>
        <w:rPr>
          <w:rFonts w:hint="eastAsia" w:ascii="宋体" w:hAnsi="宋体" w:eastAsia="宋体" w:cs="宋体"/>
          <w:b/>
          <w:bCs/>
          <w:color w:val="auto"/>
          <w:sz w:val="21"/>
          <w:szCs w:val="21"/>
          <w:highlight w:val="none"/>
        </w:rPr>
      </w:pPr>
      <w:r/>
      <w:bookmarkStart w:id="120" w:name="_Toc22628"/>
      <w:r/>
      <w:bookmarkStart w:id="121" w:name="_Toc2253"/>
      <w:r/>
      <w:bookmarkStart w:id="122" w:name="_Toc8119"/>
      <w:r/>
      <w:bookmarkStart w:id="123" w:name="_Toc35393795"/>
      <w:r/>
      <w:bookmarkStart w:id="124" w:name="_Toc22119"/>
      <w:r/>
      <w:bookmarkStart w:id="125" w:name="_Toc1477"/>
      <w:r/>
      <w:bookmarkStart w:id="126" w:name="_Toc31372"/>
      <w:r/>
      <w:bookmarkStart w:id="127" w:name="_Toc100841906"/>
      <w:r/>
      <w:bookmarkStart w:id="128" w:name="_Toc35393626"/>
      <w:r/>
      <w:bookmarkStart w:id="129" w:name="_Toc75982382"/>
      <w:r>
        <w:rPr>
          <w:rFonts w:hint="eastAsia" w:cs="宋体"/>
          <w:b/>
          <w:bCs/>
          <w:color w:val="auto"/>
          <w:sz w:val="21"/>
          <w:szCs w:val="21"/>
          <w:highlight w:val="none"/>
          <w:lang w:val="en-US" w:eastAsia="zh-CN" w:bidi="ar-SA"/>
        </w:rPr>
        <w:t xml:space="preserve">七</w:t>
      </w:r>
      <w:r>
        <w:rPr>
          <w:rFonts w:hint="eastAsia" w:ascii="宋体" w:hAnsi="宋体" w:eastAsia="宋体" w:cs="宋体"/>
          <w:b/>
          <w:bCs/>
          <w:color w:val="auto"/>
          <w:sz w:val="21"/>
          <w:szCs w:val="21"/>
          <w:highlight w:val="none"/>
          <w:lang w:val="en-US" w:eastAsia="en-US" w:bidi="ar-SA"/>
        </w:rPr>
        <w:t xml:space="preserve">、</w:t>
      </w:r>
      <w:r>
        <w:rPr>
          <w:rFonts w:hint="eastAsia" w:ascii="宋体" w:hAnsi="宋体" w:eastAsia="宋体" w:cs="宋体"/>
          <w:b/>
          <w:bCs/>
          <w:color w:val="auto"/>
          <w:sz w:val="21"/>
          <w:szCs w:val="21"/>
          <w:highlight w:val="none"/>
        </w:rPr>
        <w:t xml:space="preserve">其他补充事宜</w:t>
      </w:r>
      <w:bookmarkEnd w:id="120"/>
      <w:r/>
      <w:bookmarkEnd w:id="121"/>
      <w:r/>
      <w:bookmarkEnd w:id="122"/>
      <w:r/>
      <w:bookmarkEnd w:id="123"/>
      <w:r/>
      <w:bookmarkEnd w:id="124"/>
      <w:r/>
      <w:bookmarkEnd w:id="125"/>
      <w:r/>
      <w:bookmarkEnd w:id="126"/>
      <w:r/>
      <w:bookmarkEnd w:id="127"/>
      <w:r/>
      <w:bookmarkEnd w:id="128"/>
      <w:r/>
      <w:r/>
    </w:p>
    <w:p>
      <w:pPr>
        <w:numPr>
          <w:ilvl w:val="0"/>
          <w:numId w:val="0"/>
        </w:numPr>
        <w:ind w:left="0" w:right="0"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1.本项目在“江苏政府采购网”发布公告，有关本次采购的事项若存在变动或修改，请及时关注上述网站发布的信息更正公告。</w:t>
      </w:r>
      <w:bookmarkEnd w:id="129"/>
      <w:r/>
      <w:r/>
    </w:p>
    <w:p>
      <w:pPr>
        <w:ind w:right="0" w:firstLine="420"/>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t>
      </w:r>
      <w:r>
        <w:rPr>
          <w:rFonts w:hint="eastAsia"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//www.ccgp-jiangsu.gov.cn/jiangsu/zlxz/ee/ee3a4bc5a3454aa2b0d9312230633ce9.html</w:t>
      </w:r>
      <w:r/>
    </w:p>
    <w:p>
      <w:pPr>
        <w:ind w:right="0" w:firstLine="420"/>
        <w:pageBreakBefore w:val="0"/>
        <w:spacing w:line="360" w:lineRule="auto"/>
        <w:widowControl/>
        <w:rPr>
          <w:rFonts w:hint="eastAsia" w:ascii="宋体" w:hAnsi="宋体" w:eastAsia="宋体" w:cs="宋体"/>
          <w:color w:val="auto"/>
          <w:sz w:val="21"/>
          <w:szCs w:val="21"/>
          <w:highlight w:val="none"/>
          <w:lang w:eastAsia="zh-CN"/>
        </w:rPr>
      </w:pPr>
      <w:r/>
      <w:bookmarkStart w:id="130" w:name="_Toc75982383"/>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bookmarkEnd w:id="130"/>
      <w:r/>
      <w:bookmarkStart w:id="131" w:name="_Hlk86311268"/>
      <w:r>
        <w:rPr>
          <w:rFonts w:hint="eastAsia" w:ascii="宋体" w:hAnsi="宋体" w:eastAsia="宋体" w:cs="宋体"/>
          <w:color w:val="auto"/>
          <w:sz w:val="21"/>
          <w:szCs w:val="21"/>
          <w:highlight w:val="none"/>
          <w:lang w:eastAsia="zh-CN"/>
        </w:rPr>
        <w:t xml:space="preserve">本项目通过“苏采云”系统进行电子采购，即供应商</w:t>
      </w:r>
      <w:r>
        <w:rPr>
          <w:rFonts w:hint="eastAsia" w:cs="宋体"/>
          <w:color w:val="auto"/>
          <w:sz w:val="21"/>
          <w:szCs w:val="21"/>
          <w:highlight w:val="none"/>
          <w:lang w:val="en-US" w:eastAsia="zh-CN"/>
        </w:rPr>
        <w:t xml:space="preserve">的</w:t>
      </w:r>
      <w:r>
        <w:rPr>
          <w:rFonts w:hint="eastAsia" w:cs="宋体"/>
          <w:color w:val="auto"/>
          <w:sz w:val="21"/>
          <w:szCs w:val="21"/>
          <w:highlight w:val="none"/>
          <w:lang w:eastAsia="zh-CN"/>
        </w:rPr>
        <w:t xml:space="preserve">响应文件</w:t>
      </w:r>
      <w:r>
        <w:rPr>
          <w:rFonts w:hint="eastAsia" w:ascii="宋体" w:hAnsi="宋体" w:eastAsia="宋体" w:cs="宋体"/>
          <w:color w:val="auto"/>
          <w:sz w:val="21"/>
          <w:szCs w:val="21"/>
          <w:highlight w:val="none"/>
          <w:lang w:eastAsia="zh-CN"/>
        </w:rPr>
        <w:t xml:space="preserve">从政府采购客户端工具制作并通过“苏采云”系统提交。供应商应当通过“苏采云”系统提交数据电文形式的</w:t>
      </w:r>
      <w:r>
        <w:rPr>
          <w:rFonts w:hint="eastAsia" w:cs="宋体"/>
          <w:color w:val="auto"/>
          <w:sz w:val="21"/>
          <w:szCs w:val="21"/>
          <w:highlight w:val="none"/>
          <w:lang w:eastAsia="zh-CN"/>
        </w:rPr>
        <w:t xml:space="preserve">响应文件</w:t>
      </w:r>
      <w:r>
        <w:rPr>
          <w:rFonts w:hint="eastAsia" w:ascii="宋体" w:hAnsi="宋体" w:eastAsia="宋体" w:cs="宋体"/>
          <w:color w:val="auto"/>
          <w:sz w:val="21"/>
          <w:szCs w:val="21"/>
          <w:highlight w:val="none"/>
          <w:lang w:eastAsia="zh-CN"/>
        </w:rPr>
        <w:t xml:space="preserve">（即电子投标）。未进行线上</w:t>
      </w:r>
      <w:r>
        <w:rPr>
          <w:rFonts w:hint="eastAsia" w:cs="宋体"/>
          <w:color w:val="auto"/>
          <w:sz w:val="21"/>
          <w:szCs w:val="21"/>
          <w:highlight w:val="none"/>
          <w:lang w:val="en-US" w:eastAsia="zh-CN"/>
        </w:rPr>
        <w:t xml:space="preserve">提交</w:t>
      </w:r>
      <w:r>
        <w:rPr>
          <w:rFonts w:hint="eastAsia" w:cs="宋体"/>
          <w:color w:val="auto"/>
          <w:sz w:val="21"/>
          <w:szCs w:val="21"/>
          <w:highlight w:val="none"/>
          <w:lang w:eastAsia="zh-CN"/>
        </w:rPr>
        <w:t xml:space="preserve">响应文件</w:t>
      </w:r>
      <w:r>
        <w:rPr>
          <w:rFonts w:hint="eastAsia" w:ascii="宋体" w:hAnsi="宋体" w:eastAsia="宋体" w:cs="宋体"/>
          <w:color w:val="auto"/>
          <w:sz w:val="21"/>
          <w:szCs w:val="21"/>
          <w:highlight w:val="none"/>
          <w:lang w:eastAsia="zh-CN"/>
        </w:rPr>
        <w:t xml:space="preserve">并解密</w:t>
      </w:r>
      <w:r>
        <w:rPr>
          <w:rFonts w:hint="eastAsia"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因“苏采云”系统导致解密失败的除外</w:t>
      </w:r>
      <w:r>
        <w:rPr>
          <w:rFonts w:hint="eastAsia"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的供应商，</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lang w:eastAsia="zh-CN"/>
        </w:rPr>
        <w:t xml:space="preserve">无效。“CA数字证书”的获取：供应商需办理CA锁，“苏采云”系统目前仅支持“苏采云”系统下的政务CA，省内各地区办理的“苏采云”系统下的政务CA全省通用。“CA数字证书”的办理方法详见“江苏省政府采购数字证书CA及电子签章办理指南”，网址：http</w:t>
      </w:r>
      <w:r>
        <w:rPr>
          <w:rFonts w:hint="eastAsia"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//jsxcmm.com/help/help.html。使用需要第三方认证的电子签名、数据电文，通过互联网方式提交首次</w:t>
      </w:r>
      <w:r>
        <w:rPr>
          <w:rFonts w:hint="eastAsia" w:cs="宋体"/>
          <w:color w:val="auto"/>
          <w:sz w:val="21"/>
          <w:szCs w:val="21"/>
          <w:highlight w:val="none"/>
          <w:lang w:eastAsia="zh-CN"/>
        </w:rPr>
        <w:t xml:space="preserve">响应文件</w:t>
      </w:r>
      <w:r>
        <w:rPr>
          <w:rFonts w:hint="eastAsia" w:ascii="宋体" w:hAnsi="宋体" w:eastAsia="宋体" w:cs="宋体"/>
          <w:color w:val="auto"/>
          <w:sz w:val="21"/>
          <w:szCs w:val="21"/>
          <w:highlight w:val="none"/>
          <w:lang w:eastAsia="zh-CN"/>
        </w:rPr>
        <w:t xml:space="preserve">。即：使用“电子签名认证证书（CA数字证书）”登录“苏采云”系统（网址：http</w:t>
      </w:r>
      <w:r>
        <w:rPr>
          <w:rFonts w:hint="eastAsia"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//jszfcg.jsczt.cn/），按照要求通过互联网方式提交首次</w:t>
      </w:r>
      <w:r>
        <w:rPr>
          <w:rFonts w:hint="eastAsia" w:cs="宋体"/>
          <w:color w:val="auto"/>
          <w:sz w:val="21"/>
          <w:szCs w:val="21"/>
          <w:highlight w:val="none"/>
          <w:lang w:eastAsia="zh-CN"/>
        </w:rPr>
        <w:t xml:space="preserve">响应文件</w:t>
      </w:r>
      <w:r>
        <w:rPr>
          <w:rFonts w:hint="eastAsia" w:ascii="宋体" w:hAnsi="宋体" w:eastAsia="宋体" w:cs="宋体"/>
          <w:color w:val="auto"/>
          <w:sz w:val="21"/>
          <w:szCs w:val="21"/>
          <w:highlight w:val="none"/>
          <w:lang w:eastAsia="zh-CN"/>
        </w:rPr>
        <w:t xml:space="preserve">。</w:t>
      </w:r>
      <w:r/>
    </w:p>
    <w:p>
      <w:pPr>
        <w:ind w:right="0" w:firstLine="420"/>
        <w:pageBreakBefore w:val="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“苏采云”系统使用要求：</w:t>
      </w:r>
      <w:r/>
    </w:p>
    <w:p>
      <w:pPr>
        <w:ind w:right="0" w:firstLine="420"/>
        <w:pageBreakBefore w:val="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）使用谷歌浏览器参与不见面开标环节。</w:t>
      </w:r>
      <w:r/>
    </w:p>
    <w:p>
      <w:pPr>
        <w:ind w:right="0" w:firstLine="420"/>
        <w:pageBreakBefore w:val="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）电脑需提前准备好麦克风、音响</w:t>
      </w:r>
      <w:r>
        <w:rPr>
          <w:rFonts w:hint="eastAsia"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摄像头，提前检查保证能够正常使用。</w:t>
      </w:r>
      <w:r/>
    </w:p>
    <w:p>
      <w:pPr>
        <w:ind w:right="0" w:firstLine="420"/>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）操作系统至少win7以上，建议使用win10操作系统。</w:t>
      </w:r>
      <w:bookmarkEnd w:id="131"/>
      <w:r/>
      <w:r/>
    </w:p>
    <w:p>
      <w:pPr>
        <w:ind w:right="0" w:firstLine="42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w:t>
      </w:r>
      <w:bookmarkStart w:id="132" w:name="_Toc75982385"/>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lang w:val="en-US" w:eastAsia="zh-CN"/>
        </w:rPr>
        <w:t xml:space="preserve">中标后，须在办理中标通知书前向采购人免费提供叁份（一正二副）通过专用投标工具软件打印的纸质</w:t>
      </w:r>
      <w:r>
        <w:rPr>
          <w:rFonts w:hint="eastAsia" w:cs="宋体"/>
          <w:color w:val="auto"/>
          <w:sz w:val="21"/>
          <w:szCs w:val="21"/>
          <w:highlight w:val="none"/>
          <w:lang w:val="en-US" w:eastAsia="zh-CN"/>
        </w:rPr>
        <w:t xml:space="preserve">响应文件</w:t>
      </w:r>
      <w:r>
        <w:rPr>
          <w:rFonts w:hint="eastAsia" w:ascii="宋体" w:hAnsi="宋体" w:eastAsia="宋体" w:cs="宋体"/>
          <w:color w:val="auto"/>
          <w:sz w:val="21"/>
          <w:szCs w:val="21"/>
          <w:highlight w:val="none"/>
          <w:lang w:val="en-US" w:eastAsia="zh-CN"/>
        </w:rPr>
        <w:t xml:space="preserve">（下简称纸质</w:t>
      </w:r>
      <w:r>
        <w:rPr>
          <w:rFonts w:hint="eastAsia" w:cs="宋体"/>
          <w:color w:val="auto"/>
          <w:sz w:val="21"/>
          <w:szCs w:val="21"/>
          <w:highlight w:val="none"/>
          <w:lang w:val="en-US" w:eastAsia="zh-CN"/>
        </w:rPr>
        <w:t xml:space="preserve">响应文件</w:t>
      </w:r>
      <w:r>
        <w:rPr>
          <w:rFonts w:hint="eastAsia" w:ascii="宋体" w:hAnsi="宋体" w:eastAsia="宋体" w:cs="宋体"/>
          <w:color w:val="auto"/>
          <w:sz w:val="21"/>
          <w:szCs w:val="21"/>
          <w:highlight w:val="none"/>
          <w:lang w:val="en-US" w:eastAsia="zh-CN"/>
        </w:rPr>
        <w:t xml:space="preserve">）纸质</w:t>
      </w:r>
      <w:r>
        <w:rPr>
          <w:rFonts w:hint="eastAsia" w:cs="宋体"/>
          <w:color w:val="auto"/>
          <w:sz w:val="21"/>
          <w:szCs w:val="21"/>
          <w:highlight w:val="none"/>
          <w:lang w:val="en-US" w:eastAsia="zh-CN"/>
        </w:rPr>
        <w:t xml:space="preserve">响应文件</w:t>
      </w:r>
      <w:r>
        <w:rPr>
          <w:rFonts w:hint="eastAsia" w:ascii="宋体" w:hAnsi="宋体" w:eastAsia="宋体" w:cs="宋体"/>
          <w:color w:val="auto"/>
          <w:sz w:val="21"/>
          <w:szCs w:val="21"/>
          <w:highlight w:val="none"/>
          <w:lang w:val="en-US" w:eastAsia="zh-CN"/>
        </w:rPr>
        <w:t xml:space="preserve">（正、副本）均应加盖中标供应商公章，</w:t>
      </w:r>
      <w:r>
        <w:rPr>
          <w:rFonts w:hint="eastAsia" w:cs="宋体"/>
          <w:color w:val="auto"/>
          <w:sz w:val="21"/>
          <w:szCs w:val="21"/>
          <w:highlight w:val="none"/>
          <w:lang w:val="en-US" w:eastAsia="zh-CN"/>
        </w:rPr>
        <w:t xml:space="preserve">且装订成册（胶装或线装）</w:t>
      </w:r>
      <w:r>
        <w:rPr>
          <w:rFonts w:hint="eastAsia" w:ascii="宋体" w:hAnsi="宋体" w:eastAsia="宋体" w:cs="宋体"/>
          <w:color w:val="auto"/>
          <w:sz w:val="21"/>
          <w:szCs w:val="21"/>
          <w:highlight w:val="none"/>
          <w:lang w:val="en-US" w:eastAsia="zh-CN"/>
        </w:rPr>
        <w:t xml:space="preserve">。同时提供全套纸质文件的电子版。投标人提供的纸质文件与投标电子文件必须一致，否则以网上电子</w:t>
      </w:r>
      <w:r>
        <w:rPr>
          <w:rFonts w:hint="eastAsia" w:cs="宋体"/>
          <w:color w:val="auto"/>
          <w:sz w:val="21"/>
          <w:szCs w:val="21"/>
          <w:highlight w:val="none"/>
          <w:lang w:val="en-US" w:eastAsia="zh-CN"/>
        </w:rPr>
        <w:t xml:space="preserve">响应文件</w:t>
      </w:r>
      <w:r>
        <w:rPr>
          <w:rFonts w:hint="eastAsia" w:ascii="宋体" w:hAnsi="宋体" w:eastAsia="宋体" w:cs="宋体"/>
          <w:color w:val="auto"/>
          <w:sz w:val="21"/>
          <w:szCs w:val="21"/>
          <w:highlight w:val="none"/>
          <w:lang w:val="en-US" w:eastAsia="zh-CN"/>
        </w:rPr>
        <w:t xml:space="preserve">为准</w:t>
      </w:r>
      <w:r>
        <w:rPr>
          <w:rFonts w:hint="eastAsia" w:ascii="宋体" w:hAnsi="宋体" w:eastAsia="宋体" w:cs="宋体"/>
          <w:color w:val="auto"/>
          <w:sz w:val="21"/>
          <w:szCs w:val="21"/>
          <w:highlight w:val="none"/>
        </w:rPr>
        <w:t xml:space="preserve">。 </w:t>
      </w:r>
      <w:bookmarkEnd w:id="132"/>
      <w:r/>
      <w:r/>
    </w:p>
    <w:p>
      <w:pPr>
        <w:ind w:right="0" w:firstLine="420"/>
        <w:pageBreakBefore w:val="0"/>
        <w:spacing w:line="360" w:lineRule="auto"/>
        <w:widowControl/>
        <w:rPr>
          <w:rFonts w:hint="eastAsia" w:ascii="宋体" w:hAnsi="宋体" w:eastAsia="宋体" w:cs="宋体"/>
          <w:color w:val="auto"/>
          <w:sz w:val="21"/>
          <w:szCs w:val="21"/>
          <w:highlight w:val="none"/>
          <w:lang w:eastAsia="zh-CN"/>
        </w:rPr>
      </w:pPr>
      <w:r>
        <w:rPr>
          <w:rFonts w:hint="eastAsia"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供应商诚信档案注册登记</w:t>
      </w:r>
      <w:r/>
    </w:p>
    <w:p>
      <w:pPr>
        <w:ind w:right="0" w:firstLine="420"/>
        <w:pageBreakBefore w:val="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凡在南京地区参加政府采购活动的供应商，应当事先</w:t>
      </w:r>
      <w:r>
        <w:rPr>
          <w:rFonts w:hint="eastAsia" w:cs="宋体"/>
          <w:color w:val="auto"/>
          <w:sz w:val="21"/>
          <w:szCs w:val="21"/>
          <w:highlight w:val="none"/>
          <w:lang w:val="en-US" w:eastAsia="zh-CN"/>
        </w:rPr>
        <w:t xml:space="preserve">登录</w:t>
      </w:r>
      <w:r>
        <w:rPr>
          <w:rFonts w:hint="eastAsia" w:ascii="宋体" w:hAnsi="宋体" w:eastAsia="宋体" w:cs="宋体"/>
          <w:color w:val="auto"/>
          <w:sz w:val="21"/>
          <w:szCs w:val="21"/>
          <w:highlight w:val="none"/>
          <w:lang w:eastAsia="zh-CN"/>
        </w:rPr>
        <w:t xml:space="preserve">“南京市政府采购供应商诚信档案管理系统”（http://222.190.243.84:8280/hodeframe2018_cxda/index.action）或“南京公共采购信息网”（https://njgc.jfh.com/）主页“南京市政府采购供应商诚信档案”栏目进行注册登记。</w:t>
      </w:r>
      <w:r/>
    </w:p>
    <w:p>
      <w:pPr>
        <w:ind w:right="0" w:firstLine="420"/>
        <w:pageBreakBefore w:val="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供应商参加本次政府采购活动时，在</w:t>
      </w:r>
      <w:r>
        <w:rPr>
          <w:rFonts w:hint="eastAsia" w:cs="宋体"/>
          <w:color w:val="auto"/>
          <w:sz w:val="21"/>
          <w:szCs w:val="21"/>
          <w:highlight w:val="none"/>
          <w:lang w:eastAsia="zh-CN"/>
        </w:rPr>
        <w:t xml:space="preserve">采购文件</w:t>
      </w:r>
      <w:r>
        <w:rPr>
          <w:rFonts w:hint="eastAsia" w:ascii="宋体" w:hAnsi="宋体" w:eastAsia="宋体" w:cs="宋体"/>
          <w:color w:val="auto"/>
          <w:sz w:val="21"/>
          <w:szCs w:val="21"/>
          <w:highlight w:val="none"/>
          <w:lang w:eastAsia="zh-CN"/>
        </w:rPr>
        <w:t xml:space="preserve">发布之日起至递交</w:t>
      </w:r>
      <w:r>
        <w:rPr>
          <w:rFonts w:hint="eastAsia" w:cs="宋体"/>
          <w:color w:val="auto"/>
          <w:sz w:val="21"/>
          <w:szCs w:val="21"/>
          <w:highlight w:val="none"/>
          <w:lang w:eastAsia="zh-CN"/>
        </w:rPr>
        <w:t xml:space="preserve">响应文件</w:t>
      </w:r>
      <w:r>
        <w:rPr>
          <w:rFonts w:hint="eastAsia" w:ascii="宋体" w:hAnsi="宋体" w:eastAsia="宋体" w:cs="宋体"/>
          <w:color w:val="auto"/>
          <w:sz w:val="21"/>
          <w:szCs w:val="21"/>
          <w:highlight w:val="none"/>
          <w:lang w:eastAsia="zh-CN"/>
        </w:rPr>
        <w:t xml:space="preserve">截止日前，应先登录“南京市政府采购供应商诚信档案管理系统”在线打印其《南京市政府采购供应商信用记录表暨信用承诺书》，经法定代表人签字、加盖单位公章后作为响应文件的组成部分。</w:t>
      </w:r>
      <w:r/>
    </w:p>
    <w:p>
      <w:pPr>
        <w:ind w:right="0" w:firstLine="420"/>
        <w:pageBreakBefore w:val="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在政府采购资格审查环节，供应商只需提供《南京市政府采购供应商信用记录表暨信用承诺书》，即可替代以下证明材料： </w:t>
      </w:r>
      <w:r/>
    </w:p>
    <w:p>
      <w:pPr>
        <w:ind w:right="0" w:firstLine="420"/>
        <w:pageBreakBefore w:val="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（1）符合国家相关规定的财务状况报告； </w:t>
      </w:r>
      <w:r/>
    </w:p>
    <w:p>
      <w:pPr>
        <w:ind w:right="0" w:firstLine="420"/>
        <w:pageBreakBefore w:val="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（2）依法缴纳税收的证明材料； </w:t>
      </w:r>
      <w:r/>
    </w:p>
    <w:p>
      <w:pPr>
        <w:ind w:right="0" w:firstLine="420"/>
        <w:pageBreakBefore w:val="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（3）依法缴纳社会保障资金的证明材料； </w:t>
      </w:r>
      <w:r/>
    </w:p>
    <w:p>
      <w:pPr>
        <w:ind w:right="0" w:firstLine="420"/>
        <w:pageBreakBefore w:val="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（4）具备履行政府采购合同所必需的设备和专业技术能力的证明材料； </w:t>
      </w:r>
      <w:r/>
    </w:p>
    <w:p>
      <w:pPr>
        <w:ind w:right="0" w:firstLine="420"/>
        <w:pageBreakBefore w:val="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（5）参加政府采购活动前三年内在经营活动中没有重大违法记录的证明材料； </w:t>
      </w:r>
      <w:r/>
    </w:p>
    <w:p>
      <w:pPr>
        <w:ind w:right="0" w:firstLine="420"/>
        <w:pageBreakBefore w:val="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（6）未被列入失信被执行人、重大税收违法失信主体、政府采购严重违法失信行为记录名单的证明材料。 </w:t>
      </w:r>
      <w:r/>
    </w:p>
    <w:p>
      <w:pPr>
        <w:ind w:right="0" w:firstLine="420"/>
        <w:pageBreakBefore w:val="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 供应商在中标（成交）后，应按采购文件要求，将上述由信用承诺书替代的证明材料提交采购人或采购代理机构核验。经核验无误后，由采购人或采购代理机构发出中标（成交）通知书。 </w:t>
      </w:r>
      <w:r/>
    </w:p>
    <w:p>
      <w:pPr>
        <w:ind w:right="0" w:firstLine="420"/>
        <w:pageBreakBefore w:val="0"/>
        <w:spacing w:line="360" w:lineRule="auto"/>
        <w:widowControl/>
        <w:rPr>
          <w:rFonts w:hint="eastAsia" w:ascii="宋体" w:hAnsi="宋体" w:eastAsia="宋体" w:cs="宋体"/>
          <w:color w:val="auto"/>
          <w:sz w:val="21"/>
          <w:szCs w:val="21"/>
          <w:highlight w:val="none"/>
          <w:lang w:eastAsia="zh-CN"/>
        </w:rPr>
      </w:pPr>
      <w:r>
        <w:rPr>
          <w:rFonts w:hint="eastAsia"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eastAsia="zh-CN"/>
        </w:rPr>
        <w:t xml:space="preserve">不适用信用承诺的情形：</w:t>
      </w:r>
      <w:r/>
    </w:p>
    <w:p>
      <w:pPr>
        <w:ind w:right="0" w:firstLine="420"/>
        <w:pageBreakBefore w:val="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（1）供应商被列入严重失信主体名单；</w:t>
      </w:r>
      <w:r/>
    </w:p>
    <w:p>
      <w:pPr>
        <w:ind w:right="0" w:firstLine="420"/>
        <w:pageBreakBefore w:val="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（2）被相关监管部门作出行政处罚且尚在处罚有效期内；</w:t>
      </w:r>
      <w:r/>
    </w:p>
    <w:p>
      <w:pPr>
        <w:ind w:right="0" w:firstLine="420"/>
        <w:pageBreakBefore w:val="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（3）其他法律、行政法规规定的不适用信用承诺的情形。</w:t>
      </w:r>
      <w:r/>
    </w:p>
    <w:p>
      <w:pPr>
        <w:ind w:right="0"/>
        <w:pageBreakBefore w:val="0"/>
        <w:spacing w:line="360" w:lineRule="auto"/>
        <w:shd w:val="clear" w:color="auto" w:fill="ffffff"/>
        <w:widowControl/>
        <w:rPr>
          <w:rFonts w:hint="eastAsia" w:ascii="宋体" w:hAnsi="宋体" w:eastAsia="宋体" w:cs="宋体"/>
          <w:b/>
          <w:bCs w:val="0"/>
          <w:color w:val="auto"/>
          <w:sz w:val="21"/>
          <w:szCs w:val="21"/>
          <w:highlight w:val="none"/>
        </w:rPr>
      </w:pPr>
      <w:r/>
      <w:bookmarkStart w:id="133" w:name="_Toc35393627"/>
      <w:r/>
      <w:bookmarkStart w:id="134" w:name="_Toc28359085"/>
      <w:r/>
      <w:bookmarkStart w:id="135" w:name="_Toc386"/>
      <w:r/>
      <w:bookmarkStart w:id="136" w:name="_Toc28359008"/>
      <w:r/>
      <w:bookmarkStart w:id="137" w:name="_Toc35393796"/>
      <w:r>
        <w:rPr>
          <w:rFonts w:hint="eastAsia" w:ascii="宋体" w:hAnsi="宋体" w:cs="宋体"/>
          <w:b/>
          <w:bCs w:val="0"/>
          <w:color w:val="auto"/>
          <w:sz w:val="21"/>
          <w:szCs w:val="21"/>
          <w:highlight w:val="none"/>
          <w:lang w:val="en-US" w:eastAsia="zh-CN"/>
        </w:rPr>
        <w:t xml:space="preserve">八</w:t>
      </w:r>
      <w:r>
        <w:rPr>
          <w:rFonts w:hint="eastAsia" w:ascii="宋体" w:hAnsi="宋体" w:eastAsia="宋体" w:cs="宋体"/>
          <w:b/>
          <w:bCs w:val="0"/>
          <w:color w:val="auto"/>
          <w:sz w:val="21"/>
          <w:szCs w:val="21"/>
          <w:highlight w:val="none"/>
        </w:rPr>
        <w:t xml:space="preserve">、对本次招标提出询问，请按以下方式联系。</w:t>
      </w:r>
      <w:bookmarkEnd w:id="133"/>
      <w:r/>
      <w:bookmarkEnd w:id="134"/>
      <w:r/>
      <w:bookmarkEnd w:id="135"/>
      <w:r/>
      <w:bookmarkEnd w:id="136"/>
      <w:r/>
      <w:bookmarkEnd w:id="137"/>
      <w:r/>
      <w:r/>
    </w:p>
    <w:p>
      <w:pPr>
        <w:ind w:right="0" w:firstLine="420"/>
        <w:pageBreakBefore w:val="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采购人信息</w:t>
      </w:r>
      <w:r/>
    </w:p>
    <w:p>
      <w:pPr>
        <w:ind w:right="0" w:firstLine="420"/>
        <w:pageBreakBefore w:val="0"/>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名称：</w:t>
      </w:r>
      <w:r>
        <w:rPr>
          <w:rFonts w:hint="eastAsia" w:cs="宋体"/>
          <w:color w:val="auto"/>
          <w:sz w:val="21"/>
          <w:szCs w:val="21"/>
          <w:highlight w:val="none"/>
          <w:lang w:eastAsia="zh-CN"/>
        </w:rPr>
        <w:t xml:space="preserve">南京市鼓楼区数据局</w:t>
      </w:r>
      <w:r/>
    </w:p>
    <w:p>
      <w:pPr>
        <w:ind w:right="0" w:firstLine="420"/>
        <w:pageBreakBefore w:val="0"/>
        <w:spacing w:line="360" w:lineRule="auto"/>
        <w:shd w:val="clear" w:color="auto" w:fill="ffffff"/>
        <w:widowControl/>
        <w:rPr>
          <w:rFonts w:hint="eastAsia" w:ascii="宋体" w:hAnsi="宋体" w:eastAsia="宋体" w:cs="宋体"/>
          <w:color w:val="auto"/>
          <w:sz w:val="21"/>
          <w:szCs w:val="21"/>
          <w:highlight w:val="none"/>
          <w:lang w:eastAsia="zh-CN"/>
        </w:rPr>
      </w:pPr>
      <w:r/>
      <w:bookmarkStart w:id="138" w:name="OLE_LINK25"/>
      <w:r>
        <w:rPr>
          <w:rFonts w:hint="eastAsia" w:ascii="宋体" w:hAnsi="宋体" w:eastAsia="宋体" w:cs="宋体"/>
          <w:color w:val="auto"/>
          <w:sz w:val="21"/>
          <w:szCs w:val="21"/>
          <w:highlight w:val="none"/>
          <w:lang w:eastAsia="zh-CN"/>
        </w:rPr>
        <w:t xml:space="preserve">地址：</w:t>
      </w:r>
      <w:r>
        <w:rPr>
          <w:rFonts w:hint="eastAsia" w:cs="宋体"/>
          <w:color w:val="auto"/>
          <w:sz w:val="21"/>
          <w:szCs w:val="21"/>
          <w:highlight w:val="none"/>
          <w:lang w:eastAsia="zh-CN"/>
        </w:rPr>
        <w:t xml:space="preserve">南京市热河路8号</w:t>
      </w:r>
      <w:r/>
    </w:p>
    <w:p>
      <w:pPr>
        <w:ind w:right="0" w:firstLine="420"/>
        <w:pageBreakBefore w:val="0"/>
        <w:spacing w:line="360" w:lineRule="auto"/>
        <w:shd w:val="clear" w:color="auto" w:fill="ffffff"/>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联系人：</w:t>
      </w:r>
      <w:r>
        <w:rPr>
          <w:rFonts w:hint="eastAsia" w:cs="宋体"/>
          <w:color w:val="auto"/>
          <w:sz w:val="21"/>
          <w:szCs w:val="21"/>
          <w:highlight w:val="none"/>
          <w:lang w:val="en-US" w:eastAsia="zh-CN"/>
        </w:rPr>
        <w:t xml:space="preserve">严炜</w:t>
      </w:r>
      <w:r/>
    </w:p>
    <w:p>
      <w:pPr>
        <w:ind w:right="0" w:firstLine="420"/>
        <w:pageBreakBefore w:val="0"/>
        <w:spacing w:line="360" w:lineRule="auto"/>
        <w:shd w:val="clear" w:color="auto" w:fill="ffffff"/>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电 话：</w:t>
      </w:r>
      <w:bookmarkEnd w:id="138"/>
      <w:r>
        <w:rPr>
          <w:rFonts w:hint="eastAsia" w:cs="宋体"/>
          <w:color w:val="auto"/>
          <w:sz w:val="21"/>
          <w:szCs w:val="21"/>
          <w:highlight w:val="none"/>
          <w:lang w:val="en-US" w:eastAsia="zh-CN"/>
        </w:rPr>
        <w:t xml:space="preserve">02583230304</w:t>
      </w:r>
      <w:r/>
    </w:p>
    <w:p>
      <w:pPr>
        <w:ind w:right="0" w:firstLine="420"/>
        <w:pageBreakBefore w:val="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采购代理机构信息</w:t>
      </w:r>
      <w:r/>
    </w:p>
    <w:p>
      <w:pPr>
        <w:ind w:right="0" w:firstLine="420"/>
        <w:pageBreakBefore w:val="0"/>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名称：</w:t>
      </w:r>
      <w:r>
        <w:rPr>
          <w:rFonts w:hint="eastAsia" w:cs="宋体"/>
          <w:color w:val="auto"/>
          <w:sz w:val="21"/>
          <w:szCs w:val="21"/>
          <w:highlight w:val="none"/>
          <w:lang w:eastAsia="zh-CN"/>
        </w:rPr>
        <w:t xml:space="preserve">中通服咨询设计研究院有限公司</w:t>
      </w:r>
      <w:r/>
    </w:p>
    <w:p>
      <w:pPr>
        <w:ind w:right="0" w:firstLine="420"/>
        <w:pageBreakBefore w:val="0"/>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地　址：</w:t>
      </w:r>
      <w:r>
        <w:rPr>
          <w:rFonts w:hint="eastAsia" w:cs="宋体"/>
          <w:color w:val="auto"/>
          <w:sz w:val="21"/>
          <w:szCs w:val="21"/>
          <w:highlight w:val="none"/>
          <w:lang w:eastAsia="zh-CN"/>
        </w:rPr>
        <w:t xml:space="preserve">南京市建邺区楠溪江东街58号</w:t>
      </w:r>
      <w:r/>
    </w:p>
    <w:p>
      <w:pPr>
        <w:ind w:right="0" w:firstLine="420"/>
        <w:pageBreakBefore w:val="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w:t>
      </w:r>
      <w:r>
        <w:rPr>
          <w:rFonts w:hint="eastAsia" w:cs="宋体"/>
          <w:color w:val="auto"/>
          <w:sz w:val="21"/>
          <w:szCs w:val="21"/>
          <w:highlight w:val="none"/>
          <w:lang w:val="en-US" w:eastAsia="zh-CN"/>
        </w:rPr>
        <w:t xml:space="preserve">朱工</w:t>
      </w:r>
      <w:r>
        <w:rPr>
          <w:rFonts w:hint="eastAsia" w:ascii="宋体" w:hAnsi="宋体" w:eastAsia="宋体" w:cs="宋体"/>
          <w:color w:val="auto"/>
          <w:sz w:val="21"/>
          <w:szCs w:val="21"/>
          <w:highlight w:val="none"/>
        </w:rPr>
        <w:t xml:space="preserve"> </w:t>
      </w:r>
      <w:r/>
    </w:p>
    <w:p>
      <w:pPr>
        <w:ind w:right="0" w:firstLine="420"/>
        <w:pageBreakBefore w:val="0"/>
        <w:spacing w:line="360" w:lineRule="auto"/>
        <w:shd w:val="clear" w:color="auto" w:fill="ffffff"/>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联系方式：</w:t>
      </w:r>
      <w:r>
        <w:rPr>
          <w:rFonts w:hint="eastAsia" w:cs="宋体"/>
          <w:color w:val="auto"/>
          <w:sz w:val="21"/>
          <w:szCs w:val="21"/>
          <w:highlight w:val="none"/>
          <w:lang w:val="en-US" w:eastAsia="zh-CN"/>
        </w:rPr>
        <w:t xml:space="preserve">18021521325</w:t>
      </w:r>
      <w:r/>
    </w:p>
    <w:p>
      <w:pPr>
        <w:ind w:right="0" w:firstLine="420"/>
        <w:pageBreakBefore w:val="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 项目联系方式</w:t>
      </w:r>
      <w:r/>
    </w:p>
    <w:p>
      <w:pPr>
        <w:ind w:right="0" w:firstLine="420"/>
        <w:pageBreakBefore w:val="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项目联系人：</w:t>
      </w:r>
      <w:r>
        <w:rPr>
          <w:rFonts w:hint="eastAsia" w:cs="宋体"/>
          <w:color w:val="auto"/>
          <w:sz w:val="21"/>
          <w:szCs w:val="21"/>
          <w:highlight w:val="none"/>
          <w:lang w:val="en-US" w:eastAsia="zh-CN"/>
        </w:rPr>
        <w:t xml:space="preserve">朱工</w:t>
      </w:r>
      <w:r/>
    </w:p>
    <w:p>
      <w:pPr>
        <w:ind w:right="0" w:firstLine="420"/>
        <w:pageBreakBefore w:val="0"/>
        <w:spacing w:line="360" w:lineRule="auto"/>
        <w:shd w:val="clear" w:color="auto" w:fill="ffffff"/>
        <w:widowControl/>
        <w:rPr>
          <w:color w:val="auto"/>
          <w:sz w:val="21"/>
          <w:szCs w:val="21"/>
          <w:highlight w:val="none"/>
          <w:lang w:eastAsia="zh-CN"/>
        </w:rPr>
      </w:pPr>
      <w:r>
        <w:rPr>
          <w:rFonts w:hint="eastAsia" w:ascii="宋体" w:hAnsi="宋体" w:eastAsia="宋体" w:cs="宋体"/>
          <w:color w:val="auto"/>
          <w:sz w:val="21"/>
          <w:szCs w:val="21"/>
          <w:highlight w:val="none"/>
        </w:rPr>
        <w:t xml:space="preserve">电　话：</w:t>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rPr>
          <w:rFonts w:hint="eastAsia" w:cs="宋体"/>
          <w:color w:val="auto"/>
          <w:sz w:val="21"/>
          <w:szCs w:val="21"/>
          <w:highlight w:val="none"/>
          <w:lang w:val="en-US" w:eastAsia="zh-CN"/>
        </w:rPr>
        <w:t xml:space="preserve">18021521325</w:t>
      </w:r>
      <w:r/>
    </w:p>
    <w:p>
      <w:pPr>
        <w:rPr>
          <w:rFonts w:hint="eastAsia"/>
          <w:b/>
          <w:bCs/>
          <w:color w:val="auto"/>
          <w:highlight w:val="none"/>
          <w:lang w:eastAsia="zh-CN"/>
        </w:rPr>
      </w:pPr>
      <w:r>
        <w:rPr>
          <w:rFonts w:hint="eastAsia"/>
          <w:b/>
          <w:bCs/>
          <w:color w:val="auto"/>
          <w:highlight w:val="none"/>
          <w:lang w:eastAsia="zh-CN"/>
        </w:rPr>
        <w:br w:type="page" w:clear="all"/>
      </w:r>
      <w:r/>
    </w:p>
    <w:p>
      <w:pPr>
        <w:pStyle w:val="738"/>
        <w:jc w:val="center"/>
        <w:spacing w:line="360" w:lineRule="auto"/>
        <w:rPr>
          <w:b/>
          <w:bCs/>
          <w:color w:val="auto"/>
          <w:highlight w:val="none"/>
          <w:lang w:eastAsia="zh-CN"/>
        </w:rPr>
      </w:pPr>
      <w:r/>
      <w:bookmarkStart w:id="139" w:name="_Toc3128"/>
      <w:r/>
      <w:bookmarkStart w:id="140" w:name="_Toc11605"/>
      <w:r>
        <w:rPr>
          <w:rFonts w:hint="eastAsia"/>
          <w:b/>
          <w:bCs/>
          <w:color w:val="auto"/>
          <w:highlight w:val="none"/>
          <w:lang w:eastAsia="zh-CN"/>
        </w:rPr>
        <w:t xml:space="preserve">第二章 竞争性磋商须知</w:t>
      </w:r>
      <w:bookmarkEnd w:id="139"/>
      <w:r/>
      <w:bookmarkEnd w:id="140"/>
      <w:r/>
      <w:r/>
    </w:p>
    <w:p>
      <w:pPr>
        <w:jc w:val="center"/>
        <w:spacing w:line="360" w:lineRule="auto"/>
        <w:widowControl/>
        <w:rPr>
          <w:b/>
          <w:bCs/>
          <w:color w:val="auto"/>
          <w:spacing w:val="8"/>
          <w:sz w:val="24"/>
          <w:szCs w:val="24"/>
          <w:highlight w:val="none"/>
          <w:lang w:eastAsia="zh-CN"/>
        </w:rPr>
        <w:outlineLvl w:val="1"/>
      </w:pPr>
      <w:r/>
      <w:bookmarkStart w:id="141" w:name="_Toc6704"/>
      <w:r/>
      <w:bookmarkStart w:id="142" w:name="_Toc27714"/>
      <w:r/>
      <w:bookmarkStart w:id="143" w:name="_Toc17488"/>
      <w:r/>
      <w:bookmarkStart w:id="144" w:name="_Toc96264994"/>
      <w:r/>
      <w:bookmarkStart w:id="145" w:name="_Toc16222"/>
      <w:r/>
      <w:bookmarkStart w:id="146" w:name="_Toc14253"/>
      <w:r>
        <w:rPr>
          <w:rFonts w:hint="eastAsia"/>
          <w:b/>
          <w:bCs/>
          <w:color w:val="auto"/>
          <w:spacing w:val="8"/>
          <w:sz w:val="24"/>
          <w:szCs w:val="24"/>
          <w:highlight w:val="none"/>
          <w:lang w:eastAsia="zh-CN"/>
        </w:rPr>
        <w:t xml:space="preserve">供应商须知前附表</w:t>
      </w:r>
      <w:bookmarkEnd w:id="141"/>
      <w:r/>
      <w:bookmarkEnd w:id="142"/>
      <w:r/>
      <w:bookmarkEnd w:id="143"/>
      <w:r/>
      <w:bookmarkEnd w:id="144"/>
      <w:r/>
      <w:bookmarkEnd w:id="145"/>
      <w:r/>
      <w:bookmarkEnd w:id="146"/>
      <w:r/>
      <w:r/>
    </w:p>
    <w:p>
      <w:pPr>
        <w:ind w:right="0" w:firstLine="420"/>
        <w:pageBreakBefore w:val="0"/>
        <w:spacing w:line="360" w:lineRule="auto"/>
        <w:rPr>
          <w:color w:val="auto"/>
          <w:sz w:val="21"/>
          <w:szCs w:val="21"/>
          <w:highlight w:val="none"/>
          <w:lang w:val="zh-CN" w:eastAsia="zh-CN"/>
        </w:rPr>
      </w:pPr>
      <w:r>
        <w:rPr>
          <w:rFonts w:hint="eastAsia"/>
          <w:color w:val="auto"/>
          <w:sz w:val="21"/>
          <w:szCs w:val="21"/>
          <w:highlight w:val="none"/>
          <w:u w:val="single"/>
          <w:lang w:val="zh-CN" w:eastAsia="zh-CN"/>
        </w:rPr>
        <w:t xml:space="preserve">中通服咨询设计研究院有限公司</w:t>
      </w:r>
      <w:r>
        <w:rPr>
          <w:rFonts w:hint="eastAsia"/>
          <w:color w:val="auto"/>
          <w:sz w:val="21"/>
          <w:szCs w:val="21"/>
          <w:highlight w:val="none"/>
          <w:lang w:val="zh-CN" w:eastAsia="zh-CN"/>
        </w:rPr>
        <w:t xml:space="preserve">（以下简称“采购代理机构”）受</w:t>
      </w:r>
      <w:r>
        <w:rPr>
          <w:rFonts w:hint="eastAsia"/>
          <w:color w:val="auto"/>
          <w:sz w:val="21"/>
          <w:szCs w:val="21"/>
          <w:highlight w:val="none"/>
          <w:u w:val="single"/>
          <w:lang w:val="zh-CN" w:eastAsia="zh-CN"/>
        </w:rPr>
        <w:t xml:space="preserve">南京市鼓楼区数据局</w:t>
      </w:r>
      <w:r>
        <w:rPr>
          <w:rFonts w:hint="eastAsia"/>
          <w:color w:val="auto"/>
          <w:sz w:val="21"/>
          <w:szCs w:val="21"/>
          <w:highlight w:val="none"/>
          <w:lang w:val="zh-CN" w:eastAsia="zh-CN"/>
        </w:rPr>
        <w:t xml:space="preserve">（采购单位名称，以下简称“采购人”）委托，就“</w:t>
      </w:r>
      <w:r>
        <w:rPr>
          <w:rFonts w:hint="eastAsia" w:cs="宋体"/>
          <w:color w:val="auto"/>
          <w:sz w:val="21"/>
          <w:szCs w:val="21"/>
          <w:highlight w:val="none"/>
          <w:u w:val="single"/>
          <w:lang w:val="en-US" w:eastAsia="zh-CN"/>
        </w:rPr>
        <w:t xml:space="preserve">2026年鼓楼区“一网统管”平台运维服务</w:t>
      </w:r>
      <w:r>
        <w:rPr>
          <w:rFonts w:hint="eastAsia"/>
          <w:color w:val="auto"/>
          <w:sz w:val="21"/>
          <w:szCs w:val="21"/>
          <w:highlight w:val="none"/>
          <w:u w:val="single"/>
          <w:lang w:val="zh-CN" w:eastAsia="zh-CN"/>
        </w:rPr>
        <w:t xml:space="preserve">项目</w:t>
      </w:r>
      <w:r>
        <w:rPr>
          <w:rFonts w:hint="eastAsia"/>
          <w:color w:val="auto"/>
          <w:sz w:val="21"/>
          <w:szCs w:val="21"/>
          <w:highlight w:val="none"/>
          <w:lang w:val="zh-CN" w:eastAsia="zh-CN"/>
        </w:rPr>
        <w:t xml:space="preserve">”采用</w:t>
      </w:r>
      <w:r>
        <w:rPr>
          <w:rFonts w:hint="eastAsia"/>
          <w:color w:val="auto"/>
          <w:sz w:val="21"/>
          <w:szCs w:val="21"/>
          <w:highlight w:val="none"/>
          <w:u w:val="single"/>
          <w:lang w:val="zh-CN" w:eastAsia="zh-CN"/>
        </w:rPr>
        <w:t xml:space="preserve">竞争性磋商</w:t>
      </w:r>
      <w:r>
        <w:rPr>
          <w:rFonts w:hint="eastAsia"/>
          <w:color w:val="auto"/>
          <w:sz w:val="21"/>
          <w:szCs w:val="21"/>
          <w:highlight w:val="none"/>
          <w:lang w:val="zh-CN" w:eastAsia="zh-CN"/>
        </w:rPr>
        <w:t xml:space="preserve">方式采购，兹邀请符合资格条件的供应商提交响应文件和磋商。</w:t>
      </w:r>
      <w:r/>
    </w:p>
    <w:tbl>
      <w:tblPr>
        <w:tblStyle w:val="748"/>
        <w:tblW w:w="926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9"/>
        <w:gridCol w:w="1800"/>
        <w:gridCol w:w="6803"/>
      </w:tblGrid>
      <w:tr>
        <w:trPr>
          <w:jc w:val="center"/>
          <w:trHeight w:val="90"/>
          <w:tblHeader/>
        </w:trPr>
        <w:tc>
          <w:tcPr>
            <w:tcW w:w="659" w:type="dxa"/>
            <w:vAlign w:val="center"/>
            <w:textDirection w:val="lrTb"/>
            <w:noWrap w:val="false"/>
          </w:tcPr>
          <w:p>
            <w:pPr>
              <w:jc w:val="center"/>
              <w:spacing w:line="240" w:lineRule="auto"/>
              <w:rPr>
                <w:color w:val="auto"/>
                <w:sz w:val="21"/>
                <w:szCs w:val="21"/>
                <w:highlight w:val="none"/>
                <w:lang w:val="zh-CN" w:eastAsia="zh-CN"/>
              </w:rPr>
            </w:pPr>
            <w:r>
              <w:rPr>
                <w:rFonts w:hint="eastAsia"/>
                <w:color w:val="auto"/>
                <w:sz w:val="21"/>
                <w:szCs w:val="21"/>
                <w:highlight w:val="none"/>
                <w:lang w:val="zh-CN" w:eastAsia="zh-CN"/>
              </w:rPr>
              <w:t xml:space="preserve">序号</w:t>
            </w:r>
            <w:r/>
          </w:p>
        </w:tc>
        <w:tc>
          <w:tcPr>
            <w:tcW w:w="1800" w:type="dxa"/>
            <w:vAlign w:val="center"/>
            <w:textDirection w:val="lrTb"/>
            <w:noWrap w:val="false"/>
          </w:tcPr>
          <w:p>
            <w:pPr>
              <w:jc w:val="center"/>
              <w:spacing w:line="240" w:lineRule="auto"/>
              <w:rPr>
                <w:color w:val="auto"/>
                <w:sz w:val="21"/>
                <w:szCs w:val="21"/>
                <w:highlight w:val="none"/>
                <w:lang w:val="zh-CN" w:eastAsia="zh-CN"/>
              </w:rPr>
            </w:pPr>
            <w:r>
              <w:rPr>
                <w:rFonts w:hint="eastAsia"/>
                <w:color w:val="auto"/>
                <w:sz w:val="21"/>
                <w:szCs w:val="21"/>
                <w:highlight w:val="none"/>
                <w:lang w:val="zh-CN" w:eastAsia="zh-CN"/>
              </w:rPr>
              <w:t xml:space="preserve">项目</w:t>
            </w:r>
            <w:r/>
          </w:p>
        </w:tc>
        <w:tc>
          <w:tcPr>
            <w:tcW w:w="6803" w:type="dxa"/>
            <w:vAlign w:val="center"/>
            <w:textDirection w:val="lrTb"/>
            <w:noWrap w:val="false"/>
          </w:tcPr>
          <w:p>
            <w:pPr>
              <w:jc w:val="center"/>
              <w:spacing w:line="240" w:lineRule="auto"/>
              <w:rPr>
                <w:color w:val="auto"/>
                <w:sz w:val="21"/>
                <w:szCs w:val="21"/>
                <w:highlight w:val="none"/>
                <w:lang w:val="zh-CN" w:eastAsia="zh-CN"/>
              </w:rPr>
            </w:pPr>
            <w:r>
              <w:rPr>
                <w:rFonts w:hint="eastAsia"/>
                <w:color w:val="auto"/>
                <w:sz w:val="21"/>
                <w:szCs w:val="21"/>
                <w:highlight w:val="none"/>
                <w:lang w:val="zh-CN" w:eastAsia="zh-CN"/>
              </w:rPr>
              <w:t xml:space="preserve">具体内容</w:t>
            </w:r>
            <w:r/>
          </w:p>
        </w:tc>
      </w:tr>
      <w:tr>
        <w:trPr>
          <w:jc w:val="center"/>
          <w:trHeight w:val="410"/>
          <w:tblHeader/>
        </w:trPr>
        <w:tc>
          <w:tcPr>
            <w:tcW w:w="659" w:type="dxa"/>
            <w:vAlign w:val="center"/>
            <w:textDirection w:val="lrTb"/>
            <w:noWrap w:val="false"/>
          </w:tcPr>
          <w:p>
            <w:pPr>
              <w:jc w:val="center"/>
              <w:spacing w:line="240" w:lineRule="auto"/>
              <w:rPr>
                <w:color w:val="auto"/>
                <w:sz w:val="21"/>
                <w:szCs w:val="21"/>
                <w:highlight w:val="none"/>
                <w:lang w:val="zh-CN" w:eastAsia="zh-CN"/>
              </w:rPr>
            </w:pPr>
            <w:r>
              <w:rPr>
                <w:rFonts w:hint="eastAsia"/>
                <w:color w:val="auto"/>
                <w:sz w:val="21"/>
                <w:szCs w:val="21"/>
                <w:highlight w:val="none"/>
                <w:lang w:val="zh-CN" w:eastAsia="zh-CN"/>
              </w:rPr>
              <w:t xml:space="preserve">1</w:t>
            </w:r>
            <w:r/>
          </w:p>
        </w:tc>
        <w:tc>
          <w:tcPr>
            <w:tcW w:w="1800" w:type="dxa"/>
            <w:vAlign w:val="center"/>
            <w:textDirection w:val="lrTb"/>
            <w:noWrap w:val="false"/>
          </w:tcPr>
          <w:p>
            <w:pPr>
              <w:jc w:val="center"/>
              <w:spacing w:line="240" w:lineRule="auto"/>
              <w:rPr>
                <w:color w:val="auto"/>
                <w:sz w:val="21"/>
                <w:szCs w:val="21"/>
                <w:highlight w:val="none"/>
                <w:lang w:val="zh-CN" w:eastAsia="zh-CN"/>
              </w:rPr>
            </w:pPr>
            <w:r>
              <w:rPr>
                <w:rFonts w:hint="eastAsia"/>
                <w:color w:val="auto"/>
                <w:sz w:val="21"/>
                <w:szCs w:val="21"/>
                <w:highlight w:val="none"/>
                <w:lang w:val="zh-CN" w:eastAsia="zh-CN"/>
              </w:rPr>
              <w:t xml:space="preserve">项目名称</w:t>
            </w:r>
            <w:r/>
          </w:p>
        </w:tc>
        <w:tc>
          <w:tcPr>
            <w:tcW w:w="6803" w:type="dxa"/>
            <w:vAlign w:val="center"/>
            <w:textDirection w:val="lrTb"/>
            <w:noWrap w:val="false"/>
          </w:tcPr>
          <w:p>
            <w:pPr>
              <w:jc w:val="both"/>
              <w:spacing w:line="240" w:lineRule="auto"/>
              <w:rPr>
                <w:color w:val="auto"/>
                <w:sz w:val="21"/>
                <w:szCs w:val="21"/>
                <w:highlight w:val="none"/>
                <w:lang w:val="zh-CN" w:eastAsia="zh-CN"/>
              </w:rPr>
            </w:pPr>
            <w:r>
              <w:rPr>
                <w:rFonts w:hint="eastAsia"/>
                <w:color w:val="auto"/>
                <w:sz w:val="21"/>
                <w:szCs w:val="21"/>
                <w:highlight w:val="none"/>
                <w:lang w:val="en-US" w:eastAsia="zh-CN"/>
              </w:rPr>
              <w:t xml:space="preserve">2026年鼓楼区“一网统管”平台运维服务</w:t>
            </w:r>
            <w:r>
              <w:rPr>
                <w:rFonts w:hint="eastAsia"/>
                <w:color w:val="auto"/>
                <w:sz w:val="21"/>
                <w:szCs w:val="21"/>
                <w:highlight w:val="none"/>
                <w:lang w:val="zh-CN" w:eastAsia="zh-CN"/>
              </w:rPr>
              <w:t xml:space="preserve">项目</w:t>
            </w:r>
            <w:r/>
          </w:p>
        </w:tc>
      </w:tr>
      <w:tr>
        <w:trPr>
          <w:jc w:val="center"/>
          <w:trHeight w:val="425"/>
          <w:tblHeader/>
        </w:trPr>
        <w:tc>
          <w:tcPr>
            <w:tcW w:w="659" w:type="dxa"/>
            <w:vAlign w:val="center"/>
            <w:textDirection w:val="lrTb"/>
            <w:noWrap w:val="false"/>
          </w:tcPr>
          <w:p>
            <w:pPr>
              <w:jc w:val="center"/>
              <w:spacing w:line="240" w:lineRule="auto"/>
              <w:rPr>
                <w:color w:val="auto"/>
                <w:sz w:val="21"/>
                <w:szCs w:val="21"/>
                <w:highlight w:val="none"/>
                <w:lang w:val="zh-CN" w:eastAsia="zh-CN"/>
              </w:rPr>
            </w:pPr>
            <w:r>
              <w:rPr>
                <w:rFonts w:hint="eastAsia"/>
                <w:color w:val="auto"/>
                <w:sz w:val="21"/>
                <w:szCs w:val="21"/>
                <w:highlight w:val="none"/>
                <w:lang w:val="zh-CN" w:eastAsia="zh-CN"/>
              </w:rPr>
              <w:t xml:space="preserve">2</w:t>
            </w:r>
            <w:r/>
          </w:p>
        </w:tc>
        <w:tc>
          <w:tcPr>
            <w:tcW w:w="1800" w:type="dxa"/>
            <w:vAlign w:val="center"/>
            <w:textDirection w:val="lrTb"/>
            <w:noWrap w:val="false"/>
          </w:tcPr>
          <w:p>
            <w:pPr>
              <w:jc w:val="center"/>
              <w:spacing w:line="240" w:lineRule="auto"/>
              <w:rPr>
                <w:color w:val="auto"/>
                <w:sz w:val="21"/>
                <w:szCs w:val="21"/>
                <w:highlight w:val="none"/>
                <w:lang w:val="zh-CN" w:eastAsia="zh-CN"/>
              </w:rPr>
            </w:pPr>
            <w:r>
              <w:rPr>
                <w:rFonts w:hint="eastAsia"/>
                <w:color w:val="auto"/>
                <w:sz w:val="21"/>
                <w:szCs w:val="21"/>
                <w:highlight w:val="none"/>
                <w:lang w:val="zh-CN" w:eastAsia="zh-CN"/>
              </w:rPr>
              <w:t xml:space="preserve">采购方式</w:t>
            </w:r>
            <w:r/>
          </w:p>
        </w:tc>
        <w:tc>
          <w:tcPr>
            <w:tcW w:w="6803" w:type="dxa"/>
            <w:vAlign w:val="center"/>
            <w:textDirection w:val="lrTb"/>
            <w:noWrap w:val="false"/>
          </w:tcPr>
          <w:p>
            <w:pPr>
              <w:jc w:val="both"/>
              <w:spacing w:line="240" w:lineRule="auto"/>
              <w:rPr>
                <w:color w:val="auto"/>
                <w:sz w:val="21"/>
                <w:szCs w:val="21"/>
                <w:highlight w:val="none"/>
                <w:lang w:val="zh-CN" w:eastAsia="zh-CN"/>
              </w:rPr>
            </w:pPr>
            <w:r>
              <w:rPr>
                <w:rFonts w:hint="eastAsia"/>
                <w:color w:val="auto"/>
                <w:sz w:val="21"/>
                <w:szCs w:val="21"/>
                <w:highlight w:val="none"/>
                <w:lang w:val="zh-CN" w:eastAsia="zh-CN"/>
              </w:rPr>
              <w:t xml:space="preserve">竞争性磋商</w:t>
            </w:r>
            <w:r/>
          </w:p>
        </w:tc>
      </w:tr>
      <w:tr>
        <w:trPr>
          <w:jc w:val="center"/>
          <w:trHeight w:val="429"/>
          <w:tblHeader/>
        </w:trPr>
        <w:tc>
          <w:tcPr>
            <w:tcW w:w="659" w:type="dxa"/>
            <w:vAlign w:val="center"/>
            <w:textDirection w:val="lrTb"/>
            <w:noWrap w:val="false"/>
          </w:tcPr>
          <w:p>
            <w:pPr>
              <w:jc w:val="center"/>
              <w:spacing w:line="240" w:lineRule="auto"/>
              <w:rPr>
                <w:color w:val="auto"/>
                <w:sz w:val="21"/>
                <w:szCs w:val="21"/>
                <w:highlight w:val="none"/>
                <w:lang w:val="zh-CN" w:eastAsia="zh-CN"/>
              </w:rPr>
            </w:pPr>
            <w:r>
              <w:rPr>
                <w:rFonts w:hint="eastAsia"/>
                <w:color w:val="auto"/>
                <w:sz w:val="21"/>
                <w:szCs w:val="21"/>
                <w:highlight w:val="none"/>
                <w:lang w:val="zh-CN" w:eastAsia="zh-CN"/>
              </w:rPr>
              <w:t xml:space="preserve">3</w:t>
            </w:r>
            <w:r/>
          </w:p>
        </w:tc>
        <w:tc>
          <w:tcPr>
            <w:tcW w:w="1800" w:type="dxa"/>
            <w:vAlign w:val="center"/>
            <w:textDirection w:val="lrTb"/>
            <w:noWrap w:val="false"/>
          </w:tcPr>
          <w:p>
            <w:pPr>
              <w:jc w:val="center"/>
              <w:spacing w:line="240" w:lineRule="auto"/>
              <w:rPr>
                <w:color w:val="auto"/>
                <w:sz w:val="21"/>
                <w:szCs w:val="21"/>
                <w:highlight w:val="none"/>
                <w:lang w:val="zh-CN" w:eastAsia="zh-CN"/>
              </w:rPr>
            </w:pPr>
            <w:r>
              <w:rPr>
                <w:rFonts w:hint="eastAsia"/>
                <w:color w:val="auto"/>
                <w:sz w:val="21"/>
                <w:szCs w:val="21"/>
                <w:highlight w:val="none"/>
                <w:lang w:val="zh-CN" w:eastAsia="zh-CN"/>
              </w:rPr>
              <w:t xml:space="preserve">项目编号</w:t>
            </w:r>
            <w:r/>
          </w:p>
        </w:tc>
        <w:tc>
          <w:tcPr>
            <w:tcW w:w="6803" w:type="dxa"/>
            <w:vAlign w:val="center"/>
            <w:textDirection w:val="lrTb"/>
            <w:noWrap w:val="false"/>
          </w:tcPr>
          <w:p>
            <w:pPr>
              <w:jc w:val="both"/>
              <w:spacing w:line="240" w:lineRule="auto"/>
              <w:rPr>
                <w:rFonts w:hint="default"/>
                <w:color w:val="auto"/>
                <w:sz w:val="21"/>
                <w:szCs w:val="21"/>
                <w:highlight w:val="none"/>
                <w:lang w:val="en-US" w:eastAsia="zh-CN"/>
              </w:rPr>
            </w:pPr>
            <w:r>
              <w:rPr>
                <w:rFonts w:hint="eastAsia"/>
                <w:color w:val="auto"/>
                <w:sz w:val="21"/>
                <w:szCs w:val="21"/>
                <w:highlight w:val="none"/>
                <w:lang w:val="en-US" w:eastAsia="zh-CN"/>
              </w:rPr>
              <w:t xml:space="preserve">JSZC-320106-ZTZB-C2026-0012</w:t>
            </w:r>
            <w:r/>
          </w:p>
        </w:tc>
      </w:tr>
      <w:tr>
        <w:trPr>
          <w:jc w:val="center"/>
          <w:trHeight w:val="394"/>
          <w:tblHeader/>
        </w:trPr>
        <w:tc>
          <w:tcPr>
            <w:tcW w:w="659" w:type="dxa"/>
            <w:vAlign w:val="center"/>
            <w:textDirection w:val="lrTb"/>
            <w:noWrap w:val="false"/>
          </w:tcPr>
          <w:p>
            <w:pPr>
              <w:jc w:val="center"/>
              <w:spacing w:line="240" w:lineRule="auto"/>
              <w:rPr>
                <w:color w:val="auto"/>
                <w:sz w:val="21"/>
                <w:szCs w:val="21"/>
                <w:highlight w:val="none"/>
                <w:lang w:val="zh-CN" w:eastAsia="zh-CN"/>
              </w:rPr>
            </w:pPr>
            <w:r>
              <w:rPr>
                <w:rFonts w:hint="eastAsia"/>
                <w:color w:val="auto"/>
                <w:sz w:val="21"/>
                <w:szCs w:val="21"/>
                <w:highlight w:val="none"/>
                <w:lang w:val="zh-CN" w:eastAsia="zh-CN"/>
              </w:rPr>
              <w:t xml:space="preserve">4</w:t>
            </w:r>
            <w:r/>
          </w:p>
        </w:tc>
        <w:tc>
          <w:tcPr>
            <w:tcW w:w="1800" w:type="dxa"/>
            <w:vAlign w:val="center"/>
            <w:textDirection w:val="lrTb"/>
            <w:noWrap w:val="false"/>
          </w:tcPr>
          <w:p>
            <w:pPr>
              <w:jc w:val="center"/>
              <w:spacing w:line="240" w:lineRule="auto"/>
              <w:rPr>
                <w:color w:val="auto"/>
                <w:sz w:val="21"/>
                <w:szCs w:val="21"/>
                <w:highlight w:val="none"/>
                <w:lang w:val="zh-CN" w:eastAsia="zh-CN"/>
              </w:rPr>
            </w:pPr>
            <w:r>
              <w:rPr>
                <w:rFonts w:hint="eastAsia"/>
                <w:color w:val="auto"/>
                <w:sz w:val="21"/>
                <w:szCs w:val="21"/>
                <w:highlight w:val="none"/>
                <w:lang w:val="zh-CN" w:eastAsia="zh-CN"/>
              </w:rPr>
              <w:t xml:space="preserve">分包</w:t>
            </w:r>
            <w:r/>
          </w:p>
        </w:tc>
        <w:tc>
          <w:tcPr>
            <w:tcW w:w="6803" w:type="dxa"/>
            <w:vAlign w:val="center"/>
            <w:textDirection w:val="lrTb"/>
            <w:noWrap w:val="false"/>
          </w:tcPr>
          <w:p>
            <w:pPr>
              <w:jc w:val="both"/>
              <w:spacing w:line="240" w:lineRule="auto"/>
              <w:rPr>
                <w:color w:val="auto"/>
                <w:sz w:val="21"/>
                <w:szCs w:val="21"/>
                <w:highlight w:val="none"/>
                <w:lang w:val="zh-CN" w:eastAsia="zh-CN"/>
              </w:rPr>
            </w:pPr>
            <w:r>
              <w:rPr>
                <w:rFonts w:hint="eastAsia"/>
                <w:color w:val="auto"/>
                <w:sz w:val="21"/>
                <w:szCs w:val="21"/>
                <w:highlight w:val="none"/>
                <w:lang w:val="zh-CN" w:eastAsia="zh-CN"/>
              </w:rPr>
              <w:t xml:space="preserve">无</w:t>
            </w:r>
            <w:r/>
          </w:p>
        </w:tc>
      </w:tr>
      <w:tr>
        <w:trPr>
          <w:jc w:val="center"/>
          <w:trHeight w:val="567"/>
          <w:tblHeader/>
        </w:trPr>
        <w:tc>
          <w:tcPr>
            <w:tcW w:w="659" w:type="dxa"/>
            <w:vAlign w:val="center"/>
            <w:textDirection w:val="lrTb"/>
            <w:noWrap w:val="false"/>
          </w:tcPr>
          <w:p>
            <w:pPr>
              <w:jc w:val="center"/>
              <w:spacing w:line="240" w:lineRule="auto"/>
              <w:rPr>
                <w:color w:val="auto"/>
                <w:sz w:val="21"/>
                <w:szCs w:val="21"/>
                <w:highlight w:val="none"/>
                <w:lang w:val="zh-CN" w:eastAsia="zh-CN"/>
              </w:rPr>
            </w:pPr>
            <w:r>
              <w:rPr>
                <w:rFonts w:hint="eastAsia"/>
                <w:color w:val="auto"/>
                <w:sz w:val="21"/>
                <w:szCs w:val="21"/>
                <w:highlight w:val="none"/>
                <w:lang w:val="zh-CN" w:eastAsia="zh-CN"/>
              </w:rPr>
              <w:t xml:space="preserve">5</w:t>
            </w:r>
            <w:r/>
          </w:p>
        </w:tc>
        <w:tc>
          <w:tcPr>
            <w:tcW w:w="1800" w:type="dxa"/>
            <w:vAlign w:val="center"/>
            <w:textDirection w:val="lrTb"/>
            <w:noWrap w:val="false"/>
          </w:tcPr>
          <w:p>
            <w:pPr>
              <w:jc w:val="center"/>
              <w:spacing w:line="240" w:lineRule="auto"/>
              <w:rPr>
                <w:color w:val="auto"/>
                <w:sz w:val="21"/>
                <w:szCs w:val="21"/>
                <w:highlight w:val="none"/>
                <w:lang w:val="zh-CN" w:eastAsia="zh-CN"/>
              </w:rPr>
            </w:pPr>
            <w:r>
              <w:rPr>
                <w:rFonts w:hint="eastAsia"/>
                <w:color w:val="auto"/>
                <w:sz w:val="21"/>
                <w:szCs w:val="21"/>
                <w:highlight w:val="none"/>
                <w:lang w:val="zh-CN" w:eastAsia="zh-CN"/>
              </w:rPr>
              <w:t xml:space="preserve">采购代理机构</w:t>
            </w:r>
            <w:r/>
          </w:p>
        </w:tc>
        <w:tc>
          <w:tcPr>
            <w:tcW w:w="6803" w:type="dxa"/>
            <w:vAlign w:val="center"/>
            <w:textDirection w:val="lrTb"/>
            <w:noWrap w:val="false"/>
          </w:tcPr>
          <w:p>
            <w:pPr>
              <w:jc w:val="both"/>
              <w:spacing w:line="240" w:lineRule="auto"/>
              <w:rPr>
                <w:color w:val="auto"/>
                <w:sz w:val="21"/>
                <w:szCs w:val="21"/>
                <w:highlight w:val="none"/>
                <w:lang w:val="zh-CN" w:eastAsia="zh-CN"/>
              </w:rPr>
            </w:pPr>
            <w:r>
              <w:rPr>
                <w:rFonts w:hint="eastAsia"/>
                <w:color w:val="auto"/>
                <w:sz w:val="21"/>
                <w:szCs w:val="21"/>
                <w:highlight w:val="none"/>
                <w:lang w:val="zh-CN" w:eastAsia="zh-CN"/>
              </w:rPr>
              <w:t xml:space="preserve">名称：中通服咨询设计研究院有限公司</w:t>
            </w:r>
            <w:r/>
          </w:p>
          <w:p>
            <w:pPr>
              <w:jc w:val="both"/>
              <w:spacing w:line="240" w:lineRule="auto"/>
              <w:rPr>
                <w:color w:val="auto"/>
                <w:sz w:val="21"/>
                <w:szCs w:val="21"/>
                <w:highlight w:val="none"/>
                <w:lang w:eastAsia="zh-CN"/>
              </w:rPr>
            </w:pPr>
            <w:r>
              <w:rPr>
                <w:rFonts w:hint="eastAsia"/>
                <w:color w:val="auto"/>
                <w:sz w:val="21"/>
                <w:szCs w:val="21"/>
                <w:highlight w:val="none"/>
                <w:lang w:val="zh-CN" w:eastAsia="zh-CN"/>
              </w:rPr>
              <w:t xml:space="preserve">联系人：</w:t>
            </w:r>
            <w:r>
              <w:rPr>
                <w:rFonts w:hint="eastAsia"/>
                <w:color w:val="auto"/>
                <w:sz w:val="21"/>
                <w:szCs w:val="21"/>
                <w:highlight w:val="none"/>
                <w:lang w:eastAsia="zh-CN"/>
              </w:rPr>
              <w:t xml:space="preserve">朱工</w:t>
            </w:r>
            <w:r/>
          </w:p>
          <w:p>
            <w:pPr>
              <w:jc w:val="both"/>
              <w:spacing w:line="240" w:lineRule="auto"/>
              <w:rPr>
                <w:color w:val="auto"/>
                <w:sz w:val="21"/>
                <w:szCs w:val="21"/>
                <w:highlight w:val="none"/>
                <w:lang w:eastAsia="zh-CN"/>
              </w:rPr>
            </w:pPr>
            <w:r>
              <w:rPr>
                <w:rFonts w:hint="eastAsia"/>
                <w:color w:val="auto"/>
                <w:sz w:val="21"/>
                <w:szCs w:val="21"/>
                <w:highlight w:val="none"/>
                <w:lang w:val="zh-CN" w:eastAsia="zh-CN"/>
              </w:rPr>
              <w:t xml:space="preserve">联系方式：</w:t>
            </w:r>
            <w:r>
              <w:rPr>
                <w:rFonts w:hint="eastAsia"/>
                <w:color w:val="auto"/>
                <w:sz w:val="21"/>
                <w:szCs w:val="21"/>
                <w:highlight w:val="none"/>
                <w:lang w:eastAsia="zh-CN"/>
              </w:rPr>
              <w:t xml:space="preserve">18021521325</w:t>
            </w:r>
            <w:r/>
          </w:p>
        </w:tc>
      </w:tr>
      <w:tr>
        <w:trPr>
          <w:jc w:val="center"/>
          <w:trHeight w:val="90"/>
          <w:tblHeader/>
        </w:trPr>
        <w:tc>
          <w:tcPr>
            <w:tcW w:w="659" w:type="dxa"/>
            <w:vAlign w:val="center"/>
            <w:textDirection w:val="lrTb"/>
            <w:noWrap w:val="false"/>
          </w:tcPr>
          <w:p>
            <w:pPr>
              <w:jc w:val="center"/>
              <w:spacing w:line="240" w:lineRule="auto"/>
              <w:rPr>
                <w:color w:val="auto"/>
                <w:sz w:val="21"/>
                <w:szCs w:val="21"/>
                <w:highlight w:val="none"/>
                <w:lang w:val="zh-CN" w:eastAsia="zh-CN"/>
              </w:rPr>
            </w:pPr>
            <w:r>
              <w:rPr>
                <w:rFonts w:hint="eastAsia"/>
                <w:color w:val="auto"/>
                <w:sz w:val="21"/>
                <w:szCs w:val="21"/>
                <w:highlight w:val="none"/>
                <w:lang w:val="zh-CN" w:eastAsia="zh-CN"/>
              </w:rPr>
              <w:t xml:space="preserve">6</w:t>
            </w:r>
            <w:r/>
          </w:p>
        </w:tc>
        <w:tc>
          <w:tcPr>
            <w:tcW w:w="1800" w:type="dxa"/>
            <w:vAlign w:val="center"/>
            <w:textDirection w:val="lrTb"/>
            <w:noWrap w:val="false"/>
          </w:tcPr>
          <w:p>
            <w:pPr>
              <w:jc w:val="center"/>
              <w:spacing w:line="240" w:lineRule="auto"/>
              <w:rPr>
                <w:color w:val="auto"/>
                <w:sz w:val="21"/>
                <w:szCs w:val="21"/>
                <w:highlight w:val="none"/>
                <w:lang w:val="zh-CN" w:eastAsia="zh-CN"/>
              </w:rPr>
            </w:pPr>
            <w:r>
              <w:rPr>
                <w:rFonts w:hint="eastAsia"/>
                <w:color w:val="auto"/>
                <w:sz w:val="21"/>
                <w:szCs w:val="21"/>
                <w:highlight w:val="none"/>
                <w:lang w:val="zh-CN" w:eastAsia="zh-CN"/>
              </w:rPr>
              <w:t xml:space="preserve">采购人</w:t>
            </w:r>
            <w:r/>
          </w:p>
        </w:tc>
        <w:tc>
          <w:tcPr>
            <w:tcW w:w="6803" w:type="dxa"/>
            <w:vAlign w:val="center"/>
            <w:textDirection w:val="lrTb"/>
            <w:noWrap w:val="false"/>
          </w:tcPr>
          <w:p>
            <w:pPr>
              <w:jc w:val="both"/>
              <w:spacing w:line="240" w:lineRule="auto"/>
              <w:rPr>
                <w:rFonts w:hint="eastAsia"/>
                <w:color w:val="auto"/>
                <w:sz w:val="21"/>
                <w:szCs w:val="21"/>
                <w:highlight w:val="none"/>
                <w:lang w:val="zh-CN" w:eastAsia="zh-CN"/>
              </w:rPr>
            </w:pPr>
            <w:r>
              <w:rPr>
                <w:rFonts w:hint="eastAsia"/>
                <w:color w:val="auto"/>
                <w:sz w:val="21"/>
                <w:szCs w:val="21"/>
                <w:highlight w:val="none"/>
                <w:lang w:val="zh-CN" w:eastAsia="zh-CN"/>
              </w:rPr>
              <w:t xml:space="preserve">名称：南京市鼓楼区数据局</w:t>
            </w:r>
            <w:r/>
          </w:p>
          <w:p>
            <w:pPr>
              <w:jc w:val="both"/>
              <w:spacing w:line="240" w:lineRule="auto"/>
              <w:rPr>
                <w:rFonts w:hint="default"/>
                <w:color w:val="auto"/>
                <w:sz w:val="21"/>
                <w:szCs w:val="21"/>
                <w:highlight w:val="none"/>
                <w:lang w:val="en-US" w:eastAsia="zh-CN"/>
              </w:rPr>
            </w:pPr>
            <w:r>
              <w:rPr>
                <w:rFonts w:hint="eastAsia"/>
                <w:color w:val="auto"/>
                <w:sz w:val="21"/>
                <w:szCs w:val="21"/>
                <w:highlight w:val="none"/>
                <w:lang w:val="zh-CN" w:eastAsia="zh-CN"/>
              </w:rPr>
              <w:t xml:space="preserve">联系人：</w:t>
            </w:r>
            <w:r>
              <w:rPr>
                <w:rFonts w:hint="eastAsia"/>
                <w:color w:val="auto"/>
                <w:sz w:val="21"/>
                <w:szCs w:val="21"/>
                <w:highlight w:val="none"/>
                <w:lang w:val="en-US" w:eastAsia="zh-CN"/>
              </w:rPr>
              <w:t xml:space="preserve">严炜</w:t>
            </w:r>
            <w:r/>
          </w:p>
          <w:p>
            <w:pPr>
              <w:jc w:val="both"/>
              <w:spacing w:line="240" w:lineRule="auto"/>
              <w:rPr>
                <w:rFonts w:hint="default"/>
                <w:color w:val="auto"/>
                <w:sz w:val="21"/>
                <w:szCs w:val="21"/>
                <w:highlight w:val="none"/>
                <w:lang w:val="en-US" w:eastAsia="zh-CN"/>
              </w:rPr>
            </w:pPr>
            <w:r>
              <w:rPr>
                <w:rFonts w:hint="eastAsia"/>
                <w:color w:val="auto"/>
                <w:sz w:val="21"/>
                <w:szCs w:val="21"/>
                <w:highlight w:val="none"/>
                <w:lang w:val="zh-CN" w:eastAsia="zh-CN"/>
              </w:rPr>
              <w:t xml:space="preserve">电 话：</w:t>
            </w:r>
            <w:r>
              <w:rPr>
                <w:rFonts w:hint="eastAsia"/>
                <w:color w:val="auto"/>
                <w:sz w:val="21"/>
                <w:szCs w:val="21"/>
                <w:highlight w:val="none"/>
                <w:lang w:val="en-US" w:eastAsia="zh-CN"/>
              </w:rPr>
              <w:t xml:space="preserve">02583230304</w:t>
            </w:r>
            <w:r/>
          </w:p>
        </w:tc>
      </w:tr>
      <w:tr>
        <w:trPr>
          <w:jc w:val="center"/>
          <w:trHeight w:val="407"/>
          <w:tblHeader/>
        </w:trPr>
        <w:tc>
          <w:tcPr>
            <w:tcW w:w="659" w:type="dxa"/>
            <w:vAlign w:val="center"/>
            <w:textDirection w:val="lrTb"/>
            <w:noWrap w:val="false"/>
          </w:tcPr>
          <w:p>
            <w:pPr>
              <w:jc w:val="center"/>
              <w:spacing w:line="240" w:lineRule="auto"/>
              <w:rPr>
                <w:color w:val="auto"/>
                <w:sz w:val="21"/>
                <w:szCs w:val="21"/>
                <w:highlight w:val="none"/>
                <w:lang w:val="zh-CN" w:eastAsia="zh-CN"/>
              </w:rPr>
            </w:pPr>
            <w:r>
              <w:rPr>
                <w:rFonts w:hint="eastAsia"/>
                <w:color w:val="auto"/>
                <w:sz w:val="21"/>
                <w:szCs w:val="21"/>
                <w:highlight w:val="none"/>
                <w:lang w:val="zh-CN" w:eastAsia="zh-CN"/>
              </w:rPr>
              <w:t xml:space="preserve">7</w:t>
            </w:r>
            <w:r/>
          </w:p>
        </w:tc>
        <w:tc>
          <w:tcPr>
            <w:tcW w:w="1800" w:type="dxa"/>
            <w:vAlign w:val="center"/>
            <w:textDirection w:val="lrTb"/>
            <w:noWrap w:val="false"/>
          </w:tcPr>
          <w:p>
            <w:pPr>
              <w:jc w:val="center"/>
              <w:spacing w:line="240" w:lineRule="auto"/>
              <w:rPr>
                <w:color w:val="auto"/>
                <w:sz w:val="21"/>
                <w:szCs w:val="21"/>
                <w:highlight w:val="none"/>
                <w:lang w:val="zh-CN" w:eastAsia="zh-CN"/>
              </w:rPr>
            </w:pPr>
            <w:r>
              <w:rPr>
                <w:rFonts w:hint="eastAsia"/>
                <w:color w:val="auto"/>
                <w:sz w:val="21"/>
                <w:szCs w:val="21"/>
                <w:highlight w:val="none"/>
                <w:lang w:val="zh-CN" w:eastAsia="zh-CN"/>
              </w:rPr>
              <w:t xml:space="preserve">最高限价</w:t>
            </w:r>
            <w:r/>
          </w:p>
        </w:tc>
        <w:tc>
          <w:tcPr>
            <w:tcW w:w="6803" w:type="dxa"/>
            <w:vAlign w:val="center"/>
            <w:textDirection w:val="lrTb"/>
            <w:noWrap w:val="false"/>
          </w:tcPr>
          <w:p>
            <w:pPr>
              <w:jc w:val="both"/>
              <w:spacing w:line="240" w:lineRule="auto"/>
              <w:rPr>
                <w:rFonts w:hint="eastAsia"/>
                <w:color w:val="auto"/>
                <w:sz w:val="21"/>
                <w:szCs w:val="21"/>
                <w:highlight w:val="none"/>
                <w:lang w:val="zh-CN" w:eastAsia="zh-CN"/>
              </w:rPr>
            </w:pPr>
            <w:r>
              <w:rPr>
                <w:rFonts w:hint="eastAsia"/>
                <w:color w:val="auto"/>
                <w:sz w:val="21"/>
                <w:szCs w:val="21"/>
                <w:highlight w:val="none"/>
                <w:lang w:val="en-US" w:eastAsia="zh-CN"/>
              </w:rPr>
              <w:t xml:space="preserve">130</w:t>
            </w:r>
            <w:r>
              <w:rPr>
                <w:rFonts w:hint="eastAsia"/>
                <w:color w:val="auto"/>
                <w:sz w:val="21"/>
                <w:szCs w:val="21"/>
                <w:highlight w:val="none"/>
                <w:lang w:val="zh-CN" w:eastAsia="zh-CN"/>
              </w:rPr>
              <w:t xml:space="preserve">万元</w:t>
            </w:r>
            <w:r>
              <w:rPr>
                <w:rFonts w:hint="eastAsia"/>
                <w:color w:val="auto"/>
                <w:sz w:val="21"/>
                <w:szCs w:val="21"/>
                <w:highlight w:val="none"/>
                <w:lang w:val="zh-CN" w:eastAsia="zh-CN"/>
              </w:rPr>
              <w:t xml:space="preserve">，超出此投标限价作无效投标处理。</w:t>
            </w:r>
            <w:r/>
          </w:p>
        </w:tc>
      </w:tr>
      <w:tr>
        <w:trPr>
          <w:jc w:val="center"/>
          <w:trHeight w:val="391"/>
          <w:tblHeader/>
        </w:trPr>
        <w:tc>
          <w:tcPr>
            <w:tcW w:w="659" w:type="dxa"/>
            <w:vAlign w:val="center"/>
            <w:textDirection w:val="lrTb"/>
            <w:noWrap w:val="false"/>
          </w:tcPr>
          <w:p>
            <w:pPr>
              <w:jc w:val="center"/>
              <w:spacing w:line="240" w:lineRule="auto"/>
              <w:rPr>
                <w:color w:val="auto"/>
                <w:sz w:val="21"/>
                <w:szCs w:val="21"/>
                <w:highlight w:val="none"/>
                <w:lang w:val="zh-CN" w:eastAsia="zh-CN"/>
              </w:rPr>
            </w:pPr>
            <w:r>
              <w:rPr>
                <w:rFonts w:hint="eastAsia"/>
                <w:color w:val="auto"/>
                <w:sz w:val="21"/>
                <w:szCs w:val="21"/>
                <w:highlight w:val="none"/>
                <w:lang w:val="zh-CN" w:eastAsia="zh-CN"/>
              </w:rPr>
              <w:t xml:space="preserve">8</w:t>
            </w:r>
            <w:r/>
          </w:p>
        </w:tc>
        <w:tc>
          <w:tcPr>
            <w:tcW w:w="1800" w:type="dxa"/>
            <w:vAlign w:val="center"/>
            <w:textDirection w:val="lrTb"/>
            <w:noWrap w:val="false"/>
          </w:tcPr>
          <w:p>
            <w:pPr>
              <w:jc w:val="center"/>
              <w:spacing w:line="240" w:lineRule="auto"/>
              <w:rPr>
                <w:color w:val="auto"/>
                <w:sz w:val="21"/>
                <w:szCs w:val="21"/>
                <w:highlight w:val="none"/>
                <w:lang w:val="zh-CN" w:eastAsia="zh-CN"/>
              </w:rPr>
            </w:pPr>
            <w:r>
              <w:rPr>
                <w:rFonts w:hint="eastAsia"/>
                <w:color w:val="auto"/>
                <w:sz w:val="21"/>
                <w:szCs w:val="21"/>
                <w:highlight w:val="none"/>
                <w:lang w:val="zh-CN" w:eastAsia="zh-CN"/>
              </w:rPr>
              <w:t xml:space="preserve">磋商保证金</w:t>
            </w:r>
            <w:r/>
          </w:p>
        </w:tc>
        <w:tc>
          <w:tcPr>
            <w:tcW w:w="6803" w:type="dxa"/>
            <w:vAlign w:val="center"/>
            <w:textDirection w:val="lrTb"/>
            <w:noWrap w:val="false"/>
          </w:tcPr>
          <w:p>
            <w:pPr>
              <w:jc w:val="both"/>
              <w:spacing w:line="240" w:lineRule="auto"/>
              <w:rPr>
                <w:color w:val="auto"/>
                <w:sz w:val="21"/>
                <w:szCs w:val="21"/>
                <w:highlight w:val="none"/>
                <w:lang w:val="zh-CN" w:eastAsia="zh-CN"/>
              </w:rPr>
            </w:pPr>
            <w:r>
              <w:rPr>
                <w:rFonts w:hint="eastAsia"/>
                <w:color w:val="auto"/>
                <w:sz w:val="21"/>
                <w:szCs w:val="21"/>
                <w:highlight w:val="none"/>
                <w:lang w:val="zh-CN" w:eastAsia="zh-CN"/>
              </w:rPr>
              <w:t xml:space="preserve">无</w:t>
            </w:r>
            <w:r/>
          </w:p>
        </w:tc>
      </w:tr>
      <w:tr>
        <w:trPr>
          <w:jc w:val="center"/>
          <w:trHeight w:val="417"/>
          <w:tblHeader/>
        </w:trPr>
        <w:tc>
          <w:tcPr>
            <w:tcW w:w="659" w:type="dxa"/>
            <w:vAlign w:val="center"/>
            <w:textDirection w:val="lrTb"/>
            <w:noWrap w:val="false"/>
          </w:tcPr>
          <w:p>
            <w:pPr>
              <w:jc w:val="center"/>
              <w:spacing w:line="240" w:lineRule="auto"/>
              <w:rPr>
                <w:color w:val="auto"/>
                <w:sz w:val="21"/>
                <w:szCs w:val="21"/>
                <w:highlight w:val="none"/>
                <w:lang w:val="zh-CN" w:eastAsia="zh-CN"/>
              </w:rPr>
            </w:pPr>
            <w:r>
              <w:rPr>
                <w:rFonts w:hint="eastAsia"/>
                <w:color w:val="auto"/>
                <w:sz w:val="21"/>
                <w:szCs w:val="21"/>
                <w:highlight w:val="none"/>
                <w:lang w:val="zh-CN" w:eastAsia="zh-CN"/>
              </w:rPr>
              <w:t xml:space="preserve">9</w:t>
            </w:r>
            <w:r/>
          </w:p>
        </w:tc>
        <w:tc>
          <w:tcPr>
            <w:tcW w:w="1800" w:type="dxa"/>
            <w:vAlign w:val="center"/>
            <w:textDirection w:val="lrTb"/>
            <w:noWrap w:val="false"/>
          </w:tcPr>
          <w:p>
            <w:pPr>
              <w:jc w:val="center"/>
              <w:spacing w:line="240" w:lineRule="auto"/>
              <w:rPr>
                <w:color w:val="auto"/>
                <w:sz w:val="21"/>
                <w:szCs w:val="21"/>
                <w:highlight w:val="none"/>
                <w:lang w:val="zh-CN" w:eastAsia="zh-CN"/>
              </w:rPr>
            </w:pPr>
            <w:r>
              <w:rPr>
                <w:rFonts w:hint="eastAsia"/>
                <w:color w:val="auto"/>
                <w:sz w:val="21"/>
                <w:szCs w:val="21"/>
                <w:highlight w:val="none"/>
                <w:lang w:val="zh-CN" w:eastAsia="zh-CN"/>
              </w:rPr>
              <w:t xml:space="preserve">磋商文件获取</w:t>
            </w:r>
            <w:r/>
          </w:p>
        </w:tc>
        <w:tc>
          <w:tcPr>
            <w:tcW w:w="6803" w:type="dxa"/>
            <w:vAlign w:val="center"/>
            <w:textDirection w:val="lrTb"/>
            <w:noWrap w:val="false"/>
          </w:tcPr>
          <w:p>
            <w:pPr>
              <w:jc w:val="both"/>
              <w:spacing w:line="240" w:lineRule="auto"/>
              <w:rPr>
                <w:color w:val="auto"/>
                <w:sz w:val="21"/>
                <w:szCs w:val="21"/>
                <w:highlight w:val="none"/>
                <w:lang w:val="zh-CN" w:eastAsia="zh-CN"/>
              </w:rPr>
            </w:pPr>
            <w:r>
              <w:rPr>
                <w:rFonts w:hint="eastAsia"/>
                <w:color w:val="auto"/>
                <w:sz w:val="21"/>
                <w:szCs w:val="21"/>
                <w:highlight w:val="none"/>
                <w:lang w:val="zh-CN" w:eastAsia="zh-CN"/>
              </w:rPr>
              <w:t xml:space="preserve">详见竞争性磋商公告</w:t>
            </w:r>
            <w:r/>
          </w:p>
        </w:tc>
      </w:tr>
      <w:tr>
        <w:trPr>
          <w:jc w:val="center"/>
          <w:trHeight w:val="397"/>
          <w:tblHeader/>
        </w:trPr>
        <w:tc>
          <w:tcPr>
            <w:tcW w:w="659" w:type="dxa"/>
            <w:vAlign w:val="center"/>
            <w:textDirection w:val="lrTb"/>
            <w:noWrap w:val="false"/>
          </w:tcPr>
          <w:p>
            <w:pPr>
              <w:jc w:val="center"/>
              <w:spacing w:line="240" w:lineRule="auto"/>
              <w:rPr>
                <w:color w:val="auto"/>
                <w:sz w:val="21"/>
                <w:szCs w:val="21"/>
                <w:highlight w:val="none"/>
                <w:lang w:val="zh-CN" w:eastAsia="zh-CN"/>
              </w:rPr>
            </w:pPr>
            <w:r>
              <w:rPr>
                <w:rFonts w:hint="eastAsia"/>
                <w:color w:val="auto"/>
                <w:sz w:val="21"/>
                <w:szCs w:val="21"/>
                <w:highlight w:val="none"/>
                <w:lang w:val="zh-CN" w:eastAsia="zh-CN"/>
              </w:rPr>
              <w:t xml:space="preserve">10</w:t>
            </w:r>
            <w:r/>
          </w:p>
        </w:tc>
        <w:tc>
          <w:tcPr>
            <w:tcW w:w="1800" w:type="dxa"/>
            <w:vAlign w:val="center"/>
            <w:textDirection w:val="lrTb"/>
            <w:noWrap w:val="false"/>
          </w:tcPr>
          <w:p>
            <w:pPr>
              <w:jc w:val="center"/>
              <w:spacing w:line="240" w:lineRule="auto"/>
              <w:rPr>
                <w:color w:val="auto"/>
                <w:sz w:val="21"/>
                <w:szCs w:val="21"/>
                <w:highlight w:val="none"/>
                <w:lang w:val="zh-CN" w:eastAsia="zh-CN"/>
              </w:rPr>
            </w:pPr>
            <w:r>
              <w:rPr>
                <w:rFonts w:hint="eastAsia"/>
                <w:color w:val="auto"/>
                <w:sz w:val="21"/>
                <w:szCs w:val="21"/>
                <w:highlight w:val="none"/>
                <w:lang w:val="zh-CN" w:eastAsia="zh-CN"/>
              </w:rPr>
              <w:t xml:space="preserve">勘察现场或答疑</w:t>
            </w:r>
            <w:r/>
          </w:p>
        </w:tc>
        <w:tc>
          <w:tcPr>
            <w:tcW w:w="6803" w:type="dxa"/>
            <w:vAlign w:val="center"/>
            <w:textDirection w:val="lrTb"/>
            <w:noWrap w:val="false"/>
          </w:tcPr>
          <w:p>
            <w:pPr>
              <w:jc w:val="both"/>
              <w:spacing w:line="240" w:lineRule="auto"/>
              <w:rPr>
                <w:color w:val="auto"/>
                <w:sz w:val="21"/>
                <w:szCs w:val="21"/>
                <w:highlight w:val="none"/>
                <w:lang w:val="zh-CN" w:eastAsia="zh-CN"/>
              </w:rPr>
            </w:pPr>
            <w:r>
              <w:rPr>
                <w:rFonts w:hint="eastAsia"/>
                <w:color w:val="auto"/>
                <w:sz w:val="21"/>
                <w:szCs w:val="21"/>
                <w:highlight w:val="none"/>
                <w:lang w:val="en-US" w:eastAsia="zh-CN"/>
              </w:rPr>
              <w:t xml:space="preserve">不组织</w:t>
            </w:r>
            <w:r/>
          </w:p>
        </w:tc>
      </w:tr>
      <w:tr>
        <w:trPr>
          <w:jc w:val="center"/>
          <w:trHeight w:val="264"/>
          <w:tblHeader/>
        </w:trPr>
        <w:tc>
          <w:tcPr>
            <w:tcW w:w="659" w:type="dxa"/>
            <w:vAlign w:val="center"/>
            <w:textDirection w:val="lrTb"/>
            <w:noWrap w:val="false"/>
          </w:tcPr>
          <w:p>
            <w:pPr>
              <w:jc w:val="center"/>
              <w:spacing w:line="240" w:lineRule="auto"/>
              <w:rPr>
                <w:color w:val="auto"/>
                <w:sz w:val="21"/>
                <w:szCs w:val="21"/>
                <w:highlight w:val="none"/>
                <w:lang w:val="zh-CN" w:eastAsia="zh-CN"/>
              </w:rPr>
            </w:pPr>
            <w:r>
              <w:rPr>
                <w:rFonts w:hint="eastAsia"/>
                <w:color w:val="auto"/>
                <w:sz w:val="21"/>
                <w:szCs w:val="21"/>
                <w:highlight w:val="none"/>
                <w:lang w:val="zh-CN" w:eastAsia="zh-CN"/>
              </w:rPr>
              <w:t xml:space="preserve">11</w:t>
            </w:r>
            <w:r/>
          </w:p>
        </w:tc>
        <w:tc>
          <w:tcPr>
            <w:tcW w:w="1800" w:type="dxa"/>
            <w:vAlign w:val="center"/>
            <w:textDirection w:val="lrTb"/>
            <w:noWrap w:val="false"/>
          </w:tcPr>
          <w:p>
            <w:pPr>
              <w:jc w:val="center"/>
              <w:spacing w:line="240" w:lineRule="auto"/>
              <w:rPr>
                <w:color w:val="auto"/>
                <w:sz w:val="21"/>
                <w:szCs w:val="21"/>
                <w:highlight w:val="none"/>
                <w:lang w:val="zh-CN" w:eastAsia="zh-CN"/>
              </w:rPr>
            </w:pPr>
            <w:r>
              <w:rPr>
                <w:rFonts w:hint="eastAsia"/>
                <w:color w:val="auto"/>
                <w:sz w:val="21"/>
                <w:szCs w:val="21"/>
                <w:highlight w:val="none"/>
                <w:lang w:val="zh-CN" w:eastAsia="zh-CN"/>
              </w:rPr>
              <w:t xml:space="preserve">响应文件接收</w:t>
            </w:r>
            <w:r/>
          </w:p>
        </w:tc>
        <w:tc>
          <w:tcPr>
            <w:tcW w:w="6803" w:type="dxa"/>
            <w:vAlign w:val="center"/>
            <w:textDirection w:val="lrTb"/>
            <w:noWrap w:val="false"/>
          </w:tcPr>
          <w:p>
            <w:pPr>
              <w:jc w:val="both"/>
              <w:spacing w:line="240" w:lineRule="auto"/>
              <w:rPr>
                <w:color w:val="auto"/>
                <w:sz w:val="21"/>
                <w:szCs w:val="21"/>
                <w:highlight w:val="none"/>
                <w:lang w:val="zh-CN" w:eastAsia="zh-CN"/>
              </w:rPr>
            </w:pPr>
            <w:r>
              <w:rPr>
                <w:rFonts w:hint="eastAsia"/>
                <w:color w:val="auto"/>
                <w:sz w:val="21"/>
                <w:szCs w:val="21"/>
                <w:highlight w:val="none"/>
                <w:lang w:val="zh-CN" w:eastAsia="zh-CN"/>
              </w:rPr>
              <w:t xml:space="preserve">响应文件提交截止时间：</w:t>
            </w:r>
            <w:r>
              <w:rPr>
                <w:rFonts w:hint="eastAsia"/>
                <w:color w:val="auto"/>
                <w:sz w:val="21"/>
                <w:szCs w:val="21"/>
                <w:highlight w:val="none"/>
                <w:lang w:eastAsia="zh-CN"/>
              </w:rPr>
              <w:t xml:space="preserve">202</w:t>
            </w:r>
            <w:r>
              <w:rPr>
                <w:rFonts w:hint="eastAsia"/>
                <w:color w:val="auto"/>
                <w:sz w:val="21"/>
                <w:szCs w:val="21"/>
                <w:highlight w:val="none"/>
                <w:lang w:val="en-US" w:eastAsia="zh-CN"/>
              </w:rPr>
              <w:t xml:space="preserve">6</w:t>
            </w:r>
            <w:r>
              <w:rPr>
                <w:rFonts w:hint="eastAsia"/>
                <w:color w:val="auto"/>
                <w:sz w:val="21"/>
                <w:szCs w:val="21"/>
                <w:highlight w:val="none"/>
                <w:lang w:eastAsia="zh-CN"/>
              </w:rPr>
              <w:t xml:space="preserve">年</w:t>
            </w:r>
            <w:r>
              <w:rPr>
                <w:rFonts w:hint="eastAsia"/>
                <w:color w:val="auto"/>
                <w:sz w:val="21"/>
                <w:szCs w:val="21"/>
                <w:highlight w:val="none"/>
                <w:lang w:val="en-US" w:eastAsia="zh-CN"/>
              </w:rPr>
              <w:t xml:space="preserve">4</w:t>
            </w:r>
            <w:r>
              <w:rPr>
                <w:rFonts w:hint="eastAsia"/>
                <w:color w:val="auto"/>
                <w:sz w:val="21"/>
                <w:szCs w:val="21"/>
                <w:highlight w:val="none"/>
                <w:lang w:eastAsia="zh-CN"/>
              </w:rPr>
              <w:t xml:space="preserve">月</w:t>
            </w:r>
            <w:r>
              <w:rPr>
                <w:rFonts w:hint="eastAsia"/>
                <w:color w:val="auto"/>
                <w:sz w:val="21"/>
                <w:szCs w:val="21"/>
                <w:highlight w:val="none"/>
                <w:lang w:val="en-US" w:eastAsia="zh-CN"/>
              </w:rPr>
              <w:t xml:space="preserve">1</w:t>
            </w:r>
            <w:r>
              <w:rPr>
                <w:rFonts w:hint="eastAsia"/>
                <w:color w:val="auto"/>
                <w:sz w:val="21"/>
                <w:szCs w:val="21"/>
                <w:highlight w:val="none"/>
                <w:lang w:eastAsia="zh-CN"/>
              </w:rPr>
              <w:t xml:space="preserve">日</w:t>
            </w:r>
            <w:r>
              <w:rPr>
                <w:rFonts w:hint="eastAsia"/>
                <w:color w:val="auto"/>
                <w:sz w:val="21"/>
                <w:szCs w:val="21"/>
                <w:highlight w:val="none"/>
                <w:lang w:eastAsia="zh-CN"/>
              </w:rPr>
              <w:t xml:space="preserve">09点30分</w:t>
            </w:r>
            <w:r>
              <w:rPr>
                <w:rFonts w:hint="eastAsia"/>
                <w:color w:val="auto"/>
                <w:sz w:val="21"/>
                <w:szCs w:val="21"/>
                <w:highlight w:val="none"/>
                <w:lang w:val="zh-CN" w:eastAsia="zh-CN"/>
              </w:rPr>
              <w:t xml:space="preserve">（北京时间）</w:t>
            </w:r>
            <w:r/>
          </w:p>
          <w:p>
            <w:pPr>
              <w:jc w:val="both"/>
              <w:spacing w:line="240" w:lineRule="auto"/>
              <w:rPr>
                <w:color w:val="auto"/>
                <w:sz w:val="21"/>
                <w:szCs w:val="21"/>
                <w:highlight w:val="none"/>
                <w:lang w:val="zh-CN" w:eastAsia="zh-CN"/>
              </w:rPr>
            </w:pPr>
            <w:r>
              <w:rPr>
                <w:rFonts w:hint="eastAsia"/>
                <w:color w:val="auto"/>
                <w:sz w:val="21"/>
                <w:szCs w:val="21"/>
                <w:highlight w:val="none"/>
                <w:lang w:val="zh-CN" w:eastAsia="zh-CN"/>
              </w:rPr>
              <w:t xml:space="preserve">响应文件接收地点：</w:t>
            </w:r>
            <w:r>
              <w:rPr>
                <w:rFonts w:hint="eastAsia" w:ascii="宋体" w:hAnsi="宋体" w:eastAsia="宋体" w:cs="宋体"/>
                <w:color w:val="auto"/>
                <w:sz w:val="21"/>
                <w:szCs w:val="21"/>
                <w:highlight w:val="none"/>
              </w:rPr>
              <w:t xml:space="preserve">“苏采云”系统。</w:t>
            </w:r>
            <w:r/>
          </w:p>
        </w:tc>
      </w:tr>
      <w:tr>
        <w:trPr>
          <w:jc w:val="center"/>
          <w:trHeight w:val="567"/>
          <w:tblHeader/>
        </w:trPr>
        <w:tc>
          <w:tcPr>
            <w:tcW w:w="659" w:type="dxa"/>
            <w:vAlign w:val="center"/>
            <w:textDirection w:val="lrTb"/>
            <w:noWrap w:val="false"/>
          </w:tcPr>
          <w:p>
            <w:pPr>
              <w:jc w:val="center"/>
              <w:spacing w:line="240" w:lineRule="auto"/>
              <w:rPr>
                <w:color w:val="auto"/>
                <w:sz w:val="21"/>
                <w:szCs w:val="21"/>
                <w:highlight w:val="none"/>
                <w:lang w:val="zh-CN" w:eastAsia="zh-CN"/>
              </w:rPr>
            </w:pPr>
            <w:r>
              <w:rPr>
                <w:rFonts w:hint="eastAsia"/>
                <w:color w:val="auto"/>
                <w:sz w:val="21"/>
                <w:szCs w:val="21"/>
                <w:highlight w:val="none"/>
                <w:lang w:val="zh-CN" w:eastAsia="zh-CN"/>
              </w:rPr>
              <w:t xml:space="preserve">12</w:t>
            </w:r>
            <w:r/>
          </w:p>
        </w:tc>
        <w:tc>
          <w:tcPr>
            <w:tcW w:w="1800" w:type="dxa"/>
            <w:vAlign w:val="center"/>
            <w:textDirection w:val="lrTb"/>
            <w:noWrap w:val="false"/>
          </w:tcPr>
          <w:p>
            <w:pPr>
              <w:jc w:val="center"/>
              <w:spacing w:line="240" w:lineRule="auto"/>
              <w:rPr>
                <w:rFonts w:hint="eastAsia"/>
                <w:color w:val="auto"/>
                <w:sz w:val="21"/>
                <w:szCs w:val="21"/>
                <w:highlight w:val="none"/>
                <w:lang w:val="zh-CN" w:eastAsia="zh-CN"/>
              </w:rPr>
            </w:pPr>
            <w:r>
              <w:rPr>
                <w:rFonts w:hint="eastAsia"/>
                <w:color w:val="auto"/>
                <w:sz w:val="21"/>
                <w:szCs w:val="21"/>
                <w:highlight w:val="none"/>
                <w:lang w:val="en-US" w:eastAsia="zh-CN"/>
              </w:rPr>
              <w:t xml:space="preserve">解密要求</w:t>
            </w:r>
            <w:r/>
          </w:p>
        </w:tc>
        <w:tc>
          <w:tcPr>
            <w:tcW w:w="6803" w:type="dxa"/>
            <w:vAlign w:val="center"/>
            <w:textDirection w:val="lrTb"/>
            <w:noWrap w:val="false"/>
          </w:tcPr>
          <w:p>
            <w:pPr>
              <w:jc w:val="left"/>
              <w:spacing w:line="240" w:lineRule="auto"/>
              <w:rPr>
                <w:rFonts w:hint="eastAsia"/>
                <w:color w:val="auto"/>
                <w:sz w:val="21"/>
                <w:szCs w:val="21"/>
                <w:highlight w:val="none"/>
                <w:lang w:val="zh-CN" w:eastAsia="zh-CN"/>
              </w:rPr>
            </w:pPr>
            <w:r>
              <w:rPr>
                <w:rFonts w:hint="eastAsia"/>
                <w:color w:val="auto"/>
                <w:sz w:val="21"/>
                <w:szCs w:val="21"/>
                <w:highlight w:val="none"/>
                <w:lang w:val="zh-CN" w:eastAsia="zh-CN"/>
              </w:rPr>
              <w:t xml:space="preserve">首次响应文件解密：到达开启时间，“苏采云”系统自动提取所有响应文件，供应商按采购文件规定方式按时在线解密。本项目采购文件规定的供应商按时在线解密方式：开启时间后30分钟内，通过“苏采云”系统（使用“CA数字证书”）解密。</w:t>
            </w:r>
            <w:r/>
          </w:p>
        </w:tc>
      </w:tr>
      <w:tr>
        <w:trPr>
          <w:jc w:val="center"/>
          <w:trHeight w:val="90"/>
          <w:tblHeader/>
        </w:trPr>
        <w:tc>
          <w:tcPr>
            <w:tcW w:w="659" w:type="dxa"/>
            <w:vAlign w:val="center"/>
            <w:textDirection w:val="lrTb"/>
            <w:noWrap w:val="false"/>
          </w:tcPr>
          <w:p>
            <w:pPr>
              <w:jc w:val="center"/>
              <w:spacing w:line="240" w:lineRule="auto"/>
              <w:rPr>
                <w:color w:val="auto"/>
                <w:sz w:val="21"/>
                <w:szCs w:val="21"/>
                <w:highlight w:val="none"/>
                <w:lang w:val="zh-CN" w:eastAsia="zh-CN"/>
              </w:rPr>
            </w:pPr>
            <w:r>
              <w:rPr>
                <w:rFonts w:hint="eastAsia"/>
                <w:color w:val="auto"/>
                <w:sz w:val="21"/>
                <w:szCs w:val="21"/>
                <w:highlight w:val="none"/>
                <w:lang w:val="zh-CN" w:eastAsia="zh-CN"/>
              </w:rPr>
              <w:t xml:space="preserve">13</w:t>
            </w:r>
            <w:r/>
          </w:p>
        </w:tc>
        <w:tc>
          <w:tcPr>
            <w:tcW w:w="1800" w:type="dxa"/>
            <w:vAlign w:val="center"/>
            <w:textDirection w:val="lrTb"/>
            <w:noWrap w:val="false"/>
          </w:tcPr>
          <w:p>
            <w:pPr>
              <w:jc w:val="center"/>
              <w:spacing w:line="240" w:lineRule="auto"/>
              <w:rPr>
                <w:color w:val="auto"/>
                <w:sz w:val="21"/>
                <w:szCs w:val="21"/>
                <w:highlight w:val="none"/>
                <w:lang w:val="zh-CN" w:eastAsia="zh-CN"/>
              </w:rPr>
            </w:pPr>
            <w:r>
              <w:rPr>
                <w:rFonts w:hint="eastAsia"/>
                <w:color w:val="auto"/>
                <w:sz w:val="21"/>
                <w:szCs w:val="21"/>
                <w:highlight w:val="none"/>
                <w:lang w:val="zh-CN" w:eastAsia="zh-CN"/>
              </w:rPr>
              <w:t xml:space="preserve">磋商时间及地址</w:t>
            </w:r>
            <w:r/>
          </w:p>
        </w:tc>
        <w:tc>
          <w:tcPr>
            <w:tcW w:w="6803" w:type="dxa"/>
            <w:vAlign w:val="center"/>
            <w:textDirection w:val="lrTb"/>
            <w:noWrap w:val="false"/>
          </w:tcPr>
          <w:p>
            <w:pPr>
              <w:jc w:val="both"/>
              <w:spacing w:line="240" w:lineRule="auto"/>
              <w:rPr>
                <w:color w:val="auto"/>
                <w:sz w:val="21"/>
                <w:szCs w:val="21"/>
                <w:highlight w:val="none"/>
                <w:lang w:val="zh-CN" w:eastAsia="zh-CN"/>
              </w:rPr>
            </w:pPr>
            <w:r>
              <w:rPr>
                <w:rFonts w:hint="eastAsia"/>
                <w:color w:val="auto"/>
                <w:sz w:val="21"/>
                <w:szCs w:val="21"/>
                <w:highlight w:val="none"/>
                <w:lang w:val="zh-CN" w:eastAsia="zh-CN"/>
              </w:rPr>
              <w:t xml:space="preserve">时间：</w:t>
            </w:r>
            <w:r>
              <w:rPr>
                <w:rFonts w:hint="eastAsia"/>
                <w:color w:val="auto"/>
                <w:sz w:val="21"/>
                <w:szCs w:val="21"/>
                <w:highlight w:val="none"/>
                <w:lang w:eastAsia="zh-CN"/>
              </w:rPr>
              <w:t xml:space="preserve">202</w:t>
            </w:r>
            <w:r>
              <w:rPr>
                <w:rFonts w:hint="eastAsia"/>
                <w:color w:val="auto"/>
                <w:sz w:val="21"/>
                <w:szCs w:val="21"/>
                <w:highlight w:val="none"/>
                <w:lang w:val="en-US" w:eastAsia="zh-CN"/>
              </w:rPr>
              <w:t xml:space="preserve">6</w:t>
            </w:r>
            <w:r>
              <w:rPr>
                <w:rFonts w:hint="eastAsia"/>
                <w:color w:val="auto"/>
                <w:sz w:val="21"/>
                <w:szCs w:val="21"/>
                <w:highlight w:val="none"/>
                <w:lang w:eastAsia="zh-CN"/>
              </w:rPr>
              <w:t xml:space="preserve">年</w:t>
            </w:r>
            <w:r>
              <w:rPr>
                <w:rFonts w:hint="eastAsia"/>
                <w:color w:val="auto"/>
                <w:sz w:val="21"/>
                <w:szCs w:val="21"/>
                <w:highlight w:val="none"/>
                <w:lang w:val="en-US" w:eastAsia="zh-CN"/>
              </w:rPr>
              <w:t xml:space="preserve">4</w:t>
            </w:r>
            <w:r>
              <w:rPr>
                <w:rFonts w:hint="eastAsia"/>
                <w:color w:val="auto"/>
                <w:sz w:val="21"/>
                <w:szCs w:val="21"/>
                <w:highlight w:val="none"/>
                <w:lang w:eastAsia="zh-CN"/>
              </w:rPr>
              <w:t xml:space="preserve">月</w:t>
            </w:r>
            <w:r>
              <w:rPr>
                <w:rFonts w:hint="eastAsia"/>
                <w:color w:val="auto"/>
                <w:sz w:val="21"/>
                <w:szCs w:val="21"/>
                <w:highlight w:val="none"/>
                <w:lang w:val="en-US" w:eastAsia="zh-CN"/>
              </w:rPr>
              <w:t xml:space="preserve">1</w:t>
            </w:r>
            <w:r>
              <w:rPr>
                <w:rFonts w:hint="eastAsia"/>
                <w:color w:val="auto"/>
                <w:sz w:val="21"/>
                <w:szCs w:val="21"/>
                <w:highlight w:val="none"/>
                <w:lang w:eastAsia="zh-CN"/>
              </w:rPr>
              <w:t xml:space="preserve">日</w:t>
            </w:r>
            <w:r>
              <w:rPr>
                <w:rFonts w:hint="eastAsia"/>
                <w:color w:val="auto"/>
                <w:sz w:val="21"/>
                <w:szCs w:val="21"/>
                <w:highlight w:val="none"/>
                <w:lang w:eastAsia="zh-CN"/>
              </w:rPr>
              <w:t xml:space="preserve">09点30分</w:t>
            </w:r>
            <w:r>
              <w:rPr>
                <w:rFonts w:hint="eastAsia"/>
                <w:color w:val="auto"/>
                <w:sz w:val="21"/>
                <w:szCs w:val="21"/>
                <w:highlight w:val="none"/>
                <w:lang w:val="zh-CN" w:eastAsia="zh-CN"/>
              </w:rPr>
              <w:t xml:space="preserve">（北京时间）</w:t>
            </w:r>
            <w:r/>
          </w:p>
          <w:p>
            <w:pPr>
              <w:jc w:val="both"/>
              <w:spacing w:line="240" w:lineRule="auto"/>
              <w:rPr>
                <w:color w:val="auto"/>
                <w:highlight w:val="none"/>
                <w:lang w:val="zh-CN" w:eastAsia="zh-CN"/>
              </w:rPr>
            </w:pPr>
            <w:r>
              <w:rPr>
                <w:rFonts w:hint="eastAsia"/>
                <w:color w:val="auto"/>
                <w:sz w:val="21"/>
                <w:szCs w:val="21"/>
                <w:highlight w:val="none"/>
                <w:lang w:val="zh-CN" w:eastAsia="zh-CN"/>
              </w:rPr>
              <w:t xml:space="preserve">地点：</w:t>
            </w:r>
            <w:r>
              <w:rPr>
                <w:rFonts w:hint="eastAsia" w:ascii="宋体" w:hAnsi="宋体" w:eastAsia="宋体" w:cs="宋体"/>
                <w:color w:val="auto"/>
                <w:sz w:val="21"/>
                <w:szCs w:val="21"/>
                <w:highlight w:val="none"/>
              </w:rPr>
              <w:t xml:space="preserve">“苏采云”系统。</w:t>
            </w:r>
            <w:r/>
          </w:p>
        </w:tc>
      </w:tr>
      <w:tr>
        <w:trPr>
          <w:jc w:val="center"/>
          <w:trHeight w:val="567"/>
          <w:tblHeader/>
        </w:trPr>
        <w:tc>
          <w:tcPr>
            <w:tcW w:w="659" w:type="dxa"/>
            <w:vAlign w:val="center"/>
            <w:textDirection w:val="lrTb"/>
            <w:noWrap w:val="false"/>
          </w:tcPr>
          <w:p>
            <w:pPr>
              <w:jc w:val="center"/>
              <w:spacing w:line="240" w:lineRule="auto"/>
              <w:rPr>
                <w:color w:val="auto"/>
                <w:sz w:val="21"/>
                <w:szCs w:val="21"/>
                <w:highlight w:val="none"/>
                <w:lang w:val="zh-CN" w:eastAsia="zh-CN"/>
              </w:rPr>
            </w:pPr>
            <w:r>
              <w:rPr>
                <w:rFonts w:hint="eastAsia"/>
                <w:color w:val="auto"/>
                <w:sz w:val="21"/>
                <w:szCs w:val="21"/>
                <w:highlight w:val="none"/>
                <w:lang w:val="zh-CN" w:eastAsia="zh-CN"/>
              </w:rPr>
              <w:t xml:space="preserve">14</w:t>
            </w:r>
            <w:r/>
          </w:p>
        </w:tc>
        <w:tc>
          <w:tcPr>
            <w:tcW w:w="1800" w:type="dxa"/>
            <w:vAlign w:val="center"/>
            <w:textDirection w:val="lrTb"/>
            <w:noWrap w:val="false"/>
          </w:tcPr>
          <w:p>
            <w:pPr>
              <w:jc w:val="center"/>
              <w:spacing w:line="240" w:lineRule="auto"/>
              <w:rPr>
                <w:color w:val="auto"/>
                <w:sz w:val="21"/>
                <w:szCs w:val="21"/>
                <w:highlight w:val="none"/>
                <w:lang w:val="zh-CN" w:eastAsia="zh-CN"/>
              </w:rPr>
            </w:pPr>
            <w:r>
              <w:rPr>
                <w:rFonts w:hint="eastAsia"/>
                <w:color w:val="auto"/>
                <w:sz w:val="21"/>
                <w:szCs w:val="21"/>
                <w:highlight w:val="none"/>
                <w:lang w:val="zh-CN" w:eastAsia="zh-CN"/>
              </w:rPr>
              <w:t xml:space="preserve">响应文件完整性</w:t>
            </w:r>
            <w:r/>
          </w:p>
        </w:tc>
        <w:tc>
          <w:tcPr>
            <w:tcW w:w="6803" w:type="dxa"/>
            <w:vAlign w:val="center"/>
            <w:textDirection w:val="lrTb"/>
            <w:noWrap w:val="false"/>
          </w:tcPr>
          <w:p>
            <w:pPr>
              <w:jc w:val="both"/>
              <w:spacing w:line="240" w:lineRule="auto"/>
              <w:rPr>
                <w:color w:val="auto"/>
                <w:sz w:val="21"/>
                <w:szCs w:val="21"/>
                <w:highlight w:val="none"/>
                <w:lang w:val="zh-CN" w:eastAsia="zh-CN"/>
              </w:rPr>
            </w:pPr>
            <w:r/>
            <w:bookmarkStart w:id="147" w:name="OLE_LINK23"/>
            <w:r>
              <w:rPr>
                <w:rFonts w:hint="eastAsia" w:ascii="宋体" w:hAnsi="宋体" w:eastAsia="宋体" w:cs="宋体"/>
                <w:color w:val="auto"/>
                <w:sz w:val="21"/>
                <w:szCs w:val="21"/>
                <w:highlight w:val="none"/>
                <w:lang w:val="zh-CN"/>
              </w:rPr>
              <w:t xml:space="preserve">不接受不按要求加盖公章（电子签章）的首次响应文件。电子签章相关要求见“苏采云”系统</w:t>
            </w:r>
            <w:bookmarkEnd w:id="147"/>
            <w:r>
              <w:rPr>
                <w:rFonts w:hint="eastAsia" w:ascii="宋体" w:hAnsi="宋体" w:eastAsia="宋体" w:cs="宋体"/>
                <w:color w:val="auto"/>
                <w:sz w:val="21"/>
                <w:szCs w:val="21"/>
                <w:highlight w:val="none"/>
                <w:lang w:val="zh-CN"/>
              </w:rPr>
              <w:t xml:space="preserve">。</w:t>
            </w:r>
            <w:r/>
          </w:p>
        </w:tc>
      </w:tr>
      <w:tr>
        <w:trPr>
          <w:jc w:val="center"/>
          <w:trHeight w:val="444"/>
          <w:tblHeader/>
        </w:trPr>
        <w:tc>
          <w:tcPr>
            <w:tcW w:w="659" w:type="dxa"/>
            <w:vAlign w:val="center"/>
            <w:textDirection w:val="lrTb"/>
            <w:noWrap w:val="false"/>
          </w:tcPr>
          <w:p>
            <w:pPr>
              <w:jc w:val="center"/>
              <w:spacing w:line="240" w:lineRule="auto"/>
              <w:rPr>
                <w:color w:val="auto"/>
                <w:sz w:val="21"/>
                <w:szCs w:val="21"/>
                <w:highlight w:val="none"/>
                <w:lang w:val="zh-CN" w:eastAsia="zh-CN"/>
              </w:rPr>
            </w:pPr>
            <w:r>
              <w:rPr>
                <w:rFonts w:hint="eastAsia"/>
                <w:color w:val="auto"/>
                <w:sz w:val="21"/>
                <w:szCs w:val="21"/>
                <w:highlight w:val="none"/>
                <w:lang w:val="zh-CN" w:eastAsia="zh-CN"/>
              </w:rPr>
              <w:t xml:space="preserve">15</w:t>
            </w:r>
            <w:r/>
          </w:p>
        </w:tc>
        <w:tc>
          <w:tcPr>
            <w:tcW w:w="1800" w:type="dxa"/>
            <w:vAlign w:val="center"/>
            <w:textDirection w:val="lrTb"/>
            <w:noWrap w:val="false"/>
          </w:tcPr>
          <w:p>
            <w:pPr>
              <w:jc w:val="center"/>
              <w:spacing w:line="240" w:lineRule="auto"/>
              <w:rPr>
                <w:color w:val="auto"/>
                <w:sz w:val="21"/>
                <w:szCs w:val="21"/>
                <w:highlight w:val="none"/>
                <w:lang w:val="zh-CN" w:eastAsia="zh-CN"/>
              </w:rPr>
            </w:pPr>
            <w:r>
              <w:rPr>
                <w:rFonts w:hint="eastAsia"/>
                <w:color w:val="auto"/>
                <w:sz w:val="21"/>
                <w:szCs w:val="21"/>
                <w:highlight w:val="none"/>
                <w:lang w:val="zh-CN" w:eastAsia="zh-CN"/>
              </w:rPr>
              <w:t xml:space="preserve">响应文件有效期</w:t>
            </w:r>
            <w:r/>
          </w:p>
        </w:tc>
        <w:tc>
          <w:tcPr>
            <w:tcW w:w="6803" w:type="dxa"/>
            <w:vAlign w:val="center"/>
            <w:textDirection w:val="lrTb"/>
            <w:noWrap w:val="false"/>
          </w:tcPr>
          <w:p>
            <w:pPr>
              <w:jc w:val="both"/>
              <w:spacing w:line="240" w:lineRule="auto"/>
              <w:rPr>
                <w:color w:val="auto"/>
                <w:sz w:val="21"/>
                <w:szCs w:val="21"/>
                <w:highlight w:val="none"/>
                <w:lang w:val="zh-CN" w:eastAsia="zh-CN"/>
              </w:rPr>
            </w:pPr>
            <w:r>
              <w:rPr>
                <w:rFonts w:hint="eastAsia"/>
                <w:color w:val="auto"/>
                <w:sz w:val="21"/>
                <w:szCs w:val="21"/>
                <w:highlight w:val="none"/>
                <w:lang w:val="zh-CN" w:eastAsia="zh-CN"/>
              </w:rPr>
              <w:t xml:space="preserve">供应商提交响应文件截止之日起90天</w:t>
            </w:r>
            <w:r/>
          </w:p>
        </w:tc>
      </w:tr>
      <w:tr>
        <w:trPr>
          <w:jc w:val="center"/>
          <w:trHeight w:val="402"/>
          <w:tblHeader/>
        </w:trPr>
        <w:tc>
          <w:tcPr>
            <w:tcW w:w="659" w:type="dxa"/>
            <w:vAlign w:val="center"/>
            <w:textDirection w:val="lrTb"/>
            <w:noWrap w:val="false"/>
          </w:tcPr>
          <w:p>
            <w:pPr>
              <w:jc w:val="center"/>
              <w:spacing w:line="240" w:lineRule="auto"/>
              <w:rPr>
                <w:color w:val="auto"/>
                <w:sz w:val="21"/>
                <w:szCs w:val="21"/>
                <w:highlight w:val="none"/>
                <w:lang w:val="zh-CN" w:eastAsia="zh-CN"/>
              </w:rPr>
            </w:pPr>
            <w:r>
              <w:rPr>
                <w:rFonts w:hint="eastAsia"/>
                <w:color w:val="auto"/>
                <w:sz w:val="21"/>
                <w:szCs w:val="21"/>
                <w:highlight w:val="none"/>
                <w:lang w:val="zh-CN" w:eastAsia="zh-CN"/>
              </w:rPr>
              <w:t xml:space="preserve">16</w:t>
            </w:r>
            <w:r/>
          </w:p>
        </w:tc>
        <w:tc>
          <w:tcPr>
            <w:tcW w:w="1800" w:type="dxa"/>
            <w:vAlign w:val="center"/>
            <w:textDirection w:val="lrTb"/>
            <w:noWrap w:val="false"/>
          </w:tcPr>
          <w:p>
            <w:pPr>
              <w:jc w:val="center"/>
              <w:spacing w:line="240" w:lineRule="auto"/>
              <w:rPr>
                <w:color w:val="auto"/>
                <w:sz w:val="21"/>
                <w:szCs w:val="21"/>
                <w:highlight w:val="none"/>
                <w:lang w:val="zh-CN" w:eastAsia="zh-CN"/>
              </w:rPr>
            </w:pPr>
            <w:r>
              <w:rPr>
                <w:rFonts w:hint="eastAsia"/>
                <w:color w:val="auto"/>
                <w:sz w:val="21"/>
                <w:szCs w:val="21"/>
                <w:highlight w:val="none"/>
                <w:lang w:val="zh-CN" w:eastAsia="zh-CN"/>
              </w:rPr>
              <w:t xml:space="preserve">关于联合体磋商</w:t>
            </w:r>
            <w:r/>
          </w:p>
        </w:tc>
        <w:tc>
          <w:tcPr>
            <w:tcW w:w="6803" w:type="dxa"/>
            <w:vAlign w:val="center"/>
            <w:textDirection w:val="lrTb"/>
            <w:noWrap w:val="false"/>
          </w:tcPr>
          <w:p>
            <w:pPr>
              <w:jc w:val="both"/>
              <w:spacing w:line="240" w:lineRule="auto"/>
              <w:rPr>
                <w:color w:val="auto"/>
                <w:sz w:val="21"/>
                <w:szCs w:val="21"/>
                <w:highlight w:val="none"/>
                <w:lang w:val="zh-CN" w:eastAsia="zh-CN"/>
              </w:rPr>
            </w:pPr>
            <w:r>
              <w:rPr>
                <w:rFonts w:hint="eastAsia"/>
                <w:color w:val="auto"/>
                <w:sz w:val="21"/>
                <w:szCs w:val="21"/>
                <w:highlight w:val="none"/>
                <w:lang w:val="zh-CN" w:eastAsia="zh-CN"/>
              </w:rPr>
              <w:t xml:space="preserve">本项目不接受联合体磋商</w:t>
            </w:r>
            <w:r/>
          </w:p>
        </w:tc>
      </w:tr>
      <w:tr>
        <w:trPr>
          <w:jc w:val="center"/>
          <w:trHeight w:val="449"/>
          <w:tblHeader/>
        </w:trPr>
        <w:tc>
          <w:tcPr>
            <w:tcW w:w="659" w:type="dxa"/>
            <w:vAlign w:val="center"/>
            <w:textDirection w:val="lrTb"/>
            <w:noWrap w:val="false"/>
          </w:tcPr>
          <w:p>
            <w:pPr>
              <w:jc w:val="center"/>
              <w:spacing w:line="240" w:lineRule="auto"/>
              <w:rPr>
                <w:color w:val="auto"/>
                <w:sz w:val="21"/>
                <w:szCs w:val="21"/>
                <w:highlight w:val="none"/>
                <w:lang w:val="zh-CN" w:eastAsia="zh-CN"/>
              </w:rPr>
            </w:pPr>
            <w:r>
              <w:rPr>
                <w:rFonts w:hint="eastAsia"/>
                <w:color w:val="auto"/>
                <w:sz w:val="21"/>
                <w:szCs w:val="21"/>
                <w:highlight w:val="none"/>
                <w:lang w:val="zh-CN" w:eastAsia="zh-CN"/>
              </w:rPr>
              <w:t xml:space="preserve">17</w:t>
            </w:r>
            <w:r/>
          </w:p>
        </w:tc>
        <w:tc>
          <w:tcPr>
            <w:shd w:val="clear" w:color="auto" w:fill="auto"/>
            <w:tcW w:w="1800" w:type="dxa"/>
            <w:vAlign w:val="center"/>
            <w:textDirection w:val="lrTb"/>
            <w:noWrap w:val="false"/>
          </w:tcPr>
          <w:p>
            <w:pPr>
              <w:jc w:val="center"/>
              <w:spacing w:line="240" w:lineRule="auto"/>
              <w:rPr>
                <w:rFonts w:ascii="宋体" w:hAnsi="宋体" w:eastAsia="宋体" w:cs="宋体"/>
                <w:color w:val="auto"/>
                <w:sz w:val="21"/>
                <w:szCs w:val="21"/>
                <w:highlight w:val="none"/>
                <w:lang w:val="zh-CN" w:eastAsia="zh-CN" w:bidi="ar-SA"/>
              </w:rPr>
            </w:pPr>
            <w:r>
              <w:rPr>
                <w:rFonts w:hint="eastAsia"/>
                <w:color w:val="auto"/>
                <w:sz w:val="21"/>
                <w:szCs w:val="21"/>
                <w:highlight w:val="none"/>
                <w:lang w:val="zh-CN" w:eastAsia="zh-CN"/>
              </w:rPr>
              <w:t xml:space="preserve">申请人的资格要求</w:t>
            </w:r>
            <w:r/>
          </w:p>
        </w:tc>
        <w:tc>
          <w:tcPr>
            <w:shd w:val="clear" w:color="auto" w:fill="auto"/>
            <w:tcW w:w="6803" w:type="dxa"/>
            <w:vAlign w:val="center"/>
            <w:textDirection w:val="lrTb"/>
            <w:noWrap w:val="false"/>
          </w:tcPr>
          <w:p>
            <w:pPr>
              <w:pStyle w:val="763"/>
              <w:jc w:val="both"/>
              <w:spacing w:line="240" w:lineRule="auto"/>
              <w:rPr>
                <w:rFonts w:ascii="宋体" w:hAnsi="宋体" w:eastAsia="宋体" w:cs="宋体"/>
                <w:color w:val="auto"/>
                <w:sz w:val="21"/>
                <w:szCs w:val="21"/>
                <w:highlight w:val="none"/>
                <w:lang w:val="zh-CN" w:eastAsia="zh-CN" w:bidi="ar-SA"/>
              </w:rPr>
            </w:pPr>
            <w:r>
              <w:rPr>
                <w:rFonts w:hint="eastAsia"/>
                <w:color w:val="auto"/>
                <w:sz w:val="21"/>
                <w:szCs w:val="21"/>
                <w:highlight w:val="none"/>
                <w:lang w:val="zh-CN" w:eastAsia="zh-CN"/>
              </w:rPr>
              <w:t xml:space="preserve">详见第一章竞争性磋商</w:t>
            </w:r>
            <w:r>
              <w:rPr>
                <w:rFonts w:hint="eastAsia"/>
                <w:color w:val="auto"/>
                <w:sz w:val="21"/>
                <w:szCs w:val="21"/>
                <w:highlight w:val="none"/>
                <w:lang w:eastAsia="zh-CN"/>
              </w:rPr>
              <w:t xml:space="preserve">公告</w:t>
            </w:r>
            <w:r/>
          </w:p>
        </w:tc>
      </w:tr>
      <w:tr>
        <w:trPr>
          <w:jc w:val="center"/>
          <w:trHeight w:val="882"/>
          <w:tblHeader/>
        </w:trPr>
        <w:tc>
          <w:tcPr>
            <w:tcW w:w="659" w:type="dxa"/>
            <w:vAlign w:val="center"/>
            <w:textDirection w:val="lrTb"/>
            <w:noWrap w:val="false"/>
          </w:tcPr>
          <w:p>
            <w:pPr>
              <w:jc w:val="center"/>
              <w:spacing w:line="240" w:lineRule="auto"/>
              <w:rPr>
                <w:color w:val="auto"/>
                <w:sz w:val="21"/>
                <w:szCs w:val="21"/>
                <w:highlight w:val="none"/>
                <w:lang w:val="zh-CN" w:eastAsia="zh-CN"/>
              </w:rPr>
            </w:pPr>
            <w:r>
              <w:rPr>
                <w:rFonts w:hint="eastAsia"/>
                <w:color w:val="auto"/>
                <w:sz w:val="21"/>
                <w:szCs w:val="21"/>
                <w:highlight w:val="none"/>
                <w:lang w:val="zh-CN" w:eastAsia="zh-CN"/>
              </w:rPr>
              <w:t xml:space="preserve">18</w:t>
            </w:r>
            <w:r/>
          </w:p>
        </w:tc>
        <w:tc>
          <w:tcPr>
            <w:shd w:val="clear" w:color="auto" w:fill="auto"/>
            <w:tcW w:w="1800" w:type="dxa"/>
            <w:vAlign w:val="center"/>
            <w:textDirection w:val="lrTb"/>
            <w:noWrap w:val="false"/>
          </w:tcPr>
          <w:p>
            <w:pPr>
              <w:jc w:val="center"/>
              <w:spacing w:line="240" w:lineRule="auto"/>
              <w:rPr>
                <w:rFonts w:ascii="宋体" w:hAnsi="宋体" w:eastAsia="宋体" w:cs="宋体"/>
                <w:color w:val="auto"/>
                <w:sz w:val="21"/>
                <w:szCs w:val="21"/>
                <w:highlight w:val="none"/>
                <w:lang w:val="zh-CN" w:eastAsia="zh-CN" w:bidi="ar-SA"/>
              </w:rPr>
            </w:pPr>
            <w:r>
              <w:rPr>
                <w:rFonts w:hint="eastAsia"/>
                <w:color w:val="auto"/>
                <w:sz w:val="21"/>
                <w:szCs w:val="21"/>
                <w:highlight w:val="none"/>
                <w:lang w:val="zh-CN" w:eastAsia="zh-CN"/>
              </w:rPr>
              <w:t xml:space="preserve">代理服务费</w:t>
            </w:r>
            <w:r/>
          </w:p>
        </w:tc>
        <w:tc>
          <w:tcPr>
            <w:shd w:val="clear" w:color="auto" w:fill="auto"/>
            <w:tcW w:w="6803" w:type="dxa"/>
            <w:vAlign w:val="center"/>
            <w:textDirection w:val="lrTb"/>
            <w:noWrap w:val="false"/>
          </w:tcPr>
          <w:p>
            <w:pPr>
              <w:pStyle w:val="763"/>
              <w:jc w:val="both"/>
              <w:spacing w:line="240" w:lineRule="auto"/>
              <w:rPr>
                <w:rFonts w:ascii="宋体" w:hAnsi="宋体" w:eastAsia="宋体" w:cs="宋体"/>
                <w:color w:val="auto"/>
                <w:sz w:val="21"/>
                <w:szCs w:val="21"/>
                <w:highlight w:val="none"/>
                <w:lang w:val="zh-CN" w:eastAsia="zh-CN" w:bidi="ar-SA"/>
              </w:rPr>
            </w:pPr>
            <w:r>
              <w:rPr>
                <w:rFonts w:hint="eastAsia"/>
                <w:color w:val="auto"/>
                <w:sz w:val="21"/>
                <w:szCs w:val="21"/>
                <w:highlight w:val="none"/>
                <w:lang w:val="zh-CN" w:eastAsia="zh-CN"/>
              </w:rPr>
              <w:t xml:space="preserve">招标代理服务费参照《江苏省招标代理服务收费的指导意见》（苏政采协[2024]20）标准计取，由成交供应商支付招标代理费。专家评审费按实计取，在领取成交通知书前向代理机构缴纳。</w:t>
            </w:r>
            <w:r/>
          </w:p>
        </w:tc>
      </w:tr>
      <w:tr>
        <w:trPr>
          <w:jc w:val="center"/>
          <w:trHeight w:val="4117"/>
          <w:tblHeader/>
        </w:trPr>
        <w:tc>
          <w:tcPr>
            <w:tcW w:w="659" w:type="dxa"/>
            <w:vAlign w:val="center"/>
            <w:textDirection w:val="lrTb"/>
            <w:noWrap w:val="false"/>
          </w:tcPr>
          <w:p>
            <w:pPr>
              <w:jc w:val="center"/>
              <w:spacing w:line="240" w:lineRule="auto"/>
              <w:rPr>
                <w:color w:val="auto"/>
                <w:sz w:val="21"/>
                <w:szCs w:val="21"/>
                <w:highlight w:val="none"/>
                <w:lang w:val="zh-CN" w:eastAsia="zh-CN"/>
              </w:rPr>
            </w:pPr>
            <w:r>
              <w:rPr>
                <w:rFonts w:hint="eastAsia"/>
                <w:color w:val="auto"/>
                <w:sz w:val="21"/>
                <w:szCs w:val="21"/>
                <w:highlight w:val="none"/>
                <w:lang w:val="zh-CN" w:eastAsia="zh-CN"/>
              </w:rPr>
              <w:t xml:space="preserve">19</w:t>
            </w:r>
            <w:r/>
          </w:p>
        </w:tc>
        <w:tc>
          <w:tcPr>
            <w:shd w:val="clear" w:color="auto" w:fill="auto"/>
            <w:tcW w:w="1800" w:type="dxa"/>
            <w:vAlign w:val="center"/>
            <w:textDirection w:val="lrTb"/>
            <w:noWrap w:val="false"/>
          </w:tcPr>
          <w:p>
            <w:pPr>
              <w:jc w:val="center"/>
              <w:spacing w:line="240" w:lineRule="auto"/>
              <w:rPr>
                <w:rFonts w:ascii="宋体" w:hAnsi="宋体" w:eastAsia="宋体" w:cs="宋体"/>
                <w:color w:val="auto"/>
                <w:sz w:val="21"/>
                <w:szCs w:val="21"/>
                <w:highlight w:val="none"/>
                <w:lang w:val="zh-CN" w:eastAsia="zh-CN" w:bidi="ar-SA"/>
              </w:rPr>
            </w:pPr>
            <w:r>
              <w:rPr>
                <w:rFonts w:hint="eastAsia"/>
                <w:color w:val="auto"/>
                <w:sz w:val="21"/>
                <w:szCs w:val="21"/>
                <w:highlight w:val="none"/>
                <w:lang w:val="zh-CN" w:eastAsia="zh-CN"/>
              </w:rPr>
              <w:t xml:space="preserve">磋商文件的澄清或者修改</w:t>
            </w:r>
            <w:r/>
          </w:p>
        </w:tc>
        <w:tc>
          <w:tcPr>
            <w:shd w:val="clear" w:color="auto" w:fill="auto"/>
            <w:tcW w:w="6803" w:type="dxa"/>
            <w:vAlign w:val="center"/>
            <w:textDirection w:val="lrTb"/>
            <w:noWrap w:val="false"/>
          </w:tcPr>
          <w:p>
            <w:pPr>
              <w:pStyle w:val="763"/>
              <w:numPr>
                <w:ilvl w:val="0"/>
                <w:numId w:val="0"/>
              </w:numPr>
              <w:spacing w:line="240" w:lineRule="auto"/>
              <w:rPr>
                <w:rFonts w:hint="eastAsia"/>
                <w:color w:val="auto"/>
                <w:sz w:val="21"/>
                <w:szCs w:val="21"/>
                <w:highlight w:val="none"/>
                <w:lang w:val="zh-CN" w:eastAsia="zh-CN"/>
              </w:rPr>
            </w:pPr>
            <w:r>
              <w:rPr>
                <w:rFonts w:hint="eastAsia" w:ascii="宋体" w:hAnsi="宋体" w:eastAsia="宋体" w:cs="宋体"/>
                <w:color w:val="auto"/>
                <w:sz w:val="21"/>
                <w:szCs w:val="21"/>
                <w:highlight w:val="none"/>
                <w:lang w:val="zh-CN" w:eastAsia="zh-CN" w:bidi="ar-SA"/>
              </w:rPr>
              <w:t xml:space="preserve">1、</w:t>
            </w:r>
            <w:r>
              <w:rPr>
                <w:rFonts w:hint="eastAsia"/>
                <w:color w:val="auto"/>
                <w:sz w:val="21"/>
                <w:szCs w:val="21"/>
                <w:highlight w:val="none"/>
                <w:lang w:val="zh-CN" w:eastAsia="zh-CN"/>
              </w:rPr>
              <w:t xml:space="preserve">供应商首次提交响应文件截止之日前，采购代理机构经采购人认可后可以对已发出的磋商文件进行必要的澄清或者修改，澄清或者修改的内容作为磋商文件的组成部分。澄清或者修改的内容可能影响响应文件编制的，在首次提交响应文件截止时间至少5日前，以书面形式通知所有获取磋商文件的供应商；不足5日的，顺延提交首次响应文件截止时间。</w:t>
            </w:r>
            <w:r/>
          </w:p>
          <w:p>
            <w:pPr>
              <w:pStyle w:val="763"/>
              <w:numPr>
                <w:ilvl w:val="0"/>
                <w:numId w:val="0"/>
              </w:numPr>
              <w:spacing w:line="240" w:lineRule="auto"/>
              <w:rPr>
                <w:rFonts w:hint="eastAsia"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eastAsia="zh-CN" w:bidi="ar-SA"/>
              </w:rPr>
              <w:t xml:space="preserve">2、</w:t>
            </w:r>
            <w:r>
              <w:rPr>
                <w:rFonts w:hint="eastAsia" w:ascii="宋体" w:hAnsi="宋体" w:eastAsia="宋体" w:cs="宋体"/>
                <w:color w:val="auto"/>
                <w:sz w:val="21"/>
                <w:szCs w:val="21"/>
                <w:highlight w:val="none"/>
                <w:lang w:val="zh-CN"/>
              </w:rPr>
              <w:t xml:space="preserve">供应商应及时登录“苏采云”系统获取澄清答疑文件（修改后磋商文件），如因供应商原因未能及时下载澄清和修改后的磋商文件，由此造成的相关责任，由供应商承担。</w:t>
            </w:r>
            <w:r/>
          </w:p>
          <w:p>
            <w:pPr>
              <w:pStyle w:val="763"/>
              <w:numPr>
                <w:ilvl w:val="0"/>
                <w:numId w:val="0"/>
              </w:numPr>
              <w:spacing w:line="240" w:lineRule="auto"/>
              <w:rPr>
                <w:rFonts w:hint="eastAsia" w:ascii="宋体" w:hAnsi="宋体" w:eastAsia="宋体" w:cs="宋体"/>
                <w:color w:val="auto"/>
                <w:sz w:val="21"/>
                <w:szCs w:val="21"/>
                <w:highlight w:val="none"/>
                <w:lang w:val="en-US" w:eastAsia="zh-CN"/>
              </w:rPr>
            </w:pPr>
            <w:r>
              <w:rPr>
                <w:rFonts w:hint="eastAsia" w:cs="宋体"/>
                <w:color w:val="auto"/>
                <w:sz w:val="21"/>
                <w:szCs w:val="21"/>
                <w:highlight w:val="none"/>
                <w:lang w:val="en-US" w:eastAsia="zh-CN"/>
              </w:rPr>
              <w:t xml:space="preserve">3、</w:t>
            </w:r>
            <w:r>
              <w:rPr>
                <w:rFonts w:hint="eastAsia" w:eastAsia="宋体"/>
                <w:color w:val="auto"/>
                <w:sz w:val="21"/>
                <w:szCs w:val="21"/>
                <w:highlight w:val="none"/>
                <w:lang w:val="zh-CN"/>
              </w:rPr>
              <w:t xml:space="preserve">需要供应商进行澄清、说明和更正的，本项目供应商的澄清、说明或者补正采用线上澄清，磋商小组将通过苏采云系统向供应商发布“澄清要求函”，接到“澄清要求函”的供应商应当按照要求在规定时间内通过苏采云系统中提交“澄清响应函”并加盖CA电子公章。澄清、说明和更正的内容作为响应文件的补充部分，</w:t>
            </w:r>
            <w:r>
              <w:rPr>
                <w:rFonts w:hint="eastAsia" w:ascii="宋体" w:hAnsi="宋体" w:eastAsia="宋体" w:cs="宋体"/>
                <w:color w:val="auto"/>
                <w:sz w:val="21"/>
                <w:szCs w:val="21"/>
                <w:highlight w:val="none"/>
                <w:lang w:val="zh-CN"/>
              </w:rPr>
              <w:t xml:space="preserve">但不得超出</w:t>
            </w:r>
            <w:r>
              <w:rPr>
                <w:rFonts w:hint="eastAsia" w:cs="宋体"/>
                <w:color w:val="auto"/>
                <w:sz w:val="21"/>
                <w:szCs w:val="21"/>
                <w:highlight w:val="none"/>
                <w:lang w:val="zh-CN"/>
              </w:rPr>
              <w:t xml:space="preserve">响应文件</w:t>
            </w:r>
            <w:r>
              <w:rPr>
                <w:rFonts w:hint="eastAsia" w:ascii="宋体" w:hAnsi="宋体" w:eastAsia="宋体" w:cs="宋体"/>
                <w:color w:val="auto"/>
                <w:sz w:val="21"/>
                <w:szCs w:val="21"/>
                <w:highlight w:val="none"/>
                <w:lang w:val="zh-CN"/>
              </w:rPr>
              <w:t xml:space="preserve">的范围或者改变</w:t>
            </w:r>
            <w:r>
              <w:rPr>
                <w:rFonts w:hint="eastAsia" w:cs="宋体"/>
                <w:color w:val="auto"/>
                <w:sz w:val="21"/>
                <w:szCs w:val="21"/>
                <w:highlight w:val="none"/>
                <w:lang w:val="zh-CN"/>
              </w:rPr>
              <w:t xml:space="preserve">响应文件</w:t>
            </w:r>
            <w:r>
              <w:rPr>
                <w:rFonts w:hint="eastAsia" w:ascii="宋体" w:hAnsi="宋体" w:eastAsia="宋体" w:cs="宋体"/>
                <w:color w:val="auto"/>
                <w:sz w:val="21"/>
                <w:szCs w:val="21"/>
                <w:highlight w:val="none"/>
                <w:lang w:val="zh-CN"/>
              </w:rPr>
              <w:t xml:space="preserve">的实质性内容。</w:t>
            </w:r>
            <w:r>
              <w:rPr>
                <w:rFonts w:hint="eastAsia" w:eastAsia="宋体"/>
                <w:color w:val="auto"/>
                <w:sz w:val="21"/>
                <w:szCs w:val="21"/>
                <w:highlight w:val="none"/>
                <w:lang w:val="zh-CN"/>
              </w:rPr>
              <w:t xml:space="preserve">具体操作方式见《操作手册》。</w:t>
            </w:r>
            <w:r/>
          </w:p>
        </w:tc>
      </w:tr>
      <w:tr>
        <w:trPr>
          <w:jc w:val="center"/>
          <w:trHeight w:val="3762"/>
          <w:tblHeader/>
        </w:trPr>
        <w:tc>
          <w:tcPr>
            <w:tcW w:w="659" w:type="dxa"/>
            <w:vAlign w:val="center"/>
            <w:textDirection w:val="lrTb"/>
            <w:noWrap w:val="false"/>
          </w:tcPr>
          <w:p>
            <w:pPr>
              <w:jc w:val="center"/>
              <w:spacing w:line="240" w:lineRule="auto"/>
              <w:rPr>
                <w:rFonts w:hint="eastAsia"/>
                <w:color w:val="auto"/>
                <w:sz w:val="21"/>
                <w:szCs w:val="21"/>
                <w:highlight w:val="none"/>
                <w:lang w:val="zh-CN" w:eastAsia="zh-CN"/>
              </w:rPr>
            </w:pPr>
            <w:r>
              <w:rPr>
                <w:rFonts w:hint="eastAsia"/>
                <w:color w:val="auto"/>
                <w:sz w:val="21"/>
                <w:szCs w:val="21"/>
                <w:highlight w:val="none"/>
                <w:lang w:val="zh-CN" w:eastAsia="zh-CN"/>
              </w:rPr>
              <w:t xml:space="preserve">20</w:t>
            </w:r>
            <w:r/>
          </w:p>
        </w:tc>
        <w:tc>
          <w:tcPr>
            <w:shd w:val="clear" w:color="auto" w:fill="auto"/>
            <w:tcW w:w="1800" w:type="dxa"/>
            <w:vAlign w:val="center"/>
            <w:textDirection w:val="lrTb"/>
            <w:noWrap w:val="false"/>
          </w:tcPr>
          <w:p>
            <w:pPr>
              <w:ind w:firstLine="0"/>
              <w:jc w:val="center"/>
              <w:keepLines w:val="0"/>
              <w:keepNext w:val="0"/>
              <w:pageBreakBefore w:val="0"/>
              <w:spacing w:line="240" w:lineRule="auto"/>
              <w:rPr>
                <w:rFonts w:hint="eastAsia"/>
                <w:color w:val="auto"/>
                <w:sz w:val="21"/>
                <w:szCs w:val="21"/>
                <w:highlight w:val="none"/>
                <w:lang w:val="zh-CN" w:eastAsia="zh-CN"/>
              </w:rPr>
            </w:pPr>
            <w:r>
              <w:rPr>
                <w:rFonts w:hint="eastAsia"/>
                <w:color w:val="auto"/>
                <w:sz w:val="21"/>
                <w:szCs w:val="21"/>
                <w:highlight w:val="none"/>
                <w:lang w:val="en-US" w:eastAsia="zh-CN"/>
              </w:rPr>
              <w:t xml:space="preserve">不见面交易响应文件制作提交说明</w:t>
            </w:r>
            <w:r/>
          </w:p>
        </w:tc>
        <w:tc>
          <w:tcPr>
            <w:shd w:val="clear" w:color="auto" w:fill="auto"/>
            <w:tcW w:w="6803" w:type="dxa"/>
            <w:vAlign w:val="center"/>
            <w:textDirection w:val="lrTb"/>
            <w:noWrap w:val="false"/>
          </w:tcPr>
          <w:p>
            <w:pPr>
              <w:pStyle w:val="763"/>
              <w:ind w:firstLine="0"/>
              <w:keepLines w:val="0"/>
              <w:keepNext w:val="0"/>
              <w:pageBreakBefore w:val="0"/>
              <w:spacing w:line="24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业务流程：潜在投标人访问政府采购云平台“苏采云”系统的网络地址和方法：“苏采云”系统用户注册--获取“CA数字证书”--CA绑定与登录--网上报名--下载采购文件（后缀名为“.kedt”）--将后缀名为“.kedt”的采购文件导入政府采购客户端工具--制作</w:t>
            </w:r>
            <w:r>
              <w:rPr>
                <w:rFonts w:hint="eastAsia" w:cs="宋体"/>
                <w:b/>
                <w:bCs/>
                <w:color w:val="auto"/>
                <w:sz w:val="21"/>
                <w:szCs w:val="21"/>
                <w:highlight w:val="none"/>
                <w:lang w:val="en-US" w:eastAsia="zh-CN"/>
              </w:rPr>
              <w:t xml:space="preserve">响应文件</w:t>
            </w:r>
            <w:r>
              <w:rPr>
                <w:rFonts w:hint="eastAsia" w:ascii="宋体" w:hAnsi="宋体" w:eastAsia="宋体" w:cs="宋体"/>
                <w:b/>
                <w:bCs/>
                <w:color w:val="auto"/>
                <w:sz w:val="21"/>
                <w:szCs w:val="21"/>
                <w:highlight w:val="none"/>
                <w:lang w:val="en-US" w:eastAsia="zh-CN"/>
              </w:rPr>
              <w:t xml:space="preserve">--导出加密的</w:t>
            </w:r>
            <w:r>
              <w:rPr>
                <w:rFonts w:hint="eastAsia" w:cs="宋体"/>
                <w:b/>
                <w:bCs/>
                <w:color w:val="auto"/>
                <w:sz w:val="21"/>
                <w:szCs w:val="21"/>
                <w:highlight w:val="none"/>
                <w:lang w:val="en-US" w:eastAsia="zh-CN"/>
              </w:rPr>
              <w:t xml:space="preserve">响应文件</w:t>
            </w:r>
            <w:r>
              <w:rPr>
                <w:rFonts w:hint="eastAsia" w:ascii="宋体" w:hAnsi="宋体" w:eastAsia="宋体" w:cs="宋体"/>
                <w:b/>
                <w:bCs/>
                <w:color w:val="auto"/>
                <w:sz w:val="21"/>
                <w:szCs w:val="21"/>
                <w:highlight w:val="none"/>
                <w:lang w:val="en-US" w:eastAsia="zh-CN"/>
              </w:rPr>
              <w:t xml:space="preserve">（后缀名为zip）--通过“苏采云”系统上传</w:t>
            </w:r>
            <w:r>
              <w:rPr>
                <w:rFonts w:hint="eastAsia" w:cs="宋体"/>
                <w:b/>
                <w:bCs/>
                <w:color w:val="auto"/>
                <w:sz w:val="21"/>
                <w:szCs w:val="21"/>
                <w:highlight w:val="none"/>
                <w:lang w:val="en-US" w:eastAsia="zh-CN"/>
              </w:rPr>
              <w:t xml:space="preserve">响应文件</w:t>
            </w:r>
            <w:r>
              <w:rPr>
                <w:rFonts w:hint="eastAsia" w:ascii="宋体" w:hAnsi="宋体" w:eastAsia="宋体" w:cs="宋体"/>
                <w:b/>
                <w:bCs/>
                <w:color w:val="auto"/>
                <w:sz w:val="21"/>
                <w:szCs w:val="21"/>
                <w:highlight w:val="none"/>
                <w:lang w:val="en-US" w:eastAsia="zh-CN"/>
              </w:rPr>
              <w:t xml:space="preserve">。具体见《江苏省政府采购管理交易系统（苏采云）供应商操作手册》。</w:t>
            </w:r>
            <w:r/>
          </w:p>
          <w:p>
            <w:pPr>
              <w:pStyle w:val="763"/>
              <w:ind w:firstLine="0"/>
              <w:keepLines w:val="0"/>
              <w:keepNext w:val="0"/>
              <w:pageBreakBefore w:val="0"/>
              <w:spacing w:line="24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苏采云资料：采购文件（后缀名为“.kedt”）、供应商操作手册及政府采购客户端工具可通过“苏采云”系统--已报名项目--报名详情页面内相应链接进行下载；供应商操作手册及政府采购客户端工具也可通过政府采购网—服务指南--下载中心，点击进入“苏采云系统操作手册（供应商）”，进行下载。</w:t>
            </w:r>
            <w:r/>
          </w:p>
          <w:p>
            <w:pPr>
              <w:pStyle w:val="763"/>
              <w:numPr>
                <w:ilvl w:val="0"/>
                <w:numId w:val="0"/>
              </w:numPr>
              <w:spacing w:line="240" w:lineRule="auto"/>
              <w:rPr>
                <w:rFonts w:hint="eastAsia"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http</w:t>
            </w:r>
            <w:r>
              <w:rPr>
                <w:rFonts w:hint="eastAsia"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lang w:val="en-US" w:eastAsia="zh-CN"/>
              </w:rPr>
              <w:t xml:space="preserve">//czj.taizhou.gov.cn/col/col61762/index.html</w:t>
            </w:r>
            <w:r/>
          </w:p>
        </w:tc>
      </w:tr>
      <w:tr>
        <w:trPr>
          <w:jc w:val="center"/>
          <w:trHeight w:val="1157"/>
          <w:tblHeader/>
        </w:trPr>
        <w:tc>
          <w:tcPr>
            <w:tcW w:w="659" w:type="dxa"/>
            <w:vAlign w:val="center"/>
            <w:textDirection w:val="lrTb"/>
            <w:noWrap w:val="false"/>
          </w:tcPr>
          <w:p>
            <w:pPr>
              <w:jc w:val="center"/>
              <w:spacing w:line="240" w:lineRule="auto"/>
              <w:rPr>
                <w:rFonts w:hint="default"/>
                <w:color w:val="auto"/>
                <w:sz w:val="21"/>
                <w:szCs w:val="21"/>
                <w:highlight w:val="none"/>
                <w:lang w:val="en-US" w:eastAsia="zh-CN"/>
              </w:rPr>
            </w:pPr>
            <w:r>
              <w:rPr>
                <w:rFonts w:hint="eastAsia"/>
                <w:color w:val="auto"/>
                <w:sz w:val="21"/>
                <w:szCs w:val="21"/>
                <w:highlight w:val="none"/>
                <w:lang w:val="en-US" w:eastAsia="zh-CN"/>
              </w:rPr>
              <w:t xml:space="preserve">21</w:t>
            </w:r>
            <w:r/>
          </w:p>
        </w:tc>
        <w:tc>
          <w:tcPr>
            <w:tcW w:w="1800" w:type="dxa"/>
            <w:vAlign w:val="center"/>
            <w:textDirection w:val="lrTb"/>
            <w:noWrap w:val="false"/>
          </w:tcPr>
          <w:p>
            <w:pPr>
              <w:ind w:firstLine="0"/>
              <w:jc w:val="center"/>
              <w:keepLines w:val="0"/>
              <w:keepNext w:val="0"/>
              <w:pageBreakBefore w:val="0"/>
              <w:spacing w:line="24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报价须知</w:t>
            </w:r>
            <w:r/>
          </w:p>
        </w:tc>
        <w:tc>
          <w:tcPr>
            <w:tcW w:w="6803" w:type="dxa"/>
            <w:vAlign w:val="center"/>
            <w:textDirection w:val="lrTb"/>
            <w:noWrap w:val="false"/>
          </w:tcPr>
          <w:p>
            <w:pPr>
              <w:pStyle w:val="763"/>
              <w:numPr>
                <w:ilvl w:val="0"/>
                <w:numId w:val="0"/>
              </w:numPr>
              <w:spacing w:line="24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本项目采用</w:t>
            </w:r>
            <w:r>
              <w:rPr>
                <w:rFonts w:hint="eastAsia" w:cs="宋体"/>
                <w:b/>
                <w:bCs/>
                <w:color w:val="auto"/>
                <w:sz w:val="21"/>
                <w:szCs w:val="21"/>
                <w:highlight w:val="none"/>
                <w:lang w:val="zh-CN" w:eastAsia="zh-CN"/>
              </w:rPr>
              <w:t xml:space="preserve">固定总价</w:t>
            </w:r>
            <w:r>
              <w:rPr>
                <w:rFonts w:hint="eastAsia" w:ascii="宋体" w:hAnsi="宋体" w:eastAsia="宋体" w:cs="宋体"/>
                <w:color w:val="auto"/>
                <w:sz w:val="21"/>
                <w:szCs w:val="21"/>
                <w:highlight w:val="none"/>
                <w:lang w:val="zh-CN" w:eastAsia="zh-CN"/>
              </w:rPr>
              <w:t xml:space="preserve">方式。</w:t>
            </w:r>
            <w:r/>
          </w:p>
          <w:p>
            <w:pPr>
              <w:pStyle w:val="763"/>
              <w:numPr>
                <w:ilvl w:val="0"/>
                <w:numId w:val="0"/>
              </w:numPr>
              <w:spacing w:line="24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注：1、</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lang w:val="zh-CN" w:eastAsia="zh-CN"/>
              </w:rPr>
              <w:t xml:space="preserve">须将本前附表第18项所述费用计入</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lang w:val="zh-CN" w:eastAsia="zh-CN"/>
              </w:rPr>
              <w:t xml:space="preserve">报价中，不计视为优惠。</w:t>
            </w:r>
            <w:r/>
          </w:p>
          <w:p>
            <w:pPr>
              <w:pStyle w:val="763"/>
              <w:numPr>
                <w:ilvl w:val="0"/>
                <w:numId w:val="0"/>
              </w:numPr>
              <w:spacing w:line="24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bidi="ar-SA"/>
              </w:rPr>
              <w:t xml:space="preserve">2、</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lang w:val="zh-CN" w:eastAsia="zh-CN"/>
              </w:rPr>
              <w:t xml:space="preserve">报价应是</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lang w:val="zh-CN" w:eastAsia="zh-CN"/>
              </w:rPr>
              <w:t xml:space="preserve">文件所确定的</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lang w:val="zh-CN" w:eastAsia="zh-CN"/>
              </w:rPr>
              <w:t xml:space="preserve">范围内的全部工作内容的价格体现，</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lang w:val="zh-CN" w:eastAsia="zh-CN"/>
              </w:rPr>
              <w:t xml:space="preserve">报价中应考虑到本项目实施过程中所产生的一切费用</w:t>
            </w:r>
            <w:r>
              <w:rPr>
                <w:rFonts w:hint="eastAsia" w:cs="宋体"/>
                <w:color w:val="auto"/>
                <w:sz w:val="21"/>
                <w:szCs w:val="21"/>
                <w:highlight w:val="none"/>
                <w:lang w:val="zh-CN" w:eastAsia="zh-CN"/>
              </w:rPr>
              <w:t xml:space="preserve">（</w:t>
            </w:r>
            <w:r>
              <w:rPr>
                <w:rFonts w:hint="eastAsia" w:ascii="宋体" w:hAnsi="宋体" w:eastAsia="宋体"/>
                <w:color w:val="auto"/>
                <w:sz w:val="21"/>
                <w:szCs w:val="21"/>
                <w:highlight w:val="none"/>
              </w:rPr>
              <w:t xml:space="preserve">包括但不限于</w:t>
            </w:r>
            <w:r>
              <w:rPr>
                <w:rFonts w:hint="eastAsia" w:ascii="宋体" w:hAnsi="宋体" w:eastAsia="宋体" w:cs="宋体"/>
                <w:color w:val="auto"/>
                <w:sz w:val="21"/>
                <w:szCs w:val="21"/>
                <w:highlight w:val="none"/>
                <w:lang w:val="zh-CN" w:eastAsia="zh-CN" w:bidi="ar-SA"/>
              </w:rPr>
              <w:t xml:space="preserve">劳务费</w:t>
            </w:r>
            <w:r>
              <w:rPr>
                <w:rFonts w:hint="eastAsia" w:ascii="宋体" w:hAnsi="宋体" w:eastAsia="宋体"/>
                <w:color w:val="auto"/>
                <w:sz w:val="21"/>
                <w:szCs w:val="21"/>
                <w:highlight w:val="none"/>
              </w:rPr>
              <w:t xml:space="preserve">、</w:t>
            </w:r>
            <w:r>
              <w:rPr>
                <w:rFonts w:hint="eastAsia"/>
                <w:color w:val="auto"/>
                <w:sz w:val="21"/>
                <w:szCs w:val="21"/>
                <w:highlight w:val="none"/>
                <w:lang w:val="en-US" w:eastAsia="zh-CN"/>
              </w:rPr>
              <w:t xml:space="preserve">交通</w:t>
            </w:r>
            <w:r>
              <w:rPr>
                <w:rFonts w:hint="eastAsia" w:ascii="宋体" w:hAnsi="宋体" w:eastAsia="宋体"/>
                <w:color w:val="auto"/>
                <w:sz w:val="21"/>
                <w:szCs w:val="21"/>
                <w:highlight w:val="none"/>
              </w:rPr>
              <w:t xml:space="preserve">费、设备</w:t>
            </w:r>
            <w:r>
              <w:rPr>
                <w:rFonts w:hint="eastAsia"/>
                <w:color w:val="auto"/>
                <w:sz w:val="21"/>
                <w:szCs w:val="21"/>
                <w:highlight w:val="none"/>
                <w:lang w:val="en-US" w:eastAsia="zh-CN"/>
              </w:rPr>
              <w:t xml:space="preserve">费</w:t>
            </w:r>
            <w:r>
              <w:rPr>
                <w:rFonts w:hint="eastAsia" w:ascii="宋体" w:hAnsi="宋体" w:eastAsia="宋体"/>
                <w:color w:val="auto"/>
                <w:sz w:val="21"/>
                <w:szCs w:val="21"/>
                <w:highlight w:val="none"/>
              </w:rPr>
              <w:t xml:space="preserve">、</w:t>
            </w:r>
            <w:r>
              <w:rPr>
                <w:rFonts w:hint="eastAsia" w:ascii="宋体" w:hAnsi="宋体" w:eastAsia="宋体" w:cs="宋体"/>
                <w:color w:val="auto"/>
                <w:sz w:val="21"/>
                <w:szCs w:val="21"/>
                <w:highlight w:val="none"/>
                <w:lang w:val="zh-CN" w:eastAsia="zh-CN" w:bidi="ar-SA"/>
              </w:rPr>
              <w:t xml:space="preserve">招标代理服务费、</w:t>
            </w:r>
            <w:r>
              <w:rPr>
                <w:rFonts w:hint="eastAsia" w:ascii="宋体" w:hAnsi="宋体" w:eastAsia="宋体" w:cs="宋体"/>
                <w:color w:val="auto"/>
                <w:sz w:val="21"/>
                <w:szCs w:val="21"/>
                <w:highlight w:val="none"/>
                <w:lang w:val="zh-CN" w:eastAsia="zh-CN"/>
              </w:rPr>
              <w:t xml:space="preserve">合同包含的所有风险、责任、</w:t>
            </w:r>
            <w:r>
              <w:rPr>
                <w:rFonts w:hint="eastAsia" w:ascii="宋体" w:hAnsi="宋体" w:eastAsia="宋体" w:cs="宋体"/>
                <w:color w:val="auto"/>
                <w:sz w:val="21"/>
                <w:szCs w:val="21"/>
                <w:highlight w:val="none"/>
                <w:lang w:val="zh-CN" w:eastAsia="zh-CN" w:bidi="ar-SA"/>
              </w:rPr>
              <w:t xml:space="preserve">管理费、利润、税金</w:t>
            </w:r>
            <w:r>
              <w:rPr>
                <w:rFonts w:hint="eastAsia" w:ascii="宋体" w:hAnsi="宋体" w:eastAsia="宋体"/>
                <w:color w:val="auto"/>
                <w:sz w:val="21"/>
                <w:szCs w:val="21"/>
                <w:highlight w:val="none"/>
              </w:rPr>
              <w:t xml:space="preserve">等</w:t>
            </w:r>
            <w:r>
              <w:rPr>
                <w:rFonts w:hint="eastAsia" w:cs="宋体"/>
                <w:color w:val="auto"/>
                <w:sz w:val="21"/>
                <w:szCs w:val="21"/>
                <w:highlight w:val="none"/>
                <w:lang w:val="zh-CN" w:eastAsia="zh-CN"/>
              </w:rPr>
              <w:t xml:space="preserve">）</w:t>
            </w:r>
            <w:r>
              <w:rPr>
                <w:rFonts w:hint="eastAsia" w:ascii="宋体" w:hAnsi="宋体" w:eastAsia="宋体" w:cs="宋体"/>
                <w:color w:val="auto"/>
                <w:sz w:val="21"/>
                <w:szCs w:val="21"/>
                <w:highlight w:val="none"/>
                <w:lang w:val="zh-CN" w:eastAsia="zh-CN"/>
              </w:rPr>
              <w:t xml:space="preserve">。</w:t>
            </w:r>
            <w:r/>
          </w:p>
          <w:p>
            <w:pPr>
              <w:spacing w:line="24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3、</w:t>
            </w:r>
            <w:r>
              <w:rPr>
                <w:rFonts w:hint="eastAsia" w:ascii="宋体" w:hAnsi="宋体" w:eastAsia="宋体"/>
                <w:color w:val="auto"/>
                <w:sz w:val="21"/>
                <w:szCs w:val="21"/>
                <w:highlight w:val="none"/>
              </w:rPr>
              <w:t xml:space="preserve">供应商的合同实施过程中的价格，还应考虑以下因素：</w:t>
            </w:r>
            <w:r/>
          </w:p>
          <w:p>
            <w:pPr>
              <w:spacing w:line="240" w:lineRule="auto"/>
              <w:shd w:val="clear" w:color="auto" w:fill="ffffff"/>
              <w:widowControl/>
              <w:rPr>
                <w:rFonts w:ascii="宋体" w:hAnsi="宋体" w:eastAsia="宋体"/>
                <w:color w:val="auto"/>
                <w:sz w:val="21"/>
                <w:szCs w:val="21"/>
                <w:highlight w:val="none"/>
              </w:rPr>
            </w:pPr>
            <w:r>
              <w:rPr>
                <w:rFonts w:ascii="宋体" w:hAnsi="宋体" w:eastAsia="宋体"/>
                <w:color w:val="auto"/>
                <w:sz w:val="21"/>
                <w:szCs w:val="21"/>
                <w:highlight w:val="none"/>
              </w:rPr>
              <w:t xml:space="preserve">①</w:t>
            </w:r>
            <w:r>
              <w:rPr>
                <w:rFonts w:hint="eastAsia" w:ascii="宋体" w:hAnsi="宋体" w:eastAsia="宋体"/>
                <w:color w:val="auto"/>
                <w:sz w:val="21"/>
                <w:szCs w:val="21"/>
                <w:highlight w:val="none"/>
              </w:rPr>
              <w:t xml:space="preserve">项目</w:t>
            </w:r>
            <w:r>
              <w:rPr>
                <w:rFonts w:hint="eastAsia" w:ascii="宋体" w:hAnsi="宋体" w:eastAsia="宋体"/>
                <w:color w:val="auto"/>
                <w:sz w:val="21"/>
                <w:szCs w:val="21"/>
                <w:highlight w:val="none"/>
                <w:lang w:val="en-US"/>
              </w:rPr>
              <w:t xml:space="preserve">人</w:t>
            </w:r>
            <w:r>
              <w:rPr>
                <w:rFonts w:hint="eastAsia" w:ascii="宋体" w:hAnsi="宋体" w:eastAsia="宋体"/>
                <w:color w:val="auto"/>
                <w:sz w:val="21"/>
                <w:szCs w:val="21"/>
                <w:highlight w:val="none"/>
              </w:rPr>
              <w:t xml:space="preserve">员的住宿、办公、生活设施设备费用含在合同价格中，不再另行计量与支付。</w:t>
            </w:r>
            <w:r/>
          </w:p>
          <w:p>
            <w:pPr>
              <w:spacing w:line="240" w:lineRule="auto"/>
              <w:shd w:val="clear" w:color="auto" w:fill="ffffff"/>
              <w:widowControl/>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②</w:t>
            </w:r>
            <w:r>
              <w:rPr>
                <w:rFonts w:hint="eastAsia" w:ascii="宋体" w:hAnsi="宋体" w:eastAsia="宋体"/>
                <w:color w:val="auto"/>
                <w:sz w:val="21"/>
                <w:szCs w:val="21"/>
                <w:highlight w:val="none"/>
              </w:rPr>
              <w:t xml:space="preserve">本项目</w:t>
            </w:r>
            <w:r>
              <w:rPr>
                <w:rFonts w:hint="eastAsia" w:ascii="宋体" w:hAnsi="宋体" w:eastAsia="宋体"/>
                <w:color w:val="auto"/>
                <w:sz w:val="21"/>
                <w:szCs w:val="21"/>
                <w:highlight w:val="none"/>
                <w:lang w:val="en-US"/>
              </w:rPr>
              <w:t xml:space="preserve">人员</w:t>
            </w:r>
            <w:r>
              <w:rPr>
                <w:rFonts w:hint="eastAsia" w:ascii="宋体" w:hAnsi="宋体" w:eastAsia="宋体"/>
                <w:color w:val="auto"/>
                <w:sz w:val="21"/>
                <w:szCs w:val="21"/>
                <w:highlight w:val="none"/>
              </w:rPr>
              <w:t xml:space="preserve">的（人身）事故险均由</w:t>
            </w:r>
            <w:r>
              <w:rPr>
                <w:rFonts w:hint="eastAsia" w:ascii="宋体" w:hAnsi="宋体" w:eastAsia="宋体"/>
                <w:color w:val="auto"/>
                <w:sz w:val="21"/>
                <w:szCs w:val="21"/>
                <w:highlight w:val="none"/>
                <w:lang w:val="en-US"/>
              </w:rPr>
              <w:t xml:space="preserve">供应商</w:t>
            </w:r>
            <w:r>
              <w:rPr>
                <w:rFonts w:hint="eastAsia" w:ascii="宋体" w:hAnsi="宋体" w:eastAsia="宋体"/>
                <w:color w:val="auto"/>
                <w:sz w:val="21"/>
                <w:szCs w:val="21"/>
                <w:highlight w:val="none"/>
              </w:rPr>
              <w:t xml:space="preserve">自行投保，包含在合同价格中，不单独计量与支付。</w:t>
            </w:r>
            <w:r/>
          </w:p>
          <w:p>
            <w:pPr>
              <w:spacing w:line="240" w:lineRule="auto"/>
              <w:shd w:val="clear" w:color="auto" w:fill="ffffff"/>
              <w:widowControl/>
              <w:rPr>
                <w:rFonts w:hint="eastAsia" w:ascii="宋体" w:hAnsi="宋体" w:eastAsia="宋体"/>
                <w:color w:val="auto"/>
                <w:sz w:val="21"/>
                <w:szCs w:val="21"/>
                <w:highlight w:val="none"/>
                <w:lang w:val="en-US" w:eastAsia="zh-CN"/>
              </w:rPr>
            </w:pPr>
            <w:r>
              <w:rPr>
                <w:rFonts w:hint="eastAsia"/>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bidi="ar-SA"/>
              </w:rPr>
              <w:t xml:space="preserve">供应商</w:t>
            </w:r>
            <w:r>
              <w:rPr>
                <w:rFonts w:hint="eastAsia" w:ascii="宋体" w:hAnsi="宋体" w:eastAsia="宋体" w:cs="宋体"/>
                <w:color w:val="auto"/>
                <w:sz w:val="21"/>
                <w:szCs w:val="21"/>
                <w:highlight w:val="none"/>
                <w:lang w:val="zh-CN" w:eastAsia="zh-CN" w:bidi="ar-SA"/>
              </w:rPr>
              <w:t xml:space="preserve">报价时应充分考虑所有可能影响到报价的市场风险和价格因素，一旦</w:t>
            </w:r>
            <w:r>
              <w:rPr>
                <w:rFonts w:hint="eastAsia" w:ascii="宋体" w:hAnsi="宋体" w:eastAsia="宋体" w:cs="宋体"/>
                <w:color w:val="auto"/>
                <w:sz w:val="21"/>
                <w:szCs w:val="21"/>
                <w:highlight w:val="none"/>
                <w:lang w:val="en-US" w:eastAsia="zh-CN" w:bidi="ar-SA"/>
              </w:rPr>
              <w:t xml:space="preserve">成交</w:t>
            </w:r>
            <w:r>
              <w:rPr>
                <w:rFonts w:hint="eastAsia" w:ascii="宋体" w:hAnsi="宋体" w:eastAsia="宋体" w:cs="宋体"/>
                <w:color w:val="auto"/>
                <w:sz w:val="21"/>
                <w:szCs w:val="21"/>
                <w:highlight w:val="none"/>
                <w:lang w:val="zh-CN" w:eastAsia="zh-CN" w:bidi="ar-SA"/>
              </w:rPr>
              <w:t xml:space="preserve">，总</w:t>
            </w:r>
            <w:r>
              <w:rPr>
                <w:rFonts w:hint="eastAsia" w:ascii="宋体" w:hAnsi="宋体" w:eastAsia="宋体" w:cs="宋体"/>
                <w:color w:val="auto"/>
                <w:sz w:val="21"/>
                <w:szCs w:val="21"/>
                <w:highlight w:val="none"/>
                <w:lang w:val="zh-CN" w:eastAsia="zh-CN"/>
              </w:rPr>
              <w:t xml:space="preserve">价将确定，不予调整。</w:t>
            </w:r>
            <w:r/>
          </w:p>
        </w:tc>
      </w:tr>
    </w:tbl>
    <w:p>
      <w:pPr>
        <w:ind w:firstLine="420"/>
        <w:jc w:val="both"/>
        <w:spacing w:line="360" w:lineRule="auto"/>
        <w:rPr>
          <w:b/>
          <w:bCs/>
          <w:color w:val="auto"/>
          <w:spacing w:val="8"/>
          <w:sz w:val="24"/>
          <w:szCs w:val="24"/>
          <w:highlight w:val="none"/>
          <w:lang w:eastAsia="zh-CN"/>
        </w:rPr>
        <w:outlineLvl w:val="1"/>
      </w:pPr>
      <w:r>
        <w:rPr>
          <w:rFonts w:hint="eastAsia"/>
          <w:color w:val="auto"/>
          <w:sz w:val="21"/>
          <w:szCs w:val="21"/>
          <w:highlight w:val="none"/>
          <w:lang w:val="zh-CN" w:eastAsia="zh-CN"/>
        </w:rPr>
        <w:br w:type="page" w:clear="all"/>
      </w:r>
      <w:bookmarkStart w:id="148" w:name="_Toc25023"/>
      <w:r/>
      <w:bookmarkStart w:id="149" w:name="_Toc13908"/>
      <w:r/>
      <w:bookmarkStart w:id="150" w:name="_Toc96264995"/>
      <w:r/>
      <w:bookmarkStart w:id="151" w:name="_Toc14697"/>
      <w:r/>
      <w:bookmarkStart w:id="152" w:name="_Toc8477"/>
      <w:r/>
      <w:bookmarkStart w:id="153" w:name="_Toc21994"/>
      <w:r>
        <w:rPr>
          <w:rFonts w:hint="eastAsia"/>
          <w:b/>
          <w:bCs/>
          <w:color w:val="auto"/>
          <w:spacing w:val="8"/>
          <w:sz w:val="24"/>
          <w:szCs w:val="24"/>
          <w:highlight w:val="none"/>
          <w:lang w:eastAsia="zh-CN"/>
        </w:rPr>
        <w:t xml:space="preserve">一、总则</w:t>
      </w:r>
      <w:bookmarkEnd w:id="148"/>
      <w:r/>
      <w:bookmarkEnd w:id="149"/>
      <w:r/>
      <w:bookmarkEnd w:id="150"/>
      <w:r/>
      <w:bookmarkEnd w:id="151"/>
      <w:r/>
      <w:bookmarkEnd w:id="152"/>
      <w:r/>
      <w:bookmarkEnd w:id="153"/>
      <w:r/>
      <w:r/>
    </w:p>
    <w:p>
      <w:pPr>
        <w:ind w:firstLine="420"/>
        <w:jc w:val="both"/>
        <w:spacing w:line="360" w:lineRule="auto"/>
        <w:rPr>
          <w:b/>
          <w:bCs/>
          <w:color w:val="auto"/>
          <w:sz w:val="21"/>
          <w:szCs w:val="21"/>
          <w:highlight w:val="none"/>
          <w:lang w:val="zh-CN" w:eastAsia="zh-CN"/>
        </w:rPr>
      </w:pPr>
      <w:r>
        <w:rPr>
          <w:rFonts w:hint="eastAsia"/>
          <w:b/>
          <w:bCs/>
          <w:color w:val="auto"/>
          <w:sz w:val="21"/>
          <w:szCs w:val="21"/>
          <w:highlight w:val="none"/>
          <w:lang w:val="zh-CN" w:eastAsia="zh-CN"/>
        </w:rPr>
        <w:t xml:space="preserve">1</w:t>
      </w:r>
      <w:r>
        <w:rPr>
          <w:rFonts w:hint="eastAsia"/>
          <w:b/>
          <w:bCs/>
          <w:color w:val="auto"/>
          <w:sz w:val="21"/>
          <w:szCs w:val="21"/>
          <w:highlight w:val="none"/>
          <w:lang w:eastAsia="zh-CN"/>
        </w:rPr>
        <w:t xml:space="preserve">.</w:t>
      </w:r>
      <w:r>
        <w:rPr>
          <w:rFonts w:hint="eastAsia"/>
          <w:b/>
          <w:bCs/>
          <w:color w:val="auto"/>
          <w:sz w:val="21"/>
          <w:szCs w:val="21"/>
          <w:highlight w:val="none"/>
          <w:lang w:val="zh-CN" w:eastAsia="zh-CN"/>
        </w:rPr>
        <w:t xml:space="preserve">适用法律</w:t>
      </w:r>
      <w:r/>
    </w:p>
    <w:p>
      <w:pPr>
        <w:ind w:firstLine="420"/>
        <w:jc w:val="both"/>
        <w:spacing w:line="360" w:lineRule="auto"/>
        <w:rPr>
          <w:color w:val="auto"/>
          <w:sz w:val="21"/>
          <w:szCs w:val="21"/>
          <w:highlight w:val="none"/>
          <w:lang w:val="zh-CN" w:eastAsia="zh-CN"/>
        </w:rPr>
      </w:pPr>
      <w:r>
        <w:rPr>
          <w:rFonts w:hint="eastAsia"/>
          <w:color w:val="auto"/>
          <w:sz w:val="21"/>
          <w:szCs w:val="21"/>
          <w:highlight w:val="none"/>
          <w:lang w:val="zh-CN" w:eastAsia="zh-CN"/>
        </w:rPr>
        <w:t xml:space="preserve">1</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1 《中华人民共和国政府采购法》、《中华人民共和国政府采购法实施条例》等有关法律、规章和规定等。</w:t>
      </w:r>
      <w:r/>
    </w:p>
    <w:p>
      <w:pPr>
        <w:ind w:firstLine="420"/>
        <w:jc w:val="both"/>
        <w:spacing w:line="360" w:lineRule="auto"/>
        <w:rPr>
          <w:b/>
          <w:bCs/>
          <w:color w:val="auto"/>
          <w:sz w:val="21"/>
          <w:szCs w:val="21"/>
          <w:highlight w:val="none"/>
          <w:lang w:val="zh-CN" w:eastAsia="zh-CN"/>
        </w:rPr>
      </w:pPr>
      <w:r>
        <w:rPr>
          <w:rFonts w:hint="eastAsia"/>
          <w:b/>
          <w:bCs/>
          <w:color w:val="auto"/>
          <w:sz w:val="21"/>
          <w:szCs w:val="21"/>
          <w:highlight w:val="none"/>
          <w:lang w:val="zh-CN" w:eastAsia="zh-CN"/>
        </w:rPr>
        <w:t xml:space="preserve">2</w:t>
      </w:r>
      <w:r>
        <w:rPr>
          <w:rFonts w:hint="eastAsia"/>
          <w:b/>
          <w:bCs/>
          <w:color w:val="auto"/>
          <w:sz w:val="21"/>
          <w:szCs w:val="21"/>
          <w:highlight w:val="none"/>
          <w:lang w:eastAsia="zh-CN"/>
        </w:rPr>
        <w:t xml:space="preserve">.</w:t>
      </w:r>
      <w:r>
        <w:rPr>
          <w:rFonts w:hint="eastAsia"/>
          <w:b/>
          <w:bCs/>
          <w:color w:val="auto"/>
          <w:sz w:val="21"/>
          <w:szCs w:val="21"/>
          <w:highlight w:val="none"/>
          <w:lang w:val="zh-CN" w:eastAsia="zh-CN"/>
        </w:rPr>
        <w:t xml:space="preserve">定义</w:t>
      </w:r>
      <w:r/>
    </w:p>
    <w:p>
      <w:pPr>
        <w:ind w:firstLine="420"/>
        <w:jc w:val="both"/>
        <w:spacing w:line="360" w:lineRule="auto"/>
        <w:rPr>
          <w:color w:val="auto"/>
          <w:sz w:val="21"/>
          <w:szCs w:val="21"/>
          <w:highlight w:val="none"/>
          <w:lang w:val="zh-CN" w:eastAsia="zh-CN"/>
        </w:rPr>
      </w:pPr>
      <w:r>
        <w:rPr>
          <w:rFonts w:hint="eastAsia"/>
          <w:color w:val="auto"/>
          <w:sz w:val="21"/>
          <w:szCs w:val="21"/>
          <w:highlight w:val="none"/>
          <w:lang w:val="zh-CN" w:eastAsia="zh-CN"/>
        </w:rPr>
        <w:t xml:space="preserve">2</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1 “供应商”是指参加磋商竞争，并符合采购文件规定资格条件的法人、其他组织或者自然人。</w:t>
      </w:r>
      <w:r/>
    </w:p>
    <w:p>
      <w:pPr>
        <w:ind w:firstLine="420"/>
        <w:jc w:val="both"/>
        <w:spacing w:line="360" w:lineRule="auto"/>
        <w:rPr>
          <w:color w:val="auto"/>
          <w:sz w:val="21"/>
          <w:szCs w:val="21"/>
          <w:highlight w:val="none"/>
          <w:lang w:val="zh-CN" w:eastAsia="zh-CN"/>
        </w:rPr>
      </w:pPr>
      <w:r>
        <w:rPr>
          <w:rFonts w:hint="eastAsia"/>
          <w:color w:val="auto"/>
          <w:sz w:val="21"/>
          <w:szCs w:val="21"/>
          <w:highlight w:val="none"/>
          <w:lang w:val="zh-CN" w:eastAsia="zh-CN"/>
        </w:rPr>
        <w:t xml:space="preserve">2</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2 “服务”是指本采购文件中所述相关服务。</w:t>
      </w:r>
      <w:r/>
    </w:p>
    <w:p>
      <w:pPr>
        <w:ind w:firstLine="420"/>
        <w:jc w:val="both"/>
        <w:spacing w:line="360" w:lineRule="auto"/>
        <w:rPr>
          <w:color w:val="auto"/>
          <w:sz w:val="21"/>
          <w:szCs w:val="21"/>
          <w:highlight w:val="none"/>
          <w:lang w:val="zh-CN" w:eastAsia="zh-CN"/>
        </w:rPr>
      </w:pPr>
      <w:r>
        <w:rPr>
          <w:rFonts w:hint="eastAsia"/>
          <w:color w:val="auto"/>
          <w:sz w:val="21"/>
          <w:szCs w:val="21"/>
          <w:highlight w:val="none"/>
          <w:lang w:val="zh-CN" w:eastAsia="zh-CN"/>
        </w:rPr>
        <w:t xml:space="preserve">2</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3 “用户或使用单位”是指使用服务的单位。</w:t>
      </w:r>
      <w:r/>
    </w:p>
    <w:p>
      <w:pPr>
        <w:ind w:firstLine="420"/>
        <w:jc w:val="both"/>
        <w:spacing w:line="360" w:lineRule="auto"/>
        <w:rPr>
          <w:b/>
          <w:bCs/>
          <w:color w:val="auto"/>
          <w:sz w:val="21"/>
          <w:szCs w:val="21"/>
          <w:highlight w:val="none"/>
          <w:lang w:val="zh-CN" w:eastAsia="zh-CN"/>
        </w:rPr>
      </w:pPr>
      <w:r>
        <w:rPr>
          <w:rFonts w:hint="eastAsia"/>
          <w:b/>
          <w:bCs/>
          <w:color w:val="auto"/>
          <w:sz w:val="21"/>
          <w:szCs w:val="21"/>
          <w:highlight w:val="none"/>
          <w:lang w:val="zh-CN" w:eastAsia="zh-CN"/>
        </w:rPr>
        <w:t xml:space="preserve">3</w:t>
      </w:r>
      <w:r>
        <w:rPr>
          <w:rFonts w:hint="eastAsia"/>
          <w:b/>
          <w:bCs/>
          <w:color w:val="auto"/>
          <w:sz w:val="21"/>
          <w:szCs w:val="21"/>
          <w:highlight w:val="none"/>
          <w:lang w:eastAsia="zh-CN"/>
        </w:rPr>
        <w:t xml:space="preserve">.</w:t>
      </w:r>
      <w:r>
        <w:rPr>
          <w:rFonts w:hint="eastAsia"/>
          <w:b/>
          <w:bCs/>
          <w:color w:val="auto"/>
          <w:sz w:val="21"/>
          <w:szCs w:val="21"/>
          <w:highlight w:val="none"/>
          <w:lang w:val="zh-CN" w:eastAsia="zh-CN"/>
        </w:rPr>
        <w:t xml:space="preserve"> 政策功能</w:t>
      </w:r>
      <w:r/>
    </w:p>
    <w:p>
      <w:pPr>
        <w:ind w:firstLine="420"/>
        <w:jc w:val="both"/>
        <w:spacing w:line="360" w:lineRule="auto"/>
        <w:rPr>
          <w:color w:val="auto"/>
          <w:sz w:val="21"/>
          <w:szCs w:val="21"/>
          <w:highlight w:val="none"/>
          <w:lang w:val="zh-CN" w:eastAsia="zh-CN"/>
        </w:rPr>
      </w:pPr>
      <w:r>
        <w:rPr>
          <w:rFonts w:hint="eastAsia"/>
          <w:color w:val="auto"/>
          <w:sz w:val="21"/>
          <w:szCs w:val="21"/>
          <w:highlight w:val="none"/>
          <w:lang w:val="zh-CN" w:eastAsia="zh-CN"/>
        </w:rPr>
        <w:t xml:space="preserve">3</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1 政府采购促进中小企业发展，在政府采购活动中，供应商提供的货物、工程或者服务符合下列情形的，享受中小企业扶持政策：</w:t>
      </w:r>
      <w:r/>
    </w:p>
    <w:p>
      <w:pPr>
        <w:ind w:firstLine="420"/>
        <w:jc w:val="both"/>
        <w:spacing w:line="360" w:lineRule="auto"/>
        <w:rPr>
          <w:color w:val="auto"/>
          <w:sz w:val="21"/>
          <w:szCs w:val="21"/>
          <w:highlight w:val="none"/>
          <w:lang w:val="zh-CN" w:eastAsia="zh-CN"/>
        </w:rPr>
      </w:pPr>
      <w:r>
        <w:rPr>
          <w:rFonts w:hint="eastAsia"/>
          <w:color w:val="auto"/>
          <w:sz w:val="21"/>
          <w:szCs w:val="21"/>
          <w:highlight w:val="none"/>
          <w:lang w:val="zh-CN" w:eastAsia="zh-CN"/>
        </w:rPr>
        <w:t xml:space="preserve">（1）在货物采购项目中，货物由中小企业制造，即货物由中小企业生产且使用该中小企业商号或者注册商标；</w:t>
      </w:r>
      <w:r/>
    </w:p>
    <w:p>
      <w:pPr>
        <w:ind w:firstLine="420"/>
        <w:jc w:val="both"/>
        <w:spacing w:line="360" w:lineRule="auto"/>
        <w:rPr>
          <w:color w:val="auto"/>
          <w:sz w:val="21"/>
          <w:szCs w:val="21"/>
          <w:highlight w:val="none"/>
          <w:lang w:val="zh-CN" w:eastAsia="zh-CN"/>
        </w:rPr>
      </w:pPr>
      <w:r>
        <w:rPr>
          <w:rFonts w:hint="eastAsia"/>
          <w:color w:val="auto"/>
          <w:sz w:val="21"/>
          <w:szCs w:val="21"/>
          <w:highlight w:val="none"/>
          <w:lang w:val="zh-CN" w:eastAsia="zh-CN"/>
        </w:rPr>
        <w:t xml:space="preserve">（2）在工程采购项目中，工程由中小企业承建，即工程施工单位为中小企业；</w:t>
      </w:r>
      <w:r/>
    </w:p>
    <w:p>
      <w:pPr>
        <w:ind w:firstLine="420"/>
        <w:jc w:val="both"/>
        <w:spacing w:line="360" w:lineRule="auto"/>
        <w:rPr>
          <w:color w:val="auto"/>
          <w:sz w:val="21"/>
          <w:szCs w:val="21"/>
          <w:highlight w:val="none"/>
          <w:lang w:val="zh-CN" w:eastAsia="zh-CN"/>
        </w:rPr>
      </w:pPr>
      <w:r>
        <w:rPr>
          <w:rFonts w:hint="eastAsia"/>
          <w:color w:val="auto"/>
          <w:sz w:val="21"/>
          <w:szCs w:val="21"/>
          <w:highlight w:val="none"/>
          <w:lang w:val="zh-CN" w:eastAsia="zh-CN"/>
        </w:rPr>
        <w:t xml:space="preserve">（3）在服务采购项目中，服务由中小企业承接，即提供服务的人员为中小企业依照《中华人民共和国劳动合同法》订立劳动合同的从业人员。</w:t>
      </w:r>
      <w:r/>
    </w:p>
    <w:p>
      <w:pPr>
        <w:ind w:firstLine="420"/>
        <w:jc w:val="both"/>
        <w:spacing w:line="360" w:lineRule="auto"/>
        <w:rPr>
          <w:color w:val="auto"/>
          <w:sz w:val="21"/>
          <w:szCs w:val="21"/>
          <w:highlight w:val="none"/>
          <w:lang w:val="zh-CN" w:eastAsia="zh-CN"/>
        </w:rPr>
      </w:pPr>
      <w:r>
        <w:rPr>
          <w:rFonts w:hint="eastAsia"/>
          <w:color w:val="auto"/>
          <w:sz w:val="21"/>
          <w:szCs w:val="21"/>
          <w:highlight w:val="none"/>
          <w:lang w:val="zh-CN" w:eastAsia="zh-CN"/>
        </w:rPr>
        <w:t xml:space="preserve">在货物采购项目中，供应商提供的货物既有中小企业制造货物，也有大型企业制造货物的，不享受中小企业扶持政策。</w:t>
      </w:r>
      <w:r/>
    </w:p>
    <w:p>
      <w:pPr>
        <w:ind w:firstLine="420"/>
        <w:jc w:val="both"/>
        <w:spacing w:line="360" w:lineRule="auto"/>
        <w:rPr>
          <w:color w:val="auto"/>
          <w:sz w:val="21"/>
          <w:szCs w:val="21"/>
          <w:highlight w:val="none"/>
          <w:lang w:val="zh-CN" w:eastAsia="zh-CN"/>
        </w:rPr>
      </w:pPr>
      <w:r>
        <w:rPr>
          <w:rFonts w:hint="eastAsia"/>
          <w:color w:val="auto"/>
          <w:sz w:val="21"/>
          <w:szCs w:val="21"/>
          <w:highlight w:val="none"/>
          <w:lang w:val="zh-CN" w:eastAsia="zh-CN"/>
        </w:rPr>
        <w:t xml:space="preserve">以联合体形式参加政府采购活动，联合体各方均为中小企业的，联合体视同中小企业。其中，联合体各方均为小微企业的，联合体视同小微企业。</w:t>
      </w:r>
      <w:r/>
    </w:p>
    <w:p>
      <w:pPr>
        <w:ind w:firstLine="420"/>
        <w:jc w:val="both"/>
        <w:spacing w:line="360" w:lineRule="auto"/>
        <w:rPr>
          <w:color w:val="auto"/>
          <w:sz w:val="21"/>
          <w:szCs w:val="21"/>
          <w:highlight w:val="none"/>
          <w:lang w:val="zh-CN" w:eastAsia="zh-CN"/>
        </w:rPr>
      </w:pPr>
      <w:r>
        <w:rPr>
          <w:rFonts w:hint="eastAsia"/>
          <w:color w:val="auto"/>
          <w:sz w:val="21"/>
          <w:szCs w:val="21"/>
          <w:highlight w:val="none"/>
          <w:lang w:val="zh-CN" w:eastAsia="zh-CN"/>
        </w:rPr>
        <w:t xml:space="preserve">中小企业供应商参加政府</w:t>
      </w:r>
      <w:r>
        <w:rPr>
          <w:rFonts w:hint="eastAsia"/>
          <w:color w:val="auto"/>
          <w:sz w:val="21"/>
          <w:szCs w:val="21"/>
          <w:highlight w:val="none"/>
          <w:lang w:val="zh-CN" w:eastAsia="zh-CN"/>
        </w:rPr>
        <w:t xml:space="preserve">采购活动，应当出具《中小企业声明函》（格式见后附件），否则不得享受相关中小企业扶持政策。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jc w:val="both"/>
        <w:spacing w:line="360" w:lineRule="auto"/>
        <w:rPr>
          <w:color w:val="auto"/>
          <w:sz w:val="21"/>
          <w:szCs w:val="21"/>
          <w:highlight w:val="none"/>
          <w:lang w:val="zh-CN" w:eastAsia="zh-CN"/>
        </w:rPr>
      </w:pPr>
      <w:r>
        <w:rPr>
          <w:rFonts w:hint="eastAsia"/>
          <w:color w:val="auto"/>
          <w:sz w:val="21"/>
          <w:szCs w:val="21"/>
          <w:highlight w:val="none"/>
          <w:lang w:val="zh-CN" w:eastAsia="zh-CN"/>
        </w:rPr>
        <w:t xml:space="preserve">3</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2 政府采购支持监狱和戒毒企业发展政策，监狱和戒毒企业提供的产品和服务在评标时将获得优势，参加响应的监狱和戒毒企业，应当提供由省级以上监狱管理局、戒毒管理局（含新疆生产建设兵团）出具的属于监狱企业的证明文件，监狱和戒毒企业享受政府采购支持政策的要求详见财库〔2014〕68号。</w:t>
      </w:r>
      <w:r/>
    </w:p>
    <w:p>
      <w:pPr>
        <w:ind w:firstLine="420"/>
        <w:jc w:val="both"/>
        <w:spacing w:line="360" w:lineRule="auto"/>
        <w:rPr>
          <w:color w:val="auto"/>
          <w:sz w:val="21"/>
          <w:szCs w:val="21"/>
          <w:highlight w:val="none"/>
          <w:lang w:val="zh-CN" w:eastAsia="zh-CN"/>
        </w:rPr>
      </w:pPr>
      <w:r>
        <w:rPr>
          <w:rFonts w:hint="eastAsia"/>
          <w:color w:val="auto"/>
          <w:sz w:val="21"/>
          <w:szCs w:val="21"/>
          <w:highlight w:val="none"/>
          <w:lang w:val="zh-CN" w:eastAsia="zh-CN"/>
        </w:rPr>
        <w:t xml:space="preserve">3</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3 政府采购促进残疾人就业政策，残疾人福利性单位提供的产品和服务在评标时将获得优势，参加响应的残疾人福利性单位，应当提供《残疾人福利性单位声明函》，残疾人福利性单位享受政府采购支持政策的要求详见财库〔2017〕141号。</w:t>
      </w:r>
      <w:r/>
    </w:p>
    <w:p>
      <w:pPr>
        <w:ind w:firstLine="420"/>
        <w:jc w:val="both"/>
        <w:spacing w:line="360" w:lineRule="auto"/>
        <w:rPr>
          <w:color w:val="auto"/>
          <w:sz w:val="21"/>
          <w:szCs w:val="21"/>
          <w:highlight w:val="none"/>
          <w:lang w:val="zh-CN" w:eastAsia="zh-CN"/>
        </w:rPr>
      </w:pPr>
      <w:r>
        <w:rPr>
          <w:rFonts w:hint="eastAsia"/>
          <w:color w:val="auto"/>
          <w:sz w:val="21"/>
          <w:szCs w:val="21"/>
          <w:highlight w:val="none"/>
          <w:lang w:val="zh-CN" w:eastAsia="zh-CN"/>
        </w:rPr>
        <w:t xml:space="preserve">3</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4 强制采购节能产品、信息安全产品，优先采购环境标志产品。节能产品是指列入财政部、国家发展和改革委员会制定的节能产品品目政府采购清单，且经过认定的节能产品；信息安全产品是指列入国家质检总局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国家认监委《信息安全产品强制性认证目录》，并获得强制性产品认证证书的产品；环境标志产品是指列入财政部、国家环保总局制定的环境标志产品品目政府采购清单，且经过认证的环境标志产品。 </w:t>
      </w:r>
      <w:r/>
    </w:p>
    <w:p>
      <w:pPr>
        <w:ind w:firstLine="420"/>
        <w:jc w:val="both"/>
        <w:spacing w:line="360" w:lineRule="auto"/>
        <w:rPr>
          <w:color w:val="auto"/>
          <w:sz w:val="21"/>
          <w:szCs w:val="21"/>
          <w:highlight w:val="none"/>
          <w:lang w:val="zh-CN" w:eastAsia="zh-CN"/>
        </w:rPr>
      </w:pPr>
      <w:r>
        <w:rPr>
          <w:rFonts w:hint="eastAsia"/>
          <w:color w:val="auto"/>
          <w:sz w:val="21"/>
          <w:szCs w:val="21"/>
          <w:highlight w:val="none"/>
          <w:lang w:val="zh-CN" w:eastAsia="zh-CN"/>
        </w:rPr>
        <w:t xml:space="preserve">3</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5 提供的产品属于信息安全产品的，供应商应当选择经国家认证的信息安全产品响应，并提供由中国信息安全认证中心按国家标准认证颁发的有效认证证书扫描件。</w:t>
      </w:r>
      <w:r/>
    </w:p>
    <w:p>
      <w:pPr>
        <w:ind w:firstLine="420"/>
        <w:jc w:val="both"/>
        <w:spacing w:line="360" w:lineRule="auto"/>
        <w:rPr>
          <w:color w:val="auto"/>
          <w:sz w:val="21"/>
          <w:szCs w:val="21"/>
          <w:highlight w:val="none"/>
          <w:lang w:val="zh-CN" w:eastAsia="zh-CN"/>
        </w:rPr>
      </w:pPr>
      <w:r>
        <w:rPr>
          <w:rFonts w:hint="eastAsia"/>
          <w:color w:val="auto"/>
          <w:sz w:val="21"/>
          <w:szCs w:val="21"/>
          <w:highlight w:val="none"/>
          <w:lang w:val="zh-CN" w:eastAsia="zh-CN"/>
        </w:rPr>
        <w:t xml:space="preserve">3</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6 提供的产品属于政府强制采购节能产品的，供应商应当选择经过认证的节能产品响应，并提供有效的节能产品认证证书扫描件。</w:t>
      </w:r>
      <w:r/>
    </w:p>
    <w:p>
      <w:pPr>
        <w:ind w:firstLine="420"/>
        <w:jc w:val="both"/>
        <w:spacing w:line="360" w:lineRule="auto"/>
        <w:rPr>
          <w:rFonts w:hint="eastAsia"/>
          <w:color w:val="auto"/>
          <w:sz w:val="21"/>
          <w:szCs w:val="21"/>
          <w:highlight w:val="none"/>
          <w:lang w:val="zh-CN" w:eastAsia="zh-CN"/>
        </w:rPr>
      </w:pPr>
      <w:r>
        <w:rPr>
          <w:rFonts w:hint="eastAsia"/>
          <w:color w:val="auto"/>
          <w:sz w:val="21"/>
          <w:szCs w:val="21"/>
          <w:highlight w:val="none"/>
          <w:lang w:val="zh-CN" w:eastAsia="zh-CN"/>
        </w:rPr>
        <w:t xml:space="preserve">3.7 提供的产品属于环境标志产品的，供应商应当选择经过认证的环境标志产品响应，并提供有效的环境标志产品认证证书扫描件。</w:t>
      </w:r>
      <w:r/>
    </w:p>
    <w:p>
      <w:pPr>
        <w:ind w:firstLine="420"/>
        <w:jc w:val="both"/>
        <w:spacing w:line="360" w:lineRule="auto"/>
        <w:rPr>
          <w:rFonts w:hint="eastAsia"/>
          <w:color w:val="auto"/>
          <w:sz w:val="21"/>
          <w:szCs w:val="21"/>
          <w:highlight w:val="none"/>
          <w:lang w:val="zh-CN" w:eastAsia="zh-CN"/>
        </w:rPr>
      </w:pPr>
      <w:r>
        <w:rPr>
          <w:rFonts w:hint="eastAsia"/>
          <w:color w:val="auto"/>
          <w:sz w:val="21"/>
          <w:szCs w:val="21"/>
          <w:highlight w:val="none"/>
          <w:lang w:val="zh-CN" w:eastAsia="zh-CN"/>
        </w:rPr>
        <w:t xml:space="preserve">3.8 除</w:t>
      </w:r>
      <w:r>
        <w:rPr>
          <w:rFonts w:hint="eastAsia"/>
          <w:color w:val="auto"/>
          <w:sz w:val="21"/>
          <w:szCs w:val="21"/>
          <w:highlight w:val="none"/>
          <w:lang w:val="en-US" w:eastAsia="zh-CN"/>
        </w:rPr>
        <w:t xml:space="preserve">采购</w:t>
      </w:r>
      <w:r>
        <w:rPr>
          <w:rFonts w:hint="eastAsia"/>
          <w:color w:val="auto"/>
          <w:sz w:val="21"/>
          <w:szCs w:val="21"/>
          <w:highlight w:val="none"/>
          <w:lang w:val="zh-CN" w:eastAsia="zh-CN"/>
        </w:rPr>
        <w:t xml:space="preserve">公告载明接受进口产品参加外，不允许进口产品参加。进口产品认定依照《财政部关于政府采购进口产品管理有关问题的通知》（财办库〔2008〕248号）的规定。</w:t>
      </w:r>
      <w:r/>
    </w:p>
    <w:p>
      <w:pPr>
        <w:ind w:firstLine="420"/>
        <w:jc w:val="both"/>
        <w:spacing w:line="360" w:lineRule="auto"/>
        <w:rPr>
          <w:rFonts w:hint="eastAsia"/>
          <w:color w:val="auto"/>
          <w:sz w:val="21"/>
          <w:szCs w:val="21"/>
          <w:highlight w:val="none"/>
          <w:lang w:val="zh-CN" w:eastAsia="zh-CN"/>
        </w:rPr>
      </w:pPr>
      <w:r>
        <w:rPr>
          <w:rFonts w:hint="eastAsia"/>
          <w:color w:val="auto"/>
          <w:sz w:val="21"/>
          <w:szCs w:val="21"/>
          <w:highlight w:val="none"/>
          <w:lang w:val="zh-CN" w:eastAsia="zh-CN"/>
        </w:rPr>
        <w:t xml:space="preserve">3.9 根据财库〔2026〕2号文件，磋商小组启动异常低价投标审查的情形和具体要求，包括：</w:t>
      </w:r>
      <w:r/>
    </w:p>
    <w:p>
      <w:pPr>
        <w:ind w:firstLine="420"/>
        <w:jc w:val="both"/>
        <w:spacing w:line="360" w:lineRule="auto"/>
        <w:rPr>
          <w:rFonts w:hint="eastAsia"/>
          <w:color w:val="auto"/>
          <w:sz w:val="21"/>
          <w:szCs w:val="21"/>
          <w:highlight w:val="none"/>
          <w:lang w:val="zh-CN" w:eastAsia="zh-CN"/>
        </w:rPr>
      </w:pPr>
      <w:r>
        <w:rPr>
          <w:rFonts w:hint="eastAsia"/>
          <w:color w:val="auto"/>
          <w:sz w:val="21"/>
          <w:szCs w:val="21"/>
          <w:highlight w:val="none"/>
          <w:lang w:val="zh-CN" w:eastAsia="zh-CN"/>
        </w:rPr>
        <w:t xml:space="preserve">（一）1.投标报价低于全部通过符合性审查供应商投标报价平均值50%的，即投标报价&lt;全部通过符合性审查供应商投标报价平均值×50%；</w:t>
      </w:r>
      <w:r/>
    </w:p>
    <w:p>
      <w:pPr>
        <w:ind w:firstLine="420"/>
        <w:jc w:val="both"/>
        <w:spacing w:line="360" w:lineRule="auto"/>
        <w:rPr>
          <w:rFonts w:hint="eastAsia"/>
          <w:color w:val="auto"/>
          <w:sz w:val="21"/>
          <w:szCs w:val="21"/>
          <w:highlight w:val="none"/>
          <w:lang w:val="zh-CN" w:eastAsia="zh-CN"/>
        </w:rPr>
      </w:pPr>
      <w:r>
        <w:rPr>
          <w:rFonts w:hint="eastAsia"/>
          <w:color w:val="auto"/>
          <w:sz w:val="21"/>
          <w:szCs w:val="21"/>
          <w:highlight w:val="none"/>
          <w:lang w:val="zh-CN" w:eastAsia="zh-CN"/>
        </w:rPr>
        <w:t xml:space="preserve">2.投标报价低于通过符合性审查的次低报价供应商投标报价50%的，即投标报价&lt;通过符合性审查的次低报价供应商投标报价×50%；</w:t>
      </w:r>
      <w:r/>
    </w:p>
    <w:p>
      <w:pPr>
        <w:ind w:firstLine="420"/>
        <w:jc w:val="both"/>
        <w:spacing w:line="360" w:lineRule="auto"/>
        <w:rPr>
          <w:rFonts w:hint="eastAsia"/>
          <w:color w:val="auto"/>
          <w:sz w:val="21"/>
          <w:szCs w:val="21"/>
          <w:highlight w:val="none"/>
          <w:lang w:val="zh-CN" w:eastAsia="zh-CN"/>
        </w:rPr>
      </w:pPr>
      <w:r>
        <w:rPr>
          <w:rFonts w:hint="eastAsia"/>
          <w:color w:val="auto"/>
          <w:sz w:val="21"/>
          <w:szCs w:val="21"/>
          <w:highlight w:val="none"/>
          <w:lang w:val="zh-CN" w:eastAsia="zh-CN"/>
        </w:rPr>
        <w:t xml:space="preserve">3.投标报价低于采购项目最高限价45%的，即投标报价&lt;采购项目最高限价×45%；</w:t>
      </w:r>
      <w:r/>
    </w:p>
    <w:p>
      <w:pPr>
        <w:ind w:firstLine="420"/>
        <w:jc w:val="both"/>
        <w:spacing w:line="360" w:lineRule="auto"/>
        <w:rPr>
          <w:rFonts w:hint="eastAsia"/>
          <w:color w:val="auto"/>
          <w:sz w:val="21"/>
          <w:szCs w:val="21"/>
          <w:highlight w:val="none"/>
          <w:lang w:val="zh-CN" w:eastAsia="zh-CN"/>
        </w:rPr>
      </w:pPr>
      <w:r>
        <w:rPr>
          <w:rFonts w:hint="eastAsia"/>
          <w:color w:val="auto"/>
          <w:sz w:val="21"/>
          <w:szCs w:val="21"/>
          <w:highlight w:val="none"/>
          <w:lang w:val="zh-CN" w:eastAsia="zh-CN"/>
        </w:rPr>
        <w:t xml:space="preserve">4.磋商小组基于专业判断，认为供应商报价过低，有可能影响产品质量或者不能诚信履约的其他情形。</w:t>
      </w:r>
      <w:r/>
    </w:p>
    <w:p>
      <w:pPr>
        <w:ind w:firstLine="420"/>
        <w:jc w:val="both"/>
        <w:spacing w:line="360" w:lineRule="auto"/>
        <w:rPr>
          <w:rFonts w:hint="eastAsia"/>
          <w:color w:val="auto"/>
          <w:sz w:val="21"/>
          <w:szCs w:val="21"/>
          <w:highlight w:val="none"/>
          <w:lang w:val="zh-CN" w:eastAsia="zh-CN"/>
        </w:rPr>
      </w:pPr>
      <w:r>
        <w:rPr>
          <w:rFonts w:hint="eastAsia"/>
          <w:color w:val="auto"/>
          <w:sz w:val="21"/>
          <w:szCs w:val="21"/>
          <w:highlight w:val="none"/>
          <w:lang w:val="zh-CN" w:eastAsia="zh-CN"/>
        </w:rPr>
        <w:t xml:space="preserve">（二）磋商小组启动异常低价投标审查后，属于前述第1项至第4项情形的，相关供应商应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420"/>
        <w:jc w:val="both"/>
        <w:spacing w:line="360" w:lineRule="auto"/>
        <w:rPr>
          <w:rFonts w:hint="eastAsia"/>
          <w:color w:val="auto"/>
          <w:sz w:val="21"/>
          <w:szCs w:val="21"/>
          <w:highlight w:val="none"/>
          <w:lang w:val="zh-CN" w:eastAsia="zh-CN"/>
        </w:rPr>
      </w:pPr>
      <w:r>
        <w:rPr>
          <w:rFonts w:hint="eastAsia"/>
          <w:color w:val="auto"/>
          <w:sz w:val="21"/>
          <w:szCs w:val="21"/>
          <w:highlight w:val="none"/>
          <w:lang w:val="zh-CN" w:eastAsia="zh-CN"/>
        </w:rPr>
        <w:t xml:space="preserve">磋商小组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磋商小组应当将其作为无效投标处理。</w:t>
      </w:r>
      <w:r/>
    </w:p>
    <w:p>
      <w:pPr>
        <w:ind w:firstLine="420"/>
        <w:jc w:val="both"/>
        <w:spacing w:line="360" w:lineRule="auto"/>
        <w:rPr>
          <w:rFonts w:hint="eastAsia"/>
          <w:color w:val="auto"/>
          <w:sz w:val="21"/>
          <w:szCs w:val="21"/>
          <w:highlight w:val="none"/>
          <w:lang w:val="zh-CN" w:eastAsia="zh-CN"/>
        </w:rPr>
      </w:pPr>
      <w:r>
        <w:rPr>
          <w:rFonts w:hint="eastAsia"/>
          <w:color w:val="auto"/>
          <w:sz w:val="21"/>
          <w:szCs w:val="21"/>
          <w:highlight w:val="none"/>
          <w:lang w:val="zh-CN" w:eastAsia="zh-CN"/>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ind w:firstLine="420"/>
        <w:jc w:val="both"/>
        <w:spacing w:line="360" w:lineRule="auto"/>
        <w:rPr>
          <w:rFonts w:hint="eastAsia"/>
          <w:color w:val="auto"/>
          <w:sz w:val="21"/>
          <w:szCs w:val="21"/>
          <w:highlight w:val="none"/>
          <w:lang w:val="zh-CN" w:eastAsia="zh-CN"/>
        </w:rPr>
      </w:pPr>
      <w:r>
        <w:rPr>
          <w:rFonts w:hint="eastAsia"/>
          <w:color w:val="auto"/>
          <w:sz w:val="21"/>
          <w:szCs w:val="21"/>
          <w:highlight w:val="none"/>
          <w:lang w:val="zh-CN" w:eastAsia="zh-CN"/>
        </w:rPr>
        <w:t xml:space="preserve">异常低价投标审查的启动原因、审查意见和审查结果应当在评审报告中记录，并随供应商提供的相关书面说明及证明材料，以及磋商小组有关互联网浏览、查询历史一并归档。</w:t>
      </w:r>
      <w:r/>
    </w:p>
    <w:p>
      <w:pPr>
        <w:ind w:firstLine="420"/>
        <w:jc w:val="both"/>
        <w:spacing w:line="360" w:lineRule="auto"/>
        <w:rPr>
          <w:rFonts w:hint="eastAsia"/>
          <w:color w:val="auto"/>
          <w:sz w:val="21"/>
          <w:szCs w:val="21"/>
          <w:highlight w:val="none"/>
          <w:lang w:val="zh-CN" w:eastAsia="zh-CN"/>
        </w:rPr>
      </w:pPr>
      <w:r>
        <w:rPr>
          <w:rFonts w:hint="eastAsia"/>
          <w:color w:val="auto"/>
          <w:sz w:val="21"/>
          <w:szCs w:val="21"/>
          <w:highlight w:val="none"/>
          <w:lang w:val="zh-CN" w:eastAsia="zh-CN"/>
        </w:rPr>
        <w:t xml:space="preserve">3.10 未按要求提供相关材料的，不享受相关政策。</w:t>
      </w:r>
      <w:r/>
    </w:p>
    <w:p>
      <w:pPr>
        <w:ind w:firstLine="420"/>
        <w:jc w:val="both"/>
        <w:spacing w:line="360" w:lineRule="auto"/>
        <w:rPr>
          <w:rFonts w:hint="eastAsia"/>
          <w:color w:val="auto"/>
          <w:sz w:val="21"/>
          <w:szCs w:val="21"/>
          <w:highlight w:val="none"/>
          <w:lang w:val="zh-CN" w:eastAsia="zh-CN"/>
        </w:rPr>
      </w:pPr>
      <w:r>
        <w:rPr>
          <w:rFonts w:hint="eastAsia"/>
          <w:color w:val="auto"/>
          <w:sz w:val="21"/>
          <w:szCs w:val="21"/>
          <w:highlight w:val="none"/>
          <w:lang w:val="zh-CN" w:eastAsia="zh-CN"/>
        </w:rPr>
        <w:t xml:space="preserve">3.11 在本项目政府采购活动过程中，如果所执行的标准有更新的，按照最新标准执行。</w:t>
      </w:r>
      <w:r/>
    </w:p>
    <w:p>
      <w:pPr>
        <w:ind w:firstLine="420"/>
        <w:jc w:val="both"/>
        <w:spacing w:line="360" w:lineRule="auto"/>
        <w:rPr>
          <w:b/>
          <w:bCs/>
          <w:color w:val="auto"/>
          <w:sz w:val="21"/>
          <w:szCs w:val="21"/>
          <w:highlight w:val="none"/>
          <w:lang w:val="zh-CN" w:eastAsia="zh-CN"/>
        </w:rPr>
      </w:pPr>
      <w:r>
        <w:rPr>
          <w:rFonts w:hint="eastAsia"/>
          <w:b/>
          <w:bCs/>
          <w:color w:val="auto"/>
          <w:sz w:val="21"/>
          <w:szCs w:val="21"/>
          <w:highlight w:val="none"/>
          <w:lang w:val="zh-CN" w:eastAsia="zh-CN"/>
        </w:rPr>
        <w:t xml:space="preserve">4</w:t>
      </w:r>
      <w:r>
        <w:rPr>
          <w:rFonts w:hint="eastAsia"/>
          <w:b/>
          <w:bCs/>
          <w:color w:val="auto"/>
          <w:sz w:val="21"/>
          <w:szCs w:val="21"/>
          <w:highlight w:val="none"/>
          <w:lang w:eastAsia="zh-CN"/>
        </w:rPr>
        <w:t xml:space="preserve">.</w:t>
      </w:r>
      <w:r>
        <w:rPr>
          <w:rFonts w:hint="eastAsia"/>
          <w:b/>
          <w:bCs/>
          <w:color w:val="auto"/>
          <w:sz w:val="21"/>
          <w:szCs w:val="21"/>
          <w:highlight w:val="none"/>
          <w:lang w:val="zh-CN" w:eastAsia="zh-CN"/>
        </w:rPr>
        <w:t xml:space="preserve">磋商费用</w:t>
      </w:r>
      <w:r/>
    </w:p>
    <w:p>
      <w:pPr>
        <w:ind w:firstLine="420"/>
        <w:jc w:val="both"/>
        <w:spacing w:line="360" w:lineRule="auto"/>
        <w:rPr>
          <w:b/>
          <w:bCs/>
          <w:color w:val="auto"/>
          <w:sz w:val="21"/>
          <w:szCs w:val="21"/>
          <w:highlight w:val="none"/>
          <w:lang w:val="zh-CN" w:eastAsia="zh-CN"/>
        </w:rPr>
      </w:pPr>
      <w:r/>
      <w:bookmarkStart w:id="154" w:name="_Hlk93323403"/>
      <w:r>
        <w:rPr>
          <w:rFonts w:hint="eastAsia"/>
          <w:color w:val="auto"/>
          <w:sz w:val="21"/>
          <w:szCs w:val="21"/>
          <w:highlight w:val="none"/>
          <w:lang w:val="zh-CN" w:eastAsia="zh-CN"/>
        </w:rPr>
        <w:t xml:space="preserve">4</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1 供应商应承担所有与准备和参加磋商有关的费用，无论采购结果如何，代理机构和采购人在任何情况下均无义务和责任承担这些费用。</w:t>
      </w:r>
      <w:bookmarkEnd w:id="154"/>
      <w:r/>
      <w:r/>
    </w:p>
    <w:p>
      <w:pPr>
        <w:spacing w:line="360" w:lineRule="auto"/>
        <w:widowControl/>
        <w:rPr>
          <w:b/>
          <w:bCs/>
          <w:color w:val="auto"/>
          <w:spacing w:val="8"/>
          <w:sz w:val="24"/>
          <w:szCs w:val="24"/>
          <w:highlight w:val="none"/>
          <w:lang w:eastAsia="zh-CN"/>
        </w:rPr>
        <w:outlineLvl w:val="1"/>
      </w:pPr>
      <w:r/>
      <w:bookmarkStart w:id="155" w:name="_Toc96264996"/>
      <w:r/>
      <w:bookmarkStart w:id="156" w:name="_Toc12249"/>
      <w:r/>
      <w:bookmarkStart w:id="157" w:name="_Toc21248"/>
      <w:r/>
      <w:bookmarkStart w:id="158" w:name="_Toc19812"/>
      <w:r/>
      <w:bookmarkStart w:id="159" w:name="_Toc27870"/>
      <w:r/>
      <w:bookmarkStart w:id="160" w:name="_Toc3211"/>
      <w:r>
        <w:rPr>
          <w:rFonts w:hint="eastAsia"/>
          <w:b/>
          <w:bCs/>
          <w:color w:val="auto"/>
          <w:spacing w:val="8"/>
          <w:sz w:val="24"/>
          <w:szCs w:val="24"/>
          <w:highlight w:val="none"/>
          <w:lang w:eastAsia="zh-CN"/>
        </w:rPr>
        <w:t xml:space="preserve">二、响应文件编制</w:t>
      </w:r>
      <w:bookmarkEnd w:id="155"/>
      <w:r/>
      <w:bookmarkEnd w:id="156"/>
      <w:r/>
      <w:bookmarkEnd w:id="157"/>
      <w:r/>
      <w:bookmarkEnd w:id="158"/>
      <w:r/>
      <w:bookmarkEnd w:id="159"/>
      <w:r/>
      <w:bookmarkEnd w:id="160"/>
      <w:r/>
      <w:r/>
    </w:p>
    <w:p>
      <w:pPr>
        <w:ind w:firstLine="420"/>
        <w:jc w:val="both"/>
        <w:spacing w:line="360" w:lineRule="auto"/>
        <w:rPr>
          <w:b/>
          <w:bCs/>
          <w:color w:val="auto"/>
          <w:sz w:val="21"/>
          <w:szCs w:val="21"/>
          <w:highlight w:val="none"/>
          <w:lang w:val="zh-CN" w:eastAsia="zh-CN"/>
        </w:rPr>
      </w:pPr>
      <w:r>
        <w:rPr>
          <w:rFonts w:hint="eastAsia"/>
          <w:b/>
          <w:bCs/>
          <w:color w:val="auto"/>
          <w:sz w:val="21"/>
          <w:szCs w:val="21"/>
          <w:highlight w:val="none"/>
          <w:lang w:val="zh-CN" w:eastAsia="zh-CN"/>
        </w:rPr>
        <w:t xml:space="preserve">5</w:t>
      </w:r>
      <w:r>
        <w:rPr>
          <w:rFonts w:hint="eastAsia"/>
          <w:b/>
          <w:bCs/>
          <w:color w:val="auto"/>
          <w:sz w:val="21"/>
          <w:szCs w:val="21"/>
          <w:highlight w:val="none"/>
          <w:lang w:eastAsia="zh-CN"/>
        </w:rPr>
        <w:t xml:space="preserve">.</w:t>
      </w:r>
      <w:r>
        <w:rPr>
          <w:rFonts w:hint="eastAsia"/>
          <w:b/>
          <w:bCs/>
          <w:color w:val="auto"/>
          <w:sz w:val="21"/>
          <w:szCs w:val="21"/>
          <w:highlight w:val="none"/>
          <w:lang w:val="zh-CN" w:eastAsia="zh-CN"/>
        </w:rPr>
        <w:t xml:space="preserve"> 现场响应</w:t>
      </w:r>
      <w:r/>
    </w:p>
    <w:p>
      <w:pPr>
        <w:ind w:firstLine="420"/>
        <w:jc w:val="both"/>
        <w:spacing w:line="360" w:lineRule="auto"/>
        <w:rPr>
          <w:color w:val="auto"/>
          <w:sz w:val="21"/>
          <w:szCs w:val="21"/>
          <w:highlight w:val="none"/>
          <w:lang w:val="zh-CN" w:eastAsia="zh-CN"/>
        </w:rPr>
      </w:pPr>
      <w:r>
        <w:rPr>
          <w:rFonts w:hint="eastAsia"/>
          <w:color w:val="auto"/>
          <w:sz w:val="21"/>
          <w:szCs w:val="21"/>
          <w:highlight w:val="none"/>
          <w:lang w:val="zh-CN" w:eastAsia="zh-CN"/>
        </w:rPr>
        <w:t xml:space="preserve">5</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1 供应商应按照采购文件要求编制响应文件，并对其提交的响应文件真实性、合法性承担法律责任。并由其法定代表人或法定代表人授权委托人在规定的响应时间内完成响应。</w:t>
      </w:r>
      <w:r/>
    </w:p>
    <w:p>
      <w:pPr>
        <w:ind w:firstLine="420"/>
        <w:jc w:val="both"/>
        <w:spacing w:line="360" w:lineRule="auto"/>
        <w:rPr>
          <w:color w:val="auto"/>
          <w:sz w:val="21"/>
          <w:szCs w:val="21"/>
          <w:highlight w:val="none"/>
          <w:lang w:val="zh-CN" w:eastAsia="zh-CN"/>
        </w:rPr>
      </w:pPr>
      <w:r>
        <w:rPr>
          <w:rFonts w:hint="eastAsia"/>
          <w:color w:val="auto"/>
          <w:sz w:val="21"/>
          <w:szCs w:val="21"/>
          <w:highlight w:val="none"/>
          <w:lang w:val="zh-CN" w:eastAsia="zh-CN"/>
        </w:rPr>
        <w:t xml:space="preserve">5</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2 供应商应当对采购文件提出的要求和条件作出实质性响应，并在响应文件中逐条应答。</w:t>
      </w:r>
      <w:r/>
    </w:p>
    <w:p>
      <w:pPr>
        <w:ind w:firstLine="420"/>
        <w:jc w:val="both"/>
        <w:spacing w:line="360" w:lineRule="auto"/>
        <w:rPr>
          <w:color w:val="auto"/>
          <w:sz w:val="21"/>
          <w:szCs w:val="21"/>
          <w:highlight w:val="none"/>
          <w:lang w:val="zh-CN" w:eastAsia="zh-CN"/>
        </w:rPr>
      </w:pPr>
      <w:r>
        <w:rPr>
          <w:rFonts w:hint="eastAsia"/>
          <w:color w:val="auto"/>
          <w:sz w:val="21"/>
          <w:szCs w:val="21"/>
          <w:highlight w:val="none"/>
          <w:lang w:val="zh-CN" w:eastAsia="zh-CN"/>
        </w:rPr>
        <w:t xml:space="preserve">5</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3 供应商应对要求提供的资格证明文件（如资质证书、资格证书）、技术资料（如白皮书、彩页、手册、检测报告等）编制在响应文件中。</w:t>
      </w:r>
      <w:r/>
    </w:p>
    <w:p>
      <w:pPr>
        <w:ind w:firstLine="420"/>
        <w:jc w:val="both"/>
        <w:spacing w:line="360" w:lineRule="auto"/>
        <w:rPr>
          <w:color w:val="auto"/>
          <w:sz w:val="21"/>
          <w:szCs w:val="21"/>
          <w:highlight w:val="none"/>
          <w:lang w:val="zh-CN" w:eastAsia="zh-CN"/>
        </w:rPr>
      </w:pPr>
      <w:r>
        <w:rPr>
          <w:rFonts w:hint="eastAsia"/>
          <w:color w:val="auto"/>
          <w:sz w:val="21"/>
          <w:szCs w:val="21"/>
          <w:highlight w:val="none"/>
          <w:lang w:val="zh-CN" w:eastAsia="zh-CN"/>
        </w:rPr>
        <w:t xml:space="preserve">5</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4 供应商应逐一说明响应产品品牌、型号、产地、性能参数。</w:t>
      </w:r>
      <w:r/>
    </w:p>
    <w:p>
      <w:pPr>
        <w:ind w:firstLine="420"/>
        <w:jc w:val="both"/>
        <w:spacing w:line="360" w:lineRule="auto"/>
        <w:rPr>
          <w:color w:val="auto"/>
          <w:sz w:val="21"/>
          <w:szCs w:val="21"/>
          <w:highlight w:val="none"/>
          <w:lang w:val="zh-CN" w:eastAsia="zh-CN"/>
        </w:rPr>
      </w:pPr>
      <w:r>
        <w:rPr>
          <w:rFonts w:hint="eastAsia"/>
          <w:color w:val="auto"/>
          <w:sz w:val="21"/>
          <w:szCs w:val="21"/>
          <w:highlight w:val="none"/>
          <w:lang w:val="zh-CN" w:eastAsia="zh-CN"/>
        </w:rPr>
        <w:t xml:space="preserve">5</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5 响应产品属于国家认定的节能产品、环保产品、信息安全产品，响应文件中应提供认证证书扫描件。</w:t>
      </w:r>
      <w:r/>
    </w:p>
    <w:p>
      <w:pPr>
        <w:ind w:firstLine="420"/>
        <w:jc w:val="both"/>
        <w:spacing w:line="360" w:lineRule="auto"/>
        <w:rPr>
          <w:color w:val="auto"/>
          <w:sz w:val="21"/>
          <w:szCs w:val="21"/>
          <w:highlight w:val="none"/>
          <w:lang w:val="zh-CN" w:eastAsia="zh-CN"/>
        </w:rPr>
      </w:pPr>
      <w:r>
        <w:rPr>
          <w:rFonts w:hint="eastAsia"/>
          <w:color w:val="auto"/>
          <w:sz w:val="21"/>
          <w:szCs w:val="21"/>
          <w:highlight w:val="none"/>
          <w:lang w:val="zh-CN" w:eastAsia="zh-CN"/>
        </w:rPr>
        <w:t xml:space="preserve">5</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6 响应产品属于小微企业生产的产品，应在响应文件中说明。</w:t>
      </w:r>
      <w:r/>
    </w:p>
    <w:p>
      <w:pPr>
        <w:ind w:firstLine="420"/>
        <w:jc w:val="both"/>
        <w:spacing w:line="360" w:lineRule="auto"/>
        <w:rPr>
          <w:color w:val="auto"/>
          <w:sz w:val="21"/>
          <w:szCs w:val="21"/>
          <w:highlight w:val="none"/>
          <w:lang w:val="zh-CN" w:eastAsia="zh-CN"/>
        </w:rPr>
      </w:pPr>
      <w:r>
        <w:rPr>
          <w:rFonts w:hint="eastAsia"/>
          <w:color w:val="auto"/>
          <w:sz w:val="21"/>
          <w:szCs w:val="21"/>
          <w:highlight w:val="none"/>
          <w:lang w:val="zh-CN" w:eastAsia="zh-CN"/>
        </w:rPr>
        <w:t xml:space="preserve">5</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7 供应商拟在成交后将成交项目的非主体、非关键性工作交由他人完成的，应当在响应文件中载明。</w:t>
      </w:r>
      <w:r/>
    </w:p>
    <w:p>
      <w:pPr>
        <w:ind w:firstLine="420"/>
        <w:jc w:val="both"/>
        <w:spacing w:line="360" w:lineRule="auto"/>
        <w:rPr>
          <w:b/>
          <w:bCs/>
          <w:color w:val="auto"/>
          <w:sz w:val="21"/>
          <w:szCs w:val="21"/>
          <w:highlight w:val="none"/>
          <w:lang w:val="zh-CN" w:eastAsia="zh-CN"/>
        </w:rPr>
      </w:pPr>
      <w:r>
        <w:rPr>
          <w:rFonts w:hint="eastAsia"/>
          <w:b/>
          <w:bCs/>
          <w:color w:val="auto"/>
          <w:sz w:val="21"/>
          <w:szCs w:val="21"/>
          <w:highlight w:val="none"/>
          <w:lang w:val="zh-CN" w:eastAsia="zh-CN"/>
        </w:rPr>
        <w:t xml:space="preserve">6</w:t>
      </w:r>
      <w:r>
        <w:rPr>
          <w:rFonts w:hint="eastAsia"/>
          <w:b/>
          <w:bCs/>
          <w:color w:val="auto"/>
          <w:sz w:val="21"/>
          <w:szCs w:val="21"/>
          <w:highlight w:val="none"/>
          <w:lang w:eastAsia="zh-CN"/>
        </w:rPr>
        <w:t xml:space="preserve">.</w:t>
      </w:r>
      <w:r>
        <w:rPr>
          <w:rFonts w:hint="eastAsia"/>
          <w:b/>
          <w:bCs/>
          <w:color w:val="auto"/>
          <w:sz w:val="21"/>
          <w:szCs w:val="21"/>
          <w:highlight w:val="none"/>
          <w:lang w:val="zh-CN" w:eastAsia="zh-CN"/>
        </w:rPr>
        <w:t xml:space="preserve">响应文件的语言、计量单位、货币和编制</w:t>
      </w:r>
      <w:r/>
    </w:p>
    <w:p>
      <w:pPr>
        <w:ind w:firstLine="420"/>
        <w:jc w:val="both"/>
        <w:spacing w:line="360" w:lineRule="auto"/>
        <w:rPr>
          <w:color w:val="auto"/>
          <w:sz w:val="21"/>
          <w:szCs w:val="21"/>
          <w:highlight w:val="none"/>
          <w:lang w:val="zh-CN" w:eastAsia="zh-CN"/>
        </w:rPr>
      </w:pPr>
      <w:r>
        <w:rPr>
          <w:rFonts w:hint="eastAsia"/>
          <w:color w:val="auto"/>
          <w:sz w:val="21"/>
          <w:szCs w:val="21"/>
          <w:highlight w:val="none"/>
          <w:lang w:val="zh-CN" w:eastAsia="zh-CN"/>
        </w:rPr>
        <w:t xml:space="preserve">6</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1 供应商提交的响应文件、技术文件和资料，包括图纸中的说明以及供应商与代理机构就有关磋商的所有来往函电均应使用中文。响应文件中若有英文或其他语言文字的资料，应提供相应的中文翻译资料。对不同文本响应文件的解释发生异议的，以中文文本为准。</w:t>
      </w:r>
      <w:r/>
    </w:p>
    <w:p>
      <w:pPr>
        <w:ind w:firstLine="420"/>
        <w:jc w:val="both"/>
        <w:spacing w:line="360" w:lineRule="auto"/>
        <w:rPr>
          <w:color w:val="auto"/>
          <w:sz w:val="21"/>
          <w:szCs w:val="21"/>
          <w:highlight w:val="none"/>
          <w:lang w:val="zh-CN" w:eastAsia="zh-CN"/>
        </w:rPr>
      </w:pPr>
      <w:r>
        <w:rPr>
          <w:rFonts w:hint="eastAsia"/>
          <w:color w:val="auto"/>
          <w:sz w:val="21"/>
          <w:szCs w:val="21"/>
          <w:highlight w:val="none"/>
          <w:lang w:val="zh-CN" w:eastAsia="zh-CN"/>
        </w:rPr>
        <w:t xml:space="preserve">6</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2 供应商所使用的计量单位应为国家法定计量单位。</w:t>
      </w:r>
      <w:r/>
    </w:p>
    <w:p>
      <w:pPr>
        <w:ind w:firstLine="420"/>
        <w:jc w:val="both"/>
        <w:spacing w:line="360" w:lineRule="auto"/>
        <w:rPr>
          <w:color w:val="auto"/>
          <w:sz w:val="21"/>
          <w:szCs w:val="21"/>
          <w:highlight w:val="none"/>
          <w:lang w:val="zh-CN" w:eastAsia="zh-CN"/>
        </w:rPr>
      </w:pPr>
      <w:r>
        <w:rPr>
          <w:rFonts w:hint="eastAsia"/>
          <w:color w:val="auto"/>
          <w:sz w:val="21"/>
          <w:szCs w:val="21"/>
          <w:highlight w:val="none"/>
          <w:lang w:val="zh-CN" w:eastAsia="zh-CN"/>
        </w:rPr>
        <w:t xml:space="preserve">6</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3 供应商所使用的币种应为人民币，单位为“元”。响应产品如果属于进口产品的，应提供人民币与美元之间的汇率。</w:t>
      </w:r>
      <w:r/>
    </w:p>
    <w:p>
      <w:pPr>
        <w:ind w:firstLine="420"/>
        <w:jc w:val="both"/>
        <w:spacing w:line="360" w:lineRule="auto"/>
        <w:rPr>
          <w:color w:val="auto"/>
          <w:sz w:val="21"/>
          <w:szCs w:val="21"/>
          <w:highlight w:val="none"/>
          <w:lang w:val="zh-CN" w:eastAsia="zh-CN"/>
        </w:rPr>
      </w:pPr>
      <w:r>
        <w:rPr>
          <w:rFonts w:hint="eastAsia"/>
          <w:color w:val="auto"/>
          <w:sz w:val="21"/>
          <w:szCs w:val="21"/>
          <w:highlight w:val="none"/>
          <w:lang w:val="zh-CN" w:eastAsia="zh-CN"/>
        </w:rPr>
        <w:t xml:space="preserve">6</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4 供应商所使用的技术标准应遵循国家最新标准及规范。</w:t>
      </w:r>
      <w:r/>
    </w:p>
    <w:p>
      <w:pPr>
        <w:ind w:firstLine="420"/>
        <w:jc w:val="both"/>
        <w:spacing w:line="360" w:lineRule="auto"/>
        <w:rPr>
          <w:color w:val="auto"/>
          <w:sz w:val="21"/>
          <w:szCs w:val="21"/>
          <w:highlight w:val="none"/>
          <w:lang w:val="zh-CN" w:eastAsia="zh-CN"/>
        </w:rPr>
      </w:pPr>
      <w:r>
        <w:rPr>
          <w:rFonts w:hint="eastAsia"/>
          <w:color w:val="auto"/>
          <w:sz w:val="21"/>
          <w:szCs w:val="21"/>
          <w:highlight w:val="none"/>
          <w:lang w:val="zh-CN" w:eastAsia="zh-CN"/>
        </w:rPr>
        <w:t xml:space="preserve">6</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5 响应文件应字迹清楚、内容齐全、不得涂改。如有修改，修改处须有供应商公章或法定代表人或其授权代表签字。</w:t>
      </w:r>
      <w:r/>
    </w:p>
    <w:p>
      <w:pPr>
        <w:ind w:firstLine="420"/>
        <w:jc w:val="both"/>
        <w:spacing w:line="360" w:lineRule="auto"/>
        <w:rPr>
          <w:color w:val="auto"/>
          <w:sz w:val="21"/>
          <w:szCs w:val="21"/>
          <w:highlight w:val="none"/>
          <w:lang w:val="zh-CN" w:eastAsia="zh-CN"/>
        </w:rPr>
      </w:pPr>
      <w:r>
        <w:rPr>
          <w:rFonts w:hint="eastAsia"/>
          <w:color w:val="auto"/>
          <w:sz w:val="21"/>
          <w:szCs w:val="21"/>
          <w:highlight w:val="none"/>
          <w:lang w:val="zh-CN" w:eastAsia="zh-CN"/>
        </w:rPr>
        <w:t xml:space="preserve">6</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6 响应文件应按照采购文件规定的顺序，由于编排混乱导致采购文件被误读或查找不到，责任由供应商承担。</w:t>
      </w:r>
      <w:r/>
    </w:p>
    <w:p>
      <w:pPr>
        <w:ind w:firstLine="420"/>
        <w:jc w:val="both"/>
        <w:spacing w:line="360" w:lineRule="auto"/>
        <w:rPr>
          <w:color w:val="auto"/>
          <w:sz w:val="21"/>
          <w:szCs w:val="21"/>
          <w:highlight w:val="none"/>
          <w:lang w:val="zh-CN" w:eastAsia="zh-CN"/>
        </w:rPr>
      </w:pPr>
      <w:r>
        <w:rPr>
          <w:rFonts w:hint="eastAsia"/>
          <w:color w:val="auto"/>
          <w:sz w:val="21"/>
          <w:szCs w:val="21"/>
          <w:highlight w:val="none"/>
          <w:lang w:val="zh-CN" w:eastAsia="zh-CN"/>
        </w:rPr>
        <w:t xml:space="preserve">6</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7供应商应在响应文件中写清相应的项目编号、项目名称、供应商名称、地址、电话、传真等。</w:t>
      </w:r>
      <w:r/>
    </w:p>
    <w:p>
      <w:pPr>
        <w:ind w:firstLine="420"/>
        <w:jc w:val="both"/>
        <w:spacing w:line="360" w:lineRule="auto"/>
        <w:rPr>
          <w:b/>
          <w:bCs/>
          <w:color w:val="auto"/>
          <w:sz w:val="21"/>
          <w:szCs w:val="21"/>
          <w:highlight w:val="none"/>
          <w:lang w:val="zh-CN" w:eastAsia="zh-CN"/>
        </w:rPr>
      </w:pPr>
      <w:r>
        <w:rPr>
          <w:rFonts w:hint="eastAsia"/>
          <w:b/>
          <w:bCs/>
          <w:color w:val="auto"/>
          <w:sz w:val="21"/>
          <w:szCs w:val="21"/>
          <w:highlight w:val="none"/>
          <w:lang w:val="zh-CN" w:eastAsia="zh-CN"/>
        </w:rPr>
        <w:t xml:space="preserve">7</w:t>
      </w:r>
      <w:r>
        <w:rPr>
          <w:rFonts w:hint="eastAsia"/>
          <w:b/>
          <w:bCs/>
          <w:color w:val="auto"/>
          <w:sz w:val="21"/>
          <w:szCs w:val="21"/>
          <w:highlight w:val="none"/>
          <w:lang w:eastAsia="zh-CN"/>
        </w:rPr>
        <w:t xml:space="preserve">.</w:t>
      </w:r>
      <w:r>
        <w:rPr>
          <w:rFonts w:hint="eastAsia"/>
          <w:b/>
          <w:bCs/>
          <w:color w:val="auto"/>
          <w:sz w:val="21"/>
          <w:szCs w:val="21"/>
          <w:highlight w:val="none"/>
          <w:lang w:val="zh-CN" w:eastAsia="zh-CN"/>
        </w:rPr>
        <w:t xml:space="preserve">响应文件的组成</w:t>
      </w:r>
      <w:r/>
    </w:p>
    <w:p>
      <w:pPr>
        <w:ind w:firstLine="420"/>
        <w:jc w:val="both"/>
        <w:spacing w:line="360" w:lineRule="auto"/>
        <w:rPr>
          <w:color w:val="auto"/>
          <w:sz w:val="21"/>
          <w:szCs w:val="21"/>
          <w:highlight w:val="none"/>
          <w:lang w:val="zh-CN" w:eastAsia="zh-CN"/>
        </w:rPr>
      </w:pPr>
      <w:r>
        <w:rPr>
          <w:rFonts w:hint="eastAsia"/>
          <w:color w:val="auto"/>
          <w:sz w:val="21"/>
          <w:szCs w:val="21"/>
          <w:highlight w:val="none"/>
          <w:lang w:val="zh-CN" w:eastAsia="zh-CN"/>
        </w:rPr>
        <w:t xml:space="preserve">7</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1 供应商应当根据采购文件要求编制响应文件，并根据自己的商务能力、技术水平对采购文件提出的要求和条件逐条标明是否响应。响应文件由商务部分、技术部分、价格部分，以及其他部分组成。</w:t>
      </w:r>
      <w:r/>
    </w:p>
    <w:p>
      <w:pPr>
        <w:ind w:firstLine="420"/>
        <w:jc w:val="both"/>
        <w:spacing w:line="360" w:lineRule="auto"/>
        <w:rPr>
          <w:color w:val="auto"/>
          <w:sz w:val="21"/>
          <w:szCs w:val="21"/>
          <w:highlight w:val="none"/>
          <w:lang w:val="zh-CN" w:eastAsia="zh-CN"/>
        </w:rPr>
      </w:pPr>
      <w:r>
        <w:rPr>
          <w:rFonts w:hint="eastAsia"/>
          <w:color w:val="auto"/>
          <w:sz w:val="21"/>
          <w:szCs w:val="21"/>
          <w:highlight w:val="none"/>
          <w:lang w:val="zh-CN" w:eastAsia="zh-CN"/>
        </w:rPr>
        <w:t xml:space="preserve">7</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2 响应文件的商务部分。</w:t>
      </w:r>
      <w:r/>
    </w:p>
    <w:p>
      <w:pPr>
        <w:ind w:firstLine="420"/>
        <w:jc w:val="both"/>
        <w:spacing w:line="360" w:lineRule="auto"/>
        <w:rPr>
          <w:color w:val="auto"/>
          <w:sz w:val="21"/>
          <w:szCs w:val="21"/>
          <w:highlight w:val="none"/>
          <w:lang w:val="zh-CN" w:eastAsia="zh-CN"/>
        </w:rPr>
      </w:pPr>
      <w:r>
        <w:rPr>
          <w:rFonts w:hint="eastAsia"/>
          <w:color w:val="auto"/>
          <w:sz w:val="21"/>
          <w:szCs w:val="21"/>
          <w:highlight w:val="none"/>
          <w:lang w:val="zh-CN" w:eastAsia="zh-CN"/>
        </w:rPr>
        <w:t xml:space="preserve">商务部分是证明供应商有资格参加响应和成交后有能力履行合同的文件，这些文件应能满足采购的要求，包括但不限于下列文件，其中加“★”项目不得有缺失或无效：</w:t>
      </w:r>
      <w:r/>
    </w:p>
    <w:p>
      <w:pPr>
        <w:ind w:firstLine="420"/>
        <w:jc w:val="both"/>
        <w:spacing w:line="360" w:lineRule="auto"/>
        <w:rPr>
          <w:rFonts w:hint="eastAsia"/>
          <w:color w:val="auto"/>
          <w:sz w:val="21"/>
          <w:szCs w:val="21"/>
          <w:highlight w:val="none"/>
          <w:lang w:val="zh-CN" w:eastAsia="zh-CN"/>
        </w:rPr>
      </w:pPr>
      <w:r>
        <w:rPr>
          <w:rFonts w:hint="eastAsia"/>
          <w:color w:val="auto"/>
          <w:sz w:val="21"/>
          <w:szCs w:val="21"/>
          <w:highlight w:val="none"/>
          <w:lang w:val="zh-CN" w:eastAsia="zh-CN"/>
        </w:rPr>
        <w:t xml:space="preserve">（1）★ 磋商申请及声明；</w:t>
      </w:r>
      <w:r/>
    </w:p>
    <w:p>
      <w:pPr>
        <w:ind w:firstLine="420"/>
        <w:jc w:val="both"/>
        <w:spacing w:line="360" w:lineRule="auto"/>
        <w:rPr>
          <w:rFonts w:hint="eastAsia"/>
          <w:color w:val="auto"/>
          <w:sz w:val="21"/>
          <w:szCs w:val="21"/>
          <w:highlight w:val="none"/>
          <w:lang w:val="zh-CN" w:eastAsia="zh-CN"/>
        </w:rPr>
      </w:pPr>
      <w:r>
        <w:rPr>
          <w:rFonts w:hint="eastAsia"/>
          <w:color w:val="auto"/>
          <w:sz w:val="21"/>
          <w:szCs w:val="21"/>
          <w:highlight w:val="none"/>
          <w:lang w:val="zh-CN" w:eastAsia="zh-CN"/>
        </w:rPr>
        <w:t xml:space="preserve">（2）★ 法定代表人授权委托书、</w:t>
      </w:r>
      <w:r>
        <w:rPr>
          <w:rFonts w:hint="eastAsia"/>
          <w:color w:val="auto"/>
          <w:sz w:val="21"/>
          <w:szCs w:val="21"/>
          <w:highlight w:val="none"/>
          <w:lang w:eastAsia="zh-CN"/>
        </w:rPr>
        <w:t xml:space="preserve">法定代表人及</w:t>
      </w:r>
      <w:r>
        <w:rPr>
          <w:rFonts w:hint="eastAsia"/>
          <w:color w:val="auto"/>
          <w:sz w:val="21"/>
          <w:szCs w:val="21"/>
          <w:highlight w:val="none"/>
          <w:lang w:val="zh-CN" w:eastAsia="zh-CN"/>
        </w:rPr>
        <w:t xml:space="preserve">委托代理人的身份证扫描件；</w:t>
      </w:r>
      <w:r/>
    </w:p>
    <w:p>
      <w:pPr>
        <w:ind w:firstLine="420"/>
        <w:jc w:val="both"/>
        <w:spacing w:line="360" w:lineRule="auto"/>
        <w:rPr>
          <w:rFonts w:hint="eastAsia"/>
          <w:color w:val="auto"/>
          <w:sz w:val="21"/>
          <w:szCs w:val="21"/>
          <w:highlight w:val="none"/>
          <w:lang w:val="zh-CN" w:eastAsia="zh-CN"/>
        </w:rPr>
      </w:pPr>
      <w:r>
        <w:rPr>
          <w:rFonts w:hint="eastAsia"/>
          <w:color w:val="auto"/>
          <w:sz w:val="21"/>
          <w:szCs w:val="21"/>
          <w:highlight w:val="none"/>
          <w:lang w:val="zh-CN" w:eastAsia="zh-CN"/>
        </w:rPr>
        <w:t xml:space="preserve">（3）★ 第一章竞争性磋商公告中《二、申请人的资格要求》规定的资格要求条件证明文件；</w:t>
      </w:r>
      <w:r/>
    </w:p>
    <w:p>
      <w:pPr>
        <w:ind w:firstLine="420"/>
        <w:jc w:val="both"/>
        <w:spacing w:line="360" w:lineRule="auto"/>
        <w:rPr>
          <w:rFonts w:hint="eastAsia"/>
          <w:color w:val="auto"/>
          <w:sz w:val="21"/>
          <w:szCs w:val="21"/>
          <w:highlight w:val="none"/>
          <w:lang w:val="zh-CN" w:eastAsia="zh-CN"/>
        </w:rPr>
      </w:pPr>
      <w:r>
        <w:rPr>
          <w:rFonts w:hint="eastAsia"/>
          <w:color w:val="auto"/>
          <w:sz w:val="21"/>
          <w:szCs w:val="21"/>
          <w:highlight w:val="none"/>
          <w:lang w:val="zh-CN" w:eastAsia="zh-CN"/>
        </w:rPr>
        <w:t xml:space="preserve">（4）★</w:t>
      </w:r>
      <w:r>
        <w:rPr>
          <w:rFonts w:hint="eastAsia"/>
          <w:color w:val="auto"/>
          <w:sz w:val="21"/>
          <w:szCs w:val="21"/>
          <w:highlight w:val="none"/>
          <w:lang w:val="en-US" w:eastAsia="zh-CN"/>
        </w:rPr>
        <w:t xml:space="preserve"> </w:t>
      </w:r>
      <w:r>
        <w:rPr>
          <w:rFonts w:hint="eastAsia"/>
          <w:color w:val="auto"/>
          <w:sz w:val="21"/>
          <w:szCs w:val="21"/>
          <w:highlight w:val="none"/>
          <w:lang w:val="zh-CN" w:eastAsia="zh-CN"/>
        </w:rPr>
        <w:t xml:space="preserve">南京市政府采购供应商信用记录表暨信用承诺书；</w:t>
      </w:r>
      <w:r/>
    </w:p>
    <w:p>
      <w:pPr>
        <w:ind w:firstLine="420"/>
        <w:jc w:val="both"/>
        <w:spacing w:line="360" w:lineRule="auto"/>
        <w:rPr>
          <w:rFonts w:hint="eastAsia"/>
          <w:color w:val="auto"/>
          <w:sz w:val="21"/>
          <w:szCs w:val="21"/>
          <w:highlight w:val="none"/>
          <w:lang w:val="zh-CN" w:eastAsia="zh-CN"/>
        </w:rPr>
      </w:pPr>
      <w:r>
        <w:rPr>
          <w:rFonts w:hint="eastAsia"/>
          <w:color w:val="auto"/>
          <w:sz w:val="21"/>
          <w:szCs w:val="21"/>
          <w:highlight w:val="none"/>
          <w:lang w:val="zh-CN" w:eastAsia="zh-CN"/>
        </w:rPr>
        <w:t xml:space="preserve">（</w:t>
      </w:r>
      <w:r>
        <w:rPr>
          <w:rFonts w:hint="eastAsia"/>
          <w:color w:val="auto"/>
          <w:sz w:val="21"/>
          <w:szCs w:val="21"/>
          <w:highlight w:val="none"/>
          <w:lang w:val="en-US" w:eastAsia="zh-CN"/>
        </w:rPr>
        <w:t xml:space="preserve">5</w:t>
      </w:r>
      <w:r>
        <w:rPr>
          <w:rFonts w:hint="eastAsia"/>
          <w:color w:val="auto"/>
          <w:sz w:val="21"/>
          <w:szCs w:val="21"/>
          <w:highlight w:val="none"/>
          <w:lang w:val="zh-CN" w:eastAsia="zh-CN"/>
        </w:rPr>
        <w:t xml:space="preserve">）★《商务条款偏离表》；</w:t>
      </w:r>
      <w:r/>
    </w:p>
    <w:p>
      <w:pPr>
        <w:ind w:firstLine="420"/>
        <w:jc w:val="both"/>
        <w:spacing w:line="360" w:lineRule="auto"/>
        <w:rPr>
          <w:color w:val="auto"/>
          <w:sz w:val="21"/>
          <w:szCs w:val="21"/>
          <w:highlight w:val="none"/>
          <w:lang w:val="zh-CN" w:eastAsia="zh-CN"/>
        </w:rPr>
      </w:pPr>
      <w:r>
        <w:rPr>
          <w:rFonts w:hint="eastAsia"/>
          <w:color w:val="auto"/>
          <w:sz w:val="21"/>
          <w:szCs w:val="21"/>
          <w:highlight w:val="none"/>
          <w:lang w:val="zh-CN" w:eastAsia="zh-CN"/>
        </w:rPr>
        <w:t xml:space="preserve">（</w:t>
      </w:r>
      <w:r>
        <w:rPr>
          <w:rFonts w:hint="eastAsia"/>
          <w:color w:val="auto"/>
          <w:sz w:val="21"/>
          <w:szCs w:val="21"/>
          <w:highlight w:val="none"/>
          <w:lang w:val="en-US" w:eastAsia="zh-CN"/>
        </w:rPr>
        <w:t xml:space="preserve">6</w:t>
      </w:r>
      <w:r>
        <w:rPr>
          <w:rFonts w:hint="eastAsia"/>
          <w:color w:val="auto"/>
          <w:sz w:val="21"/>
          <w:szCs w:val="21"/>
          <w:highlight w:val="none"/>
          <w:lang w:val="zh-CN" w:eastAsia="zh-CN"/>
        </w:rPr>
        <w:t xml:space="preserve">）合同条款；</w:t>
      </w:r>
      <w:r/>
    </w:p>
    <w:p>
      <w:pPr>
        <w:ind w:firstLine="420"/>
        <w:jc w:val="both"/>
        <w:spacing w:line="360" w:lineRule="auto"/>
        <w:rPr>
          <w:color w:val="auto"/>
          <w:sz w:val="21"/>
          <w:szCs w:val="21"/>
          <w:highlight w:val="none"/>
          <w:lang w:val="zh-CN" w:eastAsia="zh-CN"/>
        </w:rPr>
      </w:pPr>
      <w:r>
        <w:rPr>
          <w:rFonts w:hint="eastAsia"/>
          <w:color w:val="auto"/>
          <w:sz w:val="21"/>
          <w:szCs w:val="21"/>
          <w:highlight w:val="none"/>
          <w:lang w:val="zh-CN" w:eastAsia="zh-CN"/>
        </w:rPr>
        <w:t xml:space="preserve">（</w:t>
      </w:r>
      <w:r>
        <w:rPr>
          <w:rFonts w:hint="eastAsia"/>
          <w:color w:val="auto"/>
          <w:sz w:val="21"/>
          <w:szCs w:val="21"/>
          <w:highlight w:val="none"/>
          <w:lang w:val="en-US" w:eastAsia="zh-CN"/>
        </w:rPr>
        <w:t xml:space="preserve">7</w:t>
      </w:r>
      <w:r>
        <w:rPr>
          <w:rFonts w:hint="eastAsia"/>
          <w:color w:val="auto"/>
          <w:sz w:val="21"/>
          <w:szCs w:val="21"/>
          <w:highlight w:val="none"/>
          <w:lang w:val="zh-CN" w:eastAsia="zh-CN"/>
        </w:rPr>
        <w:t xml:space="preserve">）供应商认为需要提供的其他资格证明文件和商务资料等。</w:t>
      </w:r>
      <w:r/>
    </w:p>
    <w:p>
      <w:pPr>
        <w:ind w:firstLine="420"/>
        <w:jc w:val="both"/>
        <w:spacing w:line="360" w:lineRule="auto"/>
        <w:rPr>
          <w:color w:val="auto"/>
          <w:sz w:val="21"/>
          <w:szCs w:val="21"/>
          <w:highlight w:val="none"/>
          <w:lang w:val="zh-CN" w:eastAsia="zh-CN"/>
        </w:rPr>
      </w:pPr>
      <w:r>
        <w:rPr>
          <w:rFonts w:hint="eastAsia"/>
          <w:color w:val="auto"/>
          <w:sz w:val="21"/>
          <w:szCs w:val="21"/>
          <w:highlight w:val="none"/>
          <w:lang w:val="zh-CN" w:eastAsia="zh-CN"/>
        </w:rPr>
        <w:t xml:space="preserve">7</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3 响应文件的技术部分。技术部分是证明供应商提供的服务是合格的，并符合采购文件要求的证明文件，以及对服务的详细说明，这些文件可以是文字资料、图纸和数据等。提供的服务如与采购文件要求有不符之处，应说明其差别之所在，其中加“★”项目不得有缺失或无效：</w:t>
      </w:r>
      <w:r/>
    </w:p>
    <w:p>
      <w:pPr>
        <w:ind w:firstLine="420"/>
        <w:jc w:val="both"/>
        <w:spacing w:line="360" w:lineRule="auto"/>
        <w:rPr>
          <w:color w:val="auto"/>
          <w:sz w:val="21"/>
          <w:szCs w:val="21"/>
          <w:highlight w:val="none"/>
          <w:lang w:val="zh-CN" w:eastAsia="zh-CN"/>
        </w:rPr>
      </w:pPr>
      <w:r>
        <w:rPr>
          <w:rFonts w:hint="eastAsia"/>
          <w:color w:val="auto"/>
          <w:sz w:val="21"/>
          <w:szCs w:val="21"/>
          <w:highlight w:val="none"/>
          <w:lang w:val="zh-CN" w:eastAsia="zh-CN"/>
        </w:rPr>
        <w:t xml:space="preserve">（1）★《技术条款偏离表》；</w:t>
      </w:r>
      <w:r/>
    </w:p>
    <w:p>
      <w:pPr>
        <w:ind w:firstLine="420"/>
        <w:jc w:val="both"/>
        <w:spacing w:line="360" w:lineRule="auto"/>
        <w:rPr>
          <w:color w:val="auto"/>
          <w:sz w:val="21"/>
          <w:szCs w:val="21"/>
          <w:highlight w:val="none"/>
          <w:lang w:val="zh-CN" w:eastAsia="zh-CN"/>
        </w:rPr>
      </w:pPr>
      <w:r>
        <w:rPr>
          <w:rFonts w:hint="eastAsia"/>
          <w:color w:val="auto"/>
          <w:sz w:val="21"/>
          <w:szCs w:val="21"/>
          <w:highlight w:val="none"/>
          <w:lang w:val="zh-CN" w:eastAsia="zh-CN"/>
        </w:rPr>
        <w:t xml:space="preserve">（2）服务承诺；</w:t>
      </w:r>
      <w:r/>
    </w:p>
    <w:p>
      <w:pPr>
        <w:ind w:firstLine="420"/>
        <w:jc w:val="both"/>
        <w:spacing w:line="360" w:lineRule="auto"/>
        <w:rPr>
          <w:color w:val="auto"/>
          <w:sz w:val="21"/>
          <w:szCs w:val="21"/>
          <w:highlight w:val="none"/>
          <w:lang w:val="zh-CN" w:eastAsia="zh-CN"/>
        </w:rPr>
      </w:pPr>
      <w:r>
        <w:rPr>
          <w:rFonts w:hint="eastAsia"/>
          <w:color w:val="auto"/>
          <w:sz w:val="21"/>
          <w:szCs w:val="21"/>
          <w:highlight w:val="none"/>
          <w:lang w:val="zh-CN" w:eastAsia="zh-CN"/>
        </w:rPr>
        <w:t xml:space="preserve">（</w:t>
      </w:r>
      <w:r>
        <w:rPr>
          <w:rFonts w:hint="eastAsia"/>
          <w:color w:val="auto"/>
          <w:sz w:val="21"/>
          <w:szCs w:val="21"/>
          <w:highlight w:val="none"/>
          <w:lang w:val="en-US" w:eastAsia="zh-CN"/>
        </w:rPr>
        <w:t xml:space="preserve">3</w:t>
      </w:r>
      <w:r>
        <w:rPr>
          <w:rFonts w:hint="eastAsia"/>
          <w:color w:val="auto"/>
          <w:sz w:val="21"/>
          <w:szCs w:val="21"/>
          <w:highlight w:val="none"/>
          <w:lang w:val="zh-CN" w:eastAsia="zh-CN"/>
        </w:rPr>
        <w:t xml:space="preserve">）供应商认为需要提供的其他技术资料。</w:t>
      </w:r>
      <w:r/>
    </w:p>
    <w:p>
      <w:pPr>
        <w:ind w:firstLine="420"/>
        <w:jc w:val="both"/>
        <w:spacing w:line="360" w:lineRule="auto"/>
        <w:rPr>
          <w:color w:val="auto"/>
          <w:sz w:val="21"/>
          <w:szCs w:val="21"/>
          <w:highlight w:val="none"/>
          <w:lang w:val="zh-CN" w:eastAsia="zh-CN"/>
        </w:rPr>
      </w:pPr>
      <w:r>
        <w:rPr>
          <w:rFonts w:hint="eastAsia"/>
          <w:color w:val="auto"/>
          <w:sz w:val="21"/>
          <w:szCs w:val="21"/>
          <w:highlight w:val="none"/>
          <w:lang w:val="zh-CN" w:eastAsia="zh-CN"/>
        </w:rPr>
        <w:t xml:space="preserve">7</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4 响应文件的价格部分；包括但不限于下列文件，其中加“★”项目不得有缺失或无效：</w:t>
      </w:r>
      <w:r/>
    </w:p>
    <w:p>
      <w:pPr>
        <w:ind w:firstLine="420"/>
        <w:jc w:val="both"/>
        <w:spacing w:line="360" w:lineRule="auto"/>
        <w:rPr>
          <w:color w:val="auto"/>
          <w:sz w:val="21"/>
          <w:szCs w:val="21"/>
          <w:highlight w:val="none"/>
          <w:lang w:val="zh-CN" w:eastAsia="zh-CN"/>
        </w:rPr>
      </w:pPr>
      <w:r>
        <w:rPr>
          <w:rFonts w:hint="eastAsia"/>
          <w:color w:val="auto"/>
          <w:sz w:val="21"/>
          <w:szCs w:val="21"/>
          <w:highlight w:val="none"/>
          <w:lang w:val="zh-CN" w:eastAsia="zh-CN"/>
        </w:rPr>
        <w:t xml:space="preserve">（1）★《报价表》；</w:t>
      </w:r>
      <w:r/>
    </w:p>
    <w:p>
      <w:pPr>
        <w:ind w:firstLine="420"/>
        <w:jc w:val="both"/>
        <w:spacing w:line="360" w:lineRule="auto"/>
        <w:rPr>
          <w:color w:val="auto"/>
          <w:sz w:val="21"/>
          <w:szCs w:val="21"/>
          <w:highlight w:val="none"/>
          <w:lang w:val="zh-CN" w:eastAsia="zh-CN"/>
        </w:rPr>
      </w:pPr>
      <w:r>
        <w:rPr>
          <w:rFonts w:hint="eastAsia"/>
          <w:color w:val="auto"/>
          <w:sz w:val="21"/>
          <w:szCs w:val="21"/>
          <w:highlight w:val="none"/>
          <w:lang w:val="zh-CN" w:eastAsia="zh-CN"/>
        </w:rPr>
        <w:t xml:space="preserve">（2）价格部分是对货物和服务价格构成的说明，采购文件如没有特别说明的话，对每一项货物和服务仅接受一个价格。</w:t>
      </w:r>
      <w:r/>
    </w:p>
    <w:p>
      <w:pPr>
        <w:ind w:firstLine="420"/>
        <w:jc w:val="both"/>
        <w:spacing w:line="360" w:lineRule="auto"/>
        <w:rPr>
          <w:color w:val="auto"/>
          <w:sz w:val="21"/>
          <w:szCs w:val="21"/>
          <w:highlight w:val="none"/>
          <w:lang w:val="zh-CN" w:eastAsia="zh-CN"/>
        </w:rPr>
      </w:pPr>
      <w:r>
        <w:rPr>
          <w:rFonts w:hint="eastAsia"/>
          <w:color w:val="auto"/>
          <w:sz w:val="21"/>
          <w:szCs w:val="21"/>
          <w:highlight w:val="none"/>
          <w:lang w:val="zh-CN" w:eastAsia="zh-CN"/>
        </w:rPr>
        <w:t xml:space="preserve">（3）</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lang w:val="zh-CN" w:eastAsia="zh-CN"/>
        </w:rPr>
        <w:t xml:space="preserve">报价应是</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lang w:val="zh-CN" w:eastAsia="zh-CN"/>
        </w:rPr>
        <w:t xml:space="preserve">文件所确定的</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lang w:val="zh-CN" w:eastAsia="zh-CN"/>
        </w:rPr>
        <w:t xml:space="preserve">范围内的全部工作内容的价格体现，</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lang w:val="zh-CN" w:eastAsia="zh-CN"/>
        </w:rPr>
        <w:t xml:space="preserve">报价中应考虑到本项目实施过程中所产生的一切费用。</w:t>
      </w:r>
      <w:r/>
    </w:p>
    <w:p>
      <w:pPr>
        <w:ind w:firstLine="420"/>
        <w:jc w:val="both"/>
        <w:spacing w:line="360" w:lineRule="auto"/>
        <w:rPr>
          <w:color w:val="auto"/>
          <w:sz w:val="21"/>
          <w:szCs w:val="21"/>
          <w:highlight w:val="none"/>
          <w:lang w:val="zh-CN" w:eastAsia="zh-CN"/>
        </w:rPr>
      </w:pPr>
      <w:r>
        <w:rPr>
          <w:rFonts w:hint="eastAsia"/>
          <w:color w:val="auto"/>
          <w:sz w:val="21"/>
          <w:szCs w:val="21"/>
          <w:highlight w:val="none"/>
          <w:lang w:val="zh-CN" w:eastAsia="zh-CN"/>
        </w:rPr>
        <w:t xml:space="preserve">（4）</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lang w:val="zh-CN" w:eastAsia="zh-CN"/>
        </w:rPr>
        <w:t xml:space="preserve">报价时应充分考虑所有可能影响到报价的市场风险和价格因素，一旦</w:t>
      </w:r>
      <w:r>
        <w:rPr>
          <w:rFonts w:hint="eastAsia" w:ascii="宋体" w:hAnsi="宋体" w:eastAsia="宋体" w:cs="宋体"/>
          <w:color w:val="auto"/>
          <w:sz w:val="21"/>
          <w:szCs w:val="21"/>
          <w:highlight w:val="none"/>
          <w:lang w:val="en-US" w:eastAsia="zh-CN"/>
        </w:rPr>
        <w:t xml:space="preserve">成交</w:t>
      </w:r>
      <w:r>
        <w:rPr>
          <w:rFonts w:hint="eastAsia" w:ascii="宋体" w:hAnsi="宋体" w:eastAsia="宋体" w:cs="宋体"/>
          <w:color w:val="auto"/>
          <w:sz w:val="21"/>
          <w:szCs w:val="21"/>
          <w:highlight w:val="none"/>
          <w:lang w:val="zh-CN" w:eastAsia="zh-CN"/>
        </w:rPr>
        <w:t xml:space="preserve">，总价将确定，不予调整。</w:t>
      </w:r>
      <w:r/>
    </w:p>
    <w:p>
      <w:pPr>
        <w:ind w:firstLine="420"/>
        <w:jc w:val="both"/>
        <w:spacing w:line="360" w:lineRule="auto"/>
        <w:rPr>
          <w:color w:val="auto"/>
          <w:sz w:val="21"/>
          <w:szCs w:val="21"/>
          <w:highlight w:val="none"/>
          <w:lang w:val="zh-CN" w:eastAsia="zh-CN"/>
        </w:rPr>
      </w:pPr>
      <w:r>
        <w:rPr>
          <w:rFonts w:hint="eastAsia"/>
          <w:color w:val="auto"/>
          <w:sz w:val="21"/>
          <w:szCs w:val="21"/>
          <w:highlight w:val="none"/>
          <w:lang w:val="zh-CN" w:eastAsia="zh-CN"/>
        </w:rPr>
        <w:t xml:space="preserve">7</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5 响应文件的其他部分。其他部分由供应商根据编制响应文件需要提供的其他相关文件。</w:t>
      </w:r>
      <w:r/>
    </w:p>
    <w:p>
      <w:pPr>
        <w:ind w:firstLine="420"/>
        <w:jc w:val="both"/>
        <w:spacing w:line="360" w:lineRule="auto"/>
        <w:rPr>
          <w:b/>
          <w:bCs/>
          <w:color w:val="auto"/>
          <w:sz w:val="21"/>
          <w:szCs w:val="21"/>
          <w:highlight w:val="none"/>
          <w:lang w:eastAsia="zh-CN"/>
        </w:rPr>
      </w:pPr>
      <w:r>
        <w:rPr>
          <w:rFonts w:hint="eastAsia"/>
          <w:b/>
          <w:bCs/>
          <w:color w:val="auto"/>
          <w:sz w:val="21"/>
          <w:szCs w:val="21"/>
          <w:highlight w:val="none"/>
          <w:lang w:val="zh-CN" w:eastAsia="zh-CN"/>
        </w:rPr>
        <w:t xml:space="preserve">8</w:t>
      </w:r>
      <w:r>
        <w:rPr>
          <w:rFonts w:hint="eastAsia"/>
          <w:b/>
          <w:bCs/>
          <w:color w:val="auto"/>
          <w:sz w:val="21"/>
          <w:szCs w:val="21"/>
          <w:highlight w:val="none"/>
          <w:lang w:eastAsia="zh-CN"/>
        </w:rPr>
        <w:t xml:space="preserve">.</w:t>
      </w:r>
      <w:r>
        <w:rPr>
          <w:rFonts w:hint="eastAsia"/>
          <w:b/>
          <w:bCs/>
          <w:color w:val="auto"/>
          <w:sz w:val="21"/>
          <w:szCs w:val="21"/>
          <w:highlight w:val="none"/>
          <w:lang w:val="zh-CN" w:eastAsia="zh-CN"/>
        </w:rPr>
        <w:t xml:space="preserve">磋商保证金：</w:t>
      </w:r>
      <w:r>
        <w:rPr>
          <w:rFonts w:hint="eastAsia"/>
          <w:b/>
          <w:bCs/>
          <w:color w:val="auto"/>
          <w:sz w:val="21"/>
          <w:szCs w:val="21"/>
          <w:highlight w:val="none"/>
          <w:lang w:eastAsia="zh-CN"/>
        </w:rPr>
        <w:t xml:space="preserve">无。</w:t>
      </w:r>
      <w:r/>
    </w:p>
    <w:p>
      <w:pPr>
        <w:spacing w:line="360" w:lineRule="auto"/>
        <w:widowControl/>
        <w:rPr>
          <w:b/>
          <w:bCs/>
          <w:color w:val="auto"/>
          <w:spacing w:val="8"/>
          <w:sz w:val="24"/>
          <w:szCs w:val="24"/>
          <w:highlight w:val="none"/>
          <w:lang w:eastAsia="zh-CN"/>
        </w:rPr>
        <w:outlineLvl w:val="1"/>
      </w:pPr>
      <w:r/>
      <w:bookmarkStart w:id="161" w:name="_Toc16215"/>
      <w:r/>
      <w:bookmarkStart w:id="162" w:name="_Toc12731"/>
      <w:r/>
      <w:bookmarkStart w:id="163" w:name="_Toc21870"/>
      <w:r/>
      <w:bookmarkStart w:id="164" w:name="_Toc96264997"/>
      <w:r/>
      <w:bookmarkStart w:id="165" w:name="_Toc3987"/>
      <w:r/>
      <w:bookmarkStart w:id="166" w:name="_Toc25567"/>
      <w:r>
        <w:rPr>
          <w:rFonts w:hint="eastAsia"/>
          <w:b/>
          <w:bCs/>
          <w:color w:val="auto"/>
          <w:spacing w:val="8"/>
          <w:sz w:val="24"/>
          <w:szCs w:val="24"/>
          <w:highlight w:val="none"/>
          <w:lang w:eastAsia="zh-CN"/>
        </w:rPr>
        <w:t xml:space="preserve">三、响应文件签署与提交</w:t>
      </w:r>
      <w:bookmarkEnd w:id="161"/>
      <w:r/>
      <w:bookmarkEnd w:id="162"/>
      <w:r/>
      <w:bookmarkEnd w:id="163"/>
      <w:r/>
      <w:bookmarkEnd w:id="164"/>
      <w:r/>
      <w:bookmarkEnd w:id="165"/>
      <w:r/>
      <w:bookmarkEnd w:id="166"/>
      <w:r/>
      <w:r/>
    </w:p>
    <w:p>
      <w:pPr>
        <w:ind w:firstLine="420"/>
        <w:jc w:val="both"/>
        <w:spacing w:line="360" w:lineRule="auto"/>
        <w:rPr>
          <w:b/>
          <w:bCs/>
          <w:color w:val="auto"/>
          <w:sz w:val="21"/>
          <w:szCs w:val="21"/>
          <w:highlight w:val="none"/>
          <w:lang w:val="zh-CN" w:eastAsia="zh-CN"/>
        </w:rPr>
      </w:pPr>
      <w:r>
        <w:rPr>
          <w:rFonts w:hint="eastAsia"/>
          <w:b/>
          <w:bCs/>
          <w:color w:val="auto"/>
          <w:sz w:val="21"/>
          <w:szCs w:val="21"/>
          <w:highlight w:val="none"/>
          <w:lang w:val="zh-CN" w:eastAsia="zh-CN"/>
        </w:rPr>
        <w:t xml:space="preserve">9</w:t>
      </w:r>
      <w:r>
        <w:rPr>
          <w:rFonts w:hint="eastAsia"/>
          <w:b/>
          <w:bCs/>
          <w:color w:val="auto"/>
          <w:sz w:val="21"/>
          <w:szCs w:val="21"/>
          <w:highlight w:val="none"/>
          <w:lang w:eastAsia="zh-CN"/>
        </w:rPr>
        <w:t xml:space="preserve">.</w:t>
      </w:r>
      <w:r>
        <w:rPr>
          <w:rFonts w:hint="eastAsia"/>
          <w:b/>
          <w:bCs/>
          <w:color w:val="auto"/>
          <w:sz w:val="21"/>
          <w:szCs w:val="21"/>
          <w:highlight w:val="none"/>
          <w:lang w:val="zh-CN" w:eastAsia="zh-CN"/>
        </w:rPr>
        <w:t xml:space="preserve">响应文件的修改、撤回和签章</w:t>
      </w:r>
      <w:r/>
    </w:p>
    <w:p>
      <w:pPr>
        <w:ind w:firstLine="420"/>
        <w:jc w:val="both"/>
        <w:spacing w:line="360" w:lineRule="auto"/>
        <w:rPr>
          <w:color w:val="auto"/>
          <w:sz w:val="21"/>
          <w:szCs w:val="21"/>
          <w:highlight w:val="none"/>
          <w:lang w:val="zh-CN" w:eastAsia="zh-CN"/>
        </w:rPr>
      </w:pPr>
      <w:r>
        <w:rPr>
          <w:rFonts w:hint="eastAsia"/>
          <w:color w:val="auto"/>
          <w:sz w:val="21"/>
          <w:szCs w:val="21"/>
          <w:highlight w:val="none"/>
          <w:lang w:val="zh-CN" w:eastAsia="zh-CN"/>
        </w:rPr>
        <w:t xml:space="preserve">9</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1 供应商在响应截止时间前，可以对所提交的响应文件进行补充、修改或撤回。更改、撤回的确认书必须在递交响应文件截止期前</w:t>
      </w:r>
      <w:r>
        <w:rPr>
          <w:rFonts w:hint="eastAsia"/>
          <w:color w:val="auto"/>
          <w:sz w:val="21"/>
          <w:szCs w:val="21"/>
          <w:highlight w:val="none"/>
          <w:lang w:val="en-US" w:eastAsia="zh-CN"/>
        </w:rPr>
        <w:t xml:space="preserve">上传至电子系统内</w:t>
      </w:r>
      <w:r>
        <w:rPr>
          <w:rFonts w:hint="eastAsia"/>
          <w:color w:val="auto"/>
          <w:sz w:val="21"/>
          <w:szCs w:val="21"/>
          <w:highlight w:val="none"/>
          <w:lang w:val="zh-CN" w:eastAsia="zh-CN"/>
        </w:rPr>
        <w:t xml:space="preserve">。</w:t>
      </w:r>
      <w:r/>
    </w:p>
    <w:p>
      <w:pPr>
        <w:spacing w:line="360" w:lineRule="auto"/>
        <w:widowControl/>
        <w:rPr>
          <w:b/>
          <w:bCs/>
          <w:color w:val="auto"/>
          <w:spacing w:val="8"/>
          <w:sz w:val="24"/>
          <w:szCs w:val="24"/>
          <w:highlight w:val="none"/>
          <w:lang w:eastAsia="zh-CN"/>
        </w:rPr>
        <w:outlineLvl w:val="1"/>
      </w:pPr>
      <w:r/>
      <w:bookmarkStart w:id="167" w:name="_Toc13191"/>
      <w:r/>
      <w:bookmarkStart w:id="168" w:name="_Toc19621"/>
      <w:r/>
      <w:bookmarkStart w:id="169" w:name="_Toc96264998"/>
      <w:r/>
      <w:bookmarkStart w:id="170" w:name="_Toc7142"/>
      <w:r/>
      <w:bookmarkStart w:id="171" w:name="_Toc5633"/>
      <w:r/>
      <w:bookmarkStart w:id="172" w:name="_Toc6541"/>
      <w:r>
        <w:rPr>
          <w:rFonts w:hint="eastAsia"/>
          <w:b/>
          <w:bCs/>
          <w:color w:val="auto"/>
          <w:spacing w:val="8"/>
          <w:sz w:val="24"/>
          <w:szCs w:val="24"/>
          <w:highlight w:val="none"/>
          <w:lang w:eastAsia="zh-CN"/>
        </w:rPr>
        <w:t xml:space="preserve">四、磋商</w:t>
      </w:r>
      <w:bookmarkEnd w:id="167"/>
      <w:r/>
      <w:bookmarkEnd w:id="168"/>
      <w:r/>
      <w:bookmarkEnd w:id="169"/>
      <w:r/>
      <w:bookmarkEnd w:id="170"/>
      <w:r/>
      <w:bookmarkEnd w:id="171"/>
      <w:r/>
      <w:bookmarkEnd w:id="172"/>
      <w:r/>
      <w:r/>
    </w:p>
    <w:p>
      <w:pPr>
        <w:ind w:firstLine="420"/>
        <w:jc w:val="both"/>
        <w:spacing w:line="360" w:lineRule="auto"/>
        <w:rPr>
          <w:color w:val="auto"/>
          <w:sz w:val="21"/>
          <w:szCs w:val="21"/>
          <w:highlight w:val="none"/>
          <w:lang w:val="zh-CN" w:eastAsia="zh-CN"/>
        </w:rPr>
      </w:pPr>
      <w:r>
        <w:rPr>
          <w:rFonts w:hint="eastAsia"/>
          <w:b/>
          <w:bCs/>
          <w:color w:val="auto"/>
          <w:sz w:val="21"/>
          <w:szCs w:val="21"/>
          <w:highlight w:val="none"/>
          <w:lang w:val="zh-CN" w:eastAsia="zh-CN"/>
        </w:rPr>
        <w:t xml:space="preserve">10</w:t>
      </w:r>
      <w:r>
        <w:rPr>
          <w:rFonts w:hint="eastAsia"/>
          <w:b/>
          <w:bCs/>
          <w:color w:val="auto"/>
          <w:sz w:val="21"/>
          <w:szCs w:val="21"/>
          <w:highlight w:val="none"/>
          <w:lang w:eastAsia="zh-CN"/>
        </w:rPr>
        <w:t xml:space="preserve">.</w:t>
      </w:r>
      <w:r>
        <w:rPr>
          <w:rFonts w:hint="eastAsia"/>
          <w:b/>
          <w:bCs/>
          <w:color w:val="auto"/>
          <w:sz w:val="21"/>
          <w:szCs w:val="21"/>
          <w:highlight w:val="none"/>
          <w:lang w:val="zh-CN" w:eastAsia="zh-CN"/>
        </w:rPr>
        <w:t xml:space="preserve">联合体：</w:t>
      </w:r>
      <w:r>
        <w:rPr>
          <w:rFonts w:hint="eastAsia"/>
          <w:b/>
          <w:bCs/>
          <w:color w:val="auto"/>
          <w:sz w:val="21"/>
          <w:szCs w:val="21"/>
          <w:highlight w:val="none"/>
          <w:lang w:val="en-US" w:eastAsia="zh-CN"/>
        </w:rPr>
        <w:t xml:space="preserve">本项目不接受联合体</w:t>
      </w:r>
      <w:r>
        <w:rPr>
          <w:rFonts w:hint="eastAsia"/>
          <w:b/>
          <w:bCs/>
          <w:color w:val="auto"/>
          <w:sz w:val="21"/>
          <w:szCs w:val="21"/>
          <w:highlight w:val="none"/>
          <w:lang w:eastAsia="zh-CN"/>
        </w:rPr>
        <w:t xml:space="preserve">。</w:t>
      </w:r>
      <w:r/>
    </w:p>
    <w:p>
      <w:pPr>
        <w:ind w:firstLine="420"/>
        <w:jc w:val="both"/>
        <w:spacing w:line="360" w:lineRule="auto"/>
        <w:rPr>
          <w:b/>
          <w:bCs/>
          <w:color w:val="auto"/>
          <w:sz w:val="21"/>
          <w:szCs w:val="21"/>
          <w:highlight w:val="none"/>
          <w:lang w:val="zh-CN" w:eastAsia="zh-CN"/>
        </w:rPr>
      </w:pPr>
      <w:r>
        <w:rPr>
          <w:rFonts w:hint="eastAsia"/>
          <w:b/>
          <w:bCs/>
          <w:color w:val="auto"/>
          <w:sz w:val="21"/>
          <w:szCs w:val="21"/>
          <w:highlight w:val="none"/>
          <w:lang w:val="zh-CN" w:eastAsia="zh-CN"/>
        </w:rPr>
        <w:t xml:space="preserve">11</w:t>
      </w:r>
      <w:r>
        <w:rPr>
          <w:rFonts w:hint="eastAsia"/>
          <w:b/>
          <w:bCs/>
          <w:color w:val="auto"/>
          <w:sz w:val="21"/>
          <w:szCs w:val="21"/>
          <w:highlight w:val="none"/>
          <w:lang w:eastAsia="zh-CN"/>
        </w:rPr>
        <w:t xml:space="preserve">.</w:t>
      </w:r>
      <w:r>
        <w:rPr>
          <w:rFonts w:hint="eastAsia"/>
          <w:b/>
          <w:bCs/>
          <w:color w:val="auto"/>
          <w:sz w:val="21"/>
          <w:szCs w:val="21"/>
          <w:highlight w:val="none"/>
          <w:lang w:val="zh-CN" w:eastAsia="zh-CN"/>
        </w:rPr>
        <w:t xml:space="preserve">磋商组织</w:t>
      </w:r>
      <w:r/>
    </w:p>
    <w:p>
      <w:pPr>
        <w:ind w:firstLine="420"/>
        <w:jc w:val="both"/>
        <w:spacing w:line="360" w:lineRule="auto"/>
        <w:rPr>
          <w:color w:val="auto"/>
          <w:sz w:val="21"/>
          <w:szCs w:val="21"/>
          <w:highlight w:val="none"/>
          <w:lang w:val="zh-CN" w:eastAsia="zh-CN"/>
        </w:rPr>
      </w:pPr>
      <w:r>
        <w:rPr>
          <w:rFonts w:hint="eastAsia"/>
          <w:color w:val="auto"/>
          <w:sz w:val="21"/>
          <w:szCs w:val="21"/>
          <w:highlight w:val="none"/>
          <w:lang w:val="zh-CN" w:eastAsia="zh-CN"/>
        </w:rPr>
        <w:t xml:space="preserve">11</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1 在提交响应文件时间截止后，代理机构在规定的时间组织磋商小组分别与供应商进行磋商。</w:t>
      </w:r>
      <w:r/>
    </w:p>
    <w:p>
      <w:pPr>
        <w:ind w:firstLine="420"/>
        <w:jc w:val="both"/>
        <w:spacing w:line="360" w:lineRule="auto"/>
        <w:rPr>
          <w:color w:val="auto"/>
          <w:sz w:val="21"/>
          <w:szCs w:val="21"/>
          <w:highlight w:val="none"/>
          <w:lang w:val="zh-CN" w:eastAsia="zh-CN"/>
        </w:rPr>
      </w:pPr>
      <w:r>
        <w:rPr>
          <w:rFonts w:hint="eastAsia"/>
          <w:color w:val="auto"/>
          <w:sz w:val="21"/>
          <w:szCs w:val="21"/>
          <w:highlight w:val="none"/>
          <w:lang w:val="zh-CN" w:eastAsia="zh-CN"/>
        </w:rPr>
        <w:t xml:space="preserve">11</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2 磋商工作由代理机构负责组织，具体磋商事务由依法组建的磋商小组负责。</w:t>
      </w:r>
      <w:r/>
    </w:p>
    <w:p>
      <w:pPr>
        <w:ind w:firstLine="420"/>
        <w:jc w:val="both"/>
        <w:spacing w:line="360" w:lineRule="auto"/>
        <w:rPr>
          <w:b/>
          <w:bCs/>
          <w:color w:val="auto"/>
          <w:sz w:val="21"/>
          <w:szCs w:val="21"/>
          <w:highlight w:val="none"/>
          <w:lang w:val="zh-CN" w:eastAsia="zh-CN"/>
        </w:rPr>
      </w:pPr>
      <w:r>
        <w:rPr>
          <w:rFonts w:hint="eastAsia"/>
          <w:b/>
          <w:bCs/>
          <w:color w:val="auto"/>
          <w:sz w:val="21"/>
          <w:szCs w:val="21"/>
          <w:highlight w:val="none"/>
          <w:lang w:val="zh-CN" w:eastAsia="zh-CN"/>
        </w:rPr>
        <w:t xml:space="preserve">12</w:t>
      </w:r>
      <w:r>
        <w:rPr>
          <w:rFonts w:hint="eastAsia"/>
          <w:b/>
          <w:bCs/>
          <w:color w:val="auto"/>
          <w:sz w:val="21"/>
          <w:szCs w:val="21"/>
          <w:highlight w:val="none"/>
          <w:lang w:eastAsia="zh-CN"/>
        </w:rPr>
        <w:t xml:space="preserve">.</w:t>
      </w:r>
      <w:r>
        <w:rPr>
          <w:rFonts w:hint="eastAsia"/>
          <w:b/>
          <w:bCs/>
          <w:color w:val="auto"/>
          <w:sz w:val="21"/>
          <w:szCs w:val="21"/>
          <w:highlight w:val="none"/>
          <w:lang w:val="zh-CN" w:eastAsia="zh-CN"/>
        </w:rPr>
        <w:t xml:space="preserve">磋商程序</w:t>
      </w:r>
      <w:r/>
    </w:p>
    <w:p>
      <w:pPr>
        <w:ind w:firstLine="420"/>
        <w:jc w:val="both"/>
        <w:spacing w:line="360" w:lineRule="auto"/>
        <w:rPr>
          <w:color w:val="auto"/>
          <w:sz w:val="21"/>
          <w:szCs w:val="21"/>
          <w:highlight w:val="none"/>
          <w:lang w:val="zh-CN" w:eastAsia="zh-CN"/>
        </w:rPr>
      </w:pPr>
      <w:r>
        <w:rPr>
          <w:rFonts w:hint="eastAsia"/>
          <w:color w:val="auto"/>
          <w:sz w:val="21"/>
          <w:szCs w:val="21"/>
          <w:highlight w:val="none"/>
          <w:lang w:val="zh-CN" w:eastAsia="zh-CN"/>
        </w:rPr>
        <w:t xml:space="preserve">12</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1 磋商小组评审供应商所递交的响应性文件，并根据采购文件规定的程序、评定成交的标准等事项与实质性响应采购文件要求的供应商进行磋商。未实质性响应采购文件的响应文件按无效处理，磋商小组应将告知有关供应商。</w:t>
      </w:r>
      <w:r/>
    </w:p>
    <w:p>
      <w:pPr>
        <w:ind w:firstLine="420"/>
        <w:jc w:val="both"/>
        <w:spacing w:line="360" w:lineRule="auto"/>
        <w:rPr>
          <w:rFonts w:hint="eastAsia"/>
          <w:b/>
          <w:bCs/>
          <w:color w:val="auto"/>
          <w:sz w:val="21"/>
          <w:szCs w:val="21"/>
          <w:highlight w:val="none"/>
          <w:lang w:val="zh-CN" w:eastAsia="zh-CN"/>
        </w:rPr>
      </w:pPr>
      <w:r>
        <w:rPr>
          <w:rFonts w:hint="eastAsia"/>
          <w:color w:val="auto"/>
          <w:sz w:val="21"/>
          <w:szCs w:val="21"/>
          <w:highlight w:val="none"/>
          <w:lang w:val="zh-CN" w:eastAsia="zh-CN"/>
        </w:rPr>
        <w:t xml:space="preserve">12</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2 </w:t>
      </w:r>
      <w:r>
        <w:rPr>
          <w:rFonts w:hint="eastAsia"/>
          <w:b/>
          <w:bCs/>
          <w:color w:val="auto"/>
          <w:sz w:val="21"/>
          <w:szCs w:val="21"/>
          <w:highlight w:val="none"/>
          <w:lang w:val="zh-CN" w:eastAsia="zh-CN"/>
        </w:rPr>
        <w:t xml:space="preserve">对于通过资格审查的供应商，磋商小组将集中与单一供应商分别进行磋商。磋商小组通过苏采云系统向供应商发布“磋商函”，供应商应当按照要求在苏采云系统提交“磋商响应函”并加盖CA电子公章。</w:t>
      </w:r>
      <w:r/>
    </w:p>
    <w:p>
      <w:pPr>
        <w:ind w:firstLine="420"/>
        <w:jc w:val="both"/>
        <w:spacing w:line="360" w:lineRule="auto"/>
        <w:rPr>
          <w:rFonts w:hint="eastAsia"/>
          <w:color w:val="auto"/>
          <w:sz w:val="21"/>
          <w:szCs w:val="21"/>
          <w:highlight w:val="none"/>
          <w:lang w:val="zh-CN" w:eastAsia="zh-CN"/>
        </w:rPr>
      </w:pPr>
      <w:r>
        <w:rPr>
          <w:rFonts w:hint="eastAsia"/>
          <w:color w:val="auto"/>
          <w:sz w:val="21"/>
          <w:szCs w:val="21"/>
          <w:highlight w:val="none"/>
          <w:lang w:val="zh-CN" w:eastAsia="zh-CN"/>
        </w:rPr>
        <w:t xml:space="preserve">12</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3 磋商过程中，磋商小组根据采购文件和磋商情况可能实质性变动采购需求中的技术、服务要求以及合同草案条款。实质性变动是采购文件的有效组成部分，</w:t>
      </w:r>
      <w:r>
        <w:rPr>
          <w:rFonts w:hint="eastAsia" w:eastAsia="宋体"/>
          <w:color w:val="auto"/>
          <w:sz w:val="21"/>
          <w:szCs w:val="21"/>
          <w:highlight w:val="none"/>
          <w:lang w:val="zh-CN" w:eastAsia="zh-CN"/>
        </w:rPr>
        <w:t xml:space="preserve">磋商小组将在苏采云系统中通知所有参加磋商的供应商。供应商应当按照磋商文件的变动情况和磋商小组的要求在苏采云系统中重新提交响应文件，并加盖CA电子公章。</w:t>
      </w:r>
      <w:r/>
    </w:p>
    <w:p>
      <w:pPr>
        <w:ind w:firstLine="420"/>
        <w:jc w:val="both"/>
        <w:spacing w:line="360" w:lineRule="auto"/>
        <w:rPr>
          <w:color w:val="auto"/>
          <w:sz w:val="21"/>
          <w:szCs w:val="21"/>
          <w:highlight w:val="none"/>
          <w:lang w:val="zh-CN" w:eastAsia="zh-CN"/>
        </w:rPr>
      </w:pPr>
      <w:r>
        <w:rPr>
          <w:rFonts w:hint="eastAsia"/>
          <w:color w:val="auto"/>
          <w:sz w:val="21"/>
          <w:szCs w:val="21"/>
          <w:highlight w:val="none"/>
          <w:lang w:val="zh-CN" w:eastAsia="zh-CN"/>
        </w:rPr>
        <w:t xml:space="preserve">12</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4 </w:t>
      </w:r>
      <w:r>
        <w:rPr>
          <w:rFonts w:hint="eastAsia"/>
          <w:b/>
          <w:bCs/>
          <w:color w:val="auto"/>
          <w:sz w:val="21"/>
          <w:szCs w:val="21"/>
          <w:highlight w:val="none"/>
          <w:lang w:val="zh-CN" w:eastAsia="zh-CN"/>
        </w:rPr>
        <w:t xml:space="preserve">磋商结束后，磋商小组将</w:t>
      </w:r>
      <w:r>
        <w:rPr>
          <w:rFonts w:hint="eastAsia"/>
          <w:b/>
          <w:bCs/>
          <w:color w:val="auto"/>
          <w:sz w:val="21"/>
          <w:szCs w:val="21"/>
          <w:highlight w:val="none"/>
          <w:u w:val="single"/>
          <w:lang w:val="zh-CN" w:eastAsia="zh-CN"/>
        </w:rPr>
        <w:t xml:space="preserve">在</w:t>
      </w:r>
      <w:r>
        <w:rPr>
          <w:rFonts w:hint="eastAsia"/>
          <w:b/>
          <w:bCs/>
          <w:color w:val="auto"/>
          <w:sz w:val="21"/>
          <w:szCs w:val="21"/>
          <w:highlight w:val="none"/>
          <w:u w:val="single"/>
          <w:lang w:val="en-US" w:eastAsia="zh-CN"/>
        </w:rPr>
        <w:t xml:space="preserve">规定时间内</w:t>
      </w:r>
      <w:r>
        <w:rPr>
          <w:rFonts w:hint="eastAsia"/>
          <w:b/>
          <w:bCs/>
          <w:color w:val="auto"/>
          <w:sz w:val="21"/>
          <w:szCs w:val="21"/>
          <w:highlight w:val="none"/>
          <w:lang w:val="en-US" w:eastAsia="zh-CN"/>
        </w:rPr>
        <w:t xml:space="preserve">在</w:t>
      </w:r>
      <w:r>
        <w:rPr>
          <w:rFonts w:hint="eastAsia"/>
          <w:b/>
          <w:bCs/>
          <w:color w:val="auto"/>
          <w:sz w:val="21"/>
          <w:szCs w:val="21"/>
          <w:highlight w:val="none"/>
          <w:lang w:val="zh-CN" w:eastAsia="zh-CN"/>
        </w:rPr>
        <w:t xml:space="preserve">苏采云系统向所有实质性响应的供应商发布“最后报价要求函”及最后报价格式表，要求所有实质性响应的供应商在规定时间内提交最后报价。最后报价是供应商响应文件的有效组成部分，最后报价高于或低于供应商在响应文件首次报价的，分项报价同比例调整。</w:t>
      </w:r>
      <w:r>
        <w:rPr>
          <w:rFonts w:hint="eastAsia"/>
          <w:b/>
          <w:bCs/>
          <w:color w:val="auto"/>
          <w:sz w:val="21"/>
          <w:szCs w:val="21"/>
          <w:highlight w:val="none"/>
          <w:u w:val="single"/>
          <w:lang w:val="zh-CN" w:eastAsia="zh-CN"/>
        </w:rPr>
        <w:t xml:space="preserve">供应商未在磋商小组规定的时间内在苏采云系统中提交最后报价的视为放弃磋商，其响应文件按无效响应处理，</w:t>
      </w:r>
      <w:r>
        <w:rPr>
          <w:rFonts w:hint="eastAsia"/>
          <w:b/>
          <w:bCs/>
          <w:color w:val="auto"/>
          <w:sz w:val="21"/>
          <w:szCs w:val="21"/>
          <w:highlight w:val="none"/>
          <w:lang w:val="zh-CN" w:eastAsia="zh-CN"/>
        </w:rPr>
        <w:t xml:space="preserve">最后报价格式表须加盖CA电子公章，否则视为未提交最后报价。已提交响应文件的供应商，在提交最后报价之前，可以根据磋商情况退出磋商，并在苏采云系统中提交“退出磋商函”并加盖CA电子公章。</w:t>
      </w:r>
      <w:r/>
    </w:p>
    <w:p>
      <w:pPr>
        <w:ind w:firstLine="420"/>
        <w:jc w:val="both"/>
        <w:spacing w:line="360" w:lineRule="auto"/>
        <w:rPr>
          <w:color w:val="auto"/>
          <w:sz w:val="21"/>
          <w:szCs w:val="21"/>
          <w:highlight w:val="none"/>
          <w:lang w:val="zh-CN" w:eastAsia="zh-CN"/>
        </w:rPr>
      </w:pPr>
      <w:r>
        <w:rPr>
          <w:rFonts w:hint="eastAsia"/>
          <w:b/>
          <w:bCs/>
          <w:color w:val="auto"/>
          <w:sz w:val="21"/>
          <w:szCs w:val="21"/>
          <w:highlight w:val="none"/>
          <w:lang w:val="zh-CN" w:eastAsia="zh-CN"/>
        </w:rPr>
        <w:t xml:space="preserve">12</w:t>
      </w:r>
      <w:r>
        <w:rPr>
          <w:rFonts w:hint="eastAsia"/>
          <w:b/>
          <w:bCs/>
          <w:color w:val="auto"/>
          <w:sz w:val="21"/>
          <w:szCs w:val="21"/>
          <w:highlight w:val="none"/>
          <w:lang w:eastAsia="zh-CN"/>
        </w:rPr>
        <w:t xml:space="preserve">.</w:t>
      </w:r>
      <w:r>
        <w:rPr>
          <w:rFonts w:hint="eastAsia"/>
          <w:b/>
          <w:bCs/>
          <w:color w:val="auto"/>
          <w:sz w:val="21"/>
          <w:szCs w:val="21"/>
          <w:highlight w:val="none"/>
          <w:lang w:val="zh-CN" w:eastAsia="zh-CN"/>
        </w:rPr>
        <w:t xml:space="preserve">5 </w:t>
      </w:r>
      <w:r>
        <w:rPr>
          <w:rFonts w:hint="eastAsia"/>
          <w:color w:val="auto"/>
          <w:sz w:val="21"/>
          <w:szCs w:val="21"/>
          <w:highlight w:val="none"/>
          <w:lang w:val="zh-CN" w:eastAsia="zh-CN"/>
        </w:rPr>
        <w:t xml:space="preserve">已提交响应文件的供应商，在提交最后报价之前，可以根据磋商情况退出磋商。 </w:t>
      </w:r>
      <w:r/>
    </w:p>
    <w:p>
      <w:pPr>
        <w:ind w:firstLine="420"/>
        <w:jc w:val="both"/>
        <w:spacing w:line="360" w:lineRule="auto"/>
        <w:rPr>
          <w:color w:val="auto"/>
          <w:sz w:val="21"/>
          <w:szCs w:val="21"/>
          <w:highlight w:val="none"/>
          <w:lang w:val="zh-CN" w:eastAsia="zh-CN"/>
        </w:rPr>
      </w:pPr>
      <w:r>
        <w:rPr>
          <w:rFonts w:hint="eastAsia"/>
          <w:color w:val="auto"/>
          <w:sz w:val="21"/>
          <w:szCs w:val="21"/>
          <w:highlight w:val="none"/>
          <w:lang w:val="zh-CN" w:eastAsia="zh-CN"/>
        </w:rPr>
        <w:t xml:space="preserve">12</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6</w:t>
      </w:r>
      <w:r>
        <w:rPr>
          <w:rFonts w:hint="eastAsia"/>
          <w:color w:val="auto"/>
          <w:sz w:val="21"/>
          <w:szCs w:val="21"/>
          <w:highlight w:val="none"/>
          <w:lang w:val="zh-CN" w:eastAsia="zh-CN"/>
        </w:rPr>
        <w:t xml:space="preserve"> 出现下列情形之一的响应文件按照无效处理：</w:t>
      </w:r>
      <w:r/>
    </w:p>
    <w:p>
      <w:pPr>
        <w:ind w:firstLine="420"/>
        <w:jc w:val="both"/>
        <w:spacing w:line="360" w:lineRule="auto"/>
        <w:rPr>
          <w:rFonts w:hint="eastAsia"/>
          <w:color w:val="auto"/>
          <w:sz w:val="21"/>
          <w:szCs w:val="21"/>
          <w:highlight w:val="none"/>
          <w:lang w:val="zh-CN" w:eastAsia="zh-CN"/>
        </w:rPr>
      </w:pPr>
      <w:r/>
      <w:bookmarkStart w:id="173" w:name="_Hlk76474995"/>
      <w:r>
        <w:rPr>
          <w:rFonts w:hint="eastAsia"/>
          <w:color w:val="auto"/>
          <w:sz w:val="21"/>
          <w:szCs w:val="21"/>
          <w:highlight w:val="none"/>
          <w:lang w:val="zh-CN" w:eastAsia="zh-CN"/>
        </w:rPr>
        <w:t xml:space="preserve">（1）未按磋商文件规定签章的；</w:t>
      </w:r>
      <w:r/>
    </w:p>
    <w:p>
      <w:pPr>
        <w:ind w:firstLine="420"/>
        <w:jc w:val="both"/>
        <w:spacing w:line="360" w:lineRule="auto"/>
        <w:rPr>
          <w:color w:val="auto"/>
          <w:sz w:val="21"/>
          <w:szCs w:val="21"/>
          <w:highlight w:val="none"/>
          <w:lang w:val="zh-CN" w:eastAsia="zh-CN"/>
        </w:rPr>
      </w:pPr>
      <w:r>
        <w:rPr>
          <w:rFonts w:hint="eastAsia"/>
          <w:color w:val="auto"/>
          <w:sz w:val="21"/>
          <w:szCs w:val="21"/>
          <w:highlight w:val="none"/>
          <w:lang w:val="zh-CN" w:eastAsia="zh-CN"/>
        </w:rPr>
        <w:t xml:space="preserve">（2）不具备采购文件中规定资格条件的；</w:t>
      </w:r>
      <w:r/>
    </w:p>
    <w:p>
      <w:pPr>
        <w:ind w:firstLine="420"/>
        <w:jc w:val="both"/>
        <w:spacing w:line="360" w:lineRule="auto"/>
        <w:rPr>
          <w:color w:val="auto"/>
          <w:sz w:val="21"/>
          <w:szCs w:val="21"/>
          <w:highlight w:val="none"/>
          <w:lang w:val="zh-CN" w:eastAsia="zh-CN"/>
        </w:rPr>
      </w:pPr>
      <w:r>
        <w:rPr>
          <w:rFonts w:hint="eastAsia"/>
          <w:color w:val="auto"/>
          <w:sz w:val="21"/>
          <w:szCs w:val="21"/>
          <w:highlight w:val="none"/>
          <w:lang w:val="zh-CN" w:eastAsia="zh-CN"/>
        </w:rPr>
        <w:t xml:space="preserve">（3）未实质性响应采购文件要求的；</w:t>
      </w:r>
      <w:r/>
    </w:p>
    <w:p>
      <w:pPr>
        <w:ind w:firstLine="420"/>
        <w:jc w:val="both"/>
        <w:spacing w:line="360" w:lineRule="auto"/>
        <w:rPr>
          <w:color w:val="auto"/>
          <w:sz w:val="21"/>
          <w:szCs w:val="21"/>
          <w:highlight w:val="none"/>
          <w:lang w:val="zh-CN" w:eastAsia="zh-CN"/>
        </w:rPr>
      </w:pPr>
      <w:r>
        <w:rPr>
          <w:rFonts w:hint="eastAsia"/>
          <w:color w:val="auto"/>
          <w:sz w:val="21"/>
          <w:szCs w:val="21"/>
          <w:highlight w:val="none"/>
          <w:lang w:val="zh-CN" w:eastAsia="zh-CN"/>
        </w:rPr>
        <w:t xml:space="preserve">（4）报价低于完成本项目发生的所有含税费用、支付给员工的工资（不得低于供应商所在地最低工资标准）和国家强制缴纳的各种社会保障资金、公积金，以及供应商认为需要的其他费用等；</w:t>
      </w:r>
      <w:r/>
    </w:p>
    <w:p>
      <w:pPr>
        <w:ind w:firstLine="420"/>
        <w:jc w:val="both"/>
        <w:spacing w:line="360" w:lineRule="auto"/>
        <w:rPr>
          <w:color w:val="auto"/>
          <w:sz w:val="21"/>
          <w:szCs w:val="21"/>
          <w:highlight w:val="none"/>
          <w:lang w:val="zh-CN" w:eastAsia="zh-CN"/>
        </w:rPr>
      </w:pPr>
      <w:r/>
      <w:bookmarkStart w:id="174" w:name="_Hlk92718736"/>
      <w:r>
        <w:rPr>
          <w:rFonts w:hint="eastAsia"/>
          <w:color w:val="auto"/>
          <w:sz w:val="21"/>
          <w:szCs w:val="21"/>
          <w:highlight w:val="none"/>
          <w:lang w:val="zh-CN" w:eastAsia="zh-CN"/>
        </w:rPr>
        <w:t xml:space="preserve">（5）报价超过采购文件中规定的预算金额或者最高限价的；</w:t>
      </w:r>
      <w:bookmarkEnd w:id="174"/>
      <w:r/>
      <w:r/>
    </w:p>
    <w:p>
      <w:pPr>
        <w:ind w:firstLine="420"/>
        <w:jc w:val="both"/>
        <w:spacing w:line="360" w:lineRule="auto"/>
        <w:rPr>
          <w:color w:val="auto"/>
          <w:sz w:val="21"/>
          <w:szCs w:val="21"/>
          <w:highlight w:val="none"/>
          <w:lang w:val="zh-CN" w:eastAsia="zh-CN"/>
        </w:rPr>
      </w:pPr>
      <w:r>
        <w:rPr>
          <w:rFonts w:hint="eastAsia"/>
          <w:color w:val="auto"/>
          <w:sz w:val="21"/>
          <w:szCs w:val="21"/>
          <w:highlight w:val="none"/>
          <w:lang w:val="zh-CN" w:eastAsia="zh-CN"/>
        </w:rPr>
        <w:t xml:space="preserve">（</w:t>
      </w:r>
      <w:r>
        <w:rPr>
          <w:rFonts w:hint="eastAsia"/>
          <w:color w:val="auto"/>
          <w:sz w:val="21"/>
          <w:szCs w:val="21"/>
          <w:highlight w:val="none"/>
          <w:lang w:val="en-US" w:eastAsia="zh-CN"/>
        </w:rPr>
        <w:t xml:space="preserve">6</w:t>
      </w:r>
      <w:r>
        <w:rPr>
          <w:rFonts w:hint="eastAsia"/>
          <w:color w:val="auto"/>
          <w:sz w:val="21"/>
          <w:szCs w:val="21"/>
          <w:highlight w:val="none"/>
          <w:lang w:val="zh-CN" w:eastAsia="zh-CN"/>
        </w:rPr>
        <w:t xml:space="preserve">）不符合法律、法规和采购文件规定的其他实质性要求。</w:t>
      </w:r>
      <w:bookmarkEnd w:id="173"/>
      <w:r/>
      <w:r/>
    </w:p>
    <w:p>
      <w:pPr>
        <w:ind w:firstLine="420"/>
        <w:jc w:val="both"/>
        <w:spacing w:line="360" w:lineRule="auto"/>
        <w:rPr>
          <w:color w:val="auto"/>
          <w:sz w:val="21"/>
          <w:szCs w:val="21"/>
          <w:highlight w:val="none"/>
          <w:lang w:val="zh-CN" w:eastAsia="zh-CN"/>
        </w:rPr>
      </w:pPr>
      <w:r>
        <w:rPr>
          <w:rFonts w:hint="eastAsia"/>
          <w:color w:val="auto"/>
          <w:sz w:val="21"/>
          <w:szCs w:val="21"/>
          <w:highlight w:val="none"/>
          <w:lang w:val="zh-CN" w:eastAsia="zh-CN"/>
        </w:rPr>
        <w:t xml:space="preserve">12</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7</w:t>
      </w:r>
      <w:r>
        <w:rPr>
          <w:rFonts w:hint="eastAsia"/>
          <w:color w:val="auto"/>
          <w:sz w:val="21"/>
          <w:szCs w:val="21"/>
          <w:highlight w:val="none"/>
          <w:lang w:val="zh-CN" w:eastAsia="zh-CN"/>
        </w:rPr>
        <w:t xml:space="preserve"> 出现下列情形之一的，磋商终止：</w:t>
      </w:r>
      <w:r/>
    </w:p>
    <w:p>
      <w:pPr>
        <w:ind w:firstLine="420"/>
        <w:jc w:val="both"/>
        <w:spacing w:line="360" w:lineRule="auto"/>
        <w:rPr>
          <w:color w:val="auto"/>
          <w:sz w:val="21"/>
          <w:szCs w:val="21"/>
          <w:highlight w:val="none"/>
          <w:lang w:val="zh-CN" w:eastAsia="zh-CN"/>
        </w:rPr>
      </w:pPr>
      <w:r>
        <w:rPr>
          <w:rFonts w:hint="eastAsia"/>
          <w:color w:val="auto"/>
          <w:sz w:val="21"/>
          <w:szCs w:val="21"/>
          <w:highlight w:val="none"/>
          <w:lang w:val="zh-CN" w:eastAsia="zh-CN"/>
        </w:rPr>
        <w:t xml:space="preserve">（1）因情况变化，不再符合规定的竞争性磋商采购方式适用情形的；</w:t>
      </w:r>
      <w:r/>
    </w:p>
    <w:p>
      <w:pPr>
        <w:ind w:firstLine="420"/>
        <w:jc w:val="both"/>
        <w:spacing w:line="360" w:lineRule="auto"/>
        <w:rPr>
          <w:color w:val="auto"/>
          <w:sz w:val="21"/>
          <w:szCs w:val="21"/>
          <w:highlight w:val="none"/>
          <w:lang w:val="zh-CN" w:eastAsia="zh-CN"/>
        </w:rPr>
      </w:pPr>
      <w:r>
        <w:rPr>
          <w:rFonts w:hint="eastAsia"/>
          <w:color w:val="auto"/>
          <w:sz w:val="21"/>
          <w:szCs w:val="21"/>
          <w:highlight w:val="none"/>
          <w:lang w:val="zh-CN" w:eastAsia="zh-CN"/>
        </w:rPr>
        <w:t xml:space="preserve">（2）所有供应商的响应文件被磋商小组认定为无效的；</w:t>
      </w:r>
      <w:r/>
    </w:p>
    <w:p>
      <w:pPr>
        <w:ind w:firstLine="420"/>
        <w:jc w:val="both"/>
        <w:spacing w:line="360" w:lineRule="auto"/>
        <w:rPr>
          <w:color w:val="auto"/>
          <w:sz w:val="21"/>
          <w:szCs w:val="21"/>
          <w:highlight w:val="none"/>
          <w:lang w:val="zh-CN" w:eastAsia="zh-CN"/>
        </w:rPr>
      </w:pPr>
      <w:r>
        <w:rPr>
          <w:rFonts w:hint="eastAsia"/>
          <w:color w:val="auto"/>
          <w:sz w:val="21"/>
          <w:szCs w:val="21"/>
          <w:highlight w:val="none"/>
          <w:lang w:val="zh-CN" w:eastAsia="zh-CN"/>
        </w:rPr>
        <w:t xml:space="preserve">（3）出现影响采购公正的违法、违规行为的；</w:t>
      </w:r>
      <w:r/>
    </w:p>
    <w:p>
      <w:pPr>
        <w:ind w:firstLine="420"/>
        <w:jc w:val="both"/>
        <w:spacing w:line="360" w:lineRule="auto"/>
        <w:rPr>
          <w:color w:val="auto"/>
          <w:sz w:val="21"/>
          <w:szCs w:val="21"/>
          <w:highlight w:val="none"/>
          <w:lang w:val="zh-CN" w:eastAsia="zh-CN"/>
        </w:rPr>
      </w:pPr>
      <w:r>
        <w:rPr>
          <w:rFonts w:hint="eastAsia"/>
          <w:color w:val="auto"/>
          <w:sz w:val="21"/>
          <w:szCs w:val="21"/>
          <w:highlight w:val="none"/>
          <w:lang w:val="zh-CN" w:eastAsia="zh-CN"/>
        </w:rPr>
        <w:t xml:space="preserve">（4）供应商的最终报价超过采购预算的；</w:t>
      </w:r>
      <w:r/>
    </w:p>
    <w:p>
      <w:pPr>
        <w:ind w:firstLine="420"/>
        <w:jc w:val="both"/>
        <w:spacing w:line="360" w:lineRule="auto"/>
        <w:rPr>
          <w:color w:val="auto"/>
          <w:sz w:val="21"/>
          <w:szCs w:val="21"/>
          <w:highlight w:val="none"/>
          <w:lang w:val="zh-CN" w:eastAsia="zh-CN"/>
        </w:rPr>
      </w:pPr>
      <w:r>
        <w:rPr>
          <w:rFonts w:hint="eastAsia"/>
          <w:color w:val="auto"/>
          <w:sz w:val="21"/>
          <w:szCs w:val="21"/>
          <w:highlight w:val="none"/>
          <w:lang w:val="zh-CN" w:eastAsia="zh-CN"/>
        </w:rPr>
        <w:t xml:space="preserve">（5）因重大变故，采购任务取消的；</w:t>
      </w:r>
      <w:r/>
    </w:p>
    <w:p>
      <w:pPr>
        <w:ind w:firstLine="420"/>
        <w:jc w:val="both"/>
        <w:spacing w:line="360" w:lineRule="auto"/>
        <w:rPr>
          <w:color w:val="auto"/>
          <w:sz w:val="21"/>
          <w:szCs w:val="21"/>
          <w:highlight w:val="none"/>
          <w:lang w:val="zh-CN" w:eastAsia="zh-CN"/>
        </w:rPr>
      </w:pPr>
      <w:r>
        <w:rPr>
          <w:rFonts w:hint="eastAsia"/>
          <w:color w:val="auto"/>
          <w:sz w:val="21"/>
          <w:szCs w:val="21"/>
          <w:highlight w:val="none"/>
          <w:lang w:val="zh-CN" w:eastAsia="zh-CN"/>
        </w:rPr>
        <w:t xml:space="preserve">（6）采购人需求发生重大变化暂时不能确定或供应商提供的货物和服务不能满足需求等。</w:t>
      </w:r>
      <w:r/>
    </w:p>
    <w:p>
      <w:pPr>
        <w:ind w:firstLine="420"/>
        <w:jc w:val="both"/>
        <w:spacing w:line="360" w:lineRule="auto"/>
        <w:rPr>
          <w:rFonts w:hint="eastAsia"/>
          <w:color w:val="auto"/>
          <w:sz w:val="21"/>
          <w:szCs w:val="21"/>
          <w:highlight w:val="none"/>
          <w:lang w:val="zh-CN" w:eastAsia="zh-CN"/>
        </w:rPr>
      </w:pPr>
      <w:r>
        <w:rPr>
          <w:rFonts w:hint="eastAsia"/>
          <w:color w:val="auto"/>
          <w:sz w:val="21"/>
          <w:szCs w:val="21"/>
          <w:highlight w:val="none"/>
          <w:lang w:val="zh-CN" w:eastAsia="zh-CN"/>
        </w:rPr>
        <w:t xml:space="preserve">（7）预留份额的采购项目或采购包，通过发布公告方式邀请供应商后，符合资格条件的中小企业数量不足3家的。</w:t>
      </w:r>
      <w:r/>
    </w:p>
    <w:p>
      <w:pPr>
        <w:ind w:firstLine="420"/>
        <w:jc w:val="both"/>
        <w:spacing w:line="360" w:lineRule="auto"/>
        <w:rPr>
          <w:rFonts w:hint="eastAsia"/>
          <w:color w:val="auto"/>
          <w:sz w:val="21"/>
          <w:szCs w:val="21"/>
          <w:highlight w:val="none"/>
          <w:lang w:val="zh-CN" w:eastAsia="zh-CN"/>
        </w:rPr>
      </w:pPr>
      <w:r>
        <w:rPr>
          <w:rFonts w:hint="eastAsia"/>
          <w:color w:val="auto"/>
          <w:sz w:val="21"/>
          <w:szCs w:val="21"/>
          <w:highlight w:val="none"/>
          <w:lang w:val="zh-CN" w:eastAsia="zh-CN"/>
        </w:rPr>
        <w:t xml:space="preserve">（</w:t>
      </w:r>
      <w:r>
        <w:rPr>
          <w:rFonts w:hint="eastAsia"/>
          <w:color w:val="auto"/>
          <w:sz w:val="21"/>
          <w:szCs w:val="21"/>
          <w:highlight w:val="none"/>
          <w:lang w:val="en-US" w:eastAsia="zh-CN"/>
        </w:rPr>
        <w:t xml:space="preserve">8</w:t>
      </w:r>
      <w:r>
        <w:rPr>
          <w:rFonts w:hint="eastAsia"/>
          <w:color w:val="auto"/>
          <w:sz w:val="21"/>
          <w:szCs w:val="21"/>
          <w:highlight w:val="none"/>
          <w:lang w:val="zh-CN" w:eastAsia="zh-CN"/>
        </w:rPr>
        <w:t xml:space="preserve">）在苏采云系统规定时间内成功解密电子响应文件的供应商不足3家的。</w:t>
      </w:r>
      <w:r/>
    </w:p>
    <w:p>
      <w:pPr>
        <w:ind w:firstLine="420"/>
        <w:jc w:val="both"/>
        <w:spacing w:line="360" w:lineRule="auto"/>
        <w:rPr>
          <w:b/>
          <w:bCs/>
          <w:color w:val="auto"/>
          <w:sz w:val="21"/>
          <w:szCs w:val="21"/>
          <w:highlight w:val="none"/>
          <w:lang w:val="zh-CN" w:eastAsia="zh-CN"/>
        </w:rPr>
      </w:pPr>
      <w:r>
        <w:rPr>
          <w:rFonts w:hint="eastAsia"/>
          <w:b/>
          <w:bCs/>
          <w:color w:val="auto"/>
          <w:sz w:val="21"/>
          <w:szCs w:val="21"/>
          <w:highlight w:val="none"/>
          <w:lang w:val="zh-CN" w:eastAsia="zh-CN"/>
        </w:rPr>
        <w:t xml:space="preserve">13</w:t>
      </w:r>
      <w:r>
        <w:rPr>
          <w:rFonts w:hint="eastAsia"/>
          <w:b/>
          <w:bCs/>
          <w:color w:val="auto"/>
          <w:sz w:val="21"/>
          <w:szCs w:val="21"/>
          <w:highlight w:val="none"/>
          <w:lang w:eastAsia="zh-CN"/>
        </w:rPr>
        <w:t xml:space="preserve">.</w:t>
      </w:r>
      <w:r>
        <w:rPr>
          <w:rFonts w:hint="eastAsia"/>
          <w:b/>
          <w:bCs/>
          <w:color w:val="auto"/>
          <w:sz w:val="21"/>
          <w:szCs w:val="21"/>
          <w:highlight w:val="none"/>
          <w:lang w:val="zh-CN" w:eastAsia="zh-CN"/>
        </w:rPr>
        <w:t xml:space="preserve">评定成交标准</w:t>
      </w:r>
      <w:r/>
    </w:p>
    <w:p>
      <w:pPr>
        <w:ind w:firstLine="420"/>
        <w:jc w:val="both"/>
        <w:spacing w:line="360" w:lineRule="auto"/>
        <w:rPr>
          <w:color w:val="auto"/>
          <w:sz w:val="21"/>
          <w:szCs w:val="21"/>
          <w:highlight w:val="none"/>
          <w:lang w:val="zh-CN" w:eastAsia="zh-CN"/>
        </w:rPr>
      </w:pPr>
      <w:r>
        <w:rPr>
          <w:rFonts w:hint="eastAsia"/>
          <w:color w:val="auto"/>
          <w:sz w:val="21"/>
          <w:szCs w:val="21"/>
          <w:highlight w:val="none"/>
          <w:lang w:val="zh-CN" w:eastAsia="zh-CN"/>
        </w:rPr>
        <w:t xml:space="preserve">13</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1 采用综合评分法。即在最大限度地满足竞争性磋商文件实质性要求前提下，按照评审因素的量化指标评审的总得分最高的供应商为成交候选供应商的评审方法。 </w:t>
      </w:r>
      <w:r/>
    </w:p>
    <w:p>
      <w:pPr>
        <w:ind w:firstLine="420"/>
        <w:jc w:val="both"/>
        <w:spacing w:line="360" w:lineRule="auto"/>
        <w:rPr>
          <w:color w:val="auto"/>
          <w:sz w:val="21"/>
          <w:szCs w:val="21"/>
          <w:highlight w:val="none"/>
          <w:lang w:val="zh-CN" w:eastAsia="zh-CN"/>
        </w:rPr>
      </w:pPr>
      <w:r>
        <w:rPr>
          <w:rFonts w:hint="eastAsia"/>
          <w:color w:val="auto"/>
          <w:sz w:val="21"/>
          <w:szCs w:val="21"/>
          <w:highlight w:val="none"/>
          <w:lang w:val="zh-CN" w:eastAsia="zh-CN"/>
        </w:rPr>
        <w:t xml:space="preserve">13</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2 评定方法，详见采购文件第三章。</w:t>
      </w:r>
      <w:r/>
    </w:p>
    <w:p>
      <w:pPr>
        <w:spacing w:line="360" w:lineRule="auto"/>
        <w:widowControl/>
        <w:rPr>
          <w:b/>
          <w:bCs/>
          <w:color w:val="auto"/>
          <w:spacing w:val="8"/>
          <w:sz w:val="24"/>
          <w:szCs w:val="24"/>
          <w:highlight w:val="none"/>
          <w:lang w:eastAsia="zh-CN"/>
        </w:rPr>
        <w:outlineLvl w:val="1"/>
      </w:pPr>
      <w:r/>
      <w:bookmarkStart w:id="175" w:name="_Toc32462"/>
      <w:r/>
      <w:bookmarkStart w:id="176" w:name="_Toc8317"/>
      <w:r/>
      <w:bookmarkStart w:id="177" w:name="_Toc32091"/>
      <w:r/>
      <w:bookmarkStart w:id="178" w:name="_Toc27960"/>
      <w:r/>
      <w:bookmarkStart w:id="179" w:name="_Toc96264999"/>
      <w:r/>
      <w:bookmarkStart w:id="180" w:name="_Toc27628"/>
      <w:r>
        <w:rPr>
          <w:rFonts w:hint="eastAsia"/>
          <w:b/>
          <w:bCs/>
          <w:color w:val="auto"/>
          <w:spacing w:val="8"/>
          <w:sz w:val="24"/>
          <w:szCs w:val="24"/>
          <w:highlight w:val="none"/>
          <w:lang w:eastAsia="zh-CN"/>
        </w:rPr>
        <w:t xml:space="preserve">五、评审</w:t>
      </w:r>
      <w:bookmarkEnd w:id="175"/>
      <w:r/>
      <w:bookmarkEnd w:id="176"/>
      <w:r/>
      <w:bookmarkEnd w:id="177"/>
      <w:r/>
      <w:bookmarkEnd w:id="178"/>
      <w:r/>
      <w:bookmarkEnd w:id="179"/>
      <w:r/>
      <w:bookmarkEnd w:id="180"/>
      <w:r/>
      <w:r/>
    </w:p>
    <w:p>
      <w:pPr>
        <w:ind w:firstLine="420"/>
        <w:jc w:val="both"/>
        <w:spacing w:line="360" w:lineRule="auto"/>
        <w:rPr>
          <w:b/>
          <w:bCs/>
          <w:color w:val="auto"/>
          <w:sz w:val="21"/>
          <w:szCs w:val="21"/>
          <w:highlight w:val="none"/>
          <w:lang w:val="zh-CN" w:eastAsia="zh-CN"/>
        </w:rPr>
      </w:pPr>
      <w:r>
        <w:rPr>
          <w:rFonts w:hint="eastAsia"/>
          <w:b/>
          <w:bCs/>
          <w:color w:val="auto"/>
          <w:sz w:val="21"/>
          <w:szCs w:val="21"/>
          <w:highlight w:val="none"/>
          <w:lang w:val="zh-CN" w:eastAsia="zh-CN"/>
        </w:rPr>
        <w:t xml:space="preserve">14</w:t>
      </w:r>
      <w:r>
        <w:rPr>
          <w:rFonts w:hint="eastAsia"/>
          <w:b/>
          <w:bCs/>
          <w:color w:val="auto"/>
          <w:sz w:val="21"/>
          <w:szCs w:val="21"/>
          <w:highlight w:val="none"/>
          <w:lang w:eastAsia="zh-CN"/>
        </w:rPr>
        <w:t xml:space="preserve">.</w:t>
      </w:r>
      <w:r>
        <w:rPr>
          <w:rFonts w:hint="eastAsia"/>
          <w:b/>
          <w:bCs/>
          <w:color w:val="auto"/>
          <w:sz w:val="21"/>
          <w:szCs w:val="21"/>
          <w:highlight w:val="none"/>
          <w:lang w:val="zh-CN" w:eastAsia="zh-CN"/>
        </w:rPr>
        <w:t xml:space="preserve">确定成交供应商</w:t>
      </w:r>
      <w:r/>
    </w:p>
    <w:p>
      <w:pPr>
        <w:ind w:firstLine="420"/>
        <w:jc w:val="both"/>
        <w:spacing w:line="360" w:lineRule="auto"/>
        <w:rPr>
          <w:color w:val="auto"/>
          <w:sz w:val="21"/>
          <w:szCs w:val="21"/>
          <w:highlight w:val="none"/>
          <w:lang w:val="zh-CN" w:eastAsia="zh-CN"/>
        </w:rPr>
      </w:pPr>
      <w:r>
        <w:rPr>
          <w:rFonts w:hint="eastAsia"/>
          <w:color w:val="auto"/>
          <w:sz w:val="21"/>
          <w:szCs w:val="21"/>
          <w:highlight w:val="none"/>
          <w:lang w:val="zh-CN" w:eastAsia="zh-CN"/>
        </w:rPr>
        <w:t xml:space="preserve">14</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1 在综合比较与评价后按照得分由高到低顺序对供应商进行排列。得分相同的，按报价由低到高顺序排列。得分且报价相同的，按</w:t>
      </w:r>
      <w:r>
        <w:rPr>
          <w:rFonts w:hint="eastAsia"/>
          <w:color w:val="auto"/>
          <w:sz w:val="21"/>
          <w:szCs w:val="21"/>
          <w:highlight w:val="none"/>
          <w:lang w:val="en-US" w:eastAsia="zh-CN"/>
        </w:rPr>
        <w:t xml:space="preserve">服务方案</w:t>
      </w:r>
      <w:r>
        <w:rPr>
          <w:rFonts w:hint="eastAsia"/>
          <w:color w:val="auto"/>
          <w:sz w:val="21"/>
          <w:szCs w:val="21"/>
          <w:highlight w:val="none"/>
          <w:lang w:val="zh-CN" w:eastAsia="zh-CN"/>
        </w:rPr>
        <w:t xml:space="preserve">得分优劣顺序排列。磋商小组将综合排名前三名的供应商确定为成交候选供应商。</w:t>
      </w:r>
      <w:r/>
    </w:p>
    <w:p>
      <w:pPr>
        <w:ind w:firstLine="420"/>
        <w:jc w:val="both"/>
        <w:spacing w:line="360" w:lineRule="auto"/>
        <w:rPr>
          <w:color w:val="auto"/>
          <w:sz w:val="21"/>
          <w:szCs w:val="21"/>
          <w:highlight w:val="none"/>
          <w:lang w:val="zh-CN" w:eastAsia="zh-CN"/>
        </w:rPr>
      </w:pPr>
      <w:r>
        <w:rPr>
          <w:rFonts w:hint="eastAsia"/>
          <w:color w:val="auto"/>
          <w:sz w:val="21"/>
          <w:szCs w:val="21"/>
          <w:highlight w:val="none"/>
          <w:lang w:val="zh-CN" w:eastAsia="zh-CN"/>
        </w:rPr>
        <w:t xml:space="preserve">14</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2 按以下第（2）种方式确定成交供应商；</w:t>
      </w:r>
      <w:r/>
    </w:p>
    <w:p>
      <w:pPr>
        <w:ind w:firstLine="420"/>
        <w:jc w:val="both"/>
        <w:spacing w:line="360" w:lineRule="auto"/>
        <w:rPr>
          <w:color w:val="auto"/>
          <w:sz w:val="21"/>
          <w:szCs w:val="21"/>
          <w:highlight w:val="none"/>
          <w:lang w:val="zh-CN" w:eastAsia="zh-CN"/>
        </w:rPr>
      </w:pPr>
      <w:r>
        <w:rPr>
          <w:rFonts w:hint="eastAsia"/>
          <w:color w:val="auto"/>
          <w:sz w:val="21"/>
          <w:szCs w:val="21"/>
          <w:highlight w:val="none"/>
          <w:lang w:val="zh-CN" w:eastAsia="zh-CN"/>
        </w:rPr>
        <w:t xml:space="preserve">（1）磋商小组直接确定排名第一的成交候选人为成交供应商；</w:t>
      </w:r>
      <w:r/>
    </w:p>
    <w:p>
      <w:pPr>
        <w:ind w:firstLine="420"/>
        <w:jc w:val="both"/>
        <w:spacing w:line="360" w:lineRule="auto"/>
        <w:rPr>
          <w:color w:val="auto"/>
          <w:sz w:val="21"/>
          <w:szCs w:val="21"/>
          <w:highlight w:val="none"/>
          <w:lang w:val="zh-CN" w:eastAsia="zh-CN"/>
        </w:rPr>
      </w:pPr>
      <w:r>
        <w:rPr>
          <w:rFonts w:hint="eastAsia"/>
          <w:color w:val="auto"/>
          <w:sz w:val="21"/>
          <w:szCs w:val="21"/>
          <w:highlight w:val="none"/>
          <w:lang w:val="zh-CN" w:eastAsia="zh-CN"/>
        </w:rPr>
        <w:t xml:space="preserve">（2）采购人在磋商小组推荐的成交候选人中按顺序确定成交供应商。</w:t>
      </w:r>
      <w:r/>
    </w:p>
    <w:p>
      <w:pPr>
        <w:ind w:firstLine="420"/>
        <w:jc w:val="both"/>
        <w:spacing w:line="360" w:lineRule="auto"/>
        <w:rPr>
          <w:color w:val="auto"/>
          <w:sz w:val="21"/>
          <w:szCs w:val="21"/>
          <w:highlight w:val="none"/>
          <w:lang w:val="zh-CN" w:eastAsia="zh-CN"/>
        </w:rPr>
      </w:pPr>
      <w:r>
        <w:rPr>
          <w:rFonts w:hint="eastAsia"/>
          <w:color w:val="auto"/>
          <w:sz w:val="21"/>
          <w:szCs w:val="21"/>
          <w:highlight w:val="none"/>
          <w:lang w:val="zh-CN" w:eastAsia="zh-CN"/>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p>
    <w:p>
      <w:pPr>
        <w:ind w:firstLine="420"/>
        <w:jc w:val="both"/>
        <w:spacing w:line="360" w:lineRule="auto"/>
        <w:rPr>
          <w:color w:val="auto"/>
          <w:sz w:val="21"/>
          <w:szCs w:val="21"/>
          <w:highlight w:val="none"/>
          <w:lang w:val="zh-CN" w:eastAsia="zh-CN"/>
        </w:rPr>
      </w:pPr>
      <w:r>
        <w:rPr>
          <w:rFonts w:hint="eastAsia"/>
          <w:color w:val="auto"/>
          <w:sz w:val="21"/>
          <w:szCs w:val="21"/>
          <w:highlight w:val="none"/>
          <w:lang w:val="zh-CN" w:eastAsia="zh-CN"/>
        </w:rPr>
        <w:t xml:space="preserve">14</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3 </w:t>
      </w:r>
      <w:r>
        <w:rPr>
          <w:rFonts w:hint="eastAsia" w:ascii="宋体" w:hAnsi="宋体" w:eastAsia="宋体"/>
          <w:bCs w:val="0"/>
          <w:color w:val="auto"/>
          <w:sz w:val="21"/>
          <w:szCs w:val="21"/>
          <w:highlight w:val="none"/>
          <w:lang w:val="zh-CN" w:eastAsia="zh-CN"/>
        </w:rPr>
        <w:t xml:space="preserve">成交供应商确定后，采购人或者采购代理机构将在财政部门指定的政府采购信息发布媒体上公告成交结果，同时</w:t>
      </w:r>
      <w:r>
        <w:rPr>
          <w:rFonts w:hint="eastAsia" w:ascii="宋体" w:hAnsi="宋体" w:eastAsia="宋体" w:cs="宋体"/>
          <w:i w:val="0"/>
          <w:iCs w:val="0"/>
          <w:caps w:val="0"/>
          <w:color w:val="auto"/>
          <w:spacing w:val="0"/>
          <w:sz w:val="21"/>
          <w:szCs w:val="21"/>
          <w:highlight w:val="none"/>
          <w:lang w:val="zh-CN" w:eastAsia="zh-CN"/>
        </w:rPr>
        <w:t xml:space="preserve">在原采购公告发布媒体上发布公告，向成交供应商发出成交通知书。</w:t>
      </w:r>
      <w:r/>
    </w:p>
    <w:p>
      <w:pPr>
        <w:ind w:firstLine="420"/>
        <w:jc w:val="both"/>
        <w:spacing w:line="360" w:lineRule="auto"/>
        <w:rPr>
          <w:color w:val="auto"/>
          <w:sz w:val="21"/>
          <w:szCs w:val="21"/>
          <w:highlight w:val="none"/>
          <w:lang w:val="zh-CN" w:eastAsia="zh-CN"/>
        </w:rPr>
      </w:pPr>
      <w:r>
        <w:rPr>
          <w:rFonts w:hint="eastAsia"/>
          <w:color w:val="auto"/>
          <w:sz w:val="21"/>
          <w:szCs w:val="21"/>
          <w:highlight w:val="none"/>
          <w:lang w:val="zh-CN" w:eastAsia="zh-CN"/>
        </w:rPr>
        <w:t xml:space="preserve">14</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5 代理机构对未成交的供应商不作未成交原因的解释。</w:t>
      </w:r>
      <w:r/>
    </w:p>
    <w:p>
      <w:pPr>
        <w:ind w:firstLine="420"/>
        <w:jc w:val="both"/>
        <w:spacing w:line="360" w:lineRule="auto"/>
        <w:rPr>
          <w:color w:val="auto"/>
          <w:sz w:val="21"/>
          <w:szCs w:val="21"/>
          <w:highlight w:val="none"/>
          <w:lang w:val="zh-CN" w:eastAsia="zh-CN"/>
        </w:rPr>
      </w:pPr>
      <w:r>
        <w:rPr>
          <w:rFonts w:hint="eastAsia"/>
          <w:color w:val="auto"/>
          <w:sz w:val="21"/>
          <w:szCs w:val="21"/>
          <w:highlight w:val="none"/>
          <w:lang w:val="zh-CN" w:eastAsia="zh-CN"/>
        </w:rPr>
        <w:t xml:space="preserve">14</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6 所有响应文件不论成交与否，代理机构均不退回。</w:t>
      </w:r>
      <w:r/>
    </w:p>
    <w:p>
      <w:pPr>
        <w:ind w:firstLine="420"/>
        <w:jc w:val="both"/>
        <w:spacing w:line="360" w:lineRule="auto"/>
        <w:rPr>
          <w:b/>
          <w:bCs/>
          <w:color w:val="auto"/>
          <w:sz w:val="21"/>
          <w:szCs w:val="21"/>
          <w:highlight w:val="none"/>
          <w:lang w:val="zh-CN" w:eastAsia="zh-CN"/>
        </w:rPr>
      </w:pPr>
      <w:r>
        <w:rPr>
          <w:rFonts w:hint="eastAsia"/>
          <w:b/>
          <w:bCs/>
          <w:color w:val="auto"/>
          <w:sz w:val="21"/>
          <w:szCs w:val="21"/>
          <w:highlight w:val="none"/>
          <w:lang w:val="zh-CN" w:eastAsia="zh-CN"/>
        </w:rPr>
        <w:t xml:space="preserve">15</w:t>
      </w:r>
      <w:r>
        <w:rPr>
          <w:rFonts w:hint="eastAsia"/>
          <w:b/>
          <w:bCs/>
          <w:color w:val="auto"/>
          <w:sz w:val="21"/>
          <w:szCs w:val="21"/>
          <w:highlight w:val="none"/>
          <w:lang w:eastAsia="zh-CN"/>
        </w:rPr>
        <w:t xml:space="preserve">.</w:t>
      </w:r>
      <w:r>
        <w:rPr>
          <w:rFonts w:hint="eastAsia"/>
          <w:b/>
          <w:bCs/>
          <w:color w:val="auto"/>
          <w:sz w:val="21"/>
          <w:szCs w:val="21"/>
          <w:highlight w:val="none"/>
          <w:lang w:val="zh-CN" w:eastAsia="zh-CN"/>
        </w:rPr>
        <w:t xml:space="preserve">编写评审报告</w:t>
      </w:r>
      <w:r/>
    </w:p>
    <w:p>
      <w:pPr>
        <w:ind w:firstLine="420"/>
        <w:jc w:val="both"/>
        <w:spacing w:line="360" w:lineRule="auto"/>
        <w:rPr>
          <w:color w:val="auto"/>
          <w:sz w:val="21"/>
          <w:szCs w:val="21"/>
          <w:highlight w:val="none"/>
          <w:lang w:val="zh-CN" w:eastAsia="zh-CN"/>
        </w:rPr>
      </w:pPr>
      <w:r>
        <w:rPr>
          <w:rFonts w:hint="eastAsia"/>
          <w:color w:val="auto"/>
          <w:sz w:val="21"/>
          <w:szCs w:val="21"/>
          <w:highlight w:val="none"/>
          <w:lang w:val="zh-CN" w:eastAsia="zh-CN"/>
        </w:rPr>
        <w:t xml:space="preserve">15</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1 磋商小组根据磋商过程和结果编写评审报告。</w:t>
      </w:r>
      <w:r/>
    </w:p>
    <w:p>
      <w:pPr>
        <w:ind w:firstLine="420"/>
        <w:jc w:val="both"/>
        <w:spacing w:line="360" w:lineRule="auto"/>
        <w:rPr>
          <w:color w:val="auto"/>
          <w:sz w:val="21"/>
          <w:szCs w:val="21"/>
          <w:highlight w:val="none"/>
          <w:lang w:val="zh-CN" w:eastAsia="zh-CN"/>
        </w:rPr>
      </w:pPr>
      <w:r>
        <w:rPr>
          <w:rFonts w:hint="eastAsia"/>
          <w:color w:val="auto"/>
          <w:sz w:val="21"/>
          <w:szCs w:val="21"/>
          <w:highlight w:val="none"/>
          <w:lang w:val="zh-CN" w:eastAsia="zh-CN"/>
        </w:rPr>
        <w:t xml:space="preserve">（1）邀请供应商参加采购活动的具体方式和相关情况，以及参加采购活动的供应商名单；</w:t>
      </w:r>
      <w:r/>
    </w:p>
    <w:p>
      <w:pPr>
        <w:ind w:firstLine="420"/>
        <w:jc w:val="both"/>
        <w:spacing w:line="360" w:lineRule="auto"/>
        <w:rPr>
          <w:color w:val="auto"/>
          <w:sz w:val="21"/>
          <w:szCs w:val="21"/>
          <w:highlight w:val="none"/>
          <w:lang w:val="zh-CN" w:eastAsia="zh-CN"/>
        </w:rPr>
      </w:pPr>
      <w:r>
        <w:rPr>
          <w:rFonts w:hint="eastAsia"/>
          <w:color w:val="auto"/>
          <w:sz w:val="21"/>
          <w:szCs w:val="21"/>
          <w:highlight w:val="none"/>
          <w:lang w:val="zh-CN" w:eastAsia="zh-CN"/>
        </w:rPr>
        <w:t xml:space="preserve">（2）评审日期和地点，磋商小组成员名单；</w:t>
      </w:r>
      <w:r/>
    </w:p>
    <w:p>
      <w:pPr>
        <w:ind w:firstLine="420"/>
        <w:jc w:val="both"/>
        <w:spacing w:line="360" w:lineRule="auto"/>
        <w:rPr>
          <w:color w:val="auto"/>
          <w:sz w:val="21"/>
          <w:szCs w:val="21"/>
          <w:highlight w:val="none"/>
          <w:lang w:val="zh-CN" w:eastAsia="zh-CN"/>
        </w:rPr>
      </w:pPr>
      <w:r>
        <w:rPr>
          <w:rFonts w:hint="eastAsia"/>
          <w:color w:val="auto"/>
          <w:sz w:val="21"/>
          <w:szCs w:val="21"/>
          <w:highlight w:val="none"/>
          <w:lang w:val="zh-CN" w:eastAsia="zh-CN"/>
        </w:rPr>
        <w:t xml:space="preserve">（3）评审情况记录和说明，包括对供应商的资格审查情况、供应商响应文件评审情况、磋商情况、报价情况等；</w:t>
      </w:r>
      <w:r/>
    </w:p>
    <w:p>
      <w:pPr>
        <w:ind w:firstLine="420"/>
        <w:jc w:val="both"/>
        <w:spacing w:line="360" w:lineRule="auto"/>
        <w:rPr>
          <w:color w:val="auto"/>
          <w:sz w:val="21"/>
          <w:szCs w:val="21"/>
          <w:highlight w:val="none"/>
          <w:lang w:val="zh-CN" w:eastAsia="zh-CN"/>
        </w:rPr>
      </w:pPr>
      <w:r>
        <w:rPr>
          <w:rFonts w:hint="eastAsia"/>
          <w:color w:val="auto"/>
          <w:sz w:val="21"/>
          <w:szCs w:val="21"/>
          <w:highlight w:val="none"/>
          <w:lang w:val="zh-CN" w:eastAsia="zh-CN"/>
        </w:rPr>
        <w:t xml:space="preserve">（4）提出的成交候选人的名单及理由。</w:t>
      </w:r>
      <w:r/>
    </w:p>
    <w:p>
      <w:pPr>
        <w:ind w:firstLine="420"/>
        <w:jc w:val="both"/>
        <w:spacing w:line="360" w:lineRule="auto"/>
        <w:rPr>
          <w:color w:val="auto"/>
          <w:sz w:val="21"/>
          <w:szCs w:val="21"/>
          <w:highlight w:val="none"/>
          <w:lang w:val="zh-CN" w:eastAsia="zh-CN"/>
        </w:rPr>
      </w:pPr>
      <w:r>
        <w:rPr>
          <w:rFonts w:hint="eastAsia"/>
          <w:color w:val="auto"/>
          <w:sz w:val="21"/>
          <w:szCs w:val="21"/>
          <w:highlight w:val="none"/>
          <w:lang w:val="zh-CN" w:eastAsia="zh-CN"/>
        </w:rPr>
        <w:t xml:space="preserve">15</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2 评审报告由磋商小组全体人员签字认可。磋商小组成员对评审报告有异议的，按照少数服从多数的原则推荐成交候选人，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20"/>
        <w:jc w:val="both"/>
        <w:spacing w:line="360" w:lineRule="auto"/>
        <w:rPr>
          <w:b/>
          <w:bCs/>
          <w:color w:val="auto"/>
          <w:sz w:val="21"/>
          <w:szCs w:val="21"/>
          <w:highlight w:val="none"/>
          <w:lang w:val="zh-CN" w:eastAsia="zh-CN"/>
        </w:rPr>
      </w:pPr>
      <w:r>
        <w:rPr>
          <w:rFonts w:hint="eastAsia"/>
          <w:b/>
          <w:bCs/>
          <w:color w:val="auto"/>
          <w:sz w:val="21"/>
          <w:szCs w:val="21"/>
          <w:highlight w:val="none"/>
          <w:lang w:val="zh-CN" w:eastAsia="zh-CN"/>
        </w:rPr>
        <w:t xml:space="preserve">16</w:t>
      </w:r>
      <w:r>
        <w:rPr>
          <w:rFonts w:hint="eastAsia"/>
          <w:b/>
          <w:bCs/>
          <w:color w:val="auto"/>
          <w:sz w:val="21"/>
          <w:szCs w:val="21"/>
          <w:highlight w:val="none"/>
          <w:lang w:eastAsia="zh-CN"/>
        </w:rPr>
        <w:t xml:space="preserve">.</w:t>
      </w:r>
      <w:r>
        <w:rPr>
          <w:rFonts w:hint="eastAsia"/>
          <w:b/>
          <w:bCs/>
          <w:color w:val="auto"/>
          <w:sz w:val="21"/>
          <w:szCs w:val="21"/>
          <w:highlight w:val="none"/>
          <w:lang w:val="zh-CN" w:eastAsia="zh-CN"/>
        </w:rPr>
        <w:t xml:space="preserve">签订合同</w:t>
      </w:r>
      <w:r/>
    </w:p>
    <w:p>
      <w:pPr>
        <w:ind w:firstLine="420"/>
        <w:jc w:val="both"/>
        <w:spacing w:line="360" w:lineRule="auto"/>
        <w:rPr>
          <w:color w:val="auto"/>
          <w:sz w:val="21"/>
          <w:szCs w:val="21"/>
          <w:highlight w:val="none"/>
          <w:lang w:val="zh-CN" w:eastAsia="zh-CN"/>
        </w:rPr>
      </w:pPr>
      <w:r>
        <w:rPr>
          <w:rFonts w:hint="eastAsia"/>
          <w:color w:val="auto"/>
          <w:sz w:val="21"/>
          <w:szCs w:val="21"/>
          <w:highlight w:val="none"/>
          <w:lang w:val="zh-CN" w:eastAsia="zh-CN"/>
        </w:rPr>
        <w:t xml:space="preserve">16</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1 成交供应商应当自成交通知书发出之日起三十日内，与采购人签订政府采购合同，所签订的合同不得对采购文件和响应文件作实质性修改。</w:t>
      </w:r>
      <w:r/>
    </w:p>
    <w:p>
      <w:pPr>
        <w:ind w:firstLine="420"/>
        <w:jc w:val="both"/>
        <w:spacing w:line="360" w:lineRule="auto"/>
        <w:rPr>
          <w:color w:val="auto"/>
          <w:sz w:val="21"/>
          <w:szCs w:val="21"/>
          <w:highlight w:val="none"/>
          <w:lang w:val="zh-CN" w:eastAsia="zh-CN"/>
        </w:rPr>
      </w:pPr>
      <w:r>
        <w:rPr>
          <w:rFonts w:hint="eastAsia"/>
          <w:color w:val="auto"/>
          <w:sz w:val="21"/>
          <w:szCs w:val="21"/>
          <w:highlight w:val="none"/>
          <w:lang w:val="zh-CN" w:eastAsia="zh-CN"/>
        </w:rPr>
        <w:t xml:space="preserve">16</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2 采购人不得向成交供应商提出任何不合理的要求作为签订合同的条件，不得与成交供应商私下订立背离合同实质性内容的协议。</w:t>
      </w:r>
      <w:r/>
    </w:p>
    <w:p>
      <w:pPr>
        <w:ind w:firstLine="420"/>
        <w:jc w:val="both"/>
        <w:spacing w:line="360" w:lineRule="auto"/>
        <w:rPr>
          <w:color w:val="auto"/>
          <w:sz w:val="21"/>
          <w:szCs w:val="21"/>
          <w:highlight w:val="none"/>
          <w:lang w:val="zh-CN" w:eastAsia="zh-CN"/>
        </w:rPr>
      </w:pPr>
      <w:r>
        <w:rPr>
          <w:rFonts w:hint="eastAsia"/>
          <w:color w:val="auto"/>
          <w:sz w:val="21"/>
          <w:szCs w:val="21"/>
          <w:highlight w:val="none"/>
          <w:lang w:val="zh-CN" w:eastAsia="zh-CN"/>
        </w:rPr>
        <w:t xml:space="preserve">16</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3 除不可抗力等因素外，成交通知书发出后，采购人改变成交结果，或者成交供应商拒绝签订政府采购合同的，应当承担相应的法律责任。</w:t>
      </w:r>
      <w:r/>
    </w:p>
    <w:p>
      <w:pPr>
        <w:ind w:firstLine="420"/>
        <w:jc w:val="both"/>
        <w:spacing w:line="360" w:lineRule="auto"/>
        <w:rPr>
          <w:color w:val="auto"/>
          <w:sz w:val="21"/>
          <w:szCs w:val="21"/>
          <w:highlight w:val="none"/>
          <w:lang w:val="zh-CN" w:eastAsia="zh-CN"/>
        </w:rPr>
      </w:pPr>
      <w:r>
        <w:rPr>
          <w:rFonts w:hint="eastAsia"/>
          <w:color w:val="auto"/>
          <w:sz w:val="21"/>
          <w:szCs w:val="21"/>
          <w:highlight w:val="none"/>
          <w:lang w:val="zh-CN" w:eastAsia="zh-CN"/>
        </w:rPr>
        <w:t xml:space="preserve">16</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4 成交供应商除发生法律规定的不能预见、不能避免并不能克服的客观情况外不得放弃或拒绝签订合同的。放弃或拒绝签订合同的，在一至三年内不得参加</w:t>
      </w:r>
      <w:r>
        <w:rPr>
          <w:rFonts w:hint="eastAsia"/>
          <w:color w:val="auto"/>
          <w:sz w:val="21"/>
          <w:szCs w:val="21"/>
          <w:highlight w:val="none"/>
          <w:lang w:eastAsia="zh-CN"/>
        </w:rPr>
        <w:t xml:space="preserve">采购人组织的</w:t>
      </w:r>
      <w:r>
        <w:rPr>
          <w:rFonts w:hint="eastAsia"/>
          <w:color w:val="auto"/>
          <w:sz w:val="21"/>
          <w:szCs w:val="21"/>
          <w:highlight w:val="none"/>
          <w:lang w:val="zh-CN" w:eastAsia="zh-CN"/>
        </w:rPr>
        <w:t xml:space="preserve">政府采购活动。</w:t>
      </w:r>
      <w:r/>
    </w:p>
    <w:p>
      <w:pPr>
        <w:ind w:firstLine="420"/>
        <w:jc w:val="both"/>
        <w:spacing w:line="360" w:lineRule="auto"/>
        <w:rPr>
          <w:color w:val="auto"/>
          <w:sz w:val="21"/>
          <w:szCs w:val="21"/>
          <w:highlight w:val="none"/>
          <w:lang w:val="zh-CN" w:eastAsia="zh-CN"/>
        </w:rPr>
      </w:pPr>
      <w:r>
        <w:rPr>
          <w:rFonts w:hint="eastAsia"/>
          <w:color w:val="auto"/>
          <w:sz w:val="21"/>
          <w:szCs w:val="21"/>
          <w:highlight w:val="none"/>
          <w:lang w:val="zh-CN" w:eastAsia="zh-CN"/>
        </w:rPr>
        <w:t xml:space="preserve">16</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5 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ind w:firstLine="420"/>
        <w:jc w:val="both"/>
        <w:spacing w:line="360" w:lineRule="auto"/>
        <w:rPr>
          <w:color w:val="auto"/>
          <w:sz w:val="21"/>
          <w:szCs w:val="21"/>
          <w:highlight w:val="none"/>
          <w:lang w:val="zh-CN" w:eastAsia="zh-CN"/>
        </w:rPr>
      </w:pPr>
      <w:r>
        <w:rPr>
          <w:rFonts w:hint="eastAsia"/>
          <w:color w:val="auto"/>
          <w:sz w:val="21"/>
          <w:szCs w:val="21"/>
          <w:highlight w:val="none"/>
          <w:lang w:val="zh-CN" w:eastAsia="zh-CN"/>
        </w:rPr>
        <w:t xml:space="preserve">16</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6 政府采购合同履行中，采购人需追加与合同标的相同的服务的，在不改变合同其他条款的前提下，可以与供应商协商签订补充合同，但所有补充合同的采购金额不得超过原合同采购金额的百分之十。</w:t>
      </w:r>
      <w:r/>
    </w:p>
    <w:p>
      <w:pPr>
        <w:spacing w:line="360" w:lineRule="auto"/>
        <w:widowControl/>
        <w:rPr>
          <w:b/>
          <w:bCs/>
          <w:color w:val="auto"/>
          <w:spacing w:val="8"/>
          <w:sz w:val="24"/>
          <w:szCs w:val="24"/>
          <w:highlight w:val="none"/>
          <w:lang w:eastAsia="zh-CN"/>
        </w:rPr>
        <w:outlineLvl w:val="1"/>
      </w:pPr>
      <w:r/>
      <w:bookmarkStart w:id="181" w:name="_Toc8325"/>
      <w:r/>
      <w:bookmarkStart w:id="182" w:name="_Toc23430"/>
      <w:r/>
      <w:bookmarkStart w:id="183" w:name="_Toc28947"/>
      <w:r/>
      <w:bookmarkStart w:id="184" w:name="_Toc21415"/>
      <w:r/>
      <w:bookmarkStart w:id="185" w:name="_Toc96265000"/>
      <w:r/>
      <w:bookmarkStart w:id="186" w:name="_Toc17445"/>
      <w:r>
        <w:rPr>
          <w:rFonts w:hint="eastAsia"/>
          <w:b/>
          <w:bCs/>
          <w:color w:val="auto"/>
          <w:spacing w:val="8"/>
          <w:sz w:val="24"/>
          <w:szCs w:val="24"/>
          <w:highlight w:val="none"/>
          <w:lang w:eastAsia="zh-CN"/>
        </w:rPr>
        <w:t xml:space="preserve">六、询问、质疑、投诉和诚实信用</w:t>
      </w:r>
      <w:bookmarkEnd w:id="181"/>
      <w:r/>
      <w:bookmarkEnd w:id="182"/>
      <w:r/>
      <w:bookmarkEnd w:id="183"/>
      <w:r/>
      <w:bookmarkEnd w:id="184"/>
      <w:r/>
      <w:bookmarkEnd w:id="185"/>
      <w:r/>
      <w:bookmarkEnd w:id="186"/>
      <w:r/>
      <w:r/>
    </w:p>
    <w:p>
      <w:pPr>
        <w:ind w:firstLine="420"/>
        <w:jc w:val="both"/>
        <w:spacing w:line="360" w:lineRule="auto"/>
        <w:rPr>
          <w:b/>
          <w:bCs/>
          <w:color w:val="auto"/>
          <w:sz w:val="21"/>
          <w:szCs w:val="21"/>
          <w:highlight w:val="none"/>
          <w:lang w:val="zh-CN" w:eastAsia="zh-CN"/>
        </w:rPr>
      </w:pPr>
      <w:r>
        <w:rPr>
          <w:rFonts w:hint="eastAsia"/>
          <w:b/>
          <w:bCs/>
          <w:color w:val="auto"/>
          <w:sz w:val="21"/>
          <w:szCs w:val="21"/>
          <w:highlight w:val="none"/>
          <w:lang w:val="zh-CN" w:eastAsia="zh-CN"/>
        </w:rPr>
        <w:t xml:space="preserve">17</w:t>
      </w:r>
      <w:r>
        <w:rPr>
          <w:rFonts w:hint="eastAsia"/>
          <w:b/>
          <w:bCs/>
          <w:color w:val="auto"/>
          <w:sz w:val="21"/>
          <w:szCs w:val="21"/>
          <w:highlight w:val="none"/>
          <w:lang w:eastAsia="zh-CN"/>
        </w:rPr>
        <w:t xml:space="preserve">.</w:t>
      </w:r>
      <w:r>
        <w:rPr>
          <w:rFonts w:hint="eastAsia"/>
          <w:b/>
          <w:bCs/>
          <w:color w:val="auto"/>
          <w:sz w:val="21"/>
          <w:szCs w:val="21"/>
          <w:highlight w:val="none"/>
          <w:lang w:val="zh-CN" w:eastAsia="zh-CN"/>
        </w:rPr>
        <w:t xml:space="preserve">询问</w:t>
      </w:r>
      <w:r/>
    </w:p>
    <w:p>
      <w:pPr>
        <w:ind w:firstLine="420"/>
        <w:jc w:val="both"/>
        <w:spacing w:line="360" w:lineRule="auto"/>
        <w:rPr>
          <w:color w:val="auto"/>
          <w:sz w:val="21"/>
          <w:szCs w:val="21"/>
          <w:highlight w:val="none"/>
          <w:lang w:val="zh-CN" w:eastAsia="zh-CN"/>
        </w:rPr>
      </w:pPr>
      <w:r>
        <w:rPr>
          <w:rFonts w:hint="eastAsia"/>
          <w:color w:val="auto"/>
          <w:sz w:val="21"/>
          <w:szCs w:val="21"/>
          <w:highlight w:val="none"/>
          <w:lang w:val="zh-CN" w:eastAsia="zh-CN"/>
        </w:rPr>
        <w:t xml:space="preserve">17</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1 供应商对采购活动事项有疑问的，可以向代理机构提出询问，代理机构将在两个工作日内作出答复，但答复的内容不涉及商业秘密。 </w:t>
      </w:r>
      <w:r/>
    </w:p>
    <w:p>
      <w:pPr>
        <w:ind w:firstLine="420"/>
        <w:jc w:val="both"/>
        <w:spacing w:line="360" w:lineRule="auto"/>
        <w:rPr>
          <w:b/>
          <w:bCs/>
          <w:color w:val="auto"/>
          <w:sz w:val="21"/>
          <w:szCs w:val="21"/>
          <w:highlight w:val="none"/>
          <w:lang w:val="zh-CN" w:eastAsia="zh-CN"/>
        </w:rPr>
      </w:pPr>
      <w:r>
        <w:rPr>
          <w:rFonts w:hint="eastAsia"/>
          <w:b/>
          <w:bCs/>
          <w:color w:val="auto"/>
          <w:sz w:val="21"/>
          <w:szCs w:val="21"/>
          <w:highlight w:val="none"/>
          <w:lang w:val="zh-CN" w:eastAsia="zh-CN"/>
        </w:rPr>
        <w:t xml:space="preserve">18</w:t>
      </w:r>
      <w:r>
        <w:rPr>
          <w:rFonts w:hint="eastAsia"/>
          <w:b/>
          <w:bCs/>
          <w:color w:val="auto"/>
          <w:sz w:val="21"/>
          <w:szCs w:val="21"/>
          <w:highlight w:val="none"/>
          <w:lang w:eastAsia="zh-CN"/>
        </w:rPr>
        <w:t xml:space="preserve">.</w:t>
      </w:r>
      <w:r>
        <w:rPr>
          <w:rFonts w:hint="eastAsia"/>
          <w:b/>
          <w:bCs/>
          <w:color w:val="auto"/>
          <w:sz w:val="21"/>
          <w:szCs w:val="21"/>
          <w:highlight w:val="none"/>
          <w:lang w:val="zh-CN" w:eastAsia="zh-CN"/>
        </w:rPr>
        <w:t xml:space="preserve">质疑</w:t>
      </w:r>
      <w:r/>
    </w:p>
    <w:p>
      <w:pPr>
        <w:ind w:firstLine="420"/>
        <w:jc w:val="both"/>
        <w:spacing w:line="360" w:lineRule="auto"/>
        <w:rPr>
          <w:color w:val="auto"/>
          <w:sz w:val="21"/>
          <w:szCs w:val="21"/>
          <w:highlight w:val="none"/>
          <w:lang w:val="zh-CN" w:eastAsia="zh-CN"/>
        </w:rPr>
      </w:pPr>
      <w:r>
        <w:rPr>
          <w:rFonts w:hint="eastAsia"/>
          <w:color w:val="auto"/>
          <w:sz w:val="21"/>
          <w:szCs w:val="21"/>
          <w:highlight w:val="none"/>
          <w:lang w:val="zh-CN" w:eastAsia="zh-CN"/>
        </w:rPr>
        <w:t xml:space="preserve">18</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1 供应商认为采购文件、采购过程和成交结果使自己的合法权益受到损害的，可以在知道或者应当知道其权益受到损害之日起七个工作日内，</w:t>
      </w:r>
      <w:r>
        <w:rPr>
          <w:rFonts w:hint="eastAsia" w:ascii="宋体" w:hAnsi="宋体" w:eastAsia="宋体"/>
          <w:color w:val="auto"/>
          <w:sz w:val="21"/>
          <w:szCs w:val="21"/>
          <w:highlight w:val="none"/>
          <w:lang w:val="zh-CN" w:eastAsia="zh-CN"/>
        </w:rPr>
        <w:t xml:space="preserve">将质疑文件原件送</w:t>
      </w:r>
      <w:r>
        <w:rPr>
          <w:rFonts w:hint="eastAsia"/>
          <w:color w:val="auto"/>
          <w:sz w:val="21"/>
          <w:szCs w:val="21"/>
          <w:highlight w:val="none"/>
          <w:lang w:val="zh-CN" w:eastAsia="zh-CN"/>
        </w:rPr>
        <w:t xml:space="preserve">中通服咨询设计研究院有限公司。</w:t>
      </w:r>
      <w:r/>
    </w:p>
    <w:p>
      <w:pPr>
        <w:ind w:firstLine="420"/>
        <w:jc w:val="both"/>
        <w:spacing w:line="360" w:lineRule="auto"/>
        <w:rPr>
          <w:color w:val="auto"/>
          <w:sz w:val="21"/>
          <w:szCs w:val="21"/>
          <w:highlight w:val="none"/>
          <w:lang w:val="zh-CN" w:eastAsia="zh-CN"/>
        </w:rPr>
      </w:pPr>
      <w:r>
        <w:rPr>
          <w:rFonts w:hint="eastAsia"/>
          <w:color w:val="auto"/>
          <w:sz w:val="21"/>
          <w:szCs w:val="21"/>
          <w:highlight w:val="none"/>
          <w:lang w:val="zh-CN" w:eastAsia="zh-CN"/>
        </w:rPr>
        <w:t xml:space="preserve">18</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2 质疑供应商的质疑行为和质疑函的主要内容应符合财政部94号令相关规定，未参加采购活动的供应商或在采购活动中自身权益未受到损害的供应商所提出的质疑不予受理。</w:t>
      </w:r>
      <w:r/>
    </w:p>
    <w:p>
      <w:pPr>
        <w:ind w:firstLine="420"/>
        <w:jc w:val="both"/>
        <w:spacing w:line="360" w:lineRule="auto"/>
        <w:rPr>
          <w:color w:val="auto"/>
          <w:sz w:val="21"/>
          <w:szCs w:val="21"/>
          <w:highlight w:val="none"/>
          <w:lang w:val="zh-CN" w:eastAsia="zh-CN"/>
        </w:rPr>
      </w:pPr>
      <w:r>
        <w:rPr>
          <w:rFonts w:hint="eastAsia"/>
          <w:color w:val="auto"/>
          <w:sz w:val="21"/>
          <w:szCs w:val="21"/>
          <w:highlight w:val="none"/>
          <w:lang w:val="zh-CN" w:eastAsia="zh-CN"/>
        </w:rPr>
        <w:t xml:space="preserve">18</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3 上述应知其权益受到损害之日是指：</w:t>
      </w:r>
      <w:r/>
    </w:p>
    <w:p>
      <w:pPr>
        <w:ind w:firstLine="420"/>
        <w:jc w:val="both"/>
        <w:spacing w:line="360" w:lineRule="auto"/>
        <w:rPr>
          <w:color w:val="auto"/>
          <w:sz w:val="21"/>
          <w:szCs w:val="21"/>
          <w:highlight w:val="none"/>
          <w:lang w:val="zh-CN" w:eastAsia="zh-CN"/>
        </w:rPr>
      </w:pPr>
      <w:r>
        <w:rPr>
          <w:rFonts w:hint="eastAsia"/>
          <w:color w:val="auto"/>
          <w:sz w:val="21"/>
          <w:szCs w:val="21"/>
          <w:highlight w:val="none"/>
          <w:lang w:val="zh-CN" w:eastAsia="zh-CN"/>
        </w:rPr>
        <w:t xml:space="preserve">（1）对采购文件提出质疑的，为采购文件公告期限届满之日起计算；</w:t>
      </w:r>
      <w:r/>
    </w:p>
    <w:p>
      <w:pPr>
        <w:ind w:firstLine="420"/>
        <w:jc w:val="both"/>
        <w:spacing w:line="360" w:lineRule="auto"/>
        <w:rPr>
          <w:color w:val="auto"/>
          <w:sz w:val="21"/>
          <w:szCs w:val="21"/>
          <w:highlight w:val="none"/>
          <w:lang w:val="zh-CN" w:eastAsia="zh-CN"/>
        </w:rPr>
      </w:pPr>
      <w:r>
        <w:rPr>
          <w:rFonts w:hint="eastAsia"/>
          <w:color w:val="auto"/>
          <w:sz w:val="21"/>
          <w:szCs w:val="21"/>
          <w:highlight w:val="none"/>
          <w:lang w:val="zh-CN" w:eastAsia="zh-CN"/>
        </w:rPr>
        <w:t xml:space="preserve">（2）对采购过程提出质疑的，自采购程序环节结束之日起计算；</w:t>
      </w:r>
      <w:r/>
    </w:p>
    <w:p>
      <w:pPr>
        <w:ind w:firstLine="420"/>
        <w:jc w:val="both"/>
        <w:spacing w:line="360" w:lineRule="auto"/>
        <w:rPr>
          <w:rFonts w:hint="eastAsia"/>
          <w:color w:val="auto"/>
          <w:sz w:val="21"/>
          <w:szCs w:val="21"/>
          <w:highlight w:val="none"/>
          <w:lang w:val="zh-CN" w:eastAsia="zh-CN"/>
        </w:rPr>
      </w:pPr>
      <w:r>
        <w:rPr>
          <w:rFonts w:hint="eastAsia"/>
          <w:color w:val="auto"/>
          <w:sz w:val="21"/>
          <w:szCs w:val="21"/>
          <w:highlight w:val="none"/>
          <w:lang w:val="zh-CN" w:eastAsia="zh-CN"/>
        </w:rPr>
        <w:t xml:space="preserve">（3）对采购结果提出质疑的，自采购结果公告期限届满之日起计算。 </w:t>
      </w:r>
      <w:r/>
    </w:p>
    <w:p>
      <w:pPr>
        <w:ind w:firstLine="420"/>
        <w:spacing w:line="360" w:lineRule="auto"/>
        <w:rPr>
          <w:rStyle w:val="976"/>
          <w:rFonts w:ascii="宋体" w:hAnsi="宋体" w:eastAsia="宋体"/>
          <w:color w:val="auto"/>
          <w:sz w:val="21"/>
          <w:szCs w:val="21"/>
          <w:highlight w:val="none"/>
          <w:lang w:eastAsia="zh-CN"/>
        </w:rPr>
      </w:pPr>
      <w:r>
        <w:rPr>
          <w:rStyle w:val="976"/>
          <w:rFonts w:ascii="宋体" w:hAnsi="宋体" w:eastAsia="宋体"/>
          <w:color w:val="auto"/>
          <w:sz w:val="21"/>
          <w:szCs w:val="21"/>
          <w:highlight w:val="none"/>
          <w:lang w:val="zh-CN" w:eastAsia="zh-CN"/>
        </w:rPr>
        <w:t xml:space="preserve"> </w:t>
      </w:r>
      <w:r>
        <w:rPr>
          <w:rStyle w:val="976"/>
          <w:rFonts w:hint="eastAsia" w:ascii="宋体" w:hAnsi="宋体" w:eastAsia="宋体"/>
          <w:color w:val="auto"/>
          <w:sz w:val="21"/>
          <w:szCs w:val="21"/>
          <w:highlight w:val="none"/>
          <w:lang w:val="en-US" w:eastAsia="zh-CN"/>
        </w:rPr>
        <w:t xml:space="preserve">18.4</w:t>
      </w:r>
      <w:r>
        <w:rPr>
          <w:rStyle w:val="976"/>
          <w:rFonts w:ascii="宋体" w:hAnsi="宋体" w:eastAsia="宋体"/>
          <w:color w:val="auto"/>
          <w:sz w:val="21"/>
          <w:szCs w:val="21"/>
          <w:highlight w:val="none"/>
          <w:lang w:val="zh-CN" w:eastAsia="zh-CN"/>
        </w:rPr>
        <w:t xml:space="preserve">质疑文件应包括以下主要内容，并</w:t>
      </w:r>
      <w:r>
        <w:rPr>
          <w:rStyle w:val="976"/>
          <w:rFonts w:ascii="宋体" w:hAnsi="宋体" w:eastAsia="宋体"/>
          <w:color w:val="auto"/>
          <w:sz w:val="21"/>
          <w:szCs w:val="21"/>
          <w:highlight w:val="none"/>
          <w:lang w:eastAsia="zh-CN"/>
        </w:rPr>
        <w:t xml:space="preserve">按照“谁主张、谁举证”的原则，附上相关证明材料。否则，代理人不予受理：</w:t>
      </w:r>
      <w:r/>
    </w:p>
    <w:p>
      <w:pPr>
        <w:ind w:left="440"/>
        <w:spacing w:line="360" w:lineRule="auto"/>
        <w:rPr>
          <w:rStyle w:val="976"/>
          <w:rFonts w:ascii="宋体" w:hAnsi="宋体" w:eastAsia="宋体"/>
          <w:color w:val="auto"/>
          <w:sz w:val="21"/>
          <w:szCs w:val="21"/>
          <w:highlight w:val="none"/>
          <w:lang w:val="zh-CN" w:eastAsia="zh-CN"/>
        </w:rPr>
      </w:pPr>
      <w:r>
        <w:rPr>
          <w:rStyle w:val="976"/>
          <w:rFonts w:ascii="宋体" w:hAnsi="宋体" w:eastAsia="宋体"/>
          <w:color w:val="auto"/>
          <w:sz w:val="21"/>
          <w:szCs w:val="21"/>
          <w:highlight w:val="none"/>
          <w:lang w:eastAsia="zh-CN"/>
        </w:rPr>
        <w:t xml:space="preserve">（1）质疑项目名称、项目编号、采购公告发布时间、磋商时间；</w:t>
      </w:r>
      <w:r/>
    </w:p>
    <w:p>
      <w:pPr>
        <w:ind w:firstLine="420"/>
        <w:spacing w:line="360" w:lineRule="auto"/>
        <w:rPr>
          <w:rStyle w:val="976"/>
          <w:rFonts w:ascii="宋体" w:hAnsi="宋体" w:eastAsia="宋体"/>
          <w:color w:val="auto"/>
          <w:sz w:val="21"/>
          <w:szCs w:val="21"/>
          <w:highlight w:val="none"/>
          <w:lang w:val="zh-CN" w:eastAsia="zh-CN"/>
        </w:rPr>
      </w:pPr>
      <w:r>
        <w:rPr>
          <w:rStyle w:val="976"/>
          <w:rFonts w:ascii="宋体" w:hAnsi="宋体" w:eastAsia="宋体"/>
          <w:color w:val="auto"/>
          <w:sz w:val="21"/>
          <w:szCs w:val="21"/>
          <w:highlight w:val="none"/>
          <w:lang w:val="zh-CN" w:eastAsia="zh-CN"/>
        </w:rPr>
        <w:t xml:space="preserve">（2）提起质疑的日期、具体的质疑事项及事实根据（具体条款）；</w:t>
      </w:r>
      <w:r/>
    </w:p>
    <w:p>
      <w:pPr>
        <w:ind w:firstLine="420"/>
        <w:spacing w:line="360" w:lineRule="auto"/>
        <w:rPr>
          <w:rStyle w:val="976"/>
          <w:rFonts w:ascii="宋体" w:hAnsi="宋体" w:eastAsia="宋体"/>
          <w:color w:val="auto"/>
          <w:sz w:val="21"/>
          <w:szCs w:val="21"/>
          <w:highlight w:val="none"/>
          <w:lang w:val="zh-CN" w:eastAsia="zh-CN"/>
        </w:rPr>
      </w:pPr>
      <w:r>
        <w:rPr>
          <w:rStyle w:val="976"/>
          <w:rFonts w:ascii="宋体" w:hAnsi="宋体" w:eastAsia="宋体"/>
          <w:color w:val="auto"/>
          <w:sz w:val="21"/>
          <w:szCs w:val="21"/>
          <w:highlight w:val="none"/>
          <w:lang w:val="zh-CN" w:eastAsia="zh-CN"/>
        </w:rPr>
        <w:t xml:space="preserve">（3）认为自己合法权益受到损害或可能受到损害的相关证据材料</w:t>
      </w:r>
      <w:r>
        <w:rPr>
          <w:rStyle w:val="976"/>
          <w:rFonts w:hint="eastAsia"/>
          <w:color w:val="auto"/>
          <w:sz w:val="21"/>
          <w:szCs w:val="21"/>
          <w:highlight w:val="none"/>
          <w:lang w:val="zh-CN" w:eastAsia="zh-CN"/>
        </w:rPr>
        <w:t xml:space="preserve">；</w:t>
      </w:r>
      <w:r/>
    </w:p>
    <w:p>
      <w:pPr>
        <w:ind w:firstLine="420"/>
        <w:spacing w:line="360" w:lineRule="auto"/>
        <w:rPr>
          <w:rStyle w:val="976"/>
          <w:rFonts w:ascii="宋体" w:hAnsi="宋体" w:eastAsia="宋体"/>
          <w:color w:val="auto"/>
          <w:sz w:val="21"/>
          <w:szCs w:val="21"/>
          <w:highlight w:val="none"/>
          <w:lang w:val="zh-CN" w:eastAsia="zh-CN"/>
        </w:rPr>
      </w:pPr>
      <w:r>
        <w:rPr>
          <w:rStyle w:val="976"/>
          <w:rFonts w:ascii="宋体" w:hAnsi="宋体" w:eastAsia="宋体"/>
          <w:color w:val="auto"/>
          <w:sz w:val="21"/>
          <w:szCs w:val="21"/>
          <w:highlight w:val="none"/>
          <w:lang w:val="zh-CN" w:eastAsia="zh-CN"/>
        </w:rPr>
        <w:t xml:space="preserve">（4）质疑供应商名称、地址、邮编、联系人、联系电话</w:t>
      </w:r>
      <w:r>
        <w:rPr>
          <w:rStyle w:val="976"/>
          <w:rFonts w:ascii="宋体" w:hAnsi="宋体" w:eastAsia="宋体"/>
          <w:color w:val="auto"/>
          <w:sz w:val="21"/>
          <w:szCs w:val="21"/>
          <w:highlight w:val="none"/>
          <w:lang w:eastAsia="zh-CN"/>
        </w:rPr>
        <w:t xml:space="preserve">（包括座机、手机、传真号码等）</w:t>
      </w:r>
      <w:r>
        <w:rPr>
          <w:rStyle w:val="976"/>
          <w:rFonts w:ascii="宋体" w:hAnsi="宋体" w:eastAsia="宋体"/>
          <w:color w:val="auto"/>
          <w:sz w:val="21"/>
          <w:szCs w:val="21"/>
          <w:highlight w:val="none"/>
          <w:lang w:val="zh-CN" w:eastAsia="zh-CN"/>
        </w:rPr>
        <w:t xml:space="preserve">；</w:t>
      </w:r>
      <w:r/>
    </w:p>
    <w:p>
      <w:pPr>
        <w:ind w:firstLine="420"/>
        <w:spacing w:line="360" w:lineRule="auto"/>
        <w:rPr>
          <w:rStyle w:val="976"/>
          <w:rFonts w:ascii="宋体" w:hAnsi="宋体" w:eastAsia="宋体"/>
          <w:color w:val="auto"/>
          <w:sz w:val="21"/>
          <w:szCs w:val="21"/>
          <w:highlight w:val="none"/>
          <w:lang w:val="zh-CN" w:eastAsia="zh-CN"/>
        </w:rPr>
      </w:pPr>
      <w:r>
        <w:rPr>
          <w:rStyle w:val="976"/>
          <w:rFonts w:ascii="宋体" w:hAnsi="宋体" w:eastAsia="宋体"/>
          <w:color w:val="auto"/>
          <w:sz w:val="21"/>
          <w:szCs w:val="21"/>
          <w:highlight w:val="none"/>
          <w:lang w:val="zh-CN" w:eastAsia="zh-CN"/>
        </w:rPr>
        <w:t xml:space="preserve">（5）质疑函应当署名，质疑人为自然人的，应当由本人签字并附有效身份证明；质疑人为法人或其他组织的，应当由法定代表人签字并加盖单位公章。</w:t>
      </w:r>
      <w:r/>
    </w:p>
    <w:p>
      <w:pPr>
        <w:ind w:firstLine="420"/>
        <w:jc w:val="both"/>
        <w:spacing w:line="360" w:lineRule="auto"/>
        <w:rPr>
          <w:color w:val="auto"/>
          <w:sz w:val="21"/>
          <w:szCs w:val="21"/>
          <w:highlight w:val="none"/>
          <w:lang w:val="zh-CN" w:eastAsia="zh-CN"/>
        </w:rPr>
      </w:pPr>
      <w:r>
        <w:rPr>
          <w:rFonts w:hint="eastAsia"/>
          <w:color w:val="auto"/>
          <w:sz w:val="21"/>
          <w:szCs w:val="21"/>
          <w:highlight w:val="none"/>
          <w:lang w:val="zh-CN" w:eastAsia="zh-CN"/>
        </w:rPr>
        <w:t xml:space="preserve">18</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5</w:t>
      </w:r>
      <w:r>
        <w:rPr>
          <w:rFonts w:hint="eastAsia"/>
          <w:color w:val="auto"/>
          <w:sz w:val="21"/>
          <w:szCs w:val="21"/>
          <w:highlight w:val="none"/>
          <w:lang w:val="zh-CN" w:eastAsia="zh-CN"/>
        </w:rPr>
        <w:t xml:space="preserve"> 质疑供应商在法定质疑期内应当一次性提出针对同一采购环节的质疑事项。</w:t>
      </w:r>
      <w:r/>
    </w:p>
    <w:p>
      <w:pPr>
        <w:ind w:firstLine="420"/>
        <w:jc w:val="both"/>
        <w:spacing w:line="360" w:lineRule="auto"/>
        <w:rPr>
          <w:color w:val="auto"/>
          <w:sz w:val="21"/>
          <w:szCs w:val="21"/>
          <w:highlight w:val="none"/>
          <w:lang w:val="zh-CN" w:eastAsia="zh-CN"/>
        </w:rPr>
      </w:pPr>
      <w:r>
        <w:rPr>
          <w:rFonts w:hint="eastAsia"/>
          <w:color w:val="auto"/>
          <w:sz w:val="21"/>
          <w:szCs w:val="21"/>
          <w:highlight w:val="none"/>
          <w:lang w:val="zh-CN" w:eastAsia="zh-CN"/>
        </w:rPr>
        <w:t xml:space="preserve">18</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6</w:t>
      </w:r>
      <w:r>
        <w:rPr>
          <w:rFonts w:hint="eastAsia"/>
          <w:color w:val="auto"/>
          <w:sz w:val="21"/>
          <w:szCs w:val="21"/>
          <w:highlight w:val="none"/>
          <w:lang w:val="zh-CN" w:eastAsia="zh-CN"/>
        </w:rPr>
        <w:t xml:space="preserve"> 代理机构在收到供应商的质疑后将及时组织调查核实，在七个工作日内作出答复，答复的内容不涉及商业秘密。</w:t>
      </w:r>
      <w:r/>
    </w:p>
    <w:p>
      <w:pPr>
        <w:ind w:firstLine="420"/>
        <w:jc w:val="both"/>
        <w:spacing w:line="360" w:lineRule="auto"/>
        <w:rPr>
          <w:color w:val="auto"/>
          <w:sz w:val="21"/>
          <w:szCs w:val="21"/>
          <w:highlight w:val="none"/>
          <w:lang w:val="zh-CN" w:eastAsia="zh-CN"/>
        </w:rPr>
      </w:pPr>
      <w:r>
        <w:rPr>
          <w:rFonts w:hint="eastAsia"/>
          <w:color w:val="auto"/>
          <w:sz w:val="21"/>
          <w:szCs w:val="21"/>
          <w:highlight w:val="none"/>
          <w:lang w:val="zh-CN" w:eastAsia="zh-CN"/>
        </w:rPr>
        <w:t xml:space="preserve">18</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7</w:t>
      </w:r>
      <w:r>
        <w:rPr>
          <w:rFonts w:hint="eastAsia"/>
          <w:color w:val="auto"/>
          <w:sz w:val="21"/>
          <w:szCs w:val="21"/>
          <w:highlight w:val="none"/>
          <w:lang w:val="zh-CN" w:eastAsia="zh-CN"/>
        </w:rPr>
        <w:t xml:space="preserve"> 代理机构遵循“谁过错谁负担”的原则，有过错的一方承担调查论证费用。违规质疑或多次质疑不成立的，将被列入不良行为记录。</w:t>
      </w:r>
      <w:r/>
    </w:p>
    <w:p>
      <w:pPr>
        <w:ind w:firstLine="420"/>
        <w:jc w:val="both"/>
        <w:spacing w:line="360" w:lineRule="auto"/>
        <w:rPr>
          <w:rFonts w:hint="eastAsia"/>
          <w:color w:val="auto"/>
          <w:sz w:val="21"/>
          <w:szCs w:val="21"/>
          <w:highlight w:val="none"/>
          <w:lang w:val="zh-CN" w:eastAsia="zh-CN"/>
        </w:rPr>
      </w:pPr>
      <w:r>
        <w:rPr>
          <w:rFonts w:hint="eastAsia"/>
          <w:color w:val="auto"/>
          <w:sz w:val="21"/>
          <w:szCs w:val="21"/>
          <w:highlight w:val="none"/>
          <w:lang w:val="zh-CN" w:eastAsia="zh-CN"/>
        </w:rPr>
        <w:t xml:space="preserve">18</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8</w:t>
      </w:r>
      <w:r>
        <w:rPr>
          <w:rFonts w:hint="eastAsia"/>
          <w:color w:val="auto"/>
          <w:sz w:val="21"/>
          <w:szCs w:val="21"/>
          <w:highlight w:val="none"/>
          <w:lang w:val="zh-CN" w:eastAsia="zh-CN"/>
        </w:rPr>
        <w:t xml:space="preserve"> 以联合体形式参加政府采购活动的，其质疑应当由组成联合体的所有供应商共同提出。</w:t>
      </w:r>
      <w:r/>
    </w:p>
    <w:p>
      <w:pPr>
        <w:ind w:firstLine="420"/>
        <w:spacing w:line="360" w:lineRule="auto"/>
        <w:rPr>
          <w:rStyle w:val="976"/>
          <w:rFonts w:ascii="宋体" w:hAnsi="宋体" w:eastAsia="宋体"/>
          <w:color w:val="auto"/>
          <w:sz w:val="21"/>
          <w:szCs w:val="21"/>
          <w:highlight w:val="none"/>
          <w:lang w:val="zh-CN" w:eastAsia="zh-CN"/>
        </w:rPr>
      </w:pPr>
      <w:r>
        <w:rPr>
          <w:rFonts w:hint="eastAsia"/>
          <w:color w:val="auto"/>
          <w:sz w:val="21"/>
          <w:szCs w:val="21"/>
          <w:highlight w:val="none"/>
          <w:lang w:val="en-US" w:eastAsia="zh-CN"/>
        </w:rPr>
        <w:t xml:space="preserve">19.</w:t>
      </w:r>
      <w:r>
        <w:rPr>
          <w:rStyle w:val="976"/>
          <w:rFonts w:ascii="宋体" w:hAnsi="宋体" w:eastAsia="宋体"/>
          <w:b/>
          <w:bCs/>
          <w:color w:val="auto"/>
          <w:sz w:val="21"/>
          <w:szCs w:val="21"/>
          <w:highlight w:val="none"/>
          <w:lang w:val="zh-CN" w:eastAsia="zh-CN"/>
        </w:rPr>
        <w:t xml:space="preserve">投诉</w:t>
      </w:r>
      <w:r/>
    </w:p>
    <w:p>
      <w:pPr>
        <w:ind w:firstLine="420"/>
        <w:jc w:val="both"/>
        <w:spacing w:line="360" w:lineRule="auto"/>
        <w:rPr>
          <w:rFonts w:hint="eastAsia" w:ascii="宋体" w:hAnsi="宋体" w:eastAsia="宋体"/>
          <w:color w:val="auto"/>
          <w:sz w:val="21"/>
          <w:szCs w:val="21"/>
          <w:highlight w:val="none"/>
          <w:lang w:val="zh-CN" w:eastAsia="zh-CN"/>
        </w:rPr>
      </w:pPr>
      <w:r>
        <w:rPr>
          <w:rFonts w:hint="eastAsia"/>
          <w:color w:val="auto"/>
          <w:sz w:val="21"/>
          <w:szCs w:val="21"/>
          <w:highlight w:val="none"/>
          <w:lang w:val="en-US" w:eastAsia="zh-CN"/>
        </w:rPr>
        <w:t xml:space="preserve">19</w:t>
      </w:r>
      <w:r>
        <w:rPr>
          <w:rFonts w:hint="eastAsia" w:ascii="宋体" w:hAnsi="宋体" w:eastAsia="宋体"/>
          <w:color w:val="auto"/>
          <w:sz w:val="21"/>
          <w:szCs w:val="21"/>
          <w:highlight w:val="none"/>
          <w:lang w:val="zh-CN" w:eastAsia="zh-CN"/>
        </w:rPr>
        <w:t xml:space="preserve">.1 质疑供应商对代理人的答复不满意，或代理人未在规定的时间内作出答复的，可以在答复期满后</w:t>
      </w:r>
      <w:r>
        <w:rPr>
          <w:rFonts w:hint="eastAsia" w:ascii="宋体" w:hAnsi="宋体" w:eastAsia="宋体"/>
          <w:b w:val="0"/>
          <w:bCs w:val="0"/>
          <w:color w:val="auto"/>
          <w:sz w:val="21"/>
          <w:szCs w:val="21"/>
          <w:highlight w:val="none"/>
          <w:lang w:val="zh-CN" w:eastAsia="zh-CN"/>
        </w:rPr>
        <w:t xml:space="preserve">十五个工作日内</w:t>
      </w:r>
      <w:r>
        <w:rPr>
          <w:rFonts w:hint="eastAsia" w:ascii="宋体" w:hAnsi="宋体" w:eastAsia="宋体"/>
          <w:color w:val="auto"/>
          <w:sz w:val="21"/>
          <w:szCs w:val="21"/>
          <w:highlight w:val="none"/>
          <w:lang w:val="zh-CN" w:eastAsia="zh-CN"/>
        </w:rPr>
        <w:t xml:space="preserve">向采购项目同级财政部门投诉。</w:t>
      </w:r>
      <w:r/>
    </w:p>
    <w:p>
      <w:pPr>
        <w:ind w:firstLine="420"/>
        <w:jc w:val="both"/>
        <w:spacing w:line="360" w:lineRule="auto"/>
        <w:rPr>
          <w:b/>
          <w:bCs/>
          <w:color w:val="auto"/>
          <w:sz w:val="21"/>
          <w:szCs w:val="21"/>
          <w:highlight w:val="none"/>
          <w:lang w:val="zh-CN" w:eastAsia="zh-CN"/>
        </w:rPr>
      </w:pPr>
      <w:r>
        <w:rPr>
          <w:rFonts w:hint="eastAsia"/>
          <w:b/>
          <w:bCs/>
          <w:color w:val="auto"/>
          <w:sz w:val="21"/>
          <w:szCs w:val="21"/>
          <w:highlight w:val="none"/>
          <w:lang w:val="zh-CN" w:eastAsia="zh-CN"/>
        </w:rPr>
        <w:t xml:space="preserve">20</w:t>
      </w:r>
      <w:r>
        <w:rPr>
          <w:rFonts w:hint="eastAsia"/>
          <w:b/>
          <w:bCs/>
          <w:color w:val="auto"/>
          <w:sz w:val="21"/>
          <w:szCs w:val="21"/>
          <w:highlight w:val="none"/>
          <w:lang w:eastAsia="zh-CN"/>
        </w:rPr>
        <w:t xml:space="preserve">.</w:t>
      </w:r>
      <w:r>
        <w:rPr>
          <w:rFonts w:hint="eastAsia"/>
          <w:b/>
          <w:bCs/>
          <w:color w:val="auto"/>
          <w:sz w:val="21"/>
          <w:szCs w:val="21"/>
          <w:highlight w:val="none"/>
          <w:lang w:val="zh-CN" w:eastAsia="zh-CN"/>
        </w:rPr>
        <w:t xml:space="preserve">诚实信用</w:t>
      </w:r>
      <w:r/>
    </w:p>
    <w:p>
      <w:pPr>
        <w:ind w:firstLine="420"/>
        <w:jc w:val="both"/>
        <w:spacing w:line="360" w:lineRule="auto"/>
        <w:rPr>
          <w:color w:val="auto"/>
          <w:sz w:val="21"/>
          <w:szCs w:val="21"/>
          <w:highlight w:val="none"/>
          <w:lang w:val="zh-CN" w:eastAsia="zh-CN"/>
        </w:rPr>
      </w:pPr>
      <w:r>
        <w:rPr>
          <w:rFonts w:hint="eastAsia"/>
          <w:color w:val="auto"/>
          <w:sz w:val="21"/>
          <w:szCs w:val="21"/>
          <w:highlight w:val="none"/>
          <w:lang w:val="zh-CN" w:eastAsia="zh-CN"/>
        </w:rPr>
        <w:t xml:space="preserve">20</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1 供应商之间不得相互串通响应报价，不得妨碍其他供应商的公平竞争，不得损害采购人和其他供应商的合法权益。</w:t>
      </w:r>
      <w:r/>
    </w:p>
    <w:p>
      <w:pPr>
        <w:ind w:firstLine="420"/>
        <w:jc w:val="both"/>
        <w:spacing w:line="360" w:lineRule="auto"/>
        <w:rPr>
          <w:color w:val="auto"/>
          <w:sz w:val="21"/>
          <w:szCs w:val="21"/>
          <w:highlight w:val="none"/>
          <w:lang w:val="zh-CN" w:eastAsia="zh-CN"/>
        </w:rPr>
      </w:pPr>
      <w:r>
        <w:rPr>
          <w:rFonts w:hint="eastAsia"/>
          <w:color w:val="auto"/>
          <w:sz w:val="21"/>
          <w:szCs w:val="21"/>
          <w:highlight w:val="none"/>
          <w:lang w:val="zh-CN" w:eastAsia="zh-CN"/>
        </w:rPr>
        <w:t xml:space="preserve">20</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2 供应商不得以向代理机构工作人员、磋商小组成员行贿或者采取其他不正当手段谋取成交。</w:t>
      </w:r>
      <w:r/>
    </w:p>
    <w:p>
      <w:pPr>
        <w:ind w:firstLine="420"/>
        <w:jc w:val="both"/>
        <w:spacing w:line="360" w:lineRule="auto"/>
        <w:rPr>
          <w:color w:val="auto"/>
          <w:sz w:val="21"/>
          <w:szCs w:val="21"/>
          <w:highlight w:val="none"/>
          <w:lang w:val="zh-CN" w:eastAsia="zh-CN"/>
        </w:rPr>
      </w:pPr>
      <w:r>
        <w:rPr>
          <w:rFonts w:hint="eastAsia"/>
          <w:color w:val="auto"/>
          <w:sz w:val="21"/>
          <w:szCs w:val="21"/>
          <w:highlight w:val="none"/>
          <w:lang w:val="zh-CN" w:eastAsia="zh-CN"/>
        </w:rPr>
        <w:t xml:space="preserve">20</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3 供应商提出书面质疑必须有理、有据，不得虚假质疑和恶意质疑，并对质疑内容的真实性承担责任。一经查实，代理人有权依据政府采购的有关规定，报请政府采购监管部门对该供应商进行相应的行政处罚并在网站上予以公示。如果供应商或者其他利害关系人通过捏造事实、伪造证明材料等方式提出质疑，干扰政府采购活动正常进行的，属于严重不良行为，代理人将提请财政部门将其列入不良行为记录名单，并依法予以处罚。</w:t>
      </w:r>
      <w:r/>
    </w:p>
    <w:p>
      <w:pPr>
        <w:ind w:firstLine="420"/>
        <w:jc w:val="both"/>
        <w:spacing w:line="360" w:lineRule="auto"/>
        <w:rPr>
          <w:color w:val="auto"/>
          <w:sz w:val="21"/>
          <w:szCs w:val="21"/>
          <w:highlight w:val="none"/>
          <w:lang w:val="zh-CN" w:eastAsia="zh-CN"/>
        </w:rPr>
      </w:pPr>
      <w:r>
        <w:rPr>
          <w:rFonts w:hint="eastAsia"/>
          <w:color w:val="auto"/>
          <w:sz w:val="21"/>
          <w:szCs w:val="21"/>
          <w:highlight w:val="none"/>
          <w:lang w:val="zh-CN" w:eastAsia="zh-CN"/>
        </w:rPr>
        <w:t xml:space="preserve">20</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4 供应商不得虚假承诺，否则，按照提供虚假材料谋取成交处理。</w:t>
      </w:r>
      <w:r/>
    </w:p>
    <w:p>
      <w:pPr>
        <w:ind w:firstLine="420"/>
        <w:jc w:val="both"/>
        <w:spacing w:line="360" w:lineRule="auto"/>
        <w:rPr>
          <w:rFonts w:hint="eastAsia"/>
          <w:color w:val="auto"/>
          <w:sz w:val="21"/>
          <w:szCs w:val="21"/>
          <w:highlight w:val="none"/>
          <w:lang w:val="zh-CN" w:eastAsia="zh-CN"/>
        </w:rPr>
      </w:pPr>
      <w:r>
        <w:rPr>
          <w:rFonts w:hint="eastAsia"/>
          <w:color w:val="auto"/>
          <w:sz w:val="21"/>
          <w:szCs w:val="21"/>
          <w:highlight w:val="none"/>
          <w:lang w:val="zh-CN" w:eastAsia="zh-CN"/>
        </w:rPr>
        <w:t xml:space="preserve">20</w:t>
      </w:r>
      <w:r>
        <w:rPr>
          <w:rFonts w:hint="eastAsia"/>
          <w:color w:val="auto"/>
          <w:sz w:val="21"/>
          <w:szCs w:val="21"/>
          <w:highlight w:val="none"/>
          <w:lang w:eastAsia="zh-CN"/>
        </w:rPr>
        <w:t xml:space="preserve">.</w:t>
      </w:r>
      <w:r>
        <w:rPr>
          <w:rFonts w:hint="eastAsia"/>
          <w:color w:val="auto"/>
          <w:sz w:val="21"/>
          <w:szCs w:val="21"/>
          <w:highlight w:val="none"/>
          <w:lang w:val="zh-CN" w:eastAsia="zh-CN"/>
        </w:rPr>
        <w:t xml:space="preserve">5 供应商应自觉遵守磋商纪律，扰乱磋商现场秩序的，属于失信行为，根据《江苏省政府采购供应商监督管理暂行办法》，失信行为将被记入供应商诚信档案。</w:t>
      </w:r>
      <w:r/>
    </w:p>
    <w:p>
      <w:pPr>
        <w:rPr>
          <w:b/>
          <w:bCs/>
          <w:color w:val="auto"/>
          <w:highlight w:val="none"/>
          <w:lang w:eastAsia="zh-CN"/>
        </w:rPr>
      </w:pPr>
      <w:r>
        <w:rPr>
          <w:rFonts w:hint="eastAsia"/>
          <w:b/>
          <w:bCs/>
          <w:color w:val="auto"/>
          <w:highlight w:val="none"/>
          <w:lang w:eastAsia="zh-CN"/>
        </w:rPr>
        <w:br w:type="page" w:clear="all"/>
      </w:r>
      <w:r/>
    </w:p>
    <w:p>
      <w:pPr>
        <w:pStyle w:val="738"/>
        <w:jc w:val="center"/>
        <w:spacing w:line="360" w:lineRule="auto"/>
        <w:rPr>
          <w:b/>
          <w:bCs/>
          <w:color w:val="auto"/>
          <w:highlight w:val="none"/>
          <w:lang w:eastAsia="zh-CN"/>
        </w:rPr>
      </w:pPr>
      <w:r/>
      <w:bookmarkStart w:id="187" w:name="_Toc27130"/>
      <w:r/>
      <w:bookmarkStart w:id="188" w:name="_Toc26241"/>
      <w:r>
        <w:rPr>
          <w:rFonts w:hint="eastAsia"/>
          <w:b/>
          <w:bCs/>
          <w:color w:val="auto"/>
          <w:highlight w:val="none"/>
          <w:lang w:eastAsia="zh-CN"/>
        </w:rPr>
        <w:t xml:space="preserve">第三章 评标办法和标准</w:t>
      </w:r>
      <w:bookmarkEnd w:id="187"/>
      <w:r/>
      <w:bookmarkEnd w:id="188"/>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本项目采用综合评分法；总分为100分，在综合比较与评价后按照得分由高到低顺序对供应商进行排列。得分相同的，按报价由低到高顺序排列。得分且报价相同的，按</w:t>
      </w:r>
      <w:r>
        <w:rPr>
          <w:rFonts w:hint="eastAsia" w:ascii="宋体" w:hAnsi="宋体" w:eastAsia="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lang w:eastAsia="zh-CN"/>
        </w:rPr>
        <w:t xml:space="preserve">方案</w:t>
      </w:r>
      <w:r>
        <w:rPr>
          <w:rFonts w:hint="eastAsia" w:ascii="宋体" w:hAnsi="宋体" w:eastAsia="宋体" w:cs="宋体"/>
          <w:color w:val="auto"/>
          <w:sz w:val="21"/>
          <w:szCs w:val="21"/>
          <w:highlight w:val="none"/>
          <w:lang w:val="en-US" w:eastAsia="zh-CN"/>
        </w:rPr>
        <w:t xml:space="preserve">得分</w:t>
      </w:r>
      <w:r>
        <w:rPr>
          <w:rFonts w:hint="eastAsia" w:ascii="宋体" w:hAnsi="宋体" w:eastAsia="宋体" w:cs="宋体"/>
          <w:color w:val="auto"/>
          <w:sz w:val="21"/>
          <w:szCs w:val="21"/>
          <w:highlight w:val="none"/>
          <w:lang w:eastAsia="zh-CN"/>
        </w:rPr>
        <w:t xml:space="preserve">优劣顺序排列。磋商小组将综合排名前三名的供应商确定为成交候选供应商。</w:t>
      </w:r>
      <w:r/>
    </w:p>
    <w:tbl>
      <w:tblPr>
        <w:tblStyle w:val="74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55"/>
        <w:gridCol w:w="927"/>
        <w:gridCol w:w="6821"/>
        <w:gridCol w:w="555"/>
      </w:tblGrid>
      <w:tr>
        <w:trPr>
          <w:jc w:val="center"/>
        </w:trPr>
        <w:tc>
          <w:tcPr>
            <w:tcW w:w="0" w:type="auto"/>
            <w:vAlign w:val="center"/>
            <w:textDirection w:val="lrTb"/>
            <w:noWrap w:val="false"/>
          </w:tcPr>
          <w:p>
            <w:pPr>
              <w:jc w:val="center"/>
              <w:spacing w:line="360" w:lineRule="auto"/>
              <w:widowControl/>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序号</w:t>
            </w:r>
            <w:r/>
          </w:p>
        </w:tc>
        <w:tc>
          <w:tcPr>
            <w:tcW w:w="927" w:type="dxa"/>
            <w:vAlign w:val="center"/>
            <w:textDirection w:val="lrTb"/>
            <w:noWrap w:val="false"/>
          </w:tcPr>
          <w:p>
            <w:pPr>
              <w:jc w:val="center"/>
              <w:spacing w:line="360" w:lineRule="auto"/>
              <w:widowControl/>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评审</w:t>
            </w:r>
            <w:r/>
          </w:p>
          <w:p>
            <w:pPr>
              <w:jc w:val="center"/>
              <w:spacing w:line="360" w:lineRule="auto"/>
              <w:widowControl/>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因素</w:t>
            </w:r>
            <w:r/>
          </w:p>
        </w:tc>
        <w:tc>
          <w:tcPr>
            <w:tcW w:w="6822" w:type="dxa"/>
            <w:vAlign w:val="center"/>
            <w:textDirection w:val="lrTb"/>
            <w:noWrap w:val="false"/>
          </w:tcPr>
          <w:p>
            <w:pPr>
              <w:jc w:val="center"/>
              <w:spacing w:line="360" w:lineRule="auto"/>
              <w:widowControl/>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评审标准</w:t>
            </w:r>
            <w:r/>
          </w:p>
        </w:tc>
        <w:tc>
          <w:tcPr>
            <w:tcW w:w="0" w:type="auto"/>
            <w:vAlign w:val="center"/>
            <w:textDirection w:val="lrTb"/>
            <w:noWrap w:val="false"/>
          </w:tcPr>
          <w:p>
            <w:pPr>
              <w:jc w:val="center"/>
              <w:spacing w:line="360" w:lineRule="auto"/>
              <w:widowControl/>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分值</w:t>
            </w:r>
            <w:r/>
          </w:p>
        </w:tc>
      </w:tr>
      <w:tr>
        <w:trPr>
          <w:jc w:val="center"/>
          <w:trHeight w:val="1319"/>
        </w:trPr>
        <w:tc>
          <w:tcPr>
            <w:tcW w:w="0" w:type="auto"/>
            <w:vAlign w:val="center"/>
            <w:textDirection w:val="lrTb"/>
            <w:noWrap w:val="false"/>
          </w:tcPr>
          <w:p>
            <w:pPr>
              <w:jc w:val="center"/>
              <w:spacing w:line="360" w:lineRule="auto"/>
              <w:widowControl/>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1</w:t>
            </w:r>
            <w:r/>
          </w:p>
        </w:tc>
        <w:tc>
          <w:tcPr>
            <w:tcW w:w="927" w:type="dxa"/>
            <w:vAlign w:val="center"/>
            <w:textDirection w:val="lrTb"/>
            <w:noWrap w:val="false"/>
          </w:tcPr>
          <w:p>
            <w:pPr>
              <w:jc w:val="center"/>
              <w:spacing w:line="360" w:lineRule="auto"/>
              <w:widowControl/>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价格</w:t>
            </w:r>
            <w:r/>
          </w:p>
        </w:tc>
        <w:tc>
          <w:tcPr>
            <w:tcW w:w="6822" w:type="dxa"/>
            <w:vAlign w:val="center"/>
            <w:textDirection w:val="lrTb"/>
            <w:noWrap w:val="false"/>
          </w:tcPr>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采用低价优先法计算，即满足采购文件要求且投标价格最低的投标报价为评标基准价，其价格分为满分。其他供应商的价格分统一按照下列公式计算：投标报价得分=(评标基准价/投标报价)×10分。</w:t>
            </w:r>
            <w:r/>
          </w:p>
        </w:tc>
        <w:tc>
          <w:tcPr>
            <w:tcW w:w="0" w:type="auto"/>
            <w:vAlign w:val="center"/>
            <w:textDirection w:val="lrTb"/>
            <w:noWrap w:val="false"/>
          </w:tcPr>
          <w:p>
            <w:pPr>
              <w:jc w:val="center"/>
              <w:widowControl/>
              <w:rPr>
                <w:rFonts w:hint="default" w:ascii="宋体" w:hAnsi="宋体" w:eastAsia="宋体" w:cs="宋体"/>
                <w:b/>
                <w:bCs/>
                <w:color w:val="auto"/>
                <w:sz w:val="21"/>
                <w:szCs w:val="21"/>
                <w:highlight w:val="none"/>
                <w:lang w:val="en-US" w:eastAsia="zh-CN"/>
              </w:rPr>
            </w:pPr>
            <w:r>
              <w:rPr>
                <w:rFonts w:hint="eastAsia" w:cs="宋体"/>
                <w:b/>
                <w:bCs/>
                <w:color w:val="auto"/>
                <w:sz w:val="21"/>
                <w:szCs w:val="21"/>
                <w:highlight w:val="none"/>
                <w:lang w:val="en-US" w:eastAsia="zh-CN"/>
              </w:rPr>
              <w:t xml:space="preserve">10</w:t>
            </w:r>
            <w:r/>
          </w:p>
        </w:tc>
      </w:tr>
      <w:tr>
        <w:trPr>
          <w:jc w:val="center"/>
        </w:trPr>
        <w:tc>
          <w:tcPr>
            <w:gridSpan w:val="4"/>
            <w:tcW w:w="0" w:type="auto"/>
            <w:vAlign w:val="center"/>
            <w:textDirection w:val="lrTb"/>
            <w:noWrap w:val="false"/>
          </w:tcPr>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w:t>
            </w:r>
            <w:r>
              <w:rPr>
                <w:rFonts w:hint="eastAsia"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技术服务</w:t>
            </w:r>
            <w:r/>
          </w:p>
        </w:tc>
      </w:tr>
      <w:tr>
        <w:trPr>
          <w:jc w:val="center"/>
          <w:trHeight w:val="90"/>
        </w:trPr>
        <w:tc>
          <w:tcPr>
            <w:tcW w:w="0" w:type="auto"/>
            <w:vAlign w:val="center"/>
            <w:textDirection w:val="lrTb"/>
            <w:noWrap w:val="false"/>
          </w:tcPr>
          <w:p>
            <w:pPr>
              <w:jc w:val="center"/>
              <w:spacing w:line="360" w:lineRule="auto"/>
              <w:widowControl/>
              <w:rPr>
                <w:rFonts w:hint="default" w:ascii="宋体" w:hAnsi="宋体" w:eastAsia="宋体" w:cs="宋体"/>
                <w:b/>
                <w:color w:val="auto"/>
                <w:sz w:val="21"/>
                <w:szCs w:val="21"/>
                <w:highlight w:val="none"/>
                <w:lang w:val="en-US" w:eastAsia="zh-CN"/>
              </w:rPr>
            </w:pPr>
            <w:r>
              <w:rPr>
                <w:rFonts w:hint="eastAsia" w:cs="宋体"/>
                <w:b/>
                <w:color w:val="auto"/>
                <w:sz w:val="21"/>
                <w:szCs w:val="21"/>
                <w:highlight w:val="none"/>
                <w:lang w:val="en-US" w:eastAsia="zh-CN"/>
              </w:rPr>
              <w:t xml:space="preserve">2.1</w:t>
            </w:r>
            <w:r/>
          </w:p>
        </w:tc>
        <w:tc>
          <w:tcPr>
            <w:tcW w:w="927" w:type="dxa"/>
            <w:vAlign w:val="center"/>
            <w:textDirection w:val="lrTb"/>
            <w:noWrap w:val="false"/>
          </w:tcPr>
          <w:p>
            <w:pPr>
              <w:jc w:val="center"/>
              <w:spacing w:line="360" w:lineRule="auto"/>
              <w:rPr>
                <w:rFonts w:hint="eastAsia" w:cs="宋体"/>
                <w:b/>
                <w:bCs/>
                <w:color w:val="auto"/>
                <w:sz w:val="21"/>
                <w:szCs w:val="21"/>
                <w:highlight w:val="none"/>
                <w:lang w:val="en-US" w:eastAsia="zh-CN"/>
              </w:rPr>
            </w:pPr>
            <w:r>
              <w:rPr>
                <w:rFonts w:hint="eastAsia" w:cs="宋体"/>
                <w:b/>
                <w:bCs/>
                <w:color w:val="auto"/>
                <w:sz w:val="21"/>
                <w:szCs w:val="21"/>
                <w:highlight w:val="none"/>
                <w:lang w:val="en-US" w:eastAsia="zh-CN"/>
              </w:rPr>
              <w:t xml:space="preserve">运维需求理解分析</w:t>
            </w:r>
            <w:r/>
          </w:p>
        </w:tc>
        <w:tc>
          <w:tcPr>
            <w:tcW w:w="6822" w:type="dxa"/>
            <w:vAlign w:val="center"/>
            <w:textDirection w:val="lrTb"/>
            <w:noWrap w:val="false"/>
          </w:tcPr>
          <w:p>
            <w:pPr>
              <w:pStyle w:val="750"/>
              <w:numPr>
                <w:ilvl w:val="0"/>
                <w:numId w:val="0"/>
              </w:num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评委根据投标人提供的需求理解材料综合评分，包括：1.项目整体运维需求理解分析；2.项目整体运维重难点理解分析；以上每项内容逐条阐述。 </w:t>
            </w:r>
            <w:r/>
          </w:p>
          <w:p>
            <w:pPr>
              <w:pStyle w:val="750"/>
              <w:numPr>
                <w:ilvl w:val="0"/>
                <w:numId w:val="1"/>
              </w:num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以上每项内容完整深刻、针对性强、紧贴采购需求的，得</w:t>
            </w:r>
            <w:r>
              <w:rPr>
                <w:rFonts w:hint="eastAsia" w:ascii="宋体" w:hAnsi="宋体" w:cs="宋体"/>
                <w:b w:val="0"/>
                <w:bCs w:val="0"/>
                <w:color w:val="auto"/>
                <w:sz w:val="21"/>
                <w:szCs w:val="21"/>
                <w:highlight w:val="none"/>
                <w:lang w:val="en-US" w:eastAsia="zh-CN" w:bidi="ar-SA"/>
              </w:rPr>
              <w:t xml:space="preserve">5</w:t>
            </w:r>
            <w:r>
              <w:rPr>
                <w:rFonts w:hint="eastAsia" w:ascii="宋体" w:hAnsi="宋体" w:eastAsia="宋体" w:cs="宋体"/>
                <w:b w:val="0"/>
                <w:bCs w:val="0"/>
                <w:color w:val="auto"/>
                <w:sz w:val="21"/>
                <w:szCs w:val="21"/>
                <w:highlight w:val="none"/>
                <w:lang w:val="en-US" w:eastAsia="zh-CN" w:bidi="ar-SA"/>
              </w:rPr>
              <w:t xml:space="preserve">分； </w:t>
            </w:r>
            <w:r/>
          </w:p>
          <w:p>
            <w:pPr>
              <w:pStyle w:val="750"/>
              <w:numPr>
                <w:ilvl w:val="0"/>
                <w:numId w:val="1"/>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bidi="ar-SA"/>
              </w:rPr>
              <w:t xml:space="preserve">以上每项内容基本完整、具有一定针对性、基本符合采购需求的，得</w:t>
            </w:r>
            <w:r>
              <w:rPr>
                <w:rFonts w:hint="eastAsia" w:ascii="宋体" w:hAnsi="宋体" w:cs="宋体"/>
                <w:b w:val="0"/>
                <w:bCs w:val="0"/>
                <w:color w:val="auto"/>
                <w:sz w:val="21"/>
                <w:szCs w:val="21"/>
                <w:highlight w:val="none"/>
                <w:lang w:val="en-US" w:eastAsia="zh-CN" w:bidi="ar-SA"/>
              </w:rPr>
              <w:t xml:space="preserve">2</w:t>
            </w:r>
            <w:r>
              <w:rPr>
                <w:rFonts w:hint="eastAsia" w:ascii="宋体" w:hAnsi="宋体" w:eastAsia="宋体" w:cs="宋体"/>
                <w:b w:val="0"/>
                <w:bCs w:val="0"/>
                <w:color w:val="auto"/>
                <w:sz w:val="21"/>
                <w:szCs w:val="21"/>
                <w:highlight w:val="none"/>
                <w:lang w:val="en-US" w:eastAsia="zh-CN" w:bidi="ar-SA"/>
              </w:rPr>
              <w:t xml:space="preserve">分； </w:t>
            </w:r>
            <w:r/>
          </w:p>
          <w:p>
            <w:pPr>
              <w:pStyle w:val="750"/>
              <w:numPr>
                <w:ilvl w:val="0"/>
                <w:numId w:val="1"/>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bidi="ar-SA"/>
              </w:rPr>
              <w:t xml:space="preserve">以上每项内容不符合采购需求或未提供需求理解材料的不得分。</w:t>
            </w:r>
            <w:r/>
          </w:p>
        </w:tc>
        <w:tc>
          <w:tcPr>
            <w:tcW w:w="0" w:type="auto"/>
            <w:vAlign w:val="center"/>
            <w:textDirection w:val="lrTb"/>
            <w:noWrap w:val="false"/>
          </w:tcPr>
          <w:p>
            <w:pPr>
              <w:jc w:val="center"/>
              <w:rPr>
                <w:rFonts w:hint="default" w:cs="宋体"/>
                <w:b/>
                <w:bCs/>
                <w:color w:val="auto"/>
                <w:sz w:val="21"/>
                <w:szCs w:val="21"/>
                <w:highlight w:val="none"/>
                <w:lang w:val="en-US" w:eastAsia="zh-CN"/>
              </w:rPr>
            </w:pPr>
            <w:r>
              <w:rPr>
                <w:rFonts w:hint="eastAsia" w:cs="宋体"/>
                <w:b/>
                <w:bCs/>
                <w:color w:val="auto"/>
                <w:sz w:val="21"/>
                <w:szCs w:val="21"/>
                <w:highlight w:val="none"/>
                <w:lang w:val="en-US" w:eastAsia="zh-CN"/>
              </w:rPr>
              <w:t xml:space="preserve">10</w:t>
            </w:r>
            <w:r/>
          </w:p>
        </w:tc>
      </w:tr>
      <w:tr>
        <w:trPr>
          <w:jc w:val="center"/>
          <w:trHeight w:val="90"/>
        </w:trPr>
        <w:tc>
          <w:tcPr>
            <w:tcW w:w="0" w:type="auto"/>
            <w:vAlign w:val="center"/>
            <w:textDirection w:val="lrTb"/>
            <w:noWrap w:val="false"/>
          </w:tcPr>
          <w:p>
            <w:pPr>
              <w:jc w:val="center"/>
              <w:spacing w:line="360" w:lineRule="auto"/>
              <w:widowControl/>
              <w:rPr>
                <w:rFonts w:hint="default" w:ascii="宋体" w:hAnsi="宋体" w:eastAsia="宋体" w:cs="宋体"/>
                <w:b/>
                <w:color w:val="auto"/>
                <w:sz w:val="21"/>
                <w:szCs w:val="21"/>
                <w:highlight w:val="none"/>
                <w:lang w:val="en-US" w:eastAsia="zh-CN"/>
              </w:rPr>
            </w:pPr>
            <w:r>
              <w:rPr>
                <w:rFonts w:hint="eastAsia" w:cs="宋体"/>
                <w:b/>
                <w:color w:val="auto"/>
                <w:sz w:val="21"/>
                <w:szCs w:val="21"/>
                <w:highlight w:val="none"/>
                <w:lang w:val="en-US" w:eastAsia="zh-CN"/>
              </w:rPr>
              <w:t xml:space="preserve">2.2</w:t>
            </w:r>
            <w:r/>
          </w:p>
        </w:tc>
        <w:tc>
          <w:tcPr>
            <w:tcW w:w="927" w:type="dxa"/>
            <w:vAlign w:val="center"/>
            <w:textDirection w:val="lrTb"/>
            <w:noWrap w:val="false"/>
          </w:tcPr>
          <w:p>
            <w:pPr>
              <w:jc w:val="center"/>
              <w:spacing w:line="360" w:lineRule="auto"/>
              <w:rPr>
                <w:rFonts w:hint="eastAsia" w:cs="宋体"/>
                <w:b/>
                <w:bCs/>
                <w:color w:val="auto"/>
                <w:sz w:val="21"/>
                <w:szCs w:val="21"/>
                <w:highlight w:val="none"/>
                <w:lang w:val="en-US" w:eastAsia="zh-CN"/>
              </w:rPr>
            </w:pPr>
            <w:r>
              <w:rPr>
                <w:rFonts w:hint="eastAsia" w:cs="宋体"/>
                <w:b/>
                <w:bCs/>
                <w:color w:val="auto"/>
                <w:sz w:val="21"/>
                <w:szCs w:val="21"/>
                <w:highlight w:val="none"/>
                <w:lang w:val="en-US" w:eastAsia="zh-CN"/>
              </w:rPr>
              <w:t xml:space="preserve">运维服务保障方案及应急预案</w:t>
            </w:r>
            <w:r/>
          </w:p>
        </w:tc>
        <w:tc>
          <w:tcPr>
            <w:tcW w:w="6822"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评委根据投标人提供的项目运维服务保障方案及应急预案综合评分，包括：1.项目整体运维服务保障方案；2.项目整体运维服务应急预案；3.运维服务承诺情况，服务承诺的可行性、完整性以及服务承诺落实的保障措施；以上每项内容逐条阐述。</w:t>
            </w:r>
            <w:r/>
          </w:p>
          <w:p>
            <w:pPr>
              <w:pStyle w:val="750"/>
              <w:numPr>
                <w:ilvl w:val="0"/>
                <w:numId w:val="2"/>
              </w:numPr>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以上每项内容完整深刻、详尽合理、针对性和可行性强、紧贴采购需求的，得</w:t>
            </w:r>
            <w:r>
              <w:rPr>
                <w:rFonts w:hint="eastAsia" w:ascii="宋体" w:hAnsi="宋体" w:cs="宋体"/>
                <w:b w:val="0"/>
                <w:bCs w:val="0"/>
                <w:color w:val="auto"/>
                <w:sz w:val="21"/>
                <w:szCs w:val="21"/>
                <w:highlight w:val="none"/>
                <w:lang w:val="en-US" w:eastAsia="zh-CN" w:bidi="ar-SA"/>
              </w:rPr>
              <w:t xml:space="preserve">3</w:t>
            </w:r>
            <w:r>
              <w:rPr>
                <w:rFonts w:hint="eastAsia" w:ascii="宋体" w:hAnsi="宋体" w:eastAsia="宋体" w:cs="宋体"/>
                <w:b w:val="0"/>
                <w:bCs w:val="0"/>
                <w:color w:val="auto"/>
                <w:sz w:val="21"/>
                <w:szCs w:val="21"/>
                <w:highlight w:val="none"/>
                <w:lang w:val="en-US" w:eastAsia="zh-CN" w:bidi="ar-SA"/>
              </w:rPr>
              <w:t xml:space="preserve">分；</w:t>
            </w:r>
            <w:r/>
          </w:p>
          <w:p>
            <w:pPr>
              <w:pStyle w:val="750"/>
              <w:numPr>
                <w:ilvl w:val="0"/>
                <w:numId w:val="2"/>
              </w:numPr>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以上每项内容基本完整、基本详尽合理、具有一定的针对性和可行性、基本符合采购需求的，得</w:t>
            </w:r>
            <w:r>
              <w:rPr>
                <w:rFonts w:hint="eastAsia" w:ascii="宋体" w:hAnsi="宋体" w:cs="宋体"/>
                <w:b w:val="0"/>
                <w:bCs w:val="0"/>
                <w:color w:val="auto"/>
                <w:sz w:val="21"/>
                <w:szCs w:val="21"/>
                <w:highlight w:val="none"/>
                <w:lang w:val="en-US" w:eastAsia="zh-CN" w:bidi="ar-SA"/>
              </w:rPr>
              <w:t xml:space="preserve">2</w:t>
            </w:r>
            <w:r>
              <w:rPr>
                <w:rFonts w:hint="eastAsia" w:ascii="宋体" w:hAnsi="宋体" w:eastAsia="宋体" w:cs="宋体"/>
                <w:b w:val="0"/>
                <w:bCs w:val="0"/>
                <w:color w:val="auto"/>
                <w:sz w:val="21"/>
                <w:szCs w:val="21"/>
                <w:highlight w:val="none"/>
                <w:lang w:val="en-US" w:eastAsia="zh-CN" w:bidi="ar-SA"/>
              </w:rPr>
              <w:t xml:space="preserve">分；</w:t>
            </w:r>
            <w:r/>
          </w:p>
          <w:p>
            <w:pPr>
              <w:pStyle w:val="750"/>
              <w:numPr>
                <w:ilvl w:val="0"/>
                <w:numId w:val="2"/>
              </w:numPr>
              <w:spacing w:line="360" w:lineRule="auto"/>
              <w:rPr>
                <w:rFonts w:hint="eastAsia"/>
                <w:color w:val="auto"/>
                <w:highlight w:val="none"/>
                <w:lang w:eastAsia="zh-CN"/>
              </w:rPr>
            </w:pPr>
            <w:r>
              <w:rPr>
                <w:rFonts w:hint="eastAsia" w:ascii="宋体" w:hAnsi="宋体" w:eastAsia="宋体" w:cs="宋体"/>
                <w:b w:val="0"/>
                <w:bCs w:val="0"/>
                <w:color w:val="auto"/>
                <w:sz w:val="21"/>
                <w:szCs w:val="21"/>
                <w:highlight w:val="none"/>
                <w:lang w:val="en-US" w:eastAsia="zh-CN" w:bidi="ar-SA"/>
              </w:rPr>
              <w:t xml:space="preserve">以上每项内容不合理可行或未提供方案的不得分。</w:t>
            </w:r>
            <w:r/>
          </w:p>
        </w:tc>
        <w:tc>
          <w:tcPr>
            <w:tcW w:w="0" w:type="auto"/>
            <w:vAlign w:val="center"/>
            <w:textDirection w:val="lrTb"/>
            <w:noWrap w:val="false"/>
          </w:tcPr>
          <w:p>
            <w:pPr>
              <w:jc w:val="center"/>
              <w:rPr>
                <w:rFonts w:hint="default" w:cs="宋体"/>
                <w:b/>
                <w:bCs/>
                <w:color w:val="auto"/>
                <w:sz w:val="21"/>
                <w:szCs w:val="21"/>
                <w:highlight w:val="none"/>
                <w:lang w:val="en-US" w:eastAsia="zh-CN"/>
              </w:rPr>
            </w:pPr>
            <w:r>
              <w:rPr>
                <w:rFonts w:hint="eastAsia" w:cs="宋体"/>
                <w:b/>
                <w:bCs/>
                <w:color w:val="auto"/>
                <w:sz w:val="21"/>
                <w:szCs w:val="21"/>
                <w:highlight w:val="none"/>
                <w:lang w:val="en-US" w:eastAsia="zh-CN"/>
              </w:rPr>
              <w:t xml:space="preserve">9</w:t>
            </w:r>
            <w:r/>
          </w:p>
        </w:tc>
      </w:tr>
      <w:tr>
        <w:trPr>
          <w:jc w:val="center"/>
          <w:trHeight w:val="90"/>
        </w:trPr>
        <w:tc>
          <w:tcPr>
            <w:tcW w:w="0" w:type="auto"/>
            <w:vAlign w:val="center"/>
            <w:textDirection w:val="lrTb"/>
            <w:noWrap w:val="false"/>
          </w:tcPr>
          <w:p>
            <w:pPr>
              <w:jc w:val="center"/>
              <w:spacing w:line="360" w:lineRule="auto"/>
              <w:widowControl/>
              <w:rPr>
                <w:rFonts w:hint="default" w:ascii="宋体" w:hAnsi="宋体" w:eastAsia="宋体" w:cs="宋体"/>
                <w:b/>
                <w:color w:val="auto"/>
                <w:sz w:val="21"/>
                <w:szCs w:val="21"/>
                <w:highlight w:val="none"/>
                <w:lang w:val="en-US" w:eastAsia="zh-CN"/>
              </w:rPr>
            </w:pPr>
            <w:r>
              <w:rPr>
                <w:rFonts w:hint="eastAsia" w:cs="宋体"/>
                <w:b/>
                <w:color w:val="auto"/>
                <w:sz w:val="21"/>
                <w:szCs w:val="21"/>
                <w:highlight w:val="none"/>
                <w:lang w:val="en-US" w:eastAsia="zh-CN"/>
              </w:rPr>
              <w:t xml:space="preserve">2.3</w:t>
            </w:r>
            <w:r/>
          </w:p>
        </w:tc>
        <w:tc>
          <w:tcPr>
            <w:tcW w:w="927" w:type="dxa"/>
            <w:vAlign w:val="center"/>
            <w:textDirection w:val="lrTb"/>
            <w:noWrap w:val="false"/>
          </w:tcPr>
          <w:p>
            <w:pPr>
              <w:jc w:val="center"/>
              <w:spacing w:line="360" w:lineRule="auto"/>
              <w:rPr>
                <w:rFonts w:hint="eastAsia" w:cs="宋体"/>
                <w:b/>
                <w:bCs/>
                <w:color w:val="auto"/>
                <w:sz w:val="21"/>
                <w:szCs w:val="21"/>
                <w:highlight w:val="none"/>
                <w:lang w:val="en-US" w:eastAsia="zh-CN"/>
              </w:rPr>
            </w:pPr>
            <w:r>
              <w:rPr>
                <w:rFonts w:hint="eastAsia" w:cs="宋体"/>
                <w:b/>
                <w:bCs/>
                <w:color w:val="auto"/>
                <w:sz w:val="21"/>
                <w:szCs w:val="21"/>
                <w:highlight w:val="none"/>
                <w:lang w:val="en-US" w:eastAsia="zh-CN"/>
              </w:rPr>
              <w:t xml:space="preserve">项目实施方案</w:t>
            </w:r>
            <w:r/>
          </w:p>
        </w:tc>
        <w:tc>
          <w:tcPr>
            <w:tcW w:w="6822" w:type="dxa"/>
            <w:vAlign w:val="center"/>
            <w:textDirection w:val="lrTb"/>
            <w:noWrap w:val="false"/>
          </w:tcPr>
          <w:p>
            <w:pPr>
              <w:ind w:firstLine="420"/>
              <w:spacing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评委根据投标人提供的项目实施方案综合评分，包括：1.实施流程及进度安排；2.软件运维服务措施；3.数据运维服务措施；4.技术服务支撑措施。以上每项内容逐条阐述。 </w:t>
            </w:r>
            <w:r/>
          </w:p>
          <w:p>
            <w:pPr>
              <w:pStyle w:val="750"/>
              <w:numPr>
                <w:ilvl w:val="0"/>
                <w:numId w:val="3"/>
              </w:numPr>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以上每项内容完整深刻、可行性强、紧贴采购需求的，得2分；</w:t>
            </w:r>
            <w:r/>
          </w:p>
          <w:p>
            <w:pPr>
              <w:pStyle w:val="750"/>
              <w:numPr>
                <w:ilvl w:val="0"/>
                <w:numId w:val="3"/>
              </w:numPr>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以上每项内容基本完整、具有一定可行性、基本符合采购需求的，得1分；</w:t>
            </w:r>
            <w:r/>
          </w:p>
          <w:p>
            <w:pPr>
              <w:pStyle w:val="750"/>
              <w:numPr>
                <w:ilvl w:val="0"/>
                <w:numId w:val="3"/>
              </w:num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bidi="ar-SA"/>
              </w:rPr>
              <w:t xml:space="preserve">以上每项内容不合理可行或未提供方案的不得分。</w:t>
            </w:r>
            <w:r/>
          </w:p>
        </w:tc>
        <w:tc>
          <w:tcPr>
            <w:tcW w:w="0" w:type="auto"/>
            <w:vAlign w:val="center"/>
            <w:textDirection w:val="lrTb"/>
            <w:noWrap w:val="false"/>
          </w:tcPr>
          <w:p>
            <w:pPr>
              <w:jc w:val="center"/>
              <w:rPr>
                <w:rFonts w:hint="default" w:cs="宋体"/>
                <w:b/>
                <w:bCs/>
                <w:color w:val="auto"/>
                <w:sz w:val="21"/>
                <w:szCs w:val="21"/>
                <w:highlight w:val="none"/>
                <w:lang w:val="en-US" w:eastAsia="zh-CN"/>
              </w:rPr>
            </w:pPr>
            <w:r>
              <w:rPr>
                <w:rFonts w:hint="eastAsia" w:cs="宋体"/>
                <w:b/>
                <w:bCs/>
                <w:color w:val="auto"/>
                <w:sz w:val="21"/>
                <w:szCs w:val="21"/>
                <w:highlight w:val="none"/>
                <w:lang w:val="en-US" w:eastAsia="zh-CN"/>
              </w:rPr>
              <w:t xml:space="preserve">8</w:t>
            </w:r>
            <w:r/>
          </w:p>
        </w:tc>
      </w:tr>
      <w:tr>
        <w:trPr>
          <w:jc w:val="center"/>
          <w:trHeight w:val="90"/>
        </w:trPr>
        <w:tc>
          <w:tcPr>
            <w:tcW w:w="0" w:type="auto"/>
            <w:vAlign w:val="center"/>
            <w:textDirection w:val="lrTb"/>
            <w:noWrap w:val="false"/>
          </w:tcPr>
          <w:p>
            <w:pPr>
              <w:jc w:val="center"/>
              <w:spacing w:line="360" w:lineRule="auto"/>
              <w:widowControl/>
              <w:rPr>
                <w:rFonts w:hint="default" w:ascii="宋体" w:hAnsi="宋体" w:eastAsia="宋体" w:cs="宋体"/>
                <w:b/>
                <w:color w:val="auto"/>
                <w:sz w:val="21"/>
                <w:szCs w:val="21"/>
                <w:highlight w:val="none"/>
                <w:lang w:val="en-US" w:eastAsia="zh-CN"/>
              </w:rPr>
            </w:pPr>
            <w:r>
              <w:rPr>
                <w:rFonts w:hint="eastAsia" w:cs="宋体"/>
                <w:b/>
                <w:color w:val="auto"/>
                <w:sz w:val="21"/>
                <w:szCs w:val="21"/>
                <w:highlight w:val="none"/>
                <w:lang w:val="en-US" w:eastAsia="zh-CN"/>
              </w:rPr>
              <w:t xml:space="preserve">2.4</w:t>
            </w:r>
            <w:r/>
          </w:p>
        </w:tc>
        <w:tc>
          <w:tcPr>
            <w:tcW w:w="927" w:type="dxa"/>
            <w:vAlign w:val="center"/>
            <w:textDirection w:val="lrTb"/>
            <w:noWrap w:val="false"/>
          </w:tcPr>
          <w:p>
            <w:pPr>
              <w:jc w:val="center"/>
              <w:spacing w:line="360" w:lineRule="auto"/>
              <w:rPr>
                <w:rFonts w:hint="eastAsia" w:cs="宋体"/>
                <w:b/>
                <w:bCs/>
                <w:color w:val="auto"/>
                <w:sz w:val="21"/>
                <w:szCs w:val="21"/>
                <w:highlight w:val="none"/>
                <w:lang w:val="en-US" w:eastAsia="zh-CN"/>
              </w:rPr>
            </w:pPr>
            <w:r>
              <w:rPr>
                <w:rFonts w:hint="eastAsia" w:cs="宋体"/>
                <w:b/>
                <w:bCs/>
                <w:color w:val="auto"/>
                <w:sz w:val="21"/>
                <w:szCs w:val="21"/>
                <w:highlight w:val="none"/>
                <w:lang w:val="en-US" w:eastAsia="zh-CN"/>
              </w:rPr>
              <w:t xml:space="preserve">运维巡检方案</w:t>
            </w:r>
            <w:r/>
          </w:p>
        </w:tc>
        <w:tc>
          <w:tcPr>
            <w:tcW w:w="6822" w:type="dxa"/>
            <w:vAlign w:val="center"/>
            <w:textDirection w:val="lrTb"/>
            <w:noWrap w:val="false"/>
          </w:tcPr>
          <w:p>
            <w:pPr>
              <w:ind w:firstLine="420"/>
              <w:spacing w:line="360" w:lineRule="auto"/>
              <w:rPr>
                <w:rFonts w:hint="default"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评委根据供应商提供详细运维巡检服务方案进行评分。（包含但不限于有完善的项目档案管理机制，能够建立完整的项目运维相关的知识库体系，各类工作记录单样例齐全。）</w:t>
            </w:r>
            <w:r/>
          </w:p>
          <w:p>
            <w:pPr>
              <w:numPr>
                <w:ilvl w:val="0"/>
                <w:numId w:val="4"/>
              </w:numPr>
              <w:ind w:firstLine="420"/>
              <w:spacing w:line="360" w:lineRule="auto"/>
              <w:rPr>
                <w:rFonts w:hint="default"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方案完整、合理，记录单样例齐全，样例设计好得</w:t>
            </w:r>
            <w:r>
              <w:rPr>
                <w:rFonts w:hint="eastAsia" w:cs="宋体"/>
                <w:b w:val="0"/>
                <w:bCs w:val="0"/>
                <w:color w:val="auto"/>
                <w:sz w:val="21"/>
                <w:szCs w:val="21"/>
                <w:highlight w:val="none"/>
                <w:lang w:val="en-US" w:eastAsia="zh-CN"/>
              </w:rPr>
              <w:t xml:space="preserve">9</w:t>
            </w:r>
            <w:r>
              <w:rPr>
                <w:rFonts w:hint="eastAsia" w:ascii="宋体" w:hAnsi="宋体" w:eastAsia="宋体" w:cs="宋体"/>
                <w:b w:val="0"/>
                <w:bCs w:val="0"/>
                <w:color w:val="auto"/>
                <w:sz w:val="21"/>
                <w:szCs w:val="21"/>
                <w:highlight w:val="none"/>
                <w:lang w:eastAsia="zh-CN"/>
              </w:rPr>
              <w:t xml:space="preserve">分；</w:t>
            </w:r>
            <w:r/>
          </w:p>
          <w:p>
            <w:pPr>
              <w:numPr>
                <w:ilvl w:val="0"/>
                <w:numId w:val="4"/>
              </w:numPr>
              <w:ind w:firstLine="420"/>
              <w:spacing w:line="360" w:lineRule="auto"/>
              <w:rPr>
                <w:rFonts w:hint="default"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方案比较完整，记录单样例比较齐全，样例设计较好得</w:t>
            </w:r>
            <w:r>
              <w:rPr>
                <w:rFonts w:hint="eastAsia"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lang w:eastAsia="zh-CN"/>
              </w:rPr>
              <w:t xml:space="preserve">分；</w:t>
            </w:r>
            <w:r/>
          </w:p>
          <w:p>
            <w:pPr>
              <w:numPr>
                <w:ilvl w:val="0"/>
                <w:numId w:val="4"/>
              </w:numPr>
              <w:ind w:firstLine="420"/>
              <w:spacing w:line="360" w:lineRule="auto"/>
              <w:rPr>
                <w:rFonts w:hint="default"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方案不够完整，记录单样例不够齐全，样例设计一般得</w:t>
            </w:r>
            <w:r>
              <w:rPr>
                <w:rFonts w:hint="eastAsia"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lang w:eastAsia="zh-CN"/>
              </w:rPr>
              <w:t xml:space="preserve">分；</w:t>
            </w:r>
            <w:r/>
          </w:p>
          <w:p>
            <w:pPr>
              <w:numPr>
                <w:ilvl w:val="0"/>
                <w:numId w:val="4"/>
              </w:num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未提供方案或记录单样例不齐全、样例设计不合理得0分。</w:t>
            </w:r>
            <w:r/>
          </w:p>
        </w:tc>
        <w:tc>
          <w:tcPr>
            <w:tcW w:w="0" w:type="auto"/>
            <w:vAlign w:val="center"/>
            <w:textDirection w:val="lrTb"/>
            <w:noWrap w:val="false"/>
          </w:tcPr>
          <w:p>
            <w:pPr>
              <w:jc w:val="center"/>
              <w:rPr>
                <w:rFonts w:hint="default" w:cs="宋体"/>
                <w:b/>
                <w:bCs/>
                <w:color w:val="auto"/>
                <w:sz w:val="21"/>
                <w:szCs w:val="21"/>
                <w:highlight w:val="none"/>
                <w:lang w:val="en-US" w:eastAsia="zh-CN"/>
              </w:rPr>
            </w:pPr>
            <w:r>
              <w:rPr>
                <w:rFonts w:hint="eastAsia" w:cs="宋体"/>
                <w:b/>
                <w:bCs/>
                <w:color w:val="auto"/>
                <w:sz w:val="21"/>
                <w:szCs w:val="21"/>
                <w:highlight w:val="none"/>
                <w:lang w:val="en-US" w:eastAsia="zh-CN"/>
              </w:rPr>
              <w:t xml:space="preserve">9</w:t>
            </w:r>
            <w:r/>
          </w:p>
        </w:tc>
      </w:tr>
      <w:tr>
        <w:trPr>
          <w:jc w:val="center"/>
          <w:trHeight w:val="90"/>
        </w:trPr>
        <w:tc>
          <w:tcPr>
            <w:tcW w:w="0" w:type="auto"/>
            <w:vAlign w:val="center"/>
            <w:textDirection w:val="lrTb"/>
            <w:noWrap w:val="false"/>
          </w:tcPr>
          <w:p>
            <w:pPr>
              <w:jc w:val="center"/>
              <w:spacing w:line="360" w:lineRule="auto"/>
              <w:widowControl/>
              <w:rPr>
                <w:rFonts w:hint="default" w:ascii="宋体" w:hAnsi="宋体" w:eastAsia="宋体" w:cs="宋体"/>
                <w:b/>
                <w:color w:val="auto"/>
                <w:sz w:val="21"/>
                <w:szCs w:val="21"/>
                <w:highlight w:val="none"/>
                <w:lang w:val="en-US" w:eastAsia="zh-CN"/>
              </w:rPr>
            </w:pPr>
            <w:r>
              <w:rPr>
                <w:rFonts w:hint="eastAsia" w:cs="宋体"/>
                <w:b/>
                <w:color w:val="auto"/>
                <w:sz w:val="21"/>
                <w:szCs w:val="21"/>
                <w:highlight w:val="none"/>
                <w:lang w:val="en-US" w:eastAsia="zh-CN"/>
              </w:rPr>
              <w:t xml:space="preserve">2.5</w:t>
            </w:r>
            <w:r/>
          </w:p>
        </w:tc>
        <w:tc>
          <w:tcPr>
            <w:tcW w:w="927" w:type="dxa"/>
            <w:vAlign w:val="center"/>
            <w:textDirection w:val="lrTb"/>
            <w:noWrap w:val="false"/>
          </w:tcPr>
          <w:p>
            <w:pPr>
              <w:jc w:val="center"/>
              <w:spacing w:line="360" w:lineRule="auto"/>
              <w:rPr>
                <w:rFonts w:hint="default" w:cs="宋体"/>
                <w:b/>
                <w:bCs/>
                <w:color w:val="auto"/>
                <w:sz w:val="21"/>
                <w:szCs w:val="21"/>
                <w:highlight w:val="none"/>
                <w:lang w:val="en-US" w:eastAsia="zh-CN"/>
              </w:rPr>
            </w:pPr>
            <w:r>
              <w:rPr>
                <w:rFonts w:hint="eastAsia" w:cs="宋体"/>
                <w:b/>
                <w:bCs/>
                <w:color w:val="auto"/>
                <w:sz w:val="21"/>
                <w:szCs w:val="21"/>
                <w:highlight w:val="none"/>
                <w:lang w:val="en-US" w:eastAsia="zh-CN"/>
              </w:rPr>
              <w:t xml:space="preserve">项目沟通机制</w:t>
            </w:r>
            <w:r/>
          </w:p>
        </w:tc>
        <w:tc>
          <w:tcPr>
            <w:tcW w:w="6822" w:type="dxa"/>
            <w:vAlign w:val="center"/>
            <w:textDirection w:val="lrTb"/>
            <w:noWrap w:val="false"/>
          </w:tcPr>
          <w:p>
            <w:pPr>
              <w:ind w:firstLine="420"/>
              <w:spacing w:line="360" w:lineRule="auto"/>
              <w:rPr>
                <w:rFonts w:hint="default"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根据供应商提供的项目沟通机制进行综合评分：建立了有效的沟通机制方案，包括明确的沟通渠道、沟通频率和沟通内容、沟通方式等进行评审：</w:t>
            </w:r>
            <w:r/>
          </w:p>
          <w:p>
            <w:pPr>
              <w:numPr>
                <w:ilvl w:val="0"/>
                <w:numId w:val="5"/>
              </w:numPr>
              <w:ind w:firstLine="420"/>
              <w:spacing w:line="360" w:lineRule="auto"/>
              <w:rPr>
                <w:rFonts w:hint="default"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方案细致、完善、全面可实施的得</w:t>
            </w:r>
            <w:r>
              <w:rPr>
                <w:rFonts w:hint="eastAsia" w:cs="宋体"/>
                <w:b w:val="0"/>
                <w:bCs w:val="0"/>
                <w:color w:val="auto"/>
                <w:sz w:val="21"/>
                <w:szCs w:val="21"/>
                <w:highlight w:val="none"/>
                <w:lang w:val="en-US" w:eastAsia="zh-CN"/>
              </w:rPr>
              <w:t xml:space="preserve">8</w:t>
            </w:r>
            <w:r>
              <w:rPr>
                <w:rFonts w:hint="eastAsia" w:ascii="宋体" w:hAnsi="宋体" w:eastAsia="宋体" w:cs="宋体"/>
                <w:b w:val="0"/>
                <w:bCs w:val="0"/>
                <w:color w:val="auto"/>
                <w:sz w:val="21"/>
                <w:szCs w:val="21"/>
                <w:highlight w:val="none"/>
                <w:lang w:eastAsia="zh-CN"/>
              </w:rPr>
              <w:t xml:space="preserve">分；</w:t>
            </w:r>
            <w:r/>
          </w:p>
          <w:p>
            <w:pPr>
              <w:numPr>
                <w:ilvl w:val="0"/>
                <w:numId w:val="5"/>
              </w:numPr>
              <w:ind w:firstLine="420"/>
              <w:spacing w:line="360" w:lineRule="auto"/>
              <w:rPr>
                <w:rFonts w:hint="default"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方案较为细致、完善、全面可实施的得</w:t>
            </w:r>
            <w:r>
              <w:rPr>
                <w:rFonts w:hint="default" w:ascii="宋体" w:hAnsi="宋体" w:eastAsia="宋体" w:cs="宋体"/>
                <w:b w:val="0"/>
                <w:bCs w:val="0"/>
                <w:color w:val="auto"/>
                <w:sz w:val="21"/>
                <w:szCs w:val="21"/>
                <w:highlight w:val="none"/>
                <w:lang w:eastAsia="zh-CN"/>
              </w:rPr>
              <w:t xml:space="preserve">6</w:t>
            </w:r>
            <w:r>
              <w:rPr>
                <w:rFonts w:hint="eastAsia" w:ascii="宋体" w:hAnsi="宋体" w:eastAsia="宋体" w:cs="宋体"/>
                <w:b w:val="0"/>
                <w:bCs w:val="0"/>
                <w:color w:val="auto"/>
                <w:sz w:val="21"/>
                <w:szCs w:val="21"/>
                <w:highlight w:val="none"/>
                <w:lang w:eastAsia="zh-CN"/>
              </w:rPr>
              <w:t xml:space="preserve">分</w:t>
            </w:r>
            <w:r/>
          </w:p>
          <w:p>
            <w:pPr>
              <w:numPr>
                <w:ilvl w:val="0"/>
                <w:numId w:val="5"/>
              </w:numPr>
              <w:ind w:firstLine="420"/>
              <w:spacing w:line="360" w:lineRule="auto"/>
              <w:rPr>
                <w:rFonts w:hint="default"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方案基本合理可行得</w:t>
            </w:r>
            <w:r>
              <w:rPr>
                <w:rFonts w:hint="default" w:ascii="宋体" w:hAnsi="宋体" w:eastAsia="宋体" w:cs="宋体"/>
                <w:b w:val="0"/>
                <w:bCs w:val="0"/>
                <w:color w:val="auto"/>
                <w:sz w:val="21"/>
                <w:szCs w:val="21"/>
                <w:highlight w:val="none"/>
                <w:lang w:eastAsia="zh-CN"/>
              </w:rPr>
              <w:t xml:space="preserve">3</w:t>
            </w:r>
            <w:r>
              <w:rPr>
                <w:rFonts w:hint="eastAsia" w:ascii="宋体" w:hAnsi="宋体" w:eastAsia="宋体" w:cs="宋体"/>
                <w:b w:val="0"/>
                <w:bCs w:val="0"/>
                <w:color w:val="auto"/>
                <w:sz w:val="21"/>
                <w:szCs w:val="21"/>
                <w:highlight w:val="none"/>
                <w:lang w:eastAsia="zh-CN"/>
              </w:rPr>
              <w:t xml:space="preserve">分；</w:t>
            </w:r>
            <w:r/>
          </w:p>
          <w:p>
            <w:pPr>
              <w:numPr>
                <w:ilvl w:val="0"/>
                <w:numId w:val="5"/>
              </w:num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不提供不得分。</w:t>
            </w:r>
            <w:r/>
          </w:p>
        </w:tc>
        <w:tc>
          <w:tcPr>
            <w:tcW w:w="0" w:type="auto"/>
            <w:vAlign w:val="center"/>
            <w:textDirection w:val="lrTb"/>
            <w:noWrap w:val="false"/>
          </w:tcPr>
          <w:p>
            <w:pPr>
              <w:jc w:val="center"/>
              <w:rPr>
                <w:rFonts w:hint="default" w:cs="宋体"/>
                <w:b/>
                <w:bCs/>
                <w:color w:val="auto"/>
                <w:sz w:val="21"/>
                <w:szCs w:val="21"/>
                <w:highlight w:val="none"/>
                <w:lang w:val="en-US" w:eastAsia="zh-CN"/>
              </w:rPr>
            </w:pPr>
            <w:r>
              <w:rPr>
                <w:rFonts w:hint="eastAsia" w:cs="宋体"/>
                <w:b/>
                <w:bCs/>
                <w:color w:val="auto"/>
                <w:sz w:val="21"/>
                <w:szCs w:val="21"/>
                <w:highlight w:val="none"/>
                <w:lang w:val="en-US" w:eastAsia="zh-CN"/>
              </w:rPr>
              <w:t xml:space="preserve">8</w:t>
            </w:r>
            <w:r/>
          </w:p>
        </w:tc>
      </w:tr>
      <w:tr>
        <w:trPr>
          <w:jc w:val="center"/>
          <w:trHeight w:val="90"/>
        </w:trPr>
        <w:tc>
          <w:tcPr>
            <w:tcW w:w="0" w:type="auto"/>
            <w:vAlign w:val="center"/>
            <w:textDirection w:val="lrTb"/>
            <w:noWrap w:val="false"/>
          </w:tcPr>
          <w:p>
            <w:pPr>
              <w:jc w:val="center"/>
              <w:spacing w:line="360" w:lineRule="auto"/>
              <w:widowControl/>
              <w:rPr>
                <w:rFonts w:hint="default" w:ascii="宋体" w:hAnsi="宋体" w:eastAsia="宋体" w:cs="宋体"/>
                <w:b/>
                <w:color w:val="auto"/>
                <w:sz w:val="21"/>
                <w:szCs w:val="21"/>
                <w:highlight w:val="none"/>
                <w:lang w:val="en-US" w:eastAsia="zh-CN"/>
              </w:rPr>
            </w:pPr>
            <w:r>
              <w:rPr>
                <w:rFonts w:hint="eastAsia" w:cs="宋体"/>
                <w:b/>
                <w:color w:val="auto"/>
                <w:sz w:val="21"/>
                <w:szCs w:val="21"/>
                <w:highlight w:val="none"/>
                <w:lang w:val="en-US" w:eastAsia="zh-CN"/>
              </w:rPr>
              <w:t xml:space="preserve">2.6</w:t>
            </w:r>
            <w:r/>
          </w:p>
        </w:tc>
        <w:tc>
          <w:tcPr>
            <w:tcW w:w="927" w:type="dxa"/>
            <w:vAlign w:val="center"/>
            <w:textDirection w:val="lrTb"/>
            <w:noWrap w:val="false"/>
          </w:tcPr>
          <w:p>
            <w:pPr>
              <w:jc w:val="center"/>
              <w:spacing w:line="360" w:lineRule="auto"/>
              <w:rPr>
                <w:rFonts w:hint="eastAsia" w:cs="宋体"/>
                <w:b/>
                <w:bCs/>
                <w:color w:val="auto"/>
                <w:sz w:val="21"/>
                <w:szCs w:val="21"/>
                <w:highlight w:val="none"/>
                <w:lang w:val="en-US" w:eastAsia="zh-CN"/>
              </w:rPr>
            </w:pPr>
            <w:r>
              <w:rPr>
                <w:rFonts w:hint="eastAsia" w:cs="宋体"/>
                <w:b/>
                <w:bCs/>
                <w:color w:val="auto"/>
                <w:sz w:val="21"/>
                <w:szCs w:val="21"/>
                <w:highlight w:val="none"/>
                <w:lang w:val="en-US" w:eastAsia="zh-CN"/>
              </w:rPr>
              <w:t xml:space="preserve">业务系统运维服务响应方案</w:t>
            </w:r>
            <w:r/>
          </w:p>
        </w:tc>
        <w:tc>
          <w:tcPr>
            <w:tcW w:w="6822" w:type="dxa"/>
            <w:vAlign w:val="center"/>
            <w:textDirection w:val="lrTb"/>
            <w:noWrap w:val="false"/>
          </w:tcPr>
          <w:p>
            <w:pPr>
              <w:ind w:firstLine="420"/>
              <w:spacing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评委根据投标人提供的业务系统运维服务响应方案综合评分，包括1.运维服务目标；2.运维服务响应机制；3.运维服务流程；4.运维服务质量管理。以上每项内容逐条阐述。</w:t>
            </w:r>
            <w:r/>
          </w:p>
          <w:p>
            <w:pPr>
              <w:numPr>
                <w:ilvl w:val="0"/>
                <w:numId w:val="6"/>
              </w:numPr>
              <w:ind w:firstLine="420"/>
              <w:spacing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以上每项内容紧贴采购需求、详尽合理、针对性强、技术先进可行的，得2分；</w:t>
            </w:r>
            <w:r/>
          </w:p>
          <w:p>
            <w:pPr>
              <w:numPr>
                <w:ilvl w:val="0"/>
                <w:numId w:val="6"/>
              </w:num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以上每项内容基本符合采购需求、基本详尽合理、具有一定的针对性、基本可行的，得1分；</w:t>
            </w:r>
            <w:r/>
          </w:p>
          <w:p>
            <w:pPr>
              <w:numPr>
                <w:ilvl w:val="0"/>
                <w:numId w:val="6"/>
              </w:num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以上每项内容不合理可行或未提供方案的不得分</w:t>
            </w:r>
            <w:r/>
          </w:p>
        </w:tc>
        <w:tc>
          <w:tcPr>
            <w:tcW w:w="0" w:type="auto"/>
            <w:vAlign w:val="center"/>
            <w:textDirection w:val="lrTb"/>
            <w:noWrap w:val="false"/>
          </w:tcPr>
          <w:p>
            <w:pPr>
              <w:jc w:val="center"/>
              <w:rPr>
                <w:rFonts w:hint="default" w:cs="宋体"/>
                <w:b/>
                <w:bCs/>
                <w:color w:val="auto"/>
                <w:sz w:val="21"/>
                <w:szCs w:val="21"/>
                <w:highlight w:val="none"/>
                <w:lang w:val="en-US" w:eastAsia="zh-CN"/>
              </w:rPr>
            </w:pPr>
            <w:r>
              <w:rPr>
                <w:rFonts w:hint="eastAsia" w:cs="宋体"/>
                <w:b/>
                <w:bCs/>
                <w:color w:val="auto"/>
                <w:sz w:val="21"/>
                <w:szCs w:val="21"/>
                <w:highlight w:val="none"/>
                <w:lang w:val="en-US" w:eastAsia="zh-CN"/>
              </w:rPr>
              <w:t xml:space="preserve">8</w:t>
            </w:r>
            <w:r/>
          </w:p>
        </w:tc>
      </w:tr>
      <w:tr>
        <w:trPr>
          <w:jc w:val="center"/>
          <w:trHeight w:val="90"/>
        </w:trPr>
        <w:tc>
          <w:tcPr>
            <w:gridSpan w:val="3"/>
            <w:tcW w:w="0" w:type="auto"/>
            <w:vAlign w:val="center"/>
            <w:textDirection w:val="lrTb"/>
            <w:noWrap w:val="false"/>
          </w:tcPr>
          <w:p>
            <w:pPr>
              <w:spacing w:line="360" w:lineRule="auto"/>
              <w:rPr>
                <w:rFonts w:hint="eastAsia" w:ascii="宋体" w:hAnsi="宋体" w:eastAsia="宋体" w:cs="宋体"/>
                <w:color w:val="auto"/>
                <w:sz w:val="21"/>
                <w:szCs w:val="21"/>
                <w:highlight w:val="none"/>
                <w:lang w:eastAsia="zh-CN"/>
              </w:rPr>
            </w:pPr>
            <w:r>
              <w:rPr>
                <w:rFonts w:hint="eastAsia"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w:t>
            </w:r>
            <w:r>
              <w:rPr>
                <w:rFonts w:hint="eastAsia" w:cs="宋体"/>
                <w:b/>
                <w:bCs/>
                <w:color w:val="auto"/>
                <w:sz w:val="21"/>
                <w:szCs w:val="21"/>
                <w:highlight w:val="none"/>
                <w:lang w:val="en-US" w:eastAsia="zh-CN"/>
              </w:rPr>
              <w:t xml:space="preserve">业绩</w:t>
            </w:r>
            <w:r/>
          </w:p>
        </w:tc>
        <w:tc>
          <w:tcPr>
            <w:tcW w:w="0" w:type="auto"/>
            <w:vAlign w:val="center"/>
            <w:textDirection w:val="lrTb"/>
            <w:noWrap w:val="false"/>
          </w:tcPr>
          <w:p>
            <w:pPr>
              <w:jc w:val="center"/>
              <w:widowControl/>
              <w:rPr>
                <w:rFonts w:hint="eastAsia" w:cs="宋体"/>
                <w:b/>
                <w:color w:val="auto"/>
                <w:sz w:val="21"/>
                <w:szCs w:val="21"/>
                <w:highlight w:val="none"/>
                <w:lang w:val="en-US" w:eastAsia="zh-CN"/>
              </w:rPr>
            </w:pPr>
            <w:r>
              <w:rPr>
                <w:rFonts w:hint="eastAsia" w:cs="宋体"/>
                <w:b/>
                <w:color w:val="auto"/>
                <w:sz w:val="21"/>
                <w:szCs w:val="21"/>
                <w:highlight w:val="none"/>
                <w:lang w:val="en-US" w:eastAsia="zh-CN"/>
              </w:rPr>
            </w:r>
            <w:r/>
          </w:p>
        </w:tc>
      </w:tr>
      <w:tr>
        <w:trPr>
          <w:jc w:val="center"/>
        </w:trPr>
        <w:tc>
          <w:tcPr>
            <w:tcW w:w="0" w:type="auto"/>
            <w:vAlign w:val="center"/>
            <w:textDirection w:val="lrTb"/>
            <w:noWrap w:val="false"/>
          </w:tcPr>
          <w:p>
            <w:pPr>
              <w:ind w:right="-24"/>
              <w:jc w:val="center"/>
              <w:spacing w:line="360" w:lineRule="auto"/>
              <w:widowControl/>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rPr>
              <w:t xml:space="preserve">3</w:t>
            </w:r>
            <w:r>
              <w:rPr>
                <w:rFonts w:hint="eastAsia" w:cs="宋体"/>
                <w:b/>
                <w:color w:val="auto"/>
                <w:sz w:val="21"/>
                <w:szCs w:val="21"/>
                <w:highlight w:val="none"/>
                <w:lang w:val="en-US" w:eastAsia="zh-CN"/>
              </w:rPr>
              <w:t xml:space="preserve">.1</w:t>
            </w:r>
            <w:r/>
          </w:p>
        </w:tc>
        <w:tc>
          <w:tcPr>
            <w:tcW w:w="927" w:type="dxa"/>
            <w:vAlign w:val="center"/>
            <w:textDirection w:val="lrTb"/>
            <w:noWrap w:val="false"/>
          </w:tcPr>
          <w:p>
            <w:pPr>
              <w:jc w:val="center"/>
              <w:spacing w:line="360" w:lineRule="auto"/>
              <w:rPr>
                <w:rFonts w:hint="default" w:ascii="宋体" w:hAnsi="宋体" w:eastAsia="宋体" w:cs="宋体"/>
                <w:b/>
                <w:color w:val="auto"/>
                <w:sz w:val="21"/>
                <w:szCs w:val="21"/>
                <w:highlight w:val="none"/>
                <w:lang w:val="en-US" w:eastAsia="zh-CN"/>
              </w:rPr>
            </w:pPr>
            <w:r>
              <w:rPr>
                <w:rFonts w:hint="eastAsia" w:cs="宋体"/>
                <w:b/>
                <w:color w:val="auto"/>
                <w:sz w:val="21"/>
                <w:szCs w:val="21"/>
                <w:highlight w:val="none"/>
                <w:lang w:val="en-US" w:eastAsia="zh-CN"/>
              </w:rPr>
              <w:t xml:space="preserve">投标人</w:t>
            </w:r>
            <w:r>
              <w:rPr>
                <w:rFonts w:hint="eastAsia" w:ascii="宋体" w:hAnsi="宋体" w:eastAsia="宋体" w:cs="宋体"/>
                <w:b/>
                <w:color w:val="auto"/>
                <w:sz w:val="21"/>
                <w:szCs w:val="21"/>
                <w:highlight w:val="none"/>
              </w:rPr>
              <w:t xml:space="preserve">业绩</w:t>
            </w:r>
            <w:r/>
          </w:p>
        </w:tc>
        <w:tc>
          <w:tcPr>
            <w:tcW w:w="6822" w:type="dxa"/>
            <w:vAlign w:val="center"/>
            <w:textDirection w:val="lrTb"/>
            <w:noWrap w:val="false"/>
          </w:tcPr>
          <w:p>
            <w:pPr>
              <w:ind w:firstLine="240"/>
              <w:jc w:val="both"/>
              <w:spacing w:line="360" w:lineRule="auto"/>
              <w:rPr>
                <w:rFonts w:hint="eastAsia" w:ascii="宋体" w:hAnsi="宋体" w:eastAsia="宋体" w:cs="宋体"/>
                <w:b w:val="0"/>
                <w:bCs w:val="0"/>
                <w:color w:val="auto"/>
                <w:sz w:val="21"/>
                <w:szCs w:val="21"/>
                <w:highlight w:val="none"/>
                <w:lang w:eastAsia="zh-CN"/>
              </w:rPr>
            </w:pPr>
            <w:r>
              <w:rPr>
                <w:rFonts w:hint="eastAsia"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lang w:eastAsia="zh-CN"/>
              </w:rPr>
              <w:t xml:space="preserve">提供20</w:t>
            </w:r>
            <w:r>
              <w:rPr>
                <w:rFonts w:hint="eastAsia" w:cs="宋体"/>
                <w:color w:val="auto"/>
                <w:sz w:val="21"/>
                <w:szCs w:val="21"/>
                <w:highlight w:val="none"/>
                <w:lang w:val="en-US" w:eastAsia="zh-CN"/>
              </w:rPr>
              <w:t xml:space="preserve">23</w:t>
            </w:r>
            <w:r>
              <w:rPr>
                <w:rFonts w:hint="eastAsia" w:ascii="宋体" w:hAnsi="宋体" w:eastAsia="宋体" w:cs="宋体"/>
                <w:color w:val="auto"/>
                <w:sz w:val="21"/>
                <w:szCs w:val="21"/>
                <w:highlight w:val="none"/>
                <w:lang w:eastAsia="zh-CN"/>
              </w:rPr>
              <w:t xml:space="preserve">年1月1日（含）</w:t>
            </w:r>
            <w:r>
              <w:rPr>
                <w:rFonts w:hint="eastAsia" w:cs="宋体"/>
                <w:color w:val="auto"/>
                <w:sz w:val="21"/>
                <w:szCs w:val="21"/>
                <w:highlight w:val="none"/>
                <w:lang w:val="en-US" w:eastAsia="zh-CN"/>
              </w:rPr>
              <w:t xml:space="preserve">以来信息化运维</w:t>
            </w:r>
            <w:r>
              <w:rPr>
                <w:rFonts w:hint="eastAsia" w:ascii="宋体" w:hAnsi="宋体" w:eastAsia="宋体" w:cs="宋体"/>
                <w:color w:val="auto"/>
                <w:sz w:val="21"/>
                <w:szCs w:val="21"/>
                <w:highlight w:val="none"/>
                <w:lang w:eastAsia="zh-CN"/>
              </w:rPr>
              <w:t xml:space="preserve">项目</w:t>
            </w:r>
            <w:r>
              <w:rPr>
                <w:rFonts w:hint="eastAsia" w:cs="宋体"/>
                <w:color w:val="auto"/>
                <w:sz w:val="21"/>
                <w:szCs w:val="21"/>
                <w:highlight w:val="none"/>
                <w:lang w:val="en-US" w:eastAsia="zh-CN"/>
              </w:rPr>
              <w:t xml:space="preserve">案例</w:t>
            </w:r>
            <w:r>
              <w:rPr>
                <w:rFonts w:hint="eastAsia" w:ascii="宋体" w:hAnsi="宋体" w:eastAsia="宋体" w:cs="宋体"/>
                <w:color w:val="auto"/>
                <w:sz w:val="21"/>
                <w:szCs w:val="21"/>
                <w:highlight w:val="none"/>
                <w:lang w:eastAsia="zh-CN"/>
              </w:rPr>
              <w:t xml:space="preserve">，每提供1个得</w:t>
            </w:r>
            <w:r>
              <w:rPr>
                <w:rFonts w:hint="eastAsia"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分，最多</w:t>
            </w:r>
            <w:r>
              <w:rPr>
                <w:rFonts w:hint="eastAsia"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分</w:t>
            </w:r>
            <w:r>
              <w:rPr>
                <w:rFonts w:hint="eastAsia" w:ascii="宋体" w:hAnsi="宋体" w:eastAsia="宋体" w:cs="宋体"/>
                <w:b w:val="0"/>
                <w:bCs w:val="0"/>
                <w:color w:val="auto"/>
                <w:sz w:val="21"/>
                <w:szCs w:val="21"/>
                <w:highlight w:val="none"/>
                <w:lang w:eastAsia="zh-CN"/>
              </w:rPr>
              <w:t xml:space="preserve">。</w:t>
            </w:r>
            <w:r/>
          </w:p>
          <w:p>
            <w:pPr>
              <w:ind w:firstLine="240"/>
              <w:jc w:val="both"/>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rPr>
              <w:t xml:space="preserve">（提供合同复印件加盖公章，合同须能反映项目名称、服务内容，签订时间和签章清晰可见）</w:t>
            </w:r>
            <w:r/>
          </w:p>
        </w:tc>
        <w:tc>
          <w:tcPr>
            <w:tcW w:w="0" w:type="auto"/>
            <w:vAlign w:val="center"/>
            <w:textDirection w:val="lrTb"/>
            <w:noWrap w:val="false"/>
          </w:tcPr>
          <w:p>
            <w:pPr>
              <w:jc w:val="center"/>
              <w:widowControl/>
              <w:rPr>
                <w:rFonts w:hint="eastAsia" w:ascii="宋体" w:hAnsi="宋体" w:eastAsia="宋体" w:cs="宋体"/>
                <w:b/>
                <w:bCs/>
                <w:color w:val="auto"/>
                <w:sz w:val="21"/>
                <w:szCs w:val="21"/>
                <w:highlight w:val="none"/>
                <w:lang w:val="en-US" w:eastAsia="zh-CN"/>
              </w:rPr>
            </w:pPr>
            <w:r>
              <w:rPr>
                <w:rFonts w:hint="eastAsia" w:cs="宋体"/>
                <w:b/>
                <w:bCs/>
                <w:color w:val="auto"/>
                <w:sz w:val="21"/>
                <w:szCs w:val="21"/>
                <w:highlight w:val="none"/>
                <w:lang w:val="en-US" w:eastAsia="zh-CN"/>
              </w:rPr>
              <w:t xml:space="preserve">6</w:t>
            </w:r>
            <w:r/>
          </w:p>
        </w:tc>
      </w:tr>
      <w:tr>
        <w:trPr>
          <w:jc w:val="center"/>
        </w:trPr>
        <w:tc>
          <w:tcPr>
            <w:gridSpan w:val="4"/>
            <w:tcW w:w="0" w:type="auto"/>
            <w:vAlign w:val="center"/>
            <w:textDirection w:val="lrTb"/>
            <w:noWrap w:val="false"/>
          </w:tcPr>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4、履约能力</w:t>
            </w:r>
            <w:r/>
          </w:p>
        </w:tc>
      </w:tr>
      <w:tr>
        <w:trPr>
          <w:jc w:val="center"/>
        </w:trPr>
        <w:tc>
          <w:tcPr>
            <w:shd w:val="clear" w:color="auto" w:fill="auto"/>
            <w:tcW w:w="0" w:type="auto"/>
            <w:vAlign w:val="center"/>
            <w:textDirection w:val="lrTb"/>
            <w:noWrap w:val="false"/>
          </w:tcPr>
          <w:p>
            <w:pPr>
              <w:ind w:right="-24"/>
              <w:jc w:val="center"/>
              <w:spacing w:line="360" w:lineRule="auto"/>
              <w:widowControl/>
              <w:rPr>
                <w:rFonts w:hint="default" w:cs="宋体"/>
                <w:b/>
                <w:color w:val="auto"/>
                <w:sz w:val="21"/>
                <w:szCs w:val="21"/>
                <w:highlight w:val="none"/>
                <w:lang w:val="en-US" w:eastAsia="zh-CN"/>
              </w:rPr>
            </w:pPr>
            <w:r>
              <w:rPr>
                <w:rFonts w:hint="eastAsia" w:cs="宋体"/>
                <w:b/>
                <w:color w:val="auto"/>
                <w:sz w:val="21"/>
                <w:szCs w:val="21"/>
                <w:highlight w:val="none"/>
                <w:lang w:val="en-US" w:eastAsia="zh-CN"/>
              </w:rPr>
              <w:t xml:space="preserve">4.1</w:t>
            </w:r>
            <w:r/>
          </w:p>
        </w:tc>
        <w:tc>
          <w:tcPr>
            <w:shd w:val="clear" w:color="auto" w:fill="auto"/>
            <w:tcW w:w="927" w:type="dxa"/>
            <w:vAlign w:val="center"/>
            <w:textDirection w:val="lrTb"/>
            <w:noWrap w:val="false"/>
          </w:tcPr>
          <w:p>
            <w:pPr>
              <w:jc w:val="center"/>
              <w:spacing w:line="360" w:lineRule="auto"/>
              <w:rPr>
                <w:rFonts w:hint="default" w:ascii="宋体" w:hAnsi="宋体" w:eastAsia="宋体" w:cs="宋体"/>
                <w:b/>
                <w:color w:val="auto"/>
                <w:sz w:val="21"/>
                <w:szCs w:val="21"/>
                <w:highlight w:val="none"/>
                <w:lang w:val="en-US" w:eastAsia="zh-CN"/>
              </w:rPr>
            </w:pPr>
            <w:r>
              <w:rPr>
                <w:rFonts w:hint="eastAsia" w:cs="宋体"/>
                <w:b/>
                <w:color w:val="auto"/>
                <w:sz w:val="21"/>
                <w:szCs w:val="21"/>
                <w:highlight w:val="none"/>
                <w:lang w:val="en-US" w:eastAsia="zh-CN"/>
              </w:rPr>
              <w:t xml:space="preserve">项目负责人</w:t>
            </w:r>
            <w:r/>
          </w:p>
        </w:tc>
        <w:tc>
          <w:tcPr>
            <w:shd w:val="clear" w:color="auto" w:fill="auto"/>
            <w:tcW w:w="6822" w:type="dxa"/>
            <w:vAlign w:val="center"/>
            <w:textDirection w:val="lrTb"/>
            <w:noWrap w:val="false"/>
          </w:tcPr>
          <w:p>
            <w:pPr>
              <w:ind w:firstLine="24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投标人拟投入的项目总负责人具有高级工程师、信息系统项目管理师、注册信息安全专业人员、IT服务项目经理，每提供一个得1分，最高得4分，未提供不得分。</w:t>
            </w:r>
            <w:r/>
          </w:p>
          <w:p>
            <w:pPr>
              <w:ind w:firstLine="240"/>
              <w:jc w:val="both"/>
              <w:spacing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w:t>
            </w:r>
            <w:r>
              <w:rPr>
                <w:rFonts w:hint="default"/>
                <w:b/>
                <w:bCs/>
                <w:color w:val="auto"/>
                <w:highlight w:val="none"/>
                <w:lang w:val="en-US" w:eastAsia="zh-CN"/>
              </w:rPr>
              <w:t xml:space="preserve">提供证书复印件及供应商为其缴纳的2025年</w:t>
            </w:r>
            <w:r>
              <w:rPr>
                <w:rFonts w:hint="eastAsia"/>
                <w:b/>
                <w:bCs/>
                <w:color w:val="auto"/>
                <w:highlight w:val="none"/>
                <w:lang w:val="en-US" w:eastAsia="zh-CN"/>
              </w:rPr>
              <w:t xml:space="preserve">10</w:t>
            </w:r>
            <w:r>
              <w:rPr>
                <w:rFonts w:hint="default"/>
                <w:b/>
                <w:bCs/>
                <w:color w:val="auto"/>
                <w:highlight w:val="none"/>
                <w:lang w:val="en-US" w:eastAsia="zh-CN"/>
              </w:rPr>
              <w:t xml:space="preserve">月以来任意一个月的社保证明材料并加盖供应商公章</w:t>
            </w:r>
            <w:r>
              <w:rPr>
                <w:rFonts w:hint="eastAsia"/>
                <w:b/>
                <w:bCs/>
                <w:color w:val="auto"/>
                <w:highlight w:val="none"/>
                <w:lang w:val="en-US" w:eastAsia="zh-CN"/>
              </w:rPr>
              <w:t xml:space="preserve">。</w:t>
            </w:r>
            <w:r>
              <w:rPr>
                <w:rFonts w:hint="eastAsia" w:ascii="宋体" w:hAnsi="宋体" w:eastAsia="宋体" w:cs="宋体"/>
                <w:b/>
                <w:bCs/>
                <w:color w:val="auto"/>
                <w:sz w:val="21"/>
                <w:szCs w:val="21"/>
                <w:highlight w:val="none"/>
                <w:lang w:eastAsia="zh-CN"/>
              </w:rPr>
              <w:t xml:space="preserve">）</w:t>
            </w:r>
            <w:r/>
          </w:p>
        </w:tc>
        <w:tc>
          <w:tcPr>
            <w:shd w:val="clear" w:color="auto" w:fill="auto"/>
            <w:tcW w:w="0" w:type="auto"/>
            <w:vAlign w:val="center"/>
            <w:textDirection w:val="lrTb"/>
            <w:noWrap w:val="false"/>
          </w:tcPr>
          <w:p>
            <w:pPr>
              <w:jc w:val="center"/>
              <w:widowControl/>
              <w:rPr>
                <w:rFonts w:hint="default" w:cs="宋体"/>
                <w:b/>
                <w:bCs/>
                <w:color w:val="auto"/>
                <w:sz w:val="21"/>
                <w:szCs w:val="21"/>
                <w:highlight w:val="none"/>
                <w:lang w:val="en-US" w:eastAsia="zh-CN"/>
              </w:rPr>
            </w:pPr>
            <w:r>
              <w:rPr>
                <w:rFonts w:hint="eastAsia" w:cs="宋体"/>
                <w:b/>
                <w:bCs/>
                <w:color w:val="auto"/>
                <w:sz w:val="21"/>
                <w:szCs w:val="21"/>
                <w:highlight w:val="none"/>
                <w:lang w:val="en-US" w:eastAsia="zh-CN"/>
              </w:rPr>
              <w:t xml:space="preserve">4</w:t>
            </w:r>
            <w:r/>
          </w:p>
        </w:tc>
      </w:tr>
      <w:tr>
        <w:trPr>
          <w:jc w:val="center"/>
        </w:trPr>
        <w:tc>
          <w:tcPr>
            <w:shd w:val="clear" w:color="auto" w:fill="auto"/>
            <w:tcW w:w="0" w:type="auto"/>
            <w:vAlign w:val="center"/>
            <w:textDirection w:val="lrTb"/>
            <w:noWrap w:val="false"/>
          </w:tcPr>
          <w:p>
            <w:pPr>
              <w:ind w:right="-24"/>
              <w:jc w:val="center"/>
              <w:spacing w:line="360" w:lineRule="auto"/>
              <w:widowControl/>
              <w:rPr>
                <w:rFonts w:hint="default" w:cs="宋体"/>
                <w:b/>
                <w:color w:val="auto"/>
                <w:sz w:val="21"/>
                <w:szCs w:val="21"/>
                <w:highlight w:val="none"/>
                <w:lang w:val="en-US" w:eastAsia="zh-CN"/>
              </w:rPr>
            </w:pPr>
            <w:r>
              <w:rPr>
                <w:rFonts w:hint="eastAsia" w:cs="宋体"/>
                <w:b/>
                <w:color w:val="auto"/>
                <w:sz w:val="21"/>
                <w:szCs w:val="21"/>
                <w:highlight w:val="none"/>
                <w:lang w:val="en-US" w:eastAsia="zh-CN"/>
              </w:rPr>
              <w:t xml:space="preserve">4.2</w:t>
            </w:r>
            <w:r/>
          </w:p>
        </w:tc>
        <w:tc>
          <w:tcPr>
            <w:shd w:val="clear" w:color="auto" w:fill="auto"/>
            <w:tcW w:w="927" w:type="dxa"/>
            <w:vAlign w:val="center"/>
            <w:textDirection w:val="lrTb"/>
            <w:noWrap w:val="false"/>
          </w:tcPr>
          <w:p>
            <w:pPr>
              <w:jc w:val="center"/>
              <w:spacing w:line="360" w:lineRule="auto"/>
              <w:rPr>
                <w:rFonts w:hint="default" w:ascii="宋体" w:hAnsi="宋体" w:eastAsia="宋体" w:cs="宋体"/>
                <w:b/>
                <w:color w:val="auto"/>
                <w:sz w:val="21"/>
                <w:szCs w:val="21"/>
                <w:highlight w:val="none"/>
                <w:lang w:val="en-US" w:eastAsia="zh-CN"/>
              </w:rPr>
            </w:pPr>
            <w:r>
              <w:rPr>
                <w:rFonts w:hint="eastAsia" w:cs="宋体"/>
                <w:b/>
                <w:color w:val="auto"/>
                <w:sz w:val="21"/>
                <w:szCs w:val="21"/>
                <w:highlight w:val="none"/>
                <w:lang w:val="en-US" w:eastAsia="zh-CN"/>
              </w:rPr>
              <w:t xml:space="preserve">技术负责人</w:t>
            </w:r>
            <w:r/>
          </w:p>
        </w:tc>
        <w:tc>
          <w:tcPr>
            <w:shd w:val="clear" w:color="auto" w:fill="auto"/>
            <w:tcW w:w="6822"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投标人拟投入的项目技术负责人</w:t>
            </w:r>
            <w:r>
              <w:rPr>
                <w:rFonts w:hint="eastAsia" w:cs="宋体"/>
                <w:color w:val="auto"/>
                <w:sz w:val="21"/>
                <w:szCs w:val="21"/>
                <w:highlight w:val="none"/>
                <w:lang w:val="en-US" w:eastAsia="zh-CN"/>
              </w:rPr>
              <w:t xml:space="preserve">信息系统项目管理师、网络工程师、</w:t>
            </w:r>
            <w:r>
              <w:rPr>
                <w:rFonts w:hint="eastAsia" w:ascii="宋体" w:hAnsi="宋体" w:eastAsia="宋体" w:cs="宋体"/>
                <w:color w:val="auto"/>
                <w:sz w:val="21"/>
                <w:szCs w:val="21"/>
                <w:highlight w:val="none"/>
                <w:lang w:eastAsia="zh-CN"/>
              </w:rPr>
              <w:t xml:space="preserve">注册信息安全专业人员（CISP）</w:t>
            </w:r>
            <w:r>
              <w:rPr>
                <w:rFonts w:hint="eastAsia" w:cs="宋体"/>
                <w:color w:val="auto"/>
                <w:sz w:val="21"/>
                <w:szCs w:val="21"/>
                <w:highlight w:val="none"/>
                <w:lang w:eastAsia="zh-CN"/>
              </w:rPr>
              <w:t xml:space="preserve">、</w:t>
            </w:r>
            <w:r>
              <w:rPr>
                <w:rFonts w:hint="eastAsia" w:cs="宋体"/>
                <w:color w:val="auto"/>
                <w:sz w:val="21"/>
                <w:szCs w:val="21"/>
                <w:highlight w:val="none"/>
                <w:lang w:val="en-US" w:eastAsia="zh-CN"/>
              </w:rPr>
              <w:t xml:space="preserve">高级工程师</w:t>
            </w:r>
            <w:r>
              <w:rPr>
                <w:rFonts w:hint="eastAsia" w:ascii="宋体" w:hAnsi="宋体" w:eastAsia="宋体" w:cs="宋体"/>
                <w:color w:val="auto"/>
                <w:sz w:val="21"/>
                <w:szCs w:val="21"/>
                <w:highlight w:val="none"/>
                <w:lang w:eastAsia="zh-CN"/>
              </w:rPr>
              <w:t xml:space="preserve">证书，</w:t>
            </w:r>
            <w:r>
              <w:rPr>
                <w:rFonts w:hint="eastAsia" w:cs="宋体"/>
                <w:color w:val="auto"/>
                <w:sz w:val="21"/>
                <w:szCs w:val="21"/>
                <w:highlight w:val="none"/>
                <w:lang w:val="en-US" w:eastAsia="zh-CN"/>
              </w:rPr>
              <w:t xml:space="preserve">每提供一个</w:t>
            </w:r>
            <w:r>
              <w:rPr>
                <w:rFonts w:hint="eastAsia" w:ascii="宋体" w:hAnsi="宋体" w:eastAsia="宋体" w:cs="宋体"/>
                <w:color w:val="auto"/>
                <w:sz w:val="21"/>
                <w:szCs w:val="21"/>
                <w:highlight w:val="none"/>
                <w:lang w:eastAsia="zh-CN"/>
              </w:rPr>
              <w:t xml:space="preserve">得</w:t>
            </w:r>
            <w:r>
              <w:rPr>
                <w:rFonts w:hint="eastAsia"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分</w:t>
            </w:r>
            <w:r>
              <w:rPr>
                <w:rFonts w:hint="eastAsia" w:cs="宋体"/>
                <w:color w:val="auto"/>
                <w:sz w:val="21"/>
                <w:szCs w:val="21"/>
                <w:highlight w:val="none"/>
                <w:lang w:eastAsia="zh-CN"/>
              </w:rPr>
              <w:t xml:space="preserve">，</w:t>
            </w:r>
            <w:r>
              <w:rPr>
                <w:rFonts w:hint="eastAsia" w:cs="宋体"/>
                <w:color w:val="auto"/>
                <w:sz w:val="21"/>
                <w:szCs w:val="21"/>
                <w:highlight w:val="none"/>
                <w:lang w:val="en-US" w:eastAsia="zh-CN"/>
              </w:rPr>
              <w:t xml:space="preserve">最高</w:t>
            </w:r>
            <w:r>
              <w:rPr>
                <w:rFonts w:hint="eastAsia" w:ascii="宋体" w:hAnsi="宋体" w:eastAsia="宋体" w:cs="宋体"/>
                <w:color w:val="auto"/>
                <w:sz w:val="21"/>
                <w:szCs w:val="21"/>
                <w:highlight w:val="none"/>
                <w:lang w:eastAsia="zh-CN"/>
              </w:rPr>
              <w:t xml:space="preserve">得</w:t>
            </w:r>
            <w:r>
              <w:rPr>
                <w:rFonts w:hint="eastAsia"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分，未提供不得分。 </w:t>
            </w:r>
            <w:r/>
          </w:p>
          <w:p>
            <w:pPr>
              <w:ind w:firstLine="240"/>
              <w:jc w:val="both"/>
              <w:spacing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w:t>
            </w:r>
            <w:r>
              <w:rPr>
                <w:rFonts w:hint="default"/>
                <w:b/>
                <w:bCs/>
                <w:color w:val="auto"/>
                <w:highlight w:val="none"/>
                <w:lang w:val="en-US" w:eastAsia="zh-CN"/>
              </w:rPr>
              <w:t xml:space="preserve">提供证书复印件及供应商为其缴纳的2025年</w:t>
            </w:r>
            <w:r>
              <w:rPr>
                <w:rFonts w:hint="eastAsia"/>
                <w:b/>
                <w:bCs/>
                <w:color w:val="auto"/>
                <w:highlight w:val="none"/>
                <w:lang w:val="en-US" w:eastAsia="zh-CN"/>
              </w:rPr>
              <w:t xml:space="preserve">10</w:t>
            </w:r>
            <w:r>
              <w:rPr>
                <w:rFonts w:hint="default"/>
                <w:b/>
                <w:bCs/>
                <w:color w:val="auto"/>
                <w:highlight w:val="none"/>
                <w:lang w:val="en-US" w:eastAsia="zh-CN"/>
              </w:rPr>
              <w:t xml:space="preserve">月以来任意一个月的社保证明材料并加盖供应商公章</w:t>
            </w:r>
            <w:r>
              <w:rPr>
                <w:rFonts w:hint="eastAsia"/>
                <w:b/>
                <w:bCs/>
                <w:color w:val="auto"/>
                <w:highlight w:val="none"/>
                <w:lang w:val="en-US" w:eastAsia="zh-CN"/>
              </w:rPr>
              <w:t xml:space="preserve">。</w:t>
            </w:r>
            <w:r>
              <w:rPr>
                <w:rFonts w:hint="eastAsia" w:ascii="宋体" w:hAnsi="宋体" w:eastAsia="宋体" w:cs="宋体"/>
                <w:b/>
                <w:bCs/>
                <w:color w:val="auto"/>
                <w:sz w:val="21"/>
                <w:szCs w:val="21"/>
                <w:highlight w:val="none"/>
                <w:lang w:eastAsia="zh-CN"/>
              </w:rPr>
              <w:t xml:space="preserve">）</w:t>
            </w:r>
            <w:r/>
          </w:p>
        </w:tc>
        <w:tc>
          <w:tcPr>
            <w:shd w:val="clear" w:color="auto" w:fill="auto"/>
            <w:tcW w:w="0" w:type="auto"/>
            <w:vAlign w:val="center"/>
            <w:textDirection w:val="lrTb"/>
            <w:noWrap w:val="false"/>
          </w:tcPr>
          <w:p>
            <w:pPr>
              <w:jc w:val="center"/>
              <w:widowControl/>
              <w:rPr>
                <w:rFonts w:hint="default" w:cs="宋体"/>
                <w:b/>
                <w:bCs/>
                <w:color w:val="auto"/>
                <w:sz w:val="21"/>
                <w:szCs w:val="21"/>
                <w:highlight w:val="none"/>
                <w:lang w:val="en-US" w:eastAsia="zh-CN"/>
              </w:rPr>
            </w:pPr>
            <w:r>
              <w:rPr>
                <w:rFonts w:hint="eastAsia" w:cs="宋体"/>
                <w:b/>
                <w:bCs/>
                <w:color w:val="auto"/>
                <w:sz w:val="21"/>
                <w:szCs w:val="21"/>
                <w:highlight w:val="none"/>
                <w:lang w:val="en-US" w:eastAsia="zh-CN"/>
              </w:rPr>
              <w:t xml:space="preserve">4</w:t>
            </w:r>
            <w:r/>
          </w:p>
        </w:tc>
      </w:tr>
      <w:tr>
        <w:trPr>
          <w:jc w:val="center"/>
        </w:trPr>
        <w:tc>
          <w:tcPr>
            <w:shd w:val="clear" w:color="auto" w:fill="auto"/>
            <w:tcW w:w="0" w:type="auto"/>
            <w:vAlign w:val="center"/>
            <w:textDirection w:val="lrTb"/>
            <w:noWrap w:val="false"/>
          </w:tcPr>
          <w:p>
            <w:pPr>
              <w:ind w:right="-24"/>
              <w:jc w:val="center"/>
              <w:spacing w:line="360" w:lineRule="auto"/>
              <w:widowControl/>
              <w:rPr>
                <w:rFonts w:hint="default" w:cs="宋体"/>
                <w:b/>
                <w:color w:val="auto"/>
                <w:sz w:val="21"/>
                <w:szCs w:val="21"/>
                <w:highlight w:val="none"/>
                <w:lang w:val="en-US" w:eastAsia="zh-CN"/>
              </w:rPr>
            </w:pPr>
            <w:r>
              <w:rPr>
                <w:rFonts w:hint="eastAsia" w:cs="宋体"/>
                <w:b/>
                <w:color w:val="auto"/>
                <w:sz w:val="21"/>
                <w:szCs w:val="21"/>
                <w:highlight w:val="none"/>
                <w:lang w:val="en-US" w:eastAsia="zh-CN"/>
              </w:rPr>
              <w:t xml:space="preserve">4.3</w:t>
            </w:r>
            <w:r/>
          </w:p>
        </w:tc>
        <w:tc>
          <w:tcPr>
            <w:shd w:val="clear" w:color="auto" w:fill="auto"/>
            <w:tcW w:w="927" w:type="dxa"/>
            <w:vAlign w:val="center"/>
            <w:textDirection w:val="lrTb"/>
            <w:noWrap w:val="false"/>
          </w:tcPr>
          <w:p>
            <w:pPr>
              <w:jc w:val="center"/>
              <w:spacing w:line="360" w:lineRule="auto"/>
              <w:rPr>
                <w:rFonts w:hint="eastAsia" w:ascii="宋体" w:hAnsi="宋体" w:eastAsia="宋体" w:cs="宋体"/>
                <w:b/>
                <w:color w:val="auto"/>
                <w:sz w:val="21"/>
                <w:szCs w:val="21"/>
                <w:highlight w:val="none"/>
              </w:rPr>
            </w:pPr>
            <w:r>
              <w:rPr>
                <w:rFonts w:hint="eastAsia" w:cs="宋体"/>
                <w:b/>
                <w:color w:val="auto"/>
                <w:sz w:val="21"/>
                <w:szCs w:val="21"/>
                <w:highlight w:val="none"/>
                <w:lang w:val="en-US" w:eastAsia="zh-CN"/>
              </w:rPr>
              <w:t xml:space="preserve">项目团队</w:t>
            </w:r>
            <w:r/>
          </w:p>
        </w:tc>
        <w:tc>
          <w:tcPr>
            <w:shd w:val="clear" w:color="auto" w:fill="auto"/>
            <w:tcW w:w="6822"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投标人拟投入本项目的实施团队其他成员（不含项目总负责人及技术负责人）具有电子信息类工程师</w:t>
            </w:r>
            <w:r>
              <w:rPr>
                <w:rFonts w:hint="eastAsia" w:cs="宋体"/>
                <w:color w:val="auto"/>
                <w:sz w:val="21"/>
                <w:szCs w:val="21"/>
                <w:highlight w:val="none"/>
                <w:lang w:val="en-US" w:eastAsia="zh-CN"/>
              </w:rPr>
              <w:t xml:space="preserve">高</w:t>
            </w:r>
            <w:r>
              <w:rPr>
                <w:rFonts w:hint="eastAsia" w:ascii="宋体" w:hAnsi="宋体" w:eastAsia="宋体" w:cs="宋体"/>
                <w:color w:val="auto"/>
                <w:sz w:val="21"/>
                <w:szCs w:val="21"/>
                <w:highlight w:val="none"/>
                <w:lang w:eastAsia="zh-CN"/>
              </w:rPr>
              <w:t xml:space="preserve">级及以上职称、软件设计师、系统集成项目管理工程师、网络工程师、注册信息安全专业人员（CISP）、信息安全保障人员认证证书（CISAW）。每有一</w:t>
            </w:r>
            <w:r>
              <w:rPr>
                <w:rFonts w:hint="eastAsia" w:cs="宋体"/>
                <w:color w:val="auto"/>
                <w:sz w:val="21"/>
                <w:szCs w:val="21"/>
                <w:highlight w:val="none"/>
                <w:lang w:val="en-US" w:eastAsia="zh-CN"/>
              </w:rPr>
              <w:t xml:space="preserve">个</w:t>
            </w:r>
            <w:r>
              <w:rPr>
                <w:rFonts w:hint="eastAsia" w:ascii="宋体" w:hAnsi="宋体" w:eastAsia="宋体" w:cs="宋体"/>
                <w:color w:val="auto"/>
                <w:sz w:val="21"/>
                <w:szCs w:val="21"/>
                <w:highlight w:val="none"/>
                <w:lang w:eastAsia="zh-CN"/>
              </w:rPr>
              <w:t xml:space="preserve">证书得1分，最高得</w:t>
            </w:r>
            <w:r>
              <w:rPr>
                <w:rFonts w:hint="eastAsia"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eastAsia="zh-CN"/>
              </w:rPr>
              <w:t xml:space="preserve">分（一人多证不可兼得）。</w:t>
            </w:r>
            <w:r/>
          </w:p>
          <w:p>
            <w:pPr>
              <w:ind w:firstLine="240"/>
              <w:jc w:val="both"/>
              <w:spacing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w:t>
            </w:r>
            <w:r>
              <w:rPr>
                <w:rFonts w:hint="default"/>
                <w:b/>
                <w:bCs/>
                <w:color w:val="auto"/>
                <w:highlight w:val="none"/>
                <w:lang w:val="en-US" w:eastAsia="zh-CN"/>
              </w:rPr>
              <w:t xml:space="preserve">提供证书复印件及供应商为其缴纳的2025年</w:t>
            </w:r>
            <w:r>
              <w:rPr>
                <w:rFonts w:hint="eastAsia"/>
                <w:b/>
                <w:bCs/>
                <w:color w:val="auto"/>
                <w:highlight w:val="none"/>
                <w:lang w:val="en-US" w:eastAsia="zh-CN"/>
              </w:rPr>
              <w:t xml:space="preserve">10</w:t>
            </w:r>
            <w:r>
              <w:rPr>
                <w:rFonts w:hint="default"/>
                <w:b/>
                <w:bCs/>
                <w:color w:val="auto"/>
                <w:highlight w:val="none"/>
                <w:lang w:val="en-US" w:eastAsia="zh-CN"/>
              </w:rPr>
              <w:t xml:space="preserve">月以来任意一个月的社保证明材料并加盖供应商公章</w:t>
            </w:r>
            <w:r>
              <w:rPr>
                <w:rFonts w:hint="eastAsia"/>
                <w:b/>
                <w:bCs/>
                <w:color w:val="auto"/>
                <w:highlight w:val="none"/>
                <w:lang w:val="en-US" w:eastAsia="zh-CN"/>
              </w:rPr>
              <w:t xml:space="preserve">。</w:t>
            </w:r>
            <w:r>
              <w:rPr>
                <w:rFonts w:hint="eastAsia" w:ascii="宋体" w:hAnsi="宋体" w:eastAsia="宋体" w:cs="宋体"/>
                <w:b/>
                <w:bCs/>
                <w:color w:val="auto"/>
                <w:sz w:val="21"/>
                <w:szCs w:val="21"/>
                <w:highlight w:val="none"/>
                <w:lang w:eastAsia="zh-CN"/>
              </w:rPr>
              <w:t xml:space="preserve">）</w:t>
            </w:r>
            <w:r/>
          </w:p>
        </w:tc>
        <w:tc>
          <w:tcPr>
            <w:shd w:val="clear" w:color="auto" w:fill="auto"/>
            <w:tcW w:w="0" w:type="auto"/>
            <w:vAlign w:val="center"/>
            <w:textDirection w:val="lrTb"/>
            <w:noWrap w:val="false"/>
          </w:tcPr>
          <w:p>
            <w:pPr>
              <w:jc w:val="center"/>
              <w:widowControl/>
              <w:rPr>
                <w:rFonts w:hint="default" w:cs="宋体"/>
                <w:b/>
                <w:bCs/>
                <w:color w:val="auto"/>
                <w:sz w:val="21"/>
                <w:szCs w:val="21"/>
                <w:highlight w:val="none"/>
                <w:lang w:val="en-US" w:eastAsia="zh-CN"/>
              </w:rPr>
            </w:pPr>
            <w:r>
              <w:rPr>
                <w:rFonts w:hint="eastAsia" w:cs="宋体"/>
                <w:b/>
                <w:bCs/>
                <w:color w:val="auto"/>
                <w:sz w:val="21"/>
                <w:szCs w:val="21"/>
                <w:highlight w:val="none"/>
                <w:lang w:val="en-US" w:eastAsia="zh-CN"/>
              </w:rPr>
              <w:t xml:space="preserve">8</w:t>
            </w:r>
            <w:r/>
          </w:p>
        </w:tc>
      </w:tr>
      <w:tr>
        <w:trPr>
          <w:jc w:val="center"/>
        </w:trPr>
        <w:tc>
          <w:tcPr>
            <w:shd w:val="clear" w:color="auto" w:fill="auto"/>
            <w:tcW w:w="0" w:type="auto"/>
            <w:vAlign w:val="center"/>
            <w:textDirection w:val="lrTb"/>
            <w:noWrap w:val="false"/>
          </w:tcPr>
          <w:p>
            <w:pPr>
              <w:ind w:right="-24"/>
              <w:jc w:val="center"/>
              <w:spacing w:line="360" w:lineRule="auto"/>
              <w:widowControl/>
              <w:rPr>
                <w:rFonts w:hint="default" w:cs="宋体"/>
                <w:b/>
                <w:color w:val="auto"/>
                <w:sz w:val="21"/>
                <w:szCs w:val="21"/>
                <w:highlight w:val="none"/>
                <w:lang w:val="en-US" w:eastAsia="zh-CN"/>
              </w:rPr>
            </w:pPr>
            <w:r>
              <w:rPr>
                <w:rFonts w:hint="eastAsia" w:cs="宋体"/>
                <w:b/>
                <w:color w:val="auto"/>
                <w:sz w:val="21"/>
                <w:szCs w:val="21"/>
                <w:highlight w:val="none"/>
                <w:lang w:val="en-US" w:eastAsia="zh-CN"/>
              </w:rPr>
              <w:t xml:space="preserve">4.4</w:t>
            </w:r>
            <w:r/>
          </w:p>
        </w:tc>
        <w:tc>
          <w:tcPr>
            <w:shd w:val="clear" w:color="auto" w:fill="auto"/>
            <w:tcW w:w="927" w:type="dxa"/>
            <w:vAlign w:val="center"/>
            <w:textDirection w:val="lrTb"/>
            <w:noWrap w:val="false"/>
          </w:tcPr>
          <w:p>
            <w:pPr>
              <w:jc w:val="center"/>
              <w:spacing w:line="360" w:lineRule="auto"/>
              <w:rPr>
                <w:rFonts w:hint="default" w:ascii="宋体" w:hAnsi="宋体" w:eastAsia="宋体" w:cs="宋体"/>
                <w:b/>
                <w:color w:val="auto"/>
                <w:sz w:val="21"/>
                <w:szCs w:val="21"/>
                <w:highlight w:val="none"/>
                <w:lang w:val="en-US" w:eastAsia="zh-CN"/>
              </w:rPr>
            </w:pPr>
            <w:r>
              <w:rPr>
                <w:rFonts w:hint="eastAsia" w:cs="宋体"/>
                <w:b/>
                <w:color w:val="auto"/>
                <w:sz w:val="21"/>
                <w:szCs w:val="21"/>
                <w:highlight w:val="none"/>
                <w:lang w:val="en-US" w:eastAsia="zh-CN"/>
              </w:rPr>
              <w:t xml:space="preserve">人员配备方案</w:t>
            </w:r>
            <w:r/>
          </w:p>
        </w:tc>
        <w:tc>
          <w:tcPr>
            <w:shd w:val="clear" w:color="auto" w:fill="auto"/>
            <w:tcW w:w="6822" w:type="dxa"/>
            <w:vAlign w:val="center"/>
            <w:textDirection w:val="lrTb"/>
            <w:noWrap w:val="false"/>
          </w:tcPr>
          <w:p>
            <w:pPr>
              <w:ind w:firstLine="420"/>
              <w:spacing w:line="360" w:lineRule="auto"/>
              <w:rPr>
                <w:rFonts w:hint="default"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评委根据供应商提供人员配备方案进行评分。</w:t>
            </w:r>
            <w:r/>
          </w:p>
          <w:p>
            <w:pPr>
              <w:numPr>
                <w:ilvl w:val="0"/>
                <w:numId w:val="7"/>
              </w:numPr>
              <w:ind w:firstLine="420"/>
              <w:spacing w:line="360" w:lineRule="auto"/>
              <w:rPr>
                <w:rFonts w:hint="default"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方案合理，团队管理机制完善，团队人员运维服务经验丰富，满足项目需求，得</w:t>
            </w:r>
            <w:r>
              <w:rPr>
                <w:rFonts w:hint="eastAsia" w:cs="宋体"/>
                <w:b w:val="0"/>
                <w:bCs w:val="0"/>
                <w:color w:val="auto"/>
                <w:sz w:val="21"/>
                <w:szCs w:val="21"/>
                <w:highlight w:val="none"/>
                <w:lang w:val="en-US" w:eastAsia="zh-CN"/>
              </w:rPr>
              <w:t xml:space="preserve">10</w:t>
            </w:r>
            <w:r>
              <w:rPr>
                <w:rFonts w:hint="eastAsia" w:ascii="宋体" w:hAnsi="宋体" w:eastAsia="宋体" w:cs="宋体"/>
                <w:b w:val="0"/>
                <w:bCs w:val="0"/>
                <w:color w:val="auto"/>
                <w:sz w:val="21"/>
                <w:szCs w:val="21"/>
                <w:highlight w:val="none"/>
                <w:lang w:eastAsia="zh-CN"/>
              </w:rPr>
              <w:t xml:space="preserve">分；</w:t>
            </w:r>
            <w:r/>
          </w:p>
          <w:p>
            <w:pPr>
              <w:numPr>
                <w:ilvl w:val="0"/>
                <w:numId w:val="7"/>
              </w:numPr>
              <w:ind w:firstLine="420"/>
              <w:spacing w:line="360" w:lineRule="auto"/>
              <w:rPr>
                <w:rFonts w:hint="default"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方案较为合理，团队管理机制较好，团队人员运维服务经验较为丰富，较好满足项目需求；得6分；</w:t>
            </w:r>
            <w:r/>
          </w:p>
          <w:p>
            <w:pPr>
              <w:numPr>
                <w:ilvl w:val="0"/>
                <w:numId w:val="7"/>
              </w:numPr>
              <w:ind w:firstLine="420"/>
              <w:spacing w:line="360" w:lineRule="auto"/>
              <w:rPr>
                <w:rFonts w:hint="default"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方案基本合理，团队管理机制一般，团队人员运维服务经验一般，基本满足项目需求，得3分；</w:t>
            </w:r>
            <w:r/>
          </w:p>
          <w:p>
            <w:pPr>
              <w:numPr>
                <w:ilvl w:val="0"/>
                <w:numId w:val="7"/>
              </w:numPr>
              <w:ind w:firstLine="420"/>
              <w:spacing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未提供方案或方案与项目严重不符，得0分。</w:t>
            </w:r>
            <w:r/>
          </w:p>
        </w:tc>
        <w:tc>
          <w:tcPr>
            <w:shd w:val="clear" w:color="auto" w:fill="auto"/>
            <w:tcW w:w="0" w:type="auto"/>
            <w:vAlign w:val="center"/>
            <w:textDirection w:val="lrTb"/>
            <w:noWrap w:val="false"/>
          </w:tcPr>
          <w:p>
            <w:pPr>
              <w:jc w:val="center"/>
              <w:widowControl/>
              <w:rPr>
                <w:rFonts w:hint="default" w:cs="宋体"/>
                <w:b/>
                <w:bCs/>
                <w:color w:val="auto"/>
                <w:sz w:val="21"/>
                <w:szCs w:val="21"/>
                <w:highlight w:val="none"/>
                <w:lang w:val="en-US" w:eastAsia="zh-CN"/>
              </w:rPr>
            </w:pPr>
            <w:r>
              <w:rPr>
                <w:rFonts w:hint="eastAsia" w:cs="宋体"/>
                <w:b/>
                <w:bCs/>
                <w:color w:val="auto"/>
                <w:sz w:val="21"/>
                <w:szCs w:val="21"/>
                <w:highlight w:val="none"/>
                <w:lang w:val="en-US" w:eastAsia="zh-CN"/>
              </w:rPr>
              <w:t xml:space="preserve">10</w:t>
            </w:r>
            <w:r/>
          </w:p>
        </w:tc>
      </w:tr>
      <w:tr>
        <w:trPr>
          <w:jc w:val="center"/>
        </w:trPr>
        <w:tc>
          <w:tcPr>
            <w:shd w:val="clear" w:color="auto" w:fill="auto"/>
            <w:tcW w:w="0" w:type="auto"/>
            <w:vAlign w:val="center"/>
            <w:textDirection w:val="lrTb"/>
            <w:noWrap w:val="false"/>
          </w:tcPr>
          <w:p>
            <w:pPr>
              <w:ind w:right="-24"/>
              <w:jc w:val="center"/>
              <w:spacing w:line="360" w:lineRule="auto"/>
              <w:widowControl/>
              <w:rPr>
                <w:rFonts w:hint="default" w:cs="宋体"/>
                <w:b/>
                <w:color w:val="auto"/>
                <w:sz w:val="21"/>
                <w:szCs w:val="21"/>
                <w:highlight w:val="none"/>
                <w:lang w:val="en-US" w:eastAsia="zh-CN"/>
              </w:rPr>
            </w:pPr>
            <w:r>
              <w:rPr>
                <w:rFonts w:hint="eastAsia" w:cs="宋体"/>
                <w:b/>
                <w:color w:val="auto"/>
                <w:sz w:val="21"/>
                <w:szCs w:val="21"/>
                <w:highlight w:val="none"/>
                <w:lang w:val="en-US" w:eastAsia="zh-CN"/>
              </w:rPr>
              <w:t xml:space="preserve">4.5</w:t>
            </w:r>
            <w:r/>
          </w:p>
        </w:tc>
        <w:tc>
          <w:tcPr>
            <w:shd w:val="clear" w:color="auto" w:fill="auto"/>
            <w:tcW w:w="927" w:type="dxa"/>
            <w:vAlign w:val="center"/>
            <w:textDirection w:val="lrTb"/>
            <w:noWrap w:val="false"/>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资质能力</w:t>
            </w:r>
            <w:r/>
          </w:p>
        </w:tc>
        <w:tc>
          <w:tcPr>
            <w:shd w:val="clear" w:color="auto" w:fill="auto"/>
            <w:tcW w:w="6822" w:type="dxa"/>
            <w:vAlign w:val="center"/>
            <w:textDirection w:val="lrTb"/>
            <w:noWrap w:val="false"/>
          </w:tcPr>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供应商提供有效期内信息安全服务资质认证二级及以上（CCRC）资质证书，得2分；</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供应商提供有效期内信息系统建设和服务能力等级证书（CS4）及以上资质证书，得2分；</w:t>
            </w:r>
            <w:r/>
          </w:p>
          <w:p>
            <w:pPr>
              <w:ind w:firstLine="420"/>
              <w:spacing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供应商提供有效期内信息安全管理体系认证证书（ISO 27001）资质证书，得2分；</w:t>
            </w:r>
            <w:r/>
          </w:p>
        </w:tc>
        <w:tc>
          <w:tcPr>
            <w:shd w:val="clear" w:color="auto" w:fill="auto"/>
            <w:tcW w:w="0" w:type="auto"/>
            <w:vAlign w:val="center"/>
            <w:textDirection w:val="lrTb"/>
            <w:noWrap w:val="false"/>
          </w:tcPr>
          <w:p>
            <w:pPr>
              <w:jc w:val="center"/>
              <w:widowControl/>
              <w:rPr>
                <w:rFonts w:hint="default" w:cs="宋体"/>
                <w:b/>
                <w:bCs/>
                <w:color w:val="auto"/>
                <w:sz w:val="21"/>
                <w:szCs w:val="21"/>
                <w:highlight w:val="none"/>
                <w:lang w:val="en-US" w:eastAsia="zh-CN"/>
              </w:rPr>
            </w:pPr>
            <w:r>
              <w:rPr>
                <w:rFonts w:hint="eastAsia" w:cs="宋体"/>
                <w:b/>
                <w:bCs/>
                <w:color w:val="auto"/>
                <w:sz w:val="21"/>
                <w:szCs w:val="21"/>
                <w:highlight w:val="none"/>
                <w:lang w:val="en-US" w:eastAsia="zh-CN"/>
              </w:rPr>
              <w:t xml:space="preserve">6</w:t>
            </w:r>
            <w:r/>
          </w:p>
        </w:tc>
      </w:tr>
      <w:tr>
        <w:trPr>
          <w:jc w:val="center"/>
        </w:trPr>
        <w:tc>
          <w:tcPr>
            <w:gridSpan w:val="3"/>
            <w:tcW w:w="0" w:type="auto"/>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b/>
                <w:bCs/>
                <w:color w:val="auto"/>
                <w:sz w:val="21"/>
                <w:szCs w:val="21"/>
                <w:highlight w:val="none"/>
                <w:lang w:val="zh-CN"/>
              </w:rPr>
              <w:t xml:space="preserve">合计分值</w:t>
            </w:r>
            <w:r/>
          </w:p>
        </w:tc>
        <w:tc>
          <w:tcPr>
            <w:tcW w:w="0" w:type="auto"/>
            <w:vAlign w:val="center"/>
            <w:textDirection w:val="lrTb"/>
            <w:noWrap w:val="false"/>
          </w:tcPr>
          <w:p>
            <w:pPr>
              <w:jc w:val="center"/>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100</w:t>
            </w:r>
            <w:r/>
          </w:p>
        </w:tc>
      </w:tr>
    </w:tbl>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pStyle w:val="750"/>
        <w:rPr>
          <w:rFonts w:hint="eastAsia"/>
          <w:color w:val="auto"/>
          <w:highlight w:val="none"/>
          <w:lang w:val="en-US" w:eastAsia="zh-CN"/>
        </w:rPr>
      </w:pPr>
      <w:r>
        <w:rPr>
          <w:rFonts w:hint="eastAsia"/>
          <w:color w:val="auto"/>
          <w:highlight w:val="none"/>
          <w:lang w:val="en-US" w:eastAsia="zh-CN"/>
        </w:rPr>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说明：</w:t>
      </w:r>
      <w:r/>
    </w:p>
    <w:p>
      <w:pPr>
        <w:ind w:firstLine="420"/>
        <w:spacing w:line="360" w:lineRule="auto"/>
        <w:rPr>
          <w:rFonts w:hint="eastAsia" w:ascii="宋体" w:hAnsi="宋体" w:eastAsia="宋体" w:cs="宋体"/>
          <w:color w:val="auto"/>
          <w:sz w:val="21"/>
          <w:szCs w:val="21"/>
          <w:highlight w:val="none"/>
          <w:lang w:eastAsia="zh-CN"/>
        </w:rPr>
      </w:pPr>
      <w:r>
        <w:rPr>
          <w:rFonts w:hint="eastAsia"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、对国家认定的节能产品和环保产品分别给予投标价的 5%价格扣除，用扣除后的价格参与评审（特别说明：节能、环保产品 必须纳入“中国政府采购网http://www.ccgp.gov.cn”等官方网站“节能、环保产品查询系统”，且以提供的证书复印件为准 ）。</w:t>
      </w:r>
      <w:r/>
    </w:p>
    <w:p>
      <w:pPr>
        <w:ind w:firstLine="420"/>
        <w:spacing w:line="360" w:lineRule="auto"/>
        <w:rPr>
          <w:rFonts w:hint="eastAsia" w:ascii="宋体" w:hAnsi="宋体" w:eastAsia="宋体" w:cs="宋体"/>
          <w:color w:val="auto"/>
          <w:sz w:val="21"/>
          <w:szCs w:val="21"/>
          <w:highlight w:val="none"/>
          <w:lang w:eastAsia="zh-CN"/>
        </w:rPr>
      </w:pPr>
      <w:r>
        <w:rPr>
          <w:rFonts w:hint="eastAsia"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、小微企业的价格扣除</w:t>
      </w:r>
      <w:r/>
    </w:p>
    <w:p>
      <w:pPr>
        <w:ind w:firstLine="420"/>
        <w:spacing w:line="360" w:lineRule="auto"/>
        <w:rPr>
          <w:rFonts w:hint="eastAsia" w:ascii="宋体" w:hAnsi="宋体" w:eastAsia="宋体" w:cs="宋体"/>
          <w:color w:val="auto"/>
          <w:sz w:val="21"/>
          <w:szCs w:val="21"/>
          <w:highlight w:val="none"/>
          <w:lang w:eastAsia="zh-CN"/>
        </w:rPr>
      </w:pPr>
      <w:r>
        <w:rPr>
          <w:rFonts w:hint="eastAsia"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.1.对于未预留份额专门面向中小企业采购的采购项目或预留份额项目中的非预留部分采购包，给予小微企业报价 10%的扣除 ，用扣除后的价格参加评审。其中，接受大中型企业与小微企业组成联合体或者允许大中型企业向一家或者多家小微企业分包 的采购项目，对于联合协议或者分包意向协议约定小微企业的合同份额占到合同总金额 30%以上的，对联合体或者大中型企业 的报价给予 2%的扣除，用扣除后的价格参加评审。联合体各方均为小微企业的，联合体视同为小微企业，享受 10%的价格扣除 。</w:t>
      </w:r>
      <w:r/>
    </w:p>
    <w:p>
      <w:pPr>
        <w:ind w:firstLine="420"/>
        <w:spacing w:line="360" w:lineRule="auto"/>
        <w:rPr>
          <w:rFonts w:hint="eastAsia" w:ascii="宋体" w:hAnsi="宋体" w:eastAsia="宋体" w:cs="宋体"/>
          <w:color w:val="auto"/>
          <w:sz w:val="21"/>
          <w:szCs w:val="21"/>
          <w:highlight w:val="none"/>
          <w:lang w:eastAsia="zh-CN"/>
        </w:rPr>
      </w:pPr>
      <w:r>
        <w:rPr>
          <w:rFonts w:hint="eastAsia"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.2.价格扣除比例或者价格分加分比例对小型企业和微型企业同等对待，不作区分。说明：价格扣除优惠政策仅适用于“第一章 二、申请人的资格要求 </w:t>
      </w:r>
      <w:r>
        <w:rPr>
          <w:rFonts w:hint="eastAsia" w:cs="宋体"/>
          <w:color w:val="auto"/>
          <w:sz w:val="21"/>
          <w:szCs w:val="21"/>
          <w:highlight w:val="none"/>
          <w:lang w:eastAsia="zh-CN"/>
        </w:rPr>
        <w:t xml:space="preserve">（</w:t>
      </w:r>
      <w:r>
        <w:rPr>
          <w:rFonts w:hint="eastAsia" w:cs="宋体"/>
          <w:color w:val="auto"/>
          <w:sz w:val="21"/>
          <w:szCs w:val="21"/>
          <w:highlight w:val="none"/>
          <w:lang w:val="en-US" w:eastAsia="zh-CN"/>
        </w:rPr>
        <w:t xml:space="preserve">二）</w:t>
      </w:r>
      <w:r>
        <w:rPr>
          <w:rFonts w:hint="eastAsia" w:ascii="宋体" w:hAnsi="宋体" w:eastAsia="宋体" w:cs="宋体"/>
          <w:color w:val="auto"/>
          <w:sz w:val="21"/>
          <w:szCs w:val="21"/>
          <w:highlight w:val="none"/>
          <w:lang w:eastAsia="zh-CN"/>
        </w:rPr>
        <w:t xml:space="preserve">落实政府采购政策需满足的资格要求”中“本项目采用 以下第（4）种方式落实政府采购促进中小企业发展的要求”的采购项目中。</w:t>
      </w:r>
      <w:r/>
    </w:p>
    <w:p>
      <w:pPr>
        <w:ind w:firstLine="420"/>
        <w:spacing w:line="360" w:lineRule="auto"/>
        <w:rPr>
          <w:rFonts w:hint="eastAsia" w:ascii="宋体" w:hAnsi="宋体" w:eastAsia="宋体" w:cs="宋体"/>
          <w:color w:val="auto"/>
          <w:sz w:val="21"/>
          <w:szCs w:val="21"/>
          <w:highlight w:val="none"/>
          <w:lang w:eastAsia="zh-CN"/>
        </w:rPr>
      </w:pPr>
      <w:r>
        <w:rPr>
          <w:rFonts w:hint="eastAsia"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、监狱和戒毒企业的价格扣除</w:t>
      </w:r>
      <w:r/>
    </w:p>
    <w:p>
      <w:pPr>
        <w:ind w:firstLine="420"/>
        <w:spacing w:line="360" w:lineRule="auto"/>
        <w:rPr>
          <w:rFonts w:hint="eastAsia" w:ascii="宋体" w:hAnsi="宋体" w:eastAsia="宋体" w:cs="宋体"/>
          <w:color w:val="auto"/>
          <w:sz w:val="21"/>
          <w:szCs w:val="21"/>
          <w:highlight w:val="none"/>
          <w:lang w:eastAsia="zh-CN"/>
        </w:rPr>
      </w:pPr>
      <w:r>
        <w:rPr>
          <w:rFonts w:hint="eastAsia"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.1. 本项目对监狱和戒毒企业（简称监狱企业），给予 10%的价格扣除，用扣除后的价格参与评审。</w:t>
      </w:r>
      <w:r/>
    </w:p>
    <w:p>
      <w:pPr>
        <w:ind w:firstLine="420"/>
        <w:spacing w:line="360" w:lineRule="auto"/>
        <w:rPr>
          <w:rFonts w:hint="eastAsia" w:ascii="宋体" w:hAnsi="宋体" w:eastAsia="宋体" w:cs="宋体"/>
          <w:color w:val="auto"/>
          <w:sz w:val="21"/>
          <w:szCs w:val="21"/>
          <w:highlight w:val="none"/>
          <w:lang w:eastAsia="zh-CN"/>
        </w:rPr>
      </w:pPr>
      <w:r>
        <w:rPr>
          <w:rFonts w:hint="eastAsia"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.2. 监狱企业需提供由省级以上监狱管理局、戒毒管理局（含新疆生产建设兵团）出具的属于监狱企业的证明文件。</w:t>
      </w:r>
      <w:r/>
    </w:p>
    <w:p>
      <w:pPr>
        <w:ind w:firstLine="420"/>
        <w:spacing w:line="360" w:lineRule="auto"/>
        <w:rPr>
          <w:rFonts w:hint="eastAsia" w:ascii="宋体" w:hAnsi="宋体" w:eastAsia="宋体" w:cs="宋体"/>
          <w:color w:val="auto"/>
          <w:sz w:val="21"/>
          <w:szCs w:val="21"/>
          <w:highlight w:val="none"/>
          <w:lang w:eastAsia="zh-CN"/>
        </w:rPr>
      </w:pPr>
      <w:r>
        <w:rPr>
          <w:rFonts w:hint="eastAsia"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.3. 监狱企业标准请参照《关于政府采购支持监狱企业发展有关问题的通知》（财库[2014]68 号）。</w:t>
      </w:r>
      <w:r/>
    </w:p>
    <w:p>
      <w:pPr>
        <w:ind w:firstLine="420"/>
        <w:spacing w:line="360" w:lineRule="auto"/>
        <w:rPr>
          <w:rFonts w:hint="eastAsia" w:ascii="宋体" w:hAnsi="宋体" w:eastAsia="宋体" w:cs="宋体"/>
          <w:color w:val="auto"/>
          <w:sz w:val="21"/>
          <w:szCs w:val="21"/>
          <w:highlight w:val="none"/>
          <w:lang w:eastAsia="zh-CN"/>
        </w:rPr>
      </w:pPr>
      <w:r>
        <w:rPr>
          <w:rFonts w:hint="eastAsia"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、残疾人福利性单位的价格扣除</w:t>
      </w:r>
      <w:r/>
    </w:p>
    <w:p>
      <w:pPr>
        <w:ind w:firstLine="420"/>
        <w:spacing w:line="360" w:lineRule="auto"/>
        <w:rPr>
          <w:rFonts w:hint="eastAsia" w:ascii="宋体" w:hAnsi="宋体" w:eastAsia="宋体" w:cs="宋体"/>
          <w:color w:val="auto"/>
          <w:sz w:val="21"/>
          <w:szCs w:val="21"/>
          <w:highlight w:val="none"/>
          <w:lang w:eastAsia="zh-CN"/>
        </w:rPr>
      </w:pPr>
      <w:r>
        <w:rPr>
          <w:rFonts w:hint="eastAsia"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.1. 本项目对残疾人福利性单位，给予 10%的价格扣除，用扣除后的价格参与评审。</w:t>
      </w:r>
      <w:r/>
    </w:p>
    <w:p>
      <w:pPr>
        <w:ind w:firstLine="420"/>
        <w:spacing w:line="360" w:lineRule="auto"/>
        <w:rPr>
          <w:rFonts w:hint="eastAsia" w:ascii="宋体" w:hAnsi="宋体" w:eastAsia="宋体" w:cs="宋体"/>
          <w:color w:val="auto"/>
          <w:sz w:val="21"/>
          <w:szCs w:val="21"/>
          <w:highlight w:val="none"/>
          <w:lang w:eastAsia="zh-CN"/>
        </w:rPr>
      </w:pPr>
      <w:r>
        <w:rPr>
          <w:rFonts w:hint="eastAsia"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.2. 残疾人福利单位需按照竞争性磋商文件的要求提供《残疾人福利性单位声明函》。 </w:t>
      </w:r>
      <w:r/>
    </w:p>
    <w:p>
      <w:pPr>
        <w:ind w:firstLine="420"/>
        <w:spacing w:line="360" w:lineRule="auto"/>
        <w:rPr>
          <w:rFonts w:hint="eastAsia" w:ascii="宋体" w:hAnsi="宋体" w:eastAsia="宋体" w:cs="宋体"/>
          <w:color w:val="auto"/>
          <w:sz w:val="21"/>
          <w:szCs w:val="21"/>
          <w:highlight w:val="none"/>
          <w:lang w:eastAsia="zh-CN"/>
        </w:rPr>
      </w:pPr>
      <w:r>
        <w:rPr>
          <w:rFonts w:hint="eastAsia"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.3. 残疾人福利单位标准请参照《关于促进残疾人就业政府采购政策的通知》（财库〔2017〕141号）。</w:t>
      </w:r>
      <w:r/>
    </w:p>
    <w:p>
      <w:pPr>
        <w:ind w:firstLine="420"/>
        <w:spacing w:line="360" w:lineRule="auto"/>
        <w:rPr>
          <w:rFonts w:hint="eastAsia" w:ascii="宋体" w:hAnsi="宋体" w:eastAsia="宋体" w:cs="宋体"/>
          <w:color w:val="auto"/>
          <w:sz w:val="21"/>
          <w:szCs w:val="21"/>
          <w:highlight w:val="none"/>
          <w:lang w:eastAsia="zh-CN"/>
        </w:rPr>
      </w:pPr>
      <w:r>
        <w:rPr>
          <w:rFonts w:hint="eastAsia"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、监狱企业、残疾人福利单位属于小型、微型企业的，不重复享受政策。</w:t>
      </w:r>
      <w:r/>
    </w:p>
    <w:p>
      <w:pPr>
        <w:ind w:firstLine="420"/>
        <w:spacing w:line="360" w:lineRule="auto"/>
        <w:rPr>
          <w:rFonts w:hint="default" w:ascii="宋体" w:hAnsi="宋体" w:eastAsia="宋体" w:cs="宋体"/>
          <w:color w:val="auto"/>
          <w:sz w:val="21"/>
          <w:szCs w:val="21"/>
          <w:highlight w:val="none"/>
          <w:lang w:val="en-US" w:eastAsia="zh-CN"/>
        </w:rPr>
      </w:pPr>
      <w:r>
        <w:rPr>
          <w:rFonts w:hint="eastAsia"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、评分标准中提到的认证、业绩均以有效的证明文件的电子件为依据。</w:t>
      </w:r>
      <w:r/>
    </w:p>
    <w:p>
      <w:pPr>
        <w:pStyle w:val="738"/>
        <w:jc w:val="center"/>
        <w:spacing w:line="360" w:lineRule="auto"/>
        <w:rPr>
          <w:rFonts w:hint="default" w:ascii="黑体" w:hAnsi="黑体" w:eastAsia="宋体" w:cs="Times New Roman"/>
          <w:b/>
          <w:color w:val="auto"/>
          <w:sz w:val="44"/>
          <w:szCs w:val="28"/>
          <w:highlight w:val="none"/>
          <w:lang w:val="en-GB" w:eastAsia="zh-CN" w:bidi="ar-SA"/>
        </w:rPr>
      </w:pPr>
      <w:r/>
      <w:bookmarkStart w:id="189" w:name="_Toc822"/>
      <w:r/>
      <w:bookmarkStart w:id="190" w:name="_Toc6519"/>
      <w:r>
        <w:rPr>
          <w:rFonts w:hint="eastAsia"/>
          <w:b/>
          <w:bCs/>
          <w:color w:val="auto"/>
          <w:highlight w:val="none"/>
          <w:lang w:eastAsia="zh-CN"/>
        </w:rPr>
        <w:br w:type="page" w:clear="all"/>
      </w:r>
      <w:bookmarkStart w:id="191" w:name="_Toc22181"/>
      <w:r>
        <w:rPr>
          <w:rFonts w:hint="eastAsia"/>
          <w:b/>
          <w:bCs/>
          <w:color w:val="auto"/>
          <w:highlight w:val="none"/>
          <w:lang w:val="en-GB" w:eastAsia="zh-CN"/>
        </w:rPr>
        <w:t xml:space="preserve">第</w:t>
      </w:r>
      <w:r>
        <w:rPr>
          <w:rFonts w:hint="eastAsia"/>
          <w:b/>
          <w:bCs/>
          <w:color w:val="auto"/>
          <w:highlight w:val="none"/>
          <w:lang w:val="en-US" w:eastAsia="zh-CN"/>
        </w:rPr>
        <w:t xml:space="preserve">四</w:t>
      </w:r>
      <w:r>
        <w:rPr>
          <w:rFonts w:hint="eastAsia"/>
          <w:b/>
          <w:bCs/>
          <w:color w:val="auto"/>
          <w:highlight w:val="none"/>
          <w:lang w:val="en-GB" w:eastAsia="zh-CN"/>
        </w:rPr>
        <w:t xml:space="preserve">章</w:t>
      </w:r>
      <w:bookmarkStart w:id="192" w:name="_Toc150538845"/>
      <w:r>
        <w:rPr>
          <w:rFonts w:hint="default"/>
          <w:b/>
          <w:bCs/>
          <w:color w:val="auto"/>
          <w:highlight w:val="none"/>
          <w:lang w:val="en-GB" w:eastAsia="zh-CN"/>
        </w:rPr>
        <w:t xml:space="preserve"> </w:t>
      </w:r>
      <w:bookmarkEnd w:id="191"/>
      <w:r/>
      <w:bookmarkEnd w:id="192"/>
      <w:r>
        <w:rPr>
          <w:rFonts w:hint="eastAsia"/>
          <w:b/>
          <w:bCs/>
          <w:color w:val="auto"/>
          <w:highlight w:val="none"/>
          <w:lang w:val="en-GB" w:eastAsia="zh-CN"/>
        </w:rPr>
        <w:t xml:space="preserve">采购需求</w:t>
      </w:r>
      <w:r/>
    </w:p>
    <w:p>
      <w:pPr>
        <w:numPr>
          <w:ilvl w:val="0"/>
          <w:numId w:val="0"/>
        </w:numPr>
        <w:ind w:firstLine="422"/>
        <w:keepLines w:val="0"/>
        <w:keepNext w:val="0"/>
        <w:pageBreakBefore w:val="0"/>
        <w:spacing w:line="360" w:lineRule="auto"/>
        <w:widowControl w:val="off"/>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一、项目概况</w:t>
      </w:r>
      <w:r/>
    </w:p>
    <w:p>
      <w:pPr>
        <w:ind w:firstLine="560"/>
        <w:jc w:val="left"/>
        <w:keepLines w:val="0"/>
        <w:keepNext w:val="0"/>
        <w:pageBreakBefore w:val="0"/>
        <w:spacing w:line="360" w:lineRule="auto"/>
        <w:widowControl w:val="off"/>
        <w:tabs>
          <w:tab w:val="left" w:pos="7005"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1.1 </w:t>
      </w:r>
      <w:r>
        <w:rPr>
          <w:rFonts w:hint="eastAsia" w:ascii="宋体" w:hAnsi="宋体" w:eastAsia="宋体" w:cs="宋体"/>
          <w:color w:val="auto"/>
          <w:sz w:val="21"/>
          <w:szCs w:val="21"/>
          <w:highlight w:val="none"/>
          <w:lang w:val="zh-CN"/>
        </w:rPr>
        <w:t xml:space="preserve">项目名称：</w:t>
      </w:r>
      <w:r>
        <w:rPr>
          <w:rFonts w:hint="eastAsia" w:ascii="宋体" w:hAnsi="宋体" w:eastAsia="宋体" w:cs="宋体"/>
          <w:color w:val="auto"/>
          <w:sz w:val="21"/>
          <w:szCs w:val="21"/>
          <w:highlight w:val="none"/>
          <w:lang w:val="en-US" w:eastAsia="zh-CN"/>
        </w:rPr>
        <w:t xml:space="preserve">2026年鼓楼区“一网统管”平台运维服务项目</w:t>
      </w:r>
      <w:r/>
    </w:p>
    <w:p>
      <w:pPr>
        <w:ind w:firstLine="560"/>
        <w:jc w:val="left"/>
        <w:keepLines w:val="0"/>
        <w:keepNext w:val="0"/>
        <w:pageBreakBefore w:val="0"/>
        <w:spacing w:line="360" w:lineRule="auto"/>
        <w:widowControl w:val="off"/>
        <w:tabs>
          <w:tab w:val="left" w:pos="7005" w:leader="none"/>
        </w:tabs>
        <w:rPr>
          <w:rFonts w:hint="default" w:ascii="宋体" w:hAnsi="宋体" w:eastAsia="宋体" w:cs="宋体"/>
          <w:color w:val="auto"/>
          <w:sz w:val="21"/>
          <w:szCs w:val="21"/>
          <w:highlight w:val="none"/>
        </w:rPr>
      </w:pPr>
      <w:r>
        <w:rPr>
          <w:rFonts w:hint="eastAsia" w:cs="宋体"/>
          <w:color w:val="auto"/>
          <w:sz w:val="21"/>
          <w:szCs w:val="21"/>
          <w:highlight w:val="none"/>
          <w:lang w:val="en-US" w:eastAsia="zh-CN"/>
        </w:rPr>
        <w:t xml:space="preserve">1.2</w:t>
      </w:r>
      <w:r>
        <w:rPr>
          <w:rFonts w:hint="eastAsia" w:ascii="宋体" w:hAnsi="宋体" w:eastAsia="宋体" w:cs="宋体"/>
          <w:color w:val="auto"/>
          <w:sz w:val="21"/>
          <w:szCs w:val="21"/>
          <w:highlight w:val="none"/>
          <w:lang w:val="en-US" w:eastAsia="zh-CN"/>
        </w:rPr>
        <w:t xml:space="preserve">采购方式：竞争性磋商</w:t>
      </w:r>
      <w:r/>
    </w:p>
    <w:p>
      <w:pPr>
        <w:ind w:firstLine="560"/>
        <w:jc w:val="left"/>
        <w:keepLines w:val="0"/>
        <w:keepNext w:val="0"/>
        <w:pageBreakBefore w:val="0"/>
        <w:spacing w:line="360" w:lineRule="auto"/>
        <w:widowControl w:val="off"/>
        <w:tabs>
          <w:tab w:val="left" w:pos="7005" w:leader="none"/>
        </w:tabs>
        <w:rPr>
          <w:rFonts w:hint="default"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1.3 </w:t>
      </w:r>
      <w:r>
        <w:rPr>
          <w:rFonts w:hint="eastAsia" w:ascii="宋体" w:hAnsi="宋体" w:eastAsia="宋体" w:cs="宋体"/>
          <w:color w:val="auto"/>
          <w:sz w:val="21"/>
          <w:szCs w:val="21"/>
          <w:highlight w:val="none"/>
          <w:lang w:val="zh-CN"/>
        </w:rPr>
        <w:t xml:space="preserve">采购项目预算：</w:t>
      </w:r>
      <w:r>
        <w:rPr>
          <w:rFonts w:hint="eastAsia" w:ascii="宋体" w:hAnsi="宋体" w:eastAsia="宋体" w:cs="宋体"/>
          <w:color w:val="auto"/>
          <w:sz w:val="21"/>
          <w:szCs w:val="21"/>
          <w:highlight w:val="none"/>
          <w:lang w:val="en-US" w:eastAsia="zh-CN"/>
        </w:rPr>
        <w:t xml:space="preserve">130</w:t>
      </w:r>
      <w:r>
        <w:rPr>
          <w:rFonts w:hint="eastAsia" w:cs="宋体"/>
          <w:color w:val="auto"/>
          <w:sz w:val="21"/>
          <w:szCs w:val="21"/>
          <w:highlight w:val="none"/>
          <w:lang w:eastAsia="zh-CN"/>
        </w:rPr>
        <w:t xml:space="preserve">万元</w:t>
      </w:r>
      <w:r>
        <w:rPr>
          <w:rFonts w:hint="eastAsia" w:ascii="宋体" w:hAnsi="宋体" w:eastAsia="宋体" w:cs="宋体"/>
          <w:color w:val="auto"/>
          <w:sz w:val="21"/>
          <w:szCs w:val="21"/>
          <w:highlight w:val="none"/>
          <w:lang w:val="zh-CN"/>
        </w:rPr>
        <w:t xml:space="preserve">（报价超过项目</w:t>
      </w:r>
      <w:r>
        <w:rPr>
          <w:rFonts w:hint="eastAsia" w:ascii="宋体" w:hAnsi="宋体" w:eastAsia="宋体" w:cs="宋体"/>
          <w:color w:val="auto"/>
          <w:sz w:val="21"/>
          <w:szCs w:val="21"/>
          <w:highlight w:val="none"/>
        </w:rPr>
        <w:t xml:space="preserve">预算</w:t>
      </w:r>
      <w:r>
        <w:rPr>
          <w:rFonts w:hint="eastAsia" w:ascii="宋体" w:hAnsi="宋体" w:eastAsia="宋体" w:cs="宋体"/>
          <w:color w:val="auto"/>
          <w:sz w:val="21"/>
          <w:szCs w:val="21"/>
          <w:highlight w:val="none"/>
          <w:lang w:val="zh-CN"/>
        </w:rPr>
        <w:t xml:space="preserve">作无效响应处理）</w:t>
      </w:r>
      <w:r/>
    </w:p>
    <w:p>
      <w:pPr>
        <w:ind w:firstLine="560"/>
        <w:jc w:val="left"/>
        <w:keepLines w:val="0"/>
        <w:keepNext w:val="0"/>
        <w:pageBreakBefore w:val="0"/>
        <w:spacing w:line="360" w:lineRule="auto"/>
        <w:widowControl w:val="off"/>
        <w:tabs>
          <w:tab w:val="left" w:pos="7005" w:leader="none"/>
        </w:tabs>
        <w:rPr>
          <w:rFonts w:hint="default"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1.4 </w:t>
      </w:r>
      <w:r>
        <w:rPr>
          <w:rFonts w:hint="eastAsia" w:ascii="宋体" w:hAnsi="宋体" w:eastAsia="宋体" w:cs="宋体"/>
          <w:color w:val="auto"/>
          <w:sz w:val="21"/>
          <w:szCs w:val="21"/>
          <w:highlight w:val="none"/>
          <w:lang w:val="zh-CN"/>
        </w:rPr>
        <w:t xml:space="preserve">项目内容：</w:t>
      </w:r>
      <w:r/>
    </w:p>
    <w:p>
      <w:pPr>
        <w:ind w:firstLine="560"/>
        <w:jc w:val="left"/>
        <w:keepLines w:val="0"/>
        <w:keepNext w:val="0"/>
        <w:pageBreakBefore w:val="0"/>
        <w:spacing w:line="360" w:lineRule="auto"/>
        <w:widowControl w:val="off"/>
        <w:rPr>
          <w:rFonts w:hint="default"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1.4.1 通过购买服务方式，引入专业技术力量，为</w:t>
      </w:r>
      <w:r>
        <w:rPr>
          <w:rFonts w:hint="eastAsia" w:ascii="宋体" w:hAnsi="宋体" w:eastAsia="宋体" w:cs="宋体"/>
          <w:color w:val="auto"/>
          <w:sz w:val="21"/>
          <w:szCs w:val="21"/>
          <w:highlight w:val="none"/>
          <w:lang w:eastAsia="zh-CN"/>
        </w:rPr>
        <w:t xml:space="preserve">南京市</w:t>
      </w:r>
      <w:r>
        <w:rPr>
          <w:rFonts w:hint="eastAsia" w:ascii="宋体" w:hAnsi="宋体" w:eastAsia="宋体" w:cs="宋体"/>
          <w:color w:val="auto"/>
          <w:sz w:val="21"/>
          <w:szCs w:val="21"/>
          <w:highlight w:val="none"/>
          <w:lang w:val="en-US" w:eastAsia="zh-CN"/>
        </w:rPr>
        <w:t xml:space="preserve">鼓楼区数据</w:t>
      </w:r>
      <w:r>
        <w:rPr>
          <w:rFonts w:hint="eastAsia" w:ascii="宋体" w:hAnsi="宋体" w:eastAsia="宋体" w:cs="宋体"/>
          <w:color w:val="auto"/>
          <w:sz w:val="21"/>
          <w:szCs w:val="21"/>
          <w:highlight w:val="none"/>
          <w:lang w:eastAsia="zh-CN"/>
        </w:rPr>
        <w:t xml:space="preserve">局</w:t>
      </w:r>
      <w:r>
        <w:rPr>
          <w:rFonts w:hint="eastAsia" w:ascii="宋体" w:hAnsi="宋体" w:eastAsia="宋体" w:cs="宋体"/>
          <w:color w:val="auto"/>
          <w:sz w:val="21"/>
          <w:szCs w:val="21"/>
          <w:highlight w:val="none"/>
        </w:rPr>
        <w:t xml:space="preserve">使用的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一网统管”</w:t>
      </w:r>
      <w:r>
        <w:rPr>
          <w:rFonts w:hint="eastAsia" w:ascii="宋体" w:hAnsi="宋体" w:eastAsia="宋体" w:cs="宋体"/>
          <w:color w:val="auto"/>
          <w:sz w:val="21"/>
          <w:szCs w:val="21"/>
          <w:highlight w:val="none"/>
        </w:rPr>
        <w:t xml:space="preserve">系统所涉及的软件类、硬件类、数据类和综合类等日常技术运维事项，提供专业团队驻场服务。</w:t>
      </w:r>
      <w:r/>
    </w:p>
    <w:p>
      <w:pPr>
        <w:ind w:firstLine="560"/>
        <w:jc w:val="left"/>
        <w:keepLines w:val="0"/>
        <w:pageBreakBefore w:val="0"/>
        <w:spacing w:line="360" w:lineRule="auto"/>
        <w:widowControl w:val="off"/>
        <w:tabs>
          <w:tab w:val="left" w:pos="7005" w:leader="none"/>
        </w:tabs>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 </w:t>
      </w:r>
      <w:r>
        <w:rPr>
          <w:rFonts w:hint="eastAsia" w:ascii="宋体" w:hAnsi="宋体" w:eastAsia="宋体" w:cs="宋体"/>
          <w:color w:val="auto"/>
          <w:sz w:val="21"/>
          <w:szCs w:val="21"/>
          <w:highlight w:val="none"/>
          <w:lang w:val="zh-CN"/>
        </w:rPr>
        <w:t xml:space="preserve">服务期限：</w:t>
      </w:r>
      <w:r>
        <w:rPr>
          <w:rFonts w:hint="eastAsia"/>
          <w:color w:val="auto"/>
          <w:highlight w:val="none"/>
          <w:lang w:val="en-US" w:eastAsia="zh-CN"/>
        </w:rPr>
        <w:t xml:space="preserve">合同签订之日起12个月</w:t>
      </w:r>
      <w:r>
        <w:rPr>
          <w:rFonts w:hint="eastAsia" w:ascii="宋体" w:hAnsi="宋体" w:eastAsia="宋体" w:cs="宋体"/>
          <w:color w:val="auto"/>
          <w:sz w:val="21"/>
          <w:szCs w:val="21"/>
          <w:highlight w:val="none"/>
          <w:lang w:val="zh-CN"/>
        </w:rPr>
        <w:t xml:space="preserve">（具体以采购人实际要求为准）</w:t>
      </w:r>
      <w:r>
        <w:rPr>
          <w:rFonts w:hint="eastAsia" w:ascii="宋体" w:hAnsi="宋体" w:eastAsia="宋体" w:cs="宋体"/>
          <w:color w:val="auto"/>
          <w:sz w:val="21"/>
          <w:szCs w:val="21"/>
          <w:highlight w:val="none"/>
        </w:rPr>
        <w:t xml:space="preserve">。</w:t>
      </w:r>
      <w:r/>
    </w:p>
    <w:p>
      <w:pPr>
        <w:ind w:firstLine="562"/>
        <w:jc w:val="left"/>
        <w:keepLines w:val="0"/>
        <w:pageBreakBefore w:val="0"/>
        <w:spacing w:line="360" w:lineRule="auto"/>
        <w:widowControl w:val="off"/>
        <w:rPr>
          <w:rFonts w:hint="default" w:ascii="宋体" w:hAnsi="宋体" w:eastAsia="宋体" w:cs="宋体"/>
          <w:b/>
          <w:bCs/>
          <w:color w:val="auto"/>
          <w:sz w:val="21"/>
          <w:szCs w:val="15"/>
          <w:highlight w:val="none"/>
        </w:rPr>
      </w:pPr>
      <w:r>
        <w:rPr>
          <w:rFonts w:hint="eastAsia" w:ascii="宋体" w:hAnsi="宋体" w:eastAsia="宋体" w:cs="宋体"/>
          <w:b/>
          <w:bCs/>
          <w:color w:val="auto"/>
          <w:sz w:val="21"/>
          <w:szCs w:val="15"/>
          <w:highlight w:val="none"/>
        </w:rPr>
        <w:t xml:space="preserve">二、项目内容</w:t>
      </w:r>
      <w:r/>
    </w:p>
    <w:p>
      <w:pPr>
        <w:ind w:firstLine="560"/>
        <w:jc w:val="left"/>
        <w:keepLines w:val="0"/>
        <w:pageBreakBefore w:val="0"/>
        <w:spacing w:line="360" w:lineRule="auto"/>
        <w:widowControl w:val="off"/>
        <w:tabs>
          <w:tab w:val="left" w:pos="7005" w:leader="none"/>
        </w:tabs>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本项目是指为</w:t>
      </w:r>
      <w:r>
        <w:rPr>
          <w:rFonts w:hint="eastAsia" w:ascii="宋体" w:hAnsi="宋体" w:eastAsia="宋体" w:cs="宋体"/>
          <w:color w:val="auto"/>
          <w:sz w:val="21"/>
          <w:szCs w:val="21"/>
          <w:highlight w:val="none"/>
          <w:lang w:eastAsia="zh-CN"/>
        </w:rPr>
        <w:t xml:space="preserve">南京市</w:t>
      </w:r>
      <w:r>
        <w:rPr>
          <w:rFonts w:hint="eastAsia" w:ascii="宋体" w:hAnsi="宋体" w:eastAsia="宋体" w:cs="宋体"/>
          <w:color w:val="auto"/>
          <w:sz w:val="21"/>
          <w:szCs w:val="21"/>
          <w:highlight w:val="none"/>
          <w:lang w:val="en-US" w:eastAsia="zh-CN"/>
        </w:rPr>
        <w:t xml:space="preserve">鼓楼区数据</w:t>
      </w:r>
      <w:r>
        <w:rPr>
          <w:rFonts w:hint="eastAsia" w:ascii="宋体" w:hAnsi="宋体" w:eastAsia="宋体" w:cs="宋体"/>
          <w:color w:val="auto"/>
          <w:sz w:val="21"/>
          <w:szCs w:val="21"/>
          <w:highlight w:val="none"/>
          <w:lang w:eastAsia="zh-CN"/>
        </w:rPr>
        <w:t xml:space="preserve">局</w:t>
      </w:r>
      <w:r>
        <w:rPr>
          <w:rFonts w:hint="eastAsia" w:ascii="宋体" w:hAnsi="宋体" w:eastAsia="宋体" w:cs="宋体"/>
          <w:color w:val="auto"/>
          <w:sz w:val="21"/>
          <w:szCs w:val="21"/>
          <w:highlight w:val="none"/>
        </w:rPr>
        <w:t xml:space="preserve">使用的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一网统管”</w:t>
      </w:r>
      <w:r>
        <w:rPr>
          <w:rFonts w:hint="eastAsia" w:ascii="宋体" w:hAnsi="宋体" w:eastAsia="宋体" w:cs="宋体"/>
          <w:color w:val="auto"/>
          <w:sz w:val="21"/>
          <w:szCs w:val="21"/>
          <w:highlight w:val="none"/>
        </w:rPr>
        <w:t xml:space="preserve">系统所涉及的软件类、硬件类、网络类、数据类和综合类等技术运维事项做好服务工作，充分满足采购人提出的各类信息化运维需求，及时解决各类信息系统相关故障和问题；协助采购人的分管人员做好信息化管理工作，保障各项工作正常开展。</w:t>
      </w:r>
      <w:r/>
    </w:p>
    <w:p>
      <w:pPr>
        <w:ind w:firstLine="560"/>
        <w:jc w:val="left"/>
        <w:keepLines w:val="0"/>
        <w:pageBreakBefore w:val="0"/>
        <w:spacing w:line="360" w:lineRule="auto"/>
        <w:widowControl w:val="off"/>
        <w:tabs>
          <w:tab w:val="left" w:pos="700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成交供应商需派出技术服</w:t>
      </w:r>
      <w:r>
        <w:rPr>
          <w:rFonts w:hint="eastAsia" w:cs="宋体"/>
          <w:color w:val="auto"/>
          <w:sz w:val="21"/>
          <w:szCs w:val="21"/>
          <w:highlight w:val="none"/>
          <w:lang w:val="en-US" w:eastAsia="zh-CN"/>
        </w:rPr>
        <w:t xml:space="preserve">务人员10人，签订保密协议后，其中1人作为项目负责人常驻采购人指定的现场提供技术服务，管理项目实施团队，统筹协调项目资源。1人作为技术负责人主要负责系统运维技术标准制定与管理，包括运维技术优化、运维流程管控、故障排查支撑、运维质量监督及团队技术指导等工作，8人提供远程支撑服</w:t>
      </w:r>
      <w:r>
        <w:rPr>
          <w:rFonts w:hint="eastAsia" w:ascii="宋体" w:hAnsi="宋体" w:eastAsia="宋体" w:cs="宋体"/>
          <w:color w:val="auto"/>
          <w:sz w:val="21"/>
          <w:szCs w:val="21"/>
          <w:highlight w:val="none"/>
          <w:lang w:eastAsia="zh-CN"/>
        </w:rPr>
        <w:t xml:space="preserve">务</w:t>
      </w:r>
      <w:r>
        <w:rPr>
          <w:rFonts w:hint="eastAsia" w:ascii="宋体" w:hAnsi="宋体" w:eastAsia="宋体" w:cs="宋体"/>
          <w:color w:val="auto"/>
          <w:sz w:val="21"/>
          <w:szCs w:val="21"/>
          <w:highlight w:val="none"/>
          <w:lang w:val="en-US" w:eastAsia="zh-CN"/>
        </w:rPr>
        <w:t xml:space="preserve">并</w:t>
      </w:r>
      <w:r>
        <w:rPr>
          <w:rFonts w:hint="eastAsia" w:ascii="宋体" w:hAnsi="宋体" w:eastAsia="宋体" w:cs="宋体"/>
          <w:color w:val="auto"/>
          <w:sz w:val="21"/>
          <w:szCs w:val="21"/>
          <w:highlight w:val="none"/>
        </w:rPr>
        <w:t xml:space="preserve">根据采购人需求不定期上门提供技术服务，</w:t>
      </w:r>
      <w:r>
        <w:rPr>
          <w:rFonts w:hint="eastAsia" w:ascii="宋体" w:hAnsi="宋体" w:eastAsia="宋体" w:cs="宋体"/>
          <w:color w:val="auto"/>
          <w:sz w:val="21"/>
          <w:szCs w:val="21"/>
          <w:highlight w:val="none"/>
          <w:lang w:eastAsia="zh-CN"/>
        </w:rPr>
        <w:t xml:space="preserve">确保一网统管平台的各类重要应用系统、数据资源高效稳定安全运行</w:t>
      </w:r>
      <w:r>
        <w:rPr>
          <w:rFonts w:hint="eastAsia" w:ascii="宋体" w:hAnsi="宋体" w:eastAsia="宋体" w:cs="宋体"/>
          <w:color w:val="auto"/>
          <w:sz w:val="21"/>
          <w:szCs w:val="21"/>
          <w:highlight w:val="none"/>
        </w:rPr>
        <w:t xml:space="preserve">。</w:t>
      </w:r>
      <w:r/>
    </w:p>
    <w:tbl>
      <w:tblPr>
        <w:tblStyle w:val="748"/>
        <w:tblW w:w="9357" w:type="dxa"/>
        <w:jc w:val="center"/>
        <w:tblLayout w:type="fixed"/>
        <w:tblCellMar>
          <w:left w:w="108" w:type="dxa"/>
          <w:top w:w="0" w:type="dxa"/>
          <w:right w:w="108" w:type="dxa"/>
          <w:bottom w:w="0" w:type="dxa"/>
        </w:tblCellMar>
        <w:tblLook w:val="04A0" w:firstRow="1" w:lastRow="0" w:firstColumn="1" w:lastColumn="0" w:noHBand="0" w:noVBand="1"/>
      </w:tblPr>
      <w:tblGrid>
        <w:gridCol w:w="760"/>
        <w:gridCol w:w="3785"/>
        <w:gridCol w:w="779"/>
        <w:gridCol w:w="780"/>
        <w:gridCol w:w="2554"/>
        <w:gridCol w:w="699"/>
      </w:tblGrid>
      <w:tr>
        <w:trPr>
          <w:jc w:val="center"/>
          <w:trHeight w:val="486"/>
        </w:trPr>
        <w:tc>
          <w:tcPr>
            <w:tcBorders>
              <w:top w:val="single" w:color="auto" w:sz="4" w:space="0"/>
              <w:left w:val="single" w:color="auto" w:sz="4" w:space="0"/>
              <w:bottom w:val="single" w:color="auto" w:sz="4" w:space="0"/>
              <w:right w:val="single" w:color="auto" w:sz="4" w:space="0"/>
            </w:tcBorders>
            <w:tcW w:w="760" w:type="dxa"/>
            <w:vAlign w:val="center"/>
            <w:textDirection w:val="lrTb"/>
            <w:noWrap w:val="false"/>
          </w:tcPr>
          <w:p>
            <w:pPr>
              <w:jc w:val="center"/>
              <w:spacing w:line="360" w:lineRule="auto"/>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3785" w:type="dxa"/>
            <w:vAlign w:val="center"/>
            <w:textDirection w:val="lrTb"/>
            <w:noWrap w:val="false"/>
          </w:tcPr>
          <w:p>
            <w:pPr>
              <w:jc w:val="center"/>
              <w:spacing w:line="360" w:lineRule="auto"/>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标的名称</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jc w:val="center"/>
              <w:spacing w:line="360" w:lineRule="auto"/>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2554" w:type="dxa"/>
            <w:vAlign w:val="center"/>
            <w:textDirection w:val="lrTb"/>
            <w:noWrap w:val="false"/>
          </w:tcPr>
          <w:p>
            <w:pPr>
              <w:jc w:val="center"/>
              <w:spacing w:line="360" w:lineRule="auto"/>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采购标的所属行业</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spacing w:line="360" w:lineRule="auto"/>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属性</w:t>
            </w:r>
            <w:r/>
          </w:p>
        </w:tc>
      </w:tr>
      <w:tr>
        <w:trPr>
          <w:jc w:val="center"/>
          <w:trHeight w:val="497"/>
        </w:trPr>
        <w:tc>
          <w:tcPr>
            <w:tcBorders>
              <w:top w:val="single" w:color="auto" w:sz="4" w:space="0"/>
              <w:left w:val="single" w:color="auto" w:sz="4" w:space="0"/>
              <w:bottom w:val="single" w:color="auto" w:sz="4" w:space="0"/>
              <w:right w:val="single" w:color="auto" w:sz="4" w:space="0"/>
            </w:tcBorders>
            <w:tcW w:w="760" w:type="dxa"/>
            <w:vAlign w:val="center"/>
            <w:textDirection w:val="lrTb"/>
            <w:noWrap w:val="false"/>
          </w:tcPr>
          <w:p>
            <w:pPr>
              <w:jc w:val="center"/>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3785" w:type="dxa"/>
            <w:vAlign w:val="center"/>
            <w:textDirection w:val="lrTb"/>
            <w:noWrap w:val="false"/>
          </w:tcPr>
          <w:p>
            <w:pPr>
              <w:jc w:val="center"/>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鼓楼区“一网统管”系统运维服务</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jc w:val="center"/>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项</w:t>
            </w:r>
            <w:r/>
          </w:p>
        </w:tc>
        <w:tc>
          <w:tcPr>
            <w:tcBorders>
              <w:top w:val="single" w:color="auto" w:sz="4" w:space="0"/>
              <w:left w:val="single" w:color="auto" w:sz="4" w:space="0"/>
              <w:bottom w:val="single" w:color="auto" w:sz="4" w:space="0"/>
              <w:right w:val="single" w:color="auto" w:sz="4" w:space="0"/>
            </w:tcBorders>
            <w:tcW w:w="2554" w:type="dxa"/>
            <w:vAlign w:val="center"/>
            <w:textDirection w:val="lrTb"/>
            <w:noWrap w:val="false"/>
          </w:tcPr>
          <w:p>
            <w:pPr>
              <w:jc w:val="center"/>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软件和服务业</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服务</w:t>
            </w:r>
            <w:r/>
          </w:p>
        </w:tc>
      </w:tr>
    </w:tbl>
    <w:p>
      <w:pPr>
        <w:pStyle w:val="750"/>
        <w:rPr>
          <w:rFonts w:hint="default"/>
          <w:color w:val="auto"/>
          <w:highlight w:val="none"/>
        </w:rPr>
      </w:pPr>
      <w:r>
        <w:rPr>
          <w:rFonts w:hint="default"/>
          <w:color w:val="auto"/>
          <w:highlight w:val="none"/>
        </w:rPr>
      </w:r>
      <w:r/>
    </w:p>
    <w:p>
      <w:pPr>
        <w:ind w:firstLine="562"/>
        <w:jc w:val="left"/>
        <w:keepLines w:val="0"/>
        <w:pageBreakBefore w:val="0"/>
        <w:spacing w:line="360" w:lineRule="auto"/>
        <w:widowControl w:val="off"/>
        <w:rPr>
          <w:rFonts w:hint="default" w:ascii="宋体" w:hAnsi="宋体" w:eastAsia="宋体" w:cs="宋体"/>
          <w:b/>
          <w:bCs/>
          <w:color w:val="auto"/>
          <w:sz w:val="21"/>
          <w:szCs w:val="15"/>
          <w:highlight w:val="none"/>
        </w:rPr>
      </w:pPr>
      <w:r>
        <w:rPr>
          <w:rFonts w:hint="eastAsia" w:ascii="宋体" w:hAnsi="宋体" w:eastAsia="宋体" w:cs="宋体"/>
          <w:b/>
          <w:bCs/>
          <w:color w:val="auto"/>
          <w:sz w:val="21"/>
          <w:szCs w:val="15"/>
          <w:highlight w:val="none"/>
        </w:rPr>
        <w:t xml:space="preserve">三、项目需求清单</w:t>
      </w:r>
      <w:r/>
    </w:p>
    <w:p>
      <w:pPr>
        <w:pStyle w:val="937"/>
        <w:numPr>
          <w:ilvl w:val="0"/>
          <w:numId w:val="0"/>
        </w:numPr>
        <w:ind w:left="480"/>
        <w:jc w:val="left"/>
        <w:keepLines w:val="0"/>
        <w:keepNext/>
        <w:pageBreakBefore w:val="0"/>
        <w:spacing w:line="360" w:lineRule="auto"/>
        <w:widowControl w:val="off"/>
        <w:rPr>
          <w:rFonts w:ascii="宋体" w:hAnsi="宋体" w:eastAsia="宋体" w:cs="宋体"/>
          <w:color w:val="auto"/>
          <w:szCs w:val="32"/>
          <w:highlight w:val="none"/>
          <w:lang w:eastAsia="zh-CN"/>
        </w:rPr>
      </w:pPr>
      <w:r>
        <w:rPr>
          <w:rFonts w:hint="eastAsia" w:cs="宋体"/>
          <w:color w:val="auto"/>
          <w:szCs w:val="32"/>
          <w:highlight w:val="none"/>
          <w:lang w:val="en-US" w:eastAsia="zh-CN"/>
        </w:rPr>
        <w:t xml:space="preserve">3.1 </w:t>
      </w:r>
      <w:r>
        <w:rPr>
          <w:rFonts w:hint="eastAsia" w:ascii="宋体" w:hAnsi="宋体" w:eastAsia="宋体" w:cs="宋体"/>
          <w:color w:val="auto"/>
          <w:szCs w:val="32"/>
          <w:highlight w:val="none"/>
          <w:lang w:eastAsia="zh-CN"/>
        </w:rPr>
        <w:t xml:space="preserve">硬件</w:t>
      </w:r>
      <w:r>
        <w:rPr>
          <w:rFonts w:hint="eastAsia" w:cs="宋体"/>
          <w:color w:val="auto"/>
          <w:szCs w:val="32"/>
          <w:highlight w:val="none"/>
          <w:lang w:val="en-US" w:eastAsia="zh-CN"/>
        </w:rPr>
        <w:t xml:space="preserve">维保</w:t>
      </w:r>
      <w:r>
        <w:rPr>
          <w:rFonts w:hint="eastAsia" w:ascii="宋体" w:hAnsi="宋体" w:eastAsia="宋体" w:cs="宋体"/>
          <w:color w:val="auto"/>
          <w:szCs w:val="32"/>
          <w:highlight w:val="none"/>
          <w:lang w:eastAsia="zh-CN"/>
        </w:rPr>
        <w:t xml:space="preserve">清单</w:t>
      </w:r>
      <w:r/>
    </w:p>
    <w:p>
      <w:pPr>
        <w:pStyle w:val="937"/>
        <w:ind w:left="480" w:firstLine="0"/>
        <w:jc w:val="left"/>
        <w:keepLines w:val="0"/>
        <w:keepNext/>
        <w:pageBreakBefore w:val="0"/>
        <w:spacing w:line="360" w:lineRule="auto"/>
        <w:widowControl w:val="off"/>
        <w:rPr>
          <w:rFonts w:ascii="宋体" w:hAnsi="宋体" w:eastAsia="宋体" w:cs="宋体"/>
          <w:color w:val="auto"/>
          <w:szCs w:val="32"/>
          <w:highlight w:val="none"/>
          <w:lang w:eastAsia="zh-CN"/>
        </w:rPr>
      </w:pPr>
      <w:r>
        <w:rPr>
          <w:rFonts w:hint="eastAsia" w:cs="宋体"/>
          <w:color w:val="auto"/>
          <w:szCs w:val="32"/>
          <w:highlight w:val="none"/>
          <w:lang w:val="en-US" w:eastAsia="zh-CN"/>
        </w:rPr>
        <w:t xml:space="preserve">3.1.1 </w:t>
      </w:r>
      <w:r>
        <w:rPr>
          <w:rFonts w:hint="eastAsia" w:ascii="宋体" w:hAnsi="宋体" w:eastAsia="宋体" w:cs="宋体"/>
          <w:color w:val="auto"/>
          <w:szCs w:val="32"/>
          <w:highlight w:val="none"/>
          <w:lang w:eastAsia="zh-CN"/>
        </w:rPr>
        <w:t xml:space="preserve">大屏硬件设备</w:t>
      </w:r>
      <w:r/>
    </w:p>
    <w:tbl>
      <w:tblPr>
        <w:tblStyle w:val="778"/>
        <w:tblW w:w="490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82"/>
        <w:gridCol w:w="2025"/>
        <w:gridCol w:w="1159"/>
        <w:gridCol w:w="2281"/>
        <w:gridCol w:w="1083"/>
        <w:gridCol w:w="1558"/>
      </w:tblGrid>
      <w:tr>
        <w:trPr>
          <w:jc w:val="center"/>
          <w:trHeight w:val="412"/>
        </w:trPr>
        <w:tc>
          <w:tcPr>
            <w:shd w:val="clear" w:color="auto" w:fill="e0e0e0"/>
            <w:tcW w:w="335" w:type="pct"/>
            <w:vAlign w:val="center"/>
            <w:vMerge w:val="restart"/>
            <w:textDirection w:val="lrTb"/>
            <w:noWrap w:val="false"/>
          </w:tcPr>
          <w:p>
            <w:pPr>
              <w:ind w:firstLine="0"/>
              <w:jc w:val="center"/>
              <w:spacing w:line="293" w:lineRule="auto"/>
              <w:widowControl w:val="off"/>
              <w:rPr>
                <w:rFonts w:cs="宋体" w:asciiTheme="minorEastAsia" w:hAnsiTheme="minorEastAsia" w:eastAsiaTheme="minorEastAsia"/>
                <w:b/>
                <w:bCs/>
                <w:color w:val="auto"/>
                <w:sz w:val="21"/>
                <w:szCs w:val="21"/>
                <w:highlight w:val="none"/>
                <w:lang w:eastAsia="zh-CN"/>
              </w:rPr>
            </w:pPr>
            <w:r>
              <w:rPr>
                <w:rFonts w:hint="eastAsia" w:cs="宋体" w:asciiTheme="minorEastAsia" w:hAnsiTheme="minorEastAsia" w:eastAsiaTheme="minorEastAsia"/>
                <w:b/>
                <w:bCs/>
                <w:color w:val="auto"/>
                <w:sz w:val="21"/>
                <w:szCs w:val="21"/>
                <w:highlight w:val="none"/>
                <w:lang w:eastAsia="zh-CN"/>
              </w:rPr>
              <w:t xml:space="preserve">序号</w:t>
            </w:r>
            <w:r/>
          </w:p>
        </w:tc>
        <w:tc>
          <w:tcPr>
            <w:shd w:val="clear" w:color="auto" w:fill="e0e0e0"/>
            <w:tcW w:w="1165" w:type="pct"/>
            <w:vAlign w:val="center"/>
            <w:vMerge w:val="restart"/>
            <w:textDirection w:val="lrTb"/>
            <w:noWrap w:val="false"/>
          </w:tcPr>
          <w:p>
            <w:pPr>
              <w:ind w:firstLine="0"/>
              <w:jc w:val="center"/>
              <w:spacing w:line="293" w:lineRule="auto"/>
              <w:widowControl w:val="off"/>
              <w:rPr>
                <w:rFonts w:cs="宋体" w:asciiTheme="minorEastAsia" w:hAnsiTheme="minorEastAsia" w:eastAsiaTheme="minorEastAsia"/>
                <w:b/>
                <w:bCs/>
                <w:color w:val="auto"/>
                <w:sz w:val="21"/>
                <w:szCs w:val="21"/>
                <w:highlight w:val="none"/>
                <w:lang w:eastAsia="zh-CN"/>
              </w:rPr>
            </w:pPr>
            <w:r>
              <w:rPr>
                <w:rFonts w:hint="eastAsia" w:cs="宋体" w:asciiTheme="minorEastAsia" w:hAnsiTheme="minorEastAsia" w:eastAsiaTheme="minorEastAsia"/>
                <w:b/>
                <w:bCs/>
                <w:color w:val="auto"/>
                <w:sz w:val="21"/>
                <w:szCs w:val="21"/>
                <w:highlight w:val="none"/>
                <w:lang w:eastAsia="zh-CN"/>
              </w:rPr>
              <w:t xml:space="preserve">设备名称</w:t>
            </w:r>
            <w:r/>
          </w:p>
        </w:tc>
        <w:tc>
          <w:tcPr>
            <w:shd w:val="clear" w:color="auto" w:fill="e0e0e0"/>
            <w:tcW w:w="667" w:type="pct"/>
            <w:vAlign w:val="center"/>
            <w:vMerge w:val="restart"/>
            <w:textDirection w:val="lrTb"/>
            <w:noWrap w:val="false"/>
          </w:tcPr>
          <w:p>
            <w:pPr>
              <w:ind w:firstLine="0"/>
              <w:jc w:val="center"/>
              <w:spacing w:line="293" w:lineRule="auto"/>
              <w:widowControl w:val="off"/>
              <w:rPr>
                <w:rFonts w:cs="宋体" w:asciiTheme="minorEastAsia" w:hAnsiTheme="minorEastAsia" w:eastAsiaTheme="minorEastAsia"/>
                <w:b/>
                <w:bCs/>
                <w:color w:val="auto"/>
                <w:sz w:val="21"/>
                <w:szCs w:val="21"/>
                <w:highlight w:val="none"/>
                <w:lang w:eastAsia="zh-CN"/>
              </w:rPr>
            </w:pPr>
            <w:r>
              <w:rPr>
                <w:rFonts w:hint="eastAsia" w:cs="宋体" w:asciiTheme="minorEastAsia" w:hAnsiTheme="minorEastAsia" w:eastAsiaTheme="minorEastAsia"/>
                <w:b/>
                <w:bCs/>
                <w:color w:val="auto"/>
                <w:sz w:val="21"/>
                <w:szCs w:val="21"/>
                <w:highlight w:val="none"/>
                <w:lang w:eastAsia="zh-CN"/>
              </w:rPr>
              <w:t xml:space="preserve">品牌</w:t>
            </w:r>
            <w:r/>
          </w:p>
        </w:tc>
        <w:tc>
          <w:tcPr>
            <w:shd w:val="clear" w:color="auto" w:fill="e0e0e0"/>
            <w:tcW w:w="1312" w:type="pct"/>
            <w:vAlign w:val="center"/>
            <w:vMerge w:val="restart"/>
            <w:textDirection w:val="lrTb"/>
            <w:noWrap w:val="false"/>
          </w:tcPr>
          <w:p>
            <w:pPr>
              <w:ind w:firstLine="0"/>
              <w:jc w:val="center"/>
              <w:spacing w:line="293" w:lineRule="auto"/>
              <w:widowControl w:val="off"/>
              <w:rPr>
                <w:rFonts w:cs="宋体" w:asciiTheme="minorEastAsia" w:hAnsiTheme="minorEastAsia" w:eastAsiaTheme="minorEastAsia"/>
                <w:b/>
                <w:bCs/>
                <w:color w:val="auto"/>
                <w:sz w:val="21"/>
                <w:szCs w:val="21"/>
                <w:highlight w:val="none"/>
                <w:lang w:eastAsia="zh-CN"/>
              </w:rPr>
            </w:pPr>
            <w:r>
              <w:rPr>
                <w:rFonts w:hint="eastAsia" w:cs="宋体" w:asciiTheme="minorEastAsia" w:hAnsiTheme="minorEastAsia" w:eastAsiaTheme="minorEastAsia"/>
                <w:b/>
                <w:bCs/>
                <w:color w:val="auto"/>
                <w:sz w:val="21"/>
                <w:szCs w:val="21"/>
                <w:highlight w:val="none"/>
                <w:lang w:eastAsia="zh-CN"/>
              </w:rPr>
              <w:t xml:space="preserve">规格型号</w:t>
            </w:r>
            <w:r/>
          </w:p>
        </w:tc>
        <w:tc>
          <w:tcPr>
            <w:shd w:val="clear" w:color="auto" w:fill="e0e0e0"/>
            <w:tcW w:w="623" w:type="pct"/>
            <w:vAlign w:val="center"/>
            <w:vMerge w:val="restart"/>
            <w:textDirection w:val="lrTb"/>
            <w:noWrap w:val="false"/>
          </w:tcPr>
          <w:p>
            <w:pPr>
              <w:ind w:firstLine="0"/>
              <w:jc w:val="center"/>
              <w:spacing w:line="293" w:lineRule="auto"/>
              <w:widowControl w:val="off"/>
              <w:rPr>
                <w:rFonts w:cs="宋体" w:asciiTheme="minorEastAsia" w:hAnsiTheme="minorEastAsia" w:eastAsiaTheme="minorEastAsia"/>
                <w:b/>
                <w:bCs/>
                <w:color w:val="auto"/>
                <w:sz w:val="21"/>
                <w:szCs w:val="21"/>
                <w:highlight w:val="none"/>
                <w:lang w:eastAsia="zh-CN"/>
              </w:rPr>
            </w:pPr>
            <w:r>
              <w:rPr>
                <w:rFonts w:hint="eastAsia" w:cs="宋体" w:asciiTheme="minorEastAsia" w:hAnsiTheme="minorEastAsia" w:eastAsiaTheme="minorEastAsia"/>
                <w:b/>
                <w:bCs/>
                <w:color w:val="auto"/>
                <w:sz w:val="21"/>
                <w:szCs w:val="21"/>
                <w:highlight w:val="none"/>
                <w:lang w:eastAsia="zh-CN"/>
              </w:rPr>
              <w:t xml:space="preserve">数量</w:t>
            </w:r>
            <w:r/>
          </w:p>
        </w:tc>
        <w:tc>
          <w:tcPr>
            <w:shd w:val="clear" w:color="auto" w:fill="e0e0e0"/>
            <w:tcW w:w="896" w:type="pct"/>
            <w:vAlign w:val="center"/>
            <w:vMerge w:val="restart"/>
            <w:textDirection w:val="lrTb"/>
            <w:noWrap w:val="false"/>
          </w:tcPr>
          <w:p>
            <w:pPr>
              <w:ind w:firstLine="0"/>
              <w:jc w:val="center"/>
              <w:spacing w:line="293" w:lineRule="auto"/>
              <w:widowControl w:val="off"/>
              <w:rPr>
                <w:rFonts w:cs="宋体" w:asciiTheme="minorEastAsia" w:hAnsiTheme="minorEastAsia" w:eastAsiaTheme="minorEastAsia"/>
                <w:b/>
                <w:bCs/>
                <w:color w:val="auto"/>
                <w:sz w:val="21"/>
                <w:szCs w:val="21"/>
                <w:highlight w:val="none"/>
                <w:lang w:eastAsia="zh-CN"/>
              </w:rPr>
            </w:pPr>
            <w:r>
              <w:rPr>
                <w:rFonts w:hint="eastAsia" w:cs="宋体" w:asciiTheme="minorEastAsia" w:hAnsiTheme="minorEastAsia" w:eastAsiaTheme="minorEastAsia"/>
                <w:b/>
                <w:bCs/>
                <w:color w:val="auto"/>
                <w:sz w:val="21"/>
                <w:szCs w:val="21"/>
                <w:highlight w:val="none"/>
                <w:lang w:eastAsia="zh-CN"/>
              </w:rPr>
              <w:t xml:space="preserve">说明</w:t>
            </w:r>
            <w:r/>
          </w:p>
        </w:tc>
      </w:tr>
      <w:tr>
        <w:trPr>
          <w:jc w:val="center"/>
          <w:trHeight w:val="1120"/>
        </w:trPr>
        <w:tc>
          <w:tcPr>
            <w:tcW w:w="335"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w:t>
            </w:r>
            <w:r/>
          </w:p>
        </w:tc>
        <w:tc>
          <w:tcPr>
            <w:tcW w:w="1165"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指挥大厅信息化--LED 大屏</w:t>
            </w:r>
            <w:r/>
          </w:p>
        </w:tc>
        <w:tc>
          <w:tcPr>
            <w:tcW w:w="667"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洲明</w:t>
            </w:r>
            <w:r/>
          </w:p>
        </w:tc>
        <w:tc>
          <w:tcPr>
            <w:tcW w:w="1312"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ULW1.2</w:t>
            </w:r>
            <w:r/>
          </w:p>
        </w:tc>
        <w:tc>
          <w:tcPr>
            <w:tcW w:w="623"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w:t>
            </w:r>
            <w:r/>
          </w:p>
        </w:tc>
        <w:tc>
          <w:tcPr>
            <w:tcW w:w="896"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ULW1.2已停产，供ULWⅢ1.2</w:t>
            </w:r>
            <w:r/>
          </w:p>
        </w:tc>
      </w:tr>
      <w:tr>
        <w:trPr>
          <w:jc w:val="center"/>
          <w:trHeight w:val="960"/>
        </w:trPr>
        <w:tc>
          <w:tcPr>
            <w:tcMar>
              <w:left w:w="0" w:type="dxa"/>
              <w:right w:w="0" w:type="dxa"/>
            </w:tcMar>
            <w:tcW w:w="335"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w:t>
            </w:r>
            <w:r/>
          </w:p>
        </w:tc>
        <w:tc>
          <w:tcPr>
            <w:tcMar>
              <w:left w:w="0" w:type="dxa"/>
              <w:right w:w="0" w:type="dxa"/>
            </w:tcMar>
            <w:tcW w:w="1165"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指挥大厅信息化--分布式坐席--综合管理平台</w:t>
            </w:r>
            <w:r/>
          </w:p>
        </w:tc>
        <w:tc>
          <w:tcPr>
            <w:tcMar>
              <w:left w:w="0" w:type="dxa"/>
              <w:right w:w="0" w:type="dxa"/>
            </w:tcMar>
            <w:tcW w:w="667" w:type="pct"/>
            <w:vAlign w:val="center"/>
            <w:textDirection w:val="lrTb"/>
            <w:noWrap w:val="false"/>
          </w:tcPr>
          <w:p>
            <w:pPr>
              <w:pStyle w:val="937"/>
              <w:ind w:firstLine="0"/>
              <w:jc w:val="center"/>
              <w:spacing w:line="293" w:lineRule="auto"/>
              <w:widowControl w:val="off"/>
              <w:rPr>
                <w:rFonts w:hint="default" w:ascii="宋体" w:hAnsi="宋体" w:eastAsia="宋体" w:cs="宋体"/>
                <w:color w:val="auto"/>
                <w:sz w:val="21"/>
                <w:szCs w:val="21"/>
                <w:highlight w:val="none"/>
                <w:lang w:val="en-US" w:eastAsia="zh-CN"/>
              </w:rPr>
            </w:pPr>
            <w:r>
              <w:rPr>
                <w:rFonts w:hint="eastAsia" w:cs="宋体"/>
                <w:color w:val="auto"/>
                <w:sz w:val="21"/>
                <w:szCs w:val="21"/>
                <w:highlight w:val="none"/>
                <w:lang w:val="en-US" w:eastAsia="zh-CN"/>
              </w:rPr>
              <w:t xml:space="preserve">ITC</w:t>
            </w:r>
            <w:r/>
          </w:p>
        </w:tc>
        <w:tc>
          <w:tcPr>
            <w:tcMar>
              <w:left w:w="0" w:type="dxa"/>
              <w:right w:w="0" w:type="dxa"/>
            </w:tcMar>
            <w:tcW w:w="1312"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TF-A8113</w:t>
            </w:r>
            <w:r/>
          </w:p>
        </w:tc>
        <w:tc>
          <w:tcPr>
            <w:tcMar>
              <w:left w:w="0" w:type="dxa"/>
              <w:right w:w="0" w:type="dxa"/>
            </w:tcMar>
            <w:tcW w:w="623"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w:t>
            </w:r>
            <w:r/>
          </w:p>
        </w:tc>
        <w:tc>
          <w:tcPr>
            <w:tcMar>
              <w:left w:w="0" w:type="dxa"/>
              <w:right w:w="0" w:type="dxa"/>
            </w:tcMar>
            <w:tcW w:w="896"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ascii="宋体" w:hAnsi="宋体" w:eastAsia="宋体" w:cs="宋体"/>
                <w:color w:val="auto"/>
                <w:sz w:val="21"/>
                <w:szCs w:val="21"/>
                <w:highlight w:val="none"/>
                <w:lang w:eastAsia="zh-CN"/>
              </w:rPr>
            </w:r>
            <w:r/>
          </w:p>
        </w:tc>
      </w:tr>
      <w:tr>
        <w:trPr>
          <w:jc w:val="center"/>
          <w:trHeight w:val="720"/>
        </w:trPr>
        <w:tc>
          <w:tcPr>
            <w:tcMar>
              <w:left w:w="0" w:type="dxa"/>
              <w:right w:w="0" w:type="dxa"/>
            </w:tcMar>
            <w:tcW w:w="335"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w:t>
            </w:r>
            <w:r/>
          </w:p>
        </w:tc>
        <w:tc>
          <w:tcPr>
            <w:tcMar>
              <w:left w:w="0" w:type="dxa"/>
              <w:right w:w="0" w:type="dxa"/>
            </w:tcMar>
            <w:tcW w:w="1165"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指挥大厅信息化--分布式坐席--高清一体终端</w:t>
            </w:r>
            <w:r/>
          </w:p>
        </w:tc>
        <w:tc>
          <w:tcPr>
            <w:tcMar>
              <w:left w:w="0" w:type="dxa"/>
              <w:right w:w="0" w:type="dxa"/>
            </w:tcMar>
            <w:tcW w:w="667"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cs="宋体"/>
                <w:color w:val="auto"/>
                <w:sz w:val="21"/>
                <w:szCs w:val="21"/>
                <w:highlight w:val="none"/>
                <w:lang w:val="en-US" w:eastAsia="zh-CN"/>
              </w:rPr>
              <w:t xml:space="preserve">ITC</w:t>
            </w:r>
            <w:r/>
          </w:p>
        </w:tc>
        <w:tc>
          <w:tcPr>
            <w:tcMar>
              <w:left w:w="0" w:type="dxa"/>
              <w:right w:w="0" w:type="dxa"/>
            </w:tcMar>
            <w:tcW w:w="1312"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TF-CGG1IZ</w:t>
            </w:r>
            <w:r/>
          </w:p>
        </w:tc>
        <w:tc>
          <w:tcPr>
            <w:tcMar>
              <w:left w:w="0" w:type="dxa"/>
              <w:right w:w="0" w:type="dxa"/>
            </w:tcMar>
            <w:tcW w:w="623"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19</w:t>
            </w:r>
            <w:r/>
          </w:p>
        </w:tc>
        <w:tc>
          <w:tcPr>
            <w:tcMar>
              <w:left w:w="0" w:type="dxa"/>
              <w:right w:w="0" w:type="dxa"/>
            </w:tcMar>
            <w:tcW w:w="896"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ascii="宋体" w:hAnsi="宋体" w:eastAsia="宋体" w:cs="宋体"/>
                <w:color w:val="auto"/>
                <w:sz w:val="21"/>
                <w:szCs w:val="21"/>
                <w:highlight w:val="none"/>
                <w:lang w:eastAsia="zh-CN"/>
              </w:rPr>
            </w:r>
            <w:r/>
          </w:p>
        </w:tc>
      </w:tr>
      <w:tr>
        <w:trPr>
          <w:jc w:val="center"/>
          <w:trHeight w:val="720"/>
        </w:trPr>
        <w:tc>
          <w:tcPr>
            <w:tcMar>
              <w:left w:w="0" w:type="dxa"/>
              <w:right w:w="0" w:type="dxa"/>
            </w:tcMar>
            <w:tcW w:w="335"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w:t>
            </w:r>
            <w:r/>
          </w:p>
        </w:tc>
        <w:tc>
          <w:tcPr>
            <w:tcMar>
              <w:left w:w="0" w:type="dxa"/>
              <w:right w:w="0" w:type="dxa"/>
            </w:tcMar>
            <w:tcW w:w="1165"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指挥大厅信息化--分布式坐席--散热机架</w:t>
            </w:r>
            <w:r/>
          </w:p>
        </w:tc>
        <w:tc>
          <w:tcPr>
            <w:tcMar>
              <w:left w:w="0" w:type="dxa"/>
              <w:right w:w="0" w:type="dxa"/>
            </w:tcMar>
            <w:tcW w:w="667"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cs="宋体"/>
                <w:color w:val="auto"/>
                <w:sz w:val="21"/>
                <w:szCs w:val="21"/>
                <w:highlight w:val="none"/>
                <w:lang w:val="en-US" w:eastAsia="zh-CN"/>
              </w:rPr>
              <w:t xml:space="preserve">ITC</w:t>
            </w:r>
            <w:r/>
          </w:p>
        </w:tc>
        <w:tc>
          <w:tcPr>
            <w:tcMar>
              <w:left w:w="0" w:type="dxa"/>
              <w:right w:w="0" w:type="dxa"/>
            </w:tcMar>
            <w:tcW w:w="1312"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TF-X1CSI-BP</w:t>
            </w:r>
            <w:r/>
          </w:p>
        </w:tc>
        <w:tc>
          <w:tcPr>
            <w:tcMar>
              <w:left w:w="0" w:type="dxa"/>
              <w:right w:w="0" w:type="dxa"/>
            </w:tcMar>
            <w:tcW w:w="623"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w:t>
            </w:r>
            <w:r/>
          </w:p>
        </w:tc>
        <w:tc>
          <w:tcPr>
            <w:tcMar>
              <w:left w:w="0" w:type="dxa"/>
              <w:right w:w="0" w:type="dxa"/>
            </w:tcMar>
            <w:tcW w:w="896"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ascii="宋体" w:hAnsi="宋体" w:eastAsia="宋体" w:cs="宋体"/>
                <w:color w:val="auto"/>
                <w:sz w:val="21"/>
                <w:szCs w:val="21"/>
                <w:highlight w:val="none"/>
                <w:lang w:eastAsia="zh-CN"/>
              </w:rPr>
            </w:r>
            <w:r/>
          </w:p>
        </w:tc>
      </w:tr>
      <w:tr>
        <w:trPr>
          <w:jc w:val="center"/>
          <w:trHeight w:val="480"/>
        </w:trPr>
        <w:tc>
          <w:tcPr>
            <w:tcMar>
              <w:left w:w="0" w:type="dxa"/>
              <w:right w:w="0" w:type="dxa"/>
            </w:tcMar>
            <w:tcW w:w="335"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w:t>
            </w:r>
            <w:r/>
          </w:p>
        </w:tc>
        <w:tc>
          <w:tcPr>
            <w:tcMar>
              <w:left w:w="0" w:type="dxa"/>
              <w:right w:w="0" w:type="dxa"/>
            </w:tcMar>
            <w:tcW w:w="1165"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指挥大厅信息化--分布式坐席--控制器</w:t>
            </w:r>
            <w:r/>
          </w:p>
        </w:tc>
        <w:tc>
          <w:tcPr>
            <w:tcMar>
              <w:left w:w="0" w:type="dxa"/>
              <w:right w:w="0" w:type="dxa"/>
            </w:tcMar>
            <w:tcW w:w="667"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cs="宋体"/>
                <w:color w:val="auto"/>
                <w:sz w:val="21"/>
                <w:szCs w:val="21"/>
                <w:highlight w:val="none"/>
                <w:lang w:val="en-US" w:eastAsia="zh-CN"/>
              </w:rPr>
              <w:t xml:space="preserve">ITC</w:t>
            </w:r>
            <w:r/>
          </w:p>
        </w:tc>
        <w:tc>
          <w:tcPr>
            <w:tcMar>
              <w:left w:w="0" w:type="dxa"/>
              <w:right w:w="0" w:type="dxa"/>
            </w:tcMar>
            <w:tcW w:w="1312"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TF-81101</w:t>
            </w:r>
            <w:r/>
          </w:p>
        </w:tc>
        <w:tc>
          <w:tcPr>
            <w:tcMar>
              <w:left w:w="0" w:type="dxa"/>
              <w:right w:w="0" w:type="dxa"/>
            </w:tcMar>
            <w:tcW w:w="623"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w:t>
            </w:r>
            <w:r/>
          </w:p>
        </w:tc>
        <w:tc>
          <w:tcPr>
            <w:tcMar>
              <w:left w:w="0" w:type="dxa"/>
              <w:right w:w="0" w:type="dxa"/>
            </w:tcMar>
            <w:tcW w:w="896"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ascii="宋体" w:hAnsi="宋体" w:eastAsia="宋体" w:cs="宋体"/>
                <w:color w:val="auto"/>
                <w:sz w:val="21"/>
                <w:szCs w:val="21"/>
                <w:highlight w:val="none"/>
                <w:lang w:eastAsia="zh-CN"/>
              </w:rPr>
            </w:r>
            <w:r/>
          </w:p>
        </w:tc>
      </w:tr>
      <w:tr>
        <w:trPr>
          <w:jc w:val="center"/>
          <w:trHeight w:val="720"/>
        </w:trPr>
        <w:tc>
          <w:tcPr>
            <w:tcMar>
              <w:left w:w="0" w:type="dxa"/>
              <w:right w:w="0" w:type="dxa"/>
            </w:tcMar>
            <w:tcW w:w="335"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w:t>
            </w:r>
            <w:r/>
          </w:p>
        </w:tc>
        <w:tc>
          <w:tcPr>
            <w:tcMar>
              <w:left w:w="0" w:type="dxa"/>
              <w:right w:w="0" w:type="dxa"/>
            </w:tcMar>
            <w:tcW w:w="1165"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指挥大厅信息化--分布式坐席--平板电脑</w:t>
            </w:r>
            <w:r/>
          </w:p>
        </w:tc>
        <w:tc>
          <w:tcPr>
            <w:tcMar>
              <w:left w:w="0" w:type="dxa"/>
              <w:right w:w="0" w:type="dxa"/>
            </w:tcMar>
            <w:tcW w:w="667"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Apple</w:t>
            </w:r>
            <w:r/>
          </w:p>
        </w:tc>
        <w:tc>
          <w:tcPr>
            <w:tcMar>
              <w:left w:w="0" w:type="dxa"/>
              <w:right w:w="0" w:type="dxa"/>
            </w:tcMar>
            <w:tcW w:w="1312"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MK2K3CH/A</w:t>
            </w:r>
            <w:r/>
          </w:p>
        </w:tc>
        <w:tc>
          <w:tcPr>
            <w:tcMar>
              <w:left w:w="0" w:type="dxa"/>
              <w:right w:w="0" w:type="dxa"/>
            </w:tcMar>
            <w:tcW w:w="623"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w:t>
            </w:r>
            <w:r/>
          </w:p>
        </w:tc>
        <w:tc>
          <w:tcPr>
            <w:tcMar>
              <w:left w:w="0" w:type="dxa"/>
              <w:right w:w="0" w:type="dxa"/>
            </w:tcMar>
            <w:tcW w:w="896"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ascii="宋体" w:hAnsi="宋体" w:eastAsia="宋体" w:cs="宋体"/>
                <w:color w:val="auto"/>
                <w:sz w:val="21"/>
                <w:szCs w:val="21"/>
                <w:highlight w:val="none"/>
                <w:lang w:eastAsia="zh-CN"/>
              </w:rPr>
            </w:r>
            <w:r/>
          </w:p>
        </w:tc>
      </w:tr>
      <w:tr>
        <w:trPr>
          <w:jc w:val="center"/>
          <w:trHeight w:val="720"/>
        </w:trPr>
        <w:tc>
          <w:tcPr>
            <w:tcMar>
              <w:left w:w="0" w:type="dxa"/>
              <w:right w:w="0" w:type="dxa"/>
            </w:tcMar>
            <w:tcW w:w="335"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7</w:t>
            </w:r>
            <w:r/>
          </w:p>
        </w:tc>
        <w:tc>
          <w:tcPr>
            <w:tcMar>
              <w:left w:w="0" w:type="dxa"/>
              <w:right w:w="0" w:type="dxa"/>
            </w:tcMar>
            <w:tcW w:w="1165"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指挥大厅信息化--分布式坐席--交换机</w:t>
            </w:r>
            <w:r/>
          </w:p>
        </w:tc>
        <w:tc>
          <w:tcPr>
            <w:tcMar>
              <w:left w:w="0" w:type="dxa"/>
              <w:right w:w="0" w:type="dxa"/>
            </w:tcMar>
            <w:tcW w:w="667"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华为</w:t>
            </w:r>
            <w:r/>
          </w:p>
        </w:tc>
        <w:tc>
          <w:tcPr>
            <w:tcMar>
              <w:left w:w="0" w:type="dxa"/>
              <w:right w:w="0" w:type="dxa"/>
            </w:tcMar>
            <w:tcW w:w="1312"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S5720-28X-PWR-SI-AC</w:t>
            </w:r>
            <w:r/>
          </w:p>
        </w:tc>
        <w:tc>
          <w:tcPr>
            <w:tcMar>
              <w:left w:w="0" w:type="dxa"/>
              <w:right w:w="0" w:type="dxa"/>
            </w:tcMar>
            <w:tcW w:w="623"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w:t>
            </w:r>
            <w:r/>
          </w:p>
        </w:tc>
        <w:tc>
          <w:tcPr>
            <w:tcMar>
              <w:left w:w="0" w:type="dxa"/>
              <w:right w:w="0" w:type="dxa"/>
            </w:tcMar>
            <w:tcW w:w="896"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ascii="宋体" w:hAnsi="宋体" w:eastAsia="宋体" w:cs="宋体"/>
                <w:color w:val="auto"/>
                <w:sz w:val="21"/>
                <w:szCs w:val="21"/>
                <w:highlight w:val="none"/>
                <w:lang w:eastAsia="zh-CN"/>
              </w:rPr>
            </w:r>
            <w:r/>
          </w:p>
        </w:tc>
      </w:tr>
      <w:tr>
        <w:trPr>
          <w:jc w:val="center"/>
          <w:trHeight w:val="348"/>
        </w:trPr>
        <w:tc>
          <w:tcPr>
            <w:tcMar>
              <w:left w:w="0" w:type="dxa"/>
              <w:right w:w="0" w:type="dxa"/>
            </w:tcMar>
            <w:tcW w:w="335"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8</w:t>
            </w:r>
            <w:r/>
          </w:p>
        </w:tc>
        <w:tc>
          <w:tcPr>
            <w:tcMar>
              <w:left w:w="0" w:type="dxa"/>
              <w:right w:w="0" w:type="dxa"/>
            </w:tcMar>
            <w:tcW w:w="1165"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指挥大厅信息化--分布式坐席--无线路由器</w:t>
            </w:r>
            <w:r/>
          </w:p>
        </w:tc>
        <w:tc>
          <w:tcPr>
            <w:tcMar>
              <w:left w:w="0" w:type="dxa"/>
              <w:right w:w="0" w:type="dxa"/>
            </w:tcMar>
            <w:tcW w:w="667"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TP-LINK</w:t>
            </w:r>
            <w:r/>
          </w:p>
        </w:tc>
        <w:tc>
          <w:tcPr>
            <w:tcMar>
              <w:left w:w="0" w:type="dxa"/>
              <w:right w:w="0" w:type="dxa"/>
            </w:tcMar>
            <w:tcW w:w="1312"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AX3000</w:t>
            </w:r>
            <w:r/>
          </w:p>
        </w:tc>
        <w:tc>
          <w:tcPr>
            <w:tcMar>
              <w:left w:w="0" w:type="dxa"/>
              <w:right w:w="0" w:type="dxa"/>
            </w:tcMar>
            <w:tcW w:w="623"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w:t>
            </w:r>
            <w:r/>
          </w:p>
        </w:tc>
        <w:tc>
          <w:tcPr>
            <w:tcMar>
              <w:left w:w="0" w:type="dxa"/>
              <w:right w:w="0" w:type="dxa"/>
            </w:tcMar>
            <w:tcW w:w="896"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ascii="宋体" w:hAnsi="宋体" w:eastAsia="宋体" w:cs="宋体"/>
                <w:color w:val="auto"/>
                <w:sz w:val="21"/>
                <w:szCs w:val="21"/>
                <w:highlight w:val="none"/>
                <w:lang w:eastAsia="zh-CN"/>
              </w:rPr>
            </w:r>
            <w:r/>
          </w:p>
        </w:tc>
      </w:tr>
      <w:tr>
        <w:trPr>
          <w:jc w:val="center"/>
          <w:trHeight w:val="480"/>
        </w:trPr>
        <w:tc>
          <w:tcPr>
            <w:tcMar>
              <w:left w:w="0" w:type="dxa"/>
              <w:right w:w="0" w:type="dxa"/>
            </w:tcMar>
            <w:tcW w:w="335"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9</w:t>
            </w:r>
            <w:r/>
          </w:p>
        </w:tc>
        <w:tc>
          <w:tcPr>
            <w:tcMar>
              <w:left w:w="0" w:type="dxa"/>
              <w:right w:w="0" w:type="dxa"/>
            </w:tcMar>
            <w:tcW w:w="1165"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指挥大厅信息化-声扩系统--音箱</w:t>
            </w:r>
            <w:r/>
          </w:p>
        </w:tc>
        <w:tc>
          <w:tcPr>
            <w:tcMar>
              <w:left w:w="0" w:type="dxa"/>
              <w:right w:w="0" w:type="dxa"/>
            </w:tcMar>
            <w:tcW w:w="667"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cs="宋体"/>
                <w:color w:val="auto"/>
                <w:sz w:val="21"/>
                <w:szCs w:val="21"/>
                <w:highlight w:val="none"/>
                <w:lang w:val="en-US" w:eastAsia="zh-CN"/>
              </w:rPr>
              <w:t xml:space="preserve">ITC</w:t>
            </w:r>
            <w:r/>
          </w:p>
        </w:tc>
        <w:tc>
          <w:tcPr>
            <w:tcMar>
              <w:left w:w="0" w:type="dxa"/>
              <w:right w:w="0" w:type="dxa"/>
            </w:tcMar>
            <w:tcW w:w="1312"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TF-00306C</w:t>
            </w:r>
            <w:r/>
          </w:p>
        </w:tc>
        <w:tc>
          <w:tcPr>
            <w:tcMar>
              <w:left w:w="0" w:type="dxa"/>
              <w:right w:w="0" w:type="dxa"/>
            </w:tcMar>
            <w:tcW w:w="623"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w:t>
            </w:r>
            <w:r/>
          </w:p>
        </w:tc>
        <w:tc>
          <w:tcPr>
            <w:tcMar>
              <w:left w:w="0" w:type="dxa"/>
              <w:right w:w="0" w:type="dxa"/>
            </w:tcMar>
            <w:tcW w:w="896"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ascii="宋体" w:hAnsi="宋体" w:eastAsia="宋体" w:cs="宋体"/>
                <w:color w:val="auto"/>
                <w:sz w:val="21"/>
                <w:szCs w:val="21"/>
                <w:highlight w:val="none"/>
                <w:lang w:eastAsia="zh-CN"/>
              </w:rPr>
            </w:r>
            <w:r/>
          </w:p>
        </w:tc>
      </w:tr>
      <w:tr>
        <w:trPr>
          <w:jc w:val="center"/>
          <w:trHeight w:val="480"/>
        </w:trPr>
        <w:tc>
          <w:tcPr>
            <w:tcMar>
              <w:left w:w="0" w:type="dxa"/>
              <w:right w:w="0" w:type="dxa"/>
            </w:tcMar>
            <w:tcW w:w="335"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10</w:t>
            </w:r>
            <w:r/>
          </w:p>
        </w:tc>
        <w:tc>
          <w:tcPr>
            <w:tcMar>
              <w:left w:w="0" w:type="dxa"/>
              <w:right w:w="0" w:type="dxa"/>
            </w:tcMar>
            <w:tcW w:w="1165"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指挥大厅信息化-声扩系统--专业功放</w:t>
            </w:r>
            <w:r/>
          </w:p>
        </w:tc>
        <w:tc>
          <w:tcPr>
            <w:tcMar>
              <w:left w:w="0" w:type="dxa"/>
              <w:right w:w="0" w:type="dxa"/>
            </w:tcMar>
            <w:tcW w:w="667"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cs="宋体"/>
                <w:color w:val="auto"/>
                <w:sz w:val="21"/>
                <w:szCs w:val="21"/>
                <w:highlight w:val="none"/>
                <w:lang w:val="en-US" w:eastAsia="zh-CN"/>
              </w:rPr>
              <w:t xml:space="preserve">ITC</w:t>
            </w:r>
            <w:r/>
          </w:p>
        </w:tc>
        <w:tc>
          <w:tcPr>
            <w:tcMar>
              <w:left w:w="0" w:type="dxa"/>
              <w:right w:w="0" w:type="dxa"/>
            </w:tcMar>
            <w:tcW w:w="1312"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TF-1350PI</w:t>
            </w:r>
            <w:r/>
          </w:p>
        </w:tc>
        <w:tc>
          <w:tcPr>
            <w:tcMar>
              <w:left w:w="0" w:type="dxa"/>
              <w:right w:w="0" w:type="dxa"/>
            </w:tcMar>
            <w:tcW w:w="623"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w:t>
            </w:r>
            <w:r/>
          </w:p>
        </w:tc>
        <w:tc>
          <w:tcPr>
            <w:tcMar>
              <w:left w:w="0" w:type="dxa"/>
              <w:right w:w="0" w:type="dxa"/>
            </w:tcMar>
            <w:tcW w:w="896"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ascii="宋体" w:hAnsi="宋体" w:eastAsia="宋体" w:cs="宋体"/>
                <w:color w:val="auto"/>
                <w:sz w:val="21"/>
                <w:szCs w:val="21"/>
                <w:highlight w:val="none"/>
                <w:lang w:eastAsia="zh-CN"/>
              </w:rPr>
            </w:r>
            <w:r/>
          </w:p>
        </w:tc>
      </w:tr>
      <w:tr>
        <w:trPr>
          <w:jc w:val="center"/>
          <w:trHeight w:val="720"/>
        </w:trPr>
        <w:tc>
          <w:tcPr>
            <w:tcMar>
              <w:left w:w="0" w:type="dxa"/>
              <w:right w:w="0" w:type="dxa"/>
            </w:tcMar>
            <w:tcW w:w="335"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11</w:t>
            </w:r>
            <w:r/>
          </w:p>
        </w:tc>
        <w:tc>
          <w:tcPr>
            <w:tcMar>
              <w:left w:w="0" w:type="dxa"/>
              <w:right w:w="0" w:type="dxa"/>
            </w:tcMar>
            <w:tcW w:w="1165"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指挥大厅信息化-声扩系统--调音台</w:t>
            </w:r>
            <w:r/>
          </w:p>
        </w:tc>
        <w:tc>
          <w:tcPr>
            <w:tcMar>
              <w:left w:w="0" w:type="dxa"/>
              <w:right w:w="0" w:type="dxa"/>
            </w:tcMar>
            <w:tcW w:w="667"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cs="宋体"/>
                <w:color w:val="auto"/>
                <w:sz w:val="21"/>
                <w:szCs w:val="21"/>
                <w:highlight w:val="none"/>
                <w:lang w:val="en-US" w:eastAsia="zh-CN"/>
              </w:rPr>
              <w:t xml:space="preserve">ITC</w:t>
            </w:r>
            <w:r/>
          </w:p>
        </w:tc>
        <w:tc>
          <w:tcPr>
            <w:tcMar>
              <w:left w:w="0" w:type="dxa"/>
              <w:right w:w="0" w:type="dxa"/>
            </w:tcMar>
            <w:tcW w:w="1312"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TF-P14FX-4</w:t>
            </w:r>
            <w:r/>
          </w:p>
        </w:tc>
        <w:tc>
          <w:tcPr>
            <w:tcMar>
              <w:left w:w="0" w:type="dxa"/>
              <w:right w:w="0" w:type="dxa"/>
            </w:tcMar>
            <w:tcW w:w="623"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w:t>
            </w:r>
            <w:r/>
          </w:p>
        </w:tc>
        <w:tc>
          <w:tcPr>
            <w:tcMar>
              <w:left w:w="0" w:type="dxa"/>
              <w:right w:w="0" w:type="dxa"/>
            </w:tcMar>
            <w:tcW w:w="896"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ascii="宋体" w:hAnsi="宋体" w:eastAsia="宋体" w:cs="宋体"/>
                <w:color w:val="auto"/>
                <w:sz w:val="21"/>
                <w:szCs w:val="21"/>
                <w:highlight w:val="none"/>
                <w:lang w:eastAsia="zh-CN"/>
              </w:rPr>
            </w:r>
            <w:r/>
          </w:p>
        </w:tc>
      </w:tr>
      <w:tr>
        <w:trPr>
          <w:jc w:val="center"/>
          <w:trHeight w:val="720"/>
        </w:trPr>
        <w:tc>
          <w:tcPr>
            <w:tcMar>
              <w:left w:w="0" w:type="dxa"/>
              <w:right w:w="0" w:type="dxa"/>
            </w:tcMar>
            <w:tcW w:w="335"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12</w:t>
            </w:r>
            <w:r/>
          </w:p>
        </w:tc>
        <w:tc>
          <w:tcPr>
            <w:tcMar>
              <w:left w:w="0" w:type="dxa"/>
              <w:right w:w="0" w:type="dxa"/>
            </w:tcMar>
            <w:tcW w:w="1165"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指挥大厅信息化-声扩系统--音频处理器</w:t>
            </w:r>
            <w:r/>
          </w:p>
        </w:tc>
        <w:tc>
          <w:tcPr>
            <w:tcMar>
              <w:left w:w="0" w:type="dxa"/>
              <w:right w:w="0" w:type="dxa"/>
            </w:tcMar>
            <w:tcW w:w="667"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cs="宋体"/>
                <w:color w:val="auto"/>
                <w:sz w:val="21"/>
                <w:szCs w:val="21"/>
                <w:highlight w:val="none"/>
                <w:lang w:val="en-US" w:eastAsia="zh-CN"/>
              </w:rPr>
              <w:t xml:space="preserve">ITC</w:t>
            </w:r>
            <w:r/>
          </w:p>
        </w:tc>
        <w:tc>
          <w:tcPr>
            <w:tcMar>
              <w:left w:w="0" w:type="dxa"/>
              <w:right w:w="0" w:type="dxa"/>
            </w:tcMar>
            <w:tcW w:w="1312"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TF-1440P</w:t>
            </w:r>
            <w:r/>
          </w:p>
        </w:tc>
        <w:tc>
          <w:tcPr>
            <w:tcMar>
              <w:left w:w="0" w:type="dxa"/>
              <w:right w:w="0" w:type="dxa"/>
            </w:tcMar>
            <w:tcW w:w="623"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w:t>
            </w:r>
            <w:r/>
          </w:p>
        </w:tc>
        <w:tc>
          <w:tcPr>
            <w:tcMar>
              <w:left w:w="0" w:type="dxa"/>
              <w:right w:w="0" w:type="dxa"/>
            </w:tcMar>
            <w:tcW w:w="896"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ascii="宋体" w:hAnsi="宋体" w:eastAsia="宋体" w:cs="宋体"/>
                <w:color w:val="auto"/>
                <w:sz w:val="21"/>
                <w:szCs w:val="21"/>
                <w:highlight w:val="none"/>
                <w:lang w:eastAsia="zh-CN"/>
              </w:rPr>
            </w:r>
            <w:r/>
          </w:p>
        </w:tc>
      </w:tr>
      <w:tr>
        <w:trPr>
          <w:jc w:val="center"/>
          <w:trHeight w:val="720"/>
        </w:trPr>
        <w:tc>
          <w:tcPr>
            <w:tcMar>
              <w:left w:w="0" w:type="dxa"/>
              <w:right w:w="0" w:type="dxa"/>
            </w:tcMar>
            <w:tcW w:w="335"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13</w:t>
            </w:r>
            <w:r/>
          </w:p>
        </w:tc>
        <w:tc>
          <w:tcPr>
            <w:tcMar>
              <w:left w:w="0" w:type="dxa"/>
              <w:right w:w="0" w:type="dxa"/>
            </w:tcMar>
            <w:tcW w:w="1165"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指挥大厅信息化-声扩系统--抑制器</w:t>
            </w:r>
            <w:r/>
          </w:p>
        </w:tc>
        <w:tc>
          <w:tcPr>
            <w:tcMar>
              <w:left w:w="0" w:type="dxa"/>
              <w:right w:w="0" w:type="dxa"/>
            </w:tcMar>
            <w:tcW w:w="667"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cs="宋体"/>
                <w:color w:val="auto"/>
                <w:sz w:val="21"/>
                <w:szCs w:val="21"/>
                <w:highlight w:val="none"/>
                <w:lang w:val="en-US" w:eastAsia="zh-CN"/>
              </w:rPr>
              <w:t xml:space="preserve">ITC</w:t>
            </w:r>
            <w:r/>
          </w:p>
        </w:tc>
        <w:tc>
          <w:tcPr>
            <w:tcMar>
              <w:left w:w="0" w:type="dxa"/>
              <w:right w:w="0" w:type="dxa"/>
            </w:tcMar>
            <w:tcW w:w="1312"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TF-2124H</w:t>
            </w:r>
            <w:r/>
          </w:p>
        </w:tc>
        <w:tc>
          <w:tcPr>
            <w:tcMar>
              <w:left w:w="0" w:type="dxa"/>
              <w:right w:w="0" w:type="dxa"/>
            </w:tcMar>
            <w:tcW w:w="623"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w:t>
            </w:r>
            <w:r/>
          </w:p>
        </w:tc>
        <w:tc>
          <w:tcPr>
            <w:tcMar>
              <w:left w:w="0" w:type="dxa"/>
              <w:right w:w="0" w:type="dxa"/>
            </w:tcMar>
            <w:tcW w:w="896"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ascii="宋体" w:hAnsi="宋体" w:eastAsia="宋体" w:cs="宋体"/>
                <w:color w:val="auto"/>
                <w:sz w:val="21"/>
                <w:szCs w:val="21"/>
                <w:highlight w:val="none"/>
                <w:lang w:eastAsia="zh-CN"/>
              </w:rPr>
            </w:r>
            <w:r/>
          </w:p>
        </w:tc>
      </w:tr>
      <w:tr>
        <w:trPr>
          <w:jc w:val="center"/>
          <w:trHeight w:val="1440"/>
        </w:trPr>
        <w:tc>
          <w:tcPr>
            <w:tcMar>
              <w:left w:w="0" w:type="dxa"/>
              <w:right w:w="0" w:type="dxa"/>
            </w:tcMar>
            <w:tcW w:w="335"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14</w:t>
            </w:r>
            <w:r/>
          </w:p>
        </w:tc>
        <w:tc>
          <w:tcPr>
            <w:tcMar>
              <w:left w:w="0" w:type="dxa"/>
              <w:right w:w="0" w:type="dxa"/>
            </w:tcMar>
            <w:tcW w:w="1165" w:type="pct"/>
            <w:vAlign w:val="center"/>
            <w:textDirection w:val="lrTb"/>
            <w:noWrap w:val="false"/>
          </w:tcPr>
          <w:p>
            <w:pPr>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指挥大厅信息化-声扩系统--无线手持话筒</w:t>
            </w:r>
            <w:r/>
          </w:p>
        </w:tc>
        <w:tc>
          <w:tcPr>
            <w:tcMar>
              <w:left w:w="0" w:type="dxa"/>
              <w:right w:w="0" w:type="dxa"/>
            </w:tcMar>
            <w:tcW w:w="667"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cs="宋体"/>
                <w:color w:val="auto"/>
                <w:sz w:val="21"/>
                <w:szCs w:val="21"/>
                <w:highlight w:val="none"/>
                <w:lang w:val="en-US" w:eastAsia="zh-CN"/>
              </w:rPr>
              <w:t xml:space="preserve">ITC</w:t>
            </w:r>
            <w:r/>
          </w:p>
        </w:tc>
        <w:tc>
          <w:tcPr>
            <w:tcMar>
              <w:left w:w="0" w:type="dxa"/>
              <w:right w:w="0" w:type="dxa"/>
            </w:tcMar>
            <w:tcW w:w="1312"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TF-2331A</w:t>
            </w:r>
            <w:r/>
          </w:p>
        </w:tc>
        <w:tc>
          <w:tcPr>
            <w:tcMar>
              <w:left w:w="0" w:type="dxa"/>
              <w:right w:w="0" w:type="dxa"/>
            </w:tcMar>
            <w:tcW w:w="623"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w:t>
            </w:r>
            <w:r/>
          </w:p>
        </w:tc>
        <w:tc>
          <w:tcPr>
            <w:tcMar>
              <w:left w:w="0" w:type="dxa"/>
              <w:right w:w="0" w:type="dxa"/>
            </w:tcMar>
            <w:tcW w:w="896" w:type="pct"/>
            <w:vAlign w:val="center"/>
            <w:textDirection w:val="lrTb"/>
            <w:noWrap w:val="false"/>
          </w:tcPr>
          <w:p>
            <w:pPr>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TF-2331A停产，供TF-2330A一套，TF-U2124H一套（2个话筒）</w:t>
            </w:r>
            <w:r/>
          </w:p>
        </w:tc>
      </w:tr>
      <w:tr>
        <w:trPr>
          <w:jc w:val="center"/>
          <w:trHeight w:val="720"/>
        </w:trPr>
        <w:tc>
          <w:tcPr>
            <w:tcMar>
              <w:left w:w="0" w:type="dxa"/>
              <w:right w:w="0" w:type="dxa"/>
            </w:tcMar>
            <w:tcW w:w="335"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15</w:t>
            </w:r>
            <w:r/>
          </w:p>
        </w:tc>
        <w:tc>
          <w:tcPr>
            <w:tcMar>
              <w:left w:w="0" w:type="dxa"/>
              <w:right w:w="0" w:type="dxa"/>
            </w:tcMar>
            <w:tcW w:w="1165"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指挥大厅信息化-声扩系统--话筒天线</w:t>
            </w:r>
            <w:r/>
          </w:p>
        </w:tc>
        <w:tc>
          <w:tcPr>
            <w:tcMar>
              <w:left w:w="0" w:type="dxa"/>
              <w:right w:w="0" w:type="dxa"/>
            </w:tcMar>
            <w:tcW w:w="667"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cs="宋体"/>
                <w:color w:val="auto"/>
                <w:sz w:val="21"/>
                <w:szCs w:val="21"/>
                <w:highlight w:val="none"/>
                <w:lang w:val="en-US" w:eastAsia="zh-CN"/>
              </w:rPr>
              <w:t xml:space="preserve">ITC</w:t>
            </w:r>
            <w:r/>
          </w:p>
        </w:tc>
        <w:tc>
          <w:tcPr>
            <w:tcMar>
              <w:left w:w="0" w:type="dxa"/>
              <w:right w:w="0" w:type="dxa"/>
            </w:tcMar>
            <w:tcW w:w="1312"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TF-2224S</w:t>
            </w:r>
            <w:r/>
          </w:p>
        </w:tc>
        <w:tc>
          <w:tcPr>
            <w:tcMar>
              <w:left w:w="0" w:type="dxa"/>
              <w:right w:w="0" w:type="dxa"/>
            </w:tcMar>
            <w:tcW w:w="623"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w:t>
            </w:r>
            <w:r/>
          </w:p>
        </w:tc>
        <w:tc>
          <w:tcPr>
            <w:tcMar>
              <w:left w:w="0" w:type="dxa"/>
              <w:right w:w="0" w:type="dxa"/>
            </w:tcMar>
            <w:tcW w:w="896"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ascii="宋体" w:hAnsi="宋体" w:eastAsia="宋体" w:cs="宋体"/>
                <w:color w:val="auto"/>
                <w:sz w:val="21"/>
                <w:szCs w:val="21"/>
                <w:highlight w:val="none"/>
                <w:lang w:eastAsia="zh-CN"/>
              </w:rPr>
            </w:r>
            <w:r/>
          </w:p>
        </w:tc>
      </w:tr>
      <w:tr>
        <w:trPr>
          <w:jc w:val="center"/>
          <w:trHeight w:val="480"/>
        </w:trPr>
        <w:tc>
          <w:tcPr>
            <w:tcMar>
              <w:left w:w="0" w:type="dxa"/>
              <w:right w:w="0" w:type="dxa"/>
            </w:tcMar>
            <w:tcW w:w="335"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16</w:t>
            </w:r>
            <w:r/>
          </w:p>
        </w:tc>
        <w:tc>
          <w:tcPr>
            <w:tcMar>
              <w:left w:w="0" w:type="dxa"/>
              <w:right w:w="0" w:type="dxa"/>
            </w:tcMar>
            <w:tcW w:w="1165"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指挥大厅信息化-声扩系统--天线分配器</w:t>
            </w:r>
            <w:r/>
          </w:p>
        </w:tc>
        <w:tc>
          <w:tcPr>
            <w:tcMar>
              <w:left w:w="0" w:type="dxa"/>
              <w:right w:w="0" w:type="dxa"/>
            </w:tcMar>
            <w:tcW w:w="667"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cs="宋体"/>
                <w:color w:val="auto"/>
                <w:sz w:val="21"/>
                <w:szCs w:val="21"/>
                <w:highlight w:val="none"/>
                <w:lang w:val="en-US" w:eastAsia="zh-CN"/>
              </w:rPr>
              <w:t xml:space="preserve">ITC</w:t>
            </w:r>
            <w:r/>
          </w:p>
        </w:tc>
        <w:tc>
          <w:tcPr>
            <w:tcMar>
              <w:left w:w="0" w:type="dxa"/>
              <w:right w:w="0" w:type="dxa"/>
            </w:tcMar>
            <w:tcW w:w="1312"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TF-2224A</w:t>
            </w:r>
            <w:r/>
          </w:p>
        </w:tc>
        <w:tc>
          <w:tcPr>
            <w:tcMar>
              <w:left w:w="0" w:type="dxa"/>
              <w:right w:w="0" w:type="dxa"/>
            </w:tcMar>
            <w:tcW w:w="623"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w:t>
            </w:r>
            <w:r/>
          </w:p>
        </w:tc>
        <w:tc>
          <w:tcPr>
            <w:tcMar>
              <w:left w:w="0" w:type="dxa"/>
              <w:right w:w="0" w:type="dxa"/>
            </w:tcMar>
            <w:tcW w:w="896"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ascii="宋体" w:hAnsi="宋体" w:eastAsia="宋体" w:cs="宋体"/>
                <w:color w:val="auto"/>
                <w:sz w:val="21"/>
                <w:szCs w:val="21"/>
                <w:highlight w:val="none"/>
                <w:lang w:eastAsia="zh-CN"/>
              </w:rPr>
            </w:r>
            <w:r/>
          </w:p>
        </w:tc>
      </w:tr>
      <w:tr>
        <w:trPr>
          <w:jc w:val="center"/>
          <w:trHeight w:val="348"/>
        </w:trPr>
        <w:tc>
          <w:tcPr>
            <w:tcMar>
              <w:left w:w="0" w:type="dxa"/>
              <w:right w:w="0" w:type="dxa"/>
            </w:tcMar>
            <w:tcW w:w="335"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17</w:t>
            </w:r>
            <w:r/>
          </w:p>
        </w:tc>
        <w:tc>
          <w:tcPr>
            <w:tcMar>
              <w:left w:w="0" w:type="dxa"/>
              <w:right w:w="0" w:type="dxa"/>
            </w:tcMar>
            <w:tcW w:w="1165"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指挥大厅信息化-声扩系统--支架</w:t>
            </w:r>
            <w:r/>
          </w:p>
        </w:tc>
        <w:tc>
          <w:tcPr>
            <w:tcMar>
              <w:left w:w="0" w:type="dxa"/>
              <w:right w:w="0" w:type="dxa"/>
            </w:tcMar>
            <w:tcW w:w="667"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cs="宋体"/>
                <w:color w:val="auto"/>
                <w:sz w:val="21"/>
                <w:szCs w:val="21"/>
                <w:highlight w:val="none"/>
                <w:lang w:val="en-US" w:eastAsia="zh-CN"/>
              </w:rPr>
              <w:t xml:space="preserve">ITC</w:t>
            </w:r>
            <w:r/>
          </w:p>
        </w:tc>
        <w:tc>
          <w:tcPr>
            <w:tcMar>
              <w:left w:w="0" w:type="dxa"/>
              <w:right w:w="0" w:type="dxa"/>
            </w:tcMar>
            <w:tcW w:w="1312"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TF-200A</w:t>
            </w:r>
            <w:r/>
          </w:p>
        </w:tc>
        <w:tc>
          <w:tcPr>
            <w:tcMar>
              <w:left w:w="0" w:type="dxa"/>
              <w:right w:w="0" w:type="dxa"/>
            </w:tcMar>
            <w:tcW w:w="623"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w:t>
            </w:r>
            <w:r/>
          </w:p>
        </w:tc>
        <w:tc>
          <w:tcPr>
            <w:tcMar>
              <w:left w:w="0" w:type="dxa"/>
              <w:right w:w="0" w:type="dxa"/>
            </w:tcMar>
            <w:tcW w:w="896"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ascii="宋体" w:hAnsi="宋体" w:eastAsia="宋体" w:cs="宋体"/>
                <w:color w:val="auto"/>
                <w:sz w:val="21"/>
                <w:szCs w:val="21"/>
                <w:highlight w:val="none"/>
                <w:lang w:eastAsia="zh-CN"/>
              </w:rPr>
            </w:r>
            <w:r/>
          </w:p>
        </w:tc>
      </w:tr>
      <w:tr>
        <w:trPr>
          <w:jc w:val="center"/>
          <w:trHeight w:val="960"/>
        </w:trPr>
        <w:tc>
          <w:tcPr>
            <w:tcMar>
              <w:left w:w="0" w:type="dxa"/>
              <w:right w:w="0" w:type="dxa"/>
            </w:tcMar>
            <w:tcW w:w="335"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18</w:t>
            </w:r>
            <w:r/>
          </w:p>
        </w:tc>
        <w:tc>
          <w:tcPr>
            <w:tcMar>
              <w:left w:w="0" w:type="dxa"/>
              <w:right w:w="0" w:type="dxa"/>
            </w:tcMar>
            <w:tcW w:w="1165"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指挥大厅信息化-声扩系统--会议系统主机</w:t>
            </w:r>
            <w:r/>
          </w:p>
        </w:tc>
        <w:tc>
          <w:tcPr>
            <w:tcMar>
              <w:left w:w="0" w:type="dxa"/>
              <w:right w:w="0" w:type="dxa"/>
            </w:tcMar>
            <w:tcW w:w="667"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cs="宋体"/>
                <w:color w:val="auto"/>
                <w:sz w:val="21"/>
                <w:szCs w:val="21"/>
                <w:highlight w:val="none"/>
                <w:lang w:val="en-US" w:eastAsia="zh-CN"/>
              </w:rPr>
              <w:t xml:space="preserve">ITC</w:t>
            </w:r>
            <w:r/>
          </w:p>
        </w:tc>
        <w:tc>
          <w:tcPr>
            <w:tcMar>
              <w:left w:w="0" w:type="dxa"/>
              <w:right w:w="0" w:type="dxa"/>
            </w:tcMar>
            <w:tcW w:w="1312"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TF-0100W</w:t>
            </w:r>
            <w:r/>
          </w:p>
        </w:tc>
        <w:tc>
          <w:tcPr>
            <w:tcMar>
              <w:left w:w="0" w:type="dxa"/>
              <w:right w:w="0" w:type="dxa"/>
            </w:tcMar>
            <w:tcW w:w="623"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w:t>
            </w:r>
            <w:r/>
          </w:p>
        </w:tc>
        <w:tc>
          <w:tcPr>
            <w:tcMar>
              <w:left w:w="0" w:type="dxa"/>
              <w:right w:w="0" w:type="dxa"/>
            </w:tcMar>
            <w:tcW w:w="896"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ascii="宋体" w:hAnsi="宋体" w:eastAsia="宋体" w:cs="宋体"/>
                <w:color w:val="auto"/>
                <w:sz w:val="21"/>
                <w:szCs w:val="21"/>
                <w:highlight w:val="none"/>
                <w:lang w:eastAsia="zh-CN"/>
              </w:rPr>
            </w:r>
            <w:r/>
          </w:p>
        </w:tc>
      </w:tr>
      <w:tr>
        <w:trPr>
          <w:jc w:val="center"/>
          <w:trHeight w:val="720"/>
        </w:trPr>
        <w:tc>
          <w:tcPr>
            <w:tcMar>
              <w:left w:w="0" w:type="dxa"/>
              <w:right w:w="0" w:type="dxa"/>
            </w:tcMar>
            <w:tcW w:w="335"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19</w:t>
            </w:r>
            <w:r/>
          </w:p>
        </w:tc>
        <w:tc>
          <w:tcPr>
            <w:tcMar>
              <w:left w:w="0" w:type="dxa"/>
              <w:right w:w="0" w:type="dxa"/>
            </w:tcMar>
            <w:tcW w:w="1165"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指挥大厅信息化-声扩系统--会议话筒</w:t>
            </w:r>
            <w:r/>
          </w:p>
        </w:tc>
        <w:tc>
          <w:tcPr>
            <w:tcMar>
              <w:left w:w="0" w:type="dxa"/>
              <w:right w:w="0" w:type="dxa"/>
            </w:tcMar>
            <w:tcW w:w="667"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cs="宋体"/>
                <w:color w:val="auto"/>
                <w:sz w:val="21"/>
                <w:szCs w:val="21"/>
                <w:highlight w:val="none"/>
                <w:lang w:val="en-US" w:eastAsia="zh-CN"/>
              </w:rPr>
              <w:t xml:space="preserve">ITC</w:t>
            </w:r>
            <w:r/>
          </w:p>
        </w:tc>
        <w:tc>
          <w:tcPr>
            <w:tcMar>
              <w:left w:w="0" w:type="dxa"/>
              <w:right w:w="0" w:type="dxa"/>
            </w:tcMar>
            <w:tcW w:w="1312"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TF-0102</w:t>
            </w:r>
            <w:r/>
          </w:p>
        </w:tc>
        <w:tc>
          <w:tcPr>
            <w:tcMar>
              <w:left w:w="0" w:type="dxa"/>
              <w:right w:w="0" w:type="dxa"/>
            </w:tcMar>
            <w:tcW w:w="623"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w:t>
            </w:r>
            <w:r/>
          </w:p>
        </w:tc>
        <w:tc>
          <w:tcPr>
            <w:tcMar>
              <w:left w:w="0" w:type="dxa"/>
              <w:right w:w="0" w:type="dxa"/>
            </w:tcMar>
            <w:tcW w:w="896"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ascii="宋体" w:hAnsi="宋体" w:eastAsia="宋体" w:cs="宋体"/>
                <w:color w:val="auto"/>
                <w:sz w:val="21"/>
                <w:szCs w:val="21"/>
                <w:highlight w:val="none"/>
                <w:lang w:eastAsia="zh-CN"/>
              </w:rPr>
            </w:r>
            <w:r/>
          </w:p>
        </w:tc>
      </w:tr>
      <w:tr>
        <w:trPr>
          <w:jc w:val="center"/>
          <w:trHeight w:val="720"/>
        </w:trPr>
        <w:tc>
          <w:tcPr>
            <w:tcMar>
              <w:left w:w="0" w:type="dxa"/>
              <w:right w:w="0" w:type="dxa"/>
            </w:tcMar>
            <w:tcW w:w="335"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20</w:t>
            </w:r>
            <w:r/>
          </w:p>
        </w:tc>
        <w:tc>
          <w:tcPr>
            <w:tcMar>
              <w:left w:w="0" w:type="dxa"/>
              <w:right w:w="0" w:type="dxa"/>
            </w:tcMar>
            <w:tcW w:w="1165"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指挥大厅信息化-声扩系统--插座</w:t>
            </w:r>
            <w:r/>
          </w:p>
        </w:tc>
        <w:tc>
          <w:tcPr>
            <w:tcMar>
              <w:left w:w="0" w:type="dxa"/>
              <w:right w:w="0" w:type="dxa"/>
            </w:tcMar>
            <w:tcW w:w="667"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cs="宋体"/>
                <w:color w:val="auto"/>
                <w:sz w:val="21"/>
                <w:szCs w:val="21"/>
                <w:highlight w:val="none"/>
                <w:lang w:val="en-US" w:eastAsia="zh-CN"/>
              </w:rPr>
              <w:t xml:space="preserve">ITC</w:t>
            </w:r>
            <w:r/>
          </w:p>
        </w:tc>
        <w:tc>
          <w:tcPr>
            <w:tcMar>
              <w:left w:w="0" w:type="dxa"/>
              <w:right w:w="0" w:type="dxa"/>
            </w:tcMar>
            <w:tcW w:w="1312"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TF-C16</w:t>
            </w:r>
            <w:r/>
          </w:p>
        </w:tc>
        <w:tc>
          <w:tcPr>
            <w:tcMar>
              <w:left w:w="0" w:type="dxa"/>
              <w:right w:w="0" w:type="dxa"/>
            </w:tcMar>
            <w:tcW w:w="623"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w:t>
            </w:r>
            <w:r/>
          </w:p>
        </w:tc>
        <w:tc>
          <w:tcPr>
            <w:tcMar>
              <w:left w:w="0" w:type="dxa"/>
              <w:right w:w="0" w:type="dxa"/>
            </w:tcMar>
            <w:tcW w:w="896"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TF-C16停产，供TF-D3型号</w:t>
            </w:r>
            <w:r/>
          </w:p>
        </w:tc>
      </w:tr>
      <w:tr>
        <w:trPr>
          <w:jc w:val="center"/>
          <w:trHeight w:val="480"/>
        </w:trPr>
        <w:tc>
          <w:tcPr>
            <w:tcMar>
              <w:left w:w="0" w:type="dxa"/>
              <w:right w:w="0" w:type="dxa"/>
            </w:tcMar>
            <w:tcW w:w="335"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21</w:t>
            </w:r>
            <w:r/>
          </w:p>
        </w:tc>
        <w:tc>
          <w:tcPr>
            <w:tcMar>
              <w:left w:w="0" w:type="dxa"/>
              <w:right w:w="0" w:type="dxa"/>
            </w:tcMar>
            <w:tcW w:w="1165"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指挥大厅信息化-综合布线--综合布线机柜和 AV 机柜</w:t>
            </w:r>
            <w:r/>
          </w:p>
        </w:tc>
        <w:tc>
          <w:tcPr>
            <w:tcMar>
              <w:left w:w="0" w:type="dxa"/>
              <w:right w:w="0" w:type="dxa"/>
            </w:tcMar>
            <w:tcW w:w="667"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普天</w:t>
            </w:r>
            <w:r/>
          </w:p>
        </w:tc>
        <w:tc>
          <w:tcPr>
            <w:tcMar>
              <w:left w:w="0" w:type="dxa"/>
              <w:right w:w="0" w:type="dxa"/>
            </w:tcMar>
            <w:tcW w:w="1312"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天纪H3</w:t>
            </w:r>
            <w:r/>
          </w:p>
        </w:tc>
        <w:tc>
          <w:tcPr>
            <w:tcMar>
              <w:left w:w="0" w:type="dxa"/>
              <w:right w:w="0" w:type="dxa"/>
            </w:tcMar>
            <w:tcW w:w="623"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w:t>
            </w:r>
            <w:r/>
          </w:p>
        </w:tc>
        <w:tc>
          <w:tcPr>
            <w:tcMar>
              <w:left w:w="0" w:type="dxa"/>
              <w:right w:w="0" w:type="dxa"/>
            </w:tcMar>
            <w:tcW w:w="896"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ascii="宋体" w:hAnsi="宋体" w:eastAsia="宋体" w:cs="宋体"/>
                <w:color w:val="auto"/>
                <w:sz w:val="21"/>
                <w:szCs w:val="21"/>
                <w:highlight w:val="none"/>
                <w:lang w:eastAsia="zh-CN"/>
              </w:rPr>
            </w:r>
            <w:r/>
          </w:p>
        </w:tc>
      </w:tr>
      <w:tr>
        <w:trPr>
          <w:jc w:val="center"/>
          <w:trHeight w:val="480"/>
        </w:trPr>
        <w:tc>
          <w:tcPr>
            <w:tcMar>
              <w:left w:w="0" w:type="dxa"/>
              <w:right w:w="0" w:type="dxa"/>
            </w:tcMar>
            <w:tcW w:w="335"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22</w:t>
            </w:r>
            <w:r/>
          </w:p>
        </w:tc>
        <w:tc>
          <w:tcPr>
            <w:tcMar>
              <w:left w:w="0" w:type="dxa"/>
              <w:right w:w="0" w:type="dxa"/>
            </w:tcMar>
            <w:tcW w:w="1165"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指挥大厅信息化-综合布线--六类综合布线点位</w:t>
            </w:r>
            <w:r/>
          </w:p>
        </w:tc>
        <w:tc>
          <w:tcPr>
            <w:tcMar>
              <w:left w:w="0" w:type="dxa"/>
              <w:right w:w="0" w:type="dxa"/>
            </w:tcMar>
            <w:tcW w:w="667"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普天</w:t>
            </w:r>
            <w:r/>
          </w:p>
        </w:tc>
        <w:tc>
          <w:tcPr>
            <w:tcMar>
              <w:left w:w="0" w:type="dxa"/>
              <w:right w:w="0" w:type="dxa"/>
            </w:tcMar>
            <w:tcW w:w="1312"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六类非屏蔽</w:t>
            </w:r>
            <w:r/>
          </w:p>
        </w:tc>
        <w:tc>
          <w:tcPr>
            <w:tcMar>
              <w:left w:w="0" w:type="dxa"/>
              <w:right w:w="0" w:type="dxa"/>
            </w:tcMar>
            <w:tcW w:w="623"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120（点位）</w:t>
            </w:r>
            <w:r/>
          </w:p>
        </w:tc>
        <w:tc>
          <w:tcPr>
            <w:tcMar>
              <w:left w:w="0" w:type="dxa"/>
              <w:right w:w="0" w:type="dxa"/>
            </w:tcMar>
            <w:tcW w:w="896"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ascii="宋体" w:hAnsi="宋体" w:eastAsia="宋体" w:cs="宋体"/>
                <w:color w:val="auto"/>
                <w:sz w:val="21"/>
                <w:szCs w:val="21"/>
                <w:highlight w:val="none"/>
                <w:lang w:eastAsia="zh-CN"/>
              </w:rPr>
            </w:r>
            <w:r/>
          </w:p>
        </w:tc>
      </w:tr>
      <w:tr>
        <w:trPr>
          <w:jc w:val="center"/>
          <w:trHeight w:val="348"/>
        </w:trPr>
        <w:tc>
          <w:tcPr>
            <w:tcMar>
              <w:left w:w="0" w:type="dxa"/>
              <w:right w:w="0" w:type="dxa"/>
            </w:tcMar>
            <w:tcW w:w="335"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23</w:t>
            </w:r>
            <w:r/>
          </w:p>
        </w:tc>
        <w:tc>
          <w:tcPr>
            <w:tcMar>
              <w:left w:w="0" w:type="dxa"/>
              <w:right w:w="0" w:type="dxa"/>
            </w:tcMar>
            <w:tcW w:w="1165"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指挥大厅信息化-综合布线--网络交换机</w:t>
            </w:r>
            <w:r/>
          </w:p>
        </w:tc>
        <w:tc>
          <w:tcPr>
            <w:tcMar>
              <w:left w:w="0" w:type="dxa"/>
              <w:right w:w="0" w:type="dxa"/>
            </w:tcMar>
            <w:tcW w:w="667"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华为</w:t>
            </w:r>
            <w:r/>
          </w:p>
        </w:tc>
        <w:tc>
          <w:tcPr>
            <w:tcMar>
              <w:left w:w="0" w:type="dxa"/>
              <w:right w:w="0" w:type="dxa"/>
            </w:tcMar>
            <w:tcW w:w="1312"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S1730S-S48T4S-A1</w:t>
            </w:r>
            <w:r/>
          </w:p>
        </w:tc>
        <w:tc>
          <w:tcPr>
            <w:tcMar>
              <w:left w:w="0" w:type="dxa"/>
              <w:right w:w="0" w:type="dxa"/>
            </w:tcMar>
            <w:tcW w:w="623"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w:t>
            </w:r>
            <w:r/>
          </w:p>
        </w:tc>
        <w:tc>
          <w:tcPr>
            <w:tcMar>
              <w:left w:w="0" w:type="dxa"/>
              <w:right w:w="0" w:type="dxa"/>
            </w:tcMar>
            <w:tcW w:w="896"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ascii="宋体" w:hAnsi="宋体" w:eastAsia="宋体" w:cs="宋体"/>
                <w:color w:val="auto"/>
                <w:sz w:val="21"/>
                <w:szCs w:val="21"/>
                <w:highlight w:val="none"/>
                <w:lang w:eastAsia="zh-CN"/>
              </w:rPr>
            </w:r>
            <w:r/>
          </w:p>
        </w:tc>
      </w:tr>
      <w:tr>
        <w:trPr>
          <w:jc w:val="center"/>
          <w:trHeight w:val="960"/>
        </w:trPr>
        <w:tc>
          <w:tcPr>
            <w:tcMar>
              <w:left w:w="0" w:type="dxa"/>
              <w:right w:w="0" w:type="dxa"/>
            </w:tcMar>
            <w:tcW w:w="335"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24</w:t>
            </w:r>
            <w:r/>
          </w:p>
        </w:tc>
        <w:tc>
          <w:tcPr>
            <w:tcMar>
              <w:left w:w="0" w:type="dxa"/>
              <w:right w:w="0" w:type="dxa"/>
            </w:tcMar>
            <w:tcW w:w="1165"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指挥大厅信息化-综合布线--无线AP</w:t>
            </w:r>
            <w:r/>
          </w:p>
        </w:tc>
        <w:tc>
          <w:tcPr>
            <w:tcMar>
              <w:left w:w="0" w:type="dxa"/>
              <w:right w:w="0" w:type="dxa"/>
            </w:tcMar>
            <w:tcW w:w="667"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TP-LINK</w:t>
            </w:r>
            <w:r/>
          </w:p>
        </w:tc>
        <w:tc>
          <w:tcPr>
            <w:tcMar>
              <w:left w:w="0" w:type="dxa"/>
              <w:right w:w="0" w:type="dxa"/>
            </w:tcMar>
            <w:tcW w:w="1312"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TL—AP1907GC—POE</w:t>
            </w:r>
            <w:r/>
          </w:p>
        </w:tc>
        <w:tc>
          <w:tcPr>
            <w:tcMar>
              <w:left w:w="0" w:type="dxa"/>
              <w:right w:w="0" w:type="dxa"/>
            </w:tcMar>
            <w:tcW w:w="623"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w:t>
            </w:r>
            <w:r/>
          </w:p>
        </w:tc>
        <w:tc>
          <w:tcPr>
            <w:tcMar>
              <w:left w:w="0" w:type="dxa"/>
              <w:right w:w="0" w:type="dxa"/>
            </w:tcMar>
            <w:tcW w:w="896"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ascii="宋体" w:hAnsi="宋体" w:eastAsia="宋体" w:cs="宋体"/>
                <w:color w:val="auto"/>
                <w:sz w:val="21"/>
                <w:szCs w:val="21"/>
                <w:highlight w:val="none"/>
                <w:lang w:eastAsia="zh-CN"/>
              </w:rPr>
            </w:r>
            <w:r/>
          </w:p>
        </w:tc>
      </w:tr>
      <w:tr>
        <w:trPr>
          <w:jc w:val="center"/>
          <w:trHeight w:val="648"/>
        </w:trPr>
        <w:tc>
          <w:tcPr>
            <w:tcMar>
              <w:left w:w="0" w:type="dxa"/>
              <w:right w:w="0" w:type="dxa"/>
            </w:tcMar>
            <w:tcW w:w="335"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25</w:t>
            </w:r>
            <w:r/>
          </w:p>
        </w:tc>
        <w:tc>
          <w:tcPr>
            <w:tcMar>
              <w:left w:w="0" w:type="dxa"/>
              <w:right w:w="0" w:type="dxa"/>
            </w:tcMar>
            <w:tcW w:w="1165"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会议有线话筒</w:t>
            </w:r>
            <w:r/>
          </w:p>
        </w:tc>
        <w:tc>
          <w:tcPr>
            <w:tcMar>
              <w:left w:w="0" w:type="dxa"/>
              <w:right w:w="0" w:type="dxa"/>
            </w:tcMar>
            <w:tcW w:w="667"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ITC</w:t>
            </w:r>
            <w:r/>
          </w:p>
        </w:tc>
        <w:tc>
          <w:tcPr>
            <w:tcMar>
              <w:left w:w="0" w:type="dxa"/>
              <w:right w:w="0" w:type="dxa"/>
            </w:tcMar>
            <w:tcW w:w="1312"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ITC-TF-0102</w:t>
            </w:r>
            <w:r/>
          </w:p>
        </w:tc>
        <w:tc>
          <w:tcPr>
            <w:tcMar>
              <w:left w:w="0" w:type="dxa"/>
              <w:right w:w="0" w:type="dxa"/>
            </w:tcMar>
            <w:tcW w:w="623"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w:t>
            </w:r>
            <w:r/>
          </w:p>
        </w:tc>
        <w:tc>
          <w:tcPr>
            <w:tcMar>
              <w:left w:w="0" w:type="dxa"/>
              <w:right w:w="0" w:type="dxa"/>
            </w:tcMar>
            <w:tcW w:w="896"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ascii="宋体" w:hAnsi="宋体" w:eastAsia="宋体" w:cs="宋体"/>
                <w:color w:val="auto"/>
                <w:sz w:val="21"/>
                <w:szCs w:val="21"/>
                <w:highlight w:val="none"/>
                <w:lang w:eastAsia="zh-CN"/>
              </w:rPr>
            </w:r>
            <w:r/>
          </w:p>
        </w:tc>
      </w:tr>
      <w:tr>
        <w:trPr>
          <w:jc w:val="center"/>
          <w:trHeight w:val="648"/>
        </w:trPr>
        <w:tc>
          <w:tcPr>
            <w:tcMar>
              <w:left w:w="0" w:type="dxa"/>
              <w:right w:w="0" w:type="dxa"/>
            </w:tcMar>
            <w:tcW w:w="335"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26</w:t>
            </w:r>
            <w:r/>
          </w:p>
        </w:tc>
        <w:tc>
          <w:tcPr>
            <w:tcMar>
              <w:left w:w="0" w:type="dxa"/>
              <w:right w:w="0" w:type="dxa"/>
            </w:tcMar>
            <w:tcW w:w="1165"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华为交换机</w:t>
            </w:r>
            <w:r/>
          </w:p>
        </w:tc>
        <w:tc>
          <w:tcPr>
            <w:tcMar>
              <w:left w:w="0" w:type="dxa"/>
              <w:right w:w="0" w:type="dxa"/>
            </w:tcMar>
            <w:tcW w:w="667"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华为</w:t>
            </w:r>
            <w:r/>
          </w:p>
        </w:tc>
        <w:tc>
          <w:tcPr>
            <w:tcMar>
              <w:left w:w="0" w:type="dxa"/>
              <w:right w:w="0" w:type="dxa"/>
            </w:tcMar>
            <w:tcW w:w="1312"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S1730S-S48T4S-A1</w:t>
            </w:r>
            <w:r/>
          </w:p>
        </w:tc>
        <w:tc>
          <w:tcPr>
            <w:tcMar>
              <w:left w:w="0" w:type="dxa"/>
              <w:right w:w="0" w:type="dxa"/>
            </w:tcMar>
            <w:tcW w:w="623"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w:t>
            </w:r>
            <w:r/>
          </w:p>
        </w:tc>
        <w:tc>
          <w:tcPr>
            <w:tcMar>
              <w:left w:w="0" w:type="dxa"/>
              <w:right w:w="0" w:type="dxa"/>
            </w:tcMar>
            <w:tcW w:w="896"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ascii="宋体" w:hAnsi="宋体" w:eastAsia="宋体" w:cs="宋体"/>
                <w:color w:val="auto"/>
                <w:sz w:val="21"/>
                <w:szCs w:val="21"/>
                <w:highlight w:val="none"/>
                <w:lang w:eastAsia="zh-CN"/>
              </w:rPr>
            </w:r>
            <w:r/>
          </w:p>
        </w:tc>
      </w:tr>
      <w:tr>
        <w:trPr>
          <w:jc w:val="center"/>
          <w:trHeight w:val="648"/>
        </w:trPr>
        <w:tc>
          <w:tcPr>
            <w:tcMar>
              <w:left w:w="0" w:type="dxa"/>
              <w:right w:w="0" w:type="dxa"/>
            </w:tcMar>
            <w:tcW w:w="335"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27</w:t>
            </w:r>
            <w:r/>
          </w:p>
        </w:tc>
        <w:tc>
          <w:tcPr>
            <w:tcMar>
              <w:left w:w="0" w:type="dxa"/>
              <w:right w:w="0" w:type="dxa"/>
            </w:tcMar>
            <w:tcW w:w="1165"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综合布线点位</w:t>
            </w:r>
            <w:r/>
          </w:p>
        </w:tc>
        <w:tc>
          <w:tcPr>
            <w:tcMar>
              <w:left w:w="0" w:type="dxa"/>
              <w:right w:w="0" w:type="dxa"/>
            </w:tcMar>
            <w:tcW w:w="667"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普天</w:t>
            </w:r>
            <w:r/>
          </w:p>
        </w:tc>
        <w:tc>
          <w:tcPr>
            <w:tcMar>
              <w:left w:w="0" w:type="dxa"/>
              <w:right w:w="0" w:type="dxa"/>
            </w:tcMar>
            <w:tcW w:w="1312"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普天综合布线点位</w:t>
            </w:r>
            <w:r/>
          </w:p>
        </w:tc>
        <w:tc>
          <w:tcPr>
            <w:tcMar>
              <w:left w:w="0" w:type="dxa"/>
              <w:right w:w="0" w:type="dxa"/>
            </w:tcMar>
            <w:tcW w:w="623"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21（点位）</w:t>
            </w:r>
            <w:r/>
          </w:p>
        </w:tc>
        <w:tc>
          <w:tcPr>
            <w:tcMar>
              <w:left w:w="0" w:type="dxa"/>
              <w:right w:w="0" w:type="dxa"/>
            </w:tcMar>
            <w:tcW w:w="896"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ascii="宋体" w:hAnsi="宋体" w:eastAsia="宋体" w:cs="宋体"/>
                <w:color w:val="auto"/>
                <w:sz w:val="21"/>
                <w:szCs w:val="21"/>
                <w:highlight w:val="none"/>
                <w:lang w:eastAsia="zh-CN"/>
              </w:rPr>
            </w:r>
            <w:r/>
          </w:p>
        </w:tc>
      </w:tr>
      <w:tr>
        <w:trPr>
          <w:jc w:val="center"/>
          <w:trHeight w:val="804"/>
        </w:trPr>
        <w:tc>
          <w:tcPr>
            <w:tcMar>
              <w:left w:w="0" w:type="dxa"/>
              <w:right w:w="0" w:type="dxa"/>
            </w:tcMar>
            <w:tcW w:w="335"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28</w:t>
            </w:r>
            <w:r/>
          </w:p>
        </w:tc>
        <w:tc>
          <w:tcPr>
            <w:tcMar>
              <w:left w:w="0" w:type="dxa"/>
              <w:right w:w="0" w:type="dxa"/>
            </w:tcMar>
            <w:tcW w:w="1165"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声扩系统（话筒天线）</w:t>
            </w:r>
            <w:r/>
          </w:p>
        </w:tc>
        <w:tc>
          <w:tcPr>
            <w:tcMar>
              <w:left w:w="0" w:type="dxa"/>
              <w:right w:w="0" w:type="dxa"/>
            </w:tcMar>
            <w:tcW w:w="667"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ITC</w:t>
            </w:r>
            <w:r/>
          </w:p>
        </w:tc>
        <w:tc>
          <w:tcPr>
            <w:tcMar>
              <w:left w:w="0" w:type="dxa"/>
              <w:right w:w="0" w:type="dxa"/>
            </w:tcMar>
            <w:tcW w:w="1312"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ITC- TF-2224S</w:t>
            </w:r>
            <w:r/>
          </w:p>
        </w:tc>
        <w:tc>
          <w:tcPr>
            <w:tcMar>
              <w:left w:w="0" w:type="dxa"/>
              <w:right w:w="0" w:type="dxa"/>
            </w:tcMar>
            <w:tcW w:w="623"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w:t>
            </w:r>
            <w:r/>
          </w:p>
        </w:tc>
        <w:tc>
          <w:tcPr>
            <w:tcMar>
              <w:left w:w="0" w:type="dxa"/>
              <w:right w:w="0" w:type="dxa"/>
            </w:tcMar>
            <w:tcW w:w="896"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ascii="宋体" w:hAnsi="宋体" w:eastAsia="宋体" w:cs="宋体"/>
                <w:color w:val="auto"/>
                <w:sz w:val="21"/>
                <w:szCs w:val="21"/>
                <w:highlight w:val="none"/>
                <w:lang w:eastAsia="zh-CN"/>
              </w:rPr>
            </w:r>
            <w:r/>
          </w:p>
        </w:tc>
      </w:tr>
      <w:tr>
        <w:trPr>
          <w:jc w:val="center"/>
          <w:trHeight w:val="648"/>
        </w:trPr>
        <w:tc>
          <w:tcPr>
            <w:tcMar>
              <w:left w:w="0" w:type="dxa"/>
              <w:right w:w="0" w:type="dxa"/>
            </w:tcMar>
            <w:tcW w:w="335"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29</w:t>
            </w:r>
            <w:r/>
          </w:p>
        </w:tc>
        <w:tc>
          <w:tcPr>
            <w:tcMar>
              <w:left w:w="0" w:type="dxa"/>
              <w:right w:w="0" w:type="dxa"/>
            </w:tcMar>
            <w:tcW w:w="1165"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海康监控摄像头</w:t>
            </w:r>
            <w:r/>
          </w:p>
        </w:tc>
        <w:tc>
          <w:tcPr>
            <w:tcMar>
              <w:left w:w="0" w:type="dxa"/>
              <w:right w:w="0" w:type="dxa"/>
            </w:tcMar>
            <w:tcW w:w="667"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海康</w:t>
            </w:r>
            <w:r/>
          </w:p>
        </w:tc>
        <w:tc>
          <w:tcPr>
            <w:tcMar>
              <w:left w:w="0" w:type="dxa"/>
              <w:right w:w="0" w:type="dxa"/>
            </w:tcMar>
            <w:tcW w:w="1312"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DS-2DC2402IW-DE3</w:t>
            </w:r>
            <w:r/>
          </w:p>
        </w:tc>
        <w:tc>
          <w:tcPr>
            <w:tcMar>
              <w:left w:w="0" w:type="dxa"/>
              <w:right w:w="0" w:type="dxa"/>
            </w:tcMar>
            <w:tcW w:w="623"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w:t>
            </w:r>
            <w:r/>
          </w:p>
        </w:tc>
        <w:tc>
          <w:tcPr>
            <w:tcMar>
              <w:left w:w="0" w:type="dxa"/>
              <w:right w:w="0" w:type="dxa"/>
            </w:tcMar>
            <w:tcW w:w="896"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ascii="宋体" w:hAnsi="宋体" w:eastAsia="宋体" w:cs="宋体"/>
                <w:color w:val="auto"/>
                <w:sz w:val="21"/>
                <w:szCs w:val="21"/>
                <w:highlight w:val="none"/>
                <w:lang w:eastAsia="zh-CN"/>
              </w:rPr>
            </w:r>
            <w:r/>
          </w:p>
        </w:tc>
      </w:tr>
      <w:tr>
        <w:trPr>
          <w:jc w:val="center"/>
          <w:trHeight w:val="648"/>
        </w:trPr>
        <w:tc>
          <w:tcPr>
            <w:tcMar>
              <w:left w:w="0" w:type="dxa"/>
              <w:right w:w="0" w:type="dxa"/>
            </w:tcMar>
            <w:tcW w:w="335"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30</w:t>
            </w:r>
            <w:r/>
          </w:p>
        </w:tc>
        <w:tc>
          <w:tcPr>
            <w:tcMar>
              <w:left w:w="0" w:type="dxa"/>
              <w:right w:w="0" w:type="dxa"/>
            </w:tcMar>
            <w:tcW w:w="1165"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光纤模块</w:t>
            </w:r>
            <w:r/>
          </w:p>
        </w:tc>
        <w:tc>
          <w:tcPr>
            <w:tcMar>
              <w:left w:w="0" w:type="dxa"/>
              <w:right w:w="0" w:type="dxa"/>
            </w:tcMar>
            <w:tcW w:w="667"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华三</w:t>
            </w:r>
            <w:r/>
          </w:p>
        </w:tc>
        <w:tc>
          <w:tcPr>
            <w:tcMar>
              <w:left w:w="0" w:type="dxa"/>
              <w:right w:w="0" w:type="dxa"/>
            </w:tcMar>
            <w:tcW w:w="1312"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华三</w:t>
            </w:r>
            <w:r>
              <w:rPr>
                <w:rFonts w:ascii="宋体" w:hAnsi="宋体" w:eastAsia="宋体" w:cs="宋体"/>
                <w:color w:val="auto"/>
                <w:sz w:val="21"/>
                <w:szCs w:val="21"/>
                <w:highlight w:val="none"/>
                <w:lang w:eastAsia="zh-CN"/>
              </w:rPr>
              <w:t xml:space="preserve">SFP-GE-LX-SM1310</w:t>
            </w:r>
            <w:r/>
          </w:p>
        </w:tc>
        <w:tc>
          <w:tcPr>
            <w:tcMar>
              <w:left w:w="0" w:type="dxa"/>
              <w:right w:w="0" w:type="dxa"/>
            </w:tcMar>
            <w:tcW w:w="623"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w:t>
            </w:r>
            <w:r/>
          </w:p>
        </w:tc>
        <w:tc>
          <w:tcPr>
            <w:tcMar>
              <w:left w:w="0" w:type="dxa"/>
              <w:right w:w="0" w:type="dxa"/>
            </w:tcMar>
            <w:tcW w:w="896"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ascii="宋体" w:hAnsi="宋体" w:eastAsia="宋体" w:cs="宋体"/>
                <w:color w:val="auto"/>
                <w:sz w:val="21"/>
                <w:szCs w:val="21"/>
                <w:highlight w:val="none"/>
                <w:lang w:eastAsia="zh-CN"/>
              </w:rPr>
            </w:r>
            <w:r/>
          </w:p>
        </w:tc>
      </w:tr>
      <w:tr>
        <w:trPr>
          <w:jc w:val="center"/>
          <w:trHeight w:val="648"/>
        </w:trPr>
        <w:tc>
          <w:tcPr>
            <w:tcMar>
              <w:left w:w="0" w:type="dxa"/>
              <w:right w:w="0" w:type="dxa"/>
            </w:tcMar>
            <w:tcW w:w="335"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31</w:t>
            </w:r>
            <w:r/>
          </w:p>
        </w:tc>
        <w:tc>
          <w:tcPr>
            <w:tcMar>
              <w:left w:w="0" w:type="dxa"/>
              <w:right w:w="0" w:type="dxa"/>
            </w:tcMar>
            <w:tcW w:w="1165"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电源时序器</w:t>
            </w:r>
            <w:r/>
          </w:p>
        </w:tc>
        <w:tc>
          <w:tcPr>
            <w:tcMar>
              <w:left w:w="0" w:type="dxa"/>
              <w:right w:w="0" w:type="dxa"/>
            </w:tcMar>
            <w:tcW w:w="667"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佰电电子厂</w:t>
            </w:r>
            <w:r/>
          </w:p>
        </w:tc>
        <w:tc>
          <w:tcPr>
            <w:tcMar>
              <w:left w:w="0" w:type="dxa"/>
              <w:right w:w="0" w:type="dxa"/>
            </w:tcMar>
            <w:tcW w:w="1312"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cs="宋体"/>
                <w:color w:val="auto"/>
                <w:sz w:val="21"/>
                <w:szCs w:val="21"/>
                <w:highlight w:val="none"/>
                <w:lang w:val="en-US" w:eastAsia="zh-CN"/>
              </w:rPr>
              <w:t xml:space="preserve">佰</w:t>
            </w:r>
            <w:r>
              <w:rPr>
                <w:rFonts w:hint="eastAsia" w:ascii="宋体" w:hAnsi="宋体" w:eastAsia="宋体" w:cs="宋体"/>
                <w:color w:val="auto"/>
                <w:sz w:val="21"/>
                <w:szCs w:val="21"/>
                <w:highlight w:val="none"/>
                <w:lang w:eastAsia="zh-CN"/>
              </w:rPr>
              <w:t xml:space="preserve">电</w:t>
            </w:r>
            <w:r>
              <w:rPr>
                <w:rFonts w:ascii="宋体" w:hAnsi="宋体" w:eastAsia="宋体" w:cs="宋体"/>
                <w:color w:val="auto"/>
                <w:sz w:val="21"/>
                <w:szCs w:val="21"/>
                <w:highlight w:val="none"/>
                <w:lang w:eastAsia="zh-CN"/>
              </w:rPr>
              <w:t xml:space="preserve">8</w:t>
            </w:r>
            <w:r>
              <w:rPr>
                <w:rFonts w:hint="eastAsia" w:ascii="宋体" w:hAnsi="宋体" w:eastAsia="宋体" w:cs="宋体"/>
                <w:color w:val="auto"/>
                <w:sz w:val="21"/>
                <w:szCs w:val="21"/>
                <w:highlight w:val="none"/>
                <w:lang w:eastAsia="zh-CN"/>
              </w:rPr>
              <w:t xml:space="preserve">路</w:t>
            </w:r>
            <w:r/>
          </w:p>
        </w:tc>
        <w:tc>
          <w:tcPr>
            <w:tcMar>
              <w:left w:w="0" w:type="dxa"/>
              <w:right w:w="0" w:type="dxa"/>
            </w:tcMar>
            <w:tcW w:w="623"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w:t>
            </w:r>
            <w:r/>
          </w:p>
        </w:tc>
        <w:tc>
          <w:tcPr>
            <w:tcMar>
              <w:left w:w="0" w:type="dxa"/>
              <w:right w:w="0" w:type="dxa"/>
            </w:tcMar>
            <w:tcW w:w="896"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ascii="宋体" w:hAnsi="宋体" w:eastAsia="宋体" w:cs="宋体"/>
                <w:color w:val="auto"/>
                <w:sz w:val="21"/>
                <w:szCs w:val="21"/>
                <w:highlight w:val="none"/>
                <w:lang w:eastAsia="zh-CN"/>
              </w:rPr>
            </w:r>
            <w:r/>
          </w:p>
        </w:tc>
      </w:tr>
      <w:tr>
        <w:trPr>
          <w:jc w:val="center"/>
          <w:trHeight w:val="648"/>
        </w:trPr>
        <w:tc>
          <w:tcPr>
            <w:tcMar>
              <w:left w:w="0" w:type="dxa"/>
              <w:right w:w="0" w:type="dxa"/>
            </w:tcMar>
            <w:tcW w:w="335"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32</w:t>
            </w:r>
            <w:r/>
          </w:p>
        </w:tc>
        <w:tc>
          <w:tcPr>
            <w:tcMar>
              <w:left w:w="0" w:type="dxa"/>
              <w:right w:w="0" w:type="dxa"/>
            </w:tcMar>
            <w:tcW w:w="1165"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USB网传模块</w:t>
            </w:r>
            <w:r/>
          </w:p>
        </w:tc>
        <w:tc>
          <w:tcPr>
            <w:tcMar>
              <w:left w:w="0" w:type="dxa"/>
              <w:right w:w="0" w:type="dxa"/>
            </w:tcMar>
            <w:tcW w:w="667"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迈拓维矩</w:t>
            </w:r>
            <w:r/>
          </w:p>
        </w:tc>
        <w:tc>
          <w:tcPr>
            <w:tcMar>
              <w:left w:w="0" w:type="dxa"/>
              <w:right w:w="0" w:type="dxa"/>
            </w:tcMar>
            <w:tcW w:w="1312"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迈拓维矩</w:t>
            </w:r>
            <w:r>
              <w:rPr>
                <w:rFonts w:ascii="宋体" w:hAnsi="宋体" w:eastAsia="宋体" w:cs="宋体"/>
                <w:color w:val="auto"/>
                <w:sz w:val="21"/>
                <w:szCs w:val="21"/>
                <w:highlight w:val="none"/>
                <w:lang w:eastAsia="zh-CN"/>
              </w:rPr>
              <w:t xml:space="preserve">MT-250FT/</w:t>
            </w:r>
            <w:r>
              <w:rPr>
                <w:rFonts w:hint="eastAsia" w:ascii="宋体" w:hAnsi="宋体" w:eastAsia="宋体" w:cs="宋体"/>
                <w:color w:val="auto"/>
                <w:sz w:val="21"/>
                <w:szCs w:val="21"/>
                <w:highlight w:val="none"/>
                <w:lang w:eastAsia="zh-CN"/>
              </w:rPr>
              <w:t xml:space="preserve">网线延长</w:t>
            </w:r>
            <w:r>
              <w:rPr>
                <w:rFonts w:ascii="宋体" w:hAnsi="宋体" w:eastAsia="宋体" w:cs="宋体"/>
                <w:color w:val="auto"/>
                <w:sz w:val="21"/>
                <w:szCs w:val="21"/>
                <w:highlight w:val="none"/>
                <w:lang w:eastAsia="zh-CN"/>
              </w:rPr>
              <w:t xml:space="preserve">50m</w:t>
            </w:r>
            <w:r>
              <w:rPr>
                <w:rFonts w:hint="eastAsia" w:ascii="宋体" w:hAnsi="宋体" w:eastAsia="宋体" w:cs="宋体"/>
                <w:color w:val="auto"/>
                <w:sz w:val="21"/>
                <w:szCs w:val="21"/>
                <w:highlight w:val="none"/>
                <w:lang w:eastAsia="zh-CN"/>
              </w:rPr>
              <w:t xml:space="preserve">，</w:t>
            </w:r>
            <w:r>
              <w:rPr>
                <w:rFonts w:ascii="宋体" w:hAnsi="宋体" w:eastAsia="宋体" w:cs="宋体"/>
                <w:color w:val="auto"/>
                <w:sz w:val="21"/>
                <w:szCs w:val="21"/>
                <w:highlight w:val="none"/>
                <w:lang w:eastAsia="zh-CN"/>
              </w:rPr>
              <w:t xml:space="preserve">USB2.0</w:t>
            </w:r>
            <w:r>
              <w:rPr>
                <w:rFonts w:hint="eastAsia" w:ascii="宋体" w:hAnsi="宋体" w:eastAsia="宋体" w:cs="宋体"/>
                <w:color w:val="auto"/>
                <w:sz w:val="21"/>
                <w:szCs w:val="21"/>
                <w:highlight w:val="none"/>
                <w:lang w:eastAsia="zh-CN"/>
              </w:rPr>
              <w:t xml:space="preserve">，带电源</w:t>
            </w:r>
            <w:r/>
          </w:p>
        </w:tc>
        <w:tc>
          <w:tcPr>
            <w:tcMar>
              <w:left w:w="0" w:type="dxa"/>
              <w:right w:w="0" w:type="dxa"/>
            </w:tcMar>
            <w:tcW w:w="623"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w:t>
            </w:r>
            <w:r/>
          </w:p>
        </w:tc>
        <w:tc>
          <w:tcPr>
            <w:tcMar>
              <w:left w:w="0" w:type="dxa"/>
              <w:right w:w="0" w:type="dxa"/>
            </w:tcMar>
            <w:tcW w:w="896" w:type="pct"/>
            <w:vAlign w:val="center"/>
            <w:textDirection w:val="lrTb"/>
            <w:noWrap w:val="false"/>
          </w:tcPr>
          <w:p>
            <w:pPr>
              <w:pStyle w:val="937"/>
              <w:ind w:firstLine="0"/>
              <w:jc w:val="center"/>
              <w:spacing w:line="293" w:lineRule="auto"/>
              <w:widowControl w:val="off"/>
              <w:rPr>
                <w:rFonts w:ascii="宋体" w:hAnsi="宋体" w:eastAsia="宋体" w:cs="宋体"/>
                <w:color w:val="auto"/>
                <w:sz w:val="21"/>
                <w:szCs w:val="21"/>
                <w:highlight w:val="none"/>
                <w:lang w:eastAsia="zh-CN"/>
              </w:rPr>
            </w:pPr>
            <w:r>
              <w:rPr>
                <w:rFonts w:ascii="宋体" w:hAnsi="宋体" w:eastAsia="宋体" w:cs="宋体"/>
                <w:color w:val="auto"/>
                <w:sz w:val="21"/>
                <w:szCs w:val="21"/>
                <w:highlight w:val="none"/>
                <w:lang w:eastAsia="zh-CN"/>
              </w:rPr>
            </w:r>
            <w:r/>
          </w:p>
        </w:tc>
      </w:tr>
    </w:tbl>
    <w:p>
      <w:pPr>
        <w:pStyle w:val="937"/>
        <w:ind w:left="480" w:firstLine="0"/>
        <w:jc w:val="left"/>
        <w:keepNext/>
        <w:spacing w:line="293" w:lineRule="auto"/>
        <w:rPr>
          <w:rFonts w:hint="eastAsia" w:cs="宋体"/>
          <w:color w:val="auto"/>
          <w:szCs w:val="32"/>
          <w:highlight w:val="none"/>
          <w:lang w:val="en-US" w:eastAsia="zh-CN"/>
        </w:rPr>
      </w:pPr>
      <w:r>
        <w:rPr>
          <w:rFonts w:hint="eastAsia" w:cs="宋体"/>
          <w:color w:val="auto"/>
          <w:szCs w:val="32"/>
          <w:highlight w:val="none"/>
          <w:lang w:val="en-US" w:eastAsia="zh-CN"/>
        </w:rPr>
      </w:r>
      <w:r/>
    </w:p>
    <w:p>
      <w:pPr>
        <w:pStyle w:val="937"/>
        <w:ind w:left="480" w:firstLine="0"/>
        <w:jc w:val="left"/>
        <w:keepNext/>
        <w:spacing w:line="293" w:lineRule="auto"/>
        <w:rPr>
          <w:rFonts w:ascii="宋体" w:hAnsi="宋体" w:eastAsia="宋体" w:cs="宋体"/>
          <w:color w:val="auto"/>
          <w:szCs w:val="32"/>
          <w:highlight w:val="none"/>
          <w:lang w:eastAsia="zh-CN"/>
        </w:rPr>
      </w:pPr>
      <w:r>
        <w:rPr>
          <w:rFonts w:hint="eastAsia" w:cs="宋体"/>
          <w:color w:val="auto"/>
          <w:szCs w:val="32"/>
          <w:highlight w:val="none"/>
          <w:lang w:val="en-US" w:eastAsia="zh-CN"/>
        </w:rPr>
        <w:t xml:space="preserve">3.1.2</w:t>
      </w:r>
      <w:r>
        <w:rPr>
          <w:rFonts w:hint="eastAsia" w:ascii="宋体" w:hAnsi="宋体" w:eastAsia="宋体" w:cs="宋体"/>
          <w:color w:val="auto"/>
          <w:szCs w:val="32"/>
          <w:highlight w:val="none"/>
          <w:lang w:eastAsia="zh-CN"/>
        </w:rPr>
        <w:t xml:space="preserve">融合通信</w:t>
      </w:r>
      <w:r/>
    </w:p>
    <w:tbl>
      <w:tblPr>
        <w:tblStyle w:val="778"/>
        <w:tblW w:w="8618" w:type="dxa"/>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7"/>
        <w:gridCol w:w="2564"/>
        <w:gridCol w:w="1374"/>
        <w:gridCol w:w="2847"/>
        <w:gridCol w:w="1026"/>
      </w:tblGrid>
      <w:tr>
        <w:trPr>
          <w:trHeight w:val="397"/>
        </w:trPr>
        <w:tc>
          <w:tcPr>
            <w:tcW w:w="807" w:type="dxa"/>
            <w:vAlign w:val="center"/>
            <w:textDirection w:val="lrTb"/>
            <w:noWrap w:val="false"/>
          </w:tcPr>
          <w:p>
            <w:pPr>
              <w:pStyle w:val="937"/>
              <w:ind w:firstLine="0"/>
              <w:jc w:val="center"/>
              <w:keepNext/>
              <w:spacing w:line="293" w:lineRule="auto"/>
              <w:widowControl w:val="off"/>
              <w:rPr>
                <w:rFonts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序号</w:t>
            </w:r>
            <w:r/>
          </w:p>
        </w:tc>
        <w:tc>
          <w:tcPr>
            <w:tcW w:w="2564" w:type="dxa"/>
            <w:vAlign w:val="center"/>
            <w:textDirection w:val="lrTb"/>
            <w:noWrap w:val="false"/>
          </w:tcPr>
          <w:p>
            <w:pPr>
              <w:pStyle w:val="937"/>
              <w:ind w:firstLine="0"/>
              <w:jc w:val="center"/>
              <w:keepNext/>
              <w:spacing w:line="293" w:lineRule="auto"/>
              <w:widowControl w:val="off"/>
              <w:rPr>
                <w:rFonts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设备名称</w:t>
            </w:r>
            <w:r/>
          </w:p>
        </w:tc>
        <w:tc>
          <w:tcPr>
            <w:tcW w:w="1374" w:type="dxa"/>
            <w:vAlign w:val="center"/>
            <w:textDirection w:val="lrTb"/>
            <w:noWrap w:val="false"/>
          </w:tcPr>
          <w:p>
            <w:pPr>
              <w:pStyle w:val="937"/>
              <w:ind w:firstLine="0"/>
              <w:jc w:val="center"/>
              <w:keepNext/>
              <w:spacing w:line="293" w:lineRule="auto"/>
              <w:widowControl w:val="off"/>
              <w:rPr>
                <w:rFonts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品牌</w:t>
            </w:r>
            <w:r/>
          </w:p>
        </w:tc>
        <w:tc>
          <w:tcPr>
            <w:tcW w:w="2847" w:type="dxa"/>
            <w:vAlign w:val="center"/>
            <w:textDirection w:val="lrTb"/>
            <w:noWrap w:val="false"/>
          </w:tcPr>
          <w:p>
            <w:pPr>
              <w:pStyle w:val="937"/>
              <w:ind w:firstLine="0"/>
              <w:jc w:val="center"/>
              <w:keepNext/>
              <w:spacing w:line="293" w:lineRule="auto"/>
              <w:widowControl w:val="off"/>
              <w:rPr>
                <w:rFonts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规格型号</w:t>
            </w:r>
            <w:r/>
          </w:p>
        </w:tc>
        <w:tc>
          <w:tcPr>
            <w:tcW w:w="1026" w:type="dxa"/>
            <w:vAlign w:val="center"/>
            <w:textDirection w:val="lrTb"/>
            <w:noWrap w:val="false"/>
          </w:tcPr>
          <w:p>
            <w:pPr>
              <w:pStyle w:val="937"/>
              <w:ind w:firstLine="0"/>
              <w:jc w:val="center"/>
              <w:keepNext/>
              <w:spacing w:line="293" w:lineRule="auto"/>
              <w:widowControl w:val="off"/>
              <w:rPr>
                <w:rFonts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数量</w:t>
            </w:r>
            <w:r/>
          </w:p>
        </w:tc>
      </w:tr>
      <w:tr>
        <w:trPr/>
        <w:tc>
          <w:tcPr>
            <w:tcW w:w="807" w:type="dxa"/>
            <w:vAlign w:val="center"/>
            <w:textDirection w:val="lrTb"/>
            <w:noWrap w:val="false"/>
          </w:tcPr>
          <w:p>
            <w:pPr>
              <w:pStyle w:val="937"/>
              <w:ind w:firstLine="0"/>
              <w:jc w:val="center"/>
              <w:keepNext/>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w:t>
            </w:r>
            <w:r/>
          </w:p>
        </w:tc>
        <w:tc>
          <w:tcPr>
            <w:tcW w:w="2564" w:type="dxa"/>
            <w:vAlign w:val="center"/>
            <w:textDirection w:val="lrTb"/>
            <w:noWrap w:val="false"/>
          </w:tcPr>
          <w:p>
            <w:pPr>
              <w:pStyle w:val="937"/>
              <w:ind w:firstLine="0"/>
              <w:jc w:val="center"/>
              <w:keepNext/>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PSTN固定电话网关</w:t>
            </w:r>
            <w:r/>
          </w:p>
        </w:tc>
        <w:tc>
          <w:tcPr>
            <w:tcW w:w="1374" w:type="dxa"/>
            <w:vAlign w:val="center"/>
            <w:textDirection w:val="lrTb"/>
            <w:noWrap w:val="false"/>
          </w:tcPr>
          <w:p>
            <w:pPr>
              <w:pStyle w:val="937"/>
              <w:ind w:firstLine="0"/>
              <w:jc w:val="center"/>
              <w:keepNext/>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华为</w:t>
            </w:r>
            <w:r/>
          </w:p>
        </w:tc>
        <w:tc>
          <w:tcPr>
            <w:tcW w:w="2847" w:type="dxa"/>
            <w:vAlign w:val="center"/>
            <w:textDirection w:val="lrTb"/>
            <w:noWrap w:val="false"/>
          </w:tcPr>
          <w:p>
            <w:pPr>
              <w:pStyle w:val="937"/>
              <w:ind w:firstLine="0"/>
              <w:jc w:val="center"/>
              <w:keepNext/>
              <w:spacing w:line="293"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MTG2000-X</w:t>
            </w:r>
            <w:r/>
          </w:p>
          <w:p>
            <w:pPr>
              <w:pStyle w:val="937"/>
              <w:ind w:firstLine="0"/>
              <w:jc w:val="center"/>
              <w:keepNext/>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03.06.10.30 p6</w:t>
            </w:r>
            <w:r/>
          </w:p>
        </w:tc>
        <w:tc>
          <w:tcPr>
            <w:tcW w:w="1026" w:type="dxa"/>
            <w:vAlign w:val="center"/>
            <w:textDirection w:val="lrTb"/>
            <w:noWrap w:val="false"/>
          </w:tcPr>
          <w:p>
            <w:pPr>
              <w:pStyle w:val="937"/>
              <w:ind w:firstLine="0"/>
              <w:jc w:val="center"/>
              <w:keepNext/>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w:t>
            </w:r>
            <w:r/>
          </w:p>
        </w:tc>
      </w:tr>
      <w:tr>
        <w:trPr/>
        <w:tc>
          <w:tcPr>
            <w:tcW w:w="807" w:type="dxa"/>
            <w:textDirection w:val="lrTb"/>
            <w:noWrap w:val="false"/>
          </w:tcPr>
          <w:p>
            <w:pPr>
              <w:pStyle w:val="937"/>
              <w:ind w:firstLine="0"/>
              <w:jc w:val="center"/>
              <w:keepNext/>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w:t>
            </w:r>
            <w:r/>
          </w:p>
        </w:tc>
        <w:tc>
          <w:tcPr>
            <w:tcW w:w="2564" w:type="dxa"/>
            <w:textDirection w:val="lrTb"/>
            <w:noWrap w:val="false"/>
          </w:tcPr>
          <w:p>
            <w:pPr>
              <w:pStyle w:val="937"/>
              <w:ind w:firstLine="0"/>
              <w:jc w:val="center"/>
              <w:keepNext/>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eApp610</w:t>
            </w:r>
            <w:r/>
          </w:p>
        </w:tc>
        <w:tc>
          <w:tcPr>
            <w:tcW w:w="1374" w:type="dxa"/>
            <w:textDirection w:val="lrTb"/>
            <w:noWrap w:val="false"/>
          </w:tcPr>
          <w:p>
            <w:pPr>
              <w:pStyle w:val="937"/>
              <w:ind w:firstLine="0"/>
              <w:jc w:val="center"/>
              <w:keepNext/>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华为</w:t>
            </w:r>
            <w:r/>
          </w:p>
        </w:tc>
        <w:tc>
          <w:tcPr>
            <w:tcW w:w="2847" w:type="dxa"/>
            <w:textDirection w:val="lrTb"/>
            <w:noWrap w:val="false"/>
          </w:tcPr>
          <w:p>
            <w:pPr>
              <w:pStyle w:val="937"/>
              <w:ind w:firstLine="0"/>
              <w:jc w:val="center"/>
              <w:keepNext/>
              <w:spacing w:line="293" w:lineRule="auto"/>
              <w:widowControl w:val="off"/>
              <w:rPr>
                <w:rFonts w:ascii="宋体" w:hAnsi="宋体" w:eastAsia="宋体" w:cs="宋体"/>
                <w:color w:val="auto"/>
                <w:sz w:val="21"/>
                <w:szCs w:val="21"/>
                <w:highlight w:val="none"/>
                <w:lang w:eastAsia="zh-CN"/>
              </w:rPr>
            </w:pPr>
            <w:r>
              <w:rPr>
                <w:rFonts w:hint="eastAsia"/>
                <w:color w:val="auto"/>
                <w:highlight w:val="none"/>
              </w:rPr>
              <w:t xml:space="preserve">V100R022C00SPC200</w:t>
            </w:r>
            <w:r/>
          </w:p>
        </w:tc>
        <w:tc>
          <w:tcPr>
            <w:tcW w:w="1026" w:type="dxa"/>
            <w:textDirection w:val="lrTb"/>
            <w:noWrap w:val="false"/>
          </w:tcPr>
          <w:p>
            <w:pPr>
              <w:pStyle w:val="937"/>
              <w:ind w:firstLine="0"/>
              <w:jc w:val="center"/>
              <w:keepNext/>
              <w:spacing w:line="293" w:lineRule="auto"/>
              <w:widowControl w:val="off"/>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w:t>
            </w:r>
            <w:r/>
          </w:p>
        </w:tc>
      </w:tr>
    </w:tbl>
    <w:p>
      <w:pPr>
        <w:pStyle w:val="937"/>
        <w:ind w:left="480" w:firstLine="0"/>
        <w:jc w:val="left"/>
        <w:keepNext/>
        <w:spacing w:line="293" w:lineRule="auto"/>
        <w:rPr>
          <w:rFonts w:hint="eastAsia" w:cs="宋体"/>
          <w:color w:val="auto"/>
          <w:szCs w:val="32"/>
          <w:highlight w:val="none"/>
          <w:lang w:val="en-US" w:eastAsia="zh-CN"/>
        </w:rPr>
      </w:pPr>
      <w:r>
        <w:rPr>
          <w:rFonts w:hint="eastAsia" w:cs="宋体"/>
          <w:color w:val="auto"/>
          <w:szCs w:val="32"/>
          <w:highlight w:val="none"/>
          <w:lang w:val="en-US" w:eastAsia="zh-CN"/>
        </w:rPr>
      </w:r>
      <w:r/>
    </w:p>
    <w:p>
      <w:pPr>
        <w:pStyle w:val="937"/>
        <w:ind w:left="480" w:firstLine="0"/>
        <w:jc w:val="left"/>
        <w:keepNext/>
        <w:spacing w:line="293" w:lineRule="auto"/>
        <w:rPr>
          <w:rFonts w:ascii="宋体" w:hAnsi="宋体" w:eastAsia="宋体" w:cs="宋体"/>
          <w:color w:val="auto"/>
          <w:szCs w:val="32"/>
          <w:highlight w:val="none"/>
          <w:lang w:eastAsia="zh-CN"/>
        </w:rPr>
      </w:pPr>
      <w:r>
        <w:rPr>
          <w:rFonts w:hint="eastAsia" w:cs="宋体"/>
          <w:color w:val="auto"/>
          <w:szCs w:val="32"/>
          <w:highlight w:val="none"/>
          <w:lang w:val="en-US" w:eastAsia="zh-CN"/>
        </w:rPr>
        <w:t xml:space="preserve">3.1.3</w:t>
      </w:r>
      <w:r>
        <w:rPr>
          <w:rFonts w:hint="eastAsia" w:ascii="宋体" w:hAnsi="宋体" w:eastAsia="宋体" w:cs="宋体"/>
          <w:color w:val="auto"/>
          <w:szCs w:val="32"/>
          <w:highlight w:val="none"/>
          <w:lang w:eastAsia="zh-CN"/>
        </w:rPr>
        <w:t xml:space="preserve">视频会议</w:t>
      </w:r>
      <w:r/>
    </w:p>
    <w:tbl>
      <w:tblPr>
        <w:tblStyle w:val="748"/>
        <w:tblW w:w="86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6"/>
        <w:gridCol w:w="2571"/>
        <w:gridCol w:w="1369"/>
        <w:gridCol w:w="2833"/>
        <w:gridCol w:w="1020"/>
      </w:tblGrid>
      <w:tr>
        <w:trPr>
          <w:trHeight w:val="412"/>
        </w:trPr>
        <w:tc>
          <w:tcPr>
            <w:tcW w:w="826" w:type="dxa"/>
            <w:vAlign w:val="center"/>
            <w:vMerge w:val="restart"/>
            <w:textDirection w:val="lrTb"/>
            <w:noWrap w:val="false"/>
          </w:tcPr>
          <w:p>
            <w:pPr>
              <w:ind w:firstLine="0"/>
              <w:jc w:val="center"/>
              <w:spacing w:before="0" w:beforeAutospacing="0" w:after="0" w:afterAutospacing="0"/>
              <w:rPr>
                <w:rFonts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序号</w:t>
            </w:r>
            <w:r/>
          </w:p>
        </w:tc>
        <w:tc>
          <w:tcPr>
            <w:tcW w:w="2571" w:type="dxa"/>
            <w:vAlign w:val="center"/>
            <w:vMerge w:val="restart"/>
            <w:textDirection w:val="lrTb"/>
            <w:noWrap w:val="false"/>
          </w:tcPr>
          <w:p>
            <w:pPr>
              <w:ind w:firstLine="0"/>
              <w:jc w:val="center"/>
              <w:spacing w:before="0" w:beforeAutospacing="0" w:after="0" w:afterAutospacing="0"/>
              <w:rPr>
                <w:rFonts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设备名称</w:t>
            </w:r>
            <w:r/>
          </w:p>
        </w:tc>
        <w:tc>
          <w:tcPr>
            <w:tcW w:w="1369" w:type="dxa"/>
            <w:vAlign w:val="center"/>
            <w:vMerge w:val="restart"/>
            <w:textDirection w:val="lrTb"/>
            <w:noWrap w:val="false"/>
          </w:tcPr>
          <w:p>
            <w:pPr>
              <w:ind w:firstLine="0"/>
              <w:jc w:val="center"/>
              <w:spacing w:before="0" w:beforeAutospacing="0" w:after="0" w:afterAutospacing="0"/>
              <w:rPr>
                <w:rFonts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品牌</w:t>
            </w:r>
            <w:r/>
          </w:p>
        </w:tc>
        <w:tc>
          <w:tcPr>
            <w:tcW w:w="2833" w:type="dxa"/>
            <w:vAlign w:val="center"/>
            <w:vMerge w:val="restart"/>
            <w:textDirection w:val="lrTb"/>
            <w:noWrap w:val="false"/>
          </w:tcPr>
          <w:p>
            <w:pPr>
              <w:ind w:firstLine="0"/>
              <w:jc w:val="center"/>
              <w:spacing w:before="0" w:beforeAutospacing="0" w:after="0" w:afterAutospacing="0"/>
              <w:rPr>
                <w:rFonts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规格型号</w:t>
            </w:r>
            <w:r/>
          </w:p>
        </w:tc>
        <w:tc>
          <w:tcPr>
            <w:tcW w:w="1020" w:type="dxa"/>
            <w:vAlign w:val="center"/>
            <w:vMerge w:val="restart"/>
            <w:textDirection w:val="lrTb"/>
            <w:noWrap w:val="false"/>
          </w:tcPr>
          <w:p>
            <w:pPr>
              <w:ind w:firstLine="0"/>
              <w:jc w:val="center"/>
              <w:spacing w:before="0" w:beforeAutospacing="0" w:after="0" w:afterAutospacing="0"/>
              <w:rPr>
                <w:rFonts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数量</w:t>
            </w:r>
            <w:r/>
          </w:p>
        </w:tc>
      </w:tr>
      <w:tr>
        <w:trPr>
          <w:trHeight w:val="348"/>
        </w:trPr>
        <w:tc>
          <w:tcPr>
            <w:tcW w:w="826" w:type="dxa"/>
            <w:vAlign w:val="center"/>
            <w:textDirection w:val="lrTb"/>
            <w:noWrap w:val="false"/>
          </w:tcPr>
          <w:p>
            <w:pPr>
              <w:ind w:firstLine="0"/>
              <w:jc w:val="center"/>
              <w:spacing w:before="0" w:beforeAutospacing="0" w:after="0" w:afterAutospacing="0"/>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w:t>
            </w:r>
            <w:r/>
          </w:p>
        </w:tc>
        <w:tc>
          <w:tcPr>
            <w:shd w:val="clear" w:color="000000" w:fill="ffffff"/>
            <w:tcW w:w="2571" w:type="dxa"/>
            <w:vAlign w:val="center"/>
            <w:textDirection w:val="lrTb"/>
            <w:noWrap w:val="false"/>
          </w:tcPr>
          <w:p>
            <w:pPr>
              <w:ind w:firstLine="0"/>
              <w:jc w:val="center"/>
              <w:spacing w:before="0" w:beforeAutospacing="0" w:after="0" w:afterAutospacing="0"/>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SC基础服务器</w:t>
            </w:r>
            <w:r/>
          </w:p>
        </w:tc>
        <w:tc>
          <w:tcPr>
            <w:shd w:val="clear" w:color="000000" w:fill="ffffff"/>
            <w:tcW w:w="1369" w:type="dxa"/>
            <w:vAlign w:val="center"/>
            <w:textDirection w:val="lrTb"/>
            <w:noWrap w:val="false"/>
          </w:tcPr>
          <w:p>
            <w:pPr>
              <w:ind w:firstLine="0"/>
              <w:jc w:val="center"/>
              <w:spacing w:before="0" w:beforeAutospacing="0" w:after="0" w:afterAutospacing="0"/>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华为</w:t>
            </w:r>
            <w:r/>
          </w:p>
        </w:tc>
        <w:tc>
          <w:tcPr>
            <w:shd w:val="clear" w:color="000000" w:fill="ffffff"/>
            <w:tcW w:w="2833" w:type="dxa"/>
            <w:vAlign w:val="center"/>
            <w:textDirection w:val="lrTb"/>
            <w:noWrap w:val="false"/>
          </w:tcPr>
          <w:p>
            <w:pPr>
              <w:ind w:firstLine="0"/>
              <w:jc w:val="center"/>
              <w:spacing w:before="0" w:beforeAutospacing="0" w:after="0" w:afterAutospacing="0"/>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SC-X86L-AC01</w:t>
            </w:r>
            <w:r/>
          </w:p>
        </w:tc>
        <w:tc>
          <w:tcPr>
            <w:shd w:val="clear" w:color="000000" w:fill="ffffff"/>
            <w:tcW w:w="1020" w:type="dxa"/>
            <w:vAlign w:val="center"/>
            <w:textDirection w:val="lrTb"/>
            <w:noWrap w:val="false"/>
          </w:tcPr>
          <w:p>
            <w:pPr>
              <w:ind w:firstLine="0"/>
              <w:jc w:val="center"/>
              <w:spacing w:before="0" w:beforeAutospacing="0" w:after="0" w:afterAutospacing="0"/>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w:t>
            </w:r>
            <w:r/>
          </w:p>
        </w:tc>
      </w:tr>
      <w:tr>
        <w:trPr>
          <w:trHeight w:val="720"/>
        </w:trPr>
        <w:tc>
          <w:tcPr>
            <w:tcW w:w="826" w:type="dxa"/>
            <w:vAlign w:val="center"/>
            <w:textDirection w:val="lrTb"/>
            <w:noWrap w:val="false"/>
          </w:tcPr>
          <w:p>
            <w:pPr>
              <w:ind w:firstLine="0"/>
              <w:jc w:val="center"/>
              <w:spacing w:before="0" w:beforeAutospacing="0" w:after="0" w:afterAutospacing="0"/>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w:t>
            </w:r>
            <w:r/>
          </w:p>
        </w:tc>
        <w:tc>
          <w:tcPr>
            <w:shd w:val="clear" w:color="000000" w:fill="ffffff"/>
            <w:tcW w:w="2571" w:type="dxa"/>
            <w:vAlign w:val="center"/>
            <w:textDirection w:val="lrTb"/>
            <w:noWrap w:val="false"/>
          </w:tcPr>
          <w:p>
            <w:pPr>
              <w:ind w:firstLine="0"/>
              <w:jc w:val="center"/>
              <w:spacing w:before="0" w:beforeAutospacing="0" w:after="0" w:afterAutospacing="0"/>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业务管理平台(SMC)</w:t>
            </w:r>
            <w:r/>
          </w:p>
        </w:tc>
        <w:tc>
          <w:tcPr>
            <w:shd w:val="clear" w:color="000000" w:fill="ffffff"/>
            <w:tcW w:w="1369" w:type="dxa"/>
            <w:vAlign w:val="center"/>
            <w:textDirection w:val="lrTb"/>
            <w:noWrap w:val="false"/>
          </w:tcPr>
          <w:p>
            <w:pPr>
              <w:ind w:firstLine="0"/>
              <w:jc w:val="center"/>
              <w:spacing w:before="0" w:beforeAutospacing="0" w:after="0" w:afterAutospacing="0"/>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华为</w:t>
            </w:r>
            <w:r/>
          </w:p>
        </w:tc>
        <w:tc>
          <w:tcPr>
            <w:shd w:val="clear" w:color="000000" w:fill="ffffff"/>
            <w:tcW w:w="2833" w:type="dxa"/>
            <w:vAlign w:val="center"/>
            <w:textDirection w:val="lrTb"/>
            <w:noWrap w:val="false"/>
          </w:tcPr>
          <w:p>
            <w:pPr>
              <w:ind w:firstLine="0"/>
              <w:jc w:val="center"/>
              <w:spacing w:before="0" w:beforeAutospacing="0" w:after="0" w:afterAutospacing="0"/>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SMC-X86M-AC01</w:t>
            </w:r>
            <w:r/>
          </w:p>
        </w:tc>
        <w:tc>
          <w:tcPr>
            <w:shd w:val="clear" w:color="000000" w:fill="ffffff"/>
            <w:tcW w:w="1020" w:type="dxa"/>
            <w:vAlign w:val="center"/>
            <w:textDirection w:val="lrTb"/>
            <w:noWrap w:val="false"/>
          </w:tcPr>
          <w:p>
            <w:pPr>
              <w:ind w:firstLine="0"/>
              <w:jc w:val="center"/>
              <w:spacing w:before="0" w:beforeAutospacing="0" w:after="0" w:afterAutospacing="0"/>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w:t>
            </w:r>
            <w:r/>
          </w:p>
        </w:tc>
      </w:tr>
      <w:tr>
        <w:trPr>
          <w:trHeight w:val="960"/>
        </w:trPr>
        <w:tc>
          <w:tcPr>
            <w:tcW w:w="826" w:type="dxa"/>
            <w:vAlign w:val="center"/>
            <w:textDirection w:val="lrTb"/>
            <w:noWrap w:val="false"/>
          </w:tcPr>
          <w:p>
            <w:pPr>
              <w:ind w:firstLine="0"/>
              <w:jc w:val="center"/>
              <w:spacing w:before="0" w:beforeAutospacing="0" w:after="0" w:afterAutospacing="0"/>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w:t>
            </w:r>
            <w:r/>
          </w:p>
        </w:tc>
        <w:tc>
          <w:tcPr>
            <w:shd w:val="clear" w:color="000000" w:fill="ffffff"/>
            <w:tcW w:w="2571" w:type="dxa"/>
            <w:vAlign w:val="center"/>
            <w:textDirection w:val="lrTb"/>
            <w:noWrap w:val="false"/>
          </w:tcPr>
          <w:p>
            <w:pPr>
              <w:ind w:firstLine="0"/>
              <w:jc w:val="center"/>
              <w:spacing w:before="0" w:beforeAutospacing="0" w:after="0" w:afterAutospacing="0"/>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多点控制单元（MCU）</w:t>
            </w:r>
            <w:r/>
          </w:p>
        </w:tc>
        <w:tc>
          <w:tcPr>
            <w:shd w:val="clear" w:color="000000" w:fill="ffffff"/>
            <w:tcW w:w="1369" w:type="dxa"/>
            <w:vAlign w:val="center"/>
            <w:textDirection w:val="lrTb"/>
            <w:noWrap w:val="false"/>
          </w:tcPr>
          <w:p>
            <w:pPr>
              <w:ind w:firstLine="0"/>
              <w:jc w:val="center"/>
              <w:spacing w:before="0" w:beforeAutospacing="0" w:after="0" w:afterAutospacing="0"/>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华为</w:t>
            </w:r>
            <w:r/>
          </w:p>
        </w:tc>
        <w:tc>
          <w:tcPr>
            <w:shd w:val="clear" w:color="000000" w:fill="ffffff"/>
            <w:tcW w:w="2833" w:type="dxa"/>
            <w:vAlign w:val="center"/>
            <w:textDirection w:val="lrTb"/>
            <w:noWrap w:val="false"/>
          </w:tcPr>
          <w:p>
            <w:pPr>
              <w:ind w:firstLine="0"/>
              <w:jc w:val="center"/>
              <w:spacing w:before="0" w:beforeAutospacing="0" w:after="0" w:afterAutospacing="0"/>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MCU-9850A-T-AC-01</w:t>
            </w:r>
            <w:r/>
          </w:p>
        </w:tc>
        <w:tc>
          <w:tcPr>
            <w:shd w:val="clear" w:color="000000" w:fill="ffffff"/>
            <w:tcW w:w="1020" w:type="dxa"/>
            <w:vAlign w:val="center"/>
            <w:textDirection w:val="lrTb"/>
            <w:noWrap w:val="false"/>
          </w:tcPr>
          <w:p>
            <w:pPr>
              <w:ind w:firstLine="0"/>
              <w:jc w:val="center"/>
              <w:spacing w:before="0" w:beforeAutospacing="0" w:after="0" w:afterAutospacing="0"/>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w:t>
            </w:r>
            <w:r/>
          </w:p>
        </w:tc>
      </w:tr>
      <w:tr>
        <w:trPr>
          <w:trHeight w:val="960"/>
        </w:trPr>
        <w:tc>
          <w:tcPr>
            <w:tcW w:w="826" w:type="dxa"/>
            <w:vAlign w:val="center"/>
            <w:textDirection w:val="lrTb"/>
            <w:noWrap w:val="false"/>
          </w:tcPr>
          <w:p>
            <w:pPr>
              <w:ind w:firstLine="0"/>
              <w:jc w:val="center"/>
              <w:spacing w:before="0" w:beforeAutospacing="0" w:after="0" w:afterAutospacing="0"/>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w:t>
            </w:r>
            <w:r/>
          </w:p>
        </w:tc>
        <w:tc>
          <w:tcPr>
            <w:shd w:val="clear" w:color="000000" w:fill="ffffff"/>
            <w:tcW w:w="2571" w:type="dxa"/>
            <w:vAlign w:val="center"/>
            <w:textDirection w:val="lrTb"/>
            <w:noWrap w:val="false"/>
          </w:tcPr>
          <w:p>
            <w:pPr>
              <w:ind w:firstLine="0"/>
              <w:jc w:val="center"/>
              <w:spacing w:before="0" w:beforeAutospacing="0" w:after="0" w:afterAutospacing="0"/>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可视化调度平台(CloudVDC)</w:t>
            </w:r>
            <w:r/>
          </w:p>
        </w:tc>
        <w:tc>
          <w:tcPr>
            <w:shd w:val="clear" w:color="000000" w:fill="ffffff"/>
            <w:tcW w:w="1369" w:type="dxa"/>
            <w:vAlign w:val="center"/>
            <w:textDirection w:val="lrTb"/>
            <w:noWrap w:val="false"/>
          </w:tcPr>
          <w:p>
            <w:pPr>
              <w:ind w:firstLine="0"/>
              <w:jc w:val="center"/>
              <w:spacing w:before="0" w:beforeAutospacing="0" w:after="0" w:afterAutospacing="0"/>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华为</w:t>
            </w:r>
            <w:r/>
          </w:p>
        </w:tc>
        <w:tc>
          <w:tcPr>
            <w:shd w:val="clear" w:color="000000" w:fill="ffffff"/>
            <w:tcW w:w="2833" w:type="dxa"/>
            <w:vAlign w:val="center"/>
            <w:textDirection w:val="lrTb"/>
            <w:noWrap w:val="false"/>
          </w:tcPr>
          <w:p>
            <w:pPr>
              <w:ind w:firstLine="0"/>
              <w:jc w:val="center"/>
              <w:spacing w:before="0" w:beforeAutospacing="0" w:after="0" w:afterAutospacing="0"/>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MCU-30X86-AC01</w:t>
            </w:r>
            <w:r/>
          </w:p>
        </w:tc>
        <w:tc>
          <w:tcPr>
            <w:shd w:val="clear" w:color="000000" w:fill="ffffff"/>
            <w:tcW w:w="1020" w:type="dxa"/>
            <w:vAlign w:val="center"/>
            <w:textDirection w:val="lrTb"/>
            <w:noWrap w:val="false"/>
          </w:tcPr>
          <w:p>
            <w:pPr>
              <w:ind w:firstLine="0"/>
              <w:jc w:val="center"/>
              <w:spacing w:before="0" w:beforeAutospacing="0" w:after="0" w:afterAutospacing="0"/>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w:t>
            </w:r>
            <w:r/>
          </w:p>
        </w:tc>
      </w:tr>
      <w:tr>
        <w:trPr>
          <w:trHeight w:val="720"/>
        </w:trPr>
        <w:tc>
          <w:tcPr>
            <w:tcW w:w="826" w:type="dxa"/>
            <w:vAlign w:val="center"/>
            <w:textDirection w:val="lrTb"/>
            <w:noWrap w:val="false"/>
          </w:tcPr>
          <w:p>
            <w:pPr>
              <w:ind w:firstLine="0"/>
              <w:jc w:val="center"/>
              <w:spacing w:before="0" w:beforeAutospacing="0" w:after="0" w:afterAutospacing="0"/>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w:t>
            </w:r>
            <w:r/>
          </w:p>
        </w:tc>
        <w:tc>
          <w:tcPr>
            <w:shd w:val="clear" w:color="000000" w:fill="ffffff"/>
            <w:tcW w:w="2571" w:type="dxa"/>
            <w:vAlign w:val="center"/>
            <w:textDirection w:val="lrTb"/>
            <w:noWrap w:val="false"/>
          </w:tcPr>
          <w:p>
            <w:pPr>
              <w:ind w:firstLine="0"/>
              <w:jc w:val="center"/>
              <w:spacing w:before="0" w:beforeAutospacing="0" w:after="0" w:afterAutospacing="0"/>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视讯录播服务器（CloudRSE）</w:t>
            </w:r>
            <w:r/>
          </w:p>
        </w:tc>
        <w:tc>
          <w:tcPr>
            <w:shd w:val="clear" w:color="000000" w:fill="ffffff"/>
            <w:tcW w:w="1369" w:type="dxa"/>
            <w:vAlign w:val="center"/>
            <w:textDirection w:val="lrTb"/>
            <w:noWrap w:val="false"/>
          </w:tcPr>
          <w:p>
            <w:pPr>
              <w:ind w:firstLine="0"/>
              <w:jc w:val="center"/>
              <w:spacing w:before="0" w:beforeAutospacing="0" w:after="0" w:afterAutospacing="0"/>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华为</w:t>
            </w:r>
            <w:r/>
          </w:p>
        </w:tc>
        <w:tc>
          <w:tcPr>
            <w:shd w:val="clear" w:color="000000" w:fill="ffffff"/>
            <w:tcW w:w="2833" w:type="dxa"/>
            <w:vAlign w:val="center"/>
            <w:textDirection w:val="lrTb"/>
            <w:noWrap w:val="false"/>
          </w:tcPr>
          <w:p>
            <w:pPr>
              <w:ind w:firstLine="0"/>
              <w:jc w:val="center"/>
              <w:spacing w:before="0" w:beforeAutospacing="0" w:after="0" w:afterAutospacing="0"/>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RSE-X86M-AC01</w:t>
            </w:r>
            <w:r/>
          </w:p>
        </w:tc>
        <w:tc>
          <w:tcPr>
            <w:shd w:val="clear" w:color="000000" w:fill="ffffff"/>
            <w:tcW w:w="1020" w:type="dxa"/>
            <w:vAlign w:val="center"/>
            <w:textDirection w:val="lrTb"/>
            <w:noWrap w:val="false"/>
          </w:tcPr>
          <w:p>
            <w:pPr>
              <w:ind w:firstLine="0"/>
              <w:jc w:val="center"/>
              <w:spacing w:before="0" w:beforeAutospacing="0" w:after="0" w:afterAutospacing="0"/>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w:t>
            </w:r>
            <w:r/>
          </w:p>
        </w:tc>
      </w:tr>
    </w:tbl>
    <w:p>
      <w:pPr>
        <w:pStyle w:val="937"/>
        <w:ind w:left="1200" w:firstLine="0"/>
        <w:spacing w:line="293" w:lineRule="auto"/>
        <w:rPr>
          <w:rFonts w:ascii="宋体" w:hAnsi="宋体" w:eastAsia="宋体" w:cs="宋体"/>
          <w:color w:val="auto"/>
          <w:szCs w:val="32"/>
          <w:highlight w:val="none"/>
          <w:lang w:eastAsia="zh-CN"/>
        </w:rPr>
      </w:pPr>
      <w:r>
        <w:rPr>
          <w:rFonts w:ascii="宋体" w:hAnsi="宋体" w:eastAsia="宋体" w:cs="宋体"/>
          <w:color w:val="auto"/>
          <w:szCs w:val="32"/>
          <w:highlight w:val="none"/>
          <w:lang w:eastAsia="zh-CN"/>
        </w:rPr>
      </w:r>
      <w:r/>
    </w:p>
    <w:p>
      <w:pPr>
        <w:ind w:left="480" w:firstLine="0"/>
        <w:spacing w:line="293" w:lineRule="auto"/>
        <w:rPr>
          <w:rFonts w:ascii="宋体" w:hAnsi="宋体" w:eastAsia="宋体" w:cs="宋体"/>
          <w:color w:val="auto"/>
          <w:szCs w:val="32"/>
          <w:highlight w:val="none"/>
          <w:lang w:eastAsia="zh-CN"/>
        </w:rPr>
      </w:pPr>
      <w:r>
        <w:rPr>
          <w:rFonts w:hint="eastAsia" w:cs="宋体"/>
          <w:color w:val="auto"/>
          <w:szCs w:val="32"/>
          <w:highlight w:val="none"/>
          <w:lang w:val="en-US" w:eastAsia="zh-CN"/>
        </w:rPr>
        <w:t xml:space="preserve">3.2 </w:t>
      </w:r>
      <w:r>
        <w:rPr>
          <w:rFonts w:hint="eastAsia" w:ascii="宋体" w:hAnsi="宋体" w:eastAsia="宋体" w:cs="宋体"/>
          <w:color w:val="auto"/>
          <w:szCs w:val="32"/>
          <w:highlight w:val="none"/>
          <w:lang w:eastAsia="zh-CN"/>
        </w:rPr>
        <w:t xml:space="preserve">软件维保清单</w:t>
      </w:r>
      <w:r/>
    </w:p>
    <w:tbl>
      <w:tblPr>
        <w:tblStyle w:val="748"/>
        <w:tblW w:w="8212" w:type="dxa"/>
        <w:jc w:val="center"/>
        <w:tblLayout w:type="fixed"/>
        <w:tblCellMar>
          <w:left w:w="108" w:type="dxa"/>
          <w:top w:w="0" w:type="dxa"/>
          <w:right w:w="108" w:type="dxa"/>
          <w:bottom w:w="0" w:type="dxa"/>
        </w:tblCellMar>
        <w:tblLook w:val="04A0" w:firstRow="1" w:lastRow="0" w:firstColumn="1" w:lastColumn="0" w:noHBand="0" w:noVBand="1"/>
      </w:tblPr>
      <w:tblGrid>
        <w:gridCol w:w="5062"/>
        <w:gridCol w:w="3150"/>
      </w:tblGrid>
      <w:tr>
        <w:trPr>
          <w:jc w:val="center"/>
          <w:trHeight w:val="417"/>
        </w:trPr>
        <w:tc>
          <w:tcPr>
            <w:tcBorders>
              <w:top w:val="single" w:color="auto" w:sz="4" w:space="0"/>
              <w:left w:val="single" w:color="auto" w:sz="4" w:space="0"/>
              <w:bottom w:val="single" w:color="auto" w:sz="4" w:space="0"/>
              <w:right w:val="single" w:color="auto" w:sz="4" w:space="0"/>
            </w:tcBorders>
            <w:tcW w:w="5062" w:type="dxa"/>
            <w:vAlign w:val="center"/>
            <w:textDirection w:val="lrTb"/>
            <w:noWrap/>
          </w:tcPr>
          <w:p>
            <w:pPr>
              <w:ind w:firstLine="480"/>
              <w:jc w:val="center"/>
              <w:rPr>
                <w:rFonts w:ascii="宋体" w:hAnsi="宋体" w:eastAsia="宋体" w:cs="宋体"/>
                <w:b/>
                <w:bCs/>
                <w:color w:val="auto"/>
                <w:sz w:val="21"/>
                <w:szCs w:val="21"/>
                <w:highlight w:val="none"/>
              </w:rPr>
            </w:pPr>
            <w:r>
              <w:rPr>
                <w:rFonts w:hint="eastAsia"/>
                <w:b/>
                <w:bCs/>
                <w:color w:val="auto"/>
                <w:highlight w:val="none"/>
                <w:lang w:val="en-US" w:eastAsia="zh-CN"/>
              </w:rPr>
              <w:t xml:space="preserve">维保软件模块</w:t>
            </w:r>
            <w:r/>
          </w:p>
        </w:tc>
        <w:tc>
          <w:tcPr>
            <w:tcBorders>
              <w:top w:val="single" w:color="auto" w:sz="4" w:space="0"/>
              <w:left w:val="none" w:color="000000" w:sz="4" w:space="0"/>
              <w:bottom w:val="single" w:color="auto" w:sz="4" w:space="0"/>
              <w:right w:val="single" w:color="auto" w:sz="4" w:space="0"/>
            </w:tcBorders>
            <w:tcW w:w="3150" w:type="dxa"/>
            <w:vAlign w:val="center"/>
            <w:textDirection w:val="lrTb"/>
            <w:noWrap/>
          </w:tcPr>
          <w:p>
            <w:pPr>
              <w:ind w:firstLine="480"/>
              <w:jc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产品类别</w:t>
            </w:r>
            <w:r/>
          </w:p>
        </w:tc>
      </w:tr>
      <w:tr>
        <w:trPr>
          <w:jc w:val="center"/>
          <w:trHeight w:val="573"/>
        </w:trPr>
        <w:tc>
          <w:tcPr>
            <w:tcBorders>
              <w:top w:val="single" w:color="auto" w:sz="4" w:space="0"/>
              <w:left w:val="single" w:color="auto" w:sz="4" w:space="0"/>
              <w:bottom w:val="single" w:color="auto" w:sz="4" w:space="0"/>
              <w:right w:val="single" w:color="auto" w:sz="4" w:space="0"/>
            </w:tcBorders>
            <w:tcW w:w="5062" w:type="dxa"/>
            <w:vAlign w:val="center"/>
            <w:textDirection w:val="lrTb"/>
            <w:noWrap/>
          </w:tcPr>
          <w:p>
            <w:pPr>
              <w:ind w:firstLine="400"/>
              <w:jc w:val="center"/>
              <w:rPr>
                <w:rFonts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数字化治理应用及服务</w:t>
            </w:r>
            <w:r/>
          </w:p>
          <w:p>
            <w:pPr>
              <w:ind w:firstLine="400"/>
              <w:jc w:val="center"/>
              <w:rPr>
                <w:rFonts w:hint="default"/>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数治鼓楼</w:t>
            </w:r>
            <w:r>
              <w:rPr>
                <w:rFonts w:hint="eastAsia" w:ascii="宋体" w:hAnsi="宋体" w:eastAsia="宋体" w:cs="宋体"/>
                <w:color w:val="auto"/>
                <w:sz w:val="21"/>
                <w:szCs w:val="21"/>
                <w:highlight w:val="none"/>
                <w:lang w:eastAsia="zh-CN" w:bidi="ar"/>
              </w:rPr>
              <w:t xml:space="preserve">H5</w:t>
            </w:r>
            <w:r>
              <w:rPr>
                <w:rFonts w:hint="eastAsia" w:ascii="宋体" w:hAnsi="宋体" w:eastAsia="宋体" w:cs="宋体"/>
                <w:color w:val="auto"/>
                <w:sz w:val="21"/>
                <w:szCs w:val="21"/>
                <w:highlight w:val="none"/>
                <w:lang w:val="en-US" w:eastAsia="zh-CN" w:bidi="ar"/>
              </w:rPr>
              <w:t xml:space="preserve">端</w:t>
            </w:r>
            <w:r/>
          </w:p>
        </w:tc>
        <w:tc>
          <w:tcPr>
            <w:tcBorders>
              <w:top w:val="single" w:color="auto" w:sz="4" w:space="0"/>
              <w:left w:val="none" w:color="000000" w:sz="4" w:space="0"/>
              <w:bottom w:val="single" w:color="auto" w:sz="4" w:space="0"/>
              <w:right w:val="single" w:color="auto" w:sz="4" w:space="0"/>
            </w:tcBorders>
            <w:tcW w:w="3150" w:type="dxa"/>
            <w:vAlign w:val="center"/>
            <w:textDirection w:val="lrTb"/>
            <w:noWrap/>
          </w:tcPr>
          <w:p>
            <w:pPr>
              <w:ind w:firstLine="440"/>
              <w:jc w:val="center"/>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应用软件及服务</w:t>
            </w:r>
            <w:r/>
          </w:p>
        </w:tc>
      </w:tr>
      <w:tr>
        <w:trPr>
          <w:jc w:val="center"/>
          <w:trHeight w:val="573"/>
        </w:trPr>
        <w:tc>
          <w:tcPr>
            <w:tcBorders>
              <w:top w:val="single" w:color="auto" w:sz="4" w:space="0"/>
              <w:left w:val="single" w:color="auto" w:sz="4" w:space="0"/>
              <w:bottom w:val="single" w:color="auto" w:sz="4" w:space="0"/>
              <w:right w:val="single" w:color="auto" w:sz="4" w:space="0"/>
            </w:tcBorders>
            <w:tcW w:w="5062" w:type="dxa"/>
            <w:vAlign w:val="center"/>
            <w:textDirection w:val="lrTb"/>
            <w:noWrap/>
          </w:tcPr>
          <w:p>
            <w:pPr>
              <w:ind w:firstLine="400"/>
              <w:jc w:val="center"/>
              <w:rPr>
                <w:rFonts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联动指挥调度系统及服务</w:t>
            </w:r>
            <w:r/>
          </w:p>
        </w:tc>
        <w:tc>
          <w:tcPr>
            <w:tcBorders>
              <w:top w:val="single" w:color="auto" w:sz="4" w:space="0"/>
              <w:left w:val="none" w:color="000000" w:sz="4" w:space="0"/>
              <w:bottom w:val="single" w:color="auto" w:sz="4" w:space="0"/>
              <w:right w:val="single" w:color="auto" w:sz="4" w:space="0"/>
            </w:tcBorders>
            <w:tcW w:w="3150" w:type="dxa"/>
            <w:vAlign w:val="center"/>
            <w:textDirection w:val="lrTb"/>
            <w:noWrap/>
          </w:tcPr>
          <w:p>
            <w:pPr>
              <w:ind w:firstLine="440"/>
              <w:jc w:val="center"/>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应用软件及服务</w:t>
            </w:r>
            <w:r/>
          </w:p>
        </w:tc>
      </w:tr>
      <w:tr>
        <w:trPr>
          <w:jc w:val="center"/>
          <w:trHeight w:val="573"/>
        </w:trPr>
        <w:tc>
          <w:tcPr>
            <w:tcBorders>
              <w:top w:val="single" w:color="auto" w:sz="4" w:space="0"/>
              <w:left w:val="single" w:color="auto" w:sz="4" w:space="0"/>
              <w:bottom w:val="single" w:color="auto" w:sz="4" w:space="0"/>
              <w:right w:val="single" w:color="auto" w:sz="4" w:space="0"/>
            </w:tcBorders>
            <w:tcW w:w="5062" w:type="dxa"/>
            <w:vAlign w:val="center"/>
            <w:textDirection w:val="lrTb"/>
            <w:noWrap/>
          </w:tcPr>
          <w:p>
            <w:pPr>
              <w:ind w:firstLine="400"/>
              <w:jc w:val="center"/>
              <w:rPr>
                <w:rFonts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融合视频会议调度</w:t>
            </w:r>
            <w:r/>
          </w:p>
        </w:tc>
        <w:tc>
          <w:tcPr>
            <w:tcBorders>
              <w:top w:val="single" w:color="auto" w:sz="4" w:space="0"/>
              <w:left w:val="none" w:color="000000" w:sz="4" w:space="0"/>
              <w:bottom w:val="single" w:color="auto" w:sz="4" w:space="0"/>
              <w:right w:val="single" w:color="auto" w:sz="4" w:space="0"/>
            </w:tcBorders>
            <w:tcW w:w="3150" w:type="dxa"/>
            <w:vAlign w:val="center"/>
            <w:textDirection w:val="lrTb"/>
            <w:noWrap/>
          </w:tcPr>
          <w:p>
            <w:pPr>
              <w:ind w:firstLine="440"/>
              <w:jc w:val="center"/>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应用软件及服务</w:t>
            </w:r>
            <w:r/>
          </w:p>
        </w:tc>
      </w:tr>
      <w:tr>
        <w:trPr>
          <w:jc w:val="center"/>
          <w:trHeight w:val="573"/>
        </w:trPr>
        <w:tc>
          <w:tcPr>
            <w:tcBorders>
              <w:top w:val="single" w:color="auto" w:sz="4" w:space="0"/>
              <w:left w:val="single" w:color="auto" w:sz="4" w:space="0"/>
              <w:bottom w:val="single" w:color="auto" w:sz="4" w:space="0"/>
              <w:right w:val="single" w:color="auto" w:sz="4" w:space="0"/>
            </w:tcBorders>
            <w:tcW w:w="5062" w:type="dxa"/>
            <w:vAlign w:val="center"/>
            <w:textDirection w:val="lrTb"/>
            <w:noWrap/>
          </w:tcPr>
          <w:p>
            <w:pPr>
              <w:ind w:firstLine="400"/>
              <w:jc w:val="center"/>
              <w:rPr>
                <w:rFonts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领导驾驶舱</w:t>
            </w:r>
            <w:r/>
          </w:p>
        </w:tc>
        <w:tc>
          <w:tcPr>
            <w:tcBorders>
              <w:top w:val="single" w:color="auto" w:sz="4" w:space="0"/>
              <w:left w:val="none" w:color="000000" w:sz="4" w:space="0"/>
              <w:bottom w:val="single" w:color="auto" w:sz="4" w:space="0"/>
              <w:right w:val="single" w:color="auto" w:sz="4" w:space="0"/>
            </w:tcBorders>
            <w:tcW w:w="3150" w:type="dxa"/>
            <w:vAlign w:val="center"/>
            <w:textDirection w:val="lrTb"/>
            <w:noWrap/>
          </w:tcPr>
          <w:p>
            <w:pPr>
              <w:ind w:firstLine="440"/>
              <w:jc w:val="center"/>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应用软件及服务</w:t>
            </w:r>
            <w:r/>
          </w:p>
        </w:tc>
      </w:tr>
      <w:tr>
        <w:trPr>
          <w:jc w:val="center"/>
          <w:trHeight w:val="573"/>
        </w:trPr>
        <w:tc>
          <w:tcPr>
            <w:tcBorders>
              <w:top w:val="single" w:color="auto" w:sz="4" w:space="0"/>
              <w:left w:val="single" w:color="auto" w:sz="4" w:space="0"/>
              <w:bottom w:val="single" w:color="auto" w:sz="4" w:space="0"/>
              <w:right w:val="single" w:color="auto" w:sz="4" w:space="0"/>
            </w:tcBorders>
            <w:tcW w:w="5062" w:type="dxa"/>
            <w:vAlign w:val="center"/>
            <w:textDirection w:val="lrTb"/>
            <w:noWrap/>
          </w:tcPr>
          <w:p>
            <w:pPr>
              <w:ind w:firstLine="400"/>
              <w:jc w:val="center"/>
              <w:rPr>
                <w:rFonts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数据共享交换平台及服务</w:t>
            </w:r>
            <w:r/>
          </w:p>
        </w:tc>
        <w:tc>
          <w:tcPr>
            <w:tcBorders>
              <w:top w:val="single" w:color="auto" w:sz="4" w:space="0"/>
              <w:left w:val="none" w:color="000000" w:sz="4" w:space="0"/>
              <w:bottom w:val="single" w:color="auto" w:sz="4" w:space="0"/>
              <w:right w:val="single" w:color="auto" w:sz="4" w:space="0"/>
            </w:tcBorders>
            <w:tcW w:w="3150" w:type="dxa"/>
            <w:vAlign w:val="center"/>
            <w:textDirection w:val="lrTb"/>
            <w:noWrap/>
          </w:tcPr>
          <w:p>
            <w:pPr>
              <w:ind w:firstLine="440"/>
              <w:jc w:val="center"/>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应用软件及服务</w:t>
            </w:r>
            <w:r/>
          </w:p>
        </w:tc>
      </w:tr>
      <w:tr>
        <w:trPr>
          <w:jc w:val="center"/>
          <w:trHeight w:val="573"/>
        </w:trPr>
        <w:tc>
          <w:tcPr>
            <w:tcBorders>
              <w:top w:val="single" w:color="auto" w:sz="4" w:space="0"/>
              <w:left w:val="single" w:color="auto" w:sz="4" w:space="0"/>
              <w:bottom w:val="single" w:color="auto" w:sz="4" w:space="0"/>
              <w:right w:val="single" w:color="auto" w:sz="4" w:space="0"/>
            </w:tcBorders>
            <w:tcW w:w="5062" w:type="dxa"/>
            <w:vAlign w:val="center"/>
            <w:textDirection w:val="lrTb"/>
            <w:noWrap/>
          </w:tcPr>
          <w:p>
            <w:pPr>
              <w:ind w:firstLine="400"/>
              <w:jc w:val="center"/>
              <w:rPr>
                <w:rFonts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集成融合通信调度及服务</w:t>
            </w:r>
            <w:r/>
          </w:p>
        </w:tc>
        <w:tc>
          <w:tcPr>
            <w:tcBorders>
              <w:top w:val="single" w:color="auto" w:sz="4" w:space="0"/>
              <w:left w:val="none" w:color="000000" w:sz="4" w:space="0"/>
              <w:bottom w:val="single" w:color="auto" w:sz="4" w:space="0"/>
              <w:right w:val="single" w:color="auto" w:sz="4" w:space="0"/>
            </w:tcBorders>
            <w:tcW w:w="3150" w:type="dxa"/>
            <w:vAlign w:val="center"/>
            <w:textDirection w:val="lrTb"/>
            <w:noWrap/>
          </w:tcPr>
          <w:p>
            <w:pPr>
              <w:ind w:firstLine="440"/>
              <w:jc w:val="center"/>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应用软件及服务</w:t>
            </w:r>
            <w:r/>
          </w:p>
        </w:tc>
      </w:tr>
      <w:tr>
        <w:trPr>
          <w:jc w:val="center"/>
          <w:trHeight w:val="573"/>
        </w:trPr>
        <w:tc>
          <w:tcPr>
            <w:tcBorders>
              <w:top w:val="single" w:color="auto" w:sz="4" w:space="0"/>
              <w:left w:val="single" w:color="auto" w:sz="4" w:space="0"/>
              <w:bottom w:val="single" w:color="auto" w:sz="4" w:space="0"/>
              <w:right w:val="single" w:color="auto" w:sz="4" w:space="0"/>
            </w:tcBorders>
            <w:tcW w:w="5062" w:type="dxa"/>
            <w:vAlign w:val="center"/>
            <w:textDirection w:val="lrTb"/>
            <w:noWrap/>
          </w:tcPr>
          <w:p>
            <w:pPr>
              <w:ind w:firstLine="400"/>
              <w:jc w:val="center"/>
              <w:rPr>
                <w:rFonts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数据治理系统及服务</w:t>
            </w:r>
            <w:r/>
          </w:p>
        </w:tc>
        <w:tc>
          <w:tcPr>
            <w:tcBorders>
              <w:top w:val="single" w:color="auto" w:sz="4" w:space="0"/>
              <w:left w:val="none" w:color="000000" w:sz="4" w:space="0"/>
              <w:bottom w:val="single" w:color="auto" w:sz="4" w:space="0"/>
              <w:right w:val="single" w:color="auto" w:sz="4" w:space="0"/>
            </w:tcBorders>
            <w:tcW w:w="3150" w:type="dxa"/>
            <w:vAlign w:val="center"/>
            <w:textDirection w:val="lrTb"/>
            <w:noWrap/>
          </w:tcPr>
          <w:p>
            <w:pPr>
              <w:ind w:firstLine="440"/>
              <w:jc w:val="center"/>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应用软件及服务</w:t>
            </w:r>
            <w:r/>
          </w:p>
        </w:tc>
      </w:tr>
      <w:tr>
        <w:trPr>
          <w:jc w:val="center"/>
          <w:trHeight w:val="570"/>
        </w:trPr>
        <w:tc>
          <w:tcPr>
            <w:tcBorders>
              <w:top w:val="single" w:color="auto" w:sz="4" w:space="0"/>
              <w:left w:val="single" w:color="auto" w:sz="4" w:space="0"/>
              <w:bottom w:val="single" w:color="auto" w:sz="4" w:space="0"/>
              <w:right w:val="single" w:color="auto" w:sz="4" w:space="0"/>
            </w:tcBorders>
            <w:tcW w:w="5062" w:type="dxa"/>
            <w:vAlign w:val="center"/>
            <w:textDirection w:val="lrTb"/>
            <w:noWrap/>
          </w:tcPr>
          <w:p>
            <w:pPr>
              <w:ind w:firstLine="400"/>
              <w:jc w:val="center"/>
              <w:rPr>
                <w:rFonts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困难老人守护、扫雪防冻</w:t>
            </w:r>
            <w:r/>
          </w:p>
        </w:tc>
        <w:tc>
          <w:tcPr>
            <w:tcBorders>
              <w:top w:val="single" w:color="auto" w:sz="4" w:space="0"/>
              <w:left w:val="none" w:color="000000" w:sz="4" w:space="0"/>
              <w:bottom w:val="single" w:color="auto" w:sz="4" w:space="0"/>
              <w:right w:val="single" w:color="auto" w:sz="4" w:space="0"/>
            </w:tcBorders>
            <w:tcW w:w="3150" w:type="dxa"/>
            <w:vAlign w:val="center"/>
            <w:textDirection w:val="lrTb"/>
            <w:noWrap/>
          </w:tcPr>
          <w:p>
            <w:pPr>
              <w:ind w:firstLine="440"/>
              <w:jc w:val="center"/>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场景</w:t>
            </w:r>
            <w:r/>
          </w:p>
        </w:tc>
      </w:tr>
      <w:tr>
        <w:trPr>
          <w:jc w:val="center"/>
          <w:trHeight w:val="570"/>
        </w:trPr>
        <w:tc>
          <w:tcPr>
            <w:tcBorders>
              <w:top w:val="single" w:color="auto" w:sz="4" w:space="0"/>
              <w:left w:val="single" w:color="auto" w:sz="4" w:space="0"/>
              <w:bottom w:val="single" w:color="auto" w:sz="4" w:space="0"/>
              <w:right w:val="single" w:color="auto" w:sz="4" w:space="0"/>
            </w:tcBorders>
            <w:tcW w:w="5062" w:type="dxa"/>
            <w:vAlign w:val="center"/>
            <w:textDirection w:val="lrTb"/>
            <w:noWrap/>
          </w:tcPr>
          <w:p>
            <w:pPr>
              <w:ind w:firstLine="400"/>
              <w:jc w:val="center"/>
              <w:rPr>
                <w:rFonts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人口、法人、空间地理、电子证照、信用五大基础库建设及数据治理</w:t>
            </w:r>
            <w:r/>
          </w:p>
        </w:tc>
        <w:tc>
          <w:tcPr>
            <w:tcBorders>
              <w:top w:val="single" w:color="auto" w:sz="4" w:space="0"/>
              <w:left w:val="none" w:color="000000" w:sz="4" w:space="0"/>
              <w:bottom w:val="single" w:color="auto" w:sz="4" w:space="0"/>
              <w:right w:val="single" w:color="auto" w:sz="4" w:space="0"/>
            </w:tcBorders>
            <w:tcW w:w="3150" w:type="dxa"/>
            <w:vAlign w:val="center"/>
            <w:textDirection w:val="lrTb"/>
            <w:noWrap/>
          </w:tcPr>
          <w:p>
            <w:pPr>
              <w:ind w:firstLine="440"/>
              <w:jc w:val="center"/>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服务</w:t>
            </w:r>
            <w:r/>
          </w:p>
        </w:tc>
      </w:tr>
      <w:tr>
        <w:trPr>
          <w:jc w:val="center"/>
          <w:trHeight w:val="570"/>
        </w:trPr>
        <w:tc>
          <w:tcPr>
            <w:tcBorders>
              <w:top w:val="single" w:color="auto" w:sz="4" w:space="0"/>
              <w:left w:val="single" w:color="auto" w:sz="4" w:space="0"/>
              <w:bottom w:val="single" w:color="auto" w:sz="4" w:space="0"/>
              <w:right w:val="single" w:color="auto" w:sz="4" w:space="0"/>
            </w:tcBorders>
            <w:tcW w:w="5062" w:type="dxa"/>
            <w:vAlign w:val="center"/>
            <w:textDirection w:val="lrTb"/>
            <w:noWrap/>
          </w:tcPr>
          <w:p>
            <w:pPr>
              <w:ind w:firstLine="400"/>
              <w:jc w:val="center"/>
              <w:rPr>
                <w:rFonts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 xml:space="preserve">指挥大厅信息化</w:t>
            </w:r>
            <w:r/>
          </w:p>
        </w:tc>
        <w:tc>
          <w:tcPr>
            <w:tcBorders>
              <w:top w:val="single" w:color="auto" w:sz="4" w:space="0"/>
              <w:left w:val="none" w:color="000000" w:sz="4" w:space="0"/>
              <w:bottom w:val="single" w:color="auto" w:sz="4" w:space="0"/>
              <w:right w:val="single" w:color="auto" w:sz="4" w:space="0"/>
            </w:tcBorders>
            <w:tcW w:w="3150" w:type="dxa"/>
            <w:vAlign w:val="center"/>
            <w:textDirection w:val="lrTb"/>
            <w:noWrap/>
          </w:tcPr>
          <w:p>
            <w:pPr>
              <w:ind w:firstLine="440"/>
              <w:jc w:val="center"/>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应用软件及硬件服务</w:t>
            </w:r>
            <w:r/>
          </w:p>
        </w:tc>
      </w:tr>
    </w:tbl>
    <w:p>
      <w:pPr>
        <w:ind w:left="630" w:firstLine="640"/>
        <w:spacing w:line="360" w:lineRule="auto"/>
        <w:widowControl w:val="off"/>
        <w:rPr>
          <w:rFonts w:hint="default" w:ascii="Arial" w:hAnsi="Arial" w:eastAsia="仿宋_GB2312" w:cs="Times New Roman"/>
          <w:color w:val="auto"/>
          <w:sz w:val="32"/>
          <w:highlight w:val="none"/>
          <w:lang w:val="en-US" w:eastAsia="zh-CN" w:bidi="ar-SA"/>
        </w:rPr>
      </w:pPr>
      <w:r>
        <w:rPr>
          <w:rFonts w:hint="default" w:ascii="Arial" w:hAnsi="Arial" w:eastAsia="仿宋_GB2312" w:cs="Times New Roman"/>
          <w:color w:val="auto"/>
          <w:sz w:val="32"/>
          <w:highlight w:val="none"/>
          <w:lang w:val="en-US" w:eastAsia="zh-CN" w:bidi="ar-SA"/>
        </w:rPr>
      </w:r>
      <w:r/>
    </w:p>
    <w:p>
      <w:pPr>
        <w:ind w:firstLine="562"/>
        <w:jc w:val="left"/>
        <w:keepLines w:val="0"/>
        <w:keepNext w:val="0"/>
        <w:pageBreakBefore w:val="0"/>
        <w:spacing w:line="360" w:lineRule="auto"/>
        <w:widowControl w:val="off"/>
        <w:rPr>
          <w:rFonts w:hint="default" w:ascii="宋体" w:hAnsi="宋体" w:eastAsia="宋体" w:cs="宋体"/>
          <w:b/>
          <w:bCs/>
          <w:color w:val="auto"/>
          <w:sz w:val="21"/>
          <w:szCs w:val="15"/>
          <w:highlight w:val="none"/>
        </w:rPr>
      </w:pPr>
      <w:r>
        <w:rPr>
          <w:rFonts w:hint="eastAsia" w:ascii="宋体" w:hAnsi="宋体" w:eastAsia="宋体" w:cs="宋体"/>
          <w:b/>
          <w:bCs/>
          <w:color w:val="auto"/>
          <w:sz w:val="21"/>
          <w:szCs w:val="15"/>
          <w:highlight w:val="none"/>
        </w:rPr>
        <w:t xml:space="preserve"> 四、项目内容</w:t>
      </w:r>
      <w:r/>
    </w:p>
    <w:p>
      <w:pPr>
        <w:ind w:firstLine="56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 服务内容</w:t>
      </w:r>
      <w:r/>
    </w:p>
    <w:p>
      <w:pPr>
        <w:ind w:firstLine="56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4.1.1硬件维保服务要求</w:t>
      </w:r>
      <w:r/>
    </w:p>
    <w:p>
      <w:pPr>
        <w:pStyle w:val="754"/>
        <w:numPr>
          <w:ilvl w:val="0"/>
          <w:numId w:val="8"/>
        </w:numPr>
        <w:ind w:left="845" w:hanging="425"/>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远程技术支持服务：提供24小时不间断的技术支持（故障申报、硬件报修等）、服务政策咨询、投诉及建议等服务请求受理；厂家工程师在接到网络或系统故障申报后，需要首先进行远程故障分析与处理，及时排除故障，7</w:t>
      </w:r>
      <w:r>
        <w:rPr>
          <w:rFonts w:hint="eastAsia"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24提供服务；</w:t>
      </w:r>
      <w:r/>
    </w:p>
    <w:p>
      <w:pPr>
        <w:pStyle w:val="754"/>
        <w:numPr>
          <w:ilvl w:val="0"/>
          <w:numId w:val="8"/>
        </w:numPr>
        <w:ind w:left="845" w:hanging="425"/>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故障处理</w:t>
      </w:r>
      <w:r>
        <w:rPr>
          <w:rFonts w:hint="eastAsia" w:cs="宋体"/>
          <w:color w:val="auto"/>
          <w:sz w:val="21"/>
          <w:szCs w:val="21"/>
          <w:highlight w:val="none"/>
          <w:lang w:val="en-US" w:eastAsia="zh-CN" w:bidi="ar-SA"/>
        </w:rPr>
        <w:t xml:space="preserve">与</w:t>
      </w:r>
      <w:r>
        <w:rPr>
          <w:rFonts w:hint="eastAsia" w:ascii="宋体" w:hAnsi="宋体" w:eastAsia="宋体" w:cs="宋体"/>
          <w:color w:val="auto"/>
          <w:sz w:val="21"/>
          <w:szCs w:val="21"/>
          <w:highlight w:val="none"/>
          <w:lang w:val="en-US" w:eastAsia="zh-CN" w:bidi="ar-SA"/>
        </w:rPr>
        <w:t xml:space="preserve">备件支持服务</w:t>
      </w:r>
      <w:r>
        <w:rPr>
          <w:rFonts w:hint="eastAsia" w:cs="宋体"/>
          <w:color w:val="auto"/>
          <w:sz w:val="21"/>
          <w:szCs w:val="21"/>
          <w:highlight w:val="none"/>
          <w:lang w:val="en-US" w:eastAsia="zh-CN" w:bidi="ar-SA"/>
        </w:rPr>
        <w:t xml:space="preserve">：</w:t>
      </w:r>
      <w:r>
        <w:rPr>
          <w:rFonts w:hint="eastAsia"/>
          <w:color w:val="auto"/>
          <w:highlight w:val="none"/>
          <w:lang w:val="en-US" w:eastAsia="zh-CN"/>
        </w:rPr>
        <w:t xml:space="preserve">设备发生故障后，驻场人员无法处理的，成交供应商工程师接到硬件更换需求后最迟第二天携原厂备件送达采购人现场</w:t>
      </w:r>
      <w:r>
        <w:rPr>
          <w:rFonts w:hint="eastAsia" w:ascii="宋体" w:hAnsi="宋体" w:eastAsia="宋体" w:cs="宋体"/>
          <w:color w:val="auto"/>
          <w:sz w:val="21"/>
          <w:szCs w:val="21"/>
          <w:highlight w:val="none"/>
          <w:lang w:val="en-US" w:eastAsia="zh-CN" w:bidi="ar-SA"/>
        </w:rPr>
        <w:t xml:space="preserve">，并现场处理问题。承诺在停产后6年质保期内持续保障原厂备件供应服务。若同型号产品已停产且市面上无法找到配件，提供同品牌、等价且完全兼容的替代备件，确保设备正常运行。</w:t>
      </w:r>
      <w:r/>
    </w:p>
    <w:p>
      <w:pPr>
        <w:pStyle w:val="754"/>
        <w:numPr>
          <w:ilvl w:val="0"/>
          <w:numId w:val="8"/>
        </w:numPr>
        <w:ind w:left="845" w:hanging="425"/>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维护性软件版本支持服务：无偿提供软件修正补丁，这些软件补丁都在实际应用环境或者模拟实验网中得到改进和验证，将对原授权软件起到消除运行隐患的作用；</w:t>
      </w:r>
      <w:r/>
    </w:p>
    <w:p>
      <w:pPr>
        <w:pStyle w:val="754"/>
        <w:numPr>
          <w:ilvl w:val="0"/>
          <w:numId w:val="8"/>
        </w:numPr>
        <w:ind w:left="845" w:hanging="425"/>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确保硬件7</w:t>
      </w:r>
      <w:r>
        <w:rPr>
          <w:rFonts w:hint="eastAsia"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24小时稳定运行，故障部件及时更换。关键业务中断时间≤6小时/年。</w:t>
      </w:r>
      <w:r/>
    </w:p>
    <w:p>
      <w:pPr>
        <w:pStyle w:val="754"/>
        <w:numPr>
          <w:ilvl w:val="0"/>
          <w:numId w:val="8"/>
        </w:numPr>
        <w:ind w:left="845" w:hanging="425"/>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在线支持服务：具备专门的企业网站提供产品和技术资料，如产品手册、配置指南、组网案例、维护经验汇总等。</w:t>
      </w:r>
      <w:r/>
    </w:p>
    <w:p>
      <w:pPr>
        <w:ind w:firstLine="56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ab/>
      </w:r>
      <w:r>
        <w:rPr>
          <w:rFonts w:hint="eastAsia" w:ascii="宋体" w:hAnsi="宋体" w:eastAsia="宋体" w:cs="宋体"/>
          <w:color w:val="auto"/>
          <w:sz w:val="21"/>
          <w:szCs w:val="21"/>
          <w:highlight w:val="none"/>
          <w:lang w:val="en-US" w:eastAsia="zh-CN" w:bidi="ar-SA"/>
        </w:rPr>
        <w:t xml:space="preserve">4.1.2软件维保服务要求</w:t>
      </w:r>
      <w:r/>
    </w:p>
    <w:p>
      <w:pPr>
        <w:pStyle w:val="754"/>
        <w:numPr>
          <w:ilvl w:val="0"/>
          <w:numId w:val="9"/>
        </w:numPr>
        <w:ind w:left="845" w:hanging="425"/>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提供7</w:t>
      </w:r>
      <w:r>
        <w:rPr>
          <w:rFonts w:hint="eastAsia"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24技术热线远程支持服务，基于技术支持服务中心，提供问题处理、产品技术咨询等服务请求。技术服务中心提供多样的接入方式，可以通过热线、邮件、网站、APP等途径发起服务请求。</w:t>
      </w:r>
      <w:r/>
    </w:p>
    <w:p>
      <w:pPr>
        <w:pStyle w:val="754"/>
        <w:numPr>
          <w:ilvl w:val="0"/>
          <w:numId w:val="9"/>
        </w:numPr>
        <w:ind w:left="845" w:hanging="425"/>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提供软件补丁更新，在软件版本的生命周期内，提供缺陷修复和维护类的软件更新服务，可通过技术支持网站获取更新软件包，并进行更新软件的安装，针对在安装过程中遇到的问题提供远程指导。</w:t>
      </w:r>
      <w:r/>
    </w:p>
    <w:p>
      <w:pPr>
        <w:pStyle w:val="754"/>
        <w:numPr>
          <w:ilvl w:val="0"/>
          <w:numId w:val="9"/>
        </w:numPr>
        <w:ind w:left="845" w:hanging="425"/>
        <w:keepLines w:val="0"/>
        <w:keepNext w:val="0"/>
        <w:pageBreakBefore w:val="0"/>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承诺确保系统软件始终以最新版本运行，如为满足业务扩展需求需要新增功能模块则除外。</w:t>
      </w:r>
      <w:r>
        <w:rPr>
          <w:rFonts w:hint="eastAsia" w:ascii="宋体" w:hAnsi="宋体" w:eastAsia="宋体" w:cs="宋体"/>
          <w:b/>
          <w:bCs/>
          <w:color w:val="auto"/>
          <w:sz w:val="21"/>
          <w:szCs w:val="21"/>
          <w:highlight w:val="none"/>
          <w:lang w:val="en-US" w:eastAsia="zh-CN" w:bidi="ar-SA"/>
        </w:rPr>
        <w:t xml:space="preserve">供应商承诺保障“一网统管”平台所有功能模块持续有效运行不受任何软件授权或许可影响，一旦出现因此中断“一网统管”平台功能运行，供应商应承担全部责任。</w:t>
      </w:r>
      <w:r>
        <w:rPr>
          <w:rFonts w:hint="eastAsia" w:ascii="宋体" w:hAnsi="宋体" w:eastAsia="宋体" w:cs="宋体"/>
          <w:color w:val="auto"/>
          <w:sz w:val="21"/>
          <w:szCs w:val="21"/>
          <w:highlight w:val="none"/>
          <w:lang w:val="en-US" w:eastAsia="zh-CN" w:bidi="ar-SA"/>
        </w:rPr>
        <w:t xml:space="preserve">  </w:t>
      </w:r>
      <w:r/>
    </w:p>
    <w:p>
      <w:pPr>
        <w:pStyle w:val="754"/>
        <w:numPr>
          <w:ilvl w:val="0"/>
          <w:numId w:val="9"/>
        </w:numPr>
        <w:ind w:left="845" w:hanging="425"/>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在项目维保期内，按运维服务要求，指派专业团队提供驻场服务，提供1名运维总负责人驻场服务，用于协调各个模块维保服务，维保服务内容涵盖对平台</w:t>
      </w:r>
      <w:r>
        <w:rPr>
          <w:rFonts w:hint="eastAsia" w:cs="宋体"/>
          <w:color w:val="auto"/>
          <w:sz w:val="21"/>
          <w:szCs w:val="21"/>
          <w:highlight w:val="none"/>
          <w:lang w:val="en-US" w:eastAsia="zh-CN" w:bidi="ar-SA"/>
        </w:rPr>
        <w:t xml:space="preserve">软硬</w:t>
      </w:r>
      <w:r>
        <w:rPr>
          <w:rFonts w:hint="eastAsia" w:ascii="宋体" w:hAnsi="宋体" w:eastAsia="宋体" w:cs="宋体"/>
          <w:color w:val="auto"/>
          <w:sz w:val="21"/>
          <w:szCs w:val="21"/>
          <w:highlight w:val="none"/>
          <w:lang w:val="en-US" w:eastAsia="zh-CN" w:bidi="ar-SA"/>
        </w:rPr>
        <w:t xml:space="preserve">件及应用的维护服务、安全保障、系统适应性和完善性开发、故障排除、性能优化等。</w:t>
      </w:r>
      <w:r/>
    </w:p>
    <w:p>
      <w:pPr>
        <w:pStyle w:val="754"/>
        <w:numPr>
          <w:ilvl w:val="0"/>
          <w:numId w:val="9"/>
        </w:numPr>
        <w:ind w:left="845" w:hanging="425"/>
        <w:keepLines w:val="0"/>
        <w:keepNext w:val="0"/>
        <w:pageBreakBefore w:val="0"/>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功能模块调整与优化：“一网统管”系统所有模块，按采购方需求</w:t>
      </w:r>
      <w:r>
        <w:rPr>
          <w:rFonts w:hint="eastAsia" w:cs="宋体"/>
          <w:color w:val="auto"/>
          <w:sz w:val="21"/>
          <w:szCs w:val="21"/>
          <w:highlight w:val="none"/>
          <w:lang w:val="en-US" w:eastAsia="zh-CN" w:bidi="ar-SA"/>
        </w:rPr>
        <w:t xml:space="preserve">完成</w:t>
      </w:r>
      <w:r>
        <w:rPr>
          <w:rFonts w:hint="eastAsia" w:ascii="宋体" w:hAnsi="宋体" w:eastAsia="宋体" w:cs="宋体"/>
          <w:color w:val="auto"/>
          <w:sz w:val="21"/>
          <w:szCs w:val="21"/>
          <w:highlight w:val="none"/>
          <w:lang w:val="en-US" w:eastAsia="zh-CN" w:bidi="ar-SA"/>
        </w:rPr>
        <w:t xml:space="preserve">功能调整</w:t>
      </w:r>
      <w:r>
        <w:rPr>
          <w:rFonts w:hint="eastAsia"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展示页面调整与优化</w:t>
      </w:r>
      <w:r>
        <w:rPr>
          <w:rFonts w:hint="eastAsia" w:cs="宋体"/>
          <w:color w:val="auto"/>
          <w:sz w:val="21"/>
          <w:szCs w:val="21"/>
          <w:highlight w:val="none"/>
          <w:lang w:val="en-US" w:eastAsia="zh-CN" w:bidi="ar-SA"/>
        </w:rPr>
        <w:t xml:space="preserve">，对接</w:t>
      </w:r>
      <w:r>
        <w:rPr>
          <w:rFonts w:hint="eastAsia" w:ascii="宋体" w:hAnsi="宋体" w:eastAsia="宋体" w:cs="宋体"/>
          <w:color w:val="auto"/>
          <w:sz w:val="21"/>
          <w:szCs w:val="21"/>
          <w:highlight w:val="none"/>
          <w:lang w:val="en-US" w:eastAsia="zh-CN" w:bidi="ar-SA"/>
        </w:rPr>
        <w:t xml:space="preserve">其他系统</w:t>
      </w:r>
      <w:r>
        <w:rPr>
          <w:rFonts w:hint="eastAsia" w:cs="宋体"/>
          <w:color w:val="auto"/>
          <w:sz w:val="21"/>
          <w:szCs w:val="21"/>
          <w:highlight w:val="none"/>
          <w:lang w:val="en-US" w:eastAsia="zh-CN" w:bidi="ar-SA"/>
        </w:rPr>
        <w:t xml:space="preserve">的平台、功能和</w:t>
      </w:r>
      <w:r>
        <w:rPr>
          <w:rFonts w:hint="eastAsia" w:ascii="宋体" w:hAnsi="宋体" w:eastAsia="宋体" w:cs="宋体"/>
          <w:color w:val="auto"/>
          <w:sz w:val="21"/>
          <w:szCs w:val="21"/>
          <w:highlight w:val="none"/>
          <w:lang w:val="en-US" w:eastAsia="zh-CN" w:bidi="ar-SA"/>
        </w:rPr>
        <w:t xml:space="preserve">数据</w:t>
      </w:r>
      <w:r>
        <w:rPr>
          <w:rFonts w:hint="eastAsia" w:cs="宋体"/>
          <w:color w:val="auto"/>
          <w:sz w:val="21"/>
          <w:szCs w:val="21"/>
          <w:highlight w:val="none"/>
          <w:lang w:val="en-US" w:eastAsia="zh-CN" w:bidi="ar-SA"/>
        </w:rPr>
        <w:t xml:space="preserve">，汇聚和对接各类数据包括但不限于库表、接口、视频监控等</w:t>
      </w:r>
      <w:r>
        <w:rPr>
          <w:rFonts w:hint="eastAsia" w:ascii="宋体" w:hAnsi="宋体" w:eastAsia="宋体" w:cs="宋体"/>
          <w:color w:val="auto"/>
          <w:sz w:val="21"/>
          <w:szCs w:val="21"/>
          <w:highlight w:val="none"/>
          <w:lang w:val="en-US" w:eastAsia="zh-CN" w:bidi="ar-SA"/>
        </w:rPr>
        <w:t xml:space="preserve">。</w:t>
      </w:r>
      <w:r/>
    </w:p>
    <w:p>
      <w:pPr>
        <w:pStyle w:val="754"/>
        <w:numPr>
          <w:ilvl w:val="0"/>
          <w:numId w:val="9"/>
        </w:numPr>
        <w:ind w:left="845" w:hanging="425"/>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服务时间要求：每天 8 小时，每周 7天由驻场运维经理现场承接用户需求，提供一般问题的技术支持。每天 24 小时，每周 7 天提供导致产品运行中断，业务系统受到严重影响等紧急问题的技术支持。以电话、电子邮件、传真、远程登录、现场排查等方式在服务响应时间内解决问题。</w:t>
      </w:r>
      <w:r/>
    </w:p>
    <w:p>
      <w:pPr>
        <w:pStyle w:val="754"/>
        <w:numPr>
          <w:ilvl w:val="0"/>
          <w:numId w:val="9"/>
        </w:numPr>
        <w:ind w:left="845" w:hanging="425"/>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服务响应时间：对于一般技术咨询，当场予以答复；对于疑难技术咨询，在收到问题后</w:t>
      </w:r>
      <w:r>
        <w:rPr>
          <w:rFonts w:hint="eastAsia" w:cs="宋体"/>
          <w:color w:val="auto"/>
          <w:sz w:val="21"/>
          <w:szCs w:val="21"/>
          <w:highlight w:val="none"/>
          <w:lang w:val="en-US" w:eastAsia="zh-CN" w:bidi="ar-SA"/>
        </w:rPr>
        <w:t xml:space="preserve"> </w:t>
      </w:r>
      <w:r>
        <w:rPr>
          <w:rFonts w:hint="eastAsia" w:ascii="宋体" w:hAnsi="宋体" w:eastAsia="宋体" w:cs="宋体"/>
          <w:color w:val="auto"/>
          <w:sz w:val="21"/>
          <w:szCs w:val="21"/>
          <w:highlight w:val="none"/>
          <w:lang w:val="en-US" w:eastAsia="zh-CN" w:bidi="ar-SA"/>
        </w:rPr>
        <w:t xml:space="preserve">4 小时内予以答复；对于需要解决的技术问题，在 2 小时内予以响应；若驻场人员不能及时解决，</w:t>
      </w:r>
      <w:r>
        <w:rPr>
          <w:rFonts w:hint="eastAsia" w:cs="宋体"/>
          <w:color w:val="auto"/>
          <w:sz w:val="21"/>
          <w:szCs w:val="21"/>
          <w:highlight w:val="none"/>
          <w:lang w:val="en-US" w:eastAsia="zh-CN" w:bidi="ar-SA"/>
        </w:rPr>
        <w:t xml:space="preserve">乙方应</w:t>
      </w:r>
      <w:r>
        <w:rPr>
          <w:rFonts w:hint="eastAsia" w:ascii="宋体" w:hAnsi="宋体" w:eastAsia="宋体" w:cs="宋体"/>
          <w:color w:val="auto"/>
          <w:sz w:val="21"/>
          <w:szCs w:val="21"/>
          <w:highlight w:val="none"/>
          <w:lang w:val="en-US" w:eastAsia="zh-CN" w:bidi="ar-SA"/>
        </w:rPr>
        <w:t xml:space="preserve">另</w:t>
      </w:r>
      <w:r>
        <w:rPr>
          <w:rFonts w:hint="eastAsia" w:cs="宋体"/>
          <w:color w:val="auto"/>
          <w:sz w:val="21"/>
          <w:szCs w:val="21"/>
          <w:highlight w:val="none"/>
          <w:lang w:val="en-US" w:eastAsia="zh-CN" w:bidi="ar-SA"/>
        </w:rPr>
        <w:t xml:space="preserve">行</w:t>
      </w:r>
      <w:r>
        <w:rPr>
          <w:rFonts w:hint="eastAsia" w:ascii="宋体" w:hAnsi="宋体" w:eastAsia="宋体" w:cs="宋体"/>
          <w:color w:val="auto"/>
          <w:sz w:val="21"/>
          <w:szCs w:val="21"/>
          <w:highlight w:val="none"/>
          <w:lang w:val="en-US" w:eastAsia="zh-CN" w:bidi="ar-SA"/>
        </w:rPr>
        <w:t xml:space="preserve">指派专业人员提供上门服务，在接报后 2 小时内响应，</w:t>
      </w:r>
      <w:r>
        <w:rPr>
          <w:rFonts w:hint="eastAsia" w:cs="宋体"/>
          <w:color w:val="auto"/>
          <w:sz w:val="21"/>
          <w:szCs w:val="21"/>
          <w:highlight w:val="none"/>
          <w:lang w:val="en-US" w:eastAsia="zh-CN" w:bidi="ar-SA"/>
        </w:rPr>
        <w:t xml:space="preserve">响应后 </w:t>
      </w:r>
      <w:r>
        <w:rPr>
          <w:rFonts w:hint="eastAsia" w:ascii="宋体" w:hAnsi="宋体" w:eastAsia="宋体" w:cs="宋体"/>
          <w:color w:val="auto"/>
          <w:sz w:val="21"/>
          <w:szCs w:val="21"/>
          <w:highlight w:val="none"/>
          <w:lang w:val="en-US" w:eastAsia="zh-CN" w:bidi="ar-SA"/>
        </w:rPr>
        <w:t xml:space="preserve">4 小时内到达现场。若主要设备的故障在 4 小时内仍未处理完毕，中标人须免费提供相同档次的设备予采购人临时使用或采取应急措施解决，不得影响采购人的正常工作业务。</w:t>
      </w:r>
      <w:r/>
    </w:p>
    <w:p>
      <w:pPr>
        <w:pStyle w:val="754"/>
        <w:numPr>
          <w:ilvl w:val="0"/>
          <w:numId w:val="9"/>
        </w:numPr>
        <w:ind w:left="845" w:hanging="425"/>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在元旦、春节、中秋、国庆等重大节假日和重大活动保障期间，提供专业维保工程师进行24小时远程维护，确保系统正常运行。同时指定节假日期间联系人，并保持通讯畅通。如用户提出现场支持要求，运维团队须在节假日当日安排工程师现场保障。</w:t>
      </w:r>
      <w:r/>
    </w:p>
    <w:p>
      <w:pPr>
        <w:pStyle w:val="754"/>
        <w:numPr>
          <w:ilvl w:val="0"/>
          <w:numId w:val="9"/>
        </w:numPr>
        <w:ind w:left="845" w:hanging="425"/>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维保服务期开始后，每3个月向采购人递交书面的维保服务报告说明该时段的服务情况。报告递交时间为次月15日前。</w:t>
      </w:r>
      <w:r/>
    </w:p>
    <w:p>
      <w:pPr>
        <w:pStyle w:val="750"/>
        <w:numPr>
          <w:ilvl w:val="0"/>
          <w:numId w:val="9"/>
        </w:numPr>
        <w:ind w:left="845" w:hanging="425"/>
        <w:keepLines w:val="0"/>
        <w:keepNext w:val="0"/>
        <w:pageBreakBefore w:val="0"/>
        <w:spacing w:line="360" w:lineRule="auto"/>
        <w:widowControl w:val="off"/>
        <w:rPr>
          <w:rFonts w:hint="default"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bidi="ar-SA"/>
        </w:rPr>
        <w:t xml:space="preserve">数据治理：对于用户使用系统进行数据质量管理过程中遇到的疑难问题予以支撑协助解决，如数据表列分析、标准管理、稽查规则配置。对于用户使用系统进行数据清洗开发过程中遇到的疑难问题予以支撑协助解决，并提供每年5人天的技术支撑服务。对于用户使用系统进行日常数据归集过程中遇到的疑难问题予以支撑协助解决，如数据抽取、数据上报异常。</w:t>
      </w:r>
      <w:r/>
    </w:p>
    <w:p>
      <w:pPr>
        <w:pStyle w:val="750"/>
        <w:numPr>
          <w:ilvl w:val="0"/>
          <w:numId w:val="0"/>
        </w:numPr>
        <w:keepLines w:val="0"/>
        <w:keepNext w:val="0"/>
        <w:pageBreakBefore w:val="0"/>
        <w:spacing w:line="360" w:lineRule="auto"/>
        <w:widowControl w:val="off"/>
        <w:rPr>
          <w:rFonts w:hint="default" w:ascii="宋体" w:hAnsi="宋体" w:eastAsia="宋体" w:cs="宋体"/>
          <w:b w:val="0"/>
          <w:bCs w:val="0"/>
          <w:color w:val="auto"/>
          <w:sz w:val="21"/>
          <w:szCs w:val="21"/>
          <w:highlight w:val="none"/>
        </w:rPr>
      </w:pPr>
      <w:r>
        <w:rPr>
          <w:rFonts w:hint="default" w:ascii="宋体" w:hAnsi="宋体" w:eastAsia="宋体" w:cs="宋体"/>
          <w:b w:val="0"/>
          <w:bCs w:val="0"/>
          <w:color w:val="auto"/>
          <w:sz w:val="21"/>
          <w:szCs w:val="21"/>
          <w:highlight w:val="none"/>
        </w:rPr>
      </w:r>
      <w:r/>
    </w:p>
    <w:p>
      <w:pPr>
        <w:ind w:firstLine="560"/>
        <w:jc w:val="left"/>
        <w:keepLines w:val="0"/>
        <w:keepNext w:val="0"/>
        <w:pageBreakBefore w:val="0"/>
        <w:spacing w:line="36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w:t>
      </w:r>
      <w:r>
        <w:rPr>
          <w:rFonts w:hint="eastAsia"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 重要时期安全保障服务</w:t>
      </w:r>
      <w:r/>
    </w:p>
    <w:p>
      <w:pPr>
        <w:ind w:firstLine="560"/>
        <w:jc w:val="left"/>
        <w:keepLines w:val="0"/>
        <w:keepNext w:val="0"/>
        <w:pageBreakBefore w:val="0"/>
        <w:spacing w:line="36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在上级部门、全市网络安全主管部门或采购人认定的重要时间节点（如重要节日、重要会议期间），为运维的</w:t>
      </w:r>
      <w:r>
        <w:rPr>
          <w:rFonts w:hint="eastAsia" w:ascii="宋体" w:hAnsi="宋体" w:eastAsia="宋体" w:cs="宋体"/>
          <w:color w:val="auto"/>
          <w:sz w:val="21"/>
          <w:szCs w:val="21"/>
          <w:highlight w:val="none"/>
          <w:lang w:val="en-US" w:eastAsia="zh-CN"/>
        </w:rPr>
        <w:t xml:space="preserve">系统</w:t>
      </w:r>
      <w:r>
        <w:rPr>
          <w:rFonts w:hint="eastAsia" w:ascii="宋体" w:hAnsi="宋体" w:eastAsia="宋体" w:cs="宋体"/>
          <w:color w:val="auto"/>
          <w:sz w:val="21"/>
          <w:szCs w:val="21"/>
          <w:highlight w:val="none"/>
        </w:rPr>
        <w:t xml:space="preserve">提供专项安全保障服务，及时发现并处置安全隐患。</w:t>
      </w:r>
      <w:r/>
    </w:p>
    <w:p>
      <w:pPr>
        <w:ind w:firstLine="560"/>
        <w:jc w:val="left"/>
        <w:keepLines w:val="0"/>
        <w:keepNext w:val="0"/>
        <w:pageBreakBefore w:val="0"/>
        <w:spacing w:line="36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w:t>
      </w:r>
      <w:r>
        <w:rPr>
          <w:rFonts w:hint="eastAsia"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 其他技术服务</w:t>
      </w:r>
      <w:r/>
    </w:p>
    <w:p>
      <w:pPr>
        <w:ind w:firstLine="560"/>
        <w:jc w:val="left"/>
        <w:keepLines w:val="0"/>
        <w:keepNext w:val="0"/>
        <w:pageBreakBefore w:val="0"/>
        <w:spacing w:line="36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系统</w:t>
      </w:r>
      <w:r>
        <w:rPr>
          <w:rFonts w:hint="eastAsia" w:ascii="宋体" w:hAnsi="宋体" w:eastAsia="宋体" w:cs="宋体"/>
          <w:color w:val="auto"/>
          <w:sz w:val="21"/>
          <w:szCs w:val="21"/>
          <w:highlight w:val="none"/>
        </w:rPr>
        <w:t xml:space="preserve">管理服务。协助采购人的分管人员，做好</w:t>
      </w:r>
      <w:r>
        <w:rPr>
          <w:rFonts w:hint="eastAsia" w:ascii="宋体" w:hAnsi="宋体" w:eastAsia="宋体" w:cs="宋体"/>
          <w:color w:val="auto"/>
          <w:sz w:val="21"/>
          <w:szCs w:val="21"/>
          <w:highlight w:val="none"/>
          <w:lang w:val="en-US" w:eastAsia="zh-CN"/>
        </w:rPr>
        <w:t xml:space="preserve">系统</w:t>
      </w:r>
      <w:r>
        <w:rPr>
          <w:rFonts w:hint="eastAsia" w:ascii="宋体" w:hAnsi="宋体" w:eastAsia="宋体" w:cs="宋体"/>
          <w:color w:val="auto"/>
          <w:sz w:val="21"/>
          <w:szCs w:val="21"/>
          <w:highlight w:val="none"/>
        </w:rPr>
        <w:t xml:space="preserve">管理工作，包括但不仅限于：</w:t>
      </w:r>
      <w:r>
        <w:rPr>
          <w:rFonts w:hint="eastAsia" w:ascii="宋体" w:hAnsi="宋体" w:eastAsia="宋体" w:cs="宋体"/>
          <w:color w:val="auto"/>
          <w:sz w:val="21"/>
          <w:szCs w:val="21"/>
          <w:highlight w:val="none"/>
          <w:lang w:val="en-US" w:eastAsia="zh-CN"/>
        </w:rPr>
        <w:t xml:space="preserve">维护平台用户体系、解决用户使用问题、协助</w:t>
      </w:r>
      <w:r>
        <w:rPr>
          <w:rFonts w:hint="eastAsia" w:ascii="宋体" w:hAnsi="宋体" w:eastAsia="宋体" w:cs="宋体"/>
          <w:color w:val="auto"/>
          <w:sz w:val="21"/>
          <w:szCs w:val="21"/>
          <w:highlight w:val="none"/>
        </w:rPr>
        <w:t xml:space="preserve">拟制</w:t>
      </w:r>
      <w:r>
        <w:rPr>
          <w:rFonts w:hint="eastAsia" w:ascii="宋体" w:hAnsi="宋体" w:eastAsia="宋体" w:cs="宋体"/>
          <w:color w:val="auto"/>
          <w:sz w:val="21"/>
          <w:szCs w:val="21"/>
          <w:highlight w:val="none"/>
          <w:lang w:val="en-US" w:eastAsia="zh-CN"/>
        </w:rPr>
        <w:t xml:space="preserve">平台</w:t>
      </w:r>
      <w:r>
        <w:rPr>
          <w:rFonts w:hint="eastAsia" w:ascii="宋体" w:hAnsi="宋体" w:eastAsia="宋体" w:cs="宋体"/>
          <w:color w:val="auto"/>
          <w:sz w:val="21"/>
          <w:szCs w:val="21"/>
          <w:highlight w:val="none"/>
        </w:rPr>
        <w:t xml:space="preserve">管理制度规定</w:t>
      </w:r>
      <w:r>
        <w:rPr>
          <w:rFonts w:hint="eastAsia" w:ascii="宋体" w:hAnsi="宋体" w:eastAsia="宋体" w:cs="宋体"/>
          <w:color w:val="auto"/>
          <w:sz w:val="21"/>
          <w:szCs w:val="21"/>
          <w:highlight w:val="none"/>
          <w:lang w:val="en-US" w:eastAsia="zh-CN"/>
        </w:rPr>
        <w:t xml:space="preserve">等</w:t>
      </w:r>
      <w:r>
        <w:rPr>
          <w:rFonts w:hint="eastAsia" w:ascii="宋体" w:hAnsi="宋体" w:eastAsia="宋体" w:cs="宋体"/>
          <w:color w:val="auto"/>
          <w:sz w:val="21"/>
          <w:szCs w:val="21"/>
          <w:highlight w:val="none"/>
        </w:rPr>
        <w:t xml:space="preserve">。</w:t>
      </w:r>
      <w:r/>
    </w:p>
    <w:p>
      <w:pPr>
        <w:ind w:firstLine="560"/>
        <w:jc w:val="left"/>
        <w:keepLines w:val="0"/>
        <w:keepNext w:val="0"/>
        <w:pageBreakBefore w:val="0"/>
        <w:spacing w:line="36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（2）软件应用咨询服务。协助采购人对</w:t>
      </w:r>
      <w:r>
        <w:rPr>
          <w:rFonts w:hint="eastAsia" w:ascii="宋体" w:hAnsi="宋体" w:eastAsia="宋体" w:cs="宋体"/>
          <w:color w:val="auto"/>
          <w:sz w:val="21"/>
          <w:szCs w:val="21"/>
          <w:highlight w:val="none"/>
          <w:lang w:val="en-US" w:eastAsia="zh-CN"/>
        </w:rPr>
        <w:t xml:space="preserve">平台</w:t>
      </w:r>
      <w:r>
        <w:rPr>
          <w:rFonts w:hint="eastAsia" w:ascii="宋体" w:hAnsi="宋体" w:eastAsia="宋体" w:cs="宋体"/>
          <w:color w:val="auto"/>
          <w:sz w:val="21"/>
          <w:szCs w:val="21"/>
          <w:highlight w:val="none"/>
        </w:rPr>
        <w:t xml:space="preserve">的使用情况进行分析评估，为改进优化提供参考意见。</w:t>
      </w:r>
      <w:r/>
    </w:p>
    <w:p>
      <w:pPr>
        <w:ind w:firstLine="560"/>
        <w:jc w:val="left"/>
        <w:keepLines w:val="0"/>
        <w:keepNext w:val="0"/>
        <w:pageBreakBefore w:val="0"/>
        <w:spacing w:line="36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数据安全咨询服务。根据《网络安全法》《数据安全法》《个人信息保护法》等法律政策要求，对采购人的数据安全管理工作提供咨询解答服务，以提高数据管理水平，规范数据处理活动、保障数据安全可靠。</w:t>
      </w:r>
      <w:r/>
    </w:p>
    <w:p>
      <w:pPr>
        <w:ind w:firstLine="560"/>
        <w:jc w:val="left"/>
        <w:keepLines w:val="0"/>
        <w:keepNext w:val="0"/>
        <w:pageBreakBefore w:val="0"/>
        <w:spacing w:line="36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（4）网络安全等级保护测评咨询服务。对采购人的网络安全等级保护测评工作提供咨询服务，包括等保定级咨询、等保备案咨询、按照等保要求对设备策略和配置进行调整等，并提供等保测评相关整改建议。</w:t>
      </w:r>
      <w:r/>
    </w:p>
    <w:p>
      <w:pPr>
        <w:ind w:firstLine="560"/>
        <w:jc w:val="left"/>
        <w:keepLines w:val="0"/>
        <w:keepNext w:val="0"/>
        <w:pageBreakBefore w:val="0"/>
        <w:spacing w:line="36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（5）密码应用安全性评估咨询服务。对采购人的密码应用安全性评估工作提供咨询服务，包括密码应用方案咨询、按照密评要求对设备策略和配置进行调整等，并提供密评相关整改建议。</w:t>
      </w:r>
      <w:r/>
    </w:p>
    <w:p>
      <w:pPr>
        <w:ind w:firstLine="560"/>
        <w:jc w:val="left"/>
        <w:keepLines w:val="0"/>
        <w:keepNext w:val="0"/>
        <w:pageBreakBefore w:val="0"/>
        <w:spacing w:line="36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（6）信创咨询服务。提供信创项目的立项、技术和建设方案、工程可行性研究等设计咨询服务以及设备适配性测试服务。</w:t>
      </w:r>
      <w:r/>
    </w:p>
    <w:p>
      <w:pPr>
        <w:ind w:firstLine="560"/>
        <w:jc w:val="left"/>
        <w:keepLines w:val="0"/>
        <w:keepNext w:val="0"/>
        <w:pageBreakBefore w:val="0"/>
        <w:spacing w:line="36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 项目预期目标</w:t>
      </w:r>
      <w:r/>
    </w:p>
    <w:p>
      <w:pPr>
        <w:ind w:firstLine="560"/>
        <w:jc w:val="left"/>
        <w:keepLines w:val="0"/>
        <w:keepNext w:val="0"/>
        <w:pageBreakBefore w:val="0"/>
        <w:spacing w:line="36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4.2.1 做好业务系统的技术维护，确保系统平稳运行。</w:t>
      </w:r>
      <w:r/>
    </w:p>
    <w:p>
      <w:pPr>
        <w:ind w:firstLine="560"/>
        <w:jc w:val="left"/>
        <w:keepLines w:val="0"/>
        <w:keepNext w:val="0"/>
        <w:pageBreakBefore w:val="0"/>
        <w:spacing w:line="36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4.2.2 按照工作要求，及时更新信息系统的内容。</w:t>
      </w:r>
      <w:r/>
    </w:p>
    <w:p>
      <w:pPr>
        <w:ind w:firstLine="560"/>
        <w:jc w:val="left"/>
        <w:keepLines w:val="0"/>
        <w:keepNext w:val="0"/>
        <w:pageBreakBefore w:val="0"/>
        <w:spacing w:line="36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4.2.3 项目约定范围内的信息系统正常运行，全年无重大事故。</w:t>
      </w:r>
      <w:r/>
    </w:p>
    <w:p>
      <w:pPr>
        <w:ind w:firstLine="560"/>
        <w:jc w:val="left"/>
        <w:keepLines w:val="0"/>
        <w:keepNext w:val="0"/>
        <w:pageBreakBefore w:val="0"/>
        <w:spacing w:line="36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4.2.4 </w:t>
      </w:r>
      <w:r>
        <w:rPr>
          <w:rFonts w:hint="eastAsia" w:ascii="宋体" w:hAnsi="宋体" w:eastAsia="宋体" w:cs="宋体"/>
          <w:color w:val="auto"/>
          <w:sz w:val="21"/>
          <w:szCs w:val="21"/>
          <w:highlight w:val="none"/>
          <w:lang w:val="en-US" w:eastAsia="zh-CN"/>
        </w:rPr>
        <w:t xml:space="preserve">满足</w:t>
      </w:r>
      <w:r>
        <w:rPr>
          <w:rFonts w:hint="eastAsia" w:ascii="宋体" w:hAnsi="宋体" w:eastAsia="宋体" w:cs="宋体"/>
          <w:color w:val="auto"/>
          <w:sz w:val="21"/>
          <w:szCs w:val="21"/>
          <w:highlight w:val="none"/>
        </w:rPr>
        <w:t xml:space="preserve">省市</w:t>
      </w:r>
      <w:r>
        <w:rPr>
          <w:rFonts w:hint="eastAsia" w:cs="宋体"/>
          <w:color w:val="auto"/>
          <w:sz w:val="21"/>
          <w:szCs w:val="21"/>
          <w:highlight w:val="none"/>
          <w:lang w:val="en-US" w:eastAsia="zh-CN"/>
        </w:rPr>
        <w:t xml:space="preserve">区</w:t>
      </w:r>
      <w:r>
        <w:rPr>
          <w:rFonts w:hint="eastAsia" w:ascii="宋体" w:hAnsi="宋体" w:eastAsia="宋体" w:cs="宋体"/>
          <w:color w:val="auto"/>
          <w:sz w:val="21"/>
          <w:szCs w:val="21"/>
          <w:highlight w:val="none"/>
        </w:rPr>
        <w:t xml:space="preserve">对</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一网统管</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系统各项要求</w:t>
      </w:r>
      <w:r>
        <w:rPr>
          <w:rFonts w:hint="eastAsia" w:ascii="宋体" w:hAnsi="宋体" w:eastAsia="宋体" w:cs="宋体"/>
          <w:color w:val="auto"/>
          <w:sz w:val="21"/>
          <w:szCs w:val="21"/>
          <w:highlight w:val="none"/>
        </w:rPr>
        <w:t xml:space="preserve">。</w:t>
      </w:r>
      <w:r/>
    </w:p>
    <w:p>
      <w:pPr>
        <w:ind w:firstLine="562"/>
        <w:jc w:val="left"/>
        <w:keepLines w:val="0"/>
        <w:keepNext w:val="0"/>
        <w:pageBreakBefore w:val="0"/>
        <w:spacing w:line="360" w:lineRule="auto"/>
        <w:widowControl w:val="off"/>
        <w:rPr>
          <w:rFonts w:hint="default" w:ascii="宋体" w:hAnsi="宋体" w:eastAsia="宋体" w:cs="宋体"/>
          <w:b/>
          <w:bCs/>
          <w:color w:val="auto"/>
          <w:sz w:val="21"/>
          <w:szCs w:val="15"/>
          <w:highlight w:val="none"/>
        </w:rPr>
      </w:pPr>
      <w:r>
        <w:rPr>
          <w:rFonts w:hint="eastAsia" w:ascii="宋体" w:hAnsi="宋体" w:eastAsia="宋体" w:cs="宋体"/>
          <w:b/>
          <w:bCs/>
          <w:color w:val="auto"/>
          <w:sz w:val="21"/>
          <w:szCs w:val="15"/>
          <w:highlight w:val="none"/>
        </w:rPr>
        <w:t xml:space="preserve">五、项目要求</w:t>
      </w:r>
      <w:r/>
    </w:p>
    <w:p>
      <w:pPr>
        <w:ind w:firstLine="560"/>
        <w:jc w:val="left"/>
        <w:keepLines w:val="0"/>
        <w:keepNext w:val="0"/>
        <w:pageBreakBefore w:val="0"/>
        <w:spacing w:line="36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 项目关键点设置要求</w:t>
      </w:r>
      <w:r/>
    </w:p>
    <w:p>
      <w:pPr>
        <w:ind w:firstLine="560"/>
        <w:jc w:val="left"/>
        <w:keepLines w:val="0"/>
        <w:keepNext w:val="0"/>
        <w:pageBreakBefore w:val="0"/>
        <w:spacing w:line="36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按要求及时提交各类技术资料、运维记录、专项报告，包括但不仅限于《</w:t>
      </w:r>
      <w:r>
        <w:rPr>
          <w:rFonts w:hint="eastAsia" w:ascii="宋体" w:hAnsi="宋体" w:eastAsia="宋体" w:cs="宋体"/>
          <w:color w:val="auto"/>
          <w:sz w:val="21"/>
          <w:szCs w:val="21"/>
          <w:highlight w:val="none"/>
          <w:lang w:val="en-US" w:eastAsia="zh-CN"/>
        </w:rPr>
        <w:t xml:space="preserve">季</w:t>
      </w:r>
      <w:r>
        <w:rPr>
          <w:rFonts w:hint="eastAsia" w:ascii="宋体" w:hAnsi="宋体" w:eastAsia="宋体" w:cs="宋体"/>
          <w:color w:val="auto"/>
          <w:sz w:val="21"/>
          <w:szCs w:val="21"/>
          <w:highlight w:val="none"/>
        </w:rPr>
        <w:t xml:space="preserve">度巡检报告》、《</w:t>
      </w:r>
      <w:r>
        <w:rPr>
          <w:rFonts w:hint="eastAsia" w:ascii="宋体" w:hAnsi="宋体" w:eastAsia="宋体" w:cs="宋体"/>
          <w:color w:val="auto"/>
          <w:sz w:val="21"/>
          <w:szCs w:val="21"/>
          <w:highlight w:val="none"/>
          <w:lang w:val="en-US" w:eastAsia="zh-CN"/>
        </w:rPr>
        <w:t xml:space="preserve">服务器</w:t>
      </w:r>
      <w:r>
        <w:rPr>
          <w:rFonts w:hint="eastAsia" w:ascii="宋体" w:hAnsi="宋体" w:eastAsia="宋体" w:cs="宋体"/>
          <w:color w:val="auto"/>
          <w:sz w:val="21"/>
          <w:szCs w:val="21"/>
          <w:highlight w:val="none"/>
        </w:rPr>
        <w:t xml:space="preserve">设备台账》等。</w:t>
      </w:r>
      <w:r/>
    </w:p>
    <w:p>
      <w:pPr>
        <w:ind w:firstLine="560"/>
        <w:jc w:val="left"/>
        <w:keepLines w:val="0"/>
        <w:keepNext w:val="0"/>
        <w:pageBreakBefore w:val="0"/>
        <w:spacing w:line="36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 项目实施方案要求</w:t>
      </w:r>
      <w:r/>
    </w:p>
    <w:p>
      <w:pPr>
        <w:ind w:firstLine="560"/>
        <w:jc w:val="left"/>
        <w:keepLines w:val="0"/>
        <w:keepNext w:val="0"/>
        <w:pageBreakBefore w:val="0"/>
        <w:spacing w:line="36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本项目实施方案应包括以下内容：</w:t>
      </w:r>
      <w:r/>
    </w:p>
    <w:p>
      <w:pPr>
        <w:ind w:firstLine="560"/>
        <w:jc w:val="left"/>
        <w:keepLines w:val="0"/>
        <w:keepNext w:val="0"/>
        <w:pageBreakBefore w:val="0"/>
        <w:spacing w:line="36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（1）实施目标；</w:t>
      </w:r>
      <w:r/>
    </w:p>
    <w:p>
      <w:pPr>
        <w:ind w:firstLine="560"/>
        <w:jc w:val="left"/>
        <w:keepLines w:val="0"/>
        <w:keepNext w:val="0"/>
        <w:pageBreakBefore w:val="0"/>
        <w:spacing w:line="36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（2）工作安排；</w:t>
      </w:r>
      <w:r/>
    </w:p>
    <w:p>
      <w:pPr>
        <w:ind w:firstLine="560"/>
        <w:jc w:val="left"/>
        <w:keepLines w:val="0"/>
        <w:keepNext w:val="0"/>
        <w:pageBreakBefore w:val="0"/>
        <w:spacing w:line="36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（3）资金使用情况；</w:t>
      </w:r>
      <w:r/>
    </w:p>
    <w:p>
      <w:pPr>
        <w:ind w:firstLine="560"/>
        <w:jc w:val="left"/>
        <w:keepLines w:val="0"/>
        <w:keepNext w:val="0"/>
        <w:pageBreakBefore w:val="0"/>
        <w:spacing w:line="36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（4）考核评估方式。</w:t>
      </w:r>
      <w:r/>
    </w:p>
    <w:p>
      <w:pPr>
        <w:ind w:firstLine="562"/>
        <w:jc w:val="left"/>
        <w:keepLines w:val="0"/>
        <w:keepNext w:val="0"/>
        <w:pageBreakBefore w:val="0"/>
        <w:spacing w:line="360" w:lineRule="auto"/>
        <w:widowControl w:val="off"/>
        <w:rPr>
          <w:rFonts w:hint="eastAsia" w:ascii="宋体" w:hAnsi="宋体" w:eastAsia="宋体" w:cs="宋体"/>
          <w:b/>
          <w:bCs/>
          <w:color w:val="auto"/>
          <w:sz w:val="22"/>
          <w:szCs w:val="16"/>
          <w:highlight w:val="none"/>
        </w:rPr>
      </w:pPr>
      <w:r>
        <w:rPr>
          <w:rFonts w:hint="eastAsia" w:ascii="宋体" w:hAnsi="宋体" w:eastAsia="宋体" w:cs="宋体"/>
          <w:b/>
          <w:bCs/>
          <w:color w:val="auto"/>
          <w:sz w:val="22"/>
          <w:szCs w:val="16"/>
          <w:highlight w:val="none"/>
        </w:rPr>
        <w:t xml:space="preserve">六、运维团队要求</w:t>
      </w:r>
      <w:r/>
    </w:p>
    <w:p>
      <w:pPr>
        <w:ind w:firstLine="562"/>
        <w:jc w:val="left"/>
        <w:keepLines w:val="0"/>
        <w:keepNext w:val="0"/>
        <w:pageBreakBefore w:val="0"/>
        <w:spacing w:line="360" w:lineRule="auto"/>
        <w:widowControl w:val="off"/>
        <w:rPr>
          <w:rFonts w:hint="default" w:ascii="宋体" w:hAnsi="宋体" w:eastAsia="宋体" w:cs="Times New Roman"/>
          <w:color w:val="auto"/>
          <w:sz w:val="22"/>
          <w:szCs w:val="21"/>
          <w:highlight w:val="none"/>
        </w:rPr>
      </w:pPr>
      <w:r>
        <w:rPr>
          <w:rFonts w:hint="eastAsia" w:ascii="宋体" w:hAnsi="宋体" w:eastAsia="宋体" w:cs="Times New Roman"/>
          <w:color w:val="auto"/>
          <w:sz w:val="22"/>
          <w:szCs w:val="21"/>
          <w:highlight w:val="none"/>
        </w:rPr>
        <w:t xml:space="preserve">6.1 人员要求</w:t>
      </w:r>
      <w:r/>
    </w:p>
    <w:tbl>
      <w:tblPr>
        <w:tblStyle w:val="74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18"/>
        <w:gridCol w:w="998"/>
        <w:gridCol w:w="5606"/>
      </w:tblGrid>
      <w:tr>
        <w:trPr>
          <w:jc w:val="center"/>
          <w:trHeight w:val="395"/>
        </w:trPr>
        <w:tc>
          <w:tcPr>
            <w:shd w:val="clear" w:color="auto" w:fill="auto"/>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ind w:firstLine="0"/>
              <w:jc w:val="center"/>
              <w:spacing w:line="400" w:lineRule="exact"/>
              <w:rPr>
                <w:rFonts w:hint="default"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rPr>
              <w:t xml:space="preserve">人员</w:t>
            </w:r>
            <w:r/>
          </w:p>
        </w:tc>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firstLine="0"/>
              <w:jc w:val="center"/>
              <w:spacing w:line="400" w:lineRule="exact"/>
              <w:rPr>
                <w:rFonts w:hint="default"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5606" w:type="dxa"/>
            <w:vAlign w:val="center"/>
            <w:textDirection w:val="lrTb"/>
            <w:noWrap w:val="false"/>
          </w:tcPr>
          <w:p>
            <w:pPr>
              <w:ind w:firstLine="0"/>
              <w:jc w:val="center"/>
              <w:spacing w:line="400" w:lineRule="exact"/>
              <w:rPr>
                <w:rFonts w:hint="default"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rPr>
              <w:t xml:space="preserve">服务内容</w:t>
            </w:r>
            <w:r/>
          </w:p>
        </w:tc>
      </w:tr>
      <w:tr>
        <w:trPr>
          <w:jc w:val="center"/>
          <w:trHeight w:val="734"/>
        </w:trPr>
        <w:tc>
          <w:tcPr>
            <w:shd w:val="clear" w:color="auto" w:fill="auto"/>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ind w:firstLine="0"/>
              <w:jc w:val="both"/>
              <w:spacing w:line="400" w:lineRule="exac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项目负责人</w:t>
            </w:r>
            <w:r/>
          </w:p>
        </w:tc>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firstLine="0"/>
              <w:jc w:val="center"/>
              <w:spacing w:line="400" w:lineRule="exac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5606" w:type="dxa"/>
            <w:vAlign w:val="center"/>
            <w:textDirection w:val="lrTb"/>
            <w:noWrap w:val="false"/>
          </w:tcPr>
          <w:p>
            <w:pPr>
              <w:ind w:firstLine="0"/>
              <w:jc w:val="both"/>
              <w:spacing w:line="400" w:lineRule="exact"/>
              <w:rPr>
                <w:rFonts w:hint="eastAsia" w:ascii="宋体" w:hAnsi="宋体" w:eastAsia="宋体" w:cs="Times New Roman"/>
                <w:color w:val="auto"/>
                <w:sz w:val="21"/>
                <w:szCs w:val="21"/>
                <w:highlight w:val="none"/>
                <w:lang w:eastAsia="zh-CN"/>
              </w:rPr>
            </w:pPr>
            <w:r>
              <w:rPr>
                <w:rFonts w:hint="eastAsia" w:cs="Times New Roman"/>
                <w:b w:val="0"/>
                <w:bCs w:val="0"/>
                <w:color w:val="auto"/>
                <w:sz w:val="21"/>
                <w:szCs w:val="21"/>
                <w:highlight w:val="none"/>
                <w:lang w:val="en-US" w:eastAsia="zh-CN"/>
              </w:rPr>
              <w:t xml:space="preserve">常驻用户现场，</w:t>
            </w:r>
            <w:r>
              <w:rPr>
                <w:rFonts w:hint="eastAsia" w:ascii="宋体" w:hAnsi="宋体" w:eastAsia="宋体" w:cs="Times New Roman"/>
                <w:color w:val="auto"/>
                <w:sz w:val="21"/>
                <w:szCs w:val="21"/>
                <w:highlight w:val="none"/>
              </w:rPr>
              <w:t xml:space="preserve">负责整个项目统筹安排，及时与采购人沟通协调，管理项目团队，统筹协调项目资源，确保项目按时按质完成</w:t>
            </w:r>
            <w:r>
              <w:rPr>
                <w:rFonts w:hint="eastAsia" w:cs="Times New Roman"/>
                <w:color w:val="auto"/>
                <w:sz w:val="21"/>
                <w:szCs w:val="21"/>
                <w:highlight w:val="none"/>
                <w:lang w:eastAsia="zh-CN"/>
              </w:rPr>
              <w:t xml:space="preserve">。</w:t>
            </w:r>
            <w:r/>
          </w:p>
        </w:tc>
      </w:tr>
      <w:tr>
        <w:trPr>
          <w:jc w:val="center"/>
          <w:trHeight w:val="734"/>
        </w:trPr>
        <w:tc>
          <w:tcPr>
            <w:shd w:val="clear" w:color="auto" w:fill="auto"/>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ind w:firstLine="0"/>
              <w:jc w:val="both"/>
              <w:spacing w:line="400" w:lineRule="exact"/>
              <w:rPr>
                <w:rFonts w:hint="default" w:ascii="宋体" w:hAnsi="宋体"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 xml:space="preserve">技术负责人</w:t>
            </w:r>
            <w:r/>
          </w:p>
        </w:tc>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firstLine="0"/>
              <w:jc w:val="center"/>
              <w:spacing w:line="400" w:lineRule="exact"/>
              <w:rPr>
                <w:rFonts w:hint="eastAsia" w:ascii="宋体" w:hAnsi="宋体"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5606" w:type="dxa"/>
            <w:vAlign w:val="center"/>
            <w:textDirection w:val="lrTb"/>
            <w:noWrap w:val="false"/>
          </w:tcPr>
          <w:p>
            <w:pPr>
              <w:ind w:firstLine="0"/>
              <w:jc w:val="both"/>
              <w:spacing w:line="400" w:lineRule="exact"/>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rPr>
              <w:t xml:space="preserve">负责系统运维技术标准制定与管理，包括运维技术优化、运维流程管控、故障排查支撑、运维质量监督及团队技术指导等</w:t>
            </w:r>
            <w:r>
              <w:rPr>
                <w:rFonts w:hint="eastAsia" w:cs="Times New Roman"/>
                <w:color w:val="auto"/>
                <w:sz w:val="21"/>
                <w:szCs w:val="21"/>
                <w:highlight w:val="none"/>
                <w:lang w:eastAsia="zh-CN"/>
              </w:rPr>
              <w:t xml:space="preserve">。</w:t>
            </w:r>
            <w:r/>
          </w:p>
        </w:tc>
      </w:tr>
      <w:tr>
        <w:trPr>
          <w:jc w:val="center"/>
          <w:trHeight w:val="794"/>
        </w:trPr>
        <w:tc>
          <w:tcPr>
            <w:shd w:val="clear" w:color="auto" w:fill="auto"/>
            <w:tcBorders>
              <w:top w:val="single" w:color="auto" w:sz="4" w:space="0"/>
              <w:left w:val="single" w:color="auto" w:sz="4" w:space="0"/>
              <w:bottom w:val="single" w:color="auto" w:sz="4" w:space="0"/>
              <w:right w:val="single" w:color="auto" w:sz="4" w:space="0"/>
            </w:tcBorders>
            <w:tcW w:w="1918" w:type="dxa"/>
            <w:vAlign w:val="center"/>
            <w:textDirection w:val="lrTb"/>
            <w:noWrap w:val="false"/>
          </w:tcPr>
          <w:p>
            <w:pPr>
              <w:ind w:firstLine="0"/>
              <w:jc w:val="both"/>
              <w:spacing w:line="400" w:lineRule="exac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运维工程师</w:t>
            </w:r>
            <w:r/>
          </w:p>
        </w:tc>
        <w:tc>
          <w:tcPr>
            <w:shd w:val="clear" w:color="auto" w:fill="auto"/>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firstLine="0"/>
              <w:jc w:val="center"/>
              <w:spacing w:line="400" w:lineRule="exact"/>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val="en-US" w:eastAsia="zh-CN"/>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5606" w:type="dxa"/>
            <w:vAlign w:val="center"/>
            <w:textDirection w:val="lrTb"/>
            <w:noWrap w:val="false"/>
          </w:tcPr>
          <w:p>
            <w:pPr>
              <w:ind w:firstLine="0"/>
              <w:jc w:val="both"/>
              <w:spacing w:line="400" w:lineRule="exact"/>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按采购需求实施运维服务，具有良好的沟通能力，性格开朗。</w:t>
            </w:r>
            <w:r/>
          </w:p>
        </w:tc>
      </w:tr>
    </w:tbl>
    <w:p>
      <w:pPr>
        <w:spacing w:line="360" w:lineRule="auto"/>
        <w:widowControl w:val="off"/>
        <w:rPr>
          <w:rFonts w:hint="default" w:ascii="楷体_GB2312" w:hAnsi="Arial" w:eastAsia="楷体_GB2312" w:cs="Times New Roman"/>
          <w:color w:val="auto"/>
          <w:sz w:val="22"/>
          <w:szCs w:val="20"/>
          <w:highlight w:val="none"/>
          <w:lang w:val="en-US" w:eastAsia="zh-CN" w:bidi="ar-SA"/>
        </w:rPr>
      </w:pPr>
      <w:r>
        <w:rPr>
          <w:rFonts w:hint="default" w:ascii="楷体_GB2312" w:hAnsi="Arial" w:eastAsia="楷体_GB2312" w:cs="Times New Roman"/>
          <w:color w:val="auto"/>
          <w:sz w:val="22"/>
          <w:szCs w:val="20"/>
          <w:highlight w:val="none"/>
          <w:lang w:val="en-US" w:eastAsia="zh-CN" w:bidi="ar-SA"/>
        </w:rPr>
      </w:r>
      <w:r/>
    </w:p>
    <w:p>
      <w:pPr>
        <w:ind w:firstLine="561"/>
        <w:jc w:val="left"/>
        <w:keepLines w:val="0"/>
        <w:keepNext w:val="0"/>
        <w:pageBreakBefore w:val="0"/>
        <w:spacing w:line="360" w:lineRule="auto"/>
        <w:widowControl w:val="off"/>
        <w:rPr>
          <w:rFonts w:hint="eastAsia" w:ascii="宋体" w:hAnsi="宋体" w:eastAsia="宋体" w:cs="Times New Roman"/>
          <w:color w:val="auto"/>
          <w:sz w:val="22"/>
          <w:szCs w:val="21"/>
          <w:highlight w:val="none"/>
        </w:rPr>
      </w:pPr>
      <w:r>
        <w:rPr>
          <w:rFonts w:hint="eastAsia" w:ascii="宋体" w:hAnsi="宋体" w:eastAsia="宋体" w:cs="Times New Roman"/>
          <w:color w:val="auto"/>
          <w:sz w:val="22"/>
          <w:szCs w:val="21"/>
          <w:highlight w:val="none"/>
        </w:rPr>
        <w:t xml:space="preserve">6.2 服务要求</w:t>
      </w:r>
      <w:r/>
    </w:p>
    <w:p>
      <w:pPr>
        <w:ind w:firstLine="561"/>
        <w:jc w:val="left"/>
        <w:keepLines w:val="0"/>
        <w:keepNext w:val="0"/>
        <w:pageBreakBefore w:val="0"/>
        <w:spacing w:line="360" w:lineRule="auto"/>
        <w:widowControl w:val="off"/>
        <w:rPr>
          <w:rFonts w:hint="eastAsia" w:ascii="宋体" w:hAnsi="宋体" w:eastAsia="宋体" w:cs="Times New Roman"/>
          <w:b w:val="0"/>
          <w:bCs w:val="0"/>
          <w:color w:val="auto"/>
          <w:sz w:val="22"/>
          <w:szCs w:val="21"/>
          <w:highlight w:val="none"/>
          <w:lang w:val="en-US" w:eastAsia="zh-CN"/>
        </w:rPr>
      </w:pPr>
      <w:r>
        <w:rPr>
          <w:rFonts w:hint="eastAsia" w:ascii="宋体" w:hAnsi="宋体" w:eastAsia="宋体" w:cs="Times New Roman"/>
          <w:b w:val="0"/>
          <w:bCs w:val="0"/>
          <w:color w:val="auto"/>
          <w:sz w:val="22"/>
          <w:szCs w:val="21"/>
          <w:highlight w:val="none"/>
          <w:lang w:val="en-US" w:eastAsia="zh-CN"/>
        </w:rPr>
        <w:t xml:space="preserve">6.2.1现场驻场</w:t>
      </w:r>
      <w:r>
        <w:rPr>
          <w:rFonts w:hint="eastAsia" w:cs="Times New Roman"/>
          <w:b w:val="0"/>
          <w:bCs w:val="0"/>
          <w:color w:val="auto"/>
          <w:sz w:val="22"/>
          <w:szCs w:val="21"/>
          <w:highlight w:val="none"/>
          <w:lang w:val="en-US" w:eastAsia="zh-CN"/>
        </w:rPr>
        <w:t xml:space="preserve">项目负责人</w:t>
      </w:r>
      <w:r>
        <w:rPr>
          <w:rFonts w:hint="eastAsia" w:ascii="宋体" w:hAnsi="宋体" w:eastAsia="宋体" w:cs="Times New Roman"/>
          <w:b w:val="0"/>
          <w:bCs w:val="0"/>
          <w:color w:val="auto"/>
          <w:sz w:val="22"/>
          <w:szCs w:val="21"/>
          <w:highlight w:val="none"/>
          <w:lang w:val="en-US" w:eastAsia="zh-CN"/>
        </w:rPr>
        <w:t xml:space="preserve">要求</w:t>
      </w:r>
      <w:r/>
    </w:p>
    <w:p>
      <w:pPr>
        <w:numPr>
          <w:ilvl w:val="0"/>
          <w:numId w:val="10"/>
        </w:numPr>
        <w:ind w:left="845" w:hanging="425"/>
        <w:jc w:val="left"/>
        <w:keepLines w:val="0"/>
        <w:keepNext w:val="0"/>
        <w:pageBreakBefore w:val="0"/>
        <w:spacing w:line="360" w:lineRule="auto"/>
        <w:widowControl w:val="off"/>
        <w:rPr>
          <w:rFonts w:hint="eastAsia" w:ascii="宋体" w:hAnsi="宋体" w:eastAsia="宋体" w:cs="Times New Roman"/>
          <w:color w:val="auto"/>
          <w:sz w:val="22"/>
          <w:szCs w:val="21"/>
          <w:highlight w:val="none"/>
          <w:lang w:val="en-US" w:eastAsia="zh-CN"/>
        </w:rPr>
      </w:pPr>
      <w:r>
        <w:rPr>
          <w:rFonts w:hint="eastAsia" w:ascii="宋体" w:hAnsi="宋体" w:eastAsia="宋体" w:cs="Times New Roman"/>
          <w:color w:val="auto"/>
          <w:sz w:val="22"/>
          <w:szCs w:val="21"/>
          <w:highlight w:val="none"/>
          <w:lang w:eastAsia="zh-CN"/>
        </w:rPr>
        <w:t xml:space="preserve">项目周期为期一年，</w:t>
      </w:r>
      <w:r>
        <w:rPr>
          <w:rFonts w:hint="eastAsia" w:ascii="宋体" w:hAnsi="宋体" w:eastAsia="宋体" w:cs="Times New Roman"/>
          <w:color w:val="auto"/>
          <w:sz w:val="22"/>
          <w:szCs w:val="21"/>
          <w:highlight w:val="none"/>
          <w:lang w:val="en-US" w:eastAsia="zh-CN"/>
        </w:rPr>
        <w:t xml:space="preserve">1</w:t>
      </w:r>
      <w:r>
        <w:rPr>
          <w:rFonts w:hint="eastAsia" w:ascii="宋体" w:hAnsi="宋体" w:eastAsia="宋体" w:cs="Times New Roman"/>
          <w:color w:val="auto"/>
          <w:sz w:val="22"/>
          <w:szCs w:val="21"/>
          <w:highlight w:val="none"/>
          <w:lang w:eastAsia="zh-CN"/>
        </w:rPr>
        <w:t xml:space="preserve">名</w:t>
      </w:r>
      <w:r>
        <w:rPr>
          <w:rFonts w:hint="eastAsia" w:cs="Times New Roman"/>
          <w:color w:val="auto"/>
          <w:sz w:val="22"/>
          <w:szCs w:val="21"/>
          <w:highlight w:val="none"/>
          <w:lang w:val="en-US" w:eastAsia="zh-CN"/>
        </w:rPr>
        <w:t xml:space="preserve">项目负责人按</w:t>
      </w:r>
      <w:r>
        <w:rPr>
          <w:rFonts w:hint="eastAsia" w:ascii="宋体" w:hAnsi="宋体" w:eastAsia="宋体" w:cs="Times New Roman"/>
          <w:color w:val="auto"/>
          <w:sz w:val="22"/>
          <w:szCs w:val="21"/>
          <w:highlight w:val="none"/>
          <w:lang w:eastAsia="zh-CN"/>
        </w:rPr>
        <w:t xml:space="preserve">南京市</w:t>
      </w:r>
      <w:r>
        <w:rPr>
          <w:rFonts w:hint="eastAsia" w:ascii="宋体" w:hAnsi="宋体" w:eastAsia="宋体" w:cs="Times New Roman"/>
          <w:color w:val="auto"/>
          <w:sz w:val="22"/>
          <w:szCs w:val="21"/>
          <w:highlight w:val="none"/>
          <w:lang w:val="en-US" w:eastAsia="zh-CN"/>
        </w:rPr>
        <w:t xml:space="preserve">鼓楼区数据</w:t>
      </w:r>
      <w:r>
        <w:rPr>
          <w:rFonts w:hint="eastAsia" w:ascii="宋体" w:hAnsi="宋体" w:eastAsia="宋体" w:cs="Times New Roman"/>
          <w:color w:val="auto"/>
          <w:sz w:val="22"/>
          <w:szCs w:val="21"/>
          <w:highlight w:val="none"/>
          <w:lang w:eastAsia="zh-CN"/>
        </w:rPr>
        <w:t xml:space="preserve">局</w:t>
      </w:r>
      <w:r>
        <w:rPr>
          <w:rFonts w:hint="eastAsia" w:cs="Times New Roman"/>
          <w:color w:val="auto"/>
          <w:sz w:val="22"/>
          <w:szCs w:val="21"/>
          <w:highlight w:val="none"/>
          <w:lang w:val="en-US" w:eastAsia="zh-CN"/>
        </w:rPr>
        <w:t xml:space="preserve">要求进行常驻并</w:t>
      </w:r>
      <w:r>
        <w:rPr>
          <w:rFonts w:hint="eastAsia" w:ascii="宋体" w:hAnsi="宋体" w:eastAsia="宋体" w:cs="Times New Roman"/>
          <w:color w:val="auto"/>
          <w:sz w:val="22"/>
          <w:szCs w:val="21"/>
          <w:highlight w:val="none"/>
          <w:lang w:eastAsia="zh-CN"/>
        </w:rPr>
        <w:t xml:space="preserve">提供现场运维服务，所有驻场服务人员工作所需设备统一自备，为项目约定的维护范围内的信息系统提供日常维护工作。</w:t>
      </w:r>
      <w:r/>
    </w:p>
    <w:p>
      <w:pPr>
        <w:numPr>
          <w:ilvl w:val="0"/>
          <w:numId w:val="10"/>
        </w:numPr>
        <w:ind w:left="845" w:hanging="425"/>
        <w:jc w:val="left"/>
        <w:keepLines w:val="0"/>
        <w:keepNext w:val="0"/>
        <w:pageBreakBefore w:val="0"/>
        <w:spacing w:line="360" w:lineRule="auto"/>
        <w:widowControl w:val="off"/>
        <w:rPr>
          <w:rFonts w:hint="eastAsia" w:ascii="宋体" w:hAnsi="宋体" w:eastAsia="宋体" w:cs="Times New Roman"/>
          <w:color w:val="auto"/>
          <w:sz w:val="22"/>
          <w:szCs w:val="21"/>
          <w:highlight w:val="none"/>
          <w:lang w:eastAsia="zh-CN"/>
        </w:rPr>
      </w:pPr>
      <w:r>
        <w:rPr>
          <w:rFonts w:hint="eastAsia" w:ascii="宋体" w:hAnsi="宋体" w:eastAsia="宋体" w:cs="Times New Roman"/>
          <w:color w:val="auto"/>
          <w:sz w:val="22"/>
          <w:szCs w:val="21"/>
          <w:highlight w:val="none"/>
          <w:lang w:eastAsia="zh-CN"/>
        </w:rPr>
        <w:t xml:space="preserve">明确团队成员的职责和分工，</w:t>
      </w:r>
      <w:r>
        <w:rPr>
          <w:rFonts w:hint="eastAsia" w:ascii="宋体" w:hAnsi="宋体" w:eastAsia="宋体" w:cs="Times New Roman"/>
          <w:color w:val="auto"/>
          <w:sz w:val="22"/>
          <w:szCs w:val="21"/>
          <w:highlight w:val="none"/>
          <w:lang w:val="en-US" w:eastAsia="zh-CN"/>
        </w:rPr>
        <w:t xml:space="preserve">协调团队成员解决用户需求与问题，</w:t>
      </w:r>
      <w:r>
        <w:rPr>
          <w:rFonts w:hint="eastAsia" w:ascii="宋体" w:hAnsi="宋体" w:eastAsia="宋体" w:cs="Times New Roman"/>
          <w:color w:val="auto"/>
          <w:sz w:val="22"/>
          <w:szCs w:val="21"/>
          <w:highlight w:val="none"/>
          <w:lang w:eastAsia="zh-CN"/>
        </w:rPr>
        <w:t xml:space="preserve">要求运维人员严格按照流程规范进行操作，确保运维工作的标准化和规范化。</w:t>
      </w:r>
      <w:r/>
    </w:p>
    <w:p>
      <w:pPr>
        <w:numPr>
          <w:ilvl w:val="0"/>
          <w:numId w:val="10"/>
        </w:numPr>
        <w:ind w:left="845" w:hanging="425"/>
        <w:jc w:val="left"/>
        <w:keepLines w:val="0"/>
        <w:keepNext w:val="0"/>
        <w:pageBreakBefore w:val="0"/>
        <w:spacing w:line="360" w:lineRule="auto"/>
        <w:widowControl w:val="off"/>
        <w:rPr>
          <w:rFonts w:hint="eastAsia" w:ascii="宋体" w:hAnsi="宋体" w:eastAsia="宋体" w:cs="Times New Roman"/>
          <w:color w:val="auto"/>
          <w:sz w:val="22"/>
          <w:szCs w:val="21"/>
          <w:highlight w:val="none"/>
          <w:lang w:eastAsia="zh-CN"/>
        </w:rPr>
      </w:pPr>
      <w:r>
        <w:rPr>
          <w:rFonts w:hint="eastAsia" w:ascii="宋体" w:hAnsi="宋体" w:eastAsia="宋体" w:cs="Times New Roman"/>
          <w:color w:val="auto"/>
          <w:sz w:val="22"/>
          <w:szCs w:val="21"/>
          <w:highlight w:val="none"/>
          <w:lang w:val="en-US" w:eastAsia="zh-CN"/>
        </w:rPr>
        <w:t xml:space="preserve">保障系统稳定运行，防止出现宕机风险，按照用户要求</w:t>
      </w:r>
      <w:r>
        <w:rPr>
          <w:rFonts w:hint="eastAsia" w:ascii="宋体" w:hAnsi="宋体" w:eastAsia="宋体" w:cs="Times New Roman"/>
          <w:color w:val="auto"/>
          <w:sz w:val="22"/>
          <w:szCs w:val="21"/>
          <w:highlight w:val="none"/>
          <w:lang w:eastAsia="zh-CN"/>
        </w:rPr>
        <w:t xml:space="preserve">进行业务问题处理、</w:t>
      </w:r>
      <w:r>
        <w:rPr>
          <w:rFonts w:hint="eastAsia" w:ascii="宋体" w:hAnsi="宋体" w:eastAsia="宋体" w:cs="Times New Roman"/>
          <w:color w:val="auto"/>
          <w:sz w:val="22"/>
          <w:szCs w:val="21"/>
          <w:highlight w:val="none"/>
          <w:lang w:val="en-US" w:eastAsia="zh-CN"/>
        </w:rPr>
        <w:t xml:space="preserve">系统</w:t>
      </w:r>
      <w:r>
        <w:rPr>
          <w:rFonts w:hint="eastAsia" w:ascii="宋体" w:hAnsi="宋体" w:eastAsia="宋体" w:cs="Times New Roman"/>
          <w:color w:val="auto"/>
          <w:sz w:val="22"/>
          <w:szCs w:val="21"/>
          <w:highlight w:val="none"/>
          <w:lang w:eastAsia="zh-CN"/>
        </w:rPr>
        <w:t xml:space="preserve">功能异常问题处理、</w:t>
      </w:r>
      <w:r>
        <w:rPr>
          <w:rFonts w:hint="eastAsia" w:ascii="宋体" w:hAnsi="宋体" w:eastAsia="宋体" w:cs="Times New Roman"/>
          <w:color w:val="auto"/>
          <w:sz w:val="22"/>
          <w:szCs w:val="21"/>
          <w:highlight w:val="none"/>
          <w:lang w:val="en-US" w:eastAsia="zh-CN"/>
        </w:rPr>
        <w:t xml:space="preserve">系统功能优化</w:t>
      </w:r>
      <w:r>
        <w:rPr>
          <w:rFonts w:hint="eastAsia" w:ascii="宋体" w:hAnsi="宋体" w:eastAsia="宋体" w:cs="Times New Roman"/>
          <w:color w:val="auto"/>
          <w:sz w:val="22"/>
          <w:szCs w:val="21"/>
          <w:highlight w:val="none"/>
          <w:lang w:eastAsia="zh-CN"/>
        </w:rPr>
        <w:t xml:space="preserve">、</w:t>
      </w:r>
      <w:r>
        <w:rPr>
          <w:rFonts w:hint="eastAsia" w:ascii="宋体" w:hAnsi="宋体" w:eastAsia="宋体" w:cs="Times New Roman"/>
          <w:color w:val="auto"/>
          <w:sz w:val="22"/>
          <w:szCs w:val="21"/>
          <w:highlight w:val="none"/>
          <w:lang w:val="en-US" w:eastAsia="zh-CN"/>
        </w:rPr>
        <w:t xml:space="preserve">系统性能优化</w:t>
      </w:r>
      <w:r>
        <w:rPr>
          <w:rFonts w:hint="eastAsia" w:ascii="宋体" w:hAnsi="宋体" w:eastAsia="宋体" w:cs="Times New Roman"/>
          <w:color w:val="auto"/>
          <w:sz w:val="22"/>
          <w:szCs w:val="21"/>
          <w:highlight w:val="none"/>
          <w:lang w:eastAsia="zh-CN"/>
        </w:rPr>
        <w:t xml:space="preserve">等。</w:t>
      </w:r>
      <w:r/>
    </w:p>
    <w:p>
      <w:pPr>
        <w:numPr>
          <w:ilvl w:val="0"/>
          <w:numId w:val="10"/>
        </w:numPr>
        <w:ind w:left="845" w:hanging="425"/>
        <w:jc w:val="left"/>
        <w:keepLines w:val="0"/>
        <w:keepNext w:val="0"/>
        <w:pageBreakBefore w:val="0"/>
        <w:spacing w:line="360" w:lineRule="auto"/>
        <w:widowControl w:val="off"/>
        <w:rPr>
          <w:rFonts w:hint="eastAsia" w:ascii="宋体" w:hAnsi="宋体" w:eastAsia="宋体" w:cs="Times New Roman"/>
          <w:color w:val="auto"/>
          <w:sz w:val="22"/>
          <w:szCs w:val="21"/>
          <w:highlight w:val="none"/>
          <w:lang w:eastAsia="zh-CN"/>
        </w:rPr>
      </w:pPr>
      <w:r>
        <w:rPr>
          <w:rFonts w:hint="eastAsia" w:ascii="宋体" w:hAnsi="宋体" w:eastAsia="宋体" w:cs="Times New Roman"/>
          <w:color w:val="auto"/>
          <w:sz w:val="22"/>
          <w:szCs w:val="21"/>
          <w:highlight w:val="none"/>
          <w:lang w:eastAsia="zh-CN"/>
        </w:rPr>
        <w:t xml:space="preserve">提供平台日常巡检，及时响应平台故障排查与运维，</w:t>
      </w:r>
      <w:r>
        <w:rPr>
          <w:rFonts w:hint="eastAsia" w:ascii="宋体" w:hAnsi="宋体" w:eastAsia="宋体" w:cs="Times New Roman"/>
          <w:color w:val="auto"/>
          <w:sz w:val="22"/>
          <w:szCs w:val="21"/>
          <w:highlight w:val="none"/>
          <w:lang w:val="en-US" w:eastAsia="zh-CN"/>
        </w:rPr>
        <w:t xml:space="preserve">并按用户要求做好协同处置工单、智能水表等功能和场景相关工作。</w:t>
      </w:r>
      <w:r/>
    </w:p>
    <w:p>
      <w:pPr>
        <w:numPr>
          <w:ilvl w:val="0"/>
          <w:numId w:val="10"/>
        </w:numPr>
        <w:ind w:left="845" w:hanging="425"/>
        <w:jc w:val="left"/>
        <w:keepLines w:val="0"/>
        <w:keepNext w:val="0"/>
        <w:pageBreakBefore w:val="0"/>
        <w:spacing w:line="360" w:lineRule="auto"/>
        <w:widowControl w:val="off"/>
        <w:rPr>
          <w:rFonts w:hint="eastAsia" w:ascii="宋体" w:hAnsi="宋体" w:eastAsia="宋体" w:cs="Times New Roman"/>
          <w:color w:val="auto"/>
          <w:sz w:val="22"/>
          <w:szCs w:val="21"/>
          <w:highlight w:val="none"/>
          <w:lang w:eastAsia="zh-CN"/>
        </w:rPr>
      </w:pPr>
      <w:r>
        <w:rPr>
          <w:rFonts w:hint="eastAsia" w:ascii="宋体" w:hAnsi="宋体" w:eastAsia="宋体" w:cs="Times New Roman"/>
          <w:color w:val="auto"/>
          <w:sz w:val="22"/>
          <w:szCs w:val="21"/>
          <w:highlight w:val="none"/>
          <w:lang w:eastAsia="zh-CN"/>
        </w:rPr>
        <w:t xml:space="preserve">按照</w:t>
      </w:r>
      <w:r>
        <w:rPr>
          <w:rFonts w:hint="eastAsia" w:ascii="宋体" w:hAnsi="宋体" w:eastAsia="宋体" w:cs="Times New Roman"/>
          <w:color w:val="auto"/>
          <w:sz w:val="22"/>
          <w:szCs w:val="21"/>
          <w:highlight w:val="none"/>
          <w:lang w:val="en-US" w:eastAsia="zh-CN"/>
        </w:rPr>
        <w:t xml:space="preserve">用户要求</w:t>
      </w:r>
      <w:r>
        <w:rPr>
          <w:rFonts w:hint="eastAsia" w:ascii="宋体" w:hAnsi="宋体" w:eastAsia="宋体" w:cs="Times New Roman"/>
          <w:color w:val="auto"/>
          <w:sz w:val="22"/>
          <w:szCs w:val="21"/>
          <w:highlight w:val="none"/>
          <w:lang w:eastAsia="zh-CN"/>
        </w:rPr>
        <w:t xml:space="preserve">规范</w:t>
      </w:r>
      <w:r>
        <w:rPr>
          <w:rFonts w:hint="eastAsia" w:ascii="宋体" w:hAnsi="宋体" w:eastAsia="宋体" w:cs="Times New Roman"/>
          <w:color w:val="auto"/>
          <w:sz w:val="22"/>
          <w:szCs w:val="21"/>
          <w:highlight w:val="none"/>
          <w:lang w:val="en-US" w:eastAsia="zh-CN"/>
        </w:rPr>
        <w:t xml:space="preserve">使用</w:t>
      </w:r>
      <w:r>
        <w:rPr>
          <w:rFonts w:hint="eastAsia" w:ascii="宋体" w:hAnsi="宋体" w:eastAsia="宋体" w:cs="Times New Roman"/>
          <w:color w:val="auto"/>
          <w:sz w:val="22"/>
          <w:szCs w:val="21"/>
          <w:highlight w:val="none"/>
          <w:lang w:eastAsia="zh-CN"/>
        </w:rPr>
        <w:t xml:space="preserve">业务</w:t>
      </w:r>
      <w:r>
        <w:rPr>
          <w:rFonts w:hint="eastAsia" w:ascii="宋体" w:hAnsi="宋体" w:eastAsia="宋体" w:cs="Times New Roman"/>
          <w:color w:val="auto"/>
          <w:sz w:val="22"/>
          <w:szCs w:val="21"/>
          <w:highlight w:val="none"/>
          <w:lang w:val="en-US" w:eastAsia="zh-CN"/>
        </w:rPr>
        <w:t xml:space="preserve">服务器，及时修复系统漏洞等安全问题</w:t>
      </w:r>
      <w:r>
        <w:rPr>
          <w:rFonts w:hint="eastAsia" w:ascii="宋体" w:hAnsi="宋体" w:eastAsia="宋体" w:cs="Times New Roman"/>
          <w:color w:val="auto"/>
          <w:sz w:val="22"/>
          <w:szCs w:val="21"/>
          <w:highlight w:val="none"/>
          <w:lang w:eastAsia="zh-CN"/>
        </w:rPr>
        <w:t xml:space="preserve">，</w:t>
      </w:r>
      <w:r>
        <w:rPr>
          <w:rFonts w:hint="eastAsia" w:ascii="宋体" w:hAnsi="宋体" w:eastAsia="宋体" w:cs="Times New Roman"/>
          <w:color w:val="auto"/>
          <w:sz w:val="22"/>
          <w:szCs w:val="21"/>
          <w:highlight w:val="none"/>
          <w:lang w:val="en-US" w:eastAsia="zh-CN"/>
        </w:rPr>
        <w:t xml:space="preserve">及时响应安全问题并按要求反馈。</w:t>
      </w:r>
      <w:r/>
    </w:p>
    <w:p>
      <w:pPr>
        <w:numPr>
          <w:ilvl w:val="0"/>
          <w:numId w:val="10"/>
        </w:numPr>
        <w:ind w:left="845" w:hanging="425"/>
        <w:jc w:val="left"/>
        <w:keepLines w:val="0"/>
        <w:keepNext w:val="0"/>
        <w:pageBreakBefore w:val="0"/>
        <w:spacing w:line="360" w:lineRule="auto"/>
        <w:widowControl w:val="off"/>
        <w:rPr>
          <w:rFonts w:hint="eastAsia" w:ascii="宋体" w:hAnsi="宋体" w:eastAsia="宋体" w:cs="Times New Roman"/>
          <w:color w:val="auto"/>
          <w:sz w:val="22"/>
          <w:szCs w:val="21"/>
          <w:highlight w:val="none"/>
          <w:lang w:val="en-US" w:eastAsia="zh-CN"/>
        </w:rPr>
      </w:pPr>
      <w:r>
        <w:rPr>
          <w:rFonts w:hint="eastAsia" w:ascii="宋体" w:hAnsi="宋体" w:eastAsia="宋体" w:cs="Times New Roman"/>
          <w:color w:val="auto"/>
          <w:sz w:val="22"/>
          <w:szCs w:val="21"/>
          <w:highlight w:val="none"/>
          <w:lang w:val="en-US" w:eastAsia="zh-CN"/>
        </w:rPr>
        <w:t xml:space="preserve">每季度协调各模块工程师进行巡检任务，形成运维报告反馈用户。</w:t>
      </w:r>
      <w:r/>
    </w:p>
    <w:p>
      <w:pPr>
        <w:numPr>
          <w:ilvl w:val="0"/>
          <w:numId w:val="10"/>
        </w:numPr>
        <w:ind w:left="845" w:hanging="425"/>
        <w:jc w:val="left"/>
        <w:keepLines w:val="0"/>
        <w:keepNext w:val="0"/>
        <w:pageBreakBefore w:val="0"/>
        <w:spacing w:line="360" w:lineRule="auto"/>
        <w:widowControl w:val="off"/>
        <w:rPr>
          <w:rFonts w:hint="eastAsia" w:ascii="宋体" w:hAnsi="宋体" w:eastAsia="宋体" w:cs="Times New Roman"/>
          <w:color w:val="auto"/>
          <w:sz w:val="22"/>
          <w:szCs w:val="21"/>
          <w:highlight w:val="none"/>
          <w:lang w:val="en-US" w:eastAsia="zh-CN"/>
        </w:rPr>
      </w:pPr>
      <w:r>
        <w:rPr>
          <w:rFonts w:hint="eastAsia" w:ascii="宋体" w:hAnsi="宋体" w:eastAsia="宋体" w:cs="Times New Roman"/>
          <w:color w:val="auto"/>
          <w:sz w:val="22"/>
          <w:szCs w:val="21"/>
          <w:highlight w:val="none"/>
          <w:lang w:val="en-US" w:eastAsia="zh-CN"/>
        </w:rPr>
        <w:t xml:space="preserve">驻场人员出现变更时需提前一个月通知用户，并做好工作交接。</w:t>
      </w:r>
      <w:r/>
    </w:p>
    <w:p>
      <w:pPr>
        <w:ind w:firstLine="561"/>
        <w:jc w:val="left"/>
        <w:keepLines w:val="0"/>
        <w:keepNext w:val="0"/>
        <w:pageBreakBefore w:val="0"/>
        <w:spacing w:line="360" w:lineRule="auto"/>
        <w:widowControl w:val="off"/>
        <w:rPr>
          <w:rFonts w:hint="eastAsia" w:ascii="宋体" w:hAnsi="宋体" w:eastAsia="宋体" w:cs="Times New Roman"/>
          <w:b w:val="0"/>
          <w:bCs w:val="0"/>
          <w:color w:val="auto"/>
          <w:sz w:val="22"/>
          <w:szCs w:val="21"/>
          <w:highlight w:val="none"/>
          <w:lang w:val="en-US" w:eastAsia="zh-CN"/>
        </w:rPr>
      </w:pPr>
      <w:r>
        <w:rPr>
          <w:rFonts w:hint="eastAsia" w:ascii="宋体" w:hAnsi="宋体" w:eastAsia="宋体" w:cs="Times New Roman"/>
          <w:b w:val="0"/>
          <w:bCs w:val="0"/>
          <w:color w:val="auto"/>
          <w:sz w:val="22"/>
          <w:szCs w:val="21"/>
          <w:highlight w:val="none"/>
          <w:lang w:val="en-US" w:eastAsia="zh-CN"/>
        </w:rPr>
        <w:t xml:space="preserve">6.2.2远程支撑人员要求</w:t>
      </w:r>
      <w:r/>
    </w:p>
    <w:p>
      <w:pPr>
        <w:numPr>
          <w:ilvl w:val="0"/>
          <w:numId w:val="11"/>
        </w:numPr>
        <w:ind w:left="845" w:hanging="425"/>
        <w:jc w:val="left"/>
        <w:keepLines w:val="0"/>
        <w:keepNext w:val="0"/>
        <w:pageBreakBefore w:val="0"/>
        <w:spacing w:line="360" w:lineRule="auto"/>
        <w:widowControl w:val="off"/>
        <w:rPr>
          <w:rFonts w:hint="eastAsia" w:ascii="宋体" w:hAnsi="宋体" w:eastAsia="宋体" w:cs="Times New Roman"/>
          <w:color w:val="auto"/>
          <w:sz w:val="22"/>
          <w:szCs w:val="21"/>
          <w:highlight w:val="none"/>
          <w:lang w:eastAsia="zh-CN"/>
        </w:rPr>
      </w:pPr>
      <w:r>
        <w:rPr>
          <w:rFonts w:hint="eastAsia" w:ascii="宋体" w:hAnsi="宋体" w:eastAsia="宋体" w:cs="Times New Roman"/>
          <w:color w:val="auto"/>
          <w:sz w:val="22"/>
          <w:szCs w:val="21"/>
          <w:highlight w:val="none"/>
          <w:lang w:eastAsia="zh-CN"/>
        </w:rPr>
        <w:t xml:space="preserve">按照</w:t>
      </w:r>
      <w:r>
        <w:rPr>
          <w:rFonts w:hint="eastAsia" w:ascii="宋体" w:hAnsi="宋体" w:eastAsia="宋体" w:cs="Times New Roman"/>
          <w:color w:val="auto"/>
          <w:sz w:val="22"/>
          <w:szCs w:val="21"/>
          <w:highlight w:val="none"/>
          <w:lang w:val="en-US" w:eastAsia="zh-CN"/>
        </w:rPr>
        <w:t xml:space="preserve">用户要求</w:t>
      </w:r>
      <w:r>
        <w:rPr>
          <w:rFonts w:hint="eastAsia" w:ascii="宋体" w:hAnsi="宋体" w:eastAsia="宋体" w:cs="Times New Roman"/>
          <w:color w:val="auto"/>
          <w:sz w:val="22"/>
          <w:szCs w:val="21"/>
          <w:highlight w:val="none"/>
          <w:lang w:eastAsia="zh-CN"/>
        </w:rPr>
        <w:t xml:space="preserve">规范</w:t>
      </w:r>
      <w:r>
        <w:rPr>
          <w:rFonts w:hint="eastAsia" w:ascii="宋体" w:hAnsi="宋体" w:eastAsia="宋体" w:cs="Times New Roman"/>
          <w:color w:val="auto"/>
          <w:sz w:val="22"/>
          <w:szCs w:val="21"/>
          <w:highlight w:val="none"/>
          <w:lang w:val="en-US" w:eastAsia="zh-CN"/>
        </w:rPr>
        <w:t xml:space="preserve">使用</w:t>
      </w:r>
      <w:r>
        <w:rPr>
          <w:rFonts w:hint="eastAsia" w:ascii="宋体" w:hAnsi="宋体" w:eastAsia="宋体" w:cs="Times New Roman"/>
          <w:color w:val="auto"/>
          <w:sz w:val="22"/>
          <w:szCs w:val="21"/>
          <w:highlight w:val="none"/>
          <w:lang w:eastAsia="zh-CN"/>
        </w:rPr>
        <w:t xml:space="preserve">业务</w:t>
      </w:r>
      <w:r>
        <w:rPr>
          <w:rFonts w:hint="eastAsia" w:ascii="宋体" w:hAnsi="宋体" w:eastAsia="宋体" w:cs="Times New Roman"/>
          <w:color w:val="auto"/>
          <w:sz w:val="22"/>
          <w:szCs w:val="21"/>
          <w:highlight w:val="none"/>
          <w:lang w:val="en-US" w:eastAsia="zh-CN"/>
        </w:rPr>
        <w:t xml:space="preserve">服务器</w:t>
      </w:r>
      <w:r>
        <w:rPr>
          <w:rFonts w:hint="eastAsia" w:ascii="宋体" w:hAnsi="宋体" w:eastAsia="宋体" w:cs="Times New Roman"/>
          <w:color w:val="auto"/>
          <w:sz w:val="22"/>
          <w:szCs w:val="21"/>
          <w:highlight w:val="none"/>
          <w:lang w:eastAsia="zh-CN"/>
        </w:rPr>
        <w:t xml:space="preserve">。</w:t>
      </w:r>
      <w:r/>
    </w:p>
    <w:p>
      <w:pPr>
        <w:numPr>
          <w:ilvl w:val="0"/>
          <w:numId w:val="11"/>
        </w:numPr>
        <w:ind w:left="845" w:hanging="425"/>
        <w:jc w:val="left"/>
        <w:keepLines w:val="0"/>
        <w:keepNext w:val="0"/>
        <w:pageBreakBefore w:val="0"/>
        <w:spacing w:line="360" w:lineRule="auto"/>
        <w:widowControl w:val="off"/>
        <w:rPr>
          <w:rFonts w:hint="eastAsia" w:ascii="宋体" w:hAnsi="宋体" w:eastAsia="宋体" w:cs="Times New Roman"/>
          <w:color w:val="auto"/>
          <w:sz w:val="22"/>
          <w:szCs w:val="21"/>
          <w:highlight w:val="none"/>
          <w:lang w:eastAsia="zh-CN"/>
        </w:rPr>
      </w:pPr>
      <w:r>
        <w:rPr>
          <w:rFonts w:hint="eastAsia" w:ascii="宋体" w:hAnsi="宋体" w:eastAsia="宋体" w:cs="Times New Roman"/>
          <w:color w:val="auto"/>
          <w:sz w:val="22"/>
          <w:szCs w:val="21"/>
          <w:highlight w:val="none"/>
          <w:lang w:val="en-US" w:eastAsia="zh-CN"/>
        </w:rPr>
        <w:t xml:space="preserve">按用户和驻场经理要求，保障系统稳定运行,</w:t>
      </w:r>
      <w:r>
        <w:rPr>
          <w:rFonts w:hint="eastAsia" w:ascii="宋体" w:hAnsi="宋体" w:eastAsia="宋体" w:cs="Times New Roman"/>
          <w:color w:val="auto"/>
          <w:sz w:val="22"/>
          <w:szCs w:val="21"/>
          <w:highlight w:val="none"/>
          <w:lang w:eastAsia="zh-CN"/>
        </w:rPr>
        <w:t xml:space="preserve">进行业务问题处理、系统功能异常问题处理、</w:t>
      </w:r>
      <w:r>
        <w:rPr>
          <w:rFonts w:hint="eastAsia" w:ascii="宋体" w:hAnsi="宋体" w:eastAsia="宋体" w:cs="Times New Roman"/>
          <w:color w:val="auto"/>
          <w:sz w:val="22"/>
          <w:szCs w:val="21"/>
          <w:highlight w:val="none"/>
          <w:lang w:val="en-US" w:eastAsia="zh-CN"/>
        </w:rPr>
        <w:t xml:space="preserve">系统功能优化</w:t>
      </w:r>
      <w:r>
        <w:rPr>
          <w:rFonts w:hint="eastAsia" w:ascii="宋体" w:hAnsi="宋体" w:eastAsia="宋体" w:cs="Times New Roman"/>
          <w:color w:val="auto"/>
          <w:sz w:val="22"/>
          <w:szCs w:val="21"/>
          <w:highlight w:val="none"/>
          <w:lang w:eastAsia="zh-CN"/>
        </w:rPr>
        <w:t xml:space="preserve">、</w:t>
      </w:r>
      <w:r>
        <w:rPr>
          <w:rFonts w:hint="eastAsia" w:ascii="宋体" w:hAnsi="宋体" w:eastAsia="宋体" w:cs="Times New Roman"/>
          <w:color w:val="auto"/>
          <w:sz w:val="22"/>
          <w:szCs w:val="21"/>
          <w:highlight w:val="none"/>
          <w:lang w:val="en-US" w:eastAsia="zh-CN"/>
        </w:rPr>
        <w:t xml:space="preserve">系统性能优化</w:t>
      </w:r>
      <w:r>
        <w:rPr>
          <w:rFonts w:hint="eastAsia" w:ascii="宋体" w:hAnsi="宋体" w:eastAsia="宋体" w:cs="Times New Roman"/>
          <w:color w:val="auto"/>
          <w:sz w:val="22"/>
          <w:szCs w:val="21"/>
          <w:highlight w:val="none"/>
          <w:lang w:eastAsia="zh-CN"/>
        </w:rPr>
        <w:t xml:space="preserve">等。</w:t>
      </w:r>
      <w:r/>
    </w:p>
    <w:p>
      <w:pPr>
        <w:numPr>
          <w:ilvl w:val="0"/>
          <w:numId w:val="11"/>
        </w:numPr>
        <w:ind w:left="845" w:hanging="425"/>
        <w:jc w:val="left"/>
        <w:keepLines w:val="0"/>
        <w:keepNext w:val="0"/>
        <w:pageBreakBefore w:val="0"/>
        <w:spacing w:line="360" w:lineRule="auto"/>
        <w:widowControl w:val="off"/>
        <w:rPr>
          <w:rFonts w:hint="eastAsia" w:ascii="宋体" w:hAnsi="宋体" w:eastAsia="宋体" w:cs="Times New Roman"/>
          <w:color w:val="auto"/>
          <w:sz w:val="22"/>
          <w:szCs w:val="21"/>
          <w:highlight w:val="none"/>
          <w:lang w:val="en-US" w:eastAsia="zh-CN"/>
        </w:rPr>
      </w:pPr>
      <w:r>
        <w:rPr>
          <w:rFonts w:hint="eastAsia" w:ascii="宋体" w:hAnsi="宋体" w:eastAsia="宋体" w:cs="Times New Roman"/>
          <w:color w:val="auto"/>
          <w:sz w:val="22"/>
          <w:szCs w:val="21"/>
          <w:highlight w:val="none"/>
          <w:lang w:val="en-US" w:eastAsia="zh-CN"/>
        </w:rPr>
        <w:t xml:space="preserve">按用户和驻场经理要求，及时响应解决平台安全问题并按要求反馈。</w:t>
      </w:r>
      <w:r/>
    </w:p>
    <w:p>
      <w:pPr>
        <w:numPr>
          <w:ilvl w:val="0"/>
          <w:numId w:val="11"/>
        </w:numPr>
        <w:ind w:left="845" w:hanging="425"/>
        <w:jc w:val="left"/>
        <w:keepLines w:val="0"/>
        <w:keepNext w:val="0"/>
        <w:pageBreakBefore w:val="0"/>
        <w:spacing w:line="360" w:lineRule="auto"/>
        <w:widowControl w:val="off"/>
        <w:rPr>
          <w:rFonts w:hint="eastAsia" w:ascii="宋体" w:hAnsi="宋体" w:eastAsia="宋体" w:cs="Times New Roman"/>
          <w:color w:val="auto"/>
          <w:sz w:val="22"/>
          <w:szCs w:val="21"/>
          <w:highlight w:val="none"/>
          <w:lang w:val="en-US" w:eastAsia="zh-CN"/>
        </w:rPr>
      </w:pPr>
      <w:r>
        <w:rPr>
          <w:rFonts w:hint="eastAsia" w:ascii="宋体" w:hAnsi="宋体" w:eastAsia="宋体" w:cs="Times New Roman"/>
          <w:color w:val="auto"/>
          <w:sz w:val="22"/>
          <w:szCs w:val="21"/>
          <w:highlight w:val="none"/>
          <w:lang w:val="en-US" w:eastAsia="zh-CN"/>
        </w:rPr>
        <w:t xml:space="preserve">按用户和驻场经理要求，每季度进行巡检工作。</w:t>
      </w:r>
      <w:r/>
    </w:p>
    <w:p>
      <w:pPr>
        <w:ind w:firstLine="561"/>
        <w:jc w:val="left"/>
        <w:keepLines w:val="0"/>
        <w:keepNext w:val="0"/>
        <w:pageBreakBefore w:val="0"/>
        <w:spacing w:line="360" w:lineRule="auto"/>
        <w:widowControl w:val="off"/>
        <w:rPr>
          <w:rFonts w:hint="default"/>
          <w:b w:val="0"/>
          <w:bCs w:val="0"/>
          <w:color w:val="auto"/>
          <w:sz w:val="20"/>
          <w:szCs w:val="20"/>
          <w:highlight w:val="none"/>
        </w:rPr>
      </w:pPr>
      <w:r>
        <w:rPr>
          <w:rFonts w:hint="eastAsia" w:ascii="宋体" w:hAnsi="宋体" w:eastAsia="宋体" w:cs="Times New Roman"/>
          <w:b w:val="0"/>
          <w:bCs w:val="0"/>
          <w:color w:val="auto"/>
          <w:sz w:val="22"/>
          <w:szCs w:val="21"/>
          <w:highlight w:val="none"/>
          <w:lang w:val="en-US" w:eastAsia="zh-CN"/>
        </w:rPr>
        <w:t xml:space="preserve">6.2.</w:t>
      </w:r>
      <w:r>
        <w:rPr>
          <w:rFonts w:hint="eastAsia" w:cs="Times New Roman"/>
          <w:b w:val="0"/>
          <w:bCs w:val="0"/>
          <w:color w:val="auto"/>
          <w:sz w:val="22"/>
          <w:szCs w:val="21"/>
          <w:highlight w:val="none"/>
          <w:lang w:val="en-US" w:eastAsia="zh-CN"/>
        </w:rPr>
        <w:t xml:space="preserve">3</w:t>
      </w:r>
      <w:r>
        <w:rPr>
          <w:rFonts w:hint="eastAsia" w:ascii="宋体" w:hAnsi="宋体" w:eastAsia="宋体" w:cs="Times New Roman"/>
          <w:b w:val="0"/>
          <w:bCs w:val="0"/>
          <w:color w:val="auto"/>
          <w:sz w:val="22"/>
          <w:szCs w:val="21"/>
          <w:highlight w:val="none"/>
          <w:lang w:val="en-US" w:eastAsia="zh-CN"/>
        </w:rPr>
        <w:t xml:space="preserve">其他要求</w:t>
      </w:r>
      <w:r/>
    </w:p>
    <w:p>
      <w:pPr>
        <w:numPr>
          <w:ilvl w:val="0"/>
          <w:numId w:val="12"/>
        </w:numPr>
        <w:ind w:left="845" w:hanging="425"/>
        <w:jc w:val="left"/>
        <w:keepLines w:val="0"/>
        <w:keepNext w:val="0"/>
        <w:pageBreakBefore w:val="0"/>
        <w:spacing w:line="360" w:lineRule="auto"/>
        <w:widowControl w:val="off"/>
        <w:rPr>
          <w:rFonts w:hint="default" w:ascii="宋体" w:hAnsi="宋体" w:eastAsia="宋体" w:cs="Times New Roman"/>
          <w:color w:val="auto"/>
          <w:sz w:val="22"/>
          <w:szCs w:val="21"/>
          <w:highlight w:val="none"/>
        </w:rPr>
      </w:pPr>
      <w:r>
        <w:rPr>
          <w:rFonts w:hint="eastAsia" w:ascii="宋体" w:hAnsi="宋体" w:eastAsia="宋体" w:cs="Times New Roman"/>
          <w:color w:val="auto"/>
          <w:sz w:val="22"/>
          <w:szCs w:val="21"/>
          <w:highlight w:val="none"/>
        </w:rPr>
        <w:t xml:space="preserve">驻场服务人员须按照采购人的作息时间全部到岗开展驻场服务工作，所有驻场服务人员每天上下班</w:t>
      </w:r>
      <w:r>
        <w:rPr>
          <w:rFonts w:hint="eastAsia" w:cs="Times New Roman"/>
          <w:color w:val="auto"/>
          <w:sz w:val="22"/>
          <w:szCs w:val="21"/>
          <w:highlight w:val="none"/>
          <w:lang w:val="en-US" w:eastAsia="zh-CN"/>
        </w:rPr>
        <w:t xml:space="preserve">需</w:t>
      </w:r>
      <w:r>
        <w:rPr>
          <w:rFonts w:hint="eastAsia" w:ascii="宋体" w:hAnsi="宋体" w:eastAsia="宋体" w:cs="Times New Roman"/>
          <w:color w:val="auto"/>
          <w:sz w:val="22"/>
          <w:szCs w:val="21"/>
          <w:highlight w:val="none"/>
        </w:rPr>
        <w:t xml:space="preserve">考勤。</w:t>
      </w:r>
      <w:r/>
    </w:p>
    <w:p>
      <w:pPr>
        <w:numPr>
          <w:ilvl w:val="0"/>
          <w:numId w:val="12"/>
        </w:numPr>
        <w:ind w:left="845" w:hanging="425"/>
        <w:jc w:val="left"/>
        <w:keepLines w:val="0"/>
        <w:keepNext w:val="0"/>
        <w:pageBreakBefore w:val="0"/>
        <w:spacing w:line="360" w:lineRule="auto"/>
        <w:widowControl w:val="off"/>
        <w:rPr>
          <w:rFonts w:hint="default" w:ascii="宋体" w:hAnsi="宋体" w:eastAsia="宋体" w:cs="Times New Roman"/>
          <w:color w:val="auto"/>
          <w:sz w:val="22"/>
          <w:szCs w:val="21"/>
          <w:highlight w:val="none"/>
        </w:rPr>
      </w:pPr>
      <w:r>
        <w:rPr>
          <w:rFonts w:hint="eastAsia" w:ascii="宋体" w:hAnsi="宋体" w:eastAsia="宋体" w:cs="Times New Roman"/>
          <w:color w:val="auto"/>
          <w:sz w:val="22"/>
          <w:szCs w:val="21"/>
          <w:highlight w:val="none"/>
        </w:rPr>
        <w:t xml:space="preserve">驻场维护人员应遵守招标人相关规章制度的规定，严禁进入与维护工作无关的区域或动用与维护工作无关的物品。</w:t>
      </w:r>
      <w:r/>
    </w:p>
    <w:p>
      <w:pPr>
        <w:numPr>
          <w:ilvl w:val="0"/>
          <w:numId w:val="12"/>
        </w:numPr>
        <w:ind w:left="845" w:hanging="425"/>
        <w:jc w:val="left"/>
        <w:keepLines w:val="0"/>
        <w:keepNext w:val="0"/>
        <w:pageBreakBefore w:val="0"/>
        <w:spacing w:line="360" w:lineRule="auto"/>
        <w:widowControl w:val="off"/>
        <w:rPr>
          <w:rFonts w:hint="default" w:ascii="宋体" w:hAnsi="宋体" w:eastAsia="宋体" w:cs="Times New Roman"/>
          <w:color w:val="auto"/>
          <w:sz w:val="22"/>
          <w:szCs w:val="21"/>
          <w:highlight w:val="none"/>
        </w:rPr>
      </w:pPr>
      <w:r>
        <w:rPr>
          <w:rFonts w:hint="eastAsia" w:ascii="宋体" w:hAnsi="宋体" w:eastAsia="宋体" w:cs="Times New Roman"/>
          <w:color w:val="auto"/>
          <w:sz w:val="22"/>
          <w:szCs w:val="21"/>
          <w:highlight w:val="none"/>
        </w:rPr>
        <w:t xml:space="preserve">发生成交供应商驻场维护人员的工作失职造成的人身安全事故或其他财产损失，均由成交供应商承担相关经济和法律责任。</w:t>
      </w:r>
      <w:r/>
    </w:p>
    <w:p>
      <w:pPr>
        <w:numPr>
          <w:ilvl w:val="0"/>
          <w:numId w:val="12"/>
        </w:numPr>
        <w:ind w:left="845" w:hanging="425"/>
        <w:jc w:val="left"/>
        <w:keepLines w:val="0"/>
        <w:keepNext w:val="0"/>
        <w:pageBreakBefore w:val="0"/>
        <w:spacing w:line="360" w:lineRule="auto"/>
        <w:widowControl w:val="off"/>
        <w:rPr>
          <w:rFonts w:hint="default" w:ascii="宋体" w:hAnsi="宋体" w:eastAsia="宋体" w:cs="Times New Roman"/>
          <w:color w:val="auto"/>
          <w:sz w:val="22"/>
          <w:szCs w:val="21"/>
          <w:highlight w:val="none"/>
        </w:rPr>
      </w:pPr>
      <w:r>
        <w:rPr>
          <w:rFonts w:hint="eastAsia" w:ascii="宋体" w:hAnsi="宋体" w:eastAsia="宋体" w:cs="Times New Roman"/>
          <w:color w:val="auto"/>
          <w:sz w:val="22"/>
          <w:szCs w:val="21"/>
          <w:highlight w:val="none"/>
        </w:rPr>
        <w:t xml:space="preserve">在服务过程中，若成交供应商没有及时响应各项服务要求，发生重大事故，造成采购人重大损失的，采购人可提前终止合同，并有权要求成交供应商承担采购人的所有损失。</w:t>
      </w:r>
      <w:r/>
    </w:p>
    <w:p>
      <w:pPr>
        <w:numPr>
          <w:ilvl w:val="0"/>
          <w:numId w:val="12"/>
        </w:numPr>
        <w:ind w:left="845" w:hanging="425"/>
        <w:jc w:val="left"/>
        <w:keepLines w:val="0"/>
        <w:keepNext w:val="0"/>
        <w:pageBreakBefore w:val="0"/>
        <w:spacing w:line="360" w:lineRule="auto"/>
        <w:widowControl w:val="off"/>
        <w:rPr>
          <w:rFonts w:hint="default" w:ascii="宋体" w:hAnsi="宋体" w:eastAsia="宋体" w:cs="Times New Roman"/>
          <w:color w:val="auto"/>
          <w:sz w:val="22"/>
          <w:szCs w:val="21"/>
          <w:highlight w:val="none"/>
        </w:rPr>
      </w:pPr>
      <w:r>
        <w:rPr>
          <w:rFonts w:hint="eastAsia" w:ascii="宋体" w:hAnsi="宋体" w:eastAsia="宋体" w:cs="Times New Roman"/>
          <w:color w:val="auto"/>
          <w:sz w:val="22"/>
          <w:szCs w:val="21"/>
          <w:highlight w:val="none"/>
        </w:rPr>
        <w:t xml:space="preserve">成交供应商在合同服务期内，若因人员不足，服务工作开展不到位，工作不能及时处理，导致服务范围内的网站、信息系统、会议保障方面出现错误，被上级单位通报存在安全隐患或舆情风险，采购人有权立即中止合同，并视情况的严重程度，保留进一步追加二倍合同额罚款的权利。（</w:t>
      </w:r>
      <w:r>
        <w:rPr>
          <w:rFonts w:hint="eastAsia" w:ascii="宋体" w:hAnsi="宋体" w:eastAsia="宋体" w:cs="Times New Roman"/>
          <w:b/>
          <w:bCs/>
          <w:color w:val="auto"/>
          <w:sz w:val="22"/>
          <w:szCs w:val="21"/>
          <w:highlight w:val="none"/>
        </w:rPr>
        <w:t xml:space="preserve">供应商须针对本项内容提供承诺函，格式自拟</w:t>
      </w:r>
      <w:r>
        <w:rPr>
          <w:rFonts w:hint="eastAsia" w:ascii="宋体" w:hAnsi="宋体" w:eastAsia="宋体" w:cs="Times New Roman"/>
          <w:color w:val="auto"/>
          <w:sz w:val="22"/>
          <w:szCs w:val="21"/>
          <w:highlight w:val="none"/>
        </w:rPr>
        <w:t xml:space="preserve">）</w:t>
      </w:r>
      <w:r/>
    </w:p>
    <w:p>
      <w:pPr>
        <w:pStyle w:val="750"/>
        <w:rPr>
          <w:rFonts w:hint="default"/>
          <w:color w:val="auto"/>
          <w:highlight w:val="none"/>
        </w:rPr>
      </w:pPr>
      <w:r>
        <w:rPr>
          <w:rFonts w:hint="default"/>
          <w:color w:val="auto"/>
          <w:highlight w:val="none"/>
        </w:rPr>
      </w:r>
      <w:r/>
    </w:p>
    <w:p>
      <w:pPr>
        <w:ind w:firstLine="562"/>
        <w:jc w:val="left"/>
        <w:keepLines w:val="0"/>
        <w:keepNext w:val="0"/>
        <w:pageBreakBefore w:val="0"/>
        <w:spacing w:line="360" w:lineRule="auto"/>
        <w:widowControl w:val="off"/>
        <w:rPr>
          <w:rFonts w:hint="eastAsia" w:ascii="宋体" w:hAnsi="宋体" w:eastAsia="宋体" w:cs="Times New Roman"/>
          <w:b/>
          <w:color w:val="auto"/>
          <w:sz w:val="22"/>
          <w:szCs w:val="22"/>
          <w:highlight w:val="none"/>
          <w:lang w:eastAsia="zh-CN"/>
        </w:rPr>
      </w:pPr>
      <w:r>
        <w:rPr>
          <w:rFonts w:hint="eastAsia" w:cs="Times New Roman"/>
          <w:b/>
          <w:color w:val="auto"/>
          <w:sz w:val="22"/>
          <w:szCs w:val="22"/>
          <w:highlight w:val="none"/>
          <w:lang w:val="en-US" w:eastAsia="zh-CN"/>
        </w:rPr>
        <w:t xml:space="preserve">七</w:t>
      </w:r>
      <w:r>
        <w:rPr>
          <w:rFonts w:hint="eastAsia" w:ascii="宋体" w:hAnsi="宋体" w:eastAsia="宋体" w:cs="Times New Roman"/>
          <w:b/>
          <w:color w:val="auto"/>
          <w:sz w:val="22"/>
          <w:szCs w:val="22"/>
          <w:highlight w:val="none"/>
        </w:rPr>
        <w:t xml:space="preserve">、</w:t>
      </w:r>
      <w:r>
        <w:rPr>
          <w:rFonts w:hint="eastAsia" w:cs="Times New Roman"/>
          <w:b/>
          <w:color w:val="auto"/>
          <w:sz w:val="22"/>
          <w:szCs w:val="22"/>
          <w:highlight w:val="none"/>
          <w:lang w:val="en-US" w:eastAsia="zh-CN"/>
        </w:rPr>
        <w:t xml:space="preserve">考核标准</w:t>
      </w:r>
      <w:r/>
    </w:p>
    <w:p>
      <w:pPr>
        <w:numPr>
          <w:ilvl w:val="0"/>
          <w:numId w:val="0"/>
        </w:numPr>
        <w:ind w:left="420"/>
        <w:jc w:val="left"/>
        <w:keepLines w:val="0"/>
        <w:keepNext w:val="0"/>
        <w:pageBreakBefore w:val="0"/>
        <w:spacing w:line="360" w:lineRule="auto"/>
        <w:widowControl w:val="off"/>
        <w:rPr>
          <w:rFonts w:hint="eastAsia" w:ascii="宋体" w:hAnsi="宋体" w:eastAsia="宋体" w:cs="Times New Roman"/>
          <w:color w:val="auto"/>
          <w:sz w:val="22"/>
          <w:szCs w:val="21"/>
          <w:highlight w:val="none"/>
          <w:lang w:val="en-US" w:eastAsia="zh-CN"/>
        </w:rPr>
      </w:pPr>
      <w:r>
        <w:rPr>
          <w:rFonts w:hint="eastAsia" w:ascii="宋体" w:hAnsi="宋体" w:eastAsia="宋体" w:cs="Times New Roman"/>
          <w:color w:val="auto"/>
          <w:sz w:val="22"/>
          <w:szCs w:val="21"/>
          <w:highlight w:val="none"/>
          <w:lang w:eastAsia="zh-CN"/>
        </w:rPr>
        <w:t xml:space="preserve">维保服务质量实行按</w:t>
      </w:r>
      <w:r>
        <w:rPr>
          <w:rFonts w:hint="eastAsia" w:ascii="宋体" w:hAnsi="宋体" w:eastAsia="宋体" w:cs="Times New Roman"/>
          <w:color w:val="auto"/>
          <w:sz w:val="22"/>
          <w:szCs w:val="21"/>
          <w:highlight w:val="none"/>
          <w:lang w:val="en-US" w:eastAsia="zh-CN"/>
        </w:rPr>
        <w:t xml:space="preserve">季度</w:t>
      </w:r>
      <w:r>
        <w:rPr>
          <w:rFonts w:hint="eastAsia" w:ascii="宋体" w:hAnsi="宋体" w:eastAsia="宋体" w:cs="Times New Roman"/>
          <w:color w:val="auto"/>
          <w:sz w:val="22"/>
          <w:szCs w:val="21"/>
          <w:highlight w:val="none"/>
          <w:lang w:eastAsia="zh-CN"/>
        </w:rPr>
        <w:t xml:space="preserve">定量考核制度，考核打分办法如下：</w:t>
      </w:r>
      <w:r/>
    </w:p>
    <w:tbl>
      <w:tblPr>
        <w:tblStyle w:val="748"/>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37"/>
        <w:gridCol w:w="1673"/>
        <w:gridCol w:w="6202"/>
        <w:gridCol w:w="546"/>
      </w:tblGrid>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jc w:val="center"/>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考核项</w:t>
            </w:r>
            <w:r/>
          </w:p>
        </w:tc>
        <w:tc>
          <w:tcPr>
            <w:shd w:val="clear" w:color="auto" w:fill="auto"/>
            <w:tcBorders>
              <w:top w:val="single" w:color="000000" w:sz="4" w:space="0"/>
              <w:left w:val="single" w:color="000000" w:sz="4" w:space="0"/>
              <w:bottom w:val="single" w:color="000000" w:sz="4" w:space="0"/>
              <w:right w:val="single" w:color="000000" w:sz="4" w:space="0"/>
            </w:tcBorders>
            <w:tcW w:w="6095" w:type="dxa"/>
            <w:vAlign w:val="center"/>
            <w:textDirection w:val="lrTb"/>
            <w:noWrap w:val="false"/>
          </w:tcPr>
          <w:p>
            <w:pPr>
              <w:jc w:val="center"/>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评分标准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分值</w:t>
            </w:r>
            <w:r/>
          </w:p>
        </w:tc>
      </w:tr>
      <w:tr>
        <w:trPr>
          <w:trHeight w:val="125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业务不可用时限</w:t>
            </w:r>
            <w:r/>
          </w:p>
        </w:tc>
        <w:tc>
          <w:tcPr>
            <w:shd w:val="clear" w:color="auto" w:fill="auto"/>
            <w:tcBorders>
              <w:top w:val="single" w:color="000000" w:sz="4" w:space="0"/>
              <w:left w:val="single" w:color="000000" w:sz="4" w:space="0"/>
              <w:bottom w:val="single" w:color="000000" w:sz="4" w:space="0"/>
              <w:right w:val="single" w:color="000000" w:sz="4" w:space="0"/>
            </w:tcBorders>
            <w:tcW w:w="6095" w:type="dxa"/>
            <w:vAlign w:val="center"/>
            <w:textDirection w:val="lrTb"/>
            <w:noWrap w:val="false"/>
          </w:tcPr>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因运维原因造成业务中断，每发生1次，扣1分；</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中断后4小时内未恢复的，后续恢复时间每超过1小时，扣0.5分；</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单次事件最多扣10分。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30</w:t>
            </w:r>
            <w:r/>
          </w:p>
        </w:tc>
      </w:tr>
      <w:tr>
        <w:trPr>
          <w:trHeight w:val="804"/>
        </w:trPr>
        <w:tc>
          <w:tcPr>
            <w:shd w:val="clear" w:color="auto" w:fill="auto"/>
            <w:tcBorders>
              <w:top w:val="single" w:color="000000" w:sz="4" w:space="0"/>
              <w:left w:val="single" w:color="000000" w:sz="4" w:space="0"/>
              <w:right w:val="single" w:color="000000" w:sz="4" w:space="0"/>
            </w:tcBorders>
            <w:tcW w:w="0" w:type="auto"/>
            <w:vAlign w:val="center"/>
            <w:vMerge w:val="restart"/>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w:t>
            </w:r>
            <w:r/>
          </w:p>
        </w:tc>
        <w:tc>
          <w:tcPr>
            <w:shd w:val="clear" w:color="auto" w:fill="auto"/>
            <w:tcBorders>
              <w:top w:val="single" w:color="000000" w:sz="4" w:space="0"/>
              <w:left w:val="single" w:color="000000" w:sz="4" w:space="0"/>
              <w:right w:val="single" w:color="000000" w:sz="4" w:space="0"/>
            </w:tcBorders>
            <w:tcW w:w="1469" w:type="dxa"/>
            <w:vAlign w:val="center"/>
            <w:vMerge w:val="restart"/>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服务响应时效</w:t>
            </w:r>
            <w:r/>
          </w:p>
        </w:tc>
        <w:tc>
          <w:tcPr>
            <w:shd w:val="clear" w:color="auto" w:fill="auto"/>
            <w:tcBorders>
              <w:top w:val="single" w:color="000000" w:sz="4" w:space="0"/>
              <w:left w:val="single" w:color="000000" w:sz="4" w:space="0"/>
              <w:bottom w:val="single" w:color="000000" w:sz="4" w:space="0"/>
              <w:right w:val="single" w:color="000000" w:sz="4" w:space="0"/>
            </w:tcBorders>
            <w:tcW w:w="6095" w:type="dxa"/>
            <w:vAlign w:val="center"/>
            <w:textDirection w:val="lrTb"/>
            <w:noWrap w:val="false"/>
          </w:tcPr>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一般技术咨询：当场予以答复，每超过1小时，扣0.5分，单次事件最多扣2分。</w:t>
            </w:r>
            <w:r/>
          </w:p>
        </w:tc>
        <w:tc>
          <w:tcPr>
            <w:shd w:val="clear" w:color="auto" w:fill="auto"/>
            <w:tcBorders>
              <w:top w:val="single" w:color="000000" w:sz="4" w:space="0"/>
              <w:left w:val="single" w:color="000000" w:sz="4" w:space="0"/>
              <w:right w:val="single" w:color="000000" w:sz="4" w:space="0"/>
            </w:tcBorders>
            <w:tcW w:w="0" w:type="auto"/>
            <w:vAlign w:val="center"/>
            <w:vMerge w:val="restart"/>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10</w:t>
            </w:r>
            <w:r/>
          </w:p>
        </w:tc>
      </w:tr>
      <w:tr>
        <w:trPr>
          <w:trHeight w:val="864"/>
        </w:trPr>
        <w:tc>
          <w:tcPr>
            <w:shd w:val="clear" w:color="auto" w:fill="auto"/>
            <w:tcBorders>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left w:val="single" w:color="000000" w:sz="4" w:space="0"/>
              <w:bottom w:val="single" w:color="000000" w:sz="4" w:space="0"/>
              <w:right w:val="single" w:color="000000" w:sz="4" w:space="0"/>
            </w:tcBorders>
            <w:tcW w:w="1469" w:type="dxa"/>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95" w:type="dxa"/>
            <w:vAlign w:val="center"/>
            <w:textDirection w:val="lrTb"/>
            <w:noWrap w:val="false"/>
          </w:tcPr>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疑难技术咨询：自收到问题起4小时内予以答复，每超过1小时，扣0.5分，单次事件最多扣2分。</w:t>
            </w:r>
            <w:r/>
          </w:p>
        </w:tc>
        <w:tc>
          <w:tcPr>
            <w:shd w:val="clear" w:color="auto" w:fill="auto"/>
            <w:tcBorders>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280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故障响应时间</w:t>
            </w:r>
            <w:r/>
          </w:p>
        </w:tc>
        <w:tc>
          <w:tcPr>
            <w:shd w:val="clear" w:color="auto" w:fill="auto"/>
            <w:tcBorders>
              <w:top w:val="single" w:color="000000" w:sz="4" w:space="0"/>
              <w:left w:val="single" w:color="000000" w:sz="4" w:space="0"/>
              <w:bottom w:val="single" w:color="000000" w:sz="4" w:space="0"/>
              <w:right w:val="single" w:color="000000" w:sz="4" w:space="0"/>
            </w:tcBorders>
            <w:tcW w:w="6095" w:type="dxa"/>
            <w:vAlign w:val="center"/>
            <w:textDirection w:val="lrTb"/>
            <w:noWrap w:val="false"/>
          </w:tcPr>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对于需要解决的技术问题，驻场人员须在2小时内予以响应，每超过1小时，扣0.5分；</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若驻场人员不能及时解决，乙方应另行指派专业人员提供上门服务，在接报后2小时内响应，每超过1小时，扣0.5分；</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响应后4小时内到达现场，每超过1小时，扣0.5分。</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若系统故障在4小时内仍未完全修复，后续修复时间每超过1小时，扣0.5分；</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单次事件最多扣15分。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50</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文档提交及时性</w:t>
            </w:r>
            <w:r/>
          </w:p>
        </w:tc>
        <w:tc>
          <w:tcPr>
            <w:shd w:val="clear" w:color="auto" w:fill="auto"/>
            <w:tcBorders>
              <w:top w:val="single" w:color="000000" w:sz="4" w:space="0"/>
              <w:left w:val="single" w:color="000000" w:sz="4" w:space="0"/>
              <w:bottom w:val="single" w:color="000000" w:sz="4" w:space="0"/>
              <w:right w:val="single" w:color="000000" w:sz="4" w:space="0"/>
            </w:tcBorders>
            <w:tcW w:w="609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每季度各类报告，于下季度首月1日提交，每迟交1天，扣0.1分。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10</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加分项</w:t>
            </w:r>
            <w:r/>
          </w:p>
        </w:tc>
        <w:tc>
          <w:tcPr>
            <w:shd w:val="clear" w:color="auto" w:fill="auto"/>
            <w:tcBorders>
              <w:top w:val="single" w:color="000000" w:sz="4" w:space="0"/>
              <w:left w:val="single" w:color="000000" w:sz="4" w:space="0"/>
              <w:bottom w:val="single" w:color="000000" w:sz="4" w:space="0"/>
              <w:right w:val="single" w:color="000000" w:sz="4" w:space="0"/>
            </w:tcBorders>
            <w:tcW w:w="609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获得客户书面表扬、主动发现重大隐患等，每次加5分。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20</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总分</w:t>
            </w:r>
            <w:r/>
          </w:p>
        </w:tc>
        <w:tc>
          <w:tcPr>
            <w:shd w:val="clear" w:color="auto" w:fill="auto"/>
            <w:tcBorders>
              <w:top w:val="single" w:color="000000" w:sz="4" w:space="0"/>
              <w:left w:val="single" w:color="000000" w:sz="4" w:space="0"/>
              <w:bottom w:val="single" w:color="000000" w:sz="4" w:space="0"/>
              <w:right w:val="single" w:color="000000" w:sz="4" w:space="0"/>
            </w:tcBorders>
            <w:tcW w:w="6095"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季度考核得分 = 100-扣分总和+加分总和。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100</w:t>
            </w:r>
            <w:r/>
          </w:p>
        </w:tc>
      </w:tr>
      <w:tr>
        <w:trPr>
          <w:trHeight w:val="90"/>
        </w:trPr>
        <w:tc>
          <w:tcPr>
            <w:gridSpan w:val="4"/>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注：</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1、总分数不超过100分。</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2、甲方成立考核小组，对维保服务按季度进行考核，若季度考核分数低于60分，甲方可提前终止合同，并有权要求乙方承担甲方的所有损失。</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年度考核结果与合同尾款支付金额挂钩（年度得分=季度得分之和/4），年度得分为优秀（≥80分），全额支付尾款付款；良好（70分≤得分&lt;80分），扣除尾款付款金额的50%；合格（60分≤得分&lt;70分），扣除尾款付款金额的100%。</w:t>
            </w:r>
            <w:r/>
          </w:p>
        </w:tc>
      </w:tr>
    </w:tbl>
    <w:p>
      <w:pPr>
        <w:jc w:val="left"/>
        <w:keepLines w:val="0"/>
        <w:keepNext w:val="0"/>
        <w:pageBreakBefore w:val="0"/>
        <w:spacing w:line="360" w:lineRule="auto"/>
        <w:widowControl w:val="off"/>
        <w:rPr>
          <w:rFonts w:hint="eastAsia" w:ascii="宋体" w:hAnsi="宋体" w:eastAsia="宋体" w:cs="Times New Roman"/>
          <w:b/>
          <w:color w:val="auto"/>
          <w:sz w:val="22"/>
          <w:szCs w:val="22"/>
          <w:highlight w:val="none"/>
        </w:rPr>
      </w:pPr>
      <w:r>
        <w:rPr>
          <w:rFonts w:hint="eastAsia" w:ascii="宋体" w:hAnsi="宋体" w:eastAsia="宋体" w:cs="Times New Roman"/>
          <w:b/>
          <w:color w:val="auto"/>
          <w:sz w:val="22"/>
          <w:szCs w:val="22"/>
          <w:highlight w:val="none"/>
        </w:rPr>
      </w:r>
      <w:r/>
    </w:p>
    <w:p>
      <w:pPr>
        <w:ind w:firstLine="562"/>
        <w:jc w:val="left"/>
        <w:keepLines w:val="0"/>
        <w:keepNext w:val="0"/>
        <w:pageBreakBefore w:val="0"/>
        <w:spacing w:line="360" w:lineRule="auto"/>
        <w:widowControl w:val="off"/>
        <w:rPr>
          <w:rFonts w:hint="default" w:ascii="宋体" w:hAnsi="宋体" w:eastAsia="宋体" w:cs="Times New Roman"/>
          <w:b/>
          <w:color w:val="auto"/>
          <w:sz w:val="22"/>
          <w:szCs w:val="22"/>
          <w:highlight w:val="none"/>
        </w:rPr>
      </w:pPr>
      <w:r>
        <w:rPr>
          <w:rFonts w:hint="eastAsia" w:cs="Times New Roman"/>
          <w:b/>
          <w:color w:val="auto"/>
          <w:sz w:val="22"/>
          <w:szCs w:val="22"/>
          <w:highlight w:val="none"/>
          <w:lang w:val="en-US" w:eastAsia="zh-CN"/>
        </w:rPr>
        <w:t xml:space="preserve">八</w:t>
      </w:r>
      <w:r>
        <w:rPr>
          <w:rFonts w:hint="eastAsia" w:ascii="宋体" w:hAnsi="宋体" w:eastAsia="宋体" w:cs="Times New Roman"/>
          <w:b/>
          <w:color w:val="auto"/>
          <w:sz w:val="22"/>
          <w:szCs w:val="22"/>
          <w:highlight w:val="none"/>
        </w:rPr>
        <w:t xml:space="preserve">、付款方式</w:t>
      </w:r>
      <w:r/>
    </w:p>
    <w:p>
      <w:pPr>
        <w:ind w:firstLine="560"/>
        <w:jc w:val="left"/>
        <w:keepLines w:val="0"/>
        <w:keepNext w:val="0"/>
        <w:pageBreakBefore w:val="0"/>
        <w:spacing w:line="360" w:lineRule="auto"/>
        <w:widowControl w:val="off"/>
        <w:rPr>
          <w:rFonts w:hint="default" w:ascii="宋体" w:hAnsi="宋体" w:eastAsia="宋体" w:cs="Times New Roman"/>
          <w:color w:val="auto"/>
          <w:sz w:val="22"/>
          <w:szCs w:val="22"/>
          <w:highlight w:val="none"/>
        </w:rPr>
      </w:pPr>
      <w:r>
        <w:rPr>
          <w:rFonts w:hint="eastAsia" w:cs="Times New Roman"/>
          <w:color w:val="auto"/>
          <w:sz w:val="22"/>
          <w:szCs w:val="22"/>
          <w:highlight w:val="none"/>
          <w:lang w:val="en-US" w:eastAsia="zh-CN"/>
        </w:rPr>
        <w:t xml:space="preserve">8</w:t>
      </w:r>
      <w:r>
        <w:rPr>
          <w:rFonts w:hint="eastAsia" w:ascii="宋体" w:hAnsi="宋体" w:eastAsia="宋体" w:cs="Times New Roman"/>
          <w:color w:val="auto"/>
          <w:sz w:val="22"/>
          <w:szCs w:val="22"/>
          <w:highlight w:val="none"/>
        </w:rPr>
        <w:t xml:space="preserve">.1 合同签订一周内，采购人向成交供应商支付合同价的40%作为预付款。</w:t>
      </w:r>
      <w:r/>
    </w:p>
    <w:p>
      <w:pPr>
        <w:ind w:firstLine="560"/>
        <w:jc w:val="left"/>
        <w:keepLines w:val="0"/>
        <w:keepNext w:val="0"/>
        <w:pageBreakBefore w:val="0"/>
        <w:spacing w:line="360" w:lineRule="auto"/>
        <w:widowControl w:val="off"/>
        <w:rPr>
          <w:rFonts w:hint="default" w:ascii="宋体" w:hAnsi="宋体" w:eastAsia="宋体" w:cs="Times New Roman"/>
          <w:color w:val="auto"/>
          <w:sz w:val="22"/>
          <w:szCs w:val="22"/>
          <w:highlight w:val="none"/>
        </w:rPr>
      </w:pPr>
      <w:r>
        <w:rPr>
          <w:rFonts w:hint="eastAsia" w:cs="Times New Roman"/>
          <w:color w:val="auto"/>
          <w:sz w:val="22"/>
          <w:szCs w:val="22"/>
          <w:highlight w:val="none"/>
          <w:lang w:val="en-US" w:eastAsia="zh-CN"/>
        </w:rPr>
        <w:t xml:space="preserve">8</w:t>
      </w:r>
      <w:r>
        <w:rPr>
          <w:rFonts w:hint="eastAsia" w:ascii="宋体" w:hAnsi="宋体" w:eastAsia="宋体" w:cs="Times New Roman"/>
          <w:color w:val="auto"/>
          <w:sz w:val="22"/>
          <w:szCs w:val="22"/>
          <w:highlight w:val="none"/>
        </w:rPr>
        <w:t xml:space="preserve">.2 服务期满1</w:t>
      </w:r>
      <w:r>
        <w:rPr>
          <w:rFonts w:hint="default" w:ascii="宋体" w:hAnsi="宋体" w:eastAsia="宋体" w:cs="Times New Roman"/>
          <w:color w:val="auto"/>
          <w:sz w:val="22"/>
          <w:szCs w:val="22"/>
          <w:highlight w:val="none"/>
        </w:rPr>
        <w:t xml:space="preserve">0个月</w:t>
      </w:r>
      <w:r>
        <w:rPr>
          <w:rFonts w:hint="eastAsia" w:ascii="宋体" w:hAnsi="宋体" w:eastAsia="宋体" w:cs="Times New Roman"/>
          <w:color w:val="auto"/>
          <w:sz w:val="22"/>
          <w:szCs w:val="22"/>
          <w:highlight w:val="none"/>
        </w:rPr>
        <w:t xml:space="preserve">后，采购人向成交供应商支付合同价款的40%。</w:t>
      </w:r>
      <w:r/>
    </w:p>
    <w:p>
      <w:pPr>
        <w:ind w:firstLine="560"/>
        <w:jc w:val="left"/>
        <w:keepLines w:val="0"/>
        <w:keepNext w:val="0"/>
        <w:pageBreakBefore w:val="0"/>
        <w:spacing w:line="360" w:lineRule="auto"/>
        <w:widowControl w:val="off"/>
        <w:rPr>
          <w:rFonts w:hint="default" w:ascii="宋体" w:hAnsi="宋体" w:eastAsia="宋体" w:cs="Times New Roman"/>
          <w:color w:val="auto"/>
          <w:sz w:val="22"/>
          <w:szCs w:val="22"/>
          <w:highlight w:val="none"/>
        </w:rPr>
      </w:pPr>
      <w:r>
        <w:rPr>
          <w:rFonts w:hint="eastAsia" w:cs="Times New Roman"/>
          <w:color w:val="auto"/>
          <w:sz w:val="22"/>
          <w:szCs w:val="22"/>
          <w:highlight w:val="none"/>
          <w:lang w:val="en-US" w:eastAsia="zh-CN"/>
        </w:rPr>
        <w:t xml:space="preserve">8</w:t>
      </w:r>
      <w:r>
        <w:rPr>
          <w:rFonts w:hint="eastAsia" w:ascii="宋体" w:hAnsi="宋体" w:eastAsia="宋体" w:cs="Times New Roman"/>
          <w:color w:val="auto"/>
          <w:sz w:val="22"/>
          <w:szCs w:val="22"/>
          <w:highlight w:val="none"/>
        </w:rPr>
        <w:t xml:space="preserve">.3 </w:t>
      </w:r>
      <w:r>
        <w:rPr>
          <w:rFonts w:hint="eastAsia" w:ascii="宋体" w:hAnsi="宋体" w:eastAsia="宋体" w:cs="Times New Roman"/>
          <w:color w:val="auto"/>
          <w:sz w:val="22"/>
          <w:szCs w:val="22"/>
          <w:highlight w:val="none"/>
        </w:rPr>
        <w:t xml:space="preserve">服务期满，支付尾款前，采购人应对运维单位近一年提供的服务进行考核，由运维单位出具年度维护报告，根据报告评估运维单位服务质量后，再由采购人与运维单位共同计算违约赔偿金额，并在当次付款中扣除。</w:t>
      </w:r>
      <w:r/>
    </w:p>
    <w:p>
      <w:pPr>
        <w:ind w:firstLine="560"/>
        <w:jc w:val="left"/>
        <w:keepLines w:val="0"/>
        <w:keepNext w:val="0"/>
        <w:pageBreakBefore w:val="0"/>
        <w:spacing w:line="360" w:lineRule="auto"/>
        <w:widowControl w:val="off"/>
        <w:rPr>
          <w:rFonts w:hint="default" w:ascii="宋体" w:hAnsi="宋体" w:eastAsia="宋体" w:cs="Times New Roman"/>
          <w:color w:val="auto"/>
          <w:sz w:val="22"/>
          <w:szCs w:val="22"/>
          <w:highlight w:val="none"/>
        </w:rPr>
      </w:pPr>
      <w:r>
        <w:rPr>
          <w:rFonts w:hint="eastAsia" w:cs="Times New Roman"/>
          <w:color w:val="auto"/>
          <w:sz w:val="22"/>
          <w:szCs w:val="22"/>
          <w:highlight w:val="none"/>
          <w:lang w:val="en-US" w:eastAsia="zh-CN"/>
        </w:rPr>
        <w:t xml:space="preserve">8</w:t>
      </w:r>
      <w:r>
        <w:rPr>
          <w:rFonts w:hint="eastAsia" w:ascii="宋体" w:hAnsi="宋体" w:eastAsia="宋体" w:cs="Times New Roman"/>
          <w:color w:val="auto"/>
          <w:sz w:val="22"/>
          <w:szCs w:val="22"/>
          <w:highlight w:val="none"/>
        </w:rPr>
        <w:t xml:space="preserve">.4 每次付款时需提供等额发票。每次付款前五日，成交供应商须提供等额发票，否则采购人有权拒绝付款。</w:t>
      </w:r>
      <w:r/>
    </w:p>
    <w:p>
      <w:pPr>
        <w:ind w:firstLine="560"/>
        <w:jc w:val="left"/>
        <w:keepLines w:val="0"/>
        <w:keepNext w:val="0"/>
        <w:pageBreakBefore w:val="0"/>
        <w:spacing w:line="360" w:lineRule="auto"/>
        <w:widowControl w:val="off"/>
        <w:rPr>
          <w:rFonts w:hint="default" w:ascii="宋体" w:hAnsi="宋体" w:eastAsia="宋体" w:cs="Times New Roman"/>
          <w:color w:val="auto"/>
          <w:sz w:val="22"/>
          <w:szCs w:val="21"/>
          <w:highlight w:val="none"/>
        </w:rPr>
      </w:pPr>
      <w:r>
        <w:rPr>
          <w:rFonts w:hint="eastAsia" w:cs="Times New Roman"/>
          <w:color w:val="auto"/>
          <w:sz w:val="22"/>
          <w:szCs w:val="22"/>
          <w:highlight w:val="none"/>
          <w:lang w:val="en-US" w:eastAsia="zh-CN"/>
        </w:rPr>
        <w:t xml:space="preserve">8</w:t>
      </w:r>
      <w:r>
        <w:rPr>
          <w:rFonts w:hint="eastAsia" w:ascii="宋体" w:hAnsi="宋体" w:eastAsia="宋体" w:cs="Times New Roman"/>
          <w:color w:val="auto"/>
          <w:sz w:val="22"/>
          <w:szCs w:val="22"/>
          <w:highlight w:val="none"/>
        </w:rPr>
        <w:t xml:space="preserve">.5 因财政审批导致的迟延支付，采购人不承担迟延支付的违约责任。</w:t>
      </w:r>
      <w:r/>
    </w:p>
    <w:p>
      <w:pPr>
        <w:ind w:firstLine="562"/>
        <w:jc w:val="left"/>
        <w:keepLines w:val="0"/>
        <w:keepNext w:val="0"/>
        <w:pageBreakBefore w:val="0"/>
        <w:spacing w:line="360" w:lineRule="auto"/>
        <w:widowControl w:val="off"/>
        <w:rPr>
          <w:rFonts w:hint="default" w:ascii="宋体" w:hAnsi="宋体" w:eastAsia="宋体" w:cs="Times New Roman"/>
          <w:b/>
          <w:color w:val="auto"/>
          <w:sz w:val="22"/>
          <w:szCs w:val="22"/>
          <w:highlight w:val="none"/>
        </w:rPr>
      </w:pPr>
      <w:r>
        <w:rPr>
          <w:rFonts w:hint="eastAsia" w:cs="Times New Roman"/>
          <w:b/>
          <w:color w:val="auto"/>
          <w:sz w:val="22"/>
          <w:szCs w:val="22"/>
          <w:highlight w:val="none"/>
          <w:lang w:val="en-US" w:eastAsia="zh-CN"/>
        </w:rPr>
        <w:t xml:space="preserve">九</w:t>
      </w:r>
      <w:r>
        <w:rPr>
          <w:rFonts w:hint="eastAsia" w:ascii="宋体" w:hAnsi="宋体" w:eastAsia="宋体" w:cs="Times New Roman"/>
          <w:b/>
          <w:color w:val="auto"/>
          <w:sz w:val="22"/>
          <w:szCs w:val="22"/>
          <w:highlight w:val="none"/>
        </w:rPr>
        <w:t xml:space="preserve">、其他要求</w:t>
      </w:r>
      <w:r/>
    </w:p>
    <w:p>
      <w:pPr>
        <w:ind w:firstLine="560"/>
        <w:jc w:val="left"/>
        <w:keepLines w:val="0"/>
        <w:keepNext w:val="0"/>
        <w:pageBreakBefore w:val="0"/>
        <w:spacing w:line="360" w:lineRule="auto"/>
        <w:widowControl w:val="off"/>
        <w:rPr>
          <w:rFonts w:hint="default" w:ascii="宋体" w:hAnsi="宋体" w:eastAsia="宋体" w:cs="Times New Roman"/>
          <w:color w:val="auto"/>
          <w:sz w:val="22"/>
          <w:szCs w:val="21"/>
          <w:highlight w:val="none"/>
        </w:rPr>
      </w:pPr>
      <w:r>
        <w:rPr>
          <w:rFonts w:hint="eastAsia" w:cs="Times New Roman"/>
          <w:color w:val="auto"/>
          <w:sz w:val="22"/>
          <w:szCs w:val="21"/>
          <w:highlight w:val="none"/>
          <w:lang w:val="en-US" w:eastAsia="zh-CN"/>
        </w:rPr>
        <w:t xml:space="preserve">9</w:t>
      </w:r>
      <w:r>
        <w:rPr>
          <w:rFonts w:hint="eastAsia" w:ascii="宋体" w:hAnsi="宋体" w:eastAsia="宋体" w:cs="Times New Roman"/>
          <w:color w:val="auto"/>
          <w:sz w:val="22"/>
          <w:szCs w:val="21"/>
          <w:highlight w:val="none"/>
        </w:rPr>
        <w:t xml:space="preserve">.1 成交供应商委派的驻点人员需要与投标委派驻点人员一致，若出现委派人员与投标委派驻点人员不一致时，采购人可立即终止合同，并有权要求成交供应商承担采购人的所有损失。</w:t>
      </w:r>
      <w:r/>
    </w:p>
    <w:p>
      <w:pPr>
        <w:ind w:firstLine="560"/>
        <w:jc w:val="left"/>
        <w:keepLines w:val="0"/>
        <w:keepNext w:val="0"/>
        <w:pageBreakBefore w:val="0"/>
        <w:spacing w:line="360" w:lineRule="auto"/>
        <w:widowControl w:val="off"/>
        <w:rPr>
          <w:rFonts w:hint="default" w:ascii="宋体" w:hAnsi="宋体" w:eastAsia="宋体" w:cs="Times New Roman"/>
          <w:color w:val="auto"/>
          <w:sz w:val="22"/>
          <w:szCs w:val="21"/>
          <w:highlight w:val="none"/>
        </w:rPr>
      </w:pPr>
      <w:r>
        <w:rPr>
          <w:rFonts w:hint="eastAsia" w:cs="Times New Roman"/>
          <w:color w:val="auto"/>
          <w:sz w:val="22"/>
          <w:szCs w:val="21"/>
          <w:highlight w:val="none"/>
          <w:lang w:val="en-US" w:eastAsia="zh-CN"/>
        </w:rPr>
        <w:t xml:space="preserve">9</w:t>
      </w:r>
      <w:r>
        <w:rPr>
          <w:rFonts w:hint="eastAsia" w:ascii="宋体" w:hAnsi="宋体" w:eastAsia="宋体" w:cs="Times New Roman"/>
          <w:color w:val="auto"/>
          <w:sz w:val="22"/>
          <w:szCs w:val="21"/>
          <w:highlight w:val="none"/>
        </w:rPr>
        <w:t xml:space="preserve">.2 成交供应商试用期为2个月，如果试用期间，采购人对服务不满意，采购人有权要求成交供应商更换工作人员，如更换后仍无法符合采购人需求，采购人可以解除合同，并无需支付试用期费用。</w:t>
      </w:r>
      <w:r/>
    </w:p>
    <w:p>
      <w:pPr>
        <w:ind w:firstLine="560"/>
        <w:jc w:val="left"/>
        <w:keepLines w:val="0"/>
        <w:keepNext w:val="0"/>
        <w:pageBreakBefore w:val="0"/>
        <w:spacing w:line="360" w:lineRule="auto"/>
        <w:widowControl w:val="off"/>
        <w:rPr>
          <w:rFonts w:hint="default" w:ascii="宋体" w:hAnsi="宋体" w:eastAsia="宋体" w:cs="Times New Roman"/>
          <w:color w:val="auto"/>
          <w:sz w:val="22"/>
          <w:szCs w:val="21"/>
          <w:highlight w:val="none"/>
        </w:rPr>
      </w:pPr>
      <w:r>
        <w:rPr>
          <w:rFonts w:hint="eastAsia" w:cs="Times New Roman"/>
          <w:color w:val="auto"/>
          <w:sz w:val="22"/>
          <w:szCs w:val="21"/>
          <w:highlight w:val="none"/>
          <w:lang w:val="en-US" w:eastAsia="zh-CN"/>
        </w:rPr>
        <w:t xml:space="preserve">9</w:t>
      </w:r>
      <w:r>
        <w:rPr>
          <w:rFonts w:hint="eastAsia" w:ascii="宋体" w:hAnsi="宋体" w:eastAsia="宋体" w:cs="Times New Roman"/>
          <w:color w:val="auto"/>
          <w:sz w:val="22"/>
          <w:szCs w:val="21"/>
          <w:highlight w:val="none"/>
        </w:rPr>
        <w:t xml:space="preserve">.3 采购文件中未能详尽的内容，需由成交供应商在项目实施过程中交由采购人予以确认。</w:t>
      </w:r>
      <w:r/>
    </w:p>
    <w:p>
      <w:pPr>
        <w:ind w:firstLine="560"/>
        <w:jc w:val="left"/>
        <w:keepLines w:val="0"/>
        <w:keepNext w:val="0"/>
        <w:pageBreakBefore w:val="0"/>
        <w:spacing w:line="360" w:lineRule="auto"/>
        <w:widowControl w:val="off"/>
        <w:rPr>
          <w:rFonts w:hint="default" w:ascii="宋体" w:hAnsi="宋体" w:eastAsia="宋体" w:cs="Times New Roman"/>
          <w:color w:val="auto"/>
          <w:sz w:val="22"/>
          <w:szCs w:val="21"/>
          <w:highlight w:val="none"/>
        </w:rPr>
      </w:pPr>
      <w:r>
        <w:rPr>
          <w:rFonts w:hint="eastAsia" w:cs="Times New Roman"/>
          <w:color w:val="auto"/>
          <w:sz w:val="22"/>
          <w:szCs w:val="21"/>
          <w:highlight w:val="none"/>
          <w:lang w:val="en-US" w:eastAsia="zh-CN"/>
        </w:rPr>
        <w:t xml:space="preserve">9</w:t>
      </w:r>
      <w:r>
        <w:rPr>
          <w:rFonts w:hint="eastAsia" w:ascii="宋体" w:hAnsi="宋体" w:eastAsia="宋体" w:cs="Times New Roman"/>
          <w:color w:val="auto"/>
          <w:sz w:val="22"/>
          <w:szCs w:val="21"/>
          <w:highlight w:val="none"/>
        </w:rPr>
        <w:t xml:space="preserve">.4 供应商应承诺响应文件中提供的供应商资格、资质证明文件不存在隐瞒、与实际情况不符等情况，采购人保留在供应商成交后对供应商相关资质、资格和能力进行考察验证的权利，如果存在差异，采购人有权取消或终止合同，并根据相关规定约定，作出相应赔偿要求。</w:t>
      </w:r>
      <w:r/>
    </w:p>
    <w:p>
      <w:pPr>
        <w:ind w:firstLine="560"/>
        <w:jc w:val="left"/>
        <w:keepLines w:val="0"/>
        <w:keepNext w:val="0"/>
        <w:pageBreakBefore w:val="0"/>
        <w:spacing w:line="360" w:lineRule="auto"/>
        <w:widowControl w:val="off"/>
        <w:rPr>
          <w:rFonts w:hint="default" w:ascii="宋体" w:hAnsi="宋体" w:eastAsia="宋体" w:cs="Times New Roman"/>
          <w:color w:val="auto"/>
          <w:sz w:val="22"/>
          <w:szCs w:val="21"/>
          <w:highlight w:val="none"/>
        </w:rPr>
      </w:pPr>
      <w:r>
        <w:rPr>
          <w:rFonts w:hint="eastAsia" w:cs="Times New Roman"/>
          <w:color w:val="auto"/>
          <w:sz w:val="22"/>
          <w:szCs w:val="21"/>
          <w:highlight w:val="none"/>
          <w:lang w:val="en-US" w:eastAsia="zh-CN"/>
        </w:rPr>
        <w:t xml:space="preserve">9</w:t>
      </w:r>
      <w:r>
        <w:rPr>
          <w:rFonts w:hint="eastAsia" w:ascii="宋体" w:hAnsi="宋体" w:eastAsia="宋体" w:cs="Times New Roman"/>
          <w:color w:val="auto"/>
          <w:sz w:val="22"/>
          <w:szCs w:val="21"/>
          <w:highlight w:val="none"/>
        </w:rPr>
        <w:t xml:space="preserve">.5 供应商必须有能力按照本采购需求规定的要求提供项目产品、进行项目相关服务、独立承担民事等法律责任。</w:t>
      </w:r>
      <w:r/>
    </w:p>
    <w:p>
      <w:pPr>
        <w:ind w:firstLine="560"/>
        <w:jc w:val="left"/>
        <w:keepLines w:val="0"/>
        <w:keepNext w:val="0"/>
        <w:pageBreakBefore w:val="0"/>
        <w:spacing w:line="360" w:lineRule="auto"/>
        <w:widowControl w:val="off"/>
        <w:rPr>
          <w:rFonts w:hint="default" w:ascii="宋体" w:hAnsi="宋体" w:eastAsia="宋体" w:cs="Times New Roman"/>
          <w:color w:val="auto"/>
          <w:sz w:val="22"/>
          <w:szCs w:val="21"/>
          <w:highlight w:val="none"/>
        </w:rPr>
      </w:pPr>
      <w:r>
        <w:rPr>
          <w:rFonts w:hint="eastAsia" w:cs="Times New Roman"/>
          <w:color w:val="auto"/>
          <w:sz w:val="22"/>
          <w:szCs w:val="21"/>
          <w:highlight w:val="none"/>
          <w:lang w:val="en-US" w:eastAsia="zh-CN"/>
        </w:rPr>
        <w:t xml:space="preserve">9</w:t>
      </w:r>
      <w:r>
        <w:rPr>
          <w:rFonts w:hint="eastAsia" w:ascii="宋体" w:hAnsi="宋体" w:eastAsia="宋体" w:cs="Times New Roman"/>
          <w:color w:val="auto"/>
          <w:sz w:val="22"/>
          <w:szCs w:val="21"/>
          <w:highlight w:val="none"/>
        </w:rPr>
        <w:t xml:space="preserve">.6 对于采购人各类业务信息系统的数据运维，如若发生相应的技术类问题，成交供应商需在</w:t>
      </w:r>
      <w:r>
        <w:rPr>
          <w:rFonts w:hint="eastAsia" w:ascii="宋体" w:hAnsi="宋体" w:eastAsia="宋体" w:cs="Times New Roman"/>
          <w:color w:val="auto"/>
          <w:sz w:val="22"/>
          <w:szCs w:val="21"/>
          <w:highlight w:val="none"/>
          <w:lang w:val="en-US" w:eastAsia="zh-CN"/>
        </w:rPr>
        <w:t xml:space="preserve">上述指定时间内</w:t>
      </w:r>
      <w:r>
        <w:rPr>
          <w:rFonts w:hint="eastAsia" w:ascii="宋体" w:hAnsi="宋体" w:eastAsia="宋体" w:cs="Times New Roman"/>
          <w:color w:val="auto"/>
          <w:sz w:val="22"/>
          <w:szCs w:val="21"/>
          <w:highlight w:val="none"/>
        </w:rPr>
        <w:t xml:space="preserve">给予响应，尽快予以解决，并保持7×24的热线技术支持。</w:t>
      </w:r>
      <w:r/>
    </w:p>
    <w:p>
      <w:pPr>
        <w:ind w:firstLine="560"/>
        <w:jc w:val="left"/>
        <w:keepLines w:val="0"/>
        <w:keepNext w:val="0"/>
        <w:pageBreakBefore w:val="0"/>
        <w:spacing w:line="360" w:lineRule="auto"/>
        <w:widowControl w:val="off"/>
        <w:rPr>
          <w:rFonts w:hint="default" w:ascii="宋体" w:hAnsi="宋体" w:eastAsia="宋体" w:cs="Times New Roman"/>
          <w:color w:val="auto"/>
          <w:sz w:val="22"/>
          <w:szCs w:val="21"/>
          <w:highlight w:val="none"/>
        </w:rPr>
      </w:pPr>
      <w:r>
        <w:rPr>
          <w:rFonts w:hint="eastAsia" w:cs="Times New Roman"/>
          <w:color w:val="auto"/>
          <w:sz w:val="22"/>
          <w:szCs w:val="21"/>
          <w:highlight w:val="none"/>
          <w:lang w:val="en-US" w:eastAsia="zh-CN"/>
        </w:rPr>
        <w:t xml:space="preserve">9</w:t>
      </w:r>
      <w:r>
        <w:rPr>
          <w:rFonts w:hint="eastAsia" w:ascii="宋体" w:hAnsi="宋体" w:eastAsia="宋体" w:cs="Times New Roman"/>
          <w:color w:val="auto"/>
          <w:sz w:val="22"/>
          <w:szCs w:val="21"/>
          <w:highlight w:val="none"/>
        </w:rPr>
        <w:t xml:space="preserve">.7 技术工程师有较强的事业心、责任心、上进心，能吃苦耐劳，承受一定的工作压力。</w:t>
      </w:r>
      <w:r/>
    </w:p>
    <w:p>
      <w:pPr>
        <w:ind w:firstLine="560"/>
        <w:jc w:val="left"/>
        <w:keepLines w:val="0"/>
        <w:keepNext w:val="0"/>
        <w:pageBreakBefore w:val="0"/>
        <w:spacing w:line="360" w:lineRule="auto"/>
        <w:widowControl w:val="off"/>
        <w:rPr>
          <w:rFonts w:hint="default" w:ascii="宋体" w:hAnsi="宋体" w:eastAsia="宋体" w:cs="Times New Roman"/>
          <w:color w:val="auto"/>
          <w:sz w:val="22"/>
          <w:szCs w:val="21"/>
          <w:highlight w:val="none"/>
        </w:rPr>
      </w:pPr>
      <w:r>
        <w:rPr>
          <w:rFonts w:hint="eastAsia" w:cs="Times New Roman"/>
          <w:color w:val="auto"/>
          <w:sz w:val="22"/>
          <w:szCs w:val="21"/>
          <w:highlight w:val="none"/>
          <w:lang w:val="en-US" w:eastAsia="zh-CN"/>
        </w:rPr>
        <w:t xml:space="preserve">9</w:t>
      </w:r>
      <w:r>
        <w:rPr>
          <w:rFonts w:hint="eastAsia" w:ascii="宋体" w:hAnsi="宋体" w:eastAsia="宋体" w:cs="Times New Roman"/>
          <w:color w:val="auto"/>
          <w:sz w:val="22"/>
          <w:szCs w:val="21"/>
          <w:highlight w:val="none"/>
        </w:rPr>
        <w:t xml:space="preserve">.8 技术工程师有较强的组织协调能力，综合分析能力、沟通能力、表达能力及团队协作精神。</w:t>
      </w:r>
      <w:r/>
    </w:p>
    <w:p>
      <w:pPr>
        <w:ind w:firstLine="562"/>
        <w:jc w:val="left"/>
        <w:keepLines w:val="0"/>
        <w:keepNext w:val="0"/>
        <w:pageBreakBefore w:val="0"/>
        <w:spacing w:line="360" w:lineRule="auto"/>
        <w:widowControl w:val="off"/>
        <w:rPr>
          <w:rFonts w:hint="default" w:ascii="宋体" w:hAnsi="宋体" w:eastAsia="宋体" w:cs="Times New Roman"/>
          <w:b/>
          <w:color w:val="auto"/>
          <w:sz w:val="22"/>
          <w:szCs w:val="21"/>
          <w:highlight w:val="none"/>
        </w:rPr>
      </w:pPr>
      <w:r>
        <w:rPr>
          <w:rFonts w:hint="eastAsia" w:cs="Times New Roman"/>
          <w:b/>
          <w:color w:val="auto"/>
          <w:sz w:val="22"/>
          <w:szCs w:val="21"/>
          <w:highlight w:val="none"/>
          <w:lang w:val="en-US" w:eastAsia="zh-CN"/>
        </w:rPr>
        <w:t xml:space="preserve">十</w:t>
      </w:r>
      <w:r>
        <w:rPr>
          <w:rFonts w:hint="eastAsia" w:ascii="宋体" w:hAnsi="宋体" w:eastAsia="宋体" w:cs="Times New Roman"/>
          <w:b/>
          <w:color w:val="auto"/>
          <w:sz w:val="22"/>
          <w:szCs w:val="21"/>
          <w:highlight w:val="none"/>
        </w:rPr>
        <w:t xml:space="preserve">、服务保障和自罚承诺 </w:t>
      </w:r>
      <w:r/>
    </w:p>
    <w:p>
      <w:pPr>
        <w:ind w:firstLine="560"/>
        <w:jc w:val="left"/>
        <w:keepLines w:val="0"/>
        <w:keepNext w:val="0"/>
        <w:pageBreakBefore w:val="0"/>
        <w:spacing w:line="360" w:lineRule="auto"/>
        <w:widowControl w:val="off"/>
        <w:rPr>
          <w:rFonts w:hint="default" w:ascii="宋体" w:hAnsi="宋体" w:eastAsia="宋体" w:cs="Times New Roman"/>
          <w:bCs/>
          <w:color w:val="auto"/>
          <w:sz w:val="22"/>
          <w:szCs w:val="21"/>
          <w:highlight w:val="none"/>
        </w:rPr>
      </w:pPr>
      <w:r>
        <w:rPr>
          <w:rFonts w:hint="eastAsia" w:cs="Times New Roman"/>
          <w:color w:val="auto"/>
          <w:sz w:val="22"/>
          <w:szCs w:val="21"/>
          <w:highlight w:val="none"/>
          <w:lang w:val="en-US" w:eastAsia="zh-CN"/>
        </w:rPr>
        <w:t xml:space="preserve">10</w:t>
      </w:r>
      <w:r>
        <w:rPr>
          <w:rFonts w:hint="eastAsia" w:ascii="宋体" w:hAnsi="宋体" w:eastAsia="宋体" w:cs="Times New Roman"/>
          <w:color w:val="auto"/>
          <w:sz w:val="22"/>
          <w:szCs w:val="21"/>
          <w:highlight w:val="none"/>
        </w:rPr>
        <w:t xml:space="preserve">.1 </w:t>
      </w:r>
      <w:r>
        <w:rPr>
          <w:rFonts w:hint="eastAsia" w:ascii="宋体" w:hAnsi="宋体" w:eastAsia="宋体" w:cs="Times New Roman"/>
          <w:bCs/>
          <w:color w:val="auto"/>
          <w:sz w:val="22"/>
          <w:szCs w:val="21"/>
          <w:highlight w:val="none"/>
        </w:rPr>
        <w:t xml:space="preserve">供应商应对照采购文件要求，书面说明已对采购人的需求做出了实质性的响应，或申明与需求的偏差和例外。</w:t>
      </w:r>
      <w:r/>
    </w:p>
    <w:p>
      <w:pPr>
        <w:ind w:firstLine="560"/>
        <w:jc w:val="left"/>
        <w:keepLines w:val="0"/>
        <w:keepNext w:val="0"/>
        <w:pageBreakBefore w:val="0"/>
        <w:spacing w:line="360" w:lineRule="auto"/>
        <w:widowControl w:val="off"/>
        <w:rPr>
          <w:rFonts w:hint="default" w:ascii="宋体" w:hAnsi="宋体" w:eastAsia="宋体" w:cs="Times New Roman"/>
          <w:color w:val="auto"/>
          <w:sz w:val="22"/>
          <w:szCs w:val="21"/>
          <w:highlight w:val="none"/>
        </w:rPr>
      </w:pPr>
      <w:r>
        <w:rPr>
          <w:rFonts w:hint="eastAsia" w:cs="Times New Roman"/>
          <w:color w:val="auto"/>
          <w:sz w:val="22"/>
          <w:szCs w:val="21"/>
          <w:highlight w:val="none"/>
          <w:lang w:val="en-US" w:eastAsia="zh-CN"/>
        </w:rPr>
        <w:t xml:space="preserve">10</w:t>
      </w:r>
      <w:r>
        <w:rPr>
          <w:rFonts w:hint="eastAsia" w:ascii="宋体" w:hAnsi="宋体" w:eastAsia="宋体" w:cs="Times New Roman"/>
          <w:color w:val="auto"/>
          <w:sz w:val="22"/>
          <w:szCs w:val="21"/>
          <w:highlight w:val="none"/>
        </w:rPr>
        <w:t xml:space="preserve">.2 如果发生因供应商安全措施不力造成的事故责任、或者其他工作失误，由此所产生的一切责任由供应商承担。</w:t>
      </w:r>
      <w:r/>
    </w:p>
    <w:p>
      <w:pPr>
        <w:ind w:firstLine="560"/>
        <w:jc w:val="left"/>
        <w:keepLines w:val="0"/>
        <w:keepNext w:val="0"/>
        <w:pageBreakBefore w:val="0"/>
        <w:spacing w:line="360" w:lineRule="auto"/>
        <w:widowControl w:val="off"/>
        <w:rPr>
          <w:rFonts w:hint="default" w:ascii="宋体" w:hAnsi="宋体" w:eastAsia="宋体" w:cs="Times New Roman"/>
          <w:color w:val="auto"/>
          <w:sz w:val="22"/>
          <w:szCs w:val="21"/>
          <w:highlight w:val="none"/>
        </w:rPr>
      </w:pPr>
      <w:r>
        <w:rPr>
          <w:rFonts w:hint="eastAsia" w:cs="Times New Roman"/>
          <w:color w:val="auto"/>
          <w:sz w:val="22"/>
          <w:szCs w:val="21"/>
          <w:highlight w:val="none"/>
          <w:lang w:val="en-US" w:eastAsia="zh-CN"/>
        </w:rPr>
        <w:t xml:space="preserve">10</w:t>
      </w:r>
      <w:r>
        <w:rPr>
          <w:rFonts w:hint="eastAsia" w:ascii="宋体" w:hAnsi="宋体" w:eastAsia="宋体" w:cs="Times New Roman"/>
          <w:color w:val="auto"/>
          <w:sz w:val="22"/>
          <w:szCs w:val="21"/>
          <w:highlight w:val="none"/>
        </w:rPr>
        <w:t xml:space="preserve">.3 如因供应商投入人员过少原因，造成无法在承诺工期内完成服务，由此产生的一切责任由供应商承担。</w:t>
      </w:r>
      <w:r/>
    </w:p>
    <w:p>
      <w:pPr>
        <w:ind w:firstLine="562"/>
        <w:jc w:val="left"/>
        <w:keepLines w:val="0"/>
        <w:keepNext w:val="0"/>
        <w:pageBreakBefore w:val="0"/>
        <w:spacing w:line="360" w:lineRule="auto"/>
        <w:widowControl w:val="off"/>
        <w:rPr>
          <w:rFonts w:hint="default" w:ascii="宋体" w:hAnsi="宋体" w:eastAsia="宋体" w:cs="Times New Roman"/>
          <w:b/>
          <w:color w:val="auto"/>
          <w:sz w:val="22"/>
          <w:szCs w:val="21"/>
          <w:highlight w:val="none"/>
        </w:rPr>
      </w:pPr>
      <w:r>
        <w:rPr>
          <w:rFonts w:hint="eastAsia" w:ascii="宋体" w:hAnsi="宋体" w:eastAsia="宋体" w:cs="Times New Roman"/>
          <w:b/>
          <w:color w:val="auto"/>
          <w:sz w:val="22"/>
          <w:szCs w:val="21"/>
          <w:highlight w:val="none"/>
        </w:rPr>
        <w:t xml:space="preserve">十</w:t>
      </w:r>
      <w:r>
        <w:rPr>
          <w:rFonts w:hint="eastAsia" w:cs="Times New Roman"/>
          <w:b/>
          <w:color w:val="auto"/>
          <w:sz w:val="22"/>
          <w:szCs w:val="21"/>
          <w:highlight w:val="none"/>
          <w:lang w:val="en-US" w:eastAsia="zh-CN"/>
        </w:rPr>
        <w:t xml:space="preserve">一</w:t>
      </w:r>
      <w:r>
        <w:rPr>
          <w:rFonts w:hint="eastAsia" w:ascii="宋体" w:hAnsi="宋体" w:eastAsia="宋体" w:cs="Times New Roman"/>
          <w:b/>
          <w:color w:val="auto"/>
          <w:sz w:val="22"/>
          <w:szCs w:val="21"/>
          <w:highlight w:val="none"/>
        </w:rPr>
        <w:t xml:space="preserve">、廉政条款</w:t>
      </w:r>
      <w:r/>
    </w:p>
    <w:p>
      <w:pPr>
        <w:ind w:firstLine="560"/>
        <w:keepLines w:val="0"/>
        <w:keepNext w:val="0"/>
        <w:pageBreakBefore w:val="0"/>
        <w:spacing w:line="360" w:lineRule="auto"/>
        <w:widowControl w:val="off"/>
        <w:rPr>
          <w:rFonts w:hint="default" w:ascii="宋体" w:hAnsi="宋体" w:eastAsia="宋体" w:cs="Times New Roman"/>
          <w:color w:val="auto"/>
          <w:sz w:val="22"/>
          <w:szCs w:val="21"/>
          <w:highlight w:val="none"/>
          <w:lang w:val="en-US" w:eastAsia="zh-CN" w:bidi="ar-SA"/>
        </w:rPr>
      </w:pPr>
      <w:r>
        <w:rPr>
          <w:rFonts w:hint="eastAsia" w:ascii="宋体" w:hAnsi="宋体" w:eastAsia="宋体" w:cs="Times New Roman"/>
          <w:color w:val="auto"/>
          <w:sz w:val="22"/>
          <w:szCs w:val="21"/>
          <w:highlight w:val="none"/>
          <w:lang w:val="en-US" w:eastAsia="zh-CN" w:bidi="ar-SA"/>
        </w:rPr>
        <w:t xml:space="preserve">成交供应商在项目执行期间须勤政廉洁地履行合同要求，规范维护双方合法权益，严禁商业贿赂、谋取不正当利益的违法、违纪行为发生，严格按照采购人要求履行相关廉政制度和义务。</w:t>
      </w:r>
      <w:r/>
    </w:p>
    <w:p>
      <w:pPr>
        <w:ind w:firstLine="560"/>
        <w:keepLines w:val="0"/>
        <w:keepNext w:val="0"/>
        <w:pageBreakBefore w:val="0"/>
        <w:spacing w:line="360" w:lineRule="auto"/>
        <w:widowControl w:val="off"/>
        <w:rPr>
          <w:rFonts w:hint="default" w:ascii="宋体" w:hAnsi="宋体" w:eastAsia="宋体" w:cs="Times New Roman"/>
          <w:color w:val="auto"/>
          <w:sz w:val="22"/>
          <w:szCs w:val="21"/>
          <w:highlight w:val="none"/>
          <w:lang w:val="en-US" w:eastAsia="zh-CN" w:bidi="ar-SA"/>
        </w:rPr>
      </w:pPr>
      <w:r>
        <w:rPr>
          <w:rFonts w:hint="default" w:ascii="宋体" w:hAnsi="宋体" w:eastAsia="宋体" w:cs="Times New Roman"/>
          <w:color w:val="auto"/>
          <w:sz w:val="22"/>
          <w:szCs w:val="21"/>
          <w:highlight w:val="none"/>
          <w:lang w:val="en-US" w:eastAsia="zh-CN" w:bidi="ar-SA"/>
        </w:rPr>
      </w:r>
      <w:r/>
    </w:p>
    <w:p>
      <w:pPr>
        <w:ind w:firstLine="562"/>
        <w:keepLines w:val="0"/>
        <w:keepNext w:val="0"/>
        <w:pageBreakBefore w:val="0"/>
        <w:spacing w:line="360" w:lineRule="auto"/>
        <w:widowControl w:val="off"/>
        <w:rPr>
          <w:rFonts w:hint="eastAsia"/>
          <w:b/>
          <w:bCs/>
          <w:color w:val="auto"/>
          <w:highlight w:val="none"/>
          <w:lang w:eastAsia="zh-CN"/>
        </w:rPr>
      </w:pPr>
      <w:r>
        <w:rPr>
          <w:rFonts w:hint="eastAsia" w:ascii="宋体" w:hAnsi="宋体" w:eastAsia="宋体" w:cs="Times New Roman"/>
          <w:b/>
          <w:color w:val="auto"/>
          <w:sz w:val="22"/>
          <w:szCs w:val="21"/>
          <w:highlight w:val="none"/>
          <w:lang w:val="en-US" w:eastAsia="zh-CN" w:bidi="ar-SA"/>
        </w:rPr>
        <w:t xml:space="preserve">注：本章要求均为实质性要求，不允许负偏离，否则作无效响应处理。</w:t>
      </w:r>
      <w:bookmarkEnd w:id="189"/>
      <w:r/>
      <w:bookmarkEnd w:id="190"/>
      <w:r/>
      <w:bookmarkStart w:id="193" w:name="_Toc32332"/>
      <w:r/>
      <w:bookmarkStart w:id="194" w:name="_Toc7929"/>
      <w:r>
        <w:rPr>
          <w:rFonts w:hint="eastAsia"/>
          <w:b/>
          <w:bCs/>
          <w:color w:val="auto"/>
          <w:highlight w:val="none"/>
          <w:lang w:eastAsia="zh-CN"/>
        </w:rPr>
        <w:br w:type="page" w:clear="all"/>
      </w:r>
      <w:r/>
    </w:p>
    <w:p>
      <w:pPr>
        <w:pStyle w:val="738"/>
        <w:jc w:val="center"/>
        <w:spacing w:line="360" w:lineRule="auto"/>
        <w:rPr>
          <w:b/>
          <w:bCs/>
          <w:color w:val="auto"/>
          <w:highlight w:val="none"/>
          <w:lang w:eastAsia="zh-CN"/>
        </w:rPr>
      </w:pPr>
      <w:r>
        <w:rPr>
          <w:rFonts w:hint="eastAsia"/>
          <w:b/>
          <w:bCs/>
          <w:color w:val="auto"/>
          <w:highlight w:val="none"/>
          <w:lang w:eastAsia="zh-CN"/>
        </w:rPr>
        <w:t xml:space="preserve">第五章 合同条款</w:t>
      </w:r>
      <w:bookmarkEnd w:id="193"/>
      <w:r/>
      <w:bookmarkEnd w:id="194"/>
      <w:r/>
      <w:r/>
    </w:p>
    <w:p>
      <w:pPr>
        <w:jc w:val="center"/>
        <w:rPr>
          <w:rFonts w:ascii="Times New Roman" w:hAnsi="Times New Roman" w:eastAsia="宋体" w:cs="Times New Roman"/>
          <w:b/>
          <w:bCs/>
          <w:color w:val="auto"/>
          <w:sz w:val="44"/>
          <w:szCs w:val="44"/>
          <w:highlight w:val="none"/>
        </w:rPr>
      </w:pPr>
      <w:r>
        <w:rPr>
          <w:rFonts w:hint="eastAsia" w:ascii="Times New Roman" w:hAnsi="Times New Roman" w:eastAsia="宋体" w:cs="Times New Roman"/>
          <w:b/>
          <w:bCs/>
          <w:color w:val="auto"/>
          <w:sz w:val="44"/>
          <w:szCs w:val="44"/>
          <w:highlight w:val="none"/>
        </w:rPr>
        <w:t xml:space="preserve">南京市政府采购合同</w:t>
      </w:r>
      <w:r/>
    </w:p>
    <w:p>
      <w:pPr>
        <w:jc w:val="center"/>
        <w:rPr>
          <w:rFonts w:ascii="Times New Roman" w:hAnsi="Times New Roman" w:eastAsia="宋体" w:cs="Times New Roman"/>
          <w:b/>
          <w:bCs/>
          <w:color w:val="auto"/>
          <w:sz w:val="44"/>
          <w:szCs w:val="44"/>
          <w:highlight w:val="none"/>
        </w:rPr>
      </w:pPr>
      <w:r>
        <w:rPr>
          <w:rFonts w:ascii="Times New Roman" w:hAnsi="Times New Roman" w:eastAsia="宋体" w:cs="Times New Roman"/>
          <w:b/>
          <w:bCs/>
          <w:color w:val="auto"/>
          <w:sz w:val="44"/>
          <w:szCs w:val="44"/>
          <w:highlight w:val="none"/>
        </w:rPr>
      </w:r>
      <w:r/>
    </w:p>
    <w:p>
      <w:pPr>
        <w:jc w:val="center"/>
        <w:rPr>
          <w:rFonts w:ascii="Times New Roman" w:hAnsi="Times New Roman" w:eastAsia="宋体" w:cs="Times New Roman"/>
          <w:b/>
          <w:bCs/>
          <w:color w:val="auto"/>
          <w:sz w:val="44"/>
          <w:szCs w:val="44"/>
          <w:highlight w:val="none"/>
        </w:rPr>
      </w:pPr>
      <w:r>
        <w:rPr>
          <w:rFonts w:ascii="Times New Roman" w:hAnsi="Times New Roman" w:eastAsia="宋体" w:cs="Times New Roman"/>
          <w:b/>
          <w:bCs/>
          <w:color w:val="auto"/>
          <w:sz w:val="44"/>
          <w:szCs w:val="44"/>
          <w:highlight w:val="none"/>
        </w:rPr>
      </w:r>
      <w:r/>
    </w:p>
    <w:p>
      <w:pPr>
        <w:pStyle w:val="753"/>
        <w:ind w:left="60" w:right="60"/>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ind w:firstLine="1610"/>
        <w:spacing w:line="360" w:lineRule="auto"/>
        <w:rPr>
          <w:rFonts w:ascii="宋体" w:hAnsi="Times New Roman" w:eastAsia="宋体" w:cs="Times New Roman"/>
          <w:color w:val="auto"/>
          <w:sz w:val="28"/>
          <w:szCs w:val="28"/>
          <w:highlight w:val="none"/>
        </w:rPr>
      </w:pPr>
      <w:r>
        <w:rPr>
          <w:rFonts w:hint="eastAsia" w:ascii="宋体" w:hAnsi="Times New Roman" w:eastAsia="宋体" w:cs="Times New Roman"/>
          <w:color w:val="auto"/>
          <w:sz w:val="28"/>
          <w:szCs w:val="28"/>
          <w:highlight w:val="none"/>
        </w:rPr>
        <w:t xml:space="preserve">项目编号：</w:t>
      </w:r>
      <w:r/>
    </w:p>
    <w:p>
      <w:pPr>
        <w:ind w:firstLine="1610"/>
        <w:spacing w:line="360" w:lineRule="auto"/>
        <w:rPr>
          <w:rFonts w:ascii="宋体" w:hAnsi="Times New Roman" w:eastAsia="宋体" w:cs="Times New Roman"/>
          <w:color w:val="auto"/>
          <w:sz w:val="28"/>
          <w:szCs w:val="28"/>
          <w:highlight w:val="none"/>
        </w:rPr>
      </w:pPr>
      <w:r>
        <w:rPr>
          <w:rFonts w:hint="eastAsia" w:ascii="宋体" w:hAnsi="Times New Roman" w:eastAsia="宋体" w:cs="Times New Roman"/>
          <w:color w:val="auto"/>
          <w:sz w:val="28"/>
          <w:szCs w:val="28"/>
          <w:highlight w:val="none"/>
        </w:rPr>
        <w:t xml:space="preserve">项目名称：</w:t>
      </w:r>
      <w:r/>
    </w:p>
    <w:p>
      <w:pPr>
        <w:ind w:firstLine="1610"/>
        <w:spacing w:line="360" w:lineRule="auto"/>
        <w:rPr>
          <w:rFonts w:ascii="宋体" w:hAnsi="Times New Roman" w:eastAsia="宋体" w:cs="Times New Roman"/>
          <w:color w:val="auto"/>
          <w:sz w:val="28"/>
          <w:szCs w:val="28"/>
          <w:highlight w:val="none"/>
        </w:rPr>
      </w:pPr>
      <w:r>
        <w:rPr>
          <w:rFonts w:hint="eastAsia" w:ascii="宋体" w:hAnsi="Times New Roman" w:eastAsia="宋体" w:cs="Times New Roman"/>
          <w:color w:val="auto"/>
          <w:sz w:val="28"/>
          <w:szCs w:val="28"/>
          <w:highlight w:val="none"/>
        </w:rPr>
        <w:t xml:space="preserve">采购单位：</w:t>
      </w:r>
      <w:r/>
    </w:p>
    <w:p>
      <w:pPr>
        <w:ind w:firstLine="1610"/>
        <w:spacing w:line="360" w:lineRule="auto"/>
        <w:rPr>
          <w:rFonts w:ascii="宋体" w:hAnsi="Times New Roman" w:eastAsia="宋体" w:cs="Times New Roman"/>
          <w:color w:val="auto"/>
          <w:sz w:val="28"/>
          <w:szCs w:val="28"/>
          <w:highlight w:val="none"/>
        </w:rPr>
      </w:pPr>
      <w:r>
        <w:rPr>
          <w:rFonts w:hint="eastAsia" w:ascii="宋体" w:hAnsi="Times New Roman" w:eastAsia="宋体" w:cs="Times New Roman"/>
          <w:color w:val="auto"/>
          <w:sz w:val="28"/>
          <w:szCs w:val="28"/>
          <w:highlight w:val="none"/>
        </w:rPr>
        <w:t xml:space="preserve">成交单位 ：</w:t>
      </w:r>
      <w:r/>
    </w:p>
    <w:p>
      <w:pPr>
        <w:ind w:firstLine="1610"/>
        <w:spacing w:line="360" w:lineRule="auto"/>
        <w:rPr>
          <w:rFonts w:ascii="宋体" w:hAnsi="Times New Roman" w:eastAsia="宋体" w:cs="Times New Roman"/>
          <w:color w:val="auto"/>
          <w:sz w:val="28"/>
          <w:szCs w:val="28"/>
          <w:highlight w:val="none"/>
        </w:rPr>
      </w:pPr>
      <w:r>
        <w:rPr>
          <w:rFonts w:hint="eastAsia" w:ascii="宋体" w:hAnsi="Times New Roman" w:eastAsia="宋体" w:cs="Times New Roman"/>
          <w:color w:val="auto"/>
          <w:sz w:val="28"/>
          <w:szCs w:val="28"/>
          <w:highlight w:val="none"/>
        </w:rPr>
        <w:t xml:space="preserve">签订日期 ：</w:t>
      </w:r>
      <w:r/>
    </w:p>
    <w:p>
      <w:pPr>
        <w:jc w:val="center"/>
        <w:rPr>
          <w:rFonts w:ascii="Times New Roman" w:hAnsi="Times New Roman" w:eastAsia="宋体" w:cs="Times New Roman"/>
          <w:b/>
          <w:bCs/>
          <w:color w:val="auto"/>
          <w:sz w:val="44"/>
          <w:szCs w:val="44"/>
          <w:highlight w:val="none"/>
        </w:rPr>
      </w:pPr>
      <w:r>
        <w:rPr>
          <w:rFonts w:ascii="Times New Roman" w:hAnsi="Times New Roman" w:eastAsia="宋体" w:cs="Times New Roman"/>
          <w:b/>
          <w:bCs/>
          <w:color w:val="auto"/>
          <w:sz w:val="44"/>
          <w:szCs w:val="44"/>
          <w:highlight w:val="none"/>
        </w:rPr>
      </w:r>
      <w:r/>
    </w:p>
    <w:p>
      <w:pPr>
        <w:jc w:val="center"/>
        <w:rPr>
          <w:rFonts w:ascii="Times New Roman" w:hAnsi="Times New Roman" w:eastAsia="宋体" w:cs="Times New Roman"/>
          <w:b/>
          <w:bCs/>
          <w:color w:val="auto"/>
          <w:sz w:val="44"/>
          <w:szCs w:val="44"/>
          <w:highlight w:val="none"/>
        </w:rPr>
      </w:pPr>
      <w:r>
        <w:rPr>
          <w:rFonts w:ascii="Times New Roman" w:hAnsi="Times New Roman" w:eastAsia="宋体" w:cs="Times New Roman"/>
          <w:b/>
          <w:bCs/>
          <w:color w:val="auto"/>
          <w:sz w:val="44"/>
          <w:szCs w:val="44"/>
          <w:highlight w:val="none"/>
        </w:rPr>
      </w:r>
      <w:r/>
    </w:p>
    <w:p>
      <w:pPr>
        <w:jc w:val="center"/>
        <w:rPr>
          <w:rFonts w:ascii="Times New Roman" w:hAnsi="Times New Roman" w:eastAsia="宋体" w:cs="Times New Roman"/>
          <w:b/>
          <w:bCs/>
          <w:color w:val="auto"/>
          <w:sz w:val="44"/>
          <w:szCs w:val="44"/>
          <w:highlight w:val="none"/>
        </w:rPr>
      </w:pPr>
      <w:r>
        <w:rPr>
          <w:rFonts w:ascii="Times New Roman" w:hAnsi="Times New Roman" w:eastAsia="宋体" w:cs="Times New Roman"/>
          <w:b/>
          <w:bCs/>
          <w:color w:val="auto"/>
          <w:sz w:val="44"/>
          <w:szCs w:val="44"/>
          <w:highlight w:val="none"/>
        </w:rPr>
      </w:r>
      <w:r/>
    </w:p>
    <w:p>
      <w:pPr>
        <w:jc w:val="center"/>
        <w:rPr>
          <w:rFonts w:ascii="Times New Roman" w:hAnsi="Times New Roman" w:eastAsia="宋体" w:cs="Times New Roman"/>
          <w:b/>
          <w:bCs/>
          <w:color w:val="auto"/>
          <w:sz w:val="44"/>
          <w:szCs w:val="44"/>
          <w:highlight w:val="none"/>
        </w:rPr>
      </w:pPr>
      <w:r>
        <w:rPr>
          <w:rFonts w:ascii="Times New Roman" w:hAnsi="Times New Roman" w:eastAsia="宋体" w:cs="Times New Roman"/>
          <w:b/>
          <w:bCs/>
          <w:color w:val="auto"/>
          <w:sz w:val="44"/>
          <w:szCs w:val="44"/>
          <w:highlight w:val="none"/>
        </w:rPr>
      </w:r>
      <w:r/>
    </w:p>
    <w:p>
      <w:pPr>
        <w:jc w:val="center"/>
        <w:rPr>
          <w:rFonts w:ascii="Times New Roman" w:hAnsi="Times New Roman" w:eastAsia="宋体" w:cs="Times New Roman"/>
          <w:b/>
          <w:bCs/>
          <w:color w:val="auto"/>
          <w:sz w:val="44"/>
          <w:szCs w:val="44"/>
          <w:highlight w:val="none"/>
        </w:rPr>
      </w:pPr>
      <w:r>
        <w:rPr>
          <w:rFonts w:ascii="Times New Roman" w:hAnsi="Times New Roman" w:eastAsia="宋体" w:cs="Times New Roman"/>
          <w:b/>
          <w:bCs/>
          <w:color w:val="auto"/>
          <w:sz w:val="44"/>
          <w:szCs w:val="44"/>
          <w:highlight w:val="none"/>
        </w:rPr>
      </w:r>
      <w:r/>
    </w:p>
    <w:p>
      <w:pPr>
        <w:rPr>
          <w:rFonts w:ascii="Times New Roman" w:hAnsi="Times New Roman" w:eastAsia="宋体" w:cs="Times New Roman"/>
          <w:b/>
          <w:bCs/>
          <w:color w:val="auto"/>
          <w:sz w:val="44"/>
          <w:szCs w:val="44"/>
          <w:highlight w:val="none"/>
        </w:rPr>
      </w:pPr>
      <w:r>
        <w:rPr>
          <w:rFonts w:ascii="Times New Roman" w:hAnsi="Times New Roman" w:eastAsia="宋体" w:cs="Times New Roman"/>
          <w:b/>
          <w:bCs/>
          <w:color w:val="auto"/>
          <w:sz w:val="44"/>
          <w:szCs w:val="44"/>
          <w:highlight w:val="none"/>
        </w:rPr>
      </w:r>
      <w:r/>
    </w:p>
    <w:p>
      <w:pPr>
        <w:jc w:val="center"/>
        <w:rPr>
          <w:color w:val="auto"/>
          <w:sz w:val="28"/>
          <w:szCs w:val="28"/>
          <w:highlight w:val="none"/>
        </w:rPr>
        <w:outlineLvl w:val="0"/>
      </w:pPr>
      <w:r/>
      <w:bookmarkStart w:id="195" w:name="_Toc20594"/>
      <w:r>
        <w:rPr>
          <w:rFonts w:hint="eastAsia"/>
          <w:color w:val="auto"/>
          <w:sz w:val="28"/>
          <w:szCs w:val="28"/>
          <w:highlight w:val="none"/>
        </w:rPr>
        <w:t xml:space="preserve">南京市工商行政管理局</w:t>
      </w:r>
      <w:bookmarkEnd w:id="195"/>
      <w:r/>
      <w:r/>
    </w:p>
    <w:p>
      <w:pPr>
        <w:jc w:val="center"/>
        <w:spacing w:line="360" w:lineRule="auto"/>
        <w:rPr>
          <w:rFonts w:hint="eastAsia"/>
          <w:color w:val="auto"/>
          <w:sz w:val="28"/>
          <w:szCs w:val="28"/>
          <w:highlight w:val="none"/>
        </w:rPr>
        <w:sectPr>
          <w:headerReference w:type="default" r:id="rId10"/>
          <w:footerReference w:type="default" r:id="rId12"/>
          <w:footnotePr/>
          <w:endnotePr/>
          <w:type w:val="nextPage"/>
          <w:pgSz w:w="12242" w:h="15842" w:orient="portrait"/>
          <w:pgMar w:top="1440" w:right="1800" w:bottom="1440" w:left="1800" w:header="851" w:footer="992" w:gutter="0"/>
          <w:cols w:num="1" w:sep="0" w:space="425" w:equalWidth="1"/>
          <w:docGrid w:linePitch="360"/>
        </w:sectPr>
      </w:pPr>
      <w:r>
        <w:rPr>
          <w:rFonts w:hint="eastAsia"/>
          <w:color w:val="auto"/>
          <w:sz w:val="28"/>
          <w:szCs w:val="28"/>
          <w:highlight w:val="none"/>
        </w:rPr>
        <w:t xml:space="preserve">南京市财政局监制</w:t>
      </w:r>
      <w:r/>
    </w:p>
    <w:p>
      <w:pPr>
        <w:jc w:val="both"/>
        <w:spacing w:after="120" w:line="360" w:lineRule="auto"/>
        <w:widowControl w:val="off"/>
        <w:rPr>
          <w:rFonts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合同编号：</w:t>
      </w:r>
      <w:r/>
    </w:p>
    <w:tbl>
      <w:tblPr>
        <w:tblStyle w:val="748"/>
        <w:tblW w:w="8522" w:type="dxa"/>
        <w:tblInd w:w="0" w:type="dxa"/>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4271"/>
        <w:gridCol w:w="4251"/>
      </w:tblGrid>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spacing w:line="360" w:lineRule="auto"/>
              <w:widowControl/>
              <w:rPr>
                <w:rFonts w:hint="default" w:ascii="宋体" w:hAnsi="宋体" w:eastAsia="宋体" w:cs="宋体"/>
                <w:color w:val="auto"/>
                <w:sz w:val="21"/>
                <w:szCs w:val="24"/>
                <w:highlight w:val="none"/>
                <w:lang w:eastAsia="zh-CN"/>
              </w:rPr>
            </w:pPr>
            <w:r>
              <w:rPr>
                <w:rFonts w:hint="eastAsia" w:ascii="宋体" w:hAnsi="宋体" w:eastAsia="宋体" w:cs="宋体"/>
                <w:color w:val="auto"/>
                <w:sz w:val="21"/>
                <w:szCs w:val="24"/>
                <w:highlight w:val="none"/>
                <w:lang w:eastAsia="zh-CN"/>
              </w:rPr>
              <w:t xml:space="preserve">采购人（以下称甲方）：</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spacing w:line="360" w:lineRule="auto"/>
              <w:widowControl/>
              <w:rPr>
                <w:rFonts w:hint="default" w:ascii="宋体" w:hAnsi="宋体" w:eastAsia="宋体" w:cs="宋体"/>
                <w:color w:val="auto"/>
                <w:sz w:val="21"/>
                <w:szCs w:val="24"/>
                <w:highlight w:val="none"/>
                <w:lang w:eastAsia="zh-CN"/>
              </w:rPr>
            </w:pPr>
            <w:r>
              <w:rPr>
                <w:rFonts w:hint="eastAsia" w:ascii="宋体" w:hAnsi="宋体" w:eastAsia="宋体" w:cs="宋体"/>
                <w:color w:val="auto"/>
                <w:sz w:val="21"/>
                <w:szCs w:val="24"/>
                <w:highlight w:val="none"/>
                <w:lang w:eastAsia="zh-CN"/>
              </w:rPr>
              <w:t xml:space="preserve">供应商：（以下称乙方）</w:t>
            </w:r>
            <w:r/>
          </w:p>
        </w:tc>
      </w:tr>
      <w:tr>
        <w:trPr>
          <w:trHeight w:val="253"/>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spacing w:line="360" w:lineRule="auto"/>
              <w:widowControl/>
              <w:rPr>
                <w:rFonts w:hint="default" w:ascii="宋体" w:hAnsi="宋体" w:eastAsia="宋体" w:cs="宋体"/>
                <w:color w:val="auto"/>
                <w:sz w:val="21"/>
                <w:szCs w:val="24"/>
                <w:highlight w:val="none"/>
                <w:lang w:eastAsia="zh-CN"/>
              </w:rPr>
            </w:pPr>
            <w:r>
              <w:rPr>
                <w:rFonts w:hint="eastAsia" w:ascii="宋体" w:hAnsi="宋体" w:eastAsia="宋体" w:cs="宋体"/>
                <w:color w:val="auto"/>
                <w:sz w:val="21"/>
                <w:szCs w:val="24"/>
                <w:highlight w:val="none"/>
                <w:lang w:eastAsia="zh-CN"/>
              </w:rPr>
              <w:t xml:space="preserve">住所地：</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spacing w:line="360" w:lineRule="auto"/>
              <w:widowControl/>
              <w:rPr>
                <w:rFonts w:hint="default" w:ascii="宋体" w:hAnsi="宋体" w:eastAsia="宋体" w:cs="宋体"/>
                <w:color w:val="auto"/>
                <w:sz w:val="21"/>
                <w:szCs w:val="24"/>
                <w:highlight w:val="none"/>
                <w:lang w:eastAsia="zh-CN"/>
              </w:rPr>
            </w:pPr>
            <w:r>
              <w:rPr>
                <w:rFonts w:hint="eastAsia" w:ascii="宋体" w:hAnsi="宋体" w:eastAsia="宋体" w:cs="宋体"/>
                <w:color w:val="auto"/>
                <w:sz w:val="21"/>
                <w:szCs w:val="24"/>
                <w:highlight w:val="none"/>
                <w:lang w:eastAsia="zh-CN"/>
              </w:rPr>
              <w:t xml:space="preserve">住所地：</w:t>
            </w:r>
            <w:r/>
          </w:p>
        </w:tc>
      </w:tr>
    </w:tbl>
    <w:p>
      <w:pPr>
        <w:spacing w:line="360" w:lineRule="auto"/>
        <w:shd w:val="clear" w:color="auto" w:fill="ffffff"/>
        <w:widowControl/>
        <w:rPr>
          <w:rFonts w:hint="default" w:ascii="宋体" w:hAnsi="宋体" w:eastAsia="宋体" w:cs="宋体"/>
          <w:color w:val="auto"/>
          <w:sz w:val="21"/>
          <w:szCs w:val="24"/>
          <w:highlight w:val="none"/>
          <w:lang w:eastAsia="zh-CN"/>
        </w:rPr>
      </w:pPr>
      <w:r>
        <w:rPr>
          <w:rFonts w:hint="eastAsia" w:ascii="宋体" w:hAnsi="宋体" w:eastAsia="宋体" w:cs="宋体"/>
          <w:color w:val="auto"/>
          <w:sz w:val="21"/>
          <w:szCs w:val="24"/>
          <w:highlight w:val="none"/>
          <w:lang w:eastAsia="zh-CN"/>
        </w:rPr>
        <w:t xml:space="preserve">根据《中华人民共和国民法典》等法律法规的规定，甲乙双方按照采购代理机构的采购结果签订本合同。</w:t>
      </w:r>
      <w:r/>
    </w:p>
    <w:p>
      <w:pPr>
        <w:ind w:firstLine="422"/>
        <w:jc w:val="both"/>
        <w:spacing w:line="360" w:lineRule="auto"/>
        <w:shd w:val="clear" w:color="auto" w:fill="ffffff"/>
        <w:widowControl/>
        <w:rPr>
          <w:rFonts w:hint="default" w:ascii="宋体" w:hAnsi="宋体" w:eastAsia="宋体" w:cs="宋体"/>
          <w:color w:val="auto"/>
          <w:sz w:val="21"/>
          <w:szCs w:val="24"/>
          <w:highlight w:val="none"/>
          <w:lang w:eastAsia="zh-CN"/>
        </w:rPr>
      </w:pPr>
      <w:r>
        <w:rPr>
          <w:rFonts w:hint="eastAsia" w:ascii="宋体" w:hAnsi="宋体" w:eastAsia="宋体" w:cs="宋体"/>
          <w:b/>
          <w:bCs/>
          <w:color w:val="auto"/>
          <w:sz w:val="21"/>
          <w:szCs w:val="24"/>
          <w:highlight w:val="none"/>
          <w:lang w:eastAsia="zh-CN"/>
        </w:rPr>
        <w:t xml:space="preserve">第一条合同标的</w:t>
      </w:r>
      <w:r>
        <w:rPr>
          <w:rFonts w:hint="eastAsia" w:ascii="宋体" w:hAnsi="宋体" w:eastAsia="宋体" w:cs="宋体"/>
          <w:color w:val="auto"/>
          <w:sz w:val="21"/>
          <w:szCs w:val="24"/>
          <w:highlight w:val="none"/>
          <w:lang w:eastAsia="zh-CN"/>
        </w:rPr>
        <w:t xml:space="preserve"> </w:t>
      </w:r>
      <w:r/>
    </w:p>
    <w:p>
      <w:pPr>
        <w:ind w:firstLine="420"/>
        <w:jc w:val="both"/>
        <w:spacing w:line="360" w:lineRule="auto"/>
        <w:shd w:val="clear" w:color="auto" w:fill="ffffff"/>
        <w:widowControl/>
        <w:rPr>
          <w:rFonts w:hint="default" w:ascii="宋体" w:hAnsi="宋体" w:eastAsia="宋体" w:cs="宋体"/>
          <w:color w:val="auto"/>
          <w:spacing w:val="4"/>
          <w:sz w:val="21"/>
          <w:szCs w:val="21"/>
          <w:highlight w:val="none"/>
          <w:lang w:eastAsia="zh-CN"/>
        </w:rPr>
      </w:pPr>
      <w:r>
        <w:rPr>
          <w:rFonts w:hint="eastAsia" w:ascii="宋体" w:hAnsi="宋体" w:eastAsia="宋体" w:cs="Times New Roman"/>
          <w:color w:val="auto"/>
          <w:sz w:val="21"/>
          <w:szCs w:val="21"/>
          <w:highlight w:val="none"/>
          <w:lang w:eastAsia="zh-CN"/>
        </w:rPr>
        <w:t xml:space="preserve">乙方根据甲方要求提供下列服务： 服务内容详见乙方投标文件等。</w:t>
      </w:r>
      <w:r/>
    </w:p>
    <w:p>
      <w:pPr>
        <w:ind w:firstLine="420"/>
        <w:spacing w:line="360" w:lineRule="auto"/>
        <w:shd w:val="clear" w:color="auto" w:fill="ffffff"/>
        <w:widowControl/>
        <w:rPr>
          <w:rFonts w:hint="default" w:ascii="宋体" w:hAnsi="宋体" w:eastAsia="宋体" w:cs="宋体"/>
          <w:color w:val="auto"/>
          <w:sz w:val="21"/>
          <w:szCs w:val="24"/>
          <w:highlight w:val="none"/>
          <w:lang w:eastAsia="zh-CN"/>
        </w:rPr>
      </w:pPr>
      <w:r>
        <w:rPr>
          <w:rFonts w:hint="eastAsia" w:ascii="宋体" w:hAnsi="宋体" w:eastAsia="宋体" w:cs="宋体"/>
          <w:b/>
          <w:bCs/>
          <w:color w:val="auto"/>
          <w:sz w:val="21"/>
          <w:szCs w:val="24"/>
          <w:highlight w:val="none"/>
          <w:lang w:eastAsia="zh-CN"/>
        </w:rPr>
        <w:t xml:space="preserve">第二条  合同总价款</w:t>
      </w:r>
      <w:r>
        <w:rPr>
          <w:rFonts w:hint="eastAsia" w:ascii="宋体" w:hAnsi="宋体" w:eastAsia="宋体" w:cs="宋体"/>
          <w:color w:val="auto"/>
          <w:sz w:val="21"/>
          <w:szCs w:val="24"/>
          <w:highlight w:val="none"/>
          <w:lang w:eastAsia="zh-CN"/>
        </w:rPr>
        <w:t xml:space="preserve">  </w:t>
      </w:r>
      <w:r/>
    </w:p>
    <w:p>
      <w:pPr>
        <w:contextualSpacing/>
        <w:ind w:firstLine="420"/>
        <w:jc w:val="both"/>
        <w:spacing w:after="120"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1、本合同项下服务总价款为（大写）</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人民币，分项价款在乙方“响应文件”中有明确规定。</w:t>
      </w:r>
      <w:r/>
    </w:p>
    <w:p>
      <w:pPr>
        <w:contextualSpacing/>
        <w:ind w:firstLine="420"/>
        <w:jc w:val="both"/>
        <w:spacing w:after="120"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2、本合同总价款还包含乙方应当提供的伴随服务/售后服务费用。</w:t>
      </w:r>
      <w:r/>
    </w:p>
    <w:p>
      <w:pPr>
        <w:contextualSpacing/>
        <w:ind w:firstLine="420"/>
        <w:jc w:val="both"/>
        <w:spacing w:after="120"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3、本合同执行期间合同总价款不变。</w:t>
      </w:r>
      <w:r/>
    </w:p>
    <w:p>
      <w:pPr>
        <w:ind w:firstLine="413"/>
        <w:jc w:val="both"/>
        <w:spacing w:line="360" w:lineRule="auto"/>
        <w:shd w:val="clear" w:color="auto" w:fill="ffffff"/>
        <w:widowControl/>
        <w:rPr>
          <w:rFonts w:hint="default" w:ascii="宋体" w:hAnsi="宋体" w:eastAsia="宋体" w:cs="宋体"/>
          <w:color w:val="auto"/>
          <w:sz w:val="21"/>
          <w:szCs w:val="24"/>
          <w:highlight w:val="none"/>
          <w:lang w:eastAsia="zh-CN"/>
        </w:rPr>
      </w:pPr>
      <w:r>
        <w:rPr>
          <w:rFonts w:hint="eastAsia" w:ascii="宋体" w:hAnsi="宋体" w:eastAsia="宋体" w:cs="宋体"/>
          <w:b/>
          <w:bCs/>
          <w:color w:val="auto"/>
          <w:sz w:val="21"/>
          <w:szCs w:val="24"/>
          <w:highlight w:val="none"/>
          <w:lang w:eastAsia="zh-CN"/>
        </w:rPr>
        <w:t xml:space="preserve">第三条 组成本合同的有关文件</w:t>
      </w:r>
      <w:r>
        <w:rPr>
          <w:rFonts w:hint="eastAsia" w:ascii="宋体" w:hAnsi="宋体" w:eastAsia="宋体" w:cs="宋体"/>
          <w:color w:val="auto"/>
          <w:sz w:val="21"/>
          <w:szCs w:val="24"/>
          <w:highlight w:val="none"/>
          <w:lang w:eastAsia="zh-CN"/>
        </w:rPr>
        <w:t xml:space="preserve">  </w:t>
      </w:r>
      <w:r/>
    </w:p>
    <w:p>
      <w:pPr>
        <w:ind w:firstLine="411"/>
        <w:jc w:val="both"/>
        <w:spacing w:line="360" w:lineRule="auto"/>
        <w:shd w:val="clear" w:color="auto" w:fill="ffffff"/>
        <w:widowControl/>
        <w:rPr>
          <w:rFonts w:hint="default" w:ascii="宋体" w:hAnsi="宋体" w:eastAsia="宋体" w:cs="宋体"/>
          <w:color w:val="auto"/>
          <w:sz w:val="21"/>
          <w:szCs w:val="24"/>
          <w:highlight w:val="none"/>
          <w:lang w:eastAsia="zh-CN"/>
        </w:rPr>
      </w:pPr>
      <w:r>
        <w:rPr>
          <w:rFonts w:hint="eastAsia" w:ascii="宋体" w:hAnsi="宋体" w:eastAsia="宋体" w:cs="宋体"/>
          <w:color w:val="auto"/>
          <w:sz w:val="21"/>
          <w:szCs w:val="24"/>
          <w:highlight w:val="none"/>
          <w:lang w:eastAsia="zh-CN"/>
        </w:rPr>
        <w:t xml:space="preserve">采购文件和有关附件是本合同不可分割的组成部分，与本合同具有同等法律效力。</w:t>
      </w:r>
      <w:r/>
    </w:p>
    <w:p>
      <w:pPr>
        <w:ind w:firstLine="420"/>
        <w:spacing w:line="360" w:lineRule="auto"/>
        <w:shd w:val="clear" w:color="auto" w:fill="ffffff"/>
        <w:widowControl/>
        <w:rPr>
          <w:rFonts w:hint="default" w:ascii="宋体" w:hAnsi="宋体" w:eastAsia="宋体" w:cs="宋体"/>
          <w:color w:val="auto"/>
          <w:sz w:val="21"/>
          <w:szCs w:val="24"/>
          <w:highlight w:val="none"/>
          <w:lang w:eastAsia="zh-CN"/>
        </w:rPr>
      </w:pPr>
      <w:r>
        <w:rPr>
          <w:rFonts w:hint="eastAsia" w:ascii="宋体" w:hAnsi="宋体" w:eastAsia="宋体" w:cs="宋体"/>
          <w:b/>
          <w:bCs/>
          <w:color w:val="auto"/>
          <w:sz w:val="21"/>
          <w:szCs w:val="24"/>
          <w:highlight w:val="none"/>
          <w:lang w:eastAsia="zh-CN"/>
        </w:rPr>
        <w:t xml:space="preserve">第四条 权利保证</w:t>
      </w:r>
      <w:r/>
    </w:p>
    <w:p>
      <w:pPr>
        <w:ind w:firstLine="420"/>
        <w:spacing w:line="360" w:lineRule="auto"/>
        <w:shd w:val="clear" w:color="auto" w:fill="ffffff"/>
        <w:widowControl/>
        <w:rPr>
          <w:rFonts w:hint="default" w:ascii="宋体" w:hAnsi="宋体" w:eastAsia="宋体" w:cs="宋体"/>
          <w:color w:val="auto"/>
          <w:sz w:val="21"/>
          <w:szCs w:val="24"/>
          <w:highlight w:val="none"/>
          <w:lang w:eastAsia="zh-CN"/>
        </w:rPr>
      </w:pPr>
      <w:r>
        <w:rPr>
          <w:rFonts w:hint="eastAsia" w:ascii="宋体" w:hAnsi="宋体" w:eastAsia="宋体" w:cs="宋体"/>
          <w:color w:val="auto"/>
          <w:sz w:val="21"/>
          <w:szCs w:val="24"/>
          <w:highlight w:val="none"/>
          <w:lang w:eastAsia="zh-CN"/>
        </w:rPr>
        <w:t xml:space="preserve">乙方应保证为甲方提供货物和服务任何一部分时不受第三方提出侵犯其专利权、版权、商标权或其他权利的起诉。一旦出现侵权，乙方应承担全部责任。</w:t>
      </w:r>
      <w:r/>
    </w:p>
    <w:p>
      <w:pPr>
        <w:ind w:firstLine="420"/>
        <w:spacing w:line="360" w:lineRule="auto"/>
        <w:shd w:val="clear" w:color="auto" w:fill="ffffff"/>
        <w:widowControl/>
        <w:rPr>
          <w:rFonts w:hint="default" w:ascii="宋体" w:hAnsi="宋体" w:eastAsia="宋体" w:cs="宋体"/>
          <w:color w:val="auto"/>
          <w:sz w:val="21"/>
          <w:szCs w:val="24"/>
          <w:highlight w:val="none"/>
          <w:lang w:eastAsia="zh-CN"/>
        </w:rPr>
      </w:pPr>
      <w:r>
        <w:rPr>
          <w:rFonts w:hint="eastAsia" w:ascii="宋体" w:hAnsi="宋体" w:eastAsia="宋体" w:cs="宋体"/>
          <w:b/>
          <w:bCs/>
          <w:color w:val="auto"/>
          <w:sz w:val="21"/>
          <w:szCs w:val="24"/>
          <w:highlight w:val="none"/>
          <w:lang w:eastAsia="zh-CN"/>
        </w:rPr>
        <w:t xml:space="preserve">第五条 质量保证</w:t>
      </w:r>
      <w:r/>
    </w:p>
    <w:p>
      <w:pPr>
        <w:ind w:firstLine="420"/>
        <w:spacing w:line="360" w:lineRule="auto"/>
        <w:shd w:val="clear" w:color="auto" w:fill="ffffff"/>
        <w:widowControl/>
        <w:rPr>
          <w:rFonts w:hint="default" w:ascii="宋体" w:hAnsi="宋体" w:eastAsia="宋体" w:cs="宋体"/>
          <w:color w:val="auto"/>
          <w:sz w:val="21"/>
          <w:szCs w:val="24"/>
          <w:highlight w:val="none"/>
          <w:lang w:eastAsia="zh-CN"/>
        </w:rPr>
      </w:pPr>
      <w:r>
        <w:rPr>
          <w:rFonts w:hint="eastAsia" w:ascii="宋体" w:hAnsi="宋体" w:eastAsia="宋体" w:cs="宋体"/>
          <w:color w:val="auto"/>
          <w:sz w:val="21"/>
          <w:szCs w:val="24"/>
          <w:highlight w:val="none"/>
          <w:lang w:eastAsia="zh-CN"/>
        </w:rPr>
        <w:t xml:space="preserve">乙方提供的服务必须全部达到采购文件各项要求，国家或行业有规定的，还要符合相应规定。</w:t>
      </w:r>
      <w:r/>
    </w:p>
    <w:p>
      <w:pPr>
        <w:ind w:firstLine="420"/>
        <w:spacing w:line="360" w:lineRule="auto"/>
        <w:shd w:val="clear" w:color="auto" w:fill="ffffff"/>
        <w:widowControl/>
        <w:rPr>
          <w:rFonts w:hint="default" w:ascii="宋体" w:hAnsi="宋体" w:eastAsia="宋体" w:cs="宋体"/>
          <w:color w:val="auto"/>
          <w:sz w:val="21"/>
          <w:szCs w:val="24"/>
          <w:highlight w:val="none"/>
          <w:lang w:eastAsia="zh-CN"/>
        </w:rPr>
      </w:pPr>
      <w:r>
        <w:rPr>
          <w:rFonts w:hint="eastAsia" w:ascii="宋体" w:hAnsi="宋体" w:eastAsia="宋体" w:cs="宋体"/>
          <w:b/>
          <w:bCs/>
          <w:color w:val="auto"/>
          <w:sz w:val="21"/>
          <w:szCs w:val="24"/>
          <w:highlight w:val="none"/>
          <w:lang w:eastAsia="zh-CN"/>
        </w:rPr>
        <w:t xml:space="preserve">第六条 </w:t>
      </w:r>
      <w:r>
        <w:rPr>
          <w:rFonts w:hint="eastAsia" w:ascii="宋体" w:hAnsi="宋体" w:eastAsia="宋体" w:cs="Times New Roman"/>
          <w:b/>
          <w:bCs/>
          <w:color w:val="auto"/>
          <w:sz w:val="21"/>
          <w:szCs w:val="24"/>
          <w:highlight w:val="none"/>
          <w:lang w:eastAsia="zh-CN"/>
        </w:rPr>
        <w:t xml:space="preserve">服务期</w:t>
      </w:r>
      <w:r/>
    </w:p>
    <w:p>
      <w:pPr>
        <w:ind w:firstLine="420"/>
        <w:spacing w:line="360" w:lineRule="auto"/>
        <w:shd w:val="clear" w:color="auto" w:fill="ffffff"/>
        <w:widowControl/>
        <w:rPr>
          <w:rFonts w:hint="eastAsia" w:ascii="宋体" w:hAnsi="宋体" w:eastAsia="宋体" w:cs="Times New Roman"/>
          <w:color w:val="auto"/>
          <w:sz w:val="21"/>
          <w:szCs w:val="24"/>
          <w:highlight w:val="none"/>
          <w:lang w:val="en-US" w:eastAsia="zh-CN"/>
        </w:rPr>
      </w:pPr>
      <w:r>
        <w:rPr>
          <w:rFonts w:hint="eastAsia" w:ascii="宋体" w:hAnsi="宋体" w:eastAsia="宋体" w:cs="Times New Roman"/>
          <w:color w:val="auto"/>
          <w:sz w:val="21"/>
          <w:szCs w:val="24"/>
          <w:highlight w:val="none"/>
          <w:lang w:val="en-US" w:eastAsia="zh-CN"/>
        </w:rPr>
        <w:t xml:space="preserve">自合同签订之日起一年。</w:t>
      </w:r>
      <w:r/>
    </w:p>
    <w:p>
      <w:pPr>
        <w:ind w:firstLine="420"/>
        <w:spacing w:line="360" w:lineRule="auto"/>
        <w:shd w:val="clear" w:color="auto" w:fill="ffffff"/>
        <w:widowControl/>
        <w:rPr>
          <w:rFonts w:hint="default" w:ascii="宋体" w:hAnsi="宋体" w:eastAsia="宋体" w:cs="宋体"/>
          <w:color w:val="auto"/>
          <w:sz w:val="21"/>
          <w:szCs w:val="24"/>
          <w:highlight w:val="none"/>
          <w:lang w:eastAsia="zh-CN"/>
        </w:rPr>
      </w:pPr>
      <w:r>
        <w:rPr>
          <w:rFonts w:hint="eastAsia" w:ascii="宋体" w:hAnsi="宋体" w:eastAsia="宋体" w:cs="宋体"/>
          <w:b/>
          <w:bCs/>
          <w:color w:val="auto"/>
          <w:sz w:val="21"/>
          <w:szCs w:val="24"/>
          <w:highlight w:val="none"/>
          <w:lang w:eastAsia="zh-CN"/>
        </w:rPr>
        <w:t xml:space="preserve">第七条</w:t>
      </w:r>
      <w:r>
        <w:rPr>
          <w:rFonts w:hint="eastAsia" w:ascii="宋体" w:hAnsi="宋体" w:eastAsia="宋体" w:cs="宋体"/>
          <w:color w:val="auto"/>
          <w:sz w:val="21"/>
          <w:szCs w:val="24"/>
          <w:highlight w:val="none"/>
          <w:lang w:eastAsia="zh-CN"/>
        </w:rPr>
        <w:t xml:space="preserve"> </w:t>
      </w:r>
      <w:r>
        <w:rPr>
          <w:rFonts w:hint="eastAsia" w:ascii="宋体" w:hAnsi="宋体" w:eastAsia="宋体" w:cs="Times New Roman"/>
          <w:b/>
          <w:bCs/>
          <w:color w:val="auto"/>
          <w:sz w:val="21"/>
          <w:szCs w:val="24"/>
          <w:highlight w:val="none"/>
          <w:lang w:eastAsia="zh-CN"/>
        </w:rPr>
        <w:t xml:space="preserve">合同款支付</w:t>
      </w:r>
      <w:r/>
    </w:p>
    <w:p>
      <w:pPr>
        <w:ind w:firstLine="420"/>
        <w:spacing w:line="360" w:lineRule="auto"/>
        <w:shd w:val="clear" w:color="auto" w:fill="ffffff"/>
        <w:widowControl/>
        <w:rPr>
          <w:rFonts w:hint="default" w:ascii="宋体" w:hAnsi="宋体" w:eastAsia="宋体" w:cs="宋体"/>
          <w:color w:val="auto"/>
          <w:sz w:val="21"/>
          <w:szCs w:val="24"/>
          <w:highlight w:val="none"/>
          <w:lang w:eastAsia="zh-CN"/>
        </w:rPr>
      </w:pPr>
      <w:r>
        <w:rPr>
          <w:rFonts w:hint="eastAsia" w:ascii="宋体" w:hAnsi="宋体" w:eastAsia="宋体" w:cs="宋体"/>
          <w:color w:val="auto"/>
          <w:sz w:val="21"/>
          <w:szCs w:val="24"/>
          <w:highlight w:val="none"/>
          <w:lang w:eastAsia="zh-CN"/>
        </w:rPr>
        <w:t xml:space="preserve">1、本合同项下所有款项均以人民币支付。</w:t>
      </w:r>
      <w:r/>
    </w:p>
    <w:p>
      <w:pPr>
        <w:ind w:firstLine="420"/>
        <w:spacing w:line="360" w:lineRule="auto"/>
        <w:shd w:val="clear" w:color="auto" w:fill="ffffff"/>
        <w:widowControl/>
        <w:rPr>
          <w:rFonts w:hint="default" w:ascii="宋体" w:hAnsi="宋体" w:eastAsia="宋体" w:cs="宋体"/>
          <w:color w:val="auto"/>
          <w:sz w:val="21"/>
          <w:szCs w:val="24"/>
          <w:highlight w:val="none"/>
          <w:lang w:eastAsia="zh-CN"/>
        </w:rPr>
      </w:pPr>
      <w:r>
        <w:rPr>
          <w:rFonts w:hint="eastAsia" w:ascii="宋体" w:hAnsi="宋体" w:eastAsia="宋体" w:cs="宋体"/>
          <w:color w:val="auto"/>
          <w:sz w:val="21"/>
          <w:szCs w:val="24"/>
          <w:highlight w:val="none"/>
          <w:lang w:eastAsia="zh-CN"/>
        </w:rPr>
        <w:t xml:space="preserve">2、本合同项下的采购资金由甲方自行支付，乙方向甲方开具发票。</w:t>
      </w:r>
      <w:r/>
    </w:p>
    <w:p>
      <w:pPr>
        <w:ind w:firstLine="420"/>
        <w:jc w:val="both"/>
        <w:keepLines/>
        <w:spacing w:line="360" w:lineRule="auto"/>
        <w:rPr>
          <w:rFonts w:hint="eastAsia" w:ascii="宋体" w:hAnsi="宋体" w:eastAsia="宋体" w:cs="宋体"/>
          <w:color w:val="auto"/>
          <w:sz w:val="21"/>
          <w:szCs w:val="24"/>
          <w:highlight w:val="none"/>
          <w:lang w:eastAsia="zh-CN"/>
        </w:rPr>
      </w:pPr>
      <w:r>
        <w:rPr>
          <w:rFonts w:hint="eastAsia" w:ascii="宋体" w:hAnsi="宋体" w:eastAsia="宋体" w:cs="宋体"/>
          <w:color w:val="auto"/>
          <w:sz w:val="21"/>
          <w:szCs w:val="24"/>
          <w:highlight w:val="none"/>
          <w:lang w:eastAsia="zh-CN"/>
        </w:rPr>
        <w:t xml:space="preserve">3、付款方式：（</w:t>
      </w:r>
      <w:r>
        <w:rPr>
          <w:rFonts w:hint="eastAsia" w:ascii="宋体" w:hAnsi="宋体" w:eastAsia="宋体" w:cs="宋体"/>
          <w:color w:val="auto"/>
          <w:sz w:val="21"/>
          <w:szCs w:val="24"/>
          <w:highlight w:val="none"/>
          <w:lang w:val="en-US" w:eastAsia="zh-CN"/>
        </w:rPr>
        <w:t xml:space="preserve">1）</w:t>
      </w:r>
      <w:r>
        <w:rPr>
          <w:rFonts w:hint="eastAsia" w:ascii="宋体" w:hAnsi="宋体" w:eastAsia="宋体" w:cs="宋体"/>
          <w:color w:val="auto"/>
          <w:sz w:val="21"/>
          <w:szCs w:val="24"/>
          <w:highlight w:val="none"/>
          <w:lang w:eastAsia="zh-CN"/>
        </w:rPr>
        <w:t xml:space="preserve">合同签订一周内，甲方向乙方支付合同价的40%作为预付款。</w:t>
      </w:r>
      <w:r/>
    </w:p>
    <w:p>
      <w:pPr>
        <w:ind w:firstLine="420"/>
        <w:jc w:val="both"/>
        <w:keepLines/>
        <w:spacing w:line="360" w:lineRule="auto"/>
        <w:rPr>
          <w:rFonts w:hint="eastAsia" w:ascii="宋体" w:hAnsi="宋体" w:eastAsia="宋体" w:cs="Times New Roman"/>
          <w:color w:val="auto"/>
          <w:sz w:val="21"/>
          <w:szCs w:val="24"/>
          <w:highlight w:val="none"/>
          <w:lang w:eastAsia="zh-CN"/>
        </w:rPr>
      </w:pPr>
      <w:r>
        <w:rPr>
          <w:rFonts w:hint="eastAsia" w:ascii="宋体" w:hAnsi="宋体" w:eastAsia="宋体" w:cs="宋体"/>
          <w:color w:val="auto"/>
          <w:sz w:val="21"/>
          <w:szCs w:val="24"/>
          <w:highlight w:val="none"/>
          <w:lang w:eastAsia="zh-CN"/>
        </w:rPr>
        <w:t xml:space="preserve">（</w:t>
      </w:r>
      <w:r>
        <w:rPr>
          <w:rFonts w:hint="eastAsia" w:ascii="宋体" w:hAnsi="宋体" w:eastAsia="宋体" w:cs="宋体"/>
          <w:color w:val="auto"/>
          <w:sz w:val="21"/>
          <w:szCs w:val="24"/>
          <w:highlight w:val="none"/>
          <w:lang w:val="en-US" w:eastAsia="zh-CN"/>
        </w:rPr>
        <w:t xml:space="preserve">2）</w:t>
      </w:r>
      <w:r>
        <w:rPr>
          <w:rFonts w:hint="eastAsia" w:ascii="宋体" w:hAnsi="宋体" w:eastAsia="宋体" w:cs="宋体"/>
          <w:color w:val="auto"/>
          <w:sz w:val="21"/>
          <w:szCs w:val="24"/>
          <w:highlight w:val="none"/>
          <w:lang w:eastAsia="zh-CN"/>
        </w:rPr>
        <w:t xml:space="preserve">服务期满10个月后，甲方向乙方支付合同价款的40%</w:t>
      </w:r>
      <w:r>
        <w:rPr>
          <w:rFonts w:hint="eastAsia" w:ascii="宋体" w:hAnsi="宋体" w:eastAsia="宋体" w:cs="Times New Roman"/>
          <w:color w:val="auto"/>
          <w:sz w:val="21"/>
          <w:szCs w:val="24"/>
          <w:highlight w:val="none"/>
          <w:lang w:eastAsia="zh-CN"/>
        </w:rPr>
        <w:t xml:space="preserve">。</w:t>
      </w:r>
      <w:r/>
    </w:p>
    <w:p>
      <w:pPr>
        <w:ind w:firstLine="420"/>
        <w:jc w:val="both"/>
        <w:keepLines/>
        <w:spacing w:line="360" w:lineRule="auto"/>
        <w:rPr>
          <w:rFonts w:hint="default" w:ascii="宋体" w:hAnsi="宋体" w:eastAsia="宋体" w:cs="宋体"/>
          <w:color w:val="auto"/>
          <w:sz w:val="21"/>
          <w:szCs w:val="24"/>
          <w:highlight w:val="none"/>
          <w:lang w:eastAsia="zh-CN"/>
        </w:rPr>
      </w:pPr>
      <w:r>
        <w:rPr>
          <w:rFonts w:hint="eastAsia" w:ascii="宋体" w:hAnsi="宋体" w:eastAsia="宋体" w:cs="Times New Roman"/>
          <w:color w:val="auto"/>
          <w:sz w:val="21"/>
          <w:szCs w:val="24"/>
          <w:highlight w:val="none"/>
          <w:lang w:eastAsia="zh-CN"/>
        </w:rPr>
        <w:t xml:space="preserve">（</w:t>
      </w:r>
      <w:r>
        <w:rPr>
          <w:rFonts w:hint="eastAsia" w:ascii="宋体" w:hAnsi="宋体" w:eastAsia="宋体" w:cs="Times New Roman"/>
          <w:color w:val="auto"/>
          <w:sz w:val="21"/>
          <w:szCs w:val="24"/>
          <w:highlight w:val="none"/>
          <w:lang w:val="en-US" w:eastAsia="zh-CN"/>
        </w:rPr>
        <w:t xml:space="preserve">3</w:t>
      </w:r>
      <w:r>
        <w:rPr>
          <w:rFonts w:hint="eastAsia" w:ascii="宋体" w:hAnsi="宋体" w:eastAsia="宋体" w:cs="Times New Roman"/>
          <w:color w:val="auto"/>
          <w:sz w:val="21"/>
          <w:szCs w:val="24"/>
          <w:highlight w:val="none"/>
          <w:lang w:eastAsia="zh-CN"/>
        </w:rPr>
        <w:t xml:space="preserve">）服务期满，</w:t>
      </w:r>
      <w:r>
        <w:rPr>
          <w:rFonts w:hint="eastAsia" w:ascii="宋体" w:hAnsi="宋体" w:eastAsia="宋体" w:cs="Times New Roman"/>
          <w:color w:val="auto"/>
          <w:sz w:val="21"/>
          <w:szCs w:val="24"/>
          <w:highlight w:val="none"/>
          <w:lang w:val="en-US" w:eastAsia="zh-CN"/>
        </w:rPr>
        <w:t xml:space="preserve">支付尾款</w:t>
      </w:r>
      <w:r>
        <w:rPr>
          <w:rFonts w:hint="eastAsia" w:ascii="宋体" w:hAnsi="宋体" w:eastAsia="宋体" w:cs="Times New Roman"/>
          <w:color w:val="auto"/>
          <w:sz w:val="21"/>
          <w:szCs w:val="24"/>
          <w:highlight w:val="none"/>
          <w:lang w:eastAsia="zh-CN"/>
        </w:rPr>
        <w:t xml:space="preserve">前，</w:t>
      </w:r>
      <w:r>
        <w:rPr>
          <w:rFonts w:hint="eastAsia" w:ascii="宋体" w:hAnsi="宋体" w:eastAsia="宋体" w:cs="Times New Roman"/>
          <w:color w:val="auto"/>
          <w:sz w:val="21"/>
          <w:szCs w:val="24"/>
          <w:highlight w:val="none"/>
          <w:lang w:val="en-US" w:eastAsia="zh-CN"/>
        </w:rPr>
        <w:t xml:space="preserve">甲方</w:t>
      </w:r>
      <w:r>
        <w:rPr>
          <w:rFonts w:hint="eastAsia" w:ascii="宋体" w:hAnsi="宋体" w:eastAsia="宋体" w:cs="Times New Roman"/>
          <w:color w:val="auto"/>
          <w:sz w:val="21"/>
          <w:szCs w:val="24"/>
          <w:highlight w:val="none"/>
          <w:lang w:eastAsia="zh-CN"/>
        </w:rPr>
        <w:t xml:space="preserve">应对</w:t>
      </w:r>
      <w:r>
        <w:rPr>
          <w:rFonts w:hint="eastAsia" w:ascii="宋体" w:hAnsi="宋体" w:eastAsia="宋体" w:cs="Times New Roman"/>
          <w:color w:val="auto"/>
          <w:sz w:val="21"/>
          <w:szCs w:val="24"/>
          <w:highlight w:val="none"/>
          <w:lang w:val="en-US" w:eastAsia="zh-CN"/>
        </w:rPr>
        <w:t xml:space="preserve">乙方</w:t>
      </w:r>
      <w:r>
        <w:rPr>
          <w:rFonts w:hint="eastAsia" w:ascii="宋体" w:hAnsi="宋体" w:eastAsia="宋体" w:cs="Times New Roman"/>
          <w:color w:val="auto"/>
          <w:sz w:val="21"/>
          <w:szCs w:val="24"/>
          <w:highlight w:val="none"/>
          <w:lang w:eastAsia="zh-CN"/>
        </w:rPr>
        <w:t xml:space="preserve">近一年提供的服务进行考核，</w:t>
      </w:r>
      <w:r>
        <w:rPr>
          <w:rFonts w:hint="eastAsia" w:ascii="宋体" w:hAnsi="宋体" w:eastAsia="宋体" w:cs="Times New Roman"/>
          <w:color w:val="auto"/>
          <w:sz w:val="21"/>
          <w:szCs w:val="24"/>
          <w:highlight w:val="none"/>
          <w:lang w:val="en-US" w:eastAsia="zh-CN"/>
        </w:rPr>
        <w:t xml:space="preserve">由乙方</w:t>
      </w:r>
      <w:r>
        <w:rPr>
          <w:rFonts w:hint="eastAsia" w:ascii="宋体" w:hAnsi="宋体" w:eastAsia="宋体" w:cs="Times New Roman"/>
          <w:color w:val="auto"/>
          <w:sz w:val="21"/>
          <w:szCs w:val="24"/>
          <w:highlight w:val="none"/>
          <w:lang w:eastAsia="zh-CN"/>
        </w:rPr>
        <w:t xml:space="preserve">出具年度维护报告，根据报告评估</w:t>
      </w:r>
      <w:r>
        <w:rPr>
          <w:rFonts w:hint="eastAsia" w:ascii="宋体" w:hAnsi="宋体" w:eastAsia="宋体" w:cs="Times New Roman"/>
          <w:color w:val="auto"/>
          <w:sz w:val="21"/>
          <w:szCs w:val="24"/>
          <w:highlight w:val="none"/>
          <w:lang w:val="en-US" w:eastAsia="zh-CN"/>
        </w:rPr>
        <w:t xml:space="preserve">乙方</w:t>
      </w:r>
      <w:r>
        <w:rPr>
          <w:rFonts w:hint="eastAsia" w:ascii="宋体" w:hAnsi="宋体" w:eastAsia="宋体" w:cs="Times New Roman"/>
          <w:color w:val="auto"/>
          <w:sz w:val="21"/>
          <w:szCs w:val="24"/>
          <w:highlight w:val="none"/>
          <w:lang w:eastAsia="zh-CN"/>
        </w:rPr>
        <w:t xml:space="preserve">服务质量后，再由</w:t>
      </w:r>
      <w:r>
        <w:rPr>
          <w:rFonts w:hint="eastAsia" w:ascii="宋体" w:hAnsi="宋体" w:eastAsia="宋体" w:cs="Times New Roman"/>
          <w:color w:val="auto"/>
          <w:sz w:val="21"/>
          <w:szCs w:val="24"/>
          <w:highlight w:val="none"/>
          <w:lang w:val="en-US" w:eastAsia="zh-CN"/>
        </w:rPr>
        <w:t xml:space="preserve">甲方</w:t>
      </w:r>
      <w:r>
        <w:rPr>
          <w:rFonts w:hint="eastAsia" w:ascii="宋体" w:hAnsi="宋体" w:eastAsia="宋体" w:cs="Times New Roman"/>
          <w:color w:val="auto"/>
          <w:sz w:val="21"/>
          <w:szCs w:val="24"/>
          <w:highlight w:val="none"/>
          <w:lang w:eastAsia="zh-CN"/>
        </w:rPr>
        <w:t xml:space="preserve">与</w:t>
      </w:r>
      <w:r>
        <w:rPr>
          <w:rFonts w:hint="eastAsia" w:ascii="宋体" w:hAnsi="宋体" w:eastAsia="宋体" w:cs="Times New Roman"/>
          <w:color w:val="auto"/>
          <w:sz w:val="21"/>
          <w:szCs w:val="24"/>
          <w:highlight w:val="none"/>
          <w:lang w:val="en-US" w:eastAsia="zh-CN"/>
        </w:rPr>
        <w:t xml:space="preserve">乙方</w:t>
      </w:r>
      <w:r>
        <w:rPr>
          <w:rFonts w:hint="eastAsia" w:ascii="宋体" w:hAnsi="宋体" w:eastAsia="宋体" w:cs="Times New Roman"/>
          <w:color w:val="auto"/>
          <w:sz w:val="21"/>
          <w:szCs w:val="24"/>
          <w:highlight w:val="none"/>
          <w:lang w:eastAsia="zh-CN"/>
        </w:rPr>
        <w:t xml:space="preserve">共同计算违约赔偿金额，并在当次付款中扣除。 </w:t>
      </w:r>
      <w:r/>
    </w:p>
    <w:p>
      <w:pPr>
        <w:ind w:firstLine="422"/>
        <w:jc w:val="both"/>
        <w:keepLines/>
        <w:spacing w:line="360" w:lineRule="auto"/>
        <w:rPr>
          <w:rFonts w:hint="default" w:ascii="宋体" w:hAnsi="宋体" w:eastAsia="宋体" w:cs="宋体"/>
          <w:color w:val="auto"/>
          <w:sz w:val="21"/>
          <w:szCs w:val="24"/>
          <w:highlight w:val="none"/>
          <w:lang w:eastAsia="zh-CN"/>
        </w:rPr>
      </w:pPr>
      <w:r>
        <w:rPr>
          <w:rFonts w:hint="eastAsia" w:ascii="宋体" w:hAnsi="宋体" w:eastAsia="宋体" w:cs="宋体"/>
          <w:b/>
          <w:bCs/>
          <w:color w:val="auto"/>
          <w:sz w:val="21"/>
          <w:szCs w:val="24"/>
          <w:highlight w:val="none"/>
          <w:lang w:eastAsia="zh-CN"/>
        </w:rPr>
        <w:t xml:space="preserve">第八条 违约责任  </w:t>
      </w:r>
      <w:r/>
    </w:p>
    <w:p>
      <w:pPr>
        <w:ind w:firstLine="420"/>
        <w:spacing w:line="360" w:lineRule="auto"/>
        <w:shd w:val="clear" w:color="auto" w:fill="ffffff"/>
        <w:widowControl/>
        <w:rPr>
          <w:rFonts w:hint="default" w:ascii="宋体" w:hAnsi="宋体" w:eastAsia="宋体" w:cs="宋体"/>
          <w:color w:val="auto"/>
          <w:sz w:val="21"/>
          <w:szCs w:val="24"/>
          <w:highlight w:val="none"/>
          <w:lang w:eastAsia="zh-CN"/>
        </w:rPr>
      </w:pPr>
      <w:r>
        <w:rPr>
          <w:rFonts w:hint="eastAsia" w:ascii="宋体" w:hAnsi="宋体" w:eastAsia="宋体" w:cs="宋体"/>
          <w:color w:val="auto"/>
          <w:sz w:val="21"/>
          <w:szCs w:val="24"/>
          <w:highlight w:val="none"/>
          <w:lang w:eastAsia="zh-CN"/>
        </w:rPr>
        <w:t xml:space="preserve">1、甲方无正当理由拒绝验收或拒付款的，甲方向乙方偿付合同总价的5%违约金。</w:t>
      </w:r>
      <w:r/>
    </w:p>
    <w:p>
      <w:pPr>
        <w:ind w:firstLine="420"/>
        <w:spacing w:line="360" w:lineRule="auto"/>
        <w:shd w:val="clear" w:color="auto" w:fill="ffffff"/>
        <w:widowControl/>
        <w:rPr>
          <w:rFonts w:hint="default" w:ascii="宋体" w:hAnsi="宋体" w:eastAsia="宋体" w:cs="宋体"/>
          <w:color w:val="auto"/>
          <w:sz w:val="21"/>
          <w:szCs w:val="24"/>
          <w:highlight w:val="none"/>
          <w:lang w:eastAsia="zh-CN"/>
        </w:rPr>
      </w:pPr>
      <w:r>
        <w:rPr>
          <w:rFonts w:hint="eastAsia" w:ascii="宋体" w:hAnsi="宋体" w:eastAsia="宋体" w:cs="宋体"/>
          <w:color w:val="auto"/>
          <w:sz w:val="21"/>
          <w:szCs w:val="24"/>
          <w:highlight w:val="none"/>
          <w:lang w:eastAsia="zh-CN"/>
        </w:rPr>
        <w:t xml:space="preserve">2、甲方未按合同规定的期限向乙方支付合同款的，每逾期1天甲方向乙方偿付欠款总额的5‰滞纳金，但累计滞纳金总额不超过欠款总额的5%。</w:t>
      </w:r>
      <w:r/>
    </w:p>
    <w:p>
      <w:pPr>
        <w:ind w:firstLine="420"/>
        <w:spacing w:line="360" w:lineRule="auto"/>
        <w:shd w:val="clear" w:color="auto" w:fill="ffffff"/>
        <w:widowControl/>
        <w:rPr>
          <w:rFonts w:hint="default" w:ascii="宋体" w:hAnsi="宋体" w:eastAsia="宋体" w:cs="宋体"/>
          <w:color w:val="auto"/>
          <w:sz w:val="21"/>
          <w:szCs w:val="24"/>
          <w:highlight w:val="none"/>
          <w:lang w:eastAsia="zh-CN"/>
        </w:rPr>
      </w:pPr>
      <w:r>
        <w:rPr>
          <w:rFonts w:hint="eastAsia" w:ascii="宋体" w:hAnsi="宋体" w:eastAsia="宋体" w:cs="宋体"/>
          <w:color w:val="auto"/>
          <w:sz w:val="21"/>
          <w:szCs w:val="24"/>
          <w:highlight w:val="none"/>
          <w:lang w:eastAsia="zh-CN"/>
        </w:rPr>
        <w:t xml:space="preserve">3、如乙方不能按期交付服务的，同时应向甲方支付合同总价5%的违约金。</w:t>
      </w:r>
      <w:r/>
    </w:p>
    <w:p>
      <w:pPr>
        <w:ind w:firstLine="420"/>
        <w:spacing w:line="360" w:lineRule="auto"/>
        <w:shd w:val="clear" w:color="auto" w:fill="ffffff"/>
        <w:widowControl/>
        <w:rPr>
          <w:rFonts w:hint="default" w:ascii="宋体" w:hAnsi="宋体" w:eastAsia="宋体" w:cs="宋体"/>
          <w:color w:val="auto"/>
          <w:sz w:val="21"/>
          <w:szCs w:val="24"/>
          <w:highlight w:val="none"/>
          <w:lang w:eastAsia="zh-CN"/>
        </w:rPr>
      </w:pPr>
      <w:r>
        <w:rPr>
          <w:rFonts w:hint="eastAsia" w:ascii="宋体" w:hAnsi="宋体" w:eastAsia="宋体" w:cs="宋体"/>
          <w:color w:val="auto"/>
          <w:sz w:val="21"/>
          <w:szCs w:val="24"/>
          <w:highlight w:val="none"/>
          <w:lang w:eastAsia="zh-CN"/>
        </w:rPr>
        <w:t xml:space="preserve">4、乙方逾期交付的，每逾期1天，乙方向甲方偿付合同总额的5‰的滞纳金。如乙方逾期交付达10天，甲方有权解除合同，解除合同的通知自到达乙方时生效。乙方逾期交付的，今后参加采购信誉将受到影响。</w:t>
      </w:r>
      <w:r/>
    </w:p>
    <w:p>
      <w:pPr>
        <w:ind w:firstLine="420"/>
        <w:spacing w:line="360" w:lineRule="auto"/>
        <w:shd w:val="clear" w:color="auto" w:fill="ffffff"/>
        <w:widowControl/>
        <w:rPr>
          <w:rFonts w:hint="default" w:ascii="宋体" w:hAnsi="宋体" w:eastAsia="宋体" w:cs="宋体"/>
          <w:color w:val="auto"/>
          <w:sz w:val="21"/>
          <w:szCs w:val="24"/>
          <w:highlight w:val="none"/>
          <w:lang w:eastAsia="zh-CN"/>
        </w:rPr>
      </w:pPr>
      <w:r>
        <w:rPr>
          <w:rFonts w:hint="eastAsia" w:ascii="宋体" w:hAnsi="宋体" w:eastAsia="宋体" w:cs="宋体"/>
          <w:color w:val="auto"/>
          <w:sz w:val="21"/>
          <w:szCs w:val="24"/>
          <w:highlight w:val="none"/>
          <w:lang w:eastAsia="zh-CN"/>
        </w:rPr>
        <w:t xml:space="preserve">5、乙方在承担违约责任后，仍应继续履行合同规定的义务（甲方解除合同的除外）。甲方未能及时追究乙方的任何一项违约责任并不表明甲方放弃追究乙方该项或其他违约责任。</w:t>
      </w:r>
      <w:r/>
    </w:p>
    <w:p>
      <w:pPr>
        <w:ind w:firstLine="420"/>
        <w:spacing w:line="360" w:lineRule="auto"/>
        <w:shd w:val="clear" w:color="auto" w:fill="ffffff"/>
        <w:widowControl/>
        <w:rPr>
          <w:rFonts w:hint="default" w:ascii="宋体" w:hAnsi="宋体" w:eastAsia="宋体" w:cs="宋体"/>
          <w:color w:val="auto"/>
          <w:sz w:val="21"/>
          <w:szCs w:val="24"/>
          <w:highlight w:val="none"/>
          <w:lang w:eastAsia="zh-CN"/>
        </w:rPr>
      </w:pPr>
      <w:r>
        <w:rPr>
          <w:rFonts w:hint="eastAsia" w:ascii="宋体" w:hAnsi="宋体" w:eastAsia="宋体" w:cs="宋体"/>
          <w:color w:val="auto"/>
          <w:sz w:val="21"/>
          <w:szCs w:val="24"/>
          <w:highlight w:val="none"/>
          <w:lang w:eastAsia="zh-CN"/>
        </w:rPr>
        <w:t xml:space="preserve">6、乙方虚假承诺，或经权威部门检测提供的货物和服务不能满足采购文件要求，或是由于乙方的过错造成合同无法继续履行的，应向甲方支付不少于合同总价30%赔偿金。</w:t>
      </w:r>
      <w:r/>
    </w:p>
    <w:p>
      <w:pPr>
        <w:ind w:firstLine="420"/>
        <w:spacing w:line="360" w:lineRule="auto"/>
        <w:shd w:val="clear" w:color="auto" w:fill="ffffff"/>
        <w:widowControl/>
        <w:rPr>
          <w:rFonts w:hint="default" w:ascii="宋体" w:hAnsi="宋体" w:eastAsia="宋体" w:cs="宋体"/>
          <w:color w:val="auto"/>
          <w:sz w:val="21"/>
          <w:szCs w:val="24"/>
          <w:highlight w:val="none"/>
          <w:lang w:eastAsia="zh-CN"/>
        </w:rPr>
      </w:pPr>
      <w:r>
        <w:rPr>
          <w:rFonts w:hint="eastAsia" w:ascii="宋体" w:hAnsi="宋体" w:eastAsia="宋体" w:cs="宋体"/>
          <w:b/>
          <w:bCs/>
          <w:color w:val="auto"/>
          <w:sz w:val="21"/>
          <w:szCs w:val="24"/>
          <w:highlight w:val="none"/>
          <w:lang w:eastAsia="zh-CN"/>
        </w:rPr>
        <w:t xml:space="preserve">第九条 合同的变更和终止</w:t>
      </w:r>
      <w:r/>
    </w:p>
    <w:p>
      <w:pPr>
        <w:ind w:firstLine="420"/>
        <w:spacing w:line="360" w:lineRule="auto"/>
        <w:shd w:val="clear" w:color="auto" w:fill="ffffff"/>
        <w:widowControl/>
        <w:rPr>
          <w:rFonts w:hint="default" w:ascii="宋体" w:hAnsi="宋体" w:eastAsia="宋体" w:cs="宋体"/>
          <w:color w:val="auto"/>
          <w:sz w:val="21"/>
          <w:szCs w:val="24"/>
          <w:highlight w:val="none"/>
          <w:lang w:eastAsia="zh-CN"/>
        </w:rPr>
      </w:pPr>
      <w:r>
        <w:rPr>
          <w:rFonts w:hint="eastAsia" w:ascii="宋体" w:hAnsi="宋体" w:eastAsia="宋体" w:cs="宋体"/>
          <w:color w:val="auto"/>
          <w:sz w:val="21"/>
          <w:szCs w:val="24"/>
          <w:highlight w:val="none"/>
          <w:lang w:eastAsia="zh-CN"/>
        </w:rPr>
        <w:t xml:space="preserve">1、除规定的情形外，本合同一经签订，甲乙双方不得擅自变更、中止或终止合同。</w:t>
      </w:r>
      <w:r/>
    </w:p>
    <w:p>
      <w:pPr>
        <w:ind w:firstLine="420"/>
        <w:spacing w:line="360" w:lineRule="auto"/>
        <w:shd w:val="clear" w:color="auto" w:fill="ffffff"/>
        <w:widowControl/>
        <w:rPr>
          <w:rFonts w:hint="default" w:ascii="宋体" w:hAnsi="宋体" w:eastAsia="宋体" w:cs="宋体"/>
          <w:color w:val="auto"/>
          <w:sz w:val="21"/>
          <w:szCs w:val="24"/>
          <w:highlight w:val="none"/>
          <w:lang w:eastAsia="zh-CN"/>
        </w:rPr>
      </w:pPr>
      <w:r>
        <w:rPr>
          <w:rFonts w:hint="eastAsia" w:ascii="宋体" w:hAnsi="宋体" w:eastAsia="宋体" w:cs="宋体"/>
          <w:color w:val="auto"/>
          <w:sz w:val="21"/>
          <w:szCs w:val="24"/>
          <w:highlight w:val="none"/>
          <w:lang w:eastAsia="zh-CN"/>
        </w:rPr>
        <w:t xml:space="preserve">2、除发生法律规定的不能预见、不能避免并不能克服的客观情况外，甲乙双方不得放弃或拒绝履行合同。 </w:t>
      </w:r>
      <w:r/>
    </w:p>
    <w:p>
      <w:pPr>
        <w:ind w:firstLine="420"/>
        <w:spacing w:line="360" w:lineRule="auto"/>
        <w:shd w:val="clear" w:color="auto" w:fill="ffffff"/>
        <w:widowControl/>
        <w:rPr>
          <w:rFonts w:hint="default" w:ascii="宋体" w:hAnsi="宋体" w:eastAsia="宋体" w:cs="宋体"/>
          <w:color w:val="auto"/>
          <w:sz w:val="21"/>
          <w:szCs w:val="24"/>
          <w:highlight w:val="none"/>
          <w:lang w:eastAsia="zh-CN"/>
        </w:rPr>
      </w:pPr>
      <w:r>
        <w:rPr>
          <w:rFonts w:hint="eastAsia" w:ascii="宋体" w:hAnsi="宋体" w:eastAsia="宋体" w:cs="宋体"/>
          <w:b/>
          <w:bCs/>
          <w:color w:val="auto"/>
          <w:sz w:val="21"/>
          <w:szCs w:val="24"/>
          <w:highlight w:val="none"/>
          <w:lang w:eastAsia="zh-CN"/>
        </w:rPr>
        <w:t xml:space="preserve">第十条 合同的转让</w:t>
      </w:r>
      <w:r/>
    </w:p>
    <w:p>
      <w:pPr>
        <w:ind w:firstLine="420"/>
        <w:spacing w:line="360" w:lineRule="auto"/>
        <w:shd w:val="clear" w:color="auto" w:fill="ffffff"/>
        <w:widowControl/>
        <w:rPr>
          <w:rFonts w:hint="default" w:ascii="宋体" w:hAnsi="宋体" w:eastAsia="宋体" w:cs="宋体"/>
          <w:color w:val="auto"/>
          <w:sz w:val="21"/>
          <w:szCs w:val="24"/>
          <w:highlight w:val="none"/>
          <w:lang w:eastAsia="zh-CN"/>
        </w:rPr>
      </w:pPr>
      <w:r>
        <w:rPr>
          <w:rFonts w:hint="eastAsia" w:ascii="宋体" w:hAnsi="宋体" w:eastAsia="宋体" w:cs="宋体"/>
          <w:color w:val="auto"/>
          <w:sz w:val="21"/>
          <w:szCs w:val="24"/>
          <w:highlight w:val="none"/>
          <w:lang w:eastAsia="zh-CN"/>
        </w:rPr>
        <w:t xml:space="preserve">乙方不得擅自部分或全部转让其应履行的合同义务。</w:t>
      </w:r>
      <w:r/>
    </w:p>
    <w:p>
      <w:pPr>
        <w:ind w:firstLine="420"/>
        <w:spacing w:line="360" w:lineRule="auto"/>
        <w:shd w:val="clear" w:color="auto" w:fill="ffffff"/>
        <w:widowControl/>
        <w:rPr>
          <w:rFonts w:hint="default" w:ascii="宋体" w:hAnsi="宋体" w:eastAsia="宋体" w:cs="宋体"/>
          <w:color w:val="auto"/>
          <w:sz w:val="21"/>
          <w:szCs w:val="24"/>
          <w:highlight w:val="none"/>
          <w:lang w:eastAsia="zh-CN"/>
        </w:rPr>
      </w:pPr>
      <w:r>
        <w:rPr>
          <w:rFonts w:hint="eastAsia" w:ascii="宋体" w:hAnsi="宋体" w:eastAsia="宋体" w:cs="宋体"/>
          <w:b/>
          <w:bCs/>
          <w:color w:val="auto"/>
          <w:sz w:val="21"/>
          <w:szCs w:val="24"/>
          <w:highlight w:val="none"/>
          <w:lang w:eastAsia="zh-CN"/>
        </w:rPr>
        <w:t xml:space="preserve">第十一条 争议的解决</w:t>
      </w:r>
      <w:r/>
    </w:p>
    <w:p>
      <w:pPr>
        <w:ind w:firstLine="420"/>
        <w:spacing w:line="360" w:lineRule="auto"/>
        <w:shd w:val="clear" w:color="auto" w:fill="ffffff"/>
        <w:widowControl/>
        <w:rPr>
          <w:rFonts w:hint="default" w:ascii="宋体" w:hAnsi="宋体" w:eastAsia="宋体" w:cs="宋体"/>
          <w:color w:val="auto"/>
          <w:sz w:val="21"/>
          <w:szCs w:val="24"/>
          <w:highlight w:val="none"/>
          <w:lang w:eastAsia="zh-CN"/>
        </w:rPr>
      </w:pPr>
      <w:r>
        <w:rPr>
          <w:rFonts w:hint="eastAsia" w:ascii="宋体" w:hAnsi="宋体" w:eastAsia="宋体" w:cs="宋体"/>
          <w:color w:val="auto"/>
          <w:sz w:val="21"/>
          <w:szCs w:val="24"/>
          <w:highlight w:val="none"/>
          <w:lang w:eastAsia="zh-CN"/>
        </w:rPr>
        <w:t xml:space="preserve">1、因履行本合同引起的或与本合同有关的争议，甲、乙双方应首先通过友好协商解决，如果协商不能解决争议，则采取以下第（1）种方式解决争议：</w:t>
      </w:r>
      <w:r/>
    </w:p>
    <w:p>
      <w:pPr>
        <w:ind w:firstLine="560"/>
        <w:spacing w:line="360" w:lineRule="auto"/>
        <w:shd w:val="clear" w:color="auto" w:fill="ffffff"/>
        <w:widowControl/>
        <w:rPr>
          <w:rFonts w:hint="default" w:ascii="宋体" w:hAnsi="宋体" w:eastAsia="宋体" w:cs="宋体"/>
          <w:color w:val="auto"/>
          <w:sz w:val="21"/>
          <w:szCs w:val="24"/>
          <w:highlight w:val="none"/>
          <w:lang w:eastAsia="zh-CN"/>
        </w:rPr>
      </w:pPr>
      <w:r>
        <w:rPr>
          <w:rFonts w:hint="eastAsia" w:ascii="宋体" w:hAnsi="宋体" w:eastAsia="宋体" w:cs="宋体"/>
          <w:color w:val="auto"/>
          <w:sz w:val="21"/>
          <w:szCs w:val="24"/>
          <w:highlight w:val="none"/>
          <w:lang w:eastAsia="zh-CN"/>
        </w:rPr>
        <w:t xml:space="preserve">（1）向甲方所在地有管辖权的人民法院提起诉讼；</w:t>
      </w:r>
      <w:r/>
    </w:p>
    <w:p>
      <w:pPr>
        <w:ind w:firstLine="560"/>
        <w:spacing w:line="360" w:lineRule="auto"/>
        <w:shd w:val="clear" w:color="auto" w:fill="ffffff"/>
        <w:widowControl/>
        <w:rPr>
          <w:rFonts w:hint="default" w:ascii="宋体" w:hAnsi="宋体" w:eastAsia="宋体" w:cs="宋体"/>
          <w:color w:val="auto"/>
          <w:sz w:val="21"/>
          <w:szCs w:val="24"/>
          <w:highlight w:val="none"/>
          <w:lang w:eastAsia="zh-CN"/>
        </w:rPr>
      </w:pPr>
      <w:r>
        <w:rPr>
          <w:rFonts w:hint="eastAsia" w:ascii="宋体" w:hAnsi="宋体" w:eastAsia="宋体" w:cs="宋体"/>
          <w:color w:val="auto"/>
          <w:sz w:val="21"/>
          <w:szCs w:val="24"/>
          <w:highlight w:val="none"/>
          <w:lang w:eastAsia="zh-CN"/>
        </w:rPr>
        <w:t xml:space="preserve">（2）向南京仲裁委员会按其仲裁规则申请仲裁。</w:t>
      </w:r>
      <w:r/>
    </w:p>
    <w:p>
      <w:pPr>
        <w:ind w:firstLine="420"/>
        <w:spacing w:line="360" w:lineRule="auto"/>
        <w:shd w:val="clear" w:color="auto" w:fill="ffffff"/>
        <w:widowControl/>
        <w:rPr>
          <w:rFonts w:hint="default" w:ascii="宋体" w:hAnsi="宋体" w:eastAsia="宋体" w:cs="宋体"/>
          <w:color w:val="auto"/>
          <w:sz w:val="21"/>
          <w:szCs w:val="24"/>
          <w:highlight w:val="none"/>
          <w:lang w:eastAsia="zh-CN"/>
        </w:rPr>
      </w:pPr>
      <w:r>
        <w:rPr>
          <w:rFonts w:hint="eastAsia" w:ascii="宋体" w:hAnsi="宋体" w:eastAsia="宋体" w:cs="宋体"/>
          <w:color w:val="auto"/>
          <w:sz w:val="21"/>
          <w:szCs w:val="24"/>
          <w:highlight w:val="none"/>
          <w:lang w:eastAsia="zh-CN"/>
        </w:rPr>
        <w:t xml:space="preserve">2、在仲裁期间，本合同应继续履行。</w:t>
      </w:r>
      <w:r/>
    </w:p>
    <w:p>
      <w:pPr>
        <w:ind w:firstLine="420"/>
        <w:spacing w:line="360" w:lineRule="auto"/>
        <w:shd w:val="clear" w:color="auto" w:fill="ffffff"/>
        <w:widowControl/>
        <w:rPr>
          <w:rFonts w:hint="default" w:ascii="宋体" w:hAnsi="宋体" w:eastAsia="宋体" w:cs="宋体"/>
          <w:color w:val="auto"/>
          <w:sz w:val="21"/>
          <w:szCs w:val="24"/>
          <w:highlight w:val="none"/>
          <w:lang w:eastAsia="zh-CN"/>
        </w:rPr>
      </w:pPr>
      <w:r>
        <w:rPr>
          <w:rFonts w:hint="eastAsia" w:ascii="宋体" w:hAnsi="宋体" w:eastAsia="宋体" w:cs="宋体"/>
          <w:b/>
          <w:bCs/>
          <w:color w:val="auto"/>
          <w:sz w:val="21"/>
          <w:szCs w:val="24"/>
          <w:highlight w:val="none"/>
          <w:lang w:eastAsia="zh-CN"/>
        </w:rPr>
        <w:t xml:space="preserve">第十二条 诚实信用</w:t>
      </w:r>
      <w:r/>
    </w:p>
    <w:p>
      <w:pPr>
        <w:ind w:firstLine="420"/>
        <w:spacing w:line="360" w:lineRule="auto"/>
        <w:shd w:val="clear" w:color="auto" w:fill="ffffff"/>
        <w:widowControl/>
        <w:rPr>
          <w:rFonts w:hint="default" w:ascii="宋体" w:hAnsi="宋体" w:eastAsia="宋体" w:cs="宋体"/>
          <w:color w:val="auto"/>
          <w:sz w:val="21"/>
          <w:szCs w:val="24"/>
          <w:highlight w:val="none"/>
          <w:lang w:eastAsia="zh-CN"/>
        </w:rPr>
      </w:pPr>
      <w:r>
        <w:rPr>
          <w:rFonts w:hint="eastAsia" w:ascii="宋体" w:hAnsi="宋体" w:eastAsia="宋体" w:cs="宋体"/>
          <w:color w:val="auto"/>
          <w:sz w:val="21"/>
          <w:szCs w:val="24"/>
          <w:highlight w:val="none"/>
          <w:lang w:eastAsia="zh-CN"/>
        </w:rPr>
        <w:t xml:space="preserve">乙方应诚实信用，严格按照采购文件要求和承诺履行合同，不向甲方进行商业贿赂或者提供不正当利益。</w:t>
      </w:r>
      <w:r/>
    </w:p>
    <w:p>
      <w:pPr>
        <w:ind w:firstLine="420"/>
        <w:spacing w:line="360" w:lineRule="auto"/>
        <w:shd w:val="clear" w:color="auto" w:fill="ffffff"/>
        <w:widowControl/>
        <w:rPr>
          <w:rFonts w:hint="default" w:ascii="宋体" w:hAnsi="宋体" w:eastAsia="宋体" w:cs="宋体"/>
          <w:color w:val="auto"/>
          <w:sz w:val="21"/>
          <w:szCs w:val="24"/>
          <w:highlight w:val="none"/>
          <w:lang w:eastAsia="zh-CN"/>
        </w:rPr>
      </w:pPr>
      <w:r>
        <w:rPr>
          <w:rFonts w:hint="eastAsia" w:ascii="宋体" w:hAnsi="宋体" w:eastAsia="宋体" w:cs="宋体"/>
          <w:b/>
          <w:bCs/>
          <w:color w:val="auto"/>
          <w:sz w:val="21"/>
          <w:szCs w:val="24"/>
          <w:highlight w:val="none"/>
          <w:lang w:eastAsia="zh-CN"/>
        </w:rPr>
        <w:t xml:space="preserve">第十三条 知识产权</w:t>
      </w:r>
      <w:r/>
    </w:p>
    <w:p>
      <w:pPr>
        <w:ind w:left="420" w:firstLine="420"/>
        <w:jc w:val="both"/>
        <w:spacing w:after="120" w:line="360" w:lineRule="auto"/>
        <w:widowControl w:val="off"/>
        <w:rPr>
          <w:rFonts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甲方在中华人民共和国境内使用乙方提供的货物及服务时免受第三方提出的侵犯其专利权或其它知识产权的起诉。如果第三方提出侵权指控，乙方应承担由此而引起的一切法律责任和费用。</w:t>
      </w:r>
      <w:r/>
    </w:p>
    <w:p>
      <w:pPr>
        <w:ind w:firstLine="420"/>
        <w:spacing w:line="360" w:lineRule="auto"/>
        <w:shd w:val="clear" w:color="auto" w:fill="ffffff"/>
        <w:widowControl/>
        <w:rPr>
          <w:rFonts w:hint="default" w:ascii="宋体" w:hAnsi="宋体" w:eastAsia="宋体" w:cs="宋体"/>
          <w:color w:val="auto"/>
          <w:sz w:val="21"/>
          <w:szCs w:val="24"/>
          <w:highlight w:val="none"/>
          <w:lang w:eastAsia="zh-CN"/>
        </w:rPr>
      </w:pPr>
      <w:r>
        <w:rPr>
          <w:rFonts w:hint="eastAsia" w:ascii="宋体" w:hAnsi="宋体" w:eastAsia="宋体" w:cs="宋体"/>
          <w:b/>
          <w:bCs/>
          <w:color w:val="auto"/>
          <w:sz w:val="21"/>
          <w:szCs w:val="24"/>
          <w:highlight w:val="none"/>
          <w:lang w:eastAsia="zh-CN"/>
        </w:rPr>
        <w:t xml:space="preserve">第十四条 合同生效及其他</w:t>
      </w:r>
      <w:r/>
    </w:p>
    <w:p>
      <w:pPr>
        <w:ind w:firstLine="420"/>
        <w:spacing w:line="360" w:lineRule="auto"/>
        <w:shd w:val="clear" w:color="auto" w:fill="ffffff"/>
        <w:widowControl/>
        <w:rPr>
          <w:rFonts w:hint="default" w:ascii="宋体" w:hAnsi="宋体" w:eastAsia="宋体" w:cs="宋体"/>
          <w:color w:val="auto"/>
          <w:sz w:val="21"/>
          <w:szCs w:val="24"/>
          <w:highlight w:val="none"/>
          <w:lang w:eastAsia="zh-CN"/>
        </w:rPr>
      </w:pPr>
      <w:r>
        <w:rPr>
          <w:rFonts w:hint="eastAsia" w:ascii="宋体" w:hAnsi="宋体" w:eastAsia="宋体" w:cs="宋体"/>
          <w:color w:val="auto"/>
          <w:sz w:val="21"/>
          <w:szCs w:val="24"/>
          <w:highlight w:val="none"/>
          <w:lang w:eastAsia="zh-CN"/>
        </w:rPr>
        <w:t xml:space="preserve">1、本合同自签订之日起生效。</w:t>
      </w:r>
      <w:r/>
    </w:p>
    <w:p>
      <w:pPr>
        <w:ind w:firstLine="420"/>
        <w:spacing w:line="360" w:lineRule="auto"/>
        <w:shd w:val="clear" w:color="auto" w:fill="ffffff"/>
        <w:widowControl/>
        <w:rPr>
          <w:rFonts w:hint="default" w:ascii="宋体" w:hAnsi="宋体" w:eastAsia="宋体" w:cs="宋体"/>
          <w:color w:val="auto"/>
          <w:sz w:val="21"/>
          <w:szCs w:val="24"/>
          <w:highlight w:val="none"/>
          <w:lang w:eastAsia="zh-CN"/>
        </w:rPr>
      </w:pPr>
      <w:r>
        <w:rPr>
          <w:rFonts w:hint="eastAsia" w:ascii="宋体" w:hAnsi="宋体" w:eastAsia="宋体" w:cs="宋体"/>
          <w:color w:val="auto"/>
          <w:sz w:val="21"/>
          <w:szCs w:val="24"/>
          <w:highlight w:val="none"/>
          <w:lang w:eastAsia="zh-CN"/>
        </w:rPr>
        <w:t xml:space="preserve">2、本合同一式四份，甲乙双方各执两份。</w:t>
      </w:r>
      <w:r/>
    </w:p>
    <w:p>
      <w:pPr>
        <w:ind w:firstLine="420"/>
        <w:spacing w:line="360" w:lineRule="auto"/>
        <w:shd w:val="clear" w:color="auto" w:fill="ffffff"/>
        <w:widowControl/>
        <w:rPr>
          <w:rFonts w:hint="default" w:ascii="宋体" w:hAnsi="宋体" w:eastAsia="宋体" w:cs="宋体"/>
          <w:color w:val="auto"/>
          <w:sz w:val="21"/>
          <w:szCs w:val="24"/>
          <w:highlight w:val="none"/>
          <w:lang w:eastAsia="zh-CN"/>
        </w:rPr>
      </w:pPr>
      <w:r>
        <w:rPr>
          <w:rFonts w:hint="eastAsia" w:ascii="宋体" w:hAnsi="宋体" w:eastAsia="宋体" w:cs="宋体"/>
          <w:color w:val="auto"/>
          <w:sz w:val="21"/>
          <w:szCs w:val="24"/>
          <w:highlight w:val="none"/>
          <w:lang w:eastAsia="zh-CN"/>
        </w:rPr>
        <w:t xml:space="preserve">3、本合同应按照中华人民共和国的现行法律进行解释。</w:t>
      </w:r>
      <w:r/>
    </w:p>
    <w:tbl>
      <w:tblPr>
        <w:tblStyle w:val="748"/>
        <w:tblW w:w="9286" w:type="dxa"/>
        <w:tblInd w:w="-108"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rHeight w:val="257"/>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spacing w:line="360" w:lineRule="auto"/>
              <w:shd w:val="clear" w:color="auto" w:fill="ffffff"/>
              <w:widowControl/>
              <w:rPr>
                <w:rFonts w:hint="default" w:ascii="宋体" w:hAnsi="宋体" w:eastAsia="宋体" w:cs="宋体"/>
                <w:color w:val="auto"/>
                <w:sz w:val="21"/>
                <w:szCs w:val="24"/>
                <w:highlight w:val="none"/>
                <w:lang w:eastAsia="zh-CN"/>
              </w:rPr>
            </w:pPr>
            <w:r>
              <w:rPr>
                <w:rFonts w:hint="eastAsia" w:ascii="宋体" w:hAnsi="宋体" w:eastAsia="宋体" w:cs="宋体"/>
                <w:color w:val="auto"/>
                <w:sz w:val="21"/>
                <w:szCs w:val="24"/>
                <w:highlight w:val="none"/>
                <w:lang w:eastAsia="zh-CN"/>
              </w:rPr>
              <w:t xml:space="preserve">甲方（委托方）：（盖章）</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spacing w:line="360" w:lineRule="auto"/>
              <w:shd w:val="clear" w:color="auto" w:fill="ffffff"/>
              <w:widowControl/>
              <w:rPr>
                <w:rFonts w:hint="default" w:ascii="宋体" w:hAnsi="宋体" w:eastAsia="宋体" w:cs="宋体"/>
                <w:color w:val="auto"/>
                <w:sz w:val="21"/>
                <w:szCs w:val="24"/>
                <w:highlight w:val="none"/>
                <w:lang w:eastAsia="zh-CN"/>
              </w:rPr>
            </w:pPr>
            <w:r>
              <w:rPr>
                <w:rFonts w:hint="eastAsia" w:ascii="宋体" w:hAnsi="宋体" w:eastAsia="宋体" w:cs="宋体"/>
                <w:color w:val="auto"/>
                <w:sz w:val="21"/>
                <w:szCs w:val="24"/>
                <w:highlight w:val="none"/>
                <w:lang w:eastAsia="zh-CN"/>
              </w:rPr>
              <w:t xml:space="preserve">乙方：（盖章）</w:t>
            </w:r>
            <w:r/>
          </w:p>
        </w:tc>
      </w:tr>
      <w:tr>
        <w:trPr>
          <w:trHeight w:val="36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spacing w:line="360" w:lineRule="auto"/>
              <w:shd w:val="clear" w:color="auto" w:fill="ffffff"/>
              <w:widowControl/>
              <w:rPr>
                <w:rFonts w:hint="default" w:ascii="宋体" w:hAnsi="宋体" w:eastAsia="宋体" w:cs="宋体"/>
                <w:color w:val="auto"/>
                <w:sz w:val="21"/>
                <w:szCs w:val="24"/>
                <w:highlight w:val="none"/>
                <w:lang w:eastAsia="zh-CN"/>
              </w:rPr>
            </w:pPr>
            <w:r>
              <w:rPr>
                <w:rFonts w:hint="eastAsia" w:ascii="宋体" w:hAnsi="宋体" w:eastAsia="宋体" w:cs="宋体"/>
                <w:color w:val="auto"/>
                <w:sz w:val="21"/>
                <w:szCs w:val="24"/>
                <w:highlight w:val="none"/>
                <w:lang w:eastAsia="zh-CN"/>
              </w:rPr>
              <w:t xml:space="preserve">法定代表人：</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spacing w:line="360" w:lineRule="auto"/>
              <w:shd w:val="clear" w:color="auto" w:fill="ffffff"/>
              <w:widowControl/>
              <w:rPr>
                <w:rFonts w:hint="default" w:ascii="宋体" w:hAnsi="宋体" w:eastAsia="宋体" w:cs="宋体"/>
                <w:color w:val="auto"/>
                <w:sz w:val="21"/>
                <w:szCs w:val="24"/>
                <w:highlight w:val="none"/>
                <w:lang w:eastAsia="zh-CN"/>
              </w:rPr>
            </w:pPr>
            <w:r>
              <w:rPr>
                <w:rFonts w:hint="eastAsia" w:ascii="宋体" w:hAnsi="宋体" w:eastAsia="宋体" w:cs="宋体"/>
                <w:color w:val="auto"/>
                <w:sz w:val="21"/>
                <w:szCs w:val="24"/>
                <w:highlight w:val="none"/>
                <w:lang w:eastAsia="zh-CN"/>
              </w:rPr>
              <w:t xml:space="preserve">法定或委托代表人：</w:t>
            </w: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spacing w:line="360" w:lineRule="auto"/>
              <w:shd w:val="clear" w:color="auto" w:fill="ffffff"/>
              <w:widowControl/>
              <w:rPr>
                <w:rFonts w:hint="default" w:ascii="宋体" w:hAnsi="宋体" w:eastAsia="宋体" w:cs="宋体"/>
                <w:color w:val="auto"/>
                <w:sz w:val="21"/>
                <w:szCs w:val="24"/>
                <w:highlight w:val="none"/>
                <w:lang w:eastAsia="zh-CN"/>
              </w:rPr>
            </w:pPr>
            <w:r>
              <w:rPr>
                <w:rFonts w:hint="eastAsia" w:ascii="宋体" w:hAnsi="宋体" w:eastAsia="宋体" w:cs="宋体"/>
                <w:color w:val="auto"/>
                <w:sz w:val="21"/>
                <w:szCs w:val="24"/>
                <w:highlight w:val="none"/>
                <w:lang w:eastAsia="zh-CN"/>
              </w:rPr>
              <w:t xml:space="preserve">电话：</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spacing w:line="360" w:lineRule="auto"/>
              <w:shd w:val="clear" w:color="auto" w:fill="ffffff"/>
              <w:widowControl/>
              <w:rPr>
                <w:rFonts w:hint="default" w:ascii="宋体" w:hAnsi="宋体" w:eastAsia="宋体" w:cs="宋体"/>
                <w:color w:val="auto"/>
                <w:sz w:val="21"/>
                <w:szCs w:val="24"/>
                <w:highlight w:val="none"/>
                <w:lang w:eastAsia="zh-CN"/>
              </w:rPr>
            </w:pPr>
            <w:r>
              <w:rPr>
                <w:rFonts w:hint="eastAsia" w:ascii="宋体" w:hAnsi="宋体" w:eastAsia="宋体" w:cs="宋体"/>
                <w:color w:val="auto"/>
                <w:sz w:val="21"/>
                <w:szCs w:val="24"/>
                <w:highlight w:val="none"/>
                <w:lang w:eastAsia="zh-CN"/>
              </w:rPr>
              <w:t xml:space="preserve">电话：</w:t>
            </w:r>
            <w:r/>
          </w:p>
        </w:tc>
      </w:tr>
      <w:tr>
        <w:trPr>
          <w:trHeight w:val="283"/>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spacing w:line="360" w:lineRule="auto"/>
              <w:shd w:val="clear" w:color="auto" w:fill="ffffff"/>
              <w:widowControl/>
              <w:rPr>
                <w:rFonts w:hint="default" w:ascii="宋体" w:hAnsi="宋体" w:eastAsia="宋体" w:cs="宋体"/>
                <w:color w:val="auto"/>
                <w:sz w:val="21"/>
                <w:szCs w:val="24"/>
                <w:highlight w:val="none"/>
                <w:lang w:eastAsia="zh-CN"/>
              </w:rPr>
            </w:pPr>
            <w:r>
              <w:rPr>
                <w:rFonts w:hint="eastAsia" w:ascii="宋体" w:hAnsi="宋体" w:eastAsia="宋体" w:cs="宋体"/>
                <w:color w:val="auto"/>
                <w:sz w:val="21"/>
                <w:szCs w:val="24"/>
                <w:highlight w:val="none"/>
                <w:lang w:eastAsia="zh-CN"/>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spacing w:line="360" w:lineRule="auto"/>
              <w:shd w:val="clear" w:color="auto" w:fill="ffffff"/>
              <w:widowControl/>
              <w:rPr>
                <w:rFonts w:hint="default" w:ascii="宋体" w:hAnsi="宋体" w:eastAsia="宋体" w:cs="宋体"/>
                <w:color w:val="auto"/>
                <w:sz w:val="21"/>
                <w:szCs w:val="24"/>
                <w:highlight w:val="none"/>
                <w:lang w:eastAsia="zh-CN"/>
              </w:rPr>
            </w:pPr>
            <w:r>
              <w:rPr>
                <w:rFonts w:hint="eastAsia" w:ascii="宋体" w:hAnsi="宋体" w:eastAsia="宋体" w:cs="宋体"/>
                <w:color w:val="auto"/>
                <w:sz w:val="21"/>
                <w:szCs w:val="24"/>
                <w:highlight w:val="none"/>
                <w:lang w:eastAsia="zh-CN"/>
              </w:rPr>
              <w:t xml:space="preserve">开户银行：</w:t>
            </w:r>
            <w:r/>
          </w:p>
        </w:tc>
      </w:tr>
      <w:tr>
        <w:trPr>
          <w:trHeight w:val="315"/>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spacing w:line="360" w:lineRule="auto"/>
              <w:shd w:val="clear" w:color="auto" w:fill="ffffff"/>
              <w:widowControl/>
              <w:rPr>
                <w:rFonts w:hint="default" w:ascii="宋体" w:hAnsi="宋体" w:eastAsia="宋体" w:cs="宋体"/>
                <w:color w:val="auto"/>
                <w:sz w:val="21"/>
                <w:szCs w:val="24"/>
                <w:highlight w:val="none"/>
                <w:lang w:eastAsia="zh-CN"/>
              </w:rPr>
            </w:pPr>
            <w:r>
              <w:rPr>
                <w:rFonts w:hint="eastAsia" w:ascii="宋体" w:hAnsi="宋体" w:eastAsia="宋体" w:cs="宋体"/>
                <w:color w:val="auto"/>
                <w:sz w:val="21"/>
                <w:szCs w:val="24"/>
                <w:highlight w:val="none"/>
                <w:lang w:eastAsia="zh-CN"/>
              </w:rPr>
              <w:t xml:space="preserve">账号：</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spacing w:line="360" w:lineRule="auto"/>
              <w:shd w:val="clear" w:color="auto" w:fill="ffffff"/>
              <w:widowControl/>
              <w:rPr>
                <w:rFonts w:hint="default" w:ascii="宋体" w:hAnsi="宋体" w:eastAsia="宋体" w:cs="宋体"/>
                <w:color w:val="auto"/>
                <w:sz w:val="21"/>
                <w:szCs w:val="24"/>
                <w:highlight w:val="none"/>
                <w:lang w:eastAsia="zh-CN"/>
              </w:rPr>
            </w:pPr>
            <w:r>
              <w:rPr>
                <w:rFonts w:hint="eastAsia" w:ascii="宋体" w:hAnsi="宋体" w:eastAsia="宋体" w:cs="宋体"/>
                <w:color w:val="auto"/>
                <w:sz w:val="21"/>
                <w:szCs w:val="24"/>
                <w:highlight w:val="none"/>
                <w:lang w:eastAsia="zh-CN"/>
              </w:rPr>
              <w:t xml:space="preserve">账号：</w:t>
            </w:r>
            <w:r/>
          </w:p>
        </w:tc>
      </w:tr>
      <w:tr>
        <w:trPr>
          <w:trHeight w:val="57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spacing w:line="360" w:lineRule="auto"/>
              <w:shd w:val="clear" w:color="auto" w:fill="ffffff"/>
              <w:widowControl/>
              <w:rPr>
                <w:rFonts w:hint="default" w:ascii="宋体" w:hAnsi="宋体" w:eastAsia="宋体" w:cs="宋体"/>
                <w:color w:val="auto"/>
                <w:sz w:val="21"/>
                <w:szCs w:val="24"/>
                <w:highlight w:val="none"/>
                <w:lang w:eastAsia="zh-CN"/>
              </w:rPr>
            </w:pPr>
            <w:r>
              <w:rPr>
                <w:rFonts w:hint="eastAsia" w:ascii="宋体" w:hAnsi="宋体" w:eastAsia="宋体" w:cs="宋体"/>
                <w:color w:val="auto"/>
                <w:sz w:val="21"/>
                <w:szCs w:val="24"/>
                <w:highlight w:val="none"/>
                <w:lang w:eastAsia="zh-CN"/>
              </w:rPr>
              <w:t xml:space="preserve">日期： 年月日</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spacing w:line="360" w:lineRule="auto"/>
              <w:shd w:val="clear" w:color="auto" w:fill="ffffff"/>
              <w:widowControl/>
              <w:rPr>
                <w:rFonts w:hint="default" w:ascii="宋体" w:hAnsi="宋体" w:eastAsia="宋体" w:cs="宋体"/>
                <w:color w:val="auto"/>
                <w:sz w:val="21"/>
                <w:szCs w:val="24"/>
                <w:highlight w:val="none"/>
                <w:lang w:eastAsia="zh-CN"/>
              </w:rPr>
            </w:pPr>
            <w:r>
              <w:rPr>
                <w:rFonts w:hint="eastAsia" w:ascii="宋体" w:hAnsi="宋体" w:eastAsia="宋体" w:cs="宋体"/>
                <w:color w:val="auto"/>
                <w:sz w:val="21"/>
                <w:szCs w:val="24"/>
                <w:highlight w:val="none"/>
                <w:lang w:eastAsia="zh-CN"/>
              </w:rPr>
              <w:t xml:space="preserve">日期： 年 月 日</w:t>
            </w:r>
            <w:r/>
          </w:p>
        </w:tc>
      </w:tr>
    </w:tbl>
    <w:p>
      <w:pPr>
        <w:pStyle w:val="750"/>
        <w:rPr>
          <w:rFonts w:hint="eastAsia"/>
          <w:color w:val="auto"/>
          <w:highlight w:val="none"/>
        </w:rPr>
        <w:sectPr>
          <w:footnotePr/>
          <w:endnotePr/>
          <w:type w:val="nextPage"/>
          <w:pgSz w:w="12242" w:h="15842" w:orient="portrait"/>
          <w:pgMar w:top="1440" w:right="1800" w:bottom="1440" w:left="1800" w:header="851" w:footer="992" w:gutter="0"/>
          <w:cols w:num="1" w:sep="0" w:space="425" w:equalWidth="1"/>
          <w:docGrid w:linePitch="360"/>
        </w:sectPr>
      </w:pPr>
      <w:r>
        <w:rPr>
          <w:rFonts w:hint="eastAsia"/>
          <w:color w:val="auto"/>
          <w:highlight w:val="none"/>
        </w:rPr>
      </w:r>
      <w:r/>
    </w:p>
    <w:p>
      <w:pPr>
        <w:pStyle w:val="750"/>
        <w:rPr>
          <w:rFonts w:hint="eastAsia"/>
          <w:color w:val="auto"/>
          <w:highlight w:val="none"/>
        </w:rPr>
      </w:pPr>
      <w:r>
        <w:rPr>
          <w:rFonts w:hint="eastAsia"/>
          <w:color w:val="auto"/>
          <w:highlight w:val="none"/>
        </w:rPr>
      </w:r>
      <w:r/>
    </w:p>
    <w:p>
      <w:pPr>
        <w:pStyle w:val="738"/>
        <w:jc w:val="center"/>
        <w:spacing w:line="360" w:lineRule="auto"/>
        <w:rPr>
          <w:b/>
          <w:bCs/>
          <w:color w:val="auto"/>
          <w:highlight w:val="none"/>
          <w:lang w:eastAsia="zh-CN"/>
        </w:rPr>
      </w:pPr>
      <w:r/>
      <w:bookmarkStart w:id="196" w:name="_Toc21433"/>
      <w:r/>
      <w:bookmarkStart w:id="197" w:name="_Toc12701"/>
      <w:r>
        <w:rPr>
          <w:rFonts w:hint="eastAsia"/>
          <w:b/>
          <w:bCs/>
          <w:color w:val="auto"/>
          <w:highlight w:val="none"/>
          <w:lang w:eastAsia="zh-CN"/>
        </w:rPr>
        <w:t xml:space="preserve">第六章 响应文件格式及附件</w:t>
      </w:r>
      <w:bookmarkEnd w:id="196"/>
      <w:r/>
      <w:bookmarkEnd w:id="197"/>
      <w:r/>
      <w:r/>
    </w:p>
    <w:p>
      <w:pPr>
        <w:spacing w:line="360" w:lineRule="auto"/>
        <w:rPr>
          <w:color w:val="auto"/>
          <w:highlight w:val="none"/>
          <w:lang w:eastAsia="zh-CN"/>
        </w:rPr>
      </w:pPr>
      <w:r>
        <w:rPr>
          <w:color w:val="auto"/>
          <w:highlight w:val="none"/>
          <w:lang w:eastAsia="zh-CN"/>
        </w:rPr>
      </w:r>
      <w:r/>
    </w:p>
    <w:p>
      <w:pPr>
        <w:jc w:val="center"/>
        <w:spacing w:line="360" w:lineRule="auto"/>
        <w:rPr>
          <w:b/>
          <w:bCs/>
          <w:color w:val="auto"/>
          <w:sz w:val="72"/>
          <w:szCs w:val="72"/>
          <w:highlight w:val="none"/>
          <w:lang w:eastAsia="zh-CN"/>
        </w:rPr>
      </w:pPr>
      <w:r>
        <w:rPr>
          <w:b/>
          <w:bCs/>
          <w:color w:val="auto"/>
          <w:sz w:val="72"/>
          <w:szCs w:val="72"/>
          <w:highlight w:val="none"/>
          <w:lang w:eastAsia="zh-CN"/>
        </w:rPr>
      </w:r>
      <w:r/>
    </w:p>
    <w:p>
      <w:pPr>
        <w:jc w:val="center"/>
        <w:spacing w:line="360" w:lineRule="auto"/>
        <w:rPr>
          <w:b/>
          <w:bCs/>
          <w:color w:val="auto"/>
          <w:sz w:val="72"/>
          <w:szCs w:val="72"/>
          <w:highlight w:val="none"/>
          <w:lang w:eastAsia="zh-CN"/>
        </w:rPr>
      </w:pPr>
      <w:r>
        <w:rPr>
          <w:rFonts w:hint="eastAsia"/>
          <w:b/>
          <w:bCs/>
          <w:color w:val="auto"/>
          <w:sz w:val="72"/>
          <w:szCs w:val="72"/>
          <w:highlight w:val="none"/>
          <w:lang w:eastAsia="zh-CN"/>
        </w:rPr>
        <w:t xml:space="preserve">竞争性磋商响应文件</w:t>
      </w:r>
      <w:r/>
    </w:p>
    <w:p>
      <w:pPr>
        <w:jc w:val="center"/>
        <w:spacing w:line="360" w:lineRule="auto"/>
        <w:rPr>
          <w:b/>
          <w:bCs/>
          <w:color w:val="auto"/>
          <w:sz w:val="36"/>
          <w:szCs w:val="36"/>
          <w:highlight w:val="none"/>
          <w:lang w:eastAsia="zh-CN"/>
        </w:rPr>
      </w:pPr>
      <w:r>
        <w:rPr>
          <w:b/>
          <w:bCs/>
          <w:color w:val="auto"/>
          <w:sz w:val="36"/>
          <w:szCs w:val="36"/>
          <w:highlight w:val="none"/>
          <w:lang w:eastAsia="zh-CN"/>
        </w:rPr>
      </w:r>
      <w:r/>
    </w:p>
    <w:p>
      <w:pPr>
        <w:jc w:val="center"/>
        <w:spacing w:line="360" w:lineRule="auto"/>
        <w:rPr>
          <w:b/>
          <w:bCs/>
          <w:color w:val="auto"/>
          <w:sz w:val="36"/>
          <w:szCs w:val="36"/>
          <w:highlight w:val="none"/>
          <w:lang w:eastAsia="zh-CN"/>
        </w:rPr>
      </w:pPr>
      <w:r>
        <w:rPr>
          <w:b/>
          <w:bCs/>
          <w:color w:val="auto"/>
          <w:sz w:val="36"/>
          <w:szCs w:val="36"/>
          <w:highlight w:val="none"/>
          <w:lang w:eastAsia="zh-CN"/>
        </w:rPr>
      </w:r>
      <w:r/>
    </w:p>
    <w:p>
      <w:pPr>
        <w:ind w:firstLine="1606"/>
        <w:spacing w:line="360" w:lineRule="auto"/>
        <w:rPr>
          <w:b/>
          <w:bCs/>
          <w:color w:val="auto"/>
          <w:sz w:val="32"/>
          <w:szCs w:val="32"/>
          <w:highlight w:val="none"/>
          <w:lang w:eastAsia="zh-CN"/>
        </w:rPr>
      </w:pPr>
      <w:r>
        <w:rPr>
          <w:rFonts w:hint="eastAsia"/>
          <w:b/>
          <w:bCs/>
          <w:color w:val="auto"/>
          <w:sz w:val="32"/>
          <w:szCs w:val="32"/>
          <w:highlight w:val="none"/>
          <w:lang w:eastAsia="zh-CN"/>
        </w:rPr>
        <w:t xml:space="preserve">项 目 编 号： </w:t>
      </w:r>
      <w:r>
        <w:rPr>
          <w:rFonts w:hint="eastAsia"/>
          <w:b/>
          <w:bCs/>
          <w:color w:val="auto"/>
          <w:sz w:val="32"/>
          <w:szCs w:val="32"/>
          <w:highlight w:val="none"/>
          <w:u w:val="single"/>
          <w:lang w:eastAsia="zh-CN"/>
        </w:rPr>
        <w:t xml:space="preserve">                                                     </w:t>
      </w:r>
      <w:r/>
    </w:p>
    <w:p>
      <w:pPr>
        <w:spacing w:line="360" w:lineRule="auto"/>
        <w:rPr>
          <w:b/>
          <w:bCs/>
          <w:color w:val="auto"/>
          <w:sz w:val="32"/>
          <w:szCs w:val="32"/>
          <w:highlight w:val="none"/>
          <w:lang w:eastAsia="zh-CN"/>
        </w:rPr>
      </w:pPr>
      <w:r>
        <w:rPr>
          <w:b/>
          <w:bCs/>
          <w:color w:val="auto"/>
          <w:sz w:val="32"/>
          <w:szCs w:val="32"/>
          <w:highlight w:val="none"/>
          <w:lang w:eastAsia="zh-CN"/>
        </w:rPr>
      </w:r>
      <w:r/>
    </w:p>
    <w:p>
      <w:pPr>
        <w:ind w:firstLine="1606"/>
        <w:spacing w:line="360" w:lineRule="auto"/>
        <w:rPr>
          <w:b/>
          <w:bCs/>
          <w:color w:val="auto"/>
          <w:sz w:val="32"/>
          <w:szCs w:val="32"/>
          <w:highlight w:val="none"/>
          <w:u w:val="single"/>
          <w:lang w:eastAsia="zh-CN"/>
        </w:rPr>
      </w:pPr>
      <w:r>
        <w:rPr>
          <w:rFonts w:hint="eastAsia"/>
          <w:b/>
          <w:bCs/>
          <w:color w:val="auto"/>
          <w:sz w:val="32"/>
          <w:szCs w:val="32"/>
          <w:highlight w:val="none"/>
          <w:lang w:eastAsia="zh-CN"/>
        </w:rPr>
        <w:t xml:space="preserve">项 目 名 称： </w:t>
      </w:r>
      <w:r>
        <w:rPr>
          <w:rFonts w:hint="eastAsia"/>
          <w:b/>
          <w:bCs/>
          <w:color w:val="auto"/>
          <w:sz w:val="32"/>
          <w:szCs w:val="32"/>
          <w:highlight w:val="none"/>
          <w:u w:val="single"/>
          <w:lang w:eastAsia="zh-CN"/>
        </w:rPr>
        <w:t xml:space="preserve">                                                     </w:t>
      </w:r>
      <w:r/>
    </w:p>
    <w:p>
      <w:pPr>
        <w:spacing w:line="360" w:lineRule="auto"/>
        <w:rPr>
          <w:b/>
          <w:bCs/>
          <w:color w:val="auto"/>
          <w:sz w:val="32"/>
          <w:szCs w:val="32"/>
          <w:highlight w:val="none"/>
          <w:lang w:eastAsia="zh-CN"/>
        </w:rPr>
      </w:pPr>
      <w:r>
        <w:rPr>
          <w:b/>
          <w:bCs/>
          <w:color w:val="auto"/>
          <w:sz w:val="32"/>
          <w:szCs w:val="32"/>
          <w:highlight w:val="none"/>
          <w:lang w:eastAsia="zh-CN"/>
        </w:rPr>
      </w:r>
      <w:r/>
    </w:p>
    <w:p>
      <w:pPr>
        <w:ind w:firstLine="1606"/>
        <w:spacing w:line="360" w:lineRule="auto"/>
        <w:rPr>
          <w:b/>
          <w:bCs/>
          <w:color w:val="auto"/>
          <w:sz w:val="32"/>
          <w:szCs w:val="32"/>
          <w:highlight w:val="none"/>
          <w:lang w:eastAsia="zh-CN"/>
        </w:rPr>
      </w:pPr>
      <w:r>
        <w:rPr>
          <w:rFonts w:hint="eastAsia"/>
          <w:b/>
          <w:bCs/>
          <w:color w:val="auto"/>
          <w:sz w:val="32"/>
          <w:szCs w:val="32"/>
          <w:highlight w:val="none"/>
          <w:lang w:eastAsia="zh-CN"/>
        </w:rPr>
        <w:t xml:space="preserve">供应商名称 （签章）：</w:t>
      </w:r>
      <w:r>
        <w:rPr>
          <w:rFonts w:hint="eastAsia"/>
          <w:b/>
          <w:bCs/>
          <w:color w:val="auto"/>
          <w:sz w:val="32"/>
          <w:szCs w:val="32"/>
          <w:highlight w:val="none"/>
          <w:u w:val="single"/>
          <w:lang w:eastAsia="zh-CN"/>
        </w:rPr>
        <w:t xml:space="preserve">                   </w:t>
      </w:r>
      <w:r/>
    </w:p>
    <w:p>
      <w:pPr>
        <w:ind w:firstLine="964"/>
        <w:spacing w:line="360" w:lineRule="auto"/>
        <w:rPr>
          <w:b/>
          <w:bCs/>
          <w:color w:val="auto"/>
          <w:sz w:val="32"/>
          <w:szCs w:val="32"/>
          <w:highlight w:val="none"/>
          <w:lang w:eastAsia="zh-CN"/>
        </w:rPr>
      </w:pPr>
      <w:r>
        <w:rPr>
          <w:b/>
          <w:bCs/>
          <w:color w:val="auto"/>
          <w:sz w:val="32"/>
          <w:szCs w:val="32"/>
          <w:highlight w:val="none"/>
          <w:lang w:eastAsia="zh-CN"/>
        </w:rPr>
      </w:r>
      <w:r/>
    </w:p>
    <w:p>
      <w:pPr>
        <w:ind w:firstLine="1606"/>
        <w:spacing w:line="360" w:lineRule="auto"/>
        <w:rPr>
          <w:b/>
          <w:bCs/>
          <w:color w:val="auto"/>
          <w:sz w:val="32"/>
          <w:szCs w:val="32"/>
          <w:highlight w:val="none"/>
          <w:lang w:eastAsia="zh-CN"/>
        </w:rPr>
      </w:pPr>
      <w:r>
        <w:rPr>
          <w:rFonts w:hint="eastAsia"/>
          <w:b/>
          <w:bCs/>
          <w:color w:val="auto"/>
          <w:sz w:val="32"/>
          <w:szCs w:val="32"/>
          <w:highlight w:val="none"/>
          <w:lang w:eastAsia="zh-CN"/>
        </w:rPr>
        <w:t xml:space="preserve">法定代表人或其委托代理人（签章）：</w:t>
      </w:r>
      <w:r/>
    </w:p>
    <w:p>
      <w:pPr>
        <w:spacing w:line="360" w:lineRule="auto"/>
        <w:rPr>
          <w:b/>
          <w:bCs/>
          <w:color w:val="auto"/>
          <w:sz w:val="32"/>
          <w:szCs w:val="32"/>
          <w:highlight w:val="none"/>
          <w:lang w:eastAsia="zh-CN"/>
        </w:rPr>
      </w:pPr>
      <w:r>
        <w:rPr>
          <w:rFonts w:hint="eastAsia"/>
          <w:b/>
          <w:bCs/>
          <w:color w:val="auto"/>
          <w:sz w:val="32"/>
          <w:szCs w:val="32"/>
          <w:highlight w:val="none"/>
          <w:lang w:eastAsia="zh-CN"/>
        </w:rPr>
        <w:t xml:space="preserve"> </w:t>
      </w:r>
      <w:r/>
    </w:p>
    <w:p>
      <w:pPr>
        <w:ind w:firstLine="1606"/>
        <w:spacing w:line="360" w:lineRule="auto"/>
        <w:rPr>
          <w:b/>
          <w:bCs/>
          <w:color w:val="auto"/>
          <w:sz w:val="36"/>
          <w:szCs w:val="36"/>
          <w:highlight w:val="none"/>
          <w:lang w:eastAsia="zh-CN"/>
        </w:rPr>
      </w:pPr>
      <w:r>
        <w:rPr>
          <w:rFonts w:hint="eastAsia"/>
          <w:b/>
          <w:bCs/>
          <w:color w:val="auto"/>
          <w:sz w:val="32"/>
          <w:szCs w:val="32"/>
          <w:highlight w:val="none"/>
          <w:lang w:eastAsia="zh-CN"/>
        </w:rPr>
        <w:t xml:space="preserve">日      期 ：</w:t>
      </w:r>
      <w:r>
        <w:rPr>
          <w:rFonts w:hint="eastAsia"/>
          <w:b/>
          <w:bCs/>
          <w:color w:val="auto"/>
          <w:sz w:val="32"/>
          <w:szCs w:val="32"/>
          <w:highlight w:val="none"/>
          <w:u w:val="single"/>
          <w:lang w:eastAsia="zh-CN"/>
        </w:rPr>
        <w:t xml:space="preserve">                                                    </w:t>
      </w:r>
      <w:r/>
    </w:p>
    <w:p>
      <w:pPr>
        <w:spacing w:line="360" w:lineRule="auto"/>
        <w:rPr>
          <w:color w:val="auto"/>
          <w:sz w:val="24"/>
          <w:szCs w:val="24"/>
          <w:highlight w:val="none"/>
          <w:lang w:eastAsia="zh-CN"/>
        </w:rPr>
      </w:pPr>
      <w:r>
        <w:rPr>
          <w:rFonts w:hint="eastAsia"/>
          <w:color w:val="auto"/>
          <w:sz w:val="24"/>
          <w:szCs w:val="24"/>
          <w:highlight w:val="none"/>
          <w:lang w:eastAsia="zh-CN"/>
        </w:rPr>
        <w:br w:type="page" w:clear="all"/>
      </w:r>
      <w:r/>
    </w:p>
    <w:p>
      <w:pPr>
        <w:jc w:val="center"/>
        <w:widowControl/>
        <w:rPr>
          <w:b/>
          <w:color w:val="auto"/>
          <w:sz w:val="44"/>
          <w:szCs w:val="13"/>
          <w:highlight w:val="none"/>
          <w:lang w:eastAsia="zh-CN"/>
        </w:rPr>
      </w:pPr>
      <w:r>
        <w:rPr>
          <w:rFonts w:hint="eastAsia"/>
          <w:b/>
          <w:color w:val="auto"/>
          <w:sz w:val="44"/>
          <w:szCs w:val="13"/>
          <w:highlight w:val="none"/>
          <w:lang w:eastAsia="zh-CN"/>
        </w:rPr>
        <w:t xml:space="preserve">目录</w:t>
      </w:r>
      <w:r/>
    </w:p>
    <w:p>
      <w:pPr>
        <w:jc w:val="center"/>
        <w:spacing w:line="360" w:lineRule="auto"/>
        <w:rPr>
          <w:b/>
          <w:color w:val="auto"/>
          <w:sz w:val="24"/>
          <w:szCs w:val="4"/>
          <w:highlight w:val="none"/>
          <w:lang w:eastAsia="zh-CN"/>
        </w:rPr>
      </w:pPr>
      <w:r>
        <w:rPr>
          <w:b/>
          <w:color w:val="auto"/>
          <w:sz w:val="24"/>
          <w:szCs w:val="4"/>
          <w:highlight w:val="none"/>
          <w:lang w:eastAsia="zh-CN"/>
        </w:rPr>
      </w:r>
      <w:r/>
    </w:p>
    <w:p>
      <w:pPr>
        <w:ind w:left="1560"/>
        <w:jc w:val="both"/>
        <w:spacing w:line="360" w:lineRule="auto"/>
        <w:rPr>
          <w:color w:val="auto"/>
          <w:sz w:val="28"/>
          <w:szCs w:val="28"/>
          <w:highlight w:val="none"/>
          <w:lang w:eastAsia="zh-CN"/>
        </w:rPr>
      </w:pPr>
      <w:r>
        <w:rPr>
          <w:color w:val="auto"/>
          <w:sz w:val="28"/>
          <w:szCs w:val="28"/>
          <w:highlight w:val="none"/>
          <w:lang w:eastAsia="zh-CN"/>
        </w:rPr>
      </w:r>
      <w:r/>
    </w:p>
    <w:p>
      <w:pPr>
        <w:spacing w:line="360" w:lineRule="auto"/>
        <w:widowControl/>
        <w:rPr>
          <w:b/>
          <w:bCs/>
          <w:color w:val="auto"/>
          <w:spacing w:val="8"/>
          <w:sz w:val="24"/>
          <w:szCs w:val="24"/>
          <w:highlight w:val="none"/>
          <w:lang w:eastAsia="zh-CN"/>
        </w:rPr>
        <w:outlineLvl w:val="1"/>
      </w:pPr>
      <w:r>
        <w:rPr>
          <w:rFonts w:hint="eastAsia"/>
          <w:color w:val="auto"/>
          <w:sz w:val="24"/>
          <w:szCs w:val="24"/>
          <w:highlight w:val="none"/>
          <w:lang w:eastAsia="zh-CN"/>
        </w:rPr>
        <w:br w:type="page" w:clear="all"/>
      </w:r>
      <w:bookmarkStart w:id="198" w:name="_Toc32543"/>
      <w:r/>
      <w:bookmarkStart w:id="199" w:name="_Toc1354"/>
      <w:r/>
      <w:bookmarkStart w:id="200" w:name="_Toc96265013"/>
      <w:r/>
      <w:bookmarkStart w:id="201" w:name="_Toc30695"/>
      <w:r/>
      <w:bookmarkStart w:id="202" w:name="_Toc16863"/>
      <w:r>
        <w:rPr>
          <w:rFonts w:hint="eastAsia"/>
          <w:b/>
          <w:bCs/>
          <w:color w:val="auto"/>
          <w:spacing w:val="8"/>
          <w:sz w:val="24"/>
          <w:szCs w:val="24"/>
          <w:highlight w:val="none"/>
          <w:lang w:eastAsia="zh-CN"/>
        </w:rPr>
        <w:t xml:space="preserve">一、竞争性磋商申请及声明（格式）</w:t>
      </w:r>
      <w:bookmarkEnd w:id="198"/>
      <w:r/>
      <w:bookmarkEnd w:id="199"/>
      <w:r/>
      <w:bookmarkEnd w:id="200"/>
      <w:r/>
      <w:bookmarkEnd w:id="201"/>
      <w:r/>
      <w:bookmarkEnd w:id="202"/>
      <w:r/>
      <w:r/>
    </w:p>
    <w:p>
      <w:pPr>
        <w:jc w:val="center"/>
        <w:spacing w:line="360" w:lineRule="auto"/>
        <w:rPr>
          <w:b/>
          <w:bCs/>
          <w:color w:val="auto"/>
          <w:sz w:val="28"/>
          <w:szCs w:val="28"/>
          <w:highlight w:val="none"/>
          <w:lang w:eastAsia="zh-CN"/>
        </w:rPr>
      </w:pPr>
      <w:r>
        <w:rPr>
          <w:rFonts w:hint="eastAsia"/>
          <w:b/>
          <w:bCs/>
          <w:color w:val="auto"/>
          <w:sz w:val="28"/>
          <w:szCs w:val="28"/>
          <w:highlight w:val="none"/>
          <w:lang w:eastAsia="zh-CN"/>
        </w:rPr>
        <w:t xml:space="preserve">竞争性磋商申请及声明</w:t>
      </w:r>
      <w:r/>
    </w:p>
    <w:p>
      <w:pPr>
        <w:spacing w:line="360" w:lineRule="auto"/>
        <w:rPr>
          <w:b/>
          <w:bCs/>
          <w:color w:val="auto"/>
          <w:spacing w:val="8"/>
          <w:sz w:val="21"/>
          <w:szCs w:val="21"/>
          <w:highlight w:val="none"/>
          <w:lang w:eastAsia="zh-CN"/>
        </w:rPr>
      </w:pPr>
      <w:r>
        <w:rPr>
          <w:rFonts w:hint="eastAsia"/>
          <w:color w:val="auto"/>
          <w:spacing w:val="8"/>
          <w:sz w:val="21"/>
          <w:szCs w:val="21"/>
          <w:highlight w:val="none"/>
          <w:lang w:eastAsia="zh-CN"/>
        </w:rPr>
        <w:t xml:space="preserve">致：</w:t>
      </w:r>
      <w:r>
        <w:rPr>
          <w:rFonts w:hint="eastAsia"/>
          <w:b/>
          <w:bCs/>
          <w:color w:val="auto"/>
          <w:spacing w:val="8"/>
          <w:sz w:val="21"/>
          <w:szCs w:val="21"/>
          <w:highlight w:val="none"/>
          <w:lang w:eastAsia="zh-CN"/>
        </w:rPr>
        <w:t xml:space="preserve">南京市鼓楼区数据局</w:t>
      </w:r>
      <w:r/>
    </w:p>
    <w:p>
      <w:pPr>
        <w:ind w:firstLine="454"/>
        <w:spacing w:line="360" w:lineRule="auto"/>
        <w:rPr>
          <w:b/>
          <w:bCs/>
          <w:color w:val="auto"/>
          <w:sz w:val="21"/>
          <w:szCs w:val="21"/>
          <w:highlight w:val="none"/>
          <w:lang w:val="zh-CN" w:eastAsia="zh-CN"/>
        </w:rPr>
      </w:pPr>
      <w:r>
        <w:rPr>
          <w:rFonts w:hint="eastAsia"/>
          <w:b/>
          <w:bCs/>
          <w:color w:val="auto"/>
          <w:spacing w:val="8"/>
          <w:sz w:val="21"/>
          <w:szCs w:val="21"/>
          <w:highlight w:val="none"/>
          <w:lang w:eastAsia="zh-CN"/>
        </w:rPr>
        <w:t xml:space="preserve">中通服咨询设计研究院有限公司</w:t>
      </w:r>
      <w:r/>
    </w:p>
    <w:p>
      <w:pPr>
        <w:pStyle w:val="753"/>
        <w:ind w:left="0" w:right="0" w:firstLine="420"/>
        <w:keepLines w:val="0"/>
        <w:keepNext w:val="0"/>
        <w:pageBreakBefore w:val="0"/>
        <w:spacing w:before="0" w:line="360" w:lineRule="auto"/>
        <w:widowControl w:val="off"/>
        <w:tabs>
          <w:tab w:val="left" w:pos="2799" w:leader="none"/>
          <w:tab w:val="left" w:pos="5679" w:leader="none"/>
        </w:tabs>
        <w:rPr>
          <w:color w:val="auto"/>
          <w:sz w:val="21"/>
          <w:szCs w:val="21"/>
          <w:highlight w:val="none"/>
          <w:lang w:eastAsia="zh-CN"/>
        </w:rPr>
      </w:pPr>
      <w:r>
        <w:rPr>
          <w:rFonts w:hint="eastAsia"/>
          <w:color w:val="auto"/>
          <w:sz w:val="21"/>
          <w:szCs w:val="21"/>
          <w:highlight w:val="none"/>
          <w:lang w:eastAsia="zh-CN"/>
        </w:rPr>
        <w:t xml:space="preserve">根据贵方</w:t>
      </w:r>
      <w:r>
        <w:rPr>
          <w:rFonts w:hint="eastAsia"/>
          <w:color w:val="auto"/>
          <w:spacing w:val="-5"/>
          <w:sz w:val="21"/>
          <w:szCs w:val="21"/>
          <w:highlight w:val="none"/>
          <w:u w:val="single"/>
          <w:lang w:eastAsia="zh-CN"/>
        </w:rPr>
        <w:t xml:space="preserve"> </w:t>
      </w:r>
      <w:r>
        <w:rPr>
          <w:rFonts w:hint="eastAsia"/>
          <w:color w:val="auto"/>
          <w:sz w:val="21"/>
          <w:szCs w:val="21"/>
          <w:highlight w:val="none"/>
          <w:u w:val="single"/>
          <w:lang w:eastAsia="zh-CN"/>
        </w:rPr>
        <w:t xml:space="preserve">XXXX项目</w:t>
      </w:r>
      <w:r>
        <w:rPr>
          <w:rFonts w:hint="eastAsia"/>
          <w:color w:val="auto"/>
          <w:spacing w:val="-4"/>
          <w:sz w:val="21"/>
          <w:szCs w:val="21"/>
          <w:highlight w:val="none"/>
          <w:u w:val="single"/>
          <w:lang w:eastAsia="zh-CN"/>
        </w:rPr>
        <w:t xml:space="preserve"> </w:t>
      </w:r>
      <w:r>
        <w:rPr>
          <w:rFonts w:hint="eastAsia"/>
          <w:color w:val="auto"/>
          <w:sz w:val="21"/>
          <w:szCs w:val="21"/>
          <w:highlight w:val="none"/>
          <w:lang w:eastAsia="zh-CN"/>
        </w:rPr>
        <w:t xml:space="preserve">（项目名称）</w:t>
      </w:r>
      <w:r>
        <w:rPr>
          <w:rFonts w:hint="eastAsia"/>
          <w:color w:val="auto"/>
          <w:sz w:val="21"/>
          <w:szCs w:val="21"/>
          <w:highlight w:val="none"/>
          <w:u w:val="single"/>
          <w:lang w:eastAsia="zh-CN"/>
        </w:rPr>
        <w:t xml:space="preserve">       </w:t>
      </w:r>
      <w:r>
        <w:rPr>
          <w:rFonts w:hint="eastAsia"/>
          <w:color w:val="auto"/>
          <w:sz w:val="21"/>
          <w:szCs w:val="21"/>
          <w:highlight w:val="none"/>
          <w:lang w:eastAsia="zh-CN"/>
        </w:rPr>
        <w:t xml:space="preserve">（项目编号）磋商邀请，我方授权</w:t>
      </w:r>
      <w:r>
        <w:rPr>
          <w:rFonts w:hint="eastAsia"/>
          <w:color w:val="auto"/>
          <w:sz w:val="21"/>
          <w:szCs w:val="21"/>
          <w:highlight w:val="none"/>
          <w:u w:val="single"/>
          <w:lang w:eastAsia="zh-CN"/>
        </w:rPr>
        <w:tab/>
      </w:r>
      <w:r>
        <w:rPr>
          <w:rFonts w:hint="eastAsia"/>
          <w:color w:val="auto"/>
          <w:sz w:val="21"/>
          <w:szCs w:val="21"/>
          <w:highlight w:val="none"/>
          <w:lang w:eastAsia="zh-CN"/>
        </w:rPr>
        <w:t xml:space="preserve">（姓名和职务）代表</w:t>
      </w:r>
      <w:r>
        <w:rPr>
          <w:rFonts w:hint="eastAsia"/>
          <w:color w:val="auto"/>
          <w:sz w:val="21"/>
          <w:szCs w:val="21"/>
          <w:highlight w:val="none"/>
          <w:u w:val="single"/>
          <w:lang w:eastAsia="zh-CN"/>
        </w:rPr>
        <w:tab/>
      </w:r>
      <w:r>
        <w:rPr>
          <w:rFonts w:hint="eastAsia"/>
          <w:color w:val="auto"/>
          <w:sz w:val="21"/>
          <w:szCs w:val="21"/>
          <w:highlight w:val="none"/>
          <w:u w:val="single"/>
          <w:lang w:eastAsia="zh-CN"/>
        </w:rPr>
        <w:t xml:space="preserve">    </w:t>
      </w:r>
      <w:r>
        <w:rPr>
          <w:rFonts w:hint="eastAsia"/>
          <w:color w:val="auto"/>
          <w:sz w:val="21"/>
          <w:szCs w:val="21"/>
          <w:highlight w:val="none"/>
          <w:lang w:eastAsia="zh-CN"/>
        </w:rPr>
        <w:t xml:space="preserve">（供应商名称）提交响应文件并参加磋商，据此函，签字人兹宣布同意如下：</w:t>
      </w:r>
      <w:r/>
    </w:p>
    <w:p>
      <w:pPr>
        <w:pStyle w:val="753"/>
        <w:ind w:left="0" w:right="0" w:firstLine="420"/>
        <w:keepLines w:val="0"/>
        <w:keepNext w:val="0"/>
        <w:pageBreakBefore w:val="0"/>
        <w:spacing w:before="0" w:line="360" w:lineRule="auto"/>
        <w:widowControl w:val="off"/>
        <w:tabs>
          <w:tab w:val="left" w:pos="2799" w:leader="none"/>
          <w:tab w:val="left" w:pos="5679" w:leader="none"/>
        </w:tabs>
        <w:rPr>
          <w:color w:val="auto"/>
          <w:sz w:val="21"/>
          <w:szCs w:val="21"/>
          <w:highlight w:val="none"/>
          <w:lang w:eastAsia="zh-CN"/>
        </w:rPr>
      </w:pPr>
      <w:r>
        <w:rPr>
          <w:rFonts w:hint="eastAsia"/>
          <w:color w:val="auto"/>
          <w:sz w:val="21"/>
          <w:szCs w:val="21"/>
          <w:highlight w:val="none"/>
          <w:lang w:eastAsia="zh-CN"/>
        </w:rPr>
        <w:t xml:space="preserve">1、我方的资格条件符合政府采购法和本次磋商要求，我方同意并向贵方提供了与磋商有关的所有证据和资料。</w:t>
      </w:r>
      <w:r/>
    </w:p>
    <w:p>
      <w:pPr>
        <w:pStyle w:val="753"/>
        <w:ind w:left="0" w:right="0" w:firstLine="420"/>
        <w:keepLines w:val="0"/>
        <w:keepNext w:val="0"/>
        <w:pageBreakBefore w:val="0"/>
        <w:spacing w:before="0" w:line="360" w:lineRule="auto"/>
        <w:widowControl w:val="off"/>
        <w:tabs>
          <w:tab w:val="left" w:pos="4176" w:leader="none"/>
        </w:tabs>
        <w:rPr>
          <w:color w:val="auto"/>
          <w:sz w:val="21"/>
          <w:szCs w:val="21"/>
          <w:highlight w:val="none"/>
          <w:lang w:eastAsia="zh-CN"/>
        </w:rPr>
      </w:pPr>
      <w:r>
        <w:rPr>
          <w:rFonts w:hint="eastAsia"/>
          <w:color w:val="auto"/>
          <w:sz w:val="21"/>
          <w:szCs w:val="21"/>
          <w:highlight w:val="none"/>
          <w:lang w:eastAsia="zh-CN"/>
        </w:rPr>
        <w:t xml:space="preserve">2、我方的报价为（大写）</w:t>
      </w:r>
      <w:r>
        <w:rPr>
          <w:rFonts w:hint="eastAsia"/>
          <w:color w:val="auto"/>
          <w:sz w:val="21"/>
          <w:szCs w:val="21"/>
          <w:highlight w:val="none"/>
          <w:u w:val="single"/>
          <w:lang w:eastAsia="zh-CN"/>
        </w:rPr>
        <w:t xml:space="preserve">  </w:t>
      </w:r>
      <w:r>
        <w:rPr>
          <w:rFonts w:hint="eastAsia"/>
          <w:color w:val="auto"/>
          <w:sz w:val="21"/>
          <w:szCs w:val="21"/>
          <w:highlight w:val="none"/>
          <w:u w:val="single"/>
          <w:lang w:val="en-US" w:eastAsia="zh-CN"/>
        </w:rPr>
        <w:t xml:space="preserve">  </w:t>
      </w:r>
      <w:r>
        <w:rPr>
          <w:rFonts w:hint="eastAsia"/>
          <w:color w:val="auto"/>
          <w:sz w:val="21"/>
          <w:szCs w:val="21"/>
          <w:highlight w:val="none"/>
          <w:u w:val="single"/>
          <w:lang w:eastAsia="zh-CN"/>
        </w:rPr>
        <w:t xml:space="preserve">  </w:t>
      </w:r>
      <w:r>
        <w:rPr>
          <w:rFonts w:hint="eastAsia"/>
          <w:color w:val="auto"/>
          <w:sz w:val="21"/>
          <w:szCs w:val="21"/>
          <w:highlight w:val="none"/>
          <w:lang w:eastAsia="zh-CN"/>
        </w:rPr>
        <w:t xml:space="preserve">；（小写）￥</w:t>
      </w:r>
      <w:r>
        <w:rPr>
          <w:rFonts w:hint="eastAsia"/>
          <w:color w:val="auto"/>
          <w:sz w:val="21"/>
          <w:szCs w:val="21"/>
          <w:highlight w:val="none"/>
          <w:u w:val="single"/>
          <w:lang w:eastAsia="zh-CN"/>
        </w:rPr>
        <w:tab/>
      </w:r>
      <w:r>
        <w:rPr>
          <w:rFonts w:hint="eastAsia"/>
          <w:color w:val="auto"/>
          <w:sz w:val="21"/>
          <w:szCs w:val="21"/>
          <w:highlight w:val="none"/>
          <w:u w:val="single"/>
          <w:lang w:val="en-US" w:eastAsia="zh-CN"/>
        </w:rPr>
        <w:t xml:space="preserve"> </w:t>
      </w:r>
      <w:r>
        <w:rPr>
          <w:rFonts w:hint="eastAsia"/>
          <w:color w:val="auto"/>
          <w:sz w:val="21"/>
          <w:szCs w:val="21"/>
          <w:highlight w:val="none"/>
          <w:u w:val="single"/>
          <w:lang w:eastAsia="zh-CN"/>
        </w:rPr>
        <w:t xml:space="preserve"> </w:t>
      </w:r>
      <w:r>
        <w:rPr>
          <w:rFonts w:hint="eastAsia"/>
          <w:color w:val="auto"/>
          <w:sz w:val="21"/>
          <w:szCs w:val="21"/>
          <w:highlight w:val="none"/>
          <w:u w:val="none"/>
          <w:lang w:val="en-US" w:eastAsia="zh-CN"/>
        </w:rPr>
        <w:t xml:space="preserve">万元</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合同履行期限：</w:t>
      </w:r>
      <w:r>
        <w:rPr>
          <w:rFonts w:hint="eastAsia"/>
          <w:color w:val="auto"/>
          <w:sz w:val="21"/>
          <w:szCs w:val="21"/>
          <w:highlight w:val="none"/>
          <w:u w:val="single"/>
          <w:lang w:val="en-US" w:eastAsia="zh-CN"/>
        </w:rPr>
        <w:t xml:space="preserve">    </w:t>
      </w:r>
      <w:r>
        <w:rPr>
          <w:rFonts w:hint="eastAsia"/>
          <w:color w:val="auto"/>
          <w:sz w:val="21"/>
          <w:szCs w:val="21"/>
          <w:highlight w:val="none"/>
          <w:lang w:eastAsia="zh-CN"/>
        </w:rPr>
        <w:t xml:space="preserve">。</w:t>
      </w:r>
      <w:r/>
    </w:p>
    <w:p>
      <w:pPr>
        <w:pStyle w:val="753"/>
        <w:ind w:left="0" w:right="0" w:firstLine="420"/>
        <w:keepLines w:val="0"/>
        <w:keepNext w:val="0"/>
        <w:pageBreakBefore w:val="0"/>
        <w:spacing w:before="0" w:line="360" w:lineRule="auto"/>
        <w:widowControl w:val="off"/>
        <w:rPr>
          <w:color w:val="auto"/>
          <w:sz w:val="21"/>
          <w:szCs w:val="21"/>
          <w:highlight w:val="none"/>
          <w:lang w:eastAsia="zh-CN"/>
        </w:rPr>
      </w:pPr>
      <w:r>
        <w:rPr>
          <w:rFonts w:hint="eastAsia"/>
          <w:color w:val="auto"/>
          <w:sz w:val="21"/>
          <w:szCs w:val="21"/>
          <w:highlight w:val="none"/>
          <w:lang w:eastAsia="zh-CN"/>
        </w:rPr>
        <w:t xml:space="preserve">3、我方参加本次采购活动前三年内，在经营活动中没有重大违法记录。</w:t>
      </w:r>
      <w:r/>
    </w:p>
    <w:p>
      <w:pPr>
        <w:pStyle w:val="753"/>
        <w:ind w:left="0" w:right="0" w:firstLine="416"/>
        <w:keepLines w:val="0"/>
        <w:keepNext w:val="0"/>
        <w:pageBreakBefore w:val="0"/>
        <w:spacing w:before="0" w:line="360" w:lineRule="auto"/>
        <w:widowControl w:val="off"/>
        <w:rPr>
          <w:color w:val="auto"/>
          <w:sz w:val="21"/>
          <w:szCs w:val="21"/>
          <w:highlight w:val="none"/>
          <w:lang w:eastAsia="zh-CN"/>
        </w:rPr>
      </w:pPr>
      <w:r>
        <w:rPr>
          <w:rFonts w:hint="eastAsia"/>
          <w:color w:val="auto"/>
          <w:spacing w:val="-1"/>
          <w:sz w:val="21"/>
          <w:szCs w:val="21"/>
          <w:highlight w:val="none"/>
          <w:lang w:eastAsia="zh-CN"/>
        </w:rPr>
        <w:t xml:space="preserve">4、我方参加本次采购活动前，没有被信用中国网站、中国政府采购网站列入失信被执行人名单、重大税收违法案件当事人名单、政府采购</w:t>
      </w:r>
      <w:r>
        <w:rPr>
          <w:rFonts w:hint="eastAsia"/>
          <w:color w:val="auto"/>
          <w:sz w:val="21"/>
          <w:szCs w:val="21"/>
          <w:highlight w:val="none"/>
          <w:lang w:eastAsia="zh-CN"/>
        </w:rPr>
        <w:t xml:space="preserve">严重违法失信行为记录名单。</w:t>
      </w:r>
      <w:r/>
    </w:p>
    <w:p>
      <w:pPr>
        <w:pStyle w:val="753"/>
        <w:ind w:left="0" w:right="0" w:firstLine="420"/>
        <w:keepLines w:val="0"/>
        <w:keepNext w:val="0"/>
        <w:pageBreakBefore w:val="0"/>
        <w:spacing w:before="0" w:line="360" w:lineRule="auto"/>
        <w:widowControl w:val="off"/>
        <w:rPr>
          <w:color w:val="auto"/>
          <w:sz w:val="21"/>
          <w:szCs w:val="21"/>
          <w:highlight w:val="none"/>
          <w:lang w:eastAsia="zh-CN"/>
        </w:rPr>
      </w:pPr>
      <w:r>
        <w:rPr>
          <w:rFonts w:hint="eastAsia"/>
          <w:color w:val="auto"/>
          <w:sz w:val="21"/>
          <w:szCs w:val="21"/>
          <w:highlight w:val="none"/>
          <w:lang w:eastAsia="zh-CN"/>
        </w:rPr>
        <w:t xml:space="preserve">5、我方在全国范围内未受过财政部门禁止参加政府采购活动的处罚，或禁止参加政府采购活动的处罚期限已满。</w:t>
      </w:r>
      <w:r/>
    </w:p>
    <w:p>
      <w:pPr>
        <w:pStyle w:val="753"/>
        <w:ind w:left="0" w:right="0" w:firstLine="420"/>
        <w:keepLines w:val="0"/>
        <w:keepNext w:val="0"/>
        <w:pageBreakBefore w:val="0"/>
        <w:spacing w:before="0" w:line="360" w:lineRule="auto"/>
        <w:widowControl w:val="off"/>
        <w:rPr>
          <w:color w:val="auto"/>
          <w:sz w:val="21"/>
          <w:szCs w:val="21"/>
          <w:highlight w:val="none"/>
          <w:lang w:eastAsia="zh-CN"/>
        </w:rPr>
      </w:pPr>
      <w:r>
        <w:rPr>
          <w:rFonts w:hint="eastAsia"/>
          <w:color w:val="auto"/>
          <w:sz w:val="21"/>
          <w:szCs w:val="21"/>
          <w:highlight w:val="none"/>
          <w:lang w:eastAsia="zh-CN"/>
        </w:rPr>
        <w:t xml:space="preserve">6、</w:t>
      </w:r>
      <w:r>
        <w:rPr>
          <w:rFonts w:hint="eastAsia"/>
          <w:color w:val="auto"/>
          <w:spacing w:val="-1"/>
          <w:sz w:val="21"/>
          <w:szCs w:val="21"/>
          <w:highlight w:val="none"/>
          <w:lang w:eastAsia="zh-CN"/>
        </w:rPr>
        <w:t xml:space="preserve">我方与参与本次采购活动的其他供应商的授权代理人（或法定代表人、项目负责人、项目总监等），在采购文件发布日上月至</w:t>
      </w:r>
      <w:r>
        <w:rPr>
          <w:rFonts w:hint="eastAsia"/>
          <w:color w:val="auto"/>
          <w:sz w:val="21"/>
          <w:szCs w:val="21"/>
          <w:highlight w:val="none"/>
          <w:lang w:eastAsia="zh-CN"/>
        </w:rPr>
        <w:t xml:space="preserve">提交响应文件截止日当月未在同一单位缴纳社会保险。</w:t>
      </w:r>
      <w:r/>
    </w:p>
    <w:p>
      <w:pPr>
        <w:pStyle w:val="753"/>
        <w:ind w:left="0" w:right="0" w:firstLine="416"/>
        <w:keepLines w:val="0"/>
        <w:keepNext w:val="0"/>
        <w:pageBreakBefore w:val="0"/>
        <w:spacing w:before="0" w:line="360" w:lineRule="auto"/>
        <w:widowControl w:val="off"/>
        <w:rPr>
          <w:color w:val="auto"/>
          <w:sz w:val="21"/>
          <w:szCs w:val="21"/>
          <w:highlight w:val="none"/>
          <w:lang w:eastAsia="zh-CN"/>
        </w:rPr>
      </w:pPr>
      <w:r>
        <w:rPr>
          <w:rFonts w:hint="eastAsia"/>
          <w:color w:val="auto"/>
          <w:spacing w:val="-1"/>
          <w:sz w:val="21"/>
          <w:szCs w:val="21"/>
          <w:highlight w:val="none"/>
          <w:lang w:eastAsia="zh-CN"/>
        </w:rPr>
        <w:t xml:space="preserve">7、</w:t>
      </w:r>
      <w:r>
        <w:rPr>
          <w:rFonts w:hint="eastAsia"/>
          <w:color w:val="auto"/>
          <w:sz w:val="21"/>
          <w:szCs w:val="21"/>
          <w:highlight w:val="none"/>
          <w:lang w:eastAsia="zh-CN"/>
        </w:rPr>
        <w:t xml:space="preserve">我方与参与本次采购活动的其他供应商的法定代表人或委托代理人无夫妻、直系血亲关系。</w:t>
      </w:r>
      <w:r/>
    </w:p>
    <w:p>
      <w:pPr>
        <w:pStyle w:val="753"/>
        <w:ind w:left="0" w:right="0" w:firstLine="420"/>
        <w:keepLines w:val="0"/>
        <w:keepNext w:val="0"/>
        <w:pageBreakBefore w:val="0"/>
        <w:spacing w:before="0" w:line="360" w:lineRule="auto"/>
        <w:widowControl w:val="off"/>
        <w:rPr>
          <w:color w:val="auto"/>
          <w:sz w:val="21"/>
          <w:szCs w:val="21"/>
          <w:highlight w:val="none"/>
          <w:lang w:eastAsia="zh-CN"/>
        </w:rPr>
      </w:pPr>
      <w:r>
        <w:rPr>
          <w:rFonts w:hint="eastAsia"/>
          <w:color w:val="auto"/>
          <w:sz w:val="21"/>
          <w:szCs w:val="21"/>
          <w:highlight w:val="none"/>
          <w:lang w:eastAsia="zh-CN"/>
        </w:rPr>
        <w:t xml:space="preserve">8、我方与参与本次采购活动的其他供应商的负责人不是同一人，也不存在直接控股、管理关系。</w:t>
      </w:r>
      <w:r/>
    </w:p>
    <w:p>
      <w:pPr>
        <w:pStyle w:val="753"/>
        <w:ind w:left="0" w:right="0" w:firstLine="420"/>
        <w:keepLines w:val="0"/>
        <w:keepNext w:val="0"/>
        <w:pageBreakBefore w:val="0"/>
        <w:spacing w:before="0" w:line="360" w:lineRule="auto"/>
        <w:widowControl w:val="off"/>
        <w:rPr>
          <w:color w:val="auto"/>
          <w:sz w:val="21"/>
          <w:szCs w:val="21"/>
          <w:highlight w:val="none"/>
          <w:lang w:eastAsia="zh-CN"/>
        </w:rPr>
      </w:pPr>
      <w:r>
        <w:rPr>
          <w:rFonts w:hint="eastAsia"/>
          <w:color w:val="auto"/>
          <w:sz w:val="21"/>
          <w:szCs w:val="21"/>
          <w:highlight w:val="none"/>
          <w:lang w:eastAsia="zh-CN"/>
        </w:rPr>
        <w:t xml:space="preserve">9、我方已详细审阅全部采购文件及其有效补充文件，放弃对采购文件任何误解的权利，提交响应文件后，不对采购文件本身提出质疑。否则，属于不诚信和故意扰乱政府采购活动行为，我们将无条件接受处罚。</w:t>
      </w:r>
      <w:r/>
    </w:p>
    <w:p>
      <w:pPr>
        <w:pStyle w:val="753"/>
        <w:ind w:left="0" w:right="0" w:firstLine="420"/>
        <w:keepLines w:val="0"/>
        <w:keepNext w:val="0"/>
        <w:pageBreakBefore w:val="0"/>
        <w:spacing w:before="0" w:line="360" w:lineRule="auto"/>
        <w:widowControl w:val="off"/>
        <w:rPr>
          <w:color w:val="auto"/>
          <w:sz w:val="21"/>
          <w:szCs w:val="21"/>
          <w:highlight w:val="none"/>
          <w:lang w:eastAsia="zh-CN"/>
        </w:rPr>
      </w:pPr>
      <w:r>
        <w:rPr>
          <w:rFonts w:hint="eastAsia"/>
          <w:color w:val="auto"/>
          <w:sz w:val="21"/>
          <w:szCs w:val="21"/>
          <w:highlight w:val="none"/>
          <w:lang w:eastAsia="zh-CN"/>
        </w:rPr>
        <w:t xml:space="preserve">10、</w:t>
      </w:r>
      <w:r>
        <w:rPr>
          <w:rFonts w:hint="eastAsia"/>
          <w:color w:val="auto"/>
          <w:spacing w:val="-1"/>
          <w:sz w:val="21"/>
          <w:szCs w:val="21"/>
          <w:highlight w:val="none"/>
          <w:lang w:eastAsia="zh-CN"/>
        </w:rPr>
        <w:t xml:space="preserve">一旦我方成交，将根据采购文件的规定严格履行合同，并保证按承诺的时间完成服务的启动</w:t>
      </w:r>
      <w:r>
        <w:rPr>
          <w:rFonts w:hint="eastAsia"/>
          <w:color w:val="auto"/>
          <w:sz w:val="21"/>
          <w:szCs w:val="21"/>
          <w:highlight w:val="none"/>
          <w:lang w:eastAsia="zh-CN"/>
        </w:rPr>
        <w:t xml:space="preserve">/集成、调试等服务，交付采购人验收、使用。</w:t>
      </w:r>
      <w:r/>
    </w:p>
    <w:p>
      <w:pPr>
        <w:pStyle w:val="753"/>
        <w:ind w:left="0" w:right="0" w:firstLine="416"/>
        <w:keepLines w:val="0"/>
        <w:keepNext w:val="0"/>
        <w:pageBreakBefore w:val="0"/>
        <w:spacing w:before="0" w:line="360" w:lineRule="auto"/>
        <w:widowControl w:val="off"/>
        <w:rPr>
          <w:color w:val="auto"/>
          <w:sz w:val="21"/>
          <w:szCs w:val="21"/>
          <w:highlight w:val="none"/>
          <w:lang w:eastAsia="zh-CN"/>
        </w:rPr>
      </w:pPr>
      <w:r>
        <w:rPr>
          <w:rFonts w:hint="eastAsia"/>
          <w:color w:val="auto"/>
          <w:spacing w:val="-1"/>
          <w:sz w:val="21"/>
          <w:szCs w:val="21"/>
          <w:highlight w:val="none"/>
          <w:lang w:eastAsia="zh-CN"/>
        </w:rPr>
        <w:t xml:space="preserve">11、</w:t>
      </w:r>
      <w:r>
        <w:rPr>
          <w:rFonts w:hint="eastAsia"/>
          <w:color w:val="auto"/>
          <w:sz w:val="21"/>
          <w:szCs w:val="21"/>
          <w:highlight w:val="none"/>
          <w:lang w:eastAsia="zh-CN"/>
        </w:rPr>
        <w:t xml:space="preserve">我方决不提供虚假材料谋取成交、决不采取不正当手段诋毁、排挤其他供应商、决不与采购人、其它供应商或者代理机构恶意串通、</w:t>
      </w:r>
      <w:r>
        <w:rPr>
          <w:rFonts w:hint="eastAsia"/>
          <w:color w:val="auto"/>
          <w:spacing w:val="-1"/>
          <w:sz w:val="21"/>
          <w:szCs w:val="21"/>
          <w:highlight w:val="none"/>
          <w:lang w:eastAsia="zh-CN"/>
        </w:rPr>
        <w:t xml:space="preserve">决不向采购人、代理机构工作人员和磋商小组进行商业贿赂、决不拒绝有关部门监督检查或提供虚假情况，如有违反，无条件接受贵方及</w:t>
      </w:r>
      <w:r>
        <w:rPr>
          <w:rFonts w:hint="eastAsia"/>
          <w:color w:val="auto"/>
          <w:sz w:val="21"/>
          <w:szCs w:val="21"/>
          <w:highlight w:val="none"/>
          <w:lang w:eastAsia="zh-CN"/>
        </w:rPr>
        <w:t xml:space="preserve">相关管理部门的处罚。</w:t>
      </w:r>
      <w:r/>
    </w:p>
    <w:p>
      <w:pPr>
        <w:pStyle w:val="753"/>
        <w:ind w:left="0" w:right="0" w:firstLine="420"/>
        <w:keepLines w:val="0"/>
        <w:keepNext w:val="0"/>
        <w:pageBreakBefore w:val="0"/>
        <w:spacing w:before="0" w:line="360" w:lineRule="auto"/>
        <w:widowControl w:val="off"/>
        <w:rPr>
          <w:color w:val="auto"/>
          <w:sz w:val="21"/>
          <w:szCs w:val="21"/>
          <w:highlight w:val="none"/>
          <w:lang w:eastAsia="zh-CN"/>
        </w:rPr>
      </w:pPr>
      <w:r>
        <w:rPr>
          <w:rFonts w:hint="eastAsia"/>
          <w:color w:val="auto"/>
          <w:sz w:val="21"/>
          <w:szCs w:val="21"/>
          <w:highlight w:val="none"/>
          <w:lang w:eastAsia="zh-CN"/>
        </w:rPr>
        <w:t xml:space="preserve">12、与本次磋商有关的联系方式为：</w:t>
      </w:r>
      <w:r/>
    </w:p>
    <w:p>
      <w:pPr>
        <w:pStyle w:val="753"/>
        <w:ind w:left="0" w:right="0" w:firstLine="420"/>
        <w:keepLines w:val="0"/>
        <w:keepNext w:val="0"/>
        <w:pageBreakBefore w:val="0"/>
        <w:spacing w:before="0" w:line="360" w:lineRule="auto"/>
        <w:widowControl w:val="off"/>
        <w:rPr>
          <w:color w:val="auto"/>
          <w:sz w:val="21"/>
          <w:szCs w:val="21"/>
          <w:highlight w:val="none"/>
          <w:u w:val="single"/>
          <w:lang w:eastAsia="zh-CN"/>
        </w:rPr>
      </w:pPr>
      <w:r>
        <w:rPr>
          <w:rFonts w:hint="eastAsia"/>
          <w:color w:val="auto"/>
          <w:sz w:val="21"/>
          <w:szCs w:val="21"/>
          <w:highlight w:val="none"/>
          <w:lang w:eastAsia="zh-CN"/>
        </w:rPr>
        <w:t xml:space="preserve">地 址：</w:t>
      </w:r>
      <w:r>
        <w:rPr>
          <w:rFonts w:hint="eastAsia"/>
          <w:color w:val="auto"/>
          <w:sz w:val="21"/>
          <w:szCs w:val="21"/>
          <w:highlight w:val="none"/>
          <w:u w:val="single"/>
          <w:lang w:eastAsia="zh-CN"/>
        </w:rPr>
        <w:t xml:space="preserve">                                                                      </w:t>
      </w:r>
      <w:r/>
    </w:p>
    <w:p>
      <w:pPr>
        <w:pStyle w:val="753"/>
        <w:ind w:left="0" w:right="0" w:firstLine="420"/>
        <w:keepLines w:val="0"/>
        <w:keepNext w:val="0"/>
        <w:pageBreakBefore w:val="0"/>
        <w:spacing w:before="0" w:line="360" w:lineRule="auto"/>
        <w:widowControl w:val="off"/>
        <w:rPr>
          <w:color w:val="auto"/>
          <w:sz w:val="21"/>
          <w:szCs w:val="21"/>
          <w:highlight w:val="none"/>
          <w:u w:val="single"/>
          <w:lang w:eastAsia="zh-CN"/>
        </w:rPr>
      </w:pPr>
      <w:r>
        <w:rPr>
          <w:rFonts w:hint="eastAsia"/>
          <w:color w:val="auto"/>
          <w:sz w:val="21"/>
          <w:szCs w:val="21"/>
          <w:highlight w:val="none"/>
          <w:lang w:eastAsia="zh-CN"/>
        </w:rPr>
        <w:t xml:space="preserve">电 话：</w:t>
      </w:r>
      <w:r>
        <w:rPr>
          <w:rFonts w:hint="eastAsia"/>
          <w:color w:val="auto"/>
          <w:sz w:val="21"/>
          <w:szCs w:val="21"/>
          <w:highlight w:val="none"/>
          <w:u w:val="single"/>
          <w:lang w:eastAsia="zh-CN"/>
        </w:rPr>
        <w:t xml:space="preserve">                                                           </w:t>
      </w:r>
      <w:r/>
    </w:p>
    <w:p>
      <w:pPr>
        <w:pStyle w:val="753"/>
        <w:ind w:left="0" w:right="0" w:firstLine="420"/>
        <w:keepLines w:val="0"/>
        <w:keepNext w:val="0"/>
        <w:pageBreakBefore w:val="0"/>
        <w:spacing w:before="0" w:line="360" w:lineRule="auto"/>
        <w:widowControl w:val="off"/>
        <w:rPr>
          <w:color w:val="auto"/>
          <w:sz w:val="21"/>
          <w:szCs w:val="21"/>
          <w:highlight w:val="none"/>
          <w:u w:val="single"/>
          <w:lang w:eastAsia="zh-CN"/>
        </w:rPr>
      </w:pPr>
      <w:r>
        <w:rPr>
          <w:rFonts w:hint="eastAsia"/>
          <w:color w:val="auto"/>
          <w:sz w:val="21"/>
          <w:szCs w:val="21"/>
          <w:highlight w:val="none"/>
          <w:lang w:eastAsia="zh-CN"/>
        </w:rPr>
        <w:t xml:space="preserve">传 真 ：</w:t>
      </w:r>
      <w:r>
        <w:rPr>
          <w:rFonts w:hint="eastAsia"/>
          <w:color w:val="auto"/>
          <w:sz w:val="21"/>
          <w:szCs w:val="21"/>
          <w:highlight w:val="none"/>
          <w:u w:val="single"/>
          <w:lang w:eastAsia="zh-CN"/>
        </w:rPr>
        <w:t xml:space="preserve">                                                                      </w:t>
      </w:r>
      <w:r/>
    </w:p>
    <w:p>
      <w:pPr>
        <w:pStyle w:val="753"/>
        <w:ind w:left="0" w:right="0" w:firstLine="420"/>
        <w:keepLines w:val="0"/>
        <w:keepNext w:val="0"/>
        <w:pageBreakBefore w:val="0"/>
        <w:spacing w:before="0" w:line="360" w:lineRule="auto"/>
        <w:widowControl w:val="off"/>
        <w:rPr>
          <w:color w:val="auto"/>
          <w:sz w:val="21"/>
          <w:szCs w:val="21"/>
          <w:highlight w:val="none"/>
          <w:u w:val="single"/>
          <w:lang w:eastAsia="zh-CN"/>
        </w:rPr>
      </w:pPr>
      <w:r>
        <w:rPr>
          <w:rFonts w:hint="eastAsia"/>
          <w:color w:val="auto"/>
          <w:sz w:val="21"/>
          <w:szCs w:val="21"/>
          <w:highlight w:val="none"/>
          <w:lang w:eastAsia="zh-CN"/>
        </w:rPr>
        <w:t xml:space="preserve">开户银行：</w:t>
      </w:r>
      <w:r>
        <w:rPr>
          <w:rFonts w:hint="eastAsia"/>
          <w:color w:val="auto"/>
          <w:sz w:val="21"/>
          <w:szCs w:val="21"/>
          <w:highlight w:val="none"/>
          <w:u w:val="single"/>
          <w:lang w:eastAsia="zh-CN"/>
        </w:rPr>
        <w:t xml:space="preserve">                                                              </w:t>
      </w:r>
      <w:r/>
    </w:p>
    <w:p>
      <w:pPr>
        <w:pStyle w:val="753"/>
        <w:ind w:left="0" w:right="0" w:firstLine="420"/>
        <w:keepLines w:val="0"/>
        <w:keepNext w:val="0"/>
        <w:pageBreakBefore w:val="0"/>
        <w:spacing w:before="0" w:line="360" w:lineRule="auto"/>
        <w:widowControl w:val="off"/>
        <w:rPr>
          <w:color w:val="auto"/>
          <w:sz w:val="21"/>
          <w:szCs w:val="21"/>
          <w:highlight w:val="none"/>
          <w:lang w:eastAsia="zh-CN"/>
        </w:rPr>
      </w:pPr>
      <w:r>
        <w:rPr>
          <w:rFonts w:hint="eastAsia"/>
          <w:color w:val="auto"/>
          <w:sz w:val="21"/>
          <w:szCs w:val="21"/>
          <w:highlight w:val="none"/>
          <w:lang w:eastAsia="zh-CN"/>
        </w:rPr>
        <w:t xml:space="preserve">银行</w:t>
      </w:r>
      <w:r>
        <w:rPr>
          <w:rFonts w:hint="eastAsia"/>
          <w:color w:val="auto"/>
          <w:sz w:val="21"/>
          <w:szCs w:val="21"/>
          <w:highlight w:val="none"/>
          <w:lang w:val="en-US" w:eastAsia="zh-CN"/>
        </w:rPr>
        <w:t xml:space="preserve">账号</w:t>
      </w:r>
      <w:r>
        <w:rPr>
          <w:rFonts w:hint="eastAsia"/>
          <w:color w:val="auto"/>
          <w:sz w:val="21"/>
          <w:szCs w:val="21"/>
          <w:highlight w:val="none"/>
          <w:lang w:eastAsia="zh-CN"/>
        </w:rPr>
        <w:t xml:space="preserve">：</w:t>
      </w:r>
      <w:r>
        <w:rPr>
          <w:rFonts w:hint="eastAsia"/>
          <w:color w:val="auto"/>
          <w:sz w:val="21"/>
          <w:szCs w:val="21"/>
          <w:highlight w:val="none"/>
          <w:u w:val="single"/>
          <w:lang w:eastAsia="zh-CN"/>
        </w:rPr>
        <w:t xml:space="preserve">                                                            </w:t>
      </w:r>
      <w:r/>
    </w:p>
    <w:p>
      <w:pPr>
        <w:pStyle w:val="753"/>
        <w:ind w:left="0" w:right="0" w:firstLine="420"/>
        <w:keepLines w:val="0"/>
        <w:keepNext w:val="0"/>
        <w:pageBreakBefore w:val="0"/>
        <w:spacing w:before="0" w:line="360" w:lineRule="auto"/>
        <w:widowControl w:val="off"/>
        <w:rPr>
          <w:color w:val="auto"/>
          <w:sz w:val="21"/>
          <w:szCs w:val="21"/>
          <w:highlight w:val="none"/>
          <w:u w:val="single"/>
          <w:lang w:eastAsia="zh-CN"/>
        </w:rPr>
      </w:pPr>
      <w:r>
        <w:rPr>
          <w:rFonts w:hint="eastAsia"/>
          <w:color w:val="auto"/>
          <w:sz w:val="21"/>
          <w:szCs w:val="21"/>
          <w:highlight w:val="none"/>
          <w:lang w:eastAsia="zh-CN"/>
        </w:rPr>
        <w:t xml:space="preserve">法定代表人或授权代表（签章）：</w:t>
      </w:r>
      <w:r>
        <w:rPr>
          <w:rFonts w:hint="eastAsia"/>
          <w:color w:val="auto"/>
          <w:sz w:val="21"/>
          <w:szCs w:val="21"/>
          <w:highlight w:val="none"/>
          <w:u w:val="single"/>
          <w:lang w:eastAsia="zh-CN"/>
        </w:rPr>
        <w:t xml:space="preserve">                                             </w:t>
      </w:r>
      <w:r/>
    </w:p>
    <w:p>
      <w:pPr>
        <w:pStyle w:val="753"/>
        <w:ind w:left="0" w:right="0" w:firstLine="420"/>
        <w:keepLines w:val="0"/>
        <w:keepNext w:val="0"/>
        <w:pageBreakBefore w:val="0"/>
        <w:spacing w:before="0" w:line="360" w:lineRule="auto"/>
        <w:widowControl w:val="off"/>
        <w:tabs>
          <w:tab w:val="left" w:pos="4536" w:leader="none"/>
          <w:tab w:val="right" w:pos="9759" w:leader="none"/>
        </w:tabs>
        <w:rPr>
          <w:color w:val="auto"/>
          <w:sz w:val="21"/>
          <w:szCs w:val="21"/>
          <w:highlight w:val="none"/>
          <w:u w:val="single"/>
          <w:lang w:eastAsia="zh-CN"/>
        </w:rPr>
      </w:pPr>
      <w:r>
        <w:rPr>
          <w:rFonts w:hint="eastAsia"/>
          <w:color w:val="auto"/>
          <w:sz w:val="21"/>
          <w:szCs w:val="21"/>
          <w:highlight w:val="none"/>
          <w:lang w:eastAsia="zh-CN"/>
        </w:rPr>
        <w:t xml:space="preserve">供应商名称（签章）： </w:t>
      </w:r>
      <w:r>
        <w:rPr>
          <w:rFonts w:hint="eastAsia"/>
          <w:color w:val="auto"/>
          <w:sz w:val="21"/>
          <w:szCs w:val="21"/>
          <w:highlight w:val="none"/>
          <w:u w:val="single"/>
          <w:lang w:eastAsia="zh-CN"/>
        </w:rPr>
        <w:t xml:space="preserve">                                                 </w:t>
      </w:r>
      <w:r/>
    </w:p>
    <w:p>
      <w:pPr>
        <w:pStyle w:val="753"/>
        <w:ind w:left="0" w:right="0" w:firstLine="420"/>
        <w:keepLines w:val="0"/>
        <w:keepNext w:val="0"/>
        <w:pageBreakBefore w:val="0"/>
        <w:spacing w:before="0" w:line="360" w:lineRule="auto"/>
        <w:widowControl w:val="off"/>
        <w:rPr>
          <w:color w:val="auto"/>
          <w:sz w:val="21"/>
          <w:szCs w:val="21"/>
          <w:highlight w:val="none"/>
          <w:lang w:eastAsia="zh-CN"/>
        </w:rPr>
      </w:pPr>
      <w:r>
        <w:rPr>
          <w:rFonts w:hint="eastAsia"/>
          <w:color w:val="auto"/>
          <w:sz w:val="21"/>
          <w:szCs w:val="21"/>
          <w:highlight w:val="none"/>
          <w:lang w:eastAsia="zh-CN"/>
        </w:rPr>
        <w:t xml:space="preserve">日  期：</w:t>
      </w:r>
      <w:r>
        <w:rPr>
          <w:rFonts w:hint="eastAsia"/>
          <w:color w:val="auto"/>
          <w:sz w:val="21"/>
          <w:szCs w:val="21"/>
          <w:highlight w:val="none"/>
          <w:lang w:val="zh-CN" w:eastAsia="zh-CN"/>
        </w:rPr>
        <w:t xml:space="preserve">    年    月    日</w:t>
      </w:r>
      <w:r>
        <w:rPr>
          <w:rFonts w:hint="eastAsia"/>
          <w:color w:val="auto"/>
          <w:sz w:val="21"/>
          <w:szCs w:val="21"/>
          <w:highlight w:val="none"/>
          <w:lang w:eastAsia="zh-CN"/>
        </w:rPr>
        <w:t xml:space="preserve">  </w:t>
      </w:r>
      <w:r/>
    </w:p>
    <w:p>
      <w:pPr>
        <w:spacing w:line="360" w:lineRule="auto"/>
        <w:rPr>
          <w:color w:val="auto"/>
          <w:sz w:val="28"/>
          <w:szCs w:val="28"/>
          <w:highlight w:val="none"/>
          <w:lang w:eastAsia="zh-CN"/>
        </w:rPr>
      </w:pPr>
      <w:r>
        <w:rPr>
          <w:color w:val="auto"/>
          <w:sz w:val="28"/>
          <w:szCs w:val="28"/>
          <w:highlight w:val="none"/>
          <w:lang w:eastAsia="zh-CN"/>
        </w:rPr>
      </w:r>
      <w:r/>
    </w:p>
    <w:p>
      <w:pPr>
        <w:spacing w:line="360" w:lineRule="auto"/>
        <w:widowControl/>
        <w:rPr>
          <w:b/>
          <w:bCs/>
          <w:color w:val="auto"/>
          <w:spacing w:val="8"/>
          <w:sz w:val="24"/>
          <w:szCs w:val="24"/>
          <w:highlight w:val="none"/>
          <w:lang w:eastAsia="zh-CN"/>
        </w:rPr>
        <w:outlineLvl w:val="1"/>
      </w:pPr>
      <w:r>
        <w:rPr>
          <w:rFonts w:hint="eastAsia"/>
          <w:color w:val="auto"/>
          <w:sz w:val="28"/>
          <w:szCs w:val="28"/>
          <w:highlight w:val="none"/>
          <w:lang w:val="zh-CN" w:eastAsia="zh-CN"/>
        </w:rPr>
        <w:br w:type="page" w:clear="all"/>
      </w:r>
      <w:bookmarkStart w:id="203" w:name="_Toc20252"/>
      <w:r/>
      <w:bookmarkStart w:id="204" w:name="_Toc8362"/>
      <w:r/>
      <w:bookmarkStart w:id="205" w:name="_Toc96265014"/>
      <w:r/>
      <w:bookmarkStart w:id="206" w:name="_Toc18938"/>
      <w:r/>
      <w:bookmarkStart w:id="207" w:name="_Toc13911"/>
      <w:r>
        <w:rPr>
          <w:rFonts w:hint="eastAsia"/>
          <w:b/>
          <w:bCs/>
          <w:color w:val="auto"/>
          <w:spacing w:val="8"/>
          <w:sz w:val="24"/>
          <w:szCs w:val="24"/>
          <w:highlight w:val="none"/>
          <w:lang w:eastAsia="zh-CN"/>
        </w:rPr>
        <w:t xml:space="preserve">二、法定代表人授权书（格式）</w:t>
      </w:r>
      <w:bookmarkEnd w:id="203"/>
      <w:r/>
      <w:bookmarkEnd w:id="204"/>
      <w:r/>
      <w:bookmarkEnd w:id="205"/>
      <w:r/>
      <w:bookmarkEnd w:id="206"/>
      <w:r/>
      <w:bookmarkEnd w:id="207"/>
      <w:r/>
      <w:r/>
    </w:p>
    <w:p>
      <w:pPr>
        <w:jc w:val="center"/>
        <w:spacing w:line="360" w:lineRule="auto"/>
        <w:rPr>
          <w:b/>
          <w:bCs/>
          <w:color w:val="auto"/>
          <w:sz w:val="28"/>
          <w:szCs w:val="28"/>
          <w:highlight w:val="none"/>
          <w:lang w:eastAsia="zh-CN"/>
        </w:rPr>
      </w:pPr>
      <w:r>
        <w:rPr>
          <w:b/>
          <w:bCs/>
          <w:color w:val="auto"/>
          <w:sz w:val="28"/>
          <w:szCs w:val="28"/>
          <w:highlight w:val="none"/>
          <w:lang w:eastAsia="zh-CN"/>
        </w:rPr>
      </w:r>
      <w:r/>
    </w:p>
    <w:p>
      <w:pPr>
        <w:jc w:val="center"/>
        <w:spacing w:line="360" w:lineRule="auto"/>
        <w:rPr>
          <w:b/>
          <w:bCs/>
          <w:color w:val="auto"/>
          <w:sz w:val="28"/>
          <w:szCs w:val="28"/>
          <w:highlight w:val="none"/>
          <w:lang w:eastAsia="zh-CN"/>
        </w:rPr>
      </w:pPr>
      <w:r>
        <w:rPr>
          <w:rFonts w:hint="eastAsia"/>
          <w:b/>
          <w:bCs/>
          <w:color w:val="auto"/>
          <w:sz w:val="28"/>
          <w:szCs w:val="28"/>
          <w:highlight w:val="none"/>
          <w:lang w:eastAsia="zh-CN"/>
        </w:rPr>
        <w:t xml:space="preserve">法定代表人授权书</w:t>
      </w:r>
      <w:r/>
    </w:p>
    <w:p>
      <w:pPr>
        <w:jc w:val="center"/>
        <w:spacing w:line="360" w:lineRule="auto"/>
        <w:rPr>
          <w:b/>
          <w:bCs/>
          <w:color w:val="auto"/>
          <w:sz w:val="28"/>
          <w:szCs w:val="28"/>
          <w:highlight w:val="none"/>
          <w:lang w:eastAsia="zh-CN"/>
        </w:rPr>
      </w:pPr>
      <w:r>
        <w:rPr>
          <w:b/>
          <w:bCs/>
          <w:color w:val="auto"/>
          <w:sz w:val="28"/>
          <w:szCs w:val="28"/>
          <w:highlight w:val="none"/>
          <w:lang w:eastAsia="zh-CN"/>
        </w:rPr>
      </w:r>
      <w:r/>
    </w:p>
    <w:p>
      <w:pPr>
        <w:spacing w:line="360" w:lineRule="auto"/>
        <w:rPr>
          <w:b/>
          <w:bCs/>
          <w:color w:val="auto"/>
          <w:spacing w:val="8"/>
          <w:sz w:val="21"/>
          <w:szCs w:val="21"/>
          <w:highlight w:val="none"/>
          <w:lang w:eastAsia="zh-CN"/>
        </w:rPr>
      </w:pPr>
      <w:r>
        <w:rPr>
          <w:rFonts w:hint="eastAsia"/>
          <w:color w:val="auto"/>
          <w:spacing w:val="8"/>
          <w:sz w:val="21"/>
          <w:szCs w:val="21"/>
          <w:highlight w:val="none"/>
          <w:lang w:eastAsia="zh-CN"/>
        </w:rPr>
        <w:t xml:space="preserve">致：</w:t>
      </w:r>
      <w:r>
        <w:rPr>
          <w:rFonts w:hint="eastAsia"/>
          <w:b/>
          <w:bCs/>
          <w:color w:val="auto"/>
          <w:spacing w:val="8"/>
          <w:sz w:val="21"/>
          <w:szCs w:val="21"/>
          <w:highlight w:val="none"/>
          <w:lang w:eastAsia="zh-CN"/>
        </w:rPr>
        <w:t xml:space="preserve">南京市鼓楼区数据局</w:t>
      </w:r>
      <w:r/>
    </w:p>
    <w:p>
      <w:pPr>
        <w:ind w:firstLine="454"/>
        <w:spacing w:line="360" w:lineRule="auto"/>
        <w:rPr>
          <w:b/>
          <w:bCs/>
          <w:color w:val="auto"/>
          <w:sz w:val="21"/>
          <w:szCs w:val="21"/>
          <w:highlight w:val="none"/>
          <w:lang w:val="zh-CN" w:eastAsia="zh-CN"/>
        </w:rPr>
      </w:pPr>
      <w:r>
        <w:rPr>
          <w:rFonts w:hint="eastAsia"/>
          <w:b/>
          <w:bCs/>
          <w:color w:val="auto"/>
          <w:spacing w:val="8"/>
          <w:sz w:val="21"/>
          <w:szCs w:val="21"/>
          <w:highlight w:val="none"/>
          <w:lang w:eastAsia="zh-CN"/>
        </w:rPr>
        <w:t xml:space="preserve">中通服咨询设计研究院有限公司</w:t>
      </w:r>
      <w:r/>
    </w:p>
    <w:p>
      <w:pPr>
        <w:spacing w:line="360" w:lineRule="auto"/>
        <w:rPr>
          <w:b/>
          <w:bCs/>
          <w:color w:val="auto"/>
          <w:sz w:val="21"/>
          <w:szCs w:val="21"/>
          <w:highlight w:val="none"/>
          <w:lang w:val="zh-CN" w:eastAsia="zh-CN"/>
        </w:rPr>
      </w:pPr>
      <w:r>
        <w:rPr>
          <w:b/>
          <w:bCs/>
          <w:color w:val="auto"/>
          <w:sz w:val="21"/>
          <w:szCs w:val="21"/>
          <w:highlight w:val="none"/>
          <w:lang w:val="zh-CN" w:eastAsia="zh-CN"/>
        </w:rPr>
      </w:r>
      <w:r/>
    </w:p>
    <w:p>
      <w:pPr>
        <w:spacing w:line="360" w:lineRule="auto"/>
        <w:rPr>
          <w:color w:val="auto"/>
          <w:sz w:val="21"/>
          <w:szCs w:val="21"/>
          <w:highlight w:val="none"/>
          <w:lang w:val="zh-CN" w:eastAsia="zh-CN"/>
        </w:rPr>
      </w:pPr>
      <w:r>
        <w:rPr>
          <w:rFonts w:hint="eastAsia"/>
          <w:color w:val="auto"/>
          <w:sz w:val="21"/>
          <w:szCs w:val="21"/>
          <w:highlight w:val="none"/>
          <w:lang w:val="zh-CN" w:eastAsia="zh-CN"/>
        </w:rPr>
        <w:t xml:space="preserve">    本授权书声明：注册于</w:t>
      </w:r>
      <w:r>
        <w:rPr>
          <w:rFonts w:hint="eastAsia"/>
          <w:color w:val="auto"/>
          <w:sz w:val="21"/>
          <w:szCs w:val="21"/>
          <w:highlight w:val="none"/>
          <w:u w:val="single"/>
          <w:lang w:val="zh-CN" w:eastAsia="zh-CN"/>
        </w:rPr>
        <w:t xml:space="preserve">                    </w:t>
      </w:r>
      <w:r>
        <w:rPr>
          <w:rFonts w:hint="eastAsia"/>
          <w:color w:val="auto"/>
          <w:sz w:val="21"/>
          <w:szCs w:val="21"/>
          <w:highlight w:val="none"/>
          <w:lang w:val="zh-CN" w:eastAsia="zh-CN"/>
        </w:rPr>
        <w:t xml:space="preserve">（供应商住址）的</w:t>
      </w:r>
      <w:r>
        <w:rPr>
          <w:rFonts w:hint="eastAsia"/>
          <w:color w:val="auto"/>
          <w:sz w:val="21"/>
          <w:szCs w:val="21"/>
          <w:highlight w:val="none"/>
          <w:u w:val="single"/>
          <w:lang w:val="zh-CN" w:eastAsia="zh-CN"/>
        </w:rPr>
        <w:t xml:space="preserve">                 </w:t>
      </w:r>
      <w:r>
        <w:rPr>
          <w:rFonts w:hint="eastAsia"/>
          <w:color w:val="auto"/>
          <w:sz w:val="21"/>
          <w:szCs w:val="21"/>
          <w:highlight w:val="none"/>
          <w:lang w:val="zh-CN" w:eastAsia="zh-CN"/>
        </w:rPr>
        <w:t xml:space="preserve">（供应商名称）法定代表人</w:t>
      </w:r>
      <w:r>
        <w:rPr>
          <w:rFonts w:hint="eastAsia"/>
          <w:color w:val="auto"/>
          <w:sz w:val="21"/>
          <w:szCs w:val="21"/>
          <w:highlight w:val="none"/>
          <w:u w:val="single"/>
          <w:lang w:val="zh-CN" w:eastAsia="zh-CN"/>
        </w:rPr>
        <w:t xml:space="preserve">                    </w:t>
      </w:r>
      <w:r>
        <w:rPr>
          <w:rFonts w:hint="eastAsia"/>
          <w:color w:val="auto"/>
          <w:sz w:val="21"/>
          <w:szCs w:val="21"/>
          <w:highlight w:val="none"/>
          <w:lang w:val="zh-CN" w:eastAsia="zh-CN"/>
        </w:rPr>
        <w:t xml:space="preserve">（法定代表人姓名、职务）代表本公司授权在下面签字的</w:t>
      </w:r>
      <w:r>
        <w:rPr>
          <w:rFonts w:hint="eastAsia"/>
          <w:color w:val="auto"/>
          <w:sz w:val="21"/>
          <w:szCs w:val="21"/>
          <w:highlight w:val="none"/>
          <w:u w:val="single"/>
          <w:lang w:val="zh-CN" w:eastAsia="zh-CN"/>
        </w:rPr>
        <w:t xml:space="preserve">                  </w:t>
      </w:r>
      <w:r>
        <w:rPr>
          <w:rFonts w:hint="eastAsia"/>
          <w:color w:val="auto"/>
          <w:sz w:val="21"/>
          <w:szCs w:val="21"/>
          <w:highlight w:val="none"/>
          <w:lang w:val="zh-CN" w:eastAsia="zh-CN"/>
        </w:rPr>
        <w:t xml:space="preserve">（供应商代表姓名、职务）为本公司的合法代理人，就贵方组织的</w:t>
      </w:r>
      <w:r>
        <w:rPr>
          <w:rFonts w:hint="eastAsia"/>
          <w:color w:val="auto"/>
          <w:sz w:val="21"/>
          <w:szCs w:val="21"/>
          <w:highlight w:val="none"/>
          <w:u w:val="single"/>
          <w:lang w:val="zh-CN" w:eastAsia="zh-CN"/>
        </w:rPr>
        <w:t xml:space="preserve">                             </w:t>
      </w:r>
      <w:r>
        <w:rPr>
          <w:rFonts w:hint="eastAsia"/>
          <w:color w:val="auto"/>
          <w:sz w:val="21"/>
          <w:szCs w:val="21"/>
          <w:highlight w:val="none"/>
          <w:lang w:val="zh-CN" w:eastAsia="zh-CN"/>
        </w:rPr>
        <w:t xml:space="preserve">（项目名称） </w:t>
      </w:r>
      <w:r>
        <w:rPr>
          <w:rFonts w:hint="eastAsia"/>
          <w:b/>
          <w:bCs/>
          <w:color w:val="auto"/>
          <w:sz w:val="21"/>
          <w:szCs w:val="21"/>
          <w:highlight w:val="none"/>
          <w:u w:val="single"/>
          <w:lang w:val="zh-CN" w:eastAsia="zh-CN"/>
        </w:rPr>
        <w:t xml:space="preserve">           </w:t>
      </w:r>
      <w:r>
        <w:rPr>
          <w:rFonts w:hint="eastAsia"/>
          <w:color w:val="auto"/>
          <w:sz w:val="21"/>
          <w:szCs w:val="21"/>
          <w:highlight w:val="none"/>
          <w:lang w:val="zh-CN" w:eastAsia="zh-CN"/>
        </w:rPr>
        <w:t xml:space="preserve">（项目编号）竞争性磋商，以本公司名义处理一切与之有关的事务。</w:t>
      </w:r>
      <w:r/>
    </w:p>
    <w:p>
      <w:pPr>
        <w:ind w:firstLine="480"/>
        <w:spacing w:line="360" w:lineRule="auto"/>
        <w:rPr>
          <w:color w:val="auto"/>
          <w:sz w:val="21"/>
          <w:szCs w:val="21"/>
          <w:highlight w:val="none"/>
          <w:lang w:val="zh-CN" w:eastAsia="zh-CN"/>
        </w:rPr>
      </w:pPr>
      <w:r>
        <w:rPr>
          <w:rFonts w:hint="eastAsia"/>
          <w:color w:val="auto"/>
          <w:sz w:val="21"/>
          <w:szCs w:val="21"/>
          <w:highlight w:val="none"/>
          <w:lang w:val="zh-CN" w:eastAsia="zh-CN"/>
        </w:rPr>
        <w:t xml:space="preserve">本授权书于    年    月    日签字生效，特此声明。</w:t>
      </w:r>
      <w:r/>
    </w:p>
    <w:p>
      <w:pPr>
        <w:ind w:firstLine="210"/>
        <w:spacing w:line="360" w:lineRule="auto"/>
        <w:widowControl/>
        <w:rPr>
          <w:rFonts w:hint="eastAsia"/>
          <w:color w:val="auto"/>
          <w:sz w:val="21"/>
          <w:szCs w:val="21"/>
          <w:highlight w:val="none"/>
          <w:lang w:val="zh-CN" w:eastAsia="zh-CN"/>
        </w:rPr>
      </w:pPr>
      <w:r>
        <w:rPr>
          <w:rFonts w:hint="eastAsia"/>
          <w:color w:val="auto"/>
          <w:sz w:val="21"/>
          <w:szCs w:val="21"/>
          <w:highlight w:val="none"/>
          <w:lang w:val="zh-CN" w:eastAsia="zh-CN"/>
        </w:rPr>
      </w:r>
      <w:r/>
    </w:p>
    <w:p>
      <w:pPr>
        <w:ind w:firstLine="210"/>
        <w:spacing w:line="360" w:lineRule="auto"/>
        <w:widowControl/>
        <w:rPr>
          <w:color w:val="auto"/>
          <w:sz w:val="21"/>
          <w:szCs w:val="21"/>
          <w:highlight w:val="none"/>
          <w:lang w:val="zh-CN" w:eastAsia="zh-CN"/>
        </w:rPr>
      </w:pPr>
      <w:r>
        <w:rPr>
          <w:rFonts w:hint="eastAsia"/>
          <w:color w:val="auto"/>
          <w:sz w:val="21"/>
          <w:szCs w:val="21"/>
          <w:highlight w:val="none"/>
          <w:lang w:val="zh-CN" w:eastAsia="zh-CN"/>
        </w:rPr>
        <w:t xml:space="preserve">（附：</w:t>
      </w:r>
      <w:r>
        <w:rPr>
          <w:rFonts w:hint="eastAsia"/>
          <w:color w:val="auto"/>
          <w:sz w:val="21"/>
          <w:szCs w:val="21"/>
          <w:highlight w:val="none"/>
          <w:lang w:eastAsia="zh-CN"/>
        </w:rPr>
        <w:t xml:space="preserve">法定代表人及</w:t>
      </w:r>
      <w:r>
        <w:rPr>
          <w:rFonts w:hint="eastAsia"/>
          <w:color w:val="auto"/>
          <w:sz w:val="21"/>
          <w:szCs w:val="21"/>
          <w:highlight w:val="none"/>
          <w:lang w:val="zh-CN" w:eastAsia="zh-CN"/>
        </w:rPr>
        <w:t xml:space="preserve">委托代理人的身份证扫描件：）</w:t>
      </w:r>
      <w:r/>
    </w:p>
    <w:p>
      <w:pPr>
        <w:spacing w:line="360" w:lineRule="auto"/>
        <w:rPr>
          <w:rFonts w:hint="eastAsia"/>
          <w:color w:val="auto"/>
          <w:sz w:val="21"/>
          <w:szCs w:val="21"/>
          <w:highlight w:val="none"/>
          <w:lang w:val="zh-CN" w:eastAsia="zh-CN"/>
        </w:rPr>
      </w:pPr>
      <w:r>
        <w:rPr>
          <w:rFonts w:hint="eastAsia"/>
          <w:color w:val="auto"/>
          <w:sz w:val="21"/>
          <w:szCs w:val="21"/>
          <w:highlight w:val="none"/>
          <w:lang w:val="zh-CN" w:eastAsia="zh-CN"/>
        </w:rPr>
        <w:t xml:space="preserve">    </w:t>
      </w:r>
      <w:r/>
    </w:p>
    <w:p>
      <w:pPr>
        <w:ind w:firstLine="420"/>
        <w:spacing w:line="360" w:lineRule="auto"/>
        <w:rPr>
          <w:rFonts w:hint="eastAsia"/>
          <w:color w:val="auto"/>
          <w:sz w:val="21"/>
          <w:szCs w:val="21"/>
          <w:highlight w:val="none"/>
          <w:lang w:val="zh-CN" w:eastAsia="zh-CN"/>
        </w:rPr>
      </w:pPr>
      <w:r>
        <w:rPr>
          <w:rFonts w:hint="eastAsia"/>
          <w:color w:val="auto"/>
          <w:sz w:val="21"/>
          <w:szCs w:val="21"/>
          <w:highlight w:val="none"/>
          <w:lang w:val="zh-CN" w:eastAsia="zh-CN"/>
        </w:rPr>
      </w:r>
      <w:r/>
    </w:p>
    <w:p>
      <w:pPr>
        <w:ind w:firstLine="420"/>
        <w:spacing w:line="360" w:lineRule="auto"/>
        <w:rPr>
          <w:color w:val="auto"/>
          <w:sz w:val="21"/>
          <w:szCs w:val="21"/>
          <w:highlight w:val="none"/>
          <w:lang w:val="zh-CN" w:eastAsia="zh-CN"/>
        </w:rPr>
      </w:pPr>
      <w:r>
        <w:rPr>
          <w:rFonts w:hint="eastAsia"/>
          <w:color w:val="auto"/>
          <w:sz w:val="21"/>
          <w:szCs w:val="21"/>
          <w:highlight w:val="none"/>
          <w:lang w:val="zh-CN" w:eastAsia="zh-CN"/>
        </w:rPr>
        <w:t xml:space="preserve">法定代表人（</w:t>
      </w:r>
      <w:r>
        <w:rPr>
          <w:rFonts w:hint="eastAsia"/>
          <w:color w:val="auto"/>
          <w:sz w:val="21"/>
          <w:szCs w:val="21"/>
          <w:highlight w:val="none"/>
          <w:lang w:eastAsia="zh-CN"/>
        </w:rPr>
        <w:t xml:space="preserve">签章</w:t>
      </w:r>
      <w:r>
        <w:rPr>
          <w:rFonts w:hint="eastAsia"/>
          <w:color w:val="auto"/>
          <w:sz w:val="21"/>
          <w:szCs w:val="21"/>
          <w:highlight w:val="none"/>
          <w:lang w:val="zh-CN" w:eastAsia="zh-CN"/>
        </w:rPr>
        <w:t xml:space="preserve">）：</w:t>
      </w:r>
      <w:r/>
    </w:p>
    <w:p>
      <w:pPr>
        <w:ind w:firstLine="420"/>
        <w:spacing w:line="360" w:lineRule="auto"/>
        <w:rPr>
          <w:color w:val="auto"/>
          <w:sz w:val="21"/>
          <w:szCs w:val="21"/>
          <w:highlight w:val="none"/>
          <w:lang w:val="zh-CN" w:eastAsia="zh-CN"/>
        </w:rPr>
      </w:pPr>
      <w:r>
        <w:rPr>
          <w:rFonts w:hint="eastAsia"/>
          <w:color w:val="auto"/>
          <w:sz w:val="21"/>
          <w:szCs w:val="21"/>
          <w:highlight w:val="none"/>
          <w:lang w:val="zh-CN" w:eastAsia="zh-CN"/>
        </w:rPr>
        <w:t xml:space="preserve">被授权人（签字）： </w:t>
      </w:r>
      <w:r/>
    </w:p>
    <w:p>
      <w:pPr>
        <w:ind w:firstLine="420"/>
        <w:spacing w:line="360" w:lineRule="auto"/>
        <w:rPr>
          <w:color w:val="auto"/>
          <w:sz w:val="21"/>
          <w:szCs w:val="21"/>
          <w:highlight w:val="none"/>
          <w:lang w:eastAsia="zh-CN"/>
        </w:rPr>
      </w:pPr>
      <w:r>
        <w:rPr>
          <w:rFonts w:hint="eastAsia"/>
          <w:color w:val="auto"/>
          <w:sz w:val="21"/>
          <w:szCs w:val="21"/>
          <w:highlight w:val="none"/>
          <w:lang w:eastAsia="zh-CN"/>
        </w:rPr>
        <w:t xml:space="preserve">供应商名称（签章）：</w:t>
      </w:r>
      <w:r>
        <w:rPr>
          <w:rFonts w:hint="eastAsia"/>
          <w:color w:val="auto"/>
          <w:sz w:val="21"/>
          <w:szCs w:val="21"/>
          <w:highlight w:val="none"/>
          <w:lang w:val="zh-CN" w:eastAsia="zh-CN"/>
        </w:rPr>
        <w:t xml:space="preserve">             </w:t>
      </w:r>
      <w:r/>
    </w:p>
    <w:p>
      <w:pPr>
        <w:ind w:firstLine="420"/>
        <w:spacing w:line="360" w:lineRule="auto"/>
        <w:tabs>
          <w:tab w:val="left" w:pos="1440" w:leader="none"/>
        </w:tabs>
        <w:rPr>
          <w:color w:val="auto"/>
          <w:sz w:val="24"/>
          <w:szCs w:val="24"/>
          <w:highlight w:val="none"/>
          <w:lang w:val="zh-CN" w:eastAsia="zh-CN"/>
        </w:rPr>
      </w:pPr>
      <w:r>
        <w:rPr>
          <w:rFonts w:hint="eastAsia"/>
          <w:color w:val="auto"/>
          <w:sz w:val="21"/>
          <w:szCs w:val="21"/>
          <w:highlight w:val="none"/>
          <w:lang w:val="zh-CN" w:eastAsia="zh-CN"/>
        </w:rPr>
        <w:t xml:space="preserve">日        期：    年    月    日</w:t>
      </w:r>
      <w:r>
        <w:rPr>
          <w:rFonts w:hint="eastAsia"/>
          <w:color w:val="auto"/>
          <w:sz w:val="21"/>
          <w:szCs w:val="21"/>
          <w:highlight w:val="none"/>
          <w:lang w:eastAsia="zh-CN"/>
        </w:rPr>
        <w:t xml:space="preserve"> </w:t>
      </w:r>
      <w:r/>
    </w:p>
    <w:p>
      <w:pPr>
        <w:spacing w:line="360" w:lineRule="auto"/>
        <w:rPr>
          <w:b/>
          <w:bCs/>
          <w:color w:val="auto"/>
          <w:sz w:val="24"/>
          <w:szCs w:val="24"/>
          <w:highlight w:val="none"/>
          <w:lang w:val="zh-CN" w:eastAsia="zh-CN"/>
        </w:rPr>
      </w:pPr>
      <w:r>
        <w:rPr>
          <w:rFonts w:hint="eastAsia"/>
          <w:color w:val="auto"/>
          <w:sz w:val="28"/>
          <w:szCs w:val="28"/>
          <w:highlight w:val="none"/>
          <w:lang w:val="zh-CN" w:eastAsia="zh-CN"/>
        </w:rPr>
        <w:br w:type="page" w:clear="all"/>
      </w:r>
      <w:r/>
    </w:p>
    <w:p>
      <w:pPr>
        <w:spacing w:line="360" w:lineRule="auto"/>
        <w:widowControl/>
        <w:rPr>
          <w:b/>
          <w:bCs/>
          <w:color w:val="auto"/>
          <w:spacing w:val="8"/>
          <w:sz w:val="24"/>
          <w:szCs w:val="24"/>
          <w:highlight w:val="none"/>
          <w:lang w:eastAsia="zh-CN"/>
        </w:rPr>
        <w:outlineLvl w:val="1"/>
      </w:pPr>
      <w:r/>
      <w:bookmarkStart w:id="208" w:name="_Toc96265015"/>
      <w:r/>
      <w:bookmarkStart w:id="209" w:name="_Toc28865"/>
      <w:r/>
      <w:bookmarkStart w:id="210" w:name="_Toc17780"/>
      <w:r/>
      <w:bookmarkStart w:id="211" w:name="_Toc7304"/>
      <w:r/>
      <w:bookmarkStart w:id="212" w:name="_Toc15795"/>
      <w:r>
        <w:rPr>
          <w:rFonts w:hint="eastAsia"/>
          <w:b/>
          <w:bCs/>
          <w:color w:val="auto"/>
          <w:spacing w:val="8"/>
          <w:sz w:val="24"/>
          <w:szCs w:val="24"/>
          <w:highlight w:val="none"/>
          <w:lang w:eastAsia="zh-CN"/>
        </w:rPr>
        <w:t xml:space="preserve">三、报价表（格式）</w:t>
      </w:r>
      <w:bookmarkEnd w:id="208"/>
      <w:r/>
      <w:bookmarkEnd w:id="209"/>
      <w:r/>
      <w:bookmarkEnd w:id="210"/>
      <w:r/>
      <w:bookmarkEnd w:id="211"/>
      <w:r/>
      <w:bookmarkEnd w:id="212"/>
      <w:r/>
      <w:r/>
    </w:p>
    <w:p>
      <w:pPr>
        <w:jc w:val="center"/>
        <w:spacing w:line="360" w:lineRule="auto"/>
        <w:rPr>
          <w:b/>
          <w:bCs/>
          <w:color w:val="auto"/>
          <w:sz w:val="28"/>
          <w:szCs w:val="28"/>
          <w:highlight w:val="none"/>
          <w:lang w:eastAsia="zh-CN"/>
        </w:rPr>
      </w:pPr>
      <w:r>
        <w:rPr>
          <w:rFonts w:hint="eastAsia"/>
          <w:b/>
          <w:bCs/>
          <w:color w:val="auto"/>
          <w:sz w:val="28"/>
          <w:szCs w:val="28"/>
          <w:highlight w:val="none"/>
          <w:lang w:eastAsia="zh-CN"/>
        </w:rPr>
        <w:t xml:space="preserve">报价表（第</w:t>
      </w:r>
      <w:r>
        <w:rPr>
          <w:rFonts w:hint="eastAsia"/>
          <w:b/>
          <w:bCs/>
          <w:color w:val="auto"/>
          <w:sz w:val="28"/>
          <w:szCs w:val="28"/>
          <w:highlight w:val="none"/>
          <w:u w:val="single"/>
          <w:lang w:eastAsia="zh-CN"/>
        </w:rPr>
        <w:t xml:space="preserve">   </w:t>
      </w:r>
      <w:r>
        <w:rPr>
          <w:rFonts w:hint="eastAsia"/>
          <w:b/>
          <w:bCs/>
          <w:color w:val="auto"/>
          <w:sz w:val="28"/>
          <w:szCs w:val="28"/>
          <w:highlight w:val="none"/>
          <w:lang w:eastAsia="zh-CN"/>
        </w:rPr>
        <w:t xml:space="preserve">轮）</w:t>
      </w:r>
      <w:r/>
    </w:p>
    <w:p>
      <w:pPr>
        <w:ind w:firstLine="630"/>
        <w:spacing w:line="360" w:lineRule="auto"/>
        <w:widowControl/>
        <w:rPr>
          <w:color w:val="auto"/>
          <w:sz w:val="21"/>
          <w:szCs w:val="21"/>
          <w:highlight w:val="none"/>
          <w:lang w:val="zh-CN" w:eastAsia="zh-CN"/>
        </w:rPr>
      </w:pPr>
      <w:r>
        <w:rPr>
          <w:rFonts w:hint="eastAsia"/>
          <w:color w:val="auto"/>
          <w:sz w:val="21"/>
          <w:szCs w:val="21"/>
          <w:highlight w:val="none"/>
          <w:lang w:val="zh-CN" w:eastAsia="zh-CN"/>
        </w:rPr>
        <w:t xml:space="preserve">项目名称：                                            项目编号：</w:t>
      </w:r>
      <w:r/>
    </w:p>
    <w:tbl>
      <w:tblPr>
        <w:tblStyle w:val="748"/>
        <w:tblW w:w="92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48"/>
        <w:gridCol w:w="968"/>
        <w:gridCol w:w="4214"/>
        <w:gridCol w:w="1985"/>
      </w:tblGrid>
      <w:tr>
        <w:trPr>
          <w:cantSplit/>
          <w:jc w:val="center"/>
          <w:trHeight w:val="1174"/>
        </w:trPr>
        <w:tc>
          <w:tcPr>
            <w:tcW w:w="2048" w:type="dxa"/>
            <w:vAlign w:val="center"/>
            <w:textDirection w:val="lrTb"/>
            <w:noWrap w:val="false"/>
          </w:tcPr>
          <w:p>
            <w:pPr>
              <w:pStyle w:val="750"/>
              <w:ind w:firstLine="0"/>
              <w:jc w:val="center"/>
              <w:spacing w:line="360" w:lineRule="auto"/>
              <w:rPr>
                <w:rFonts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响应报价</w:t>
            </w:r>
            <w:r/>
          </w:p>
        </w:tc>
        <w:tc>
          <w:tcPr>
            <w:tcW w:w="968" w:type="dxa"/>
            <w:vAlign w:val="center"/>
            <w:textDirection w:val="lrTb"/>
            <w:noWrap w:val="false"/>
          </w:tcPr>
          <w:p>
            <w:pPr>
              <w:pStyle w:val="750"/>
              <w:ind w:firstLine="0"/>
              <w:jc w:val="center"/>
              <w:spacing w:line="360" w:lineRule="auto"/>
              <w:rPr>
                <w:rFonts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合计</w:t>
            </w:r>
            <w:r/>
          </w:p>
        </w:tc>
        <w:tc>
          <w:tcPr>
            <w:tcW w:w="4214" w:type="dxa"/>
            <w:vAlign w:val="center"/>
            <w:textDirection w:val="lrTb"/>
            <w:noWrap w:val="false"/>
          </w:tcPr>
          <w:p>
            <w:pPr>
              <w:pStyle w:val="750"/>
              <w:ind w:firstLine="0"/>
              <w:spacing w:line="360" w:lineRule="auto"/>
              <w:rPr>
                <w:rFonts w:hint="default"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rPr>
              <w:t xml:space="preserve">小写：</w:t>
            </w:r>
            <w:r>
              <w:rPr>
                <w:rFonts w:hint="eastAsia" w:ascii="宋体" w:hAnsi="宋体" w:cs="宋体"/>
                <w:b w:val="0"/>
                <w:bCs w:val="0"/>
                <w:color w:val="auto"/>
                <w:sz w:val="21"/>
                <w:szCs w:val="21"/>
                <w:highlight w:val="none"/>
                <w:lang w:val="en-US" w:eastAsia="zh-CN"/>
              </w:rPr>
              <w:t xml:space="preserve">       万元</w:t>
            </w:r>
            <w:r/>
          </w:p>
          <w:p>
            <w:pPr>
              <w:pStyle w:val="750"/>
              <w:ind w:left="0" w:firstLine="0"/>
              <w:spacing w:line="360" w:lineRule="auto"/>
              <w:rPr>
                <w:rFonts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大写：</w:t>
            </w:r>
            <w:r/>
          </w:p>
        </w:tc>
        <w:tc>
          <w:tcPr>
            <w:tcW w:w="1985" w:type="dxa"/>
            <w:vAlign w:val="center"/>
            <w:textDirection w:val="lrTb"/>
            <w:noWrap w:val="false"/>
          </w:tcPr>
          <w:p>
            <w:pPr>
              <w:pStyle w:val="750"/>
              <w:ind w:firstLine="0"/>
              <w:jc w:val="center"/>
              <w:spacing w:line="360" w:lineRule="auto"/>
              <w:rPr>
                <w:rFonts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备注</w:t>
            </w:r>
            <w:r/>
          </w:p>
        </w:tc>
      </w:tr>
      <w:tr>
        <w:trPr>
          <w:cantSplit/>
          <w:jc w:val="center"/>
          <w:trHeight w:val="706"/>
        </w:trPr>
        <w:tc>
          <w:tcPr>
            <w:tcW w:w="2048" w:type="dxa"/>
            <w:vAlign w:val="center"/>
            <w:textDirection w:val="lrTb"/>
            <w:noWrap w:val="false"/>
          </w:tcPr>
          <w:p>
            <w:pPr>
              <w:pStyle w:val="750"/>
              <w:ind w:firstLine="0"/>
              <w:jc w:val="center"/>
              <w:spacing w:line="360" w:lineRule="auto"/>
              <w:rPr>
                <w:rFonts w:hint="eastAsia" w:ascii="宋体" w:hAnsi="宋体" w:eastAsia="宋体" w:cs="宋体"/>
                <w:b w:val="0"/>
                <w:bCs w:val="0"/>
                <w:color w:val="auto"/>
                <w:sz w:val="21"/>
                <w:szCs w:val="21"/>
                <w:highlight w:val="none"/>
                <w:lang w:eastAsia="zh-CN"/>
              </w:rPr>
            </w:pPr>
            <w:r>
              <w:rPr>
                <w:rFonts w:hint="eastAsia" w:ascii="宋体" w:hAnsi="宋体" w:cs="宋体"/>
                <w:b w:val="0"/>
                <w:bCs w:val="0"/>
                <w:color w:val="auto"/>
                <w:sz w:val="21"/>
                <w:szCs w:val="21"/>
                <w:highlight w:val="none"/>
                <w:lang w:eastAsia="zh-CN"/>
              </w:rPr>
              <w:t xml:space="preserve">项目负责人</w:t>
            </w:r>
            <w:r/>
          </w:p>
        </w:tc>
        <w:tc>
          <w:tcPr>
            <w:gridSpan w:val="2"/>
            <w:tcW w:w="5182" w:type="dxa"/>
            <w:vAlign w:val="center"/>
            <w:textDirection w:val="lrTb"/>
            <w:noWrap w:val="false"/>
          </w:tcPr>
          <w:p>
            <w:pPr>
              <w:pStyle w:val="750"/>
              <w:ind w:firstLine="0"/>
              <w:spacing w:line="360" w:lineRule="auto"/>
              <w:rPr>
                <w:rFonts w:ascii="宋体" w:hAnsi="宋体" w:cs="宋体"/>
                <w:b w:val="0"/>
                <w:bCs w:val="0"/>
                <w:color w:val="auto"/>
                <w:sz w:val="21"/>
                <w:szCs w:val="21"/>
                <w:highlight w:val="none"/>
              </w:rPr>
            </w:pPr>
            <w:r>
              <w:rPr>
                <w:rFonts w:ascii="宋体" w:hAnsi="宋体" w:cs="宋体"/>
                <w:b w:val="0"/>
                <w:bCs w:val="0"/>
                <w:color w:val="auto"/>
                <w:sz w:val="21"/>
                <w:szCs w:val="21"/>
                <w:highlight w:val="none"/>
              </w:rPr>
            </w:r>
            <w:r/>
          </w:p>
        </w:tc>
        <w:tc>
          <w:tcPr>
            <w:tcW w:w="1985" w:type="dxa"/>
            <w:vAlign w:val="center"/>
            <w:textDirection w:val="lrTb"/>
            <w:noWrap w:val="false"/>
          </w:tcPr>
          <w:p>
            <w:pPr>
              <w:pStyle w:val="750"/>
              <w:ind w:firstLine="0"/>
              <w:jc w:val="center"/>
              <w:spacing w:line="360" w:lineRule="auto"/>
              <w:rPr>
                <w:rFonts w:ascii="宋体" w:hAnsi="宋体" w:cs="宋体"/>
                <w:b w:val="0"/>
                <w:bCs w:val="0"/>
                <w:color w:val="auto"/>
                <w:sz w:val="21"/>
                <w:szCs w:val="21"/>
                <w:highlight w:val="none"/>
              </w:rPr>
            </w:pPr>
            <w:r>
              <w:rPr>
                <w:rFonts w:ascii="宋体" w:hAnsi="宋体" w:cs="宋体"/>
                <w:b w:val="0"/>
                <w:bCs w:val="0"/>
                <w:color w:val="auto"/>
                <w:sz w:val="21"/>
                <w:szCs w:val="21"/>
                <w:highlight w:val="none"/>
              </w:rPr>
            </w:r>
            <w:r/>
          </w:p>
        </w:tc>
      </w:tr>
      <w:tr>
        <w:trPr>
          <w:jc w:val="center"/>
          <w:trHeight w:val="677"/>
        </w:trPr>
        <w:tc>
          <w:tcPr>
            <w:tcW w:w="2048" w:type="dxa"/>
            <w:vAlign w:val="center"/>
            <w:textDirection w:val="lrTb"/>
            <w:noWrap w:val="false"/>
          </w:tcPr>
          <w:p>
            <w:pPr>
              <w:pStyle w:val="750"/>
              <w:ind w:firstLine="0"/>
              <w:jc w:val="center"/>
              <w:spacing w:line="360" w:lineRule="auto"/>
              <w:rPr>
                <w:rFonts w:hint="eastAsia" w:ascii="宋体" w:hAnsi="宋体" w:eastAsia="宋体" w:cs="宋体"/>
                <w:b w:val="0"/>
                <w:bCs w:val="0"/>
                <w:color w:val="auto"/>
                <w:sz w:val="21"/>
                <w:szCs w:val="21"/>
                <w:highlight w:val="none"/>
                <w:lang w:eastAsia="zh-CN"/>
              </w:rPr>
            </w:pPr>
            <w:r>
              <w:rPr>
                <w:rFonts w:hint="eastAsia" w:ascii="宋体" w:hAnsi="宋体" w:cs="宋体"/>
                <w:b w:val="0"/>
                <w:bCs w:val="0"/>
                <w:color w:val="auto"/>
                <w:sz w:val="21"/>
                <w:szCs w:val="21"/>
                <w:highlight w:val="none"/>
                <w:lang w:eastAsia="zh-CN"/>
              </w:rPr>
              <w:t xml:space="preserve">合同履行期限</w:t>
            </w:r>
            <w:r/>
          </w:p>
        </w:tc>
        <w:tc>
          <w:tcPr>
            <w:gridSpan w:val="2"/>
            <w:tcW w:w="5182" w:type="dxa"/>
            <w:vAlign w:val="center"/>
            <w:textDirection w:val="lrTb"/>
            <w:noWrap w:val="false"/>
          </w:tcPr>
          <w:p>
            <w:pPr>
              <w:pStyle w:val="750"/>
              <w:ind w:left="0" w:firstLine="0"/>
              <w:jc w:val="center"/>
              <w:spacing w:line="360" w:lineRule="auto"/>
              <w:tabs>
                <w:tab w:val="left" w:pos="3624" w:leader="none"/>
              </w:tabs>
              <w:rPr>
                <w:rFonts w:hint="default" w:ascii="宋体" w:hAnsi="宋体" w:eastAsia="宋体" w:cs="宋体"/>
                <w:b w:val="0"/>
                <w:bCs w:val="0"/>
                <w:color w:val="auto"/>
                <w:sz w:val="21"/>
                <w:szCs w:val="21"/>
                <w:highlight w:val="none"/>
                <w:lang w:val="en-US" w:eastAsia="zh-CN"/>
              </w:rPr>
            </w:pPr>
            <w:r>
              <w:rPr>
                <w:rFonts w:hint="default" w:ascii="宋体" w:hAnsi="宋体" w:eastAsia="宋体" w:cs="宋体"/>
                <w:b w:val="0"/>
                <w:bCs w:val="0"/>
                <w:color w:val="auto"/>
                <w:sz w:val="21"/>
                <w:szCs w:val="21"/>
                <w:highlight w:val="none"/>
                <w:lang w:val="en-US" w:eastAsia="zh-CN"/>
              </w:rPr>
            </w:r>
            <w:r/>
          </w:p>
        </w:tc>
        <w:tc>
          <w:tcPr>
            <w:tcW w:w="1985" w:type="dxa"/>
            <w:vAlign w:val="center"/>
            <w:textDirection w:val="lrTb"/>
            <w:noWrap w:val="false"/>
          </w:tcPr>
          <w:p>
            <w:pPr>
              <w:pStyle w:val="750"/>
              <w:ind w:firstLine="0"/>
              <w:spacing w:line="360" w:lineRule="auto"/>
              <w:rPr>
                <w:rFonts w:ascii="宋体" w:hAnsi="宋体" w:cs="宋体"/>
                <w:b w:val="0"/>
                <w:bCs w:val="0"/>
                <w:color w:val="auto"/>
                <w:sz w:val="21"/>
                <w:szCs w:val="21"/>
                <w:highlight w:val="none"/>
              </w:rPr>
            </w:pPr>
            <w:r>
              <w:rPr>
                <w:rFonts w:ascii="宋体" w:hAnsi="宋体" w:cs="宋体"/>
                <w:b w:val="0"/>
                <w:bCs w:val="0"/>
                <w:color w:val="auto"/>
                <w:sz w:val="21"/>
                <w:szCs w:val="21"/>
                <w:highlight w:val="none"/>
              </w:rPr>
            </w:r>
            <w:r/>
          </w:p>
        </w:tc>
      </w:tr>
      <w:tr>
        <w:trPr>
          <w:jc w:val="center"/>
          <w:trHeight w:val="714"/>
        </w:trPr>
        <w:tc>
          <w:tcPr>
            <w:tcW w:w="2048" w:type="dxa"/>
            <w:vAlign w:val="center"/>
            <w:textDirection w:val="lrTb"/>
            <w:noWrap w:val="false"/>
          </w:tcPr>
          <w:p>
            <w:pPr>
              <w:pStyle w:val="750"/>
              <w:ind w:firstLine="0"/>
              <w:jc w:val="center"/>
              <w:spacing w:line="360" w:lineRule="auto"/>
              <w:rPr>
                <w:rFonts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供应商是否属于中小型企业</w:t>
            </w:r>
            <w:r/>
          </w:p>
        </w:tc>
        <w:tc>
          <w:tcPr>
            <w:gridSpan w:val="2"/>
            <w:tcW w:w="5182" w:type="dxa"/>
            <w:vAlign w:val="center"/>
            <w:textDirection w:val="lrTb"/>
            <w:noWrap w:val="false"/>
          </w:tcPr>
          <w:p>
            <w:pPr>
              <w:pStyle w:val="750"/>
              <w:ind w:firstLine="472"/>
              <w:jc w:val="center"/>
              <w:spacing w:line="360" w:lineRule="auto"/>
              <w:rPr>
                <w:rFonts w:ascii="宋体" w:hAnsi="宋体" w:cs="宋体"/>
                <w:b w:val="0"/>
                <w:bCs w:val="0"/>
                <w:color w:val="auto"/>
                <w:sz w:val="21"/>
                <w:szCs w:val="21"/>
                <w:highlight w:val="none"/>
              </w:rPr>
            </w:pPr>
            <w:r>
              <w:rPr>
                <w:rFonts w:hint="eastAsia" w:ascii="宋体" w:hAnsi="宋体" w:cs="宋体"/>
                <w:b w:val="0"/>
                <w:bCs w:val="0"/>
                <w:color w:val="auto"/>
                <w:sz w:val="21"/>
                <w:szCs w:val="21"/>
                <w:highlight w:val="none"/>
                <w:u w:val="single"/>
              </w:rPr>
              <w:t xml:space="preserve">          </w:t>
            </w:r>
            <w:r>
              <w:rPr>
                <w:rFonts w:hint="eastAsia" w:ascii="宋体" w:hAnsi="宋体" w:cs="宋体"/>
                <w:b w:val="0"/>
                <w:bCs w:val="0"/>
                <w:color w:val="auto"/>
                <w:sz w:val="21"/>
                <w:szCs w:val="21"/>
                <w:highlight w:val="none"/>
              </w:rPr>
              <w:t xml:space="preserve">（</w:t>
            </w:r>
            <w:r>
              <w:rPr>
                <w:rFonts w:hint="eastAsia" w:ascii="宋体" w:hAnsi="宋体" w:cs="宋体"/>
                <w:b w:val="0"/>
                <w:bCs w:val="0"/>
                <w:color w:val="auto"/>
                <w:sz w:val="21"/>
                <w:szCs w:val="21"/>
                <w:highlight w:val="none"/>
                <w:lang w:val="zh-CN"/>
              </w:rPr>
              <w:t xml:space="preserve">填写“是”或“否</w:t>
            </w:r>
            <w:r>
              <w:rPr>
                <w:rFonts w:hint="eastAsia" w:ascii="宋体" w:hAnsi="宋体" w:cs="宋体"/>
                <w:b w:val="0"/>
                <w:bCs w:val="0"/>
                <w:color w:val="auto"/>
                <w:sz w:val="21"/>
                <w:szCs w:val="21"/>
                <w:highlight w:val="none"/>
              </w:rPr>
              <w:t xml:space="preserve">）</w:t>
            </w:r>
            <w:r/>
          </w:p>
        </w:tc>
        <w:tc>
          <w:tcPr>
            <w:tcW w:w="1985" w:type="dxa"/>
            <w:vAlign w:val="center"/>
            <w:textDirection w:val="lrTb"/>
            <w:noWrap w:val="false"/>
          </w:tcPr>
          <w:p>
            <w:pPr>
              <w:pStyle w:val="750"/>
              <w:ind w:firstLine="0"/>
              <w:spacing w:line="360" w:lineRule="auto"/>
              <w:rPr>
                <w:rFonts w:ascii="宋体" w:hAnsi="宋体" w:cs="宋体"/>
                <w:b w:val="0"/>
                <w:bCs w:val="0"/>
                <w:color w:val="auto"/>
                <w:sz w:val="21"/>
                <w:szCs w:val="21"/>
                <w:highlight w:val="none"/>
              </w:rPr>
            </w:pPr>
            <w:r>
              <w:rPr>
                <w:rFonts w:ascii="宋体" w:hAnsi="宋体" w:cs="宋体"/>
                <w:b w:val="0"/>
                <w:bCs w:val="0"/>
                <w:color w:val="auto"/>
                <w:sz w:val="21"/>
                <w:szCs w:val="21"/>
                <w:highlight w:val="none"/>
              </w:rPr>
            </w:r>
            <w:r/>
          </w:p>
        </w:tc>
      </w:tr>
      <w:tr>
        <w:trPr>
          <w:jc w:val="center"/>
          <w:trHeight w:val="726"/>
        </w:trPr>
        <w:tc>
          <w:tcPr>
            <w:tcW w:w="2048" w:type="dxa"/>
            <w:vAlign w:val="center"/>
            <w:textDirection w:val="lrTb"/>
            <w:noWrap w:val="false"/>
          </w:tcPr>
          <w:p>
            <w:pPr>
              <w:pStyle w:val="750"/>
              <w:ind w:firstLine="0"/>
              <w:jc w:val="center"/>
              <w:spacing w:line="360" w:lineRule="auto"/>
              <w:rPr>
                <w:rFonts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供应商是否属于残疾人福利性单位</w:t>
            </w:r>
            <w:r/>
          </w:p>
        </w:tc>
        <w:tc>
          <w:tcPr>
            <w:gridSpan w:val="2"/>
            <w:tcW w:w="5182" w:type="dxa"/>
            <w:vAlign w:val="center"/>
            <w:textDirection w:val="lrTb"/>
            <w:noWrap w:val="false"/>
          </w:tcPr>
          <w:p>
            <w:pPr>
              <w:pStyle w:val="750"/>
              <w:ind w:firstLine="472"/>
              <w:jc w:val="center"/>
              <w:spacing w:line="360" w:lineRule="auto"/>
              <w:rPr>
                <w:rFonts w:ascii="宋体" w:hAnsi="宋体" w:cs="宋体"/>
                <w:b w:val="0"/>
                <w:bCs w:val="0"/>
                <w:color w:val="auto"/>
                <w:sz w:val="21"/>
                <w:szCs w:val="21"/>
                <w:highlight w:val="none"/>
                <w:u w:val="single"/>
              </w:rPr>
            </w:pPr>
            <w:r>
              <w:rPr>
                <w:rFonts w:hint="eastAsia" w:ascii="宋体" w:hAnsi="宋体" w:cs="宋体"/>
                <w:b w:val="0"/>
                <w:bCs w:val="0"/>
                <w:color w:val="auto"/>
                <w:sz w:val="21"/>
                <w:szCs w:val="21"/>
                <w:highlight w:val="none"/>
                <w:u w:val="single"/>
              </w:rPr>
              <w:t xml:space="preserve">          </w:t>
            </w:r>
            <w:r>
              <w:rPr>
                <w:rFonts w:hint="eastAsia" w:ascii="宋体" w:hAnsi="宋体" w:cs="宋体"/>
                <w:b w:val="0"/>
                <w:bCs w:val="0"/>
                <w:color w:val="auto"/>
                <w:sz w:val="21"/>
                <w:szCs w:val="21"/>
                <w:highlight w:val="none"/>
              </w:rPr>
              <w:t xml:space="preserve">（</w:t>
            </w:r>
            <w:r>
              <w:rPr>
                <w:rFonts w:hint="eastAsia" w:ascii="宋体" w:hAnsi="宋体" w:cs="宋体"/>
                <w:b w:val="0"/>
                <w:bCs w:val="0"/>
                <w:color w:val="auto"/>
                <w:sz w:val="21"/>
                <w:szCs w:val="21"/>
                <w:highlight w:val="none"/>
                <w:lang w:val="zh-CN"/>
              </w:rPr>
              <w:t xml:space="preserve">填写“是”或“否</w:t>
            </w:r>
            <w:r>
              <w:rPr>
                <w:rFonts w:hint="eastAsia" w:ascii="宋体" w:hAnsi="宋体" w:cs="宋体"/>
                <w:b w:val="0"/>
                <w:bCs w:val="0"/>
                <w:color w:val="auto"/>
                <w:sz w:val="21"/>
                <w:szCs w:val="21"/>
                <w:highlight w:val="none"/>
              </w:rPr>
              <w:t xml:space="preserve">）</w:t>
            </w:r>
            <w:r/>
          </w:p>
        </w:tc>
        <w:tc>
          <w:tcPr>
            <w:tcW w:w="1985" w:type="dxa"/>
            <w:vAlign w:val="center"/>
            <w:textDirection w:val="lrTb"/>
            <w:noWrap w:val="false"/>
          </w:tcPr>
          <w:p>
            <w:pPr>
              <w:pStyle w:val="750"/>
              <w:ind w:firstLine="0"/>
              <w:spacing w:line="360" w:lineRule="auto"/>
              <w:rPr>
                <w:rFonts w:ascii="宋体" w:hAnsi="宋体" w:cs="宋体"/>
                <w:b w:val="0"/>
                <w:bCs w:val="0"/>
                <w:color w:val="auto"/>
                <w:sz w:val="21"/>
                <w:szCs w:val="21"/>
                <w:highlight w:val="none"/>
              </w:rPr>
            </w:pPr>
            <w:r>
              <w:rPr>
                <w:rFonts w:ascii="宋体" w:hAnsi="宋体" w:cs="宋体"/>
                <w:b w:val="0"/>
                <w:bCs w:val="0"/>
                <w:color w:val="auto"/>
                <w:sz w:val="21"/>
                <w:szCs w:val="21"/>
                <w:highlight w:val="none"/>
              </w:rPr>
            </w:r>
            <w:r/>
          </w:p>
        </w:tc>
      </w:tr>
      <w:tr>
        <w:trPr>
          <w:jc w:val="center"/>
          <w:trHeight w:val="752"/>
        </w:trPr>
        <w:tc>
          <w:tcPr>
            <w:tcW w:w="2048" w:type="dxa"/>
            <w:vAlign w:val="center"/>
            <w:textDirection w:val="lrTb"/>
            <w:noWrap w:val="false"/>
          </w:tcPr>
          <w:p>
            <w:pPr>
              <w:pStyle w:val="750"/>
              <w:ind w:firstLine="0"/>
              <w:jc w:val="center"/>
              <w:spacing w:line="360" w:lineRule="auto"/>
              <w:rPr>
                <w:rFonts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供应商是否属于监狱企业</w:t>
            </w:r>
            <w:r/>
          </w:p>
        </w:tc>
        <w:tc>
          <w:tcPr>
            <w:gridSpan w:val="2"/>
            <w:tcW w:w="5182" w:type="dxa"/>
            <w:vAlign w:val="center"/>
            <w:textDirection w:val="lrTb"/>
            <w:noWrap w:val="false"/>
          </w:tcPr>
          <w:p>
            <w:pPr>
              <w:pStyle w:val="750"/>
              <w:ind w:firstLine="472"/>
              <w:jc w:val="center"/>
              <w:spacing w:line="360" w:lineRule="auto"/>
              <w:rPr>
                <w:rFonts w:ascii="宋体" w:hAnsi="宋体" w:cs="宋体"/>
                <w:b w:val="0"/>
                <w:bCs w:val="0"/>
                <w:color w:val="auto"/>
                <w:sz w:val="21"/>
                <w:szCs w:val="21"/>
                <w:highlight w:val="none"/>
                <w:u w:val="single"/>
              </w:rPr>
            </w:pPr>
            <w:r>
              <w:rPr>
                <w:rFonts w:hint="eastAsia" w:ascii="宋体" w:hAnsi="宋体" w:cs="宋体"/>
                <w:b w:val="0"/>
                <w:bCs w:val="0"/>
                <w:color w:val="auto"/>
                <w:sz w:val="21"/>
                <w:szCs w:val="21"/>
                <w:highlight w:val="none"/>
                <w:u w:val="single"/>
              </w:rPr>
              <w:t xml:space="preserve">          </w:t>
            </w:r>
            <w:r>
              <w:rPr>
                <w:rFonts w:hint="eastAsia" w:ascii="宋体" w:hAnsi="宋体" w:cs="宋体"/>
                <w:b w:val="0"/>
                <w:bCs w:val="0"/>
                <w:color w:val="auto"/>
                <w:sz w:val="21"/>
                <w:szCs w:val="21"/>
                <w:highlight w:val="none"/>
              </w:rPr>
              <w:t xml:space="preserve">（</w:t>
            </w:r>
            <w:r>
              <w:rPr>
                <w:rFonts w:hint="eastAsia" w:ascii="宋体" w:hAnsi="宋体" w:cs="宋体"/>
                <w:b w:val="0"/>
                <w:bCs w:val="0"/>
                <w:color w:val="auto"/>
                <w:sz w:val="21"/>
                <w:szCs w:val="21"/>
                <w:highlight w:val="none"/>
                <w:lang w:val="zh-CN"/>
              </w:rPr>
              <w:t xml:space="preserve">填写“是”或“否</w:t>
            </w:r>
            <w:r>
              <w:rPr>
                <w:rFonts w:hint="eastAsia" w:ascii="宋体" w:hAnsi="宋体" w:cs="宋体"/>
                <w:b w:val="0"/>
                <w:bCs w:val="0"/>
                <w:color w:val="auto"/>
                <w:sz w:val="21"/>
                <w:szCs w:val="21"/>
                <w:highlight w:val="none"/>
              </w:rPr>
              <w:t xml:space="preserve">）</w:t>
            </w:r>
            <w:r/>
          </w:p>
        </w:tc>
        <w:tc>
          <w:tcPr>
            <w:tcW w:w="1985" w:type="dxa"/>
            <w:vAlign w:val="center"/>
            <w:textDirection w:val="lrTb"/>
            <w:noWrap w:val="false"/>
          </w:tcPr>
          <w:p>
            <w:pPr>
              <w:pStyle w:val="750"/>
              <w:ind w:firstLine="0"/>
              <w:spacing w:line="360" w:lineRule="auto"/>
              <w:rPr>
                <w:rFonts w:ascii="宋体" w:hAnsi="宋体" w:cs="宋体"/>
                <w:b w:val="0"/>
                <w:bCs w:val="0"/>
                <w:color w:val="auto"/>
                <w:sz w:val="21"/>
                <w:szCs w:val="21"/>
                <w:highlight w:val="none"/>
              </w:rPr>
            </w:pPr>
            <w:r>
              <w:rPr>
                <w:rFonts w:ascii="宋体" w:hAnsi="宋体" w:cs="宋体"/>
                <w:b w:val="0"/>
                <w:bCs w:val="0"/>
                <w:color w:val="auto"/>
                <w:sz w:val="21"/>
                <w:szCs w:val="21"/>
                <w:highlight w:val="none"/>
              </w:rPr>
            </w:r>
            <w:r/>
          </w:p>
        </w:tc>
      </w:tr>
    </w:tbl>
    <w:p>
      <w:pPr>
        <w:spacing w:line="360" w:lineRule="auto"/>
        <w:widowControl/>
        <w:rPr>
          <w:color w:val="auto"/>
          <w:sz w:val="21"/>
          <w:szCs w:val="21"/>
          <w:highlight w:val="none"/>
          <w:lang w:val="zh-CN" w:eastAsia="zh-CN"/>
        </w:rPr>
      </w:pPr>
      <w:r>
        <w:rPr>
          <w:color w:val="auto"/>
          <w:sz w:val="21"/>
          <w:szCs w:val="21"/>
          <w:highlight w:val="none"/>
          <w:lang w:val="zh-CN" w:eastAsia="zh-CN"/>
        </w:rPr>
      </w:r>
      <w:r/>
    </w:p>
    <w:p>
      <w:pPr>
        <w:ind w:firstLine="420"/>
        <w:spacing w:line="360" w:lineRule="auto"/>
        <w:widowControl/>
        <w:rPr>
          <w:color w:val="auto"/>
          <w:sz w:val="21"/>
          <w:szCs w:val="21"/>
          <w:highlight w:val="none"/>
          <w:lang w:eastAsia="zh-CN"/>
        </w:rPr>
      </w:pPr>
      <w:r>
        <w:rPr>
          <w:rFonts w:hint="eastAsia"/>
          <w:color w:val="auto"/>
          <w:sz w:val="21"/>
          <w:szCs w:val="21"/>
          <w:highlight w:val="none"/>
          <w:lang w:eastAsia="zh-CN"/>
        </w:rPr>
        <w:t xml:space="preserve">供应商名称（签章）：</w:t>
      </w:r>
      <w:r>
        <w:rPr>
          <w:rFonts w:hint="eastAsia"/>
          <w:color w:val="auto"/>
          <w:sz w:val="21"/>
          <w:szCs w:val="21"/>
          <w:highlight w:val="none"/>
          <w:u w:val="single"/>
          <w:lang w:eastAsia="zh-CN"/>
        </w:rPr>
        <w:t xml:space="preserve">                 </w:t>
      </w:r>
      <w:r/>
    </w:p>
    <w:p>
      <w:pPr>
        <w:spacing w:line="360" w:lineRule="auto"/>
        <w:widowControl/>
        <w:rPr>
          <w:color w:val="auto"/>
          <w:sz w:val="21"/>
          <w:szCs w:val="21"/>
          <w:highlight w:val="none"/>
          <w:lang w:eastAsia="zh-CN"/>
        </w:rPr>
      </w:pPr>
      <w:r>
        <w:rPr>
          <w:color w:val="auto"/>
          <w:sz w:val="21"/>
          <w:szCs w:val="21"/>
          <w:highlight w:val="none"/>
          <w:lang w:eastAsia="zh-CN"/>
        </w:rPr>
      </w:r>
      <w:r/>
    </w:p>
    <w:p>
      <w:pPr>
        <w:ind w:firstLine="420"/>
        <w:spacing w:line="360" w:lineRule="auto"/>
        <w:widowControl/>
        <w:rPr>
          <w:color w:val="auto"/>
          <w:sz w:val="21"/>
          <w:szCs w:val="21"/>
          <w:highlight w:val="none"/>
          <w:u w:val="single"/>
          <w:lang w:eastAsia="zh-CN"/>
        </w:rPr>
      </w:pPr>
      <w:r>
        <w:rPr>
          <w:rFonts w:hint="eastAsia"/>
          <w:color w:val="auto"/>
          <w:sz w:val="21"/>
          <w:szCs w:val="21"/>
          <w:highlight w:val="none"/>
          <w:lang w:eastAsia="zh-CN"/>
        </w:rPr>
        <w:t xml:space="preserve">法定代表人或授权代表（签章）：</w:t>
      </w:r>
      <w:r>
        <w:rPr>
          <w:rFonts w:hint="eastAsia"/>
          <w:color w:val="auto"/>
          <w:sz w:val="21"/>
          <w:szCs w:val="21"/>
          <w:highlight w:val="none"/>
          <w:u w:val="single"/>
          <w:lang w:eastAsia="zh-CN"/>
        </w:rPr>
        <w:t xml:space="preserve">              </w:t>
      </w:r>
      <w:r/>
    </w:p>
    <w:p>
      <w:pPr>
        <w:spacing w:line="360" w:lineRule="auto"/>
        <w:widowControl/>
        <w:rPr>
          <w:b/>
          <w:bCs/>
          <w:color w:val="auto"/>
          <w:sz w:val="24"/>
          <w:szCs w:val="24"/>
          <w:highlight w:val="none"/>
          <w:lang w:val="zh-CN" w:eastAsia="zh-CN"/>
        </w:rPr>
      </w:pPr>
      <w:r>
        <w:rPr>
          <w:b/>
          <w:bCs/>
          <w:color w:val="auto"/>
          <w:sz w:val="24"/>
          <w:szCs w:val="24"/>
          <w:highlight w:val="none"/>
          <w:lang w:val="zh-CN" w:eastAsia="zh-CN"/>
        </w:rPr>
      </w:r>
      <w:r/>
    </w:p>
    <w:p>
      <w:pPr>
        <w:spacing w:line="360" w:lineRule="auto"/>
        <w:shd w:val="clear" w:color="auto" w:fill="ffffff"/>
        <w:widowControl/>
        <w:rPr>
          <w:b/>
          <w:bCs/>
          <w:color w:val="auto"/>
          <w:sz w:val="21"/>
          <w:szCs w:val="21"/>
          <w:highlight w:val="none"/>
          <w:lang w:eastAsia="zh-CN"/>
        </w:rPr>
      </w:pPr>
      <w:r>
        <w:rPr>
          <w:rFonts w:hint="eastAsia"/>
          <w:b/>
          <w:bCs/>
          <w:color w:val="auto"/>
          <w:sz w:val="21"/>
          <w:szCs w:val="21"/>
          <w:highlight w:val="none"/>
          <w:lang w:eastAsia="zh-CN"/>
        </w:rPr>
        <w:t xml:space="preserve">注：1、本项目仅接受一个价格，不得填报有选择性报价方案。若有优惠条款须注明，但不得影响报价，影响产品或服务整体功能。</w:t>
      </w:r>
      <w:r/>
    </w:p>
    <w:p>
      <w:pPr>
        <w:numPr>
          <w:ilvl w:val="0"/>
          <w:numId w:val="0"/>
        </w:numPr>
        <w:ind w:left="20" w:firstLine="420"/>
        <w:spacing w:line="360" w:lineRule="auto"/>
        <w:shd w:val="clear" w:color="auto" w:fill="ffffff"/>
        <w:widowControl/>
        <w:rPr>
          <w:b/>
          <w:bCs/>
          <w:color w:val="auto"/>
          <w:sz w:val="21"/>
          <w:szCs w:val="21"/>
          <w:highlight w:val="none"/>
          <w:lang w:eastAsia="zh-CN"/>
        </w:rPr>
      </w:pPr>
      <w:r>
        <w:rPr>
          <w:rFonts w:ascii="宋体" w:hAnsi="宋体" w:eastAsia="宋体" w:cs="宋体"/>
          <w:b/>
          <w:bCs/>
          <w:color w:val="auto"/>
          <w:sz w:val="21"/>
          <w:szCs w:val="21"/>
          <w:highlight w:val="none"/>
          <w:lang w:val="en-US" w:eastAsia="zh-CN" w:bidi="ar-SA"/>
        </w:rPr>
        <w:t xml:space="preserve">2、</w:t>
      </w:r>
      <w:r>
        <w:rPr>
          <w:rFonts w:hint="eastAsia"/>
          <w:b/>
          <w:bCs/>
          <w:color w:val="auto"/>
          <w:sz w:val="21"/>
          <w:szCs w:val="21"/>
          <w:highlight w:val="none"/>
          <w:lang w:eastAsia="zh-CN"/>
        </w:rPr>
        <w:t xml:space="preserve">“供应商是否属于中小型企业</w:t>
      </w:r>
      <w:r>
        <w:rPr>
          <w:rFonts w:hint="eastAsia"/>
          <w:b/>
          <w:bCs/>
          <w:color w:val="auto"/>
          <w:sz w:val="21"/>
          <w:szCs w:val="21"/>
          <w:highlight w:val="none"/>
          <w:lang w:val="zh-CN" w:eastAsia="zh-CN"/>
        </w:rPr>
        <w:t xml:space="preserve">”</w:t>
      </w:r>
      <w:r>
        <w:rPr>
          <w:rFonts w:hint="eastAsia"/>
          <w:b/>
          <w:bCs/>
          <w:color w:val="auto"/>
          <w:sz w:val="21"/>
          <w:szCs w:val="21"/>
          <w:highlight w:val="none"/>
          <w:lang w:eastAsia="zh-CN"/>
        </w:rPr>
        <w:t xml:space="preserve"> “</w:t>
      </w:r>
      <w:r>
        <w:rPr>
          <w:rFonts w:hint="eastAsia"/>
          <w:b/>
          <w:bCs/>
          <w:color w:val="auto"/>
          <w:sz w:val="21"/>
          <w:szCs w:val="21"/>
          <w:highlight w:val="none"/>
          <w:lang w:val="zh-CN" w:eastAsia="zh-CN"/>
        </w:rPr>
        <w:t xml:space="preserve">供应商是否属于残疾人福利性单位</w:t>
      </w:r>
      <w:r>
        <w:rPr>
          <w:rFonts w:hint="eastAsia"/>
          <w:b/>
          <w:bCs/>
          <w:color w:val="auto"/>
          <w:sz w:val="21"/>
          <w:szCs w:val="21"/>
          <w:highlight w:val="none"/>
          <w:lang w:eastAsia="zh-CN"/>
        </w:rPr>
        <w:t xml:space="preserve">” “供应商是否属于监狱企业”</w:t>
      </w:r>
      <w:r>
        <w:rPr>
          <w:rFonts w:hint="eastAsia"/>
          <w:b/>
          <w:bCs/>
          <w:color w:val="auto"/>
          <w:sz w:val="21"/>
          <w:szCs w:val="21"/>
          <w:highlight w:val="none"/>
          <w:lang w:val="zh-CN" w:eastAsia="zh-CN"/>
        </w:rPr>
        <w:t xml:space="preserve">栏内填写“是”或“否”。如填写“是”，</w:t>
      </w:r>
      <w:r>
        <w:rPr>
          <w:rFonts w:hint="eastAsia"/>
          <w:b/>
          <w:bCs/>
          <w:color w:val="auto"/>
          <w:sz w:val="21"/>
          <w:szCs w:val="21"/>
          <w:highlight w:val="none"/>
          <w:lang w:eastAsia="zh-CN"/>
        </w:rPr>
        <w:t xml:space="preserve">供应商须提供《中小企业声明函》、《残疾人福利性单位声明函》、《属于监狱企业的证明文件》。</w:t>
      </w:r>
      <w:r/>
    </w:p>
    <w:p>
      <w:pPr>
        <w:rPr>
          <w:b/>
          <w:bCs/>
          <w:color w:val="auto"/>
          <w:spacing w:val="8"/>
          <w:sz w:val="24"/>
          <w:szCs w:val="24"/>
          <w:highlight w:val="none"/>
          <w:lang w:eastAsia="zh-CN"/>
        </w:rPr>
      </w:pPr>
      <w:r>
        <w:rPr>
          <w:rFonts w:hint="eastAsia"/>
          <w:b/>
          <w:bCs/>
          <w:color w:val="auto"/>
          <w:spacing w:val="8"/>
          <w:sz w:val="24"/>
          <w:szCs w:val="24"/>
          <w:highlight w:val="none"/>
          <w:lang w:eastAsia="zh-CN"/>
        </w:rPr>
        <w:br w:type="page" w:clear="all"/>
      </w:r>
      <w:r/>
    </w:p>
    <w:p>
      <w:pPr>
        <w:spacing w:line="360" w:lineRule="auto"/>
        <w:widowControl/>
        <w:rPr>
          <w:rFonts w:hint="eastAsia"/>
          <w:b/>
          <w:bCs/>
          <w:color w:val="auto"/>
          <w:spacing w:val="8"/>
          <w:sz w:val="24"/>
          <w:szCs w:val="24"/>
          <w:highlight w:val="none"/>
          <w:lang w:eastAsia="zh-CN"/>
        </w:rPr>
        <w:sectPr>
          <w:headerReference w:type="default" r:id="rId11"/>
          <w:footerReference w:type="default" r:id="rId13"/>
          <w:footnotePr/>
          <w:endnotePr/>
          <w:type w:val="nextPage"/>
          <w:pgSz w:w="12240" w:h="15840" w:orient="portrait"/>
          <w:pgMar w:top="1134" w:right="1134" w:bottom="1134" w:left="1134" w:header="720" w:footer="720" w:gutter="0"/>
          <w:cols w:num="1" w:sep="0" w:space="720" w:equalWidth="1"/>
          <w:docGrid w:linePitch="360"/>
        </w:sectPr>
        <w:outlineLvl w:val="1"/>
      </w:pPr>
      <w:r/>
      <w:bookmarkStart w:id="213" w:name="_Toc5579"/>
      <w:r/>
      <w:bookmarkStart w:id="214" w:name="_Toc3839"/>
      <w:r/>
      <w:bookmarkStart w:id="215" w:name="_Toc96265016"/>
      <w:r/>
      <w:bookmarkStart w:id="216" w:name="_Toc19050"/>
      <w:r/>
      <w:r/>
    </w:p>
    <w:p>
      <w:pPr>
        <w:spacing w:line="360" w:lineRule="auto"/>
        <w:widowControl/>
        <w:rPr>
          <w:b/>
          <w:bCs/>
          <w:color w:val="auto"/>
          <w:spacing w:val="8"/>
          <w:sz w:val="24"/>
          <w:szCs w:val="24"/>
          <w:highlight w:val="none"/>
          <w:lang w:eastAsia="zh-CN"/>
        </w:rPr>
        <w:outlineLvl w:val="1"/>
      </w:pPr>
      <w:r/>
      <w:bookmarkStart w:id="217" w:name="_Toc13651"/>
      <w:r>
        <w:rPr>
          <w:rFonts w:hint="eastAsia"/>
          <w:b/>
          <w:bCs/>
          <w:color w:val="auto"/>
          <w:spacing w:val="8"/>
          <w:sz w:val="24"/>
          <w:szCs w:val="24"/>
          <w:highlight w:val="none"/>
          <w:lang w:eastAsia="zh-CN"/>
        </w:rPr>
        <w:t xml:space="preserve">四、资格证明文件</w:t>
      </w:r>
      <w:bookmarkEnd w:id="213"/>
      <w:r/>
      <w:bookmarkEnd w:id="214"/>
      <w:r/>
      <w:bookmarkEnd w:id="215"/>
      <w:r/>
      <w:bookmarkEnd w:id="216"/>
      <w:r/>
      <w:bookmarkEnd w:id="217"/>
      <w:r/>
      <w:r/>
    </w:p>
    <w:p>
      <w:pPr>
        <w:jc w:val="center"/>
        <w:spacing w:line="360" w:lineRule="auto"/>
        <w:rPr>
          <w:b/>
          <w:bCs/>
          <w:color w:val="auto"/>
          <w:sz w:val="28"/>
          <w:szCs w:val="28"/>
          <w:highlight w:val="none"/>
          <w:lang w:eastAsia="zh-CN"/>
        </w:rPr>
      </w:pPr>
      <w:r/>
      <w:bookmarkStart w:id="218" w:name="_Toc489655335"/>
      <w:r>
        <w:rPr>
          <w:rFonts w:hint="eastAsia"/>
          <w:b/>
          <w:bCs/>
          <w:color w:val="auto"/>
          <w:sz w:val="28"/>
          <w:szCs w:val="28"/>
          <w:highlight w:val="none"/>
          <w:lang w:eastAsia="zh-CN"/>
        </w:rPr>
        <w:t xml:space="preserve">资格证明文件</w:t>
      </w:r>
      <w:bookmarkEnd w:id="218"/>
      <w:r/>
      <w:r/>
    </w:p>
    <w:p>
      <w:pPr>
        <w:spacing w:line="360" w:lineRule="auto"/>
        <w:widowControl/>
        <w:rPr>
          <w:b/>
          <w:bCs/>
          <w:color w:val="auto"/>
          <w:sz w:val="24"/>
          <w:szCs w:val="24"/>
          <w:highlight w:val="none"/>
          <w:lang w:eastAsia="zh-CN"/>
        </w:rPr>
      </w:pPr>
      <w:r>
        <w:rPr>
          <w:b/>
          <w:bCs/>
          <w:color w:val="auto"/>
          <w:sz w:val="24"/>
          <w:szCs w:val="24"/>
          <w:highlight w:val="none"/>
          <w:lang w:eastAsia="zh-CN"/>
        </w:rPr>
      </w:r>
      <w:r/>
    </w:p>
    <w:p>
      <w:pPr>
        <w:spacing w:line="360" w:lineRule="auto"/>
        <w:widowControl/>
        <w:rPr>
          <w:b/>
          <w:bCs/>
          <w:color w:val="auto"/>
          <w:sz w:val="24"/>
          <w:szCs w:val="24"/>
          <w:highlight w:val="none"/>
          <w:lang w:eastAsia="zh-CN"/>
        </w:rPr>
      </w:pPr>
      <w:r>
        <w:rPr>
          <w:b/>
          <w:bCs/>
          <w:color w:val="auto"/>
          <w:sz w:val="24"/>
          <w:szCs w:val="24"/>
          <w:highlight w:val="none"/>
          <w:lang w:eastAsia="zh-CN"/>
        </w:rPr>
      </w:r>
      <w:r/>
    </w:p>
    <w:p>
      <w:pPr>
        <w:spacing w:line="360" w:lineRule="auto"/>
        <w:widowControl/>
        <w:rPr>
          <w:b/>
          <w:bCs/>
          <w:color w:val="auto"/>
          <w:sz w:val="24"/>
          <w:szCs w:val="24"/>
          <w:highlight w:val="none"/>
          <w:lang w:eastAsia="zh-CN"/>
        </w:rPr>
      </w:pPr>
      <w:r>
        <w:rPr>
          <w:b/>
          <w:bCs/>
          <w:color w:val="auto"/>
          <w:sz w:val="24"/>
          <w:szCs w:val="24"/>
          <w:highlight w:val="none"/>
          <w:lang w:eastAsia="zh-CN"/>
        </w:rPr>
      </w:r>
      <w:r/>
    </w:p>
    <w:p>
      <w:pPr>
        <w:spacing w:line="360" w:lineRule="auto"/>
        <w:widowControl/>
        <w:rPr>
          <w:b/>
          <w:bCs/>
          <w:color w:val="auto"/>
          <w:sz w:val="24"/>
          <w:szCs w:val="24"/>
          <w:highlight w:val="none"/>
          <w:lang w:eastAsia="zh-CN"/>
        </w:rPr>
      </w:pPr>
      <w:r>
        <w:rPr>
          <w:b/>
          <w:bCs/>
          <w:color w:val="auto"/>
          <w:sz w:val="24"/>
          <w:szCs w:val="24"/>
          <w:highlight w:val="none"/>
          <w:lang w:eastAsia="zh-CN"/>
        </w:rPr>
      </w:r>
      <w:r/>
    </w:p>
    <w:p>
      <w:pPr>
        <w:spacing w:line="360" w:lineRule="auto"/>
        <w:rPr>
          <w:color w:val="auto"/>
          <w:sz w:val="28"/>
          <w:szCs w:val="28"/>
          <w:highlight w:val="none"/>
          <w:lang w:eastAsia="zh-CN"/>
        </w:rPr>
      </w:pPr>
      <w:r>
        <w:rPr>
          <w:color w:val="auto"/>
          <w:sz w:val="28"/>
          <w:szCs w:val="28"/>
          <w:highlight w:val="none"/>
          <w:lang w:eastAsia="zh-CN"/>
        </w:rPr>
      </w:r>
      <w:r/>
    </w:p>
    <w:p>
      <w:pPr>
        <w:spacing w:line="360" w:lineRule="auto"/>
        <w:widowControl/>
        <w:rPr>
          <w:b/>
          <w:bCs/>
          <w:color w:val="auto"/>
          <w:spacing w:val="8"/>
          <w:sz w:val="24"/>
          <w:szCs w:val="24"/>
          <w:highlight w:val="none"/>
          <w:lang w:eastAsia="zh-CN"/>
        </w:rPr>
        <w:outlineLvl w:val="1"/>
      </w:pPr>
      <w:r/>
      <w:bookmarkStart w:id="219" w:name="_Toc11736"/>
      <w:r/>
      <w:bookmarkStart w:id="220" w:name="_Toc2741"/>
      <w:r/>
      <w:bookmarkStart w:id="221" w:name="_Toc32706"/>
      <w:r/>
      <w:bookmarkStart w:id="222" w:name="_Toc9662"/>
      <w:r/>
      <w:bookmarkStart w:id="223" w:name="_Toc96265017"/>
      <w:r>
        <w:rPr>
          <w:rFonts w:hint="eastAsia"/>
          <w:b/>
          <w:bCs/>
          <w:color w:val="auto"/>
          <w:spacing w:val="8"/>
          <w:sz w:val="24"/>
          <w:szCs w:val="24"/>
          <w:highlight w:val="none"/>
          <w:lang w:eastAsia="zh-CN"/>
        </w:rPr>
        <w:t xml:space="preserve">五、技术条款偏离表（格式）</w:t>
      </w:r>
      <w:bookmarkEnd w:id="219"/>
      <w:r/>
      <w:bookmarkEnd w:id="220"/>
      <w:r/>
      <w:bookmarkEnd w:id="221"/>
      <w:r/>
      <w:bookmarkEnd w:id="222"/>
      <w:r/>
      <w:bookmarkEnd w:id="223"/>
      <w:r/>
      <w:r/>
    </w:p>
    <w:p>
      <w:pPr>
        <w:jc w:val="center"/>
        <w:spacing w:line="360" w:lineRule="auto"/>
        <w:rPr>
          <w:b/>
          <w:bCs/>
          <w:color w:val="auto"/>
          <w:sz w:val="28"/>
          <w:szCs w:val="28"/>
          <w:highlight w:val="none"/>
          <w:lang w:val="zh-CN" w:eastAsia="zh-CN"/>
        </w:rPr>
      </w:pPr>
      <w:r>
        <w:rPr>
          <w:rFonts w:hint="eastAsia"/>
          <w:b/>
          <w:bCs/>
          <w:color w:val="auto"/>
          <w:sz w:val="28"/>
          <w:szCs w:val="28"/>
          <w:highlight w:val="none"/>
          <w:lang w:val="zh-CN" w:eastAsia="zh-CN"/>
        </w:rPr>
        <w:t xml:space="preserve">技术条款偏离表</w:t>
      </w:r>
      <w:r/>
    </w:p>
    <w:p>
      <w:pPr>
        <w:jc w:val="center"/>
        <w:spacing w:line="360" w:lineRule="auto"/>
        <w:rPr>
          <w:b/>
          <w:bCs/>
          <w:color w:val="auto"/>
          <w:sz w:val="28"/>
          <w:szCs w:val="28"/>
          <w:highlight w:val="none"/>
          <w:lang w:val="zh-CN" w:eastAsia="zh-CN"/>
        </w:rPr>
      </w:pPr>
      <w:r>
        <w:rPr>
          <w:b/>
          <w:bCs/>
          <w:color w:val="auto"/>
          <w:sz w:val="28"/>
          <w:szCs w:val="28"/>
          <w:highlight w:val="none"/>
          <w:lang w:val="zh-CN" w:eastAsia="zh-CN"/>
        </w:rPr>
      </w:r>
      <w:r/>
    </w:p>
    <w:p>
      <w:pPr>
        <w:ind w:firstLine="630"/>
        <w:spacing w:line="360" w:lineRule="auto"/>
        <w:widowControl/>
        <w:rPr>
          <w:color w:val="auto"/>
          <w:sz w:val="21"/>
          <w:szCs w:val="21"/>
          <w:highlight w:val="none"/>
          <w:lang w:val="zh-CN" w:eastAsia="zh-CN"/>
        </w:rPr>
      </w:pPr>
      <w:r>
        <w:rPr>
          <w:rFonts w:hint="eastAsia"/>
          <w:color w:val="auto"/>
          <w:sz w:val="21"/>
          <w:szCs w:val="21"/>
          <w:highlight w:val="none"/>
          <w:lang w:val="zh-CN" w:eastAsia="zh-CN"/>
        </w:rPr>
        <w:t xml:space="preserve">项目名称：                                            项目编号：</w:t>
      </w:r>
      <w:r/>
    </w:p>
    <w:tbl>
      <w:tblPr>
        <w:tblStyle w:val="748"/>
        <w:tblW w:w="9394" w:type="dxa"/>
        <w:jc w:val="center"/>
        <w:tblLayout w:type="fixed"/>
        <w:tblCellMar>
          <w:left w:w="0" w:type="dxa"/>
          <w:top w:w="0" w:type="dxa"/>
          <w:right w:w="0" w:type="dxa"/>
          <w:bottom w:w="0" w:type="dxa"/>
        </w:tblCellMar>
        <w:tblLook w:val="04A0" w:firstRow="1" w:lastRow="0" w:firstColumn="1" w:lastColumn="0" w:noHBand="0" w:noVBand="1"/>
      </w:tblPr>
      <w:tblGrid>
        <w:gridCol w:w="724"/>
        <w:gridCol w:w="1620"/>
        <w:gridCol w:w="2700"/>
        <w:gridCol w:w="3240"/>
        <w:gridCol w:w="1110"/>
      </w:tblGrid>
      <w:tr>
        <w:trPr>
          <w:jc w:val="center"/>
          <w:trHeight w:val="630"/>
        </w:trPr>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jc w:val="center"/>
              <w:spacing w:line="360" w:lineRule="auto"/>
              <w:widowControl/>
              <w:rPr>
                <w:color w:val="auto"/>
                <w:sz w:val="21"/>
                <w:szCs w:val="21"/>
                <w:highlight w:val="none"/>
                <w:lang w:val="zh-CN"/>
              </w:rPr>
            </w:pPr>
            <w:r>
              <w:rPr>
                <w:rFonts w:hint="eastAsia"/>
                <w:color w:val="auto"/>
                <w:sz w:val="21"/>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color w:val="auto"/>
                <w:sz w:val="21"/>
                <w:szCs w:val="21"/>
                <w:highlight w:val="none"/>
                <w:lang w:val="zh-CN"/>
              </w:rPr>
            </w:pPr>
            <w:r>
              <w:rPr>
                <w:rFonts w:hint="eastAsia"/>
                <w:color w:val="auto"/>
                <w:sz w:val="21"/>
                <w:szCs w:val="21"/>
                <w:highlight w:val="none"/>
                <w:lang w:val="zh-CN" w:eastAsia="zh-CN"/>
              </w:rPr>
              <w:t xml:space="preserve">采购</w:t>
            </w:r>
            <w:r>
              <w:rPr>
                <w:rFonts w:hint="eastAsia"/>
                <w:color w:val="auto"/>
                <w:sz w:val="21"/>
                <w:szCs w:val="21"/>
                <w:highlight w:val="none"/>
                <w:lang w:val="zh-CN"/>
              </w:rPr>
              <w:t xml:space="preserve">文件条目号</w:t>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color w:val="auto"/>
                <w:sz w:val="21"/>
                <w:szCs w:val="21"/>
                <w:highlight w:val="none"/>
                <w:lang w:val="zh-CN"/>
              </w:rPr>
            </w:pPr>
            <w:r>
              <w:rPr>
                <w:rFonts w:hint="eastAsia"/>
                <w:color w:val="auto"/>
                <w:sz w:val="21"/>
                <w:szCs w:val="21"/>
                <w:highlight w:val="none"/>
                <w:lang w:val="zh-CN" w:eastAsia="zh-CN"/>
              </w:rPr>
              <w:t xml:space="preserve">采购文件</w:t>
            </w:r>
            <w:r>
              <w:rPr>
                <w:rFonts w:hint="eastAsia"/>
                <w:color w:val="auto"/>
                <w:sz w:val="21"/>
                <w:szCs w:val="21"/>
                <w:highlight w:val="none"/>
                <w:lang w:val="zh-CN"/>
              </w:rPr>
              <w:t xml:space="preserve">要求</w:t>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color w:val="auto"/>
                <w:sz w:val="21"/>
                <w:szCs w:val="21"/>
                <w:highlight w:val="none"/>
                <w:lang w:val="zh-CN"/>
              </w:rPr>
            </w:pPr>
            <w:r>
              <w:rPr>
                <w:rFonts w:hint="eastAsia"/>
                <w:color w:val="auto"/>
                <w:sz w:val="21"/>
                <w:szCs w:val="21"/>
                <w:highlight w:val="none"/>
                <w:lang w:val="zh-CN"/>
              </w:rPr>
              <w:t xml:space="preserve">供应商响应</w:t>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color w:val="auto"/>
                <w:sz w:val="21"/>
                <w:szCs w:val="21"/>
                <w:highlight w:val="none"/>
                <w:lang w:val="zh-CN"/>
              </w:rPr>
            </w:pPr>
            <w:r>
              <w:rPr>
                <w:rFonts w:hint="eastAsia"/>
                <w:color w:val="auto"/>
                <w:sz w:val="21"/>
                <w:szCs w:val="21"/>
                <w:highlight w:val="none"/>
                <w:lang w:val="zh-CN"/>
              </w:rPr>
              <w:t xml:space="preserve">偏离</w:t>
            </w:r>
            <w:r/>
          </w:p>
        </w:tc>
      </w:tr>
      <w:tr>
        <w:trPr>
          <w:jc w:val="center"/>
          <w:trHeight w:val="284"/>
        </w:trPr>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jc w:val="center"/>
              <w:spacing w:line="360" w:lineRule="auto"/>
              <w:widowControl/>
              <w:rPr>
                <w:color w:val="auto"/>
                <w:sz w:val="21"/>
                <w:szCs w:val="21"/>
                <w:highlight w:val="none"/>
                <w:lang w:val="zh-CN"/>
              </w:rPr>
            </w:pPr>
            <w:r>
              <w:rPr>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color w:val="auto"/>
                <w:sz w:val="21"/>
                <w:szCs w:val="21"/>
                <w:highlight w:val="none"/>
                <w:lang w:val="zh-CN"/>
              </w:rPr>
            </w:pPr>
            <w:r>
              <w:rPr>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color w:val="auto"/>
                <w:sz w:val="21"/>
                <w:szCs w:val="21"/>
                <w:highlight w:val="none"/>
                <w:lang w:val="zh-CN"/>
              </w:rPr>
            </w:pPr>
            <w:r>
              <w:rPr>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color w:val="auto"/>
                <w:sz w:val="21"/>
                <w:szCs w:val="21"/>
                <w:highlight w:val="none"/>
                <w:lang w:val="zh-CN"/>
              </w:rPr>
            </w:pPr>
            <w:r>
              <w:rPr>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color w:val="auto"/>
                <w:sz w:val="21"/>
                <w:szCs w:val="21"/>
                <w:highlight w:val="none"/>
                <w:lang w:val="zh-CN"/>
              </w:rPr>
            </w:pPr>
            <w:r>
              <w:rPr>
                <w:color w:val="auto"/>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jc w:val="center"/>
              <w:spacing w:line="360" w:lineRule="auto"/>
              <w:widowControl/>
              <w:rPr>
                <w:color w:val="auto"/>
                <w:sz w:val="21"/>
                <w:szCs w:val="21"/>
                <w:highlight w:val="none"/>
                <w:lang w:val="zh-CN"/>
              </w:rPr>
            </w:pPr>
            <w:r>
              <w:rPr>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color w:val="auto"/>
                <w:sz w:val="21"/>
                <w:szCs w:val="21"/>
                <w:highlight w:val="none"/>
                <w:lang w:val="zh-CN"/>
              </w:rPr>
            </w:pPr>
            <w:r>
              <w:rPr>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color w:val="auto"/>
                <w:sz w:val="21"/>
                <w:szCs w:val="21"/>
                <w:highlight w:val="none"/>
                <w:lang w:val="zh-CN"/>
              </w:rPr>
            </w:pPr>
            <w:r>
              <w:rPr>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color w:val="auto"/>
                <w:sz w:val="21"/>
                <w:szCs w:val="21"/>
                <w:highlight w:val="none"/>
                <w:lang w:val="zh-CN"/>
              </w:rPr>
            </w:pPr>
            <w:r>
              <w:rPr>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color w:val="auto"/>
                <w:sz w:val="21"/>
                <w:szCs w:val="21"/>
                <w:highlight w:val="none"/>
                <w:lang w:val="zh-CN"/>
              </w:rPr>
            </w:pPr>
            <w:r>
              <w:rPr>
                <w:color w:val="auto"/>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jc w:val="center"/>
              <w:spacing w:line="360" w:lineRule="auto"/>
              <w:widowControl/>
              <w:rPr>
                <w:color w:val="auto"/>
                <w:sz w:val="21"/>
                <w:szCs w:val="21"/>
                <w:highlight w:val="none"/>
                <w:lang w:val="zh-CN"/>
              </w:rPr>
            </w:pPr>
            <w:r>
              <w:rPr>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color w:val="auto"/>
                <w:sz w:val="21"/>
                <w:szCs w:val="21"/>
                <w:highlight w:val="none"/>
                <w:lang w:val="zh-CN"/>
              </w:rPr>
            </w:pPr>
            <w:r>
              <w:rPr>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color w:val="auto"/>
                <w:sz w:val="21"/>
                <w:szCs w:val="21"/>
                <w:highlight w:val="none"/>
                <w:lang w:val="zh-CN"/>
              </w:rPr>
            </w:pPr>
            <w:r>
              <w:rPr>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color w:val="auto"/>
                <w:sz w:val="21"/>
                <w:szCs w:val="21"/>
                <w:highlight w:val="none"/>
                <w:lang w:val="zh-CN"/>
              </w:rPr>
            </w:pPr>
            <w:r>
              <w:rPr>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color w:val="auto"/>
                <w:sz w:val="21"/>
                <w:szCs w:val="21"/>
                <w:highlight w:val="none"/>
                <w:lang w:val="zh-CN"/>
              </w:rPr>
            </w:pPr>
            <w:r>
              <w:rPr>
                <w:color w:val="auto"/>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jc w:val="center"/>
              <w:spacing w:line="360" w:lineRule="auto"/>
              <w:widowControl/>
              <w:rPr>
                <w:color w:val="auto"/>
                <w:sz w:val="21"/>
                <w:szCs w:val="21"/>
                <w:highlight w:val="none"/>
                <w:lang w:val="zh-CN"/>
              </w:rPr>
            </w:pPr>
            <w:r>
              <w:rPr>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color w:val="auto"/>
                <w:sz w:val="21"/>
                <w:szCs w:val="21"/>
                <w:highlight w:val="none"/>
                <w:lang w:val="zh-CN"/>
              </w:rPr>
            </w:pPr>
            <w:r>
              <w:rPr>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color w:val="auto"/>
                <w:sz w:val="21"/>
                <w:szCs w:val="21"/>
                <w:highlight w:val="none"/>
                <w:lang w:val="zh-CN"/>
              </w:rPr>
            </w:pPr>
            <w:r>
              <w:rPr>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color w:val="auto"/>
                <w:sz w:val="21"/>
                <w:szCs w:val="21"/>
                <w:highlight w:val="none"/>
                <w:lang w:val="zh-CN"/>
              </w:rPr>
            </w:pPr>
            <w:r>
              <w:rPr>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color w:val="auto"/>
                <w:sz w:val="21"/>
                <w:szCs w:val="21"/>
                <w:highlight w:val="none"/>
                <w:lang w:val="zh-CN"/>
              </w:rPr>
            </w:pPr>
            <w:r>
              <w:rPr>
                <w:color w:val="auto"/>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jc w:val="center"/>
              <w:spacing w:line="360" w:lineRule="auto"/>
              <w:widowControl/>
              <w:rPr>
                <w:color w:val="auto"/>
                <w:sz w:val="21"/>
                <w:szCs w:val="21"/>
                <w:highlight w:val="none"/>
                <w:lang w:val="zh-CN"/>
              </w:rPr>
            </w:pPr>
            <w:r>
              <w:rPr>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color w:val="auto"/>
                <w:sz w:val="21"/>
                <w:szCs w:val="21"/>
                <w:highlight w:val="none"/>
                <w:lang w:val="zh-CN"/>
              </w:rPr>
            </w:pPr>
            <w:r>
              <w:rPr>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color w:val="auto"/>
                <w:sz w:val="21"/>
                <w:szCs w:val="21"/>
                <w:highlight w:val="none"/>
                <w:lang w:val="zh-CN"/>
              </w:rPr>
            </w:pPr>
            <w:r>
              <w:rPr>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color w:val="auto"/>
                <w:sz w:val="21"/>
                <w:szCs w:val="21"/>
                <w:highlight w:val="none"/>
                <w:lang w:val="zh-CN"/>
              </w:rPr>
            </w:pPr>
            <w:r>
              <w:rPr>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color w:val="auto"/>
                <w:sz w:val="21"/>
                <w:szCs w:val="21"/>
                <w:highlight w:val="none"/>
                <w:lang w:val="zh-CN"/>
              </w:rPr>
            </w:pPr>
            <w:r>
              <w:rPr>
                <w:color w:val="auto"/>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jc w:val="center"/>
              <w:spacing w:line="360" w:lineRule="auto"/>
              <w:widowControl/>
              <w:rPr>
                <w:color w:val="auto"/>
                <w:sz w:val="21"/>
                <w:szCs w:val="21"/>
                <w:highlight w:val="none"/>
                <w:lang w:val="zh-CN"/>
              </w:rPr>
            </w:pPr>
            <w:r>
              <w:rPr>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color w:val="auto"/>
                <w:sz w:val="21"/>
                <w:szCs w:val="21"/>
                <w:highlight w:val="none"/>
                <w:lang w:val="zh-CN"/>
              </w:rPr>
            </w:pPr>
            <w:r>
              <w:rPr>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color w:val="auto"/>
                <w:sz w:val="21"/>
                <w:szCs w:val="21"/>
                <w:highlight w:val="none"/>
                <w:lang w:val="zh-CN"/>
              </w:rPr>
            </w:pPr>
            <w:r>
              <w:rPr>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color w:val="auto"/>
                <w:sz w:val="21"/>
                <w:szCs w:val="21"/>
                <w:highlight w:val="none"/>
                <w:lang w:val="zh-CN"/>
              </w:rPr>
            </w:pPr>
            <w:r>
              <w:rPr>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color w:val="auto"/>
                <w:sz w:val="21"/>
                <w:szCs w:val="21"/>
                <w:highlight w:val="none"/>
                <w:lang w:val="zh-CN"/>
              </w:rPr>
            </w:pPr>
            <w:r>
              <w:rPr>
                <w:color w:val="auto"/>
                <w:sz w:val="21"/>
                <w:szCs w:val="21"/>
                <w:highlight w:val="none"/>
                <w:lang w:val="zh-CN"/>
              </w:rPr>
            </w:r>
            <w:r/>
          </w:p>
        </w:tc>
      </w:tr>
    </w:tbl>
    <w:p>
      <w:pPr>
        <w:ind w:firstLine="420"/>
        <w:spacing w:line="360" w:lineRule="auto"/>
        <w:widowControl/>
        <w:rPr>
          <w:color w:val="auto"/>
          <w:sz w:val="21"/>
          <w:szCs w:val="21"/>
          <w:highlight w:val="none"/>
          <w:lang w:eastAsia="zh-CN"/>
        </w:rPr>
      </w:pPr>
      <w:r>
        <w:rPr>
          <w:color w:val="auto"/>
          <w:sz w:val="21"/>
          <w:szCs w:val="21"/>
          <w:highlight w:val="none"/>
          <w:lang w:eastAsia="zh-CN"/>
        </w:rPr>
      </w:r>
      <w:r/>
    </w:p>
    <w:p>
      <w:pPr>
        <w:ind w:firstLine="420"/>
        <w:spacing w:line="360" w:lineRule="auto"/>
        <w:widowControl/>
        <w:rPr>
          <w:color w:val="auto"/>
          <w:sz w:val="21"/>
          <w:szCs w:val="21"/>
          <w:highlight w:val="none"/>
          <w:lang w:eastAsia="zh-CN"/>
        </w:rPr>
      </w:pPr>
      <w:r>
        <w:rPr>
          <w:rFonts w:hint="eastAsia"/>
          <w:color w:val="auto"/>
          <w:sz w:val="21"/>
          <w:szCs w:val="21"/>
          <w:highlight w:val="none"/>
          <w:lang w:eastAsia="zh-CN"/>
        </w:rPr>
        <w:t xml:space="preserve">供应商名称（签章）：</w:t>
      </w:r>
      <w:r>
        <w:rPr>
          <w:rFonts w:hint="eastAsia"/>
          <w:color w:val="auto"/>
          <w:sz w:val="21"/>
          <w:szCs w:val="21"/>
          <w:highlight w:val="none"/>
          <w:u w:val="single"/>
          <w:lang w:eastAsia="zh-CN"/>
        </w:rPr>
        <w:t xml:space="preserve">                       </w:t>
      </w:r>
      <w:r/>
    </w:p>
    <w:p>
      <w:pPr>
        <w:spacing w:line="360" w:lineRule="auto"/>
        <w:widowControl/>
        <w:rPr>
          <w:color w:val="auto"/>
          <w:sz w:val="21"/>
          <w:szCs w:val="21"/>
          <w:highlight w:val="none"/>
          <w:lang w:eastAsia="zh-CN"/>
        </w:rPr>
      </w:pPr>
      <w:r>
        <w:rPr>
          <w:color w:val="auto"/>
          <w:sz w:val="21"/>
          <w:szCs w:val="21"/>
          <w:highlight w:val="none"/>
          <w:lang w:eastAsia="zh-CN"/>
        </w:rPr>
      </w:r>
      <w:r/>
    </w:p>
    <w:p>
      <w:pPr>
        <w:ind w:firstLine="420"/>
        <w:spacing w:line="360" w:lineRule="auto"/>
        <w:widowControl/>
        <w:rPr>
          <w:color w:val="auto"/>
          <w:sz w:val="21"/>
          <w:szCs w:val="21"/>
          <w:highlight w:val="none"/>
          <w:u w:val="single"/>
          <w:lang w:eastAsia="zh-CN"/>
        </w:rPr>
      </w:pPr>
      <w:r>
        <w:rPr>
          <w:rFonts w:hint="eastAsia"/>
          <w:color w:val="auto"/>
          <w:sz w:val="21"/>
          <w:szCs w:val="21"/>
          <w:highlight w:val="none"/>
          <w:lang w:eastAsia="zh-CN"/>
        </w:rPr>
        <w:t xml:space="preserve">法定代表人或授权代表（签章）：</w:t>
      </w:r>
      <w:r>
        <w:rPr>
          <w:rFonts w:hint="eastAsia"/>
          <w:color w:val="auto"/>
          <w:sz w:val="21"/>
          <w:szCs w:val="21"/>
          <w:highlight w:val="none"/>
          <w:u w:val="single"/>
          <w:lang w:eastAsia="zh-CN"/>
        </w:rPr>
        <w:t xml:space="preserve">               </w:t>
      </w:r>
      <w:r/>
    </w:p>
    <w:p>
      <w:pPr>
        <w:ind w:firstLine="420"/>
        <w:spacing w:line="360" w:lineRule="auto"/>
        <w:widowControl/>
        <w:rPr>
          <w:color w:val="auto"/>
          <w:sz w:val="21"/>
          <w:szCs w:val="21"/>
          <w:highlight w:val="none"/>
          <w:u w:val="single"/>
          <w:lang w:eastAsia="zh-CN"/>
        </w:rPr>
      </w:pPr>
      <w:r>
        <w:rPr>
          <w:color w:val="auto"/>
          <w:sz w:val="21"/>
          <w:szCs w:val="21"/>
          <w:highlight w:val="none"/>
          <w:u w:val="single"/>
          <w:lang w:eastAsia="zh-CN"/>
        </w:rPr>
      </w:r>
      <w:r/>
    </w:p>
    <w:p>
      <w:pPr>
        <w:ind w:firstLine="420"/>
        <w:spacing w:line="360" w:lineRule="auto"/>
        <w:widowControl/>
        <w:rPr>
          <w:color w:val="auto"/>
          <w:sz w:val="21"/>
          <w:szCs w:val="21"/>
          <w:highlight w:val="none"/>
          <w:lang w:eastAsia="zh-CN"/>
        </w:rPr>
      </w:pPr>
      <w:r>
        <w:rPr>
          <w:rFonts w:hint="eastAsia"/>
          <w:color w:val="auto"/>
          <w:sz w:val="21"/>
          <w:szCs w:val="21"/>
          <w:highlight w:val="none"/>
          <w:lang w:eastAsia="zh-CN"/>
        </w:rPr>
        <w:t xml:space="preserve">注：如果行数不够，请自行增加，</w:t>
      </w:r>
      <w:r>
        <w:rPr>
          <w:rFonts w:hint="eastAsia"/>
          <w:color w:val="auto"/>
          <w:sz w:val="21"/>
          <w:szCs w:val="21"/>
          <w:highlight w:val="none"/>
          <w:lang w:val="zh-CN" w:eastAsia="zh-CN"/>
        </w:rPr>
        <w:t xml:space="preserve">如有偏离必须在上表列明，否则视为响应。</w:t>
      </w:r>
      <w:r/>
    </w:p>
    <w:p>
      <w:pPr>
        <w:spacing w:line="360" w:lineRule="auto"/>
        <w:rPr>
          <w:color w:val="auto"/>
          <w:sz w:val="28"/>
          <w:szCs w:val="28"/>
          <w:highlight w:val="none"/>
          <w:lang w:val="zh-CN" w:eastAsia="zh-CN"/>
        </w:rPr>
      </w:pPr>
      <w:r>
        <w:rPr>
          <w:rFonts w:hint="eastAsia"/>
          <w:color w:val="auto"/>
          <w:sz w:val="28"/>
          <w:szCs w:val="28"/>
          <w:highlight w:val="none"/>
          <w:lang w:val="zh-CN" w:eastAsia="zh-CN"/>
        </w:rPr>
        <w:br w:type="page" w:clear="all"/>
      </w:r>
      <w:r/>
    </w:p>
    <w:p>
      <w:pPr>
        <w:spacing w:line="360" w:lineRule="auto"/>
        <w:widowControl/>
        <w:rPr>
          <w:b/>
          <w:bCs/>
          <w:color w:val="auto"/>
          <w:spacing w:val="8"/>
          <w:sz w:val="24"/>
          <w:szCs w:val="24"/>
          <w:highlight w:val="none"/>
          <w:lang w:eastAsia="zh-CN"/>
        </w:rPr>
        <w:outlineLvl w:val="1"/>
      </w:pPr>
      <w:r/>
      <w:bookmarkStart w:id="224" w:name="_Toc28469"/>
      <w:r/>
      <w:bookmarkStart w:id="225" w:name="_Toc14273"/>
      <w:r/>
      <w:bookmarkStart w:id="226" w:name="_Toc96265018"/>
      <w:r/>
      <w:bookmarkStart w:id="227" w:name="_Toc8083"/>
      <w:r/>
      <w:bookmarkStart w:id="228" w:name="_Toc24808"/>
      <w:r>
        <w:rPr>
          <w:rFonts w:hint="eastAsia"/>
          <w:b/>
          <w:bCs/>
          <w:color w:val="auto"/>
          <w:spacing w:val="8"/>
          <w:sz w:val="24"/>
          <w:szCs w:val="24"/>
          <w:highlight w:val="none"/>
          <w:lang w:eastAsia="zh-CN"/>
        </w:rPr>
        <w:t xml:space="preserve">六、商务条款偏离表（格式）</w:t>
      </w:r>
      <w:bookmarkEnd w:id="224"/>
      <w:r/>
      <w:bookmarkEnd w:id="225"/>
      <w:r/>
      <w:bookmarkEnd w:id="226"/>
      <w:r/>
      <w:bookmarkEnd w:id="227"/>
      <w:r/>
      <w:bookmarkEnd w:id="228"/>
      <w:r/>
      <w:r/>
    </w:p>
    <w:p>
      <w:pPr>
        <w:jc w:val="center"/>
        <w:spacing w:line="360" w:lineRule="auto"/>
        <w:rPr>
          <w:b/>
          <w:bCs/>
          <w:color w:val="auto"/>
          <w:sz w:val="28"/>
          <w:szCs w:val="28"/>
          <w:highlight w:val="none"/>
          <w:lang w:val="zh-CN" w:eastAsia="zh-CN"/>
        </w:rPr>
      </w:pPr>
      <w:r>
        <w:rPr>
          <w:rFonts w:hint="eastAsia"/>
          <w:b/>
          <w:bCs/>
          <w:color w:val="auto"/>
          <w:sz w:val="28"/>
          <w:szCs w:val="28"/>
          <w:highlight w:val="none"/>
          <w:lang w:val="zh-CN" w:eastAsia="zh-CN"/>
        </w:rPr>
        <w:t xml:space="preserve">商务条款偏离表</w:t>
      </w:r>
      <w:r/>
    </w:p>
    <w:p>
      <w:pPr>
        <w:jc w:val="center"/>
        <w:spacing w:line="360" w:lineRule="auto"/>
        <w:rPr>
          <w:b/>
          <w:bCs/>
          <w:color w:val="auto"/>
          <w:sz w:val="28"/>
          <w:szCs w:val="28"/>
          <w:highlight w:val="none"/>
          <w:lang w:val="zh-CN" w:eastAsia="zh-CN"/>
        </w:rPr>
      </w:pPr>
      <w:r>
        <w:rPr>
          <w:b/>
          <w:bCs/>
          <w:color w:val="auto"/>
          <w:sz w:val="28"/>
          <w:szCs w:val="28"/>
          <w:highlight w:val="none"/>
          <w:lang w:val="zh-CN" w:eastAsia="zh-CN"/>
        </w:rPr>
      </w:r>
      <w:r/>
    </w:p>
    <w:p>
      <w:pPr>
        <w:ind w:firstLine="630"/>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项目名称：                                            项目编号：</w:t>
      </w:r>
      <w:r/>
    </w:p>
    <w:tbl>
      <w:tblPr>
        <w:tblStyle w:val="748"/>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2873"/>
        <w:gridCol w:w="1372"/>
      </w:tblGrid>
      <w:tr>
        <w:trPr>
          <w:jc w:val="center"/>
          <w:trHeight w:val="635"/>
        </w:trPr>
        <w:tc>
          <w:tcPr>
            <w:tcW w:w="65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序号</w:t>
            </w:r>
            <w:r/>
          </w:p>
        </w:tc>
        <w:tc>
          <w:tcPr>
            <w:tcW w:w="16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eastAsia="zh-CN"/>
              </w:rPr>
              <w:t xml:space="preserve">采购</w:t>
            </w:r>
            <w:r>
              <w:rPr>
                <w:rFonts w:hint="eastAsia" w:ascii="宋体" w:hAnsi="宋体" w:eastAsia="宋体" w:cs="宋体"/>
                <w:color w:val="auto"/>
                <w:sz w:val="21"/>
                <w:szCs w:val="21"/>
                <w:highlight w:val="none"/>
                <w:lang w:val="zh-CN"/>
              </w:rPr>
              <w:t xml:space="preserve">文件条目号</w:t>
            </w:r>
            <w:r/>
          </w:p>
        </w:tc>
        <w:tc>
          <w:tcPr>
            <w:tcW w:w="270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eastAsia="zh-CN"/>
              </w:rPr>
              <w:t xml:space="preserve">采购文件</w:t>
            </w:r>
            <w:r>
              <w:rPr>
                <w:rFonts w:hint="eastAsia" w:ascii="宋体" w:hAnsi="宋体" w:eastAsia="宋体" w:cs="宋体"/>
                <w:color w:val="auto"/>
                <w:sz w:val="21"/>
                <w:szCs w:val="21"/>
                <w:highlight w:val="none"/>
                <w:lang w:val="zh-CN"/>
              </w:rPr>
              <w:t xml:space="preserve">要求</w:t>
            </w:r>
            <w:r/>
          </w:p>
        </w:tc>
        <w:tc>
          <w:tcPr>
            <w:tcW w:w="2873"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供应商响应</w:t>
            </w:r>
            <w:r/>
          </w:p>
        </w:tc>
        <w:tc>
          <w:tcPr>
            <w:tcW w:w="1372"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偏离</w:t>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2873"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372"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2873"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372"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2873"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372"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2873"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372"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2873"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372"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2873"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372"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Pr>
        <w:tc>
          <w:tcPr>
            <w:tcW w:w="651" w:type="dxa"/>
            <w:vAlign w:val="center"/>
            <w:textDirection w:val="lrTb"/>
            <w:noWrap w:val="false"/>
          </w:tcPr>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20" w:type="dxa"/>
            <w:vAlign w:val="center"/>
            <w:textDirection w:val="lrTb"/>
            <w:noWrap w:val="false"/>
          </w:tcPr>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00" w:type="dxa"/>
            <w:vAlign w:val="center"/>
            <w:textDirection w:val="lrTb"/>
            <w:noWrap w:val="false"/>
          </w:tcPr>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873" w:type="dxa"/>
            <w:vAlign w:val="center"/>
            <w:textDirection w:val="lrTb"/>
            <w:noWrap w:val="false"/>
          </w:tcPr>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72" w:type="dxa"/>
            <w:vAlign w:val="center"/>
            <w:textDirection w:val="lrTb"/>
            <w:noWrap w:val="false"/>
          </w:tcPr>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2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ind w:firstLine="42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供应商名称（签章）：</w:t>
      </w:r>
      <w:r>
        <w:rPr>
          <w:rFonts w:hint="eastAsia" w:ascii="宋体" w:hAnsi="宋体" w:eastAsia="宋体" w:cs="宋体"/>
          <w:color w:val="auto"/>
          <w:sz w:val="21"/>
          <w:szCs w:val="21"/>
          <w:highlight w:val="none"/>
          <w:u w:val="single"/>
          <w:lang w:eastAsia="zh-CN"/>
        </w:rPr>
        <w:t xml:space="preserve">                       </w:t>
      </w:r>
      <w:r/>
    </w:p>
    <w:p>
      <w:pPr>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ind w:firstLine="420"/>
        <w:spacing w:line="360" w:lineRule="auto"/>
        <w:widowControl/>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lang w:eastAsia="zh-CN"/>
        </w:rPr>
        <w:t xml:space="preserve">法定代表人或授权代表（签章）：</w:t>
      </w:r>
      <w:r>
        <w:rPr>
          <w:rFonts w:hint="eastAsia" w:ascii="宋体" w:hAnsi="宋体" w:eastAsia="宋体" w:cs="宋体"/>
          <w:color w:val="auto"/>
          <w:sz w:val="21"/>
          <w:szCs w:val="21"/>
          <w:highlight w:val="none"/>
          <w:u w:val="single"/>
          <w:lang w:eastAsia="zh-CN"/>
        </w:rPr>
        <w:t xml:space="preserve">                   </w:t>
      </w:r>
      <w:r/>
    </w:p>
    <w:p>
      <w:pPr>
        <w:ind w:firstLine="420"/>
        <w:spacing w:line="360" w:lineRule="auto"/>
        <w:widowControl/>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u w:val="single"/>
          <w:lang w:eastAsia="zh-CN"/>
        </w:rPr>
      </w:r>
      <w:r/>
    </w:p>
    <w:p>
      <w:pPr>
        <w:ind w:firstLine="42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注：如果行数不够，请自行增加，</w:t>
      </w:r>
      <w:r>
        <w:rPr>
          <w:rFonts w:hint="eastAsia" w:ascii="宋体" w:hAnsi="宋体" w:eastAsia="宋体" w:cs="宋体"/>
          <w:color w:val="auto"/>
          <w:sz w:val="21"/>
          <w:szCs w:val="21"/>
          <w:highlight w:val="none"/>
          <w:lang w:val="zh-CN" w:eastAsia="zh-CN"/>
        </w:rPr>
        <w:t xml:space="preserve">如有偏离必须在上表列明，否则视为响应。</w:t>
      </w:r>
      <w:r/>
    </w:p>
    <w:p>
      <w:pPr>
        <w:spacing w:line="360" w:lineRule="auto"/>
        <w:widowControl/>
        <w:rPr>
          <w:color w:val="auto"/>
          <w:sz w:val="28"/>
          <w:szCs w:val="28"/>
          <w:highlight w:val="none"/>
          <w:lang w:val="zh-CN" w:eastAsia="zh-CN"/>
        </w:rPr>
      </w:pPr>
      <w:r>
        <w:rPr>
          <w:color w:val="auto"/>
          <w:sz w:val="28"/>
          <w:szCs w:val="28"/>
          <w:highlight w:val="none"/>
          <w:lang w:val="zh-CN" w:eastAsia="zh-CN"/>
        </w:rPr>
      </w:r>
      <w:r/>
    </w:p>
    <w:p>
      <w:pPr>
        <w:spacing w:line="360" w:lineRule="auto"/>
        <w:widowControl/>
        <w:rPr>
          <w:color w:val="auto"/>
          <w:sz w:val="28"/>
          <w:szCs w:val="28"/>
          <w:highlight w:val="none"/>
          <w:lang w:val="zh-CN" w:eastAsia="zh-CN"/>
        </w:rPr>
      </w:pPr>
      <w:r>
        <w:rPr>
          <w:color w:val="auto"/>
          <w:sz w:val="28"/>
          <w:szCs w:val="28"/>
          <w:highlight w:val="none"/>
          <w:lang w:val="zh-CN" w:eastAsia="zh-CN"/>
        </w:rPr>
      </w:r>
      <w:r/>
    </w:p>
    <w:p>
      <w:pPr>
        <w:spacing w:line="360" w:lineRule="auto"/>
        <w:rPr>
          <w:color w:val="auto"/>
          <w:sz w:val="28"/>
          <w:szCs w:val="28"/>
          <w:highlight w:val="none"/>
          <w:lang w:val="zh-CN" w:eastAsia="zh-CN"/>
        </w:rPr>
      </w:pPr>
      <w:r>
        <w:rPr>
          <w:rFonts w:hint="eastAsia"/>
          <w:color w:val="auto"/>
          <w:sz w:val="28"/>
          <w:szCs w:val="28"/>
          <w:highlight w:val="none"/>
          <w:lang w:val="zh-CN" w:eastAsia="zh-CN"/>
        </w:rPr>
        <w:br w:type="page" w:clear="all"/>
      </w:r>
      <w:r/>
    </w:p>
    <w:p>
      <w:pPr>
        <w:spacing w:line="360" w:lineRule="auto"/>
        <w:widowControl/>
        <w:rPr>
          <w:b/>
          <w:bCs/>
          <w:color w:val="auto"/>
          <w:spacing w:val="8"/>
          <w:sz w:val="24"/>
          <w:szCs w:val="24"/>
          <w:highlight w:val="none"/>
          <w:lang w:eastAsia="zh-CN"/>
        </w:rPr>
        <w:outlineLvl w:val="1"/>
      </w:pPr>
      <w:r/>
      <w:bookmarkStart w:id="229" w:name="_Toc13893"/>
      <w:r/>
      <w:bookmarkStart w:id="230" w:name="_Toc12050"/>
      <w:r/>
      <w:bookmarkStart w:id="231" w:name="_Toc96265019"/>
      <w:r/>
      <w:bookmarkStart w:id="232" w:name="_Toc28486"/>
      <w:r/>
      <w:bookmarkStart w:id="233" w:name="_Toc7166"/>
      <w:r>
        <w:rPr>
          <w:rFonts w:hint="eastAsia"/>
          <w:b/>
          <w:bCs/>
          <w:color w:val="auto"/>
          <w:spacing w:val="8"/>
          <w:sz w:val="24"/>
          <w:szCs w:val="24"/>
          <w:highlight w:val="none"/>
          <w:lang w:eastAsia="zh-CN"/>
        </w:rPr>
        <w:t xml:space="preserve">七、类似业绩情况表</w:t>
      </w:r>
      <w:bookmarkEnd w:id="229"/>
      <w:r/>
      <w:bookmarkEnd w:id="230"/>
      <w:r/>
      <w:bookmarkEnd w:id="231"/>
      <w:r/>
      <w:bookmarkEnd w:id="232"/>
      <w:r/>
      <w:bookmarkEnd w:id="233"/>
      <w:r/>
      <w:r/>
    </w:p>
    <w:p>
      <w:pPr>
        <w:jc w:val="center"/>
        <w:spacing w:line="360" w:lineRule="auto"/>
        <w:rPr>
          <w:rFonts w:hint="eastAsia"/>
          <w:b/>
          <w:bCs/>
          <w:color w:val="auto"/>
          <w:sz w:val="28"/>
          <w:szCs w:val="28"/>
          <w:highlight w:val="none"/>
          <w:lang w:val="zh-CN" w:eastAsia="zh-CN"/>
        </w:rPr>
      </w:pPr>
      <w:r>
        <w:rPr>
          <w:rFonts w:hint="eastAsia"/>
          <w:b/>
          <w:bCs/>
          <w:color w:val="auto"/>
          <w:sz w:val="28"/>
          <w:szCs w:val="28"/>
          <w:highlight w:val="none"/>
          <w:lang w:val="zh-CN" w:eastAsia="zh-CN"/>
        </w:rPr>
        <w:t xml:space="preserve">（</w:t>
      </w:r>
      <w:r>
        <w:rPr>
          <w:rFonts w:hint="eastAsia"/>
          <w:b/>
          <w:bCs/>
          <w:color w:val="auto"/>
          <w:sz w:val="28"/>
          <w:szCs w:val="28"/>
          <w:highlight w:val="none"/>
          <w:lang w:val="en-US" w:eastAsia="zh-CN"/>
        </w:rPr>
        <w:t xml:space="preserve">一</w:t>
      </w:r>
      <w:r>
        <w:rPr>
          <w:rFonts w:hint="eastAsia"/>
          <w:b/>
          <w:bCs/>
          <w:color w:val="auto"/>
          <w:sz w:val="28"/>
          <w:szCs w:val="28"/>
          <w:highlight w:val="none"/>
          <w:lang w:val="zh-CN" w:eastAsia="zh-CN"/>
        </w:rPr>
        <w:t xml:space="preserve">）供应商类似业绩情况表</w:t>
      </w:r>
      <w:r/>
    </w:p>
    <w:p>
      <w:pPr>
        <w:ind w:firstLine="630"/>
        <w:spacing w:line="360" w:lineRule="auto"/>
        <w:widowControl/>
        <w:rPr>
          <w:color w:val="auto"/>
          <w:sz w:val="21"/>
          <w:szCs w:val="21"/>
          <w:highlight w:val="none"/>
          <w:lang w:val="zh-CN" w:eastAsia="zh-CN"/>
        </w:rPr>
      </w:pPr>
      <w:r>
        <w:rPr>
          <w:rFonts w:hint="eastAsia"/>
          <w:color w:val="auto"/>
          <w:sz w:val="21"/>
          <w:szCs w:val="21"/>
          <w:highlight w:val="none"/>
          <w:lang w:val="zh-CN" w:eastAsia="zh-CN"/>
        </w:rPr>
        <w:t xml:space="preserve">项目名称：                                            项目编号：</w:t>
      </w:r>
      <w:r/>
    </w:p>
    <w:tbl>
      <w:tblPr>
        <w:tblStyle w:val="748"/>
        <w:tblW w:w="10188" w:type="dxa"/>
        <w:jc w:val="center"/>
        <w:tblLayout w:type="fixed"/>
        <w:tblCellMar>
          <w:left w:w="108" w:type="dxa"/>
          <w:top w:w="0" w:type="dxa"/>
          <w:right w:w="108" w:type="dxa"/>
          <w:bottom w:w="0" w:type="dxa"/>
        </w:tblCellMar>
        <w:tblLook w:val="04A0" w:firstRow="1" w:lastRow="0" w:firstColumn="1" w:lastColumn="0" w:noHBand="0" w:noVBand="1"/>
      </w:tblPr>
      <w:tblGrid>
        <w:gridCol w:w="896"/>
        <w:gridCol w:w="1498"/>
        <w:gridCol w:w="1498"/>
        <w:gridCol w:w="2359"/>
        <w:gridCol w:w="1594"/>
        <w:gridCol w:w="1446"/>
        <w:gridCol w:w="897"/>
      </w:tblGrid>
      <w:tr>
        <w:trPr>
          <w:jc w:val="center"/>
        </w:trPr>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spacing w:line="360" w:lineRule="auto"/>
              <w:widowControl/>
              <w:rPr>
                <w:color w:val="auto"/>
                <w:sz w:val="21"/>
                <w:szCs w:val="21"/>
                <w:highlight w:val="none"/>
              </w:rPr>
            </w:pPr>
            <w:r>
              <w:rPr>
                <w:rFonts w:hint="eastAsia"/>
                <w:color w:val="auto"/>
                <w:sz w:val="21"/>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1498" w:type="dxa"/>
            <w:vAlign w:val="center"/>
            <w:textDirection w:val="lrTb"/>
            <w:noWrap w:val="false"/>
          </w:tcPr>
          <w:p>
            <w:pPr>
              <w:jc w:val="center"/>
              <w:spacing w:line="360" w:lineRule="auto"/>
              <w:widowControl/>
              <w:rPr>
                <w:color w:val="auto"/>
                <w:sz w:val="21"/>
                <w:szCs w:val="21"/>
                <w:highlight w:val="none"/>
              </w:rPr>
            </w:pPr>
            <w:r>
              <w:rPr>
                <w:rFonts w:hint="eastAsia"/>
                <w:color w:val="auto"/>
                <w:sz w:val="21"/>
                <w:szCs w:val="21"/>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98" w:type="dxa"/>
            <w:vAlign w:val="center"/>
            <w:textDirection w:val="lrTb"/>
            <w:noWrap w:val="false"/>
          </w:tcPr>
          <w:p>
            <w:pPr>
              <w:jc w:val="center"/>
              <w:spacing w:line="360" w:lineRule="auto"/>
              <w:widowControl/>
              <w:rPr>
                <w:color w:val="auto"/>
                <w:sz w:val="21"/>
                <w:szCs w:val="21"/>
                <w:highlight w:val="none"/>
              </w:rPr>
            </w:pPr>
            <w:r>
              <w:rPr>
                <w:rFonts w:hint="eastAsia"/>
                <w:color w:val="auto"/>
                <w:sz w:val="21"/>
                <w:szCs w:val="21"/>
                <w:highlight w:val="none"/>
              </w:rPr>
              <w:t xml:space="preserve">业主单位</w:t>
            </w:r>
            <w:r/>
          </w:p>
        </w:tc>
        <w:tc>
          <w:tcPr>
            <w:tcBorders>
              <w:top w:val="single" w:color="000000" w:sz="4" w:space="0"/>
              <w:left w:val="none" w:color="000000" w:sz="4" w:space="0"/>
              <w:bottom w:val="single" w:color="000000" w:sz="4" w:space="0"/>
              <w:right w:val="single" w:color="auto" w:sz="4" w:space="0"/>
            </w:tcBorders>
            <w:tcW w:w="2359" w:type="dxa"/>
            <w:vAlign w:val="center"/>
            <w:textDirection w:val="lrTb"/>
            <w:noWrap w:val="false"/>
          </w:tcPr>
          <w:p>
            <w:pPr>
              <w:jc w:val="center"/>
              <w:spacing w:line="360" w:lineRule="auto"/>
              <w:widowControl/>
              <w:rPr>
                <w:color w:val="auto"/>
                <w:sz w:val="21"/>
                <w:szCs w:val="21"/>
                <w:highlight w:val="none"/>
              </w:rPr>
            </w:pPr>
            <w:r>
              <w:rPr>
                <w:rFonts w:hint="eastAsia"/>
                <w:color w:val="auto"/>
                <w:sz w:val="21"/>
                <w:szCs w:val="21"/>
                <w:highlight w:val="none"/>
                <w:lang w:eastAsia="zh-CN"/>
              </w:rPr>
              <w:t xml:space="preserve">项目类型</w:t>
            </w:r>
            <w:r/>
          </w:p>
        </w:tc>
        <w:tc>
          <w:tcPr>
            <w:tcBorders>
              <w:top w:val="single" w:color="000000" w:sz="4" w:space="0"/>
              <w:left w:val="single" w:color="auto" w:sz="4" w:space="0"/>
              <w:bottom w:val="single" w:color="000000" w:sz="4" w:space="0"/>
              <w:right w:val="single" w:color="000000" w:sz="4" w:space="0"/>
            </w:tcBorders>
            <w:tcW w:w="1594" w:type="dxa"/>
            <w:vAlign w:val="center"/>
            <w:textDirection w:val="lrTb"/>
            <w:noWrap w:val="false"/>
          </w:tcPr>
          <w:p>
            <w:pPr>
              <w:jc w:val="center"/>
              <w:spacing w:line="360" w:lineRule="auto"/>
              <w:widowControl/>
              <w:rPr>
                <w:color w:val="auto"/>
                <w:sz w:val="21"/>
                <w:szCs w:val="21"/>
                <w:highlight w:val="none"/>
              </w:rPr>
            </w:pPr>
            <w:r>
              <w:rPr>
                <w:rFonts w:hint="eastAsia"/>
                <w:color w:val="auto"/>
                <w:sz w:val="21"/>
                <w:szCs w:val="21"/>
                <w:highlight w:val="none"/>
              </w:rPr>
              <w:t xml:space="preserve">签约及服务时间</w:t>
            </w:r>
            <w:r/>
          </w:p>
        </w:tc>
        <w:tc>
          <w:tcPr>
            <w:tcBorders>
              <w:top w:val="single" w:color="000000" w:sz="4" w:space="0"/>
              <w:left w:val="none" w:color="000000" w:sz="4" w:space="0"/>
              <w:bottom w:val="single" w:color="000000" w:sz="4" w:space="0"/>
              <w:right w:val="single" w:color="000000" w:sz="4" w:space="0"/>
            </w:tcBorders>
            <w:tcW w:w="1446" w:type="dxa"/>
            <w:vAlign w:val="center"/>
            <w:textDirection w:val="lrTb"/>
            <w:noWrap w:val="false"/>
          </w:tcPr>
          <w:p>
            <w:pPr>
              <w:jc w:val="center"/>
              <w:spacing w:line="360" w:lineRule="auto"/>
              <w:widowControl/>
              <w:rPr>
                <w:color w:val="auto"/>
                <w:sz w:val="21"/>
                <w:szCs w:val="21"/>
                <w:highlight w:val="none"/>
              </w:rPr>
            </w:pPr>
            <w:r>
              <w:rPr>
                <w:rFonts w:hint="eastAsia"/>
                <w:color w:val="auto"/>
                <w:sz w:val="21"/>
                <w:szCs w:val="21"/>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897" w:type="dxa"/>
            <w:vAlign w:val="center"/>
            <w:textDirection w:val="lrTb"/>
            <w:noWrap w:val="false"/>
          </w:tcPr>
          <w:p>
            <w:pPr>
              <w:jc w:val="center"/>
              <w:spacing w:line="360" w:lineRule="auto"/>
              <w:widowControl/>
              <w:rPr>
                <w:color w:val="auto"/>
                <w:sz w:val="21"/>
                <w:szCs w:val="21"/>
                <w:highlight w:val="none"/>
              </w:rPr>
            </w:pPr>
            <w:r>
              <w:rPr>
                <w:rFonts w:hint="eastAsia"/>
                <w:color w:val="auto"/>
                <w:sz w:val="21"/>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ind w:firstLine="120"/>
              <w:spacing w:line="360" w:lineRule="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auto" w:sz="4" w:space="0"/>
            </w:tcBorders>
            <w:tcW w:w="2359" w:type="dxa"/>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W w:w="1594" w:type="dxa"/>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446" w:type="dxa"/>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auto" w:sz="4" w:space="0"/>
            </w:tcBorders>
            <w:tcW w:w="2359" w:type="dxa"/>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W w:w="1594" w:type="dxa"/>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446" w:type="dxa"/>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auto" w:sz="4" w:space="0"/>
            </w:tcBorders>
            <w:tcW w:w="2359" w:type="dxa"/>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W w:w="1594" w:type="dxa"/>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446" w:type="dxa"/>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auto" w:sz="4" w:space="0"/>
            </w:tcBorders>
            <w:tcW w:w="2359" w:type="dxa"/>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W w:w="1594" w:type="dxa"/>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446" w:type="dxa"/>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auto" w:sz="4" w:space="0"/>
            </w:tcBorders>
            <w:tcW w:w="2359" w:type="dxa"/>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W w:w="1594" w:type="dxa"/>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446" w:type="dxa"/>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r>
    </w:tbl>
    <w:p>
      <w:pPr>
        <w:spacing w:line="360" w:lineRule="auto"/>
        <w:widowControl/>
        <w:rPr>
          <w:color w:val="auto"/>
          <w:sz w:val="21"/>
          <w:szCs w:val="21"/>
          <w:highlight w:val="none"/>
          <w:lang w:eastAsia="zh-CN"/>
        </w:rPr>
      </w:pPr>
      <w:r>
        <w:rPr>
          <w:color w:val="auto"/>
          <w:sz w:val="21"/>
          <w:szCs w:val="21"/>
          <w:highlight w:val="none"/>
          <w:lang w:eastAsia="zh-CN"/>
        </w:rPr>
      </w:r>
      <w:r/>
    </w:p>
    <w:p>
      <w:pPr>
        <w:spacing w:line="360" w:lineRule="auto"/>
        <w:widowControl/>
        <w:rPr>
          <w:color w:val="auto"/>
          <w:sz w:val="21"/>
          <w:szCs w:val="21"/>
          <w:highlight w:val="none"/>
          <w:lang w:eastAsia="zh-CN"/>
        </w:rPr>
      </w:pPr>
      <w:r>
        <w:rPr>
          <w:rFonts w:hint="eastAsia"/>
          <w:color w:val="auto"/>
          <w:sz w:val="21"/>
          <w:szCs w:val="21"/>
          <w:highlight w:val="none"/>
          <w:lang w:eastAsia="zh-CN"/>
        </w:rPr>
        <w:t xml:space="preserve">供应商名称（签章）：</w:t>
      </w:r>
      <w:r>
        <w:rPr>
          <w:rFonts w:hint="eastAsia"/>
          <w:color w:val="auto"/>
          <w:sz w:val="21"/>
          <w:szCs w:val="21"/>
          <w:highlight w:val="none"/>
          <w:u w:val="single"/>
          <w:lang w:eastAsia="zh-CN"/>
        </w:rPr>
        <w:t xml:space="preserve">                             </w:t>
      </w:r>
      <w:r/>
    </w:p>
    <w:p>
      <w:pPr>
        <w:spacing w:line="360" w:lineRule="auto"/>
        <w:widowControl/>
        <w:rPr>
          <w:color w:val="auto"/>
          <w:sz w:val="21"/>
          <w:szCs w:val="21"/>
          <w:highlight w:val="none"/>
          <w:u w:val="single"/>
          <w:lang w:eastAsia="zh-CN"/>
        </w:rPr>
      </w:pPr>
      <w:r>
        <w:rPr>
          <w:rFonts w:hint="eastAsia"/>
          <w:color w:val="auto"/>
          <w:sz w:val="21"/>
          <w:szCs w:val="21"/>
          <w:highlight w:val="none"/>
          <w:lang w:eastAsia="zh-CN"/>
        </w:rPr>
        <w:t xml:space="preserve">法定代表人或授权代表（签章）：</w:t>
      </w:r>
      <w:r>
        <w:rPr>
          <w:rFonts w:hint="eastAsia"/>
          <w:color w:val="auto"/>
          <w:sz w:val="21"/>
          <w:szCs w:val="21"/>
          <w:highlight w:val="none"/>
          <w:u w:val="single"/>
          <w:lang w:eastAsia="zh-CN"/>
        </w:rPr>
        <w:t xml:space="preserve">                       </w:t>
      </w:r>
      <w:r/>
    </w:p>
    <w:p>
      <w:pPr>
        <w:spacing w:line="360" w:lineRule="auto"/>
        <w:widowControl/>
        <w:rPr>
          <w:rFonts w:hint="eastAsia"/>
          <w:color w:val="auto"/>
          <w:sz w:val="21"/>
          <w:szCs w:val="21"/>
          <w:highlight w:val="none"/>
          <w:lang w:eastAsia="zh-CN"/>
        </w:rPr>
      </w:pPr>
      <w:r>
        <w:rPr>
          <w:rFonts w:hint="eastAsia"/>
          <w:color w:val="auto"/>
          <w:sz w:val="21"/>
          <w:szCs w:val="21"/>
          <w:highlight w:val="none"/>
          <w:lang w:eastAsia="zh-CN"/>
        </w:rPr>
      </w:r>
      <w:r/>
    </w:p>
    <w:p>
      <w:pPr>
        <w:jc w:val="center"/>
        <w:spacing w:line="360" w:lineRule="auto"/>
        <w:rPr>
          <w:rFonts w:hint="eastAsia"/>
          <w:b/>
          <w:bCs/>
          <w:color w:val="auto"/>
          <w:sz w:val="28"/>
          <w:szCs w:val="28"/>
          <w:highlight w:val="none"/>
          <w:lang w:val="en-US" w:eastAsia="zh-CN"/>
        </w:rPr>
      </w:pPr>
      <w:r>
        <w:rPr>
          <w:rFonts w:hint="eastAsia"/>
          <w:b/>
          <w:bCs/>
          <w:color w:val="auto"/>
          <w:sz w:val="28"/>
          <w:szCs w:val="28"/>
          <w:highlight w:val="none"/>
          <w:lang w:val="en-US" w:eastAsia="zh-CN"/>
        </w:rPr>
      </w:r>
      <w:r/>
    </w:p>
    <w:p>
      <w:pPr>
        <w:jc w:val="center"/>
        <w:spacing w:line="360" w:lineRule="auto"/>
        <w:rPr>
          <w:rFonts w:hint="eastAsia"/>
          <w:b/>
          <w:bCs/>
          <w:color w:val="auto"/>
          <w:sz w:val="28"/>
          <w:szCs w:val="28"/>
          <w:highlight w:val="none"/>
          <w:lang w:val="zh-CN" w:eastAsia="zh-CN"/>
        </w:rPr>
      </w:pPr>
      <w:r>
        <w:rPr>
          <w:rFonts w:hint="eastAsia"/>
          <w:b/>
          <w:bCs/>
          <w:color w:val="auto"/>
          <w:sz w:val="28"/>
          <w:szCs w:val="28"/>
          <w:highlight w:val="none"/>
          <w:lang w:val="en-US" w:eastAsia="zh-CN"/>
        </w:rPr>
        <w:t xml:space="preserve">（二）项目负责人</w:t>
      </w:r>
      <w:r>
        <w:rPr>
          <w:rFonts w:hint="eastAsia"/>
          <w:b/>
          <w:bCs/>
          <w:color w:val="auto"/>
          <w:sz w:val="28"/>
          <w:szCs w:val="28"/>
          <w:highlight w:val="none"/>
          <w:lang w:val="zh-CN" w:eastAsia="zh-CN"/>
        </w:rPr>
        <w:t xml:space="preserve">类似业绩情况表</w:t>
      </w:r>
      <w:r/>
    </w:p>
    <w:p>
      <w:pPr>
        <w:ind w:firstLine="630"/>
        <w:spacing w:line="360" w:lineRule="auto"/>
        <w:widowControl/>
        <w:rPr>
          <w:color w:val="auto"/>
          <w:sz w:val="21"/>
          <w:szCs w:val="21"/>
          <w:highlight w:val="none"/>
          <w:lang w:val="zh-CN" w:eastAsia="zh-CN"/>
        </w:rPr>
      </w:pPr>
      <w:r>
        <w:rPr>
          <w:rFonts w:hint="eastAsia"/>
          <w:color w:val="auto"/>
          <w:sz w:val="21"/>
          <w:szCs w:val="21"/>
          <w:highlight w:val="none"/>
          <w:lang w:val="zh-CN" w:eastAsia="zh-CN"/>
        </w:rPr>
        <w:t xml:space="preserve">项目名称：                                            项目编号：</w:t>
      </w:r>
      <w:r/>
    </w:p>
    <w:tbl>
      <w:tblPr>
        <w:tblStyle w:val="748"/>
        <w:tblW w:w="10188" w:type="dxa"/>
        <w:jc w:val="center"/>
        <w:tblLayout w:type="fixed"/>
        <w:tblCellMar>
          <w:left w:w="108" w:type="dxa"/>
          <w:top w:w="0" w:type="dxa"/>
          <w:right w:w="108" w:type="dxa"/>
          <w:bottom w:w="0" w:type="dxa"/>
        </w:tblCellMar>
        <w:tblLook w:val="04A0" w:firstRow="1" w:lastRow="0" w:firstColumn="1" w:lastColumn="0" w:noHBand="0" w:noVBand="1"/>
      </w:tblPr>
      <w:tblGrid>
        <w:gridCol w:w="896"/>
        <w:gridCol w:w="1498"/>
        <w:gridCol w:w="1498"/>
        <w:gridCol w:w="2610"/>
        <w:gridCol w:w="1546"/>
        <w:gridCol w:w="1243"/>
        <w:gridCol w:w="897"/>
      </w:tblGrid>
      <w:tr>
        <w:trPr>
          <w:jc w:val="center"/>
        </w:trPr>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spacing w:line="360" w:lineRule="auto"/>
              <w:widowControl/>
              <w:rPr>
                <w:color w:val="auto"/>
                <w:sz w:val="21"/>
                <w:szCs w:val="21"/>
                <w:highlight w:val="none"/>
              </w:rPr>
            </w:pPr>
            <w:r>
              <w:rPr>
                <w:rFonts w:hint="eastAsia"/>
                <w:color w:val="auto"/>
                <w:sz w:val="21"/>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1498" w:type="dxa"/>
            <w:vAlign w:val="center"/>
            <w:textDirection w:val="lrTb"/>
            <w:noWrap w:val="false"/>
          </w:tcPr>
          <w:p>
            <w:pPr>
              <w:jc w:val="center"/>
              <w:spacing w:line="360" w:lineRule="auto"/>
              <w:widowControl/>
              <w:rPr>
                <w:color w:val="auto"/>
                <w:sz w:val="21"/>
                <w:szCs w:val="21"/>
                <w:highlight w:val="none"/>
              </w:rPr>
            </w:pPr>
            <w:r>
              <w:rPr>
                <w:rFonts w:hint="eastAsia"/>
                <w:color w:val="auto"/>
                <w:sz w:val="21"/>
                <w:szCs w:val="21"/>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98" w:type="dxa"/>
            <w:vAlign w:val="center"/>
            <w:textDirection w:val="lrTb"/>
            <w:noWrap w:val="false"/>
          </w:tcPr>
          <w:p>
            <w:pPr>
              <w:jc w:val="center"/>
              <w:spacing w:line="360" w:lineRule="auto"/>
              <w:widowControl/>
              <w:rPr>
                <w:color w:val="auto"/>
                <w:sz w:val="21"/>
                <w:szCs w:val="21"/>
                <w:highlight w:val="none"/>
              </w:rPr>
            </w:pPr>
            <w:r>
              <w:rPr>
                <w:rFonts w:hint="eastAsia"/>
                <w:color w:val="auto"/>
                <w:sz w:val="21"/>
                <w:szCs w:val="21"/>
                <w:highlight w:val="none"/>
              </w:rPr>
              <w:t xml:space="preserve">业主单位</w:t>
            </w:r>
            <w:r/>
          </w:p>
        </w:tc>
        <w:tc>
          <w:tcPr>
            <w:tcBorders>
              <w:top w:val="single" w:color="000000" w:sz="4" w:space="0"/>
              <w:left w:val="none" w:color="000000" w:sz="4" w:space="0"/>
              <w:bottom w:val="single" w:color="000000" w:sz="4" w:space="0"/>
              <w:right w:val="single" w:color="auto" w:sz="4" w:space="0"/>
            </w:tcBorders>
            <w:tcW w:w="2610" w:type="dxa"/>
            <w:vAlign w:val="center"/>
            <w:textDirection w:val="lrTb"/>
            <w:noWrap w:val="false"/>
          </w:tcPr>
          <w:p>
            <w:pPr>
              <w:jc w:val="center"/>
              <w:spacing w:line="360" w:lineRule="auto"/>
              <w:widowControl/>
              <w:rPr>
                <w:color w:val="auto"/>
                <w:sz w:val="21"/>
                <w:szCs w:val="21"/>
                <w:highlight w:val="none"/>
              </w:rPr>
            </w:pPr>
            <w:r>
              <w:rPr>
                <w:rFonts w:hint="eastAsia"/>
                <w:color w:val="auto"/>
                <w:sz w:val="21"/>
                <w:szCs w:val="21"/>
                <w:highlight w:val="none"/>
                <w:lang w:eastAsia="zh-CN"/>
              </w:rPr>
              <w:t xml:space="preserve">项目类型</w:t>
            </w:r>
            <w:r/>
          </w:p>
        </w:tc>
        <w:tc>
          <w:tcPr>
            <w:tcBorders>
              <w:top w:val="single" w:color="000000" w:sz="4" w:space="0"/>
              <w:left w:val="single" w:color="auto" w:sz="4" w:space="0"/>
              <w:bottom w:val="single" w:color="000000" w:sz="4" w:space="0"/>
              <w:right w:val="single" w:color="000000" w:sz="4" w:space="0"/>
            </w:tcBorders>
            <w:tcW w:w="1546" w:type="dxa"/>
            <w:vAlign w:val="center"/>
            <w:textDirection w:val="lrTb"/>
            <w:noWrap w:val="false"/>
          </w:tcPr>
          <w:p>
            <w:pPr>
              <w:jc w:val="center"/>
              <w:spacing w:line="360" w:lineRule="auto"/>
              <w:widowControl/>
              <w:rPr>
                <w:color w:val="auto"/>
                <w:sz w:val="21"/>
                <w:szCs w:val="21"/>
                <w:highlight w:val="none"/>
              </w:rPr>
            </w:pPr>
            <w:r>
              <w:rPr>
                <w:rFonts w:hint="eastAsia"/>
                <w:color w:val="auto"/>
                <w:sz w:val="21"/>
                <w:szCs w:val="21"/>
                <w:highlight w:val="none"/>
              </w:rPr>
              <w:t xml:space="preserve">签约及服务时间</w:t>
            </w:r>
            <w:r/>
          </w:p>
        </w:tc>
        <w:tc>
          <w:tcPr>
            <w:tcBorders>
              <w:top w:val="single" w:color="000000" w:sz="4" w:space="0"/>
              <w:left w:val="none" w:color="000000" w:sz="4" w:space="0"/>
              <w:bottom w:val="single" w:color="000000" w:sz="4" w:space="0"/>
              <w:right w:val="single" w:color="000000" w:sz="4" w:space="0"/>
            </w:tcBorders>
            <w:tcW w:w="1243" w:type="dxa"/>
            <w:vAlign w:val="center"/>
            <w:textDirection w:val="lrTb"/>
            <w:noWrap w:val="false"/>
          </w:tcPr>
          <w:p>
            <w:pPr>
              <w:jc w:val="center"/>
              <w:spacing w:line="360" w:lineRule="auto"/>
              <w:widowControl/>
              <w:rPr>
                <w:color w:val="auto"/>
                <w:sz w:val="21"/>
                <w:szCs w:val="21"/>
                <w:highlight w:val="none"/>
              </w:rPr>
            </w:pPr>
            <w:r>
              <w:rPr>
                <w:rFonts w:hint="eastAsia"/>
                <w:color w:val="auto"/>
                <w:sz w:val="21"/>
                <w:szCs w:val="21"/>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897" w:type="dxa"/>
            <w:vAlign w:val="center"/>
            <w:textDirection w:val="lrTb"/>
            <w:noWrap w:val="false"/>
          </w:tcPr>
          <w:p>
            <w:pPr>
              <w:jc w:val="center"/>
              <w:spacing w:line="360" w:lineRule="auto"/>
              <w:widowControl/>
              <w:rPr>
                <w:color w:val="auto"/>
                <w:sz w:val="21"/>
                <w:szCs w:val="21"/>
                <w:highlight w:val="none"/>
              </w:rPr>
            </w:pPr>
            <w:r>
              <w:rPr>
                <w:rFonts w:hint="eastAsia"/>
                <w:color w:val="auto"/>
                <w:sz w:val="21"/>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ind w:firstLine="120"/>
              <w:spacing w:line="360" w:lineRule="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auto" w:sz="4" w:space="0"/>
            </w:tcBorders>
            <w:tcW w:w="2610" w:type="dxa"/>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W w:w="1546" w:type="dxa"/>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243" w:type="dxa"/>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auto" w:sz="4" w:space="0"/>
            </w:tcBorders>
            <w:tcW w:w="2610" w:type="dxa"/>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W w:w="1546" w:type="dxa"/>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243" w:type="dxa"/>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auto" w:sz="4" w:space="0"/>
            </w:tcBorders>
            <w:tcW w:w="2610" w:type="dxa"/>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W w:w="1546" w:type="dxa"/>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243" w:type="dxa"/>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auto" w:sz="4" w:space="0"/>
            </w:tcBorders>
            <w:tcW w:w="2610" w:type="dxa"/>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W w:w="1546" w:type="dxa"/>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243" w:type="dxa"/>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auto" w:sz="4" w:space="0"/>
            </w:tcBorders>
            <w:tcW w:w="2610" w:type="dxa"/>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W w:w="1546" w:type="dxa"/>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243" w:type="dxa"/>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r>
    </w:tbl>
    <w:p>
      <w:pPr>
        <w:spacing w:line="360" w:lineRule="auto"/>
        <w:widowControl/>
        <w:rPr>
          <w:color w:val="auto"/>
          <w:sz w:val="21"/>
          <w:szCs w:val="21"/>
          <w:highlight w:val="none"/>
          <w:lang w:eastAsia="zh-CN"/>
        </w:rPr>
      </w:pPr>
      <w:r>
        <w:rPr>
          <w:color w:val="auto"/>
          <w:sz w:val="21"/>
          <w:szCs w:val="21"/>
          <w:highlight w:val="none"/>
          <w:lang w:eastAsia="zh-CN"/>
        </w:rPr>
      </w:r>
      <w:r/>
    </w:p>
    <w:p>
      <w:pPr>
        <w:spacing w:line="360" w:lineRule="auto"/>
        <w:widowControl/>
        <w:rPr>
          <w:color w:val="auto"/>
          <w:sz w:val="21"/>
          <w:szCs w:val="21"/>
          <w:highlight w:val="none"/>
          <w:lang w:eastAsia="zh-CN"/>
        </w:rPr>
      </w:pPr>
      <w:r>
        <w:rPr>
          <w:rFonts w:hint="eastAsia"/>
          <w:color w:val="auto"/>
          <w:sz w:val="21"/>
          <w:szCs w:val="21"/>
          <w:highlight w:val="none"/>
          <w:lang w:eastAsia="zh-CN"/>
        </w:rPr>
        <w:t xml:space="preserve">供应商名称（签章）：</w:t>
      </w:r>
      <w:r>
        <w:rPr>
          <w:rFonts w:hint="eastAsia"/>
          <w:color w:val="auto"/>
          <w:sz w:val="21"/>
          <w:szCs w:val="21"/>
          <w:highlight w:val="none"/>
          <w:u w:val="single"/>
          <w:lang w:eastAsia="zh-CN"/>
        </w:rPr>
        <w:t xml:space="preserve">                             </w:t>
      </w:r>
      <w:r/>
    </w:p>
    <w:p>
      <w:pPr>
        <w:spacing w:line="360" w:lineRule="auto"/>
        <w:rPr>
          <w:b/>
          <w:bCs/>
          <w:color w:val="auto"/>
          <w:highlight w:val="none"/>
          <w:lang w:eastAsia="zh-CN"/>
        </w:rPr>
      </w:pPr>
      <w:r>
        <w:rPr>
          <w:rFonts w:hint="eastAsia"/>
          <w:color w:val="auto"/>
          <w:sz w:val="21"/>
          <w:szCs w:val="21"/>
          <w:highlight w:val="none"/>
          <w:lang w:eastAsia="zh-CN"/>
        </w:rPr>
        <w:t xml:space="preserve">法定代表人或授权代表（签章）：</w:t>
      </w:r>
      <w:r>
        <w:rPr>
          <w:rFonts w:hint="eastAsia"/>
          <w:color w:val="auto"/>
          <w:sz w:val="21"/>
          <w:szCs w:val="21"/>
          <w:highlight w:val="none"/>
          <w:u w:val="single"/>
          <w:lang w:eastAsia="zh-CN"/>
        </w:rPr>
        <w:t xml:space="preserve">                 </w:t>
      </w:r>
      <w:r/>
    </w:p>
    <w:p>
      <w:pPr>
        <w:spacing w:line="360" w:lineRule="auto"/>
        <w:widowControl/>
        <w:rPr>
          <w:rFonts w:hint="eastAsia"/>
          <w:color w:val="auto"/>
          <w:sz w:val="21"/>
          <w:szCs w:val="21"/>
          <w:highlight w:val="none"/>
          <w:lang w:eastAsia="zh-CN"/>
        </w:rPr>
      </w:pPr>
      <w:r>
        <w:rPr>
          <w:rFonts w:hint="eastAsia"/>
          <w:color w:val="auto"/>
          <w:sz w:val="21"/>
          <w:szCs w:val="21"/>
          <w:highlight w:val="none"/>
          <w:lang w:eastAsia="zh-CN"/>
        </w:rPr>
      </w:r>
      <w:r/>
    </w:p>
    <w:p>
      <w:pPr>
        <w:spacing w:line="360" w:lineRule="auto"/>
        <w:widowControl/>
        <w:rPr>
          <w:b/>
          <w:bCs/>
          <w:color w:val="auto"/>
          <w:highlight w:val="none"/>
          <w:lang w:eastAsia="zh-CN"/>
        </w:rPr>
      </w:pPr>
      <w:r>
        <w:rPr>
          <w:rFonts w:hint="eastAsia"/>
          <w:color w:val="auto"/>
          <w:sz w:val="21"/>
          <w:szCs w:val="21"/>
          <w:highlight w:val="none"/>
          <w:lang w:eastAsia="zh-CN"/>
        </w:rPr>
        <w:t xml:space="preserve">注：按采购文件要求及评分标准的要求，提供业绩证明材料等，附后；如果行数不够，请自行增加。</w:t>
      </w:r>
      <w:r/>
    </w:p>
    <w:p>
      <w:pPr>
        <w:spacing w:line="360" w:lineRule="auto"/>
        <w:widowControl/>
        <w:rPr>
          <w:b/>
          <w:bCs/>
          <w:color w:val="auto"/>
          <w:spacing w:val="8"/>
          <w:sz w:val="24"/>
          <w:szCs w:val="24"/>
          <w:highlight w:val="none"/>
          <w:lang w:eastAsia="zh-CN"/>
        </w:rPr>
        <w:outlineLvl w:val="1"/>
      </w:pPr>
      <w:r/>
      <w:bookmarkStart w:id="234" w:name="_Toc96265020"/>
      <w:r>
        <w:rPr>
          <w:rFonts w:hint="eastAsia"/>
          <w:b/>
          <w:bCs/>
          <w:color w:val="auto"/>
          <w:spacing w:val="8"/>
          <w:sz w:val="24"/>
          <w:szCs w:val="24"/>
          <w:highlight w:val="none"/>
          <w:lang w:eastAsia="zh-CN"/>
        </w:rPr>
        <w:br w:type="page" w:clear="all"/>
      </w:r>
      <w:bookmarkStart w:id="235" w:name="_Toc23578"/>
      <w:r/>
      <w:bookmarkStart w:id="236" w:name="_Toc31598"/>
      <w:r/>
      <w:bookmarkStart w:id="237" w:name="_Toc11593"/>
      <w:r/>
      <w:bookmarkStart w:id="238" w:name="_Toc2698"/>
      <w:r>
        <w:rPr>
          <w:rFonts w:hint="eastAsia"/>
          <w:b/>
          <w:bCs/>
          <w:color w:val="auto"/>
          <w:spacing w:val="8"/>
          <w:sz w:val="24"/>
          <w:szCs w:val="24"/>
          <w:highlight w:val="none"/>
          <w:lang w:eastAsia="zh-CN"/>
        </w:rPr>
        <w:t xml:space="preserve">八、</w:t>
      </w:r>
      <w:bookmarkEnd w:id="234"/>
      <w:r/>
      <w:bookmarkEnd w:id="235"/>
      <w:r/>
      <w:bookmarkEnd w:id="236"/>
      <w:r/>
      <w:bookmarkEnd w:id="237"/>
      <w:r/>
      <w:bookmarkEnd w:id="238"/>
      <w:r/>
      <w:bookmarkStart w:id="239" w:name="_Toc32219"/>
      <w:r/>
      <w:bookmarkStart w:id="240" w:name="_Toc15642"/>
      <w:r/>
      <w:bookmarkStart w:id="241" w:name="_Toc5606"/>
      <w:r/>
      <w:bookmarkStart w:id="242" w:name="_Toc13506"/>
      <w:r/>
      <w:bookmarkStart w:id="243" w:name="_Toc96265021"/>
      <w:r>
        <w:rPr>
          <w:rFonts w:hint="eastAsia"/>
          <w:b/>
          <w:bCs/>
          <w:color w:val="auto"/>
          <w:spacing w:val="8"/>
          <w:sz w:val="24"/>
          <w:szCs w:val="24"/>
          <w:highlight w:val="none"/>
          <w:lang w:eastAsia="zh-CN"/>
        </w:rPr>
        <w:t xml:space="preserve">项目</w:t>
      </w:r>
      <w:r>
        <w:rPr>
          <w:rFonts w:hint="eastAsia"/>
          <w:b/>
          <w:bCs/>
          <w:color w:val="auto"/>
          <w:spacing w:val="8"/>
          <w:sz w:val="24"/>
          <w:szCs w:val="24"/>
          <w:highlight w:val="none"/>
          <w:lang w:val="en-US" w:eastAsia="zh-CN"/>
        </w:rPr>
        <w:t xml:space="preserve">人</w:t>
      </w:r>
      <w:r>
        <w:rPr>
          <w:rFonts w:hint="eastAsia"/>
          <w:b/>
          <w:bCs/>
          <w:color w:val="auto"/>
          <w:spacing w:val="8"/>
          <w:sz w:val="24"/>
          <w:szCs w:val="24"/>
          <w:highlight w:val="none"/>
          <w:lang w:eastAsia="zh-CN"/>
        </w:rPr>
        <w:t xml:space="preserve">员配置表</w:t>
      </w:r>
      <w:bookmarkEnd w:id="239"/>
      <w:r/>
      <w:bookmarkEnd w:id="240"/>
      <w:r/>
      <w:bookmarkEnd w:id="241"/>
      <w:r/>
      <w:bookmarkEnd w:id="242"/>
      <w:r/>
      <w:bookmarkEnd w:id="243"/>
      <w:r/>
      <w:r/>
    </w:p>
    <w:p>
      <w:pPr>
        <w:jc w:val="center"/>
        <w:spacing w:line="360" w:lineRule="auto"/>
        <w:rPr>
          <w:rFonts w:hint="eastAsia"/>
          <w:b/>
          <w:bCs/>
          <w:color w:val="auto"/>
          <w:sz w:val="28"/>
          <w:szCs w:val="28"/>
          <w:highlight w:val="none"/>
          <w:lang w:val="zh-CN" w:eastAsia="zh-CN"/>
        </w:rPr>
      </w:pPr>
      <w:r>
        <w:rPr>
          <w:rFonts w:hint="eastAsia"/>
          <w:b/>
          <w:bCs/>
          <w:color w:val="auto"/>
          <w:sz w:val="28"/>
          <w:szCs w:val="28"/>
          <w:highlight w:val="none"/>
          <w:lang w:val="en-US" w:eastAsia="zh-CN"/>
        </w:rPr>
        <w:t xml:space="preserve">项目人</w:t>
      </w:r>
      <w:r>
        <w:rPr>
          <w:rFonts w:hint="eastAsia"/>
          <w:b/>
          <w:bCs/>
          <w:color w:val="auto"/>
          <w:sz w:val="28"/>
          <w:szCs w:val="28"/>
          <w:highlight w:val="none"/>
          <w:lang w:val="zh-CN" w:eastAsia="zh-CN"/>
        </w:rPr>
        <w:t xml:space="preserve">员配置表</w:t>
      </w:r>
      <w:r/>
    </w:p>
    <w:p>
      <w:pPr>
        <w:ind w:firstLine="630"/>
        <w:spacing w:line="360" w:lineRule="auto"/>
        <w:widowControl/>
        <w:rPr>
          <w:color w:val="auto"/>
          <w:sz w:val="21"/>
          <w:szCs w:val="21"/>
          <w:highlight w:val="none"/>
          <w:lang w:val="zh-CN" w:eastAsia="zh-CN"/>
        </w:rPr>
      </w:pPr>
      <w:r>
        <w:rPr>
          <w:rFonts w:hint="eastAsia"/>
          <w:color w:val="auto"/>
          <w:sz w:val="21"/>
          <w:szCs w:val="21"/>
          <w:highlight w:val="none"/>
          <w:lang w:val="zh-CN" w:eastAsia="zh-CN"/>
        </w:rPr>
        <w:t xml:space="preserve">项目名称：                                            项目编号：</w:t>
      </w:r>
      <w:r/>
    </w:p>
    <w:tbl>
      <w:tblPr>
        <w:tblStyle w:val="748"/>
        <w:tblW w:w="9309" w:type="dxa"/>
        <w:jc w:val="center"/>
        <w:tblLayout w:type="fixed"/>
        <w:tblCellMar>
          <w:left w:w="15" w:type="dxa"/>
          <w:top w:w="15" w:type="dxa"/>
          <w:right w:w="15" w:type="dxa"/>
          <w:bottom w:w="15" w:type="dxa"/>
        </w:tblCellMar>
        <w:tblLook w:val="04A0" w:firstRow="1" w:lastRow="0" w:firstColumn="1" w:lastColumn="0" w:noHBand="0" w:noVBand="1"/>
      </w:tblPr>
      <w:tblGrid>
        <w:gridCol w:w="1012"/>
        <w:gridCol w:w="1012"/>
        <w:gridCol w:w="1012"/>
        <w:gridCol w:w="1012"/>
        <w:gridCol w:w="1012"/>
        <w:gridCol w:w="1012"/>
        <w:gridCol w:w="905"/>
        <w:gridCol w:w="1217"/>
        <w:gridCol w:w="1115"/>
      </w:tblGrid>
      <w:tr>
        <w:trPr>
          <w:jc w:val="center"/>
          <w:trHeight w:val="5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widowControl/>
              <w:rPr>
                <w:color w:val="auto"/>
                <w:sz w:val="21"/>
                <w:szCs w:val="21"/>
                <w:highlight w:val="none"/>
              </w:rPr>
            </w:pPr>
            <w:r>
              <w:rPr>
                <w:rFonts w:hint="eastAsia"/>
                <w:color w:val="auto"/>
                <w:sz w:val="21"/>
                <w:szCs w:val="21"/>
                <w:highlight w:val="none"/>
              </w:rPr>
              <w:t xml:space="preserve">序号</w:t>
            </w:r>
            <w:r/>
          </w:p>
        </w:tc>
        <w:tc>
          <w:tcPr>
            <w:tcBorders>
              <w:top w:val="single" w:color="000000" w:sz="4" w:space="0"/>
              <w:right w:val="single" w:color="000000" w:sz="4" w:space="0"/>
            </w:tcBorders>
            <w:tcW w:w="1012" w:type="dxa"/>
            <w:vAlign w:val="center"/>
            <w:textDirection w:val="lrTb"/>
            <w:noWrap w:val="false"/>
          </w:tcPr>
          <w:p>
            <w:pPr>
              <w:jc w:val="center"/>
              <w:spacing w:line="360" w:lineRule="auto"/>
              <w:widowControl/>
              <w:rPr>
                <w:color w:val="auto"/>
                <w:sz w:val="21"/>
                <w:szCs w:val="21"/>
                <w:highlight w:val="none"/>
              </w:rPr>
            </w:pPr>
            <w:r>
              <w:rPr>
                <w:rFonts w:hint="eastAsia"/>
                <w:color w:val="auto"/>
                <w:sz w:val="21"/>
                <w:szCs w:val="21"/>
                <w:highlight w:val="none"/>
              </w:rPr>
              <w:t xml:space="preserve">姓名</w:t>
            </w:r>
            <w:r/>
          </w:p>
        </w:tc>
        <w:tc>
          <w:tcPr>
            <w:tcBorders>
              <w:top w:val="single" w:color="000000" w:sz="4" w:space="0"/>
              <w:left w:val="single" w:color="000000" w:sz="4" w:space="0"/>
              <w:right w:val="single" w:color="000000" w:sz="4" w:space="0"/>
            </w:tcBorders>
            <w:tcW w:w="1012" w:type="dxa"/>
            <w:vAlign w:val="center"/>
            <w:textDirection w:val="lrTb"/>
            <w:noWrap w:val="false"/>
          </w:tcPr>
          <w:p>
            <w:pPr>
              <w:jc w:val="center"/>
              <w:spacing w:line="360" w:lineRule="auto"/>
              <w:widowControl/>
              <w:rPr>
                <w:color w:val="auto"/>
                <w:sz w:val="21"/>
                <w:szCs w:val="21"/>
                <w:highlight w:val="none"/>
              </w:rPr>
            </w:pPr>
            <w:r>
              <w:rPr>
                <w:rFonts w:hint="eastAsia"/>
                <w:color w:val="auto"/>
                <w:sz w:val="21"/>
                <w:szCs w:val="21"/>
                <w:highlight w:val="none"/>
              </w:rPr>
              <w:t xml:space="preserve">性别</w:t>
            </w:r>
            <w:r/>
          </w:p>
        </w:tc>
        <w:tc>
          <w:tcPr>
            <w:tcBorders>
              <w:top w:val="single" w:color="000000" w:sz="4" w:space="0"/>
              <w:left w:val="single" w:color="000000" w:sz="4" w:space="0"/>
              <w:right w:val="single" w:color="000000" w:sz="4" w:space="0"/>
            </w:tcBorders>
            <w:tcW w:w="1012" w:type="dxa"/>
            <w:vAlign w:val="center"/>
            <w:textDirection w:val="lrTb"/>
            <w:noWrap w:val="false"/>
          </w:tcPr>
          <w:p>
            <w:pPr>
              <w:jc w:val="center"/>
              <w:spacing w:line="360" w:lineRule="auto"/>
              <w:widowControl/>
              <w:rPr>
                <w:color w:val="auto"/>
                <w:sz w:val="21"/>
                <w:szCs w:val="21"/>
                <w:highlight w:val="none"/>
              </w:rPr>
            </w:pPr>
            <w:r>
              <w:rPr>
                <w:rFonts w:hint="eastAsia"/>
                <w:color w:val="auto"/>
                <w:sz w:val="21"/>
                <w:szCs w:val="21"/>
                <w:highlight w:val="none"/>
              </w:rPr>
              <w:t xml:space="preserve">年龄</w:t>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widowControl/>
              <w:rPr>
                <w:rFonts w:hint="default" w:eastAsia="宋体"/>
                <w:color w:val="auto"/>
                <w:sz w:val="21"/>
                <w:szCs w:val="21"/>
                <w:highlight w:val="none"/>
                <w:lang w:val="en-US" w:eastAsia="zh-CN"/>
              </w:rPr>
            </w:pPr>
            <w:r>
              <w:rPr>
                <w:rFonts w:hint="eastAsia"/>
                <w:color w:val="auto"/>
                <w:sz w:val="21"/>
                <w:szCs w:val="21"/>
                <w:highlight w:val="none"/>
                <w:lang w:val="en-US" w:eastAsia="zh-CN"/>
              </w:rPr>
              <w:t xml:space="preserve">证书</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widowControl/>
              <w:rPr>
                <w:rFonts w:ascii="宋体" w:hAnsi="宋体" w:eastAsia="宋体" w:cs="宋体"/>
                <w:color w:val="auto"/>
                <w:sz w:val="21"/>
                <w:szCs w:val="21"/>
                <w:highlight w:val="none"/>
                <w:lang w:val="en-US" w:eastAsia="en-US" w:bidi="ar-SA"/>
              </w:rPr>
            </w:pPr>
            <w:r>
              <w:rPr>
                <w:rFonts w:hint="eastAsia"/>
                <w:color w:val="auto"/>
                <w:sz w:val="21"/>
                <w:szCs w:val="21"/>
                <w:highlight w:val="none"/>
              </w:rPr>
              <w:t xml:space="preserve">职称</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en-US" w:bidi="ar-SA"/>
              </w:rPr>
            </w:pPr>
            <w:r>
              <w:rPr>
                <w:rFonts w:hint="eastAsia"/>
                <w:color w:val="auto"/>
                <w:sz w:val="21"/>
                <w:szCs w:val="21"/>
                <w:highlight w:val="none"/>
              </w:rPr>
              <w:t xml:space="preserve">专业</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spacing w:line="360" w:lineRule="auto"/>
              <w:widowControl/>
              <w:rPr>
                <w:color w:val="auto"/>
                <w:sz w:val="21"/>
                <w:szCs w:val="21"/>
                <w:highlight w:val="none"/>
              </w:rPr>
            </w:pPr>
            <w:r>
              <w:rPr>
                <w:rFonts w:hint="eastAsia"/>
                <w:color w:val="auto"/>
                <w:sz w:val="21"/>
                <w:szCs w:val="21"/>
                <w:highlight w:val="none"/>
              </w:rPr>
              <w:t xml:space="preserve">在本项目拟任职务</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spacing w:line="360" w:lineRule="auto"/>
              <w:widowControl/>
              <w:rPr>
                <w:color w:val="auto"/>
                <w:sz w:val="21"/>
                <w:szCs w:val="21"/>
                <w:highlight w:val="none"/>
              </w:rPr>
            </w:pPr>
            <w:r>
              <w:rPr>
                <w:rFonts w:hint="eastAsia"/>
                <w:color w:val="auto"/>
                <w:sz w:val="21"/>
                <w:szCs w:val="21"/>
                <w:highlight w:val="none"/>
                <w:lang w:val="en-US" w:eastAsia="zh-CN"/>
              </w:rPr>
              <w:t xml:space="preserve">学历</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05" w:type="dxa"/>
            <w:textDirection w:val="lrTb"/>
            <w:noWrap w:val="false"/>
          </w:tcPr>
          <w:p>
            <w:pPr>
              <w:jc w:val="center"/>
              <w:spacing w:line="360" w:lineRule="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217" w:type="dxa"/>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05" w:type="dxa"/>
            <w:textDirection w:val="lrTb"/>
            <w:noWrap w:val="false"/>
          </w:tcPr>
          <w:p>
            <w:pPr>
              <w:jc w:val="center"/>
              <w:spacing w:line="360" w:lineRule="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217" w:type="dxa"/>
            <w:textDirection w:val="lrTb"/>
            <w:noWrap w:val="false"/>
          </w:tcPr>
          <w:p>
            <w:pPr>
              <w:jc w:val="center"/>
              <w:spacing w:line="360" w:lineRule="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05" w:type="dxa"/>
            <w:textDirection w:val="lrTb"/>
            <w:noWrap w:val="false"/>
          </w:tcPr>
          <w:p>
            <w:pPr>
              <w:jc w:val="center"/>
              <w:spacing w:line="360" w:lineRule="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217" w:type="dxa"/>
            <w:textDirection w:val="lrTb"/>
            <w:noWrap w:val="false"/>
          </w:tcPr>
          <w:p>
            <w:pPr>
              <w:jc w:val="center"/>
              <w:spacing w:line="360" w:lineRule="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05" w:type="dxa"/>
            <w:textDirection w:val="lrTb"/>
            <w:noWrap w:val="false"/>
          </w:tcPr>
          <w:p>
            <w:pPr>
              <w:jc w:val="center"/>
              <w:spacing w:line="360" w:lineRule="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217" w:type="dxa"/>
            <w:textDirection w:val="lrTb"/>
            <w:noWrap w:val="false"/>
          </w:tcPr>
          <w:p>
            <w:pPr>
              <w:jc w:val="center"/>
              <w:spacing w:line="360" w:lineRule="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05" w:type="dxa"/>
            <w:textDirection w:val="lrTb"/>
            <w:noWrap w:val="false"/>
          </w:tcPr>
          <w:p>
            <w:pPr>
              <w:jc w:val="center"/>
              <w:spacing w:line="360" w:lineRule="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217" w:type="dxa"/>
            <w:textDirection w:val="lrTb"/>
            <w:noWrap w:val="false"/>
          </w:tcPr>
          <w:p>
            <w:pPr>
              <w:jc w:val="center"/>
              <w:spacing w:line="360" w:lineRule="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widowControl/>
              <w:rPr>
                <w:color w:val="auto"/>
                <w:sz w:val="21"/>
                <w:szCs w:val="21"/>
                <w:highlight w:val="none"/>
              </w:rPr>
            </w:pPr>
            <w:r>
              <w:rPr>
                <w:color w:val="auto"/>
                <w:sz w:val="21"/>
                <w:szCs w:val="21"/>
                <w:highlight w:val="none"/>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05" w:type="dxa"/>
            <w:textDirection w:val="lrTb"/>
            <w:noWrap w:val="false"/>
          </w:tcPr>
          <w:p>
            <w:pPr>
              <w:jc w:val="center"/>
              <w:spacing w:line="360" w:lineRule="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217" w:type="dxa"/>
            <w:textDirection w:val="lrTb"/>
            <w:noWrap w:val="false"/>
          </w:tcPr>
          <w:p>
            <w:pPr>
              <w:jc w:val="center"/>
              <w:spacing w:line="360" w:lineRule="auto"/>
              <w:rPr>
                <w:color w:val="auto"/>
                <w:sz w:val="21"/>
                <w:szCs w:val="21"/>
                <w:highlight w:val="none"/>
              </w:rPr>
            </w:pPr>
            <w:r>
              <w:rPr>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r>
            <w:r/>
          </w:p>
        </w:tc>
      </w:tr>
    </w:tbl>
    <w:p>
      <w:pPr>
        <w:spacing w:line="360" w:lineRule="auto"/>
        <w:widowControl/>
        <w:rPr>
          <w:color w:val="auto"/>
          <w:sz w:val="21"/>
          <w:szCs w:val="21"/>
          <w:highlight w:val="none"/>
          <w:lang w:eastAsia="zh-CN"/>
        </w:rPr>
      </w:pPr>
      <w:r>
        <w:rPr>
          <w:color w:val="auto"/>
          <w:sz w:val="21"/>
          <w:szCs w:val="21"/>
          <w:highlight w:val="none"/>
          <w:lang w:eastAsia="zh-CN"/>
        </w:rPr>
      </w:r>
      <w:r/>
    </w:p>
    <w:p>
      <w:pPr>
        <w:spacing w:line="360" w:lineRule="auto"/>
        <w:widowControl/>
        <w:rPr>
          <w:color w:val="auto"/>
          <w:sz w:val="21"/>
          <w:szCs w:val="21"/>
          <w:highlight w:val="none"/>
          <w:lang w:eastAsia="zh-CN"/>
        </w:rPr>
      </w:pPr>
      <w:r>
        <w:rPr>
          <w:color w:val="auto"/>
          <w:sz w:val="21"/>
          <w:szCs w:val="21"/>
          <w:highlight w:val="none"/>
          <w:lang w:eastAsia="zh-CN"/>
        </w:rPr>
      </w:r>
      <w:r/>
    </w:p>
    <w:p>
      <w:pPr>
        <w:spacing w:line="360" w:lineRule="auto"/>
        <w:widowControl/>
        <w:rPr>
          <w:color w:val="auto"/>
          <w:sz w:val="21"/>
          <w:szCs w:val="21"/>
          <w:highlight w:val="none"/>
          <w:lang w:eastAsia="zh-CN"/>
        </w:rPr>
      </w:pPr>
      <w:r>
        <w:rPr>
          <w:rFonts w:hint="eastAsia"/>
          <w:color w:val="auto"/>
          <w:sz w:val="21"/>
          <w:szCs w:val="21"/>
          <w:highlight w:val="none"/>
          <w:lang w:eastAsia="zh-CN"/>
        </w:rPr>
        <w:t xml:space="preserve">供应商名称（签章）：</w:t>
      </w:r>
      <w:r>
        <w:rPr>
          <w:rFonts w:hint="eastAsia"/>
          <w:color w:val="auto"/>
          <w:sz w:val="21"/>
          <w:szCs w:val="21"/>
          <w:highlight w:val="none"/>
          <w:u w:val="single"/>
          <w:lang w:eastAsia="zh-CN"/>
        </w:rPr>
        <w:t xml:space="preserve">                     </w:t>
      </w:r>
      <w:r/>
    </w:p>
    <w:p>
      <w:pPr>
        <w:spacing w:line="360" w:lineRule="auto"/>
        <w:widowControl/>
        <w:rPr>
          <w:color w:val="auto"/>
          <w:sz w:val="21"/>
          <w:szCs w:val="21"/>
          <w:highlight w:val="none"/>
          <w:lang w:eastAsia="zh-CN"/>
        </w:rPr>
      </w:pPr>
      <w:r>
        <w:rPr>
          <w:color w:val="auto"/>
          <w:sz w:val="21"/>
          <w:szCs w:val="21"/>
          <w:highlight w:val="none"/>
          <w:lang w:eastAsia="zh-CN"/>
        </w:rPr>
      </w:r>
      <w:r/>
    </w:p>
    <w:p>
      <w:pPr>
        <w:spacing w:line="360" w:lineRule="auto"/>
        <w:widowControl/>
        <w:rPr>
          <w:color w:val="auto"/>
          <w:sz w:val="21"/>
          <w:szCs w:val="21"/>
          <w:highlight w:val="none"/>
          <w:u w:val="single"/>
          <w:lang w:eastAsia="zh-CN"/>
        </w:rPr>
      </w:pPr>
      <w:r>
        <w:rPr>
          <w:rFonts w:hint="eastAsia"/>
          <w:color w:val="auto"/>
          <w:sz w:val="21"/>
          <w:szCs w:val="21"/>
          <w:highlight w:val="none"/>
          <w:lang w:eastAsia="zh-CN"/>
        </w:rPr>
        <w:t xml:space="preserve">法定代表人或授权代表（签章）：</w:t>
      </w:r>
      <w:r>
        <w:rPr>
          <w:rFonts w:hint="eastAsia"/>
          <w:color w:val="auto"/>
          <w:sz w:val="21"/>
          <w:szCs w:val="21"/>
          <w:highlight w:val="none"/>
          <w:u w:val="single"/>
          <w:lang w:eastAsia="zh-CN"/>
        </w:rPr>
        <w:t xml:space="preserve">              </w:t>
      </w:r>
      <w:r/>
    </w:p>
    <w:p>
      <w:pPr>
        <w:spacing w:line="360" w:lineRule="auto"/>
        <w:widowControl/>
        <w:rPr>
          <w:color w:val="auto"/>
          <w:sz w:val="21"/>
          <w:szCs w:val="21"/>
          <w:highlight w:val="none"/>
          <w:u w:val="single"/>
          <w:lang w:eastAsia="zh-CN"/>
        </w:rPr>
      </w:pPr>
      <w:r>
        <w:rPr>
          <w:color w:val="auto"/>
          <w:sz w:val="21"/>
          <w:szCs w:val="21"/>
          <w:highlight w:val="none"/>
          <w:u w:val="single"/>
          <w:lang w:eastAsia="zh-CN"/>
        </w:rPr>
      </w:r>
      <w:r/>
    </w:p>
    <w:p>
      <w:pPr>
        <w:spacing w:line="360" w:lineRule="auto"/>
        <w:widowControl/>
        <w:rPr>
          <w:color w:val="auto"/>
          <w:highlight w:val="none"/>
          <w:lang w:eastAsia="zh-CN"/>
        </w:rPr>
      </w:pPr>
      <w:r>
        <w:rPr>
          <w:rFonts w:hint="eastAsia"/>
          <w:color w:val="auto"/>
          <w:sz w:val="21"/>
          <w:szCs w:val="21"/>
          <w:highlight w:val="none"/>
          <w:lang w:eastAsia="zh-CN"/>
        </w:rPr>
        <w:t xml:space="preserve">注：按采购文件要求及评分标准的要求，提供证明材料等，附后；如果行数不够，请自行增加。</w:t>
      </w:r>
      <w:r/>
    </w:p>
    <w:p>
      <w:pPr>
        <w:spacing w:line="360" w:lineRule="auto"/>
        <w:rPr>
          <w:b/>
          <w:bCs/>
          <w:color w:val="auto"/>
          <w:sz w:val="24"/>
          <w:szCs w:val="24"/>
          <w:highlight w:val="none"/>
          <w:lang w:eastAsia="zh-CN"/>
        </w:rPr>
      </w:pPr>
      <w:r>
        <w:rPr>
          <w:b/>
          <w:bCs/>
          <w:color w:val="auto"/>
          <w:sz w:val="24"/>
          <w:szCs w:val="24"/>
          <w:highlight w:val="none"/>
          <w:lang w:eastAsia="zh-CN"/>
        </w:rPr>
      </w:r>
      <w:r/>
    </w:p>
    <w:p>
      <w:pPr>
        <w:spacing w:line="360" w:lineRule="auto"/>
        <w:rPr>
          <w:b/>
          <w:bCs/>
          <w:color w:val="auto"/>
          <w:spacing w:val="8"/>
          <w:sz w:val="24"/>
          <w:szCs w:val="24"/>
          <w:highlight w:val="none"/>
          <w:lang w:eastAsia="zh-CN"/>
        </w:rPr>
        <w:outlineLvl w:val="1"/>
      </w:pPr>
      <w:r>
        <w:rPr>
          <w:rFonts w:hint="eastAsia"/>
          <w:b/>
          <w:bCs/>
          <w:color w:val="auto"/>
          <w:sz w:val="28"/>
          <w:szCs w:val="28"/>
          <w:highlight w:val="none"/>
          <w:lang w:val="zh-CN" w:eastAsia="zh-CN"/>
        </w:rPr>
        <w:br w:type="page" w:clear="all"/>
      </w:r>
      <w:bookmarkStart w:id="244" w:name="_Toc5582"/>
      <w:r/>
      <w:bookmarkStart w:id="245" w:name="_Toc96265024"/>
      <w:r/>
      <w:bookmarkStart w:id="246" w:name="_Toc3512"/>
      <w:r/>
      <w:bookmarkStart w:id="247" w:name="_Toc19853"/>
      <w:r/>
      <w:bookmarkStart w:id="248" w:name="_Toc30335"/>
      <w:r>
        <w:rPr>
          <w:rFonts w:hint="eastAsia"/>
          <w:b/>
          <w:bCs/>
          <w:color w:val="auto"/>
          <w:spacing w:val="8"/>
          <w:sz w:val="24"/>
          <w:szCs w:val="24"/>
          <w:highlight w:val="none"/>
          <w:lang w:val="en-US" w:eastAsia="zh-CN"/>
        </w:rPr>
        <w:t xml:space="preserve">九</w:t>
      </w:r>
      <w:r>
        <w:rPr>
          <w:rFonts w:hint="eastAsia"/>
          <w:b/>
          <w:bCs/>
          <w:color w:val="auto"/>
          <w:spacing w:val="8"/>
          <w:sz w:val="24"/>
          <w:szCs w:val="24"/>
          <w:highlight w:val="none"/>
          <w:lang w:eastAsia="zh-CN"/>
        </w:rPr>
        <w:t xml:space="preserve">、具备履行合同所必需的设备和专业技术能力的声明格式</w:t>
      </w:r>
      <w:r>
        <w:rPr>
          <w:rFonts w:hint="eastAsia"/>
          <w:b/>
          <w:bCs/>
          <w:color w:val="auto"/>
          <w:spacing w:val="8"/>
          <w:sz w:val="24"/>
          <w:szCs w:val="24"/>
          <w:highlight w:val="none"/>
          <w:lang w:val="en-US" w:eastAsia="zh-CN"/>
        </w:rPr>
        <w:t xml:space="preserve">或</w:t>
      </w:r>
      <w:r>
        <w:rPr>
          <w:rFonts w:hint="eastAsia"/>
          <w:b/>
          <w:bCs/>
          <w:color w:val="auto"/>
          <w:spacing w:val="8"/>
          <w:sz w:val="24"/>
          <w:szCs w:val="24"/>
          <w:highlight w:val="none"/>
          <w:lang w:eastAsia="zh-CN"/>
        </w:rPr>
        <w:t xml:space="preserve">证明材料</w:t>
      </w:r>
      <w:bookmarkEnd w:id="244"/>
      <w:r/>
      <w:bookmarkEnd w:id="245"/>
      <w:r/>
      <w:bookmarkEnd w:id="246"/>
      <w:r/>
      <w:bookmarkEnd w:id="247"/>
      <w:r/>
      <w:bookmarkEnd w:id="248"/>
      <w:r/>
      <w:r/>
    </w:p>
    <w:p>
      <w:pPr>
        <w:spacing w:line="360" w:lineRule="auto"/>
        <w:rPr>
          <w:color w:val="auto"/>
          <w:highlight w:val="none"/>
          <w:lang w:eastAsia="zh-CN"/>
        </w:rPr>
      </w:pPr>
      <w:r>
        <w:rPr>
          <w:color w:val="auto"/>
          <w:highlight w:val="none"/>
          <w:lang w:eastAsia="zh-CN"/>
        </w:rPr>
      </w:r>
      <w:r/>
    </w:p>
    <w:p>
      <w:pPr>
        <w:jc w:val="center"/>
        <w:spacing w:line="360" w:lineRule="auto"/>
        <w:rPr>
          <w:rFonts w:hint="eastAsia"/>
          <w:b/>
          <w:bCs/>
          <w:color w:val="auto"/>
          <w:sz w:val="28"/>
          <w:szCs w:val="28"/>
          <w:highlight w:val="none"/>
          <w:lang w:val="en-US" w:eastAsia="zh-CN"/>
        </w:rPr>
      </w:pPr>
      <w:r>
        <w:rPr>
          <w:rFonts w:hint="eastAsia"/>
          <w:b/>
          <w:bCs/>
          <w:color w:val="auto"/>
          <w:sz w:val="28"/>
          <w:szCs w:val="28"/>
          <w:highlight w:val="none"/>
          <w:lang w:val="en-US" w:eastAsia="zh-CN"/>
        </w:rPr>
        <w:t xml:space="preserve">具备履行合同所必需的设备和专业技术能力的声明格式</w:t>
      </w:r>
      <w:r/>
    </w:p>
    <w:p>
      <w:pPr>
        <w:spacing w:line="360" w:lineRule="auto"/>
        <w:rPr>
          <w:color w:val="auto"/>
          <w:highlight w:val="none"/>
          <w:lang w:eastAsia="zh-CN"/>
        </w:rPr>
      </w:pPr>
      <w:r>
        <w:rPr>
          <w:color w:val="auto"/>
          <w:highlight w:val="none"/>
          <w:lang w:eastAsia="zh-CN"/>
        </w:rPr>
      </w:r>
      <w:r/>
    </w:p>
    <w:p>
      <w:pPr>
        <w:spacing w:line="360" w:lineRule="auto"/>
        <w:rPr>
          <w:b/>
          <w:bCs/>
          <w:color w:val="auto"/>
          <w:spacing w:val="8"/>
          <w:sz w:val="21"/>
          <w:szCs w:val="21"/>
          <w:highlight w:val="none"/>
          <w:u w:val="single"/>
          <w:lang w:eastAsia="zh-CN"/>
        </w:rPr>
      </w:pPr>
      <w:r>
        <w:rPr>
          <w:rFonts w:hint="eastAsia"/>
          <w:color w:val="auto"/>
          <w:spacing w:val="8"/>
          <w:sz w:val="21"/>
          <w:szCs w:val="21"/>
          <w:highlight w:val="none"/>
          <w:lang w:eastAsia="zh-CN"/>
        </w:rPr>
        <w:t xml:space="preserve">致：</w:t>
      </w:r>
      <w:r>
        <w:rPr>
          <w:rFonts w:hint="eastAsia"/>
          <w:b/>
          <w:bCs/>
          <w:color w:val="auto"/>
          <w:spacing w:val="8"/>
          <w:sz w:val="21"/>
          <w:szCs w:val="21"/>
          <w:highlight w:val="none"/>
          <w:u w:val="single"/>
          <w:lang w:eastAsia="zh-CN"/>
        </w:rPr>
        <w:t xml:space="preserve">南京市鼓楼区数据局</w:t>
      </w:r>
      <w:r/>
    </w:p>
    <w:p>
      <w:pPr>
        <w:ind w:firstLine="454"/>
        <w:spacing w:line="360" w:lineRule="auto"/>
        <w:rPr>
          <w:b/>
          <w:bCs/>
          <w:color w:val="auto"/>
          <w:sz w:val="21"/>
          <w:szCs w:val="21"/>
          <w:highlight w:val="none"/>
          <w:u w:val="single"/>
          <w:lang w:val="zh-CN" w:eastAsia="zh-CN"/>
        </w:rPr>
      </w:pPr>
      <w:r>
        <w:rPr>
          <w:rFonts w:hint="eastAsia"/>
          <w:b/>
          <w:bCs/>
          <w:color w:val="auto"/>
          <w:spacing w:val="8"/>
          <w:sz w:val="21"/>
          <w:szCs w:val="21"/>
          <w:highlight w:val="none"/>
          <w:u w:val="single"/>
          <w:lang w:eastAsia="zh-CN"/>
        </w:rPr>
        <w:t xml:space="preserve">中通服咨询设计研究院有限公司</w:t>
      </w:r>
      <w:r>
        <w:rPr>
          <w:rFonts w:hint="eastAsia"/>
          <w:b/>
          <w:bCs/>
          <w:color w:val="auto"/>
          <w:spacing w:val="8"/>
          <w:sz w:val="21"/>
          <w:szCs w:val="21"/>
          <w:highlight w:val="none"/>
          <w:u w:val="none"/>
          <w:lang w:eastAsia="zh-CN"/>
        </w:rPr>
        <w:t xml:space="preserve">：</w:t>
      </w:r>
      <w:r/>
    </w:p>
    <w:p>
      <w:pPr>
        <w:ind w:left="499" w:firstLine="420"/>
        <w:spacing w:line="360" w:lineRule="auto"/>
        <w:tabs>
          <w:tab w:val="left" w:pos="4180" w:leader="none"/>
        </w:tabs>
        <w:rPr>
          <w:color w:val="auto"/>
          <w:sz w:val="21"/>
          <w:szCs w:val="21"/>
          <w:highlight w:val="none"/>
          <w:lang w:eastAsia="zh-CN"/>
        </w:rPr>
      </w:pPr>
      <w:r>
        <w:rPr>
          <w:rFonts w:hint="eastAsia"/>
          <w:color w:val="auto"/>
          <w:sz w:val="21"/>
          <w:szCs w:val="21"/>
          <w:highlight w:val="none"/>
          <w:lang w:eastAsia="zh-CN"/>
        </w:rPr>
        <w:t xml:space="preserve">我单位</w:t>
      </w:r>
      <w:r>
        <w:rPr>
          <w:rFonts w:hint="eastAsia"/>
          <w:color w:val="auto"/>
          <w:sz w:val="21"/>
          <w:szCs w:val="21"/>
          <w:highlight w:val="none"/>
          <w:u w:val="single"/>
          <w:lang w:eastAsia="zh-CN"/>
        </w:rPr>
        <w:tab/>
      </w:r>
      <w:r>
        <w:rPr>
          <w:rFonts w:hint="eastAsia"/>
          <w:color w:val="auto"/>
          <w:sz w:val="21"/>
          <w:szCs w:val="21"/>
          <w:highlight w:val="none"/>
          <w:lang w:eastAsia="zh-CN"/>
        </w:rPr>
        <w:t xml:space="preserve">（供应商名称）郑重声明：我公司具备履行本项采购合同所必需的设备和专业技术能力，为履行本项采购合同我单位具备如下主要设备和主要专业技术能力：</w:t>
      </w:r>
      <w:r/>
    </w:p>
    <w:p>
      <w:pPr>
        <w:ind w:left="500" w:firstLine="200"/>
        <w:spacing w:line="360" w:lineRule="auto"/>
        <w:tabs>
          <w:tab w:val="left" w:pos="4460" w:leader="none"/>
        </w:tabs>
        <w:rPr>
          <w:color w:val="auto"/>
          <w:sz w:val="21"/>
          <w:szCs w:val="21"/>
          <w:highlight w:val="none"/>
          <w:lang w:eastAsia="zh-CN"/>
        </w:rPr>
      </w:pPr>
      <w:r>
        <w:rPr>
          <w:color w:val="auto"/>
          <w:sz w:val="21"/>
          <w:szCs w:val="21"/>
          <w:highlight w:val="none"/>
          <w:lang w:eastAsia="zh-CN"/>
        </w:rPr>
      </w:r>
      <w:r/>
    </w:p>
    <w:p>
      <w:pPr>
        <w:ind w:left="500" w:firstLine="399"/>
        <w:spacing w:line="360" w:lineRule="auto"/>
        <w:tabs>
          <w:tab w:val="left" w:pos="4460" w:leader="none"/>
        </w:tabs>
        <w:rPr>
          <w:color w:val="auto"/>
          <w:sz w:val="21"/>
          <w:szCs w:val="21"/>
          <w:highlight w:val="none"/>
          <w:lang w:eastAsia="zh-CN"/>
        </w:rPr>
      </w:pPr>
      <w:r>
        <w:rPr>
          <w:rFonts w:hint="eastAsia"/>
          <w:color w:val="auto"/>
          <w:sz w:val="21"/>
          <w:szCs w:val="21"/>
          <w:highlight w:val="none"/>
          <w:lang w:eastAsia="zh-CN"/>
        </w:rPr>
        <w:t xml:space="preserve">主要设备有：</w:t>
      </w:r>
      <w:r>
        <w:rPr>
          <w:rFonts w:hint="eastAsia"/>
          <w:color w:val="auto"/>
          <w:sz w:val="21"/>
          <w:szCs w:val="21"/>
          <w:highlight w:val="none"/>
          <w:u w:val="single"/>
          <w:lang w:eastAsia="zh-CN"/>
        </w:rPr>
        <w:tab/>
      </w:r>
      <w:r>
        <w:rPr>
          <w:rFonts w:hint="eastAsia"/>
          <w:color w:val="auto"/>
          <w:sz w:val="21"/>
          <w:szCs w:val="21"/>
          <w:highlight w:val="none"/>
          <w:lang w:eastAsia="zh-CN"/>
        </w:rPr>
        <w:t xml:space="preserve">。（ 若有 ）</w:t>
      </w:r>
      <w:r/>
    </w:p>
    <w:p>
      <w:pPr>
        <w:ind w:left="500" w:firstLine="399"/>
        <w:spacing w:line="360" w:lineRule="auto"/>
        <w:tabs>
          <w:tab w:val="left" w:pos="4460" w:leader="none"/>
        </w:tabs>
        <w:rPr>
          <w:color w:val="auto"/>
          <w:sz w:val="21"/>
          <w:szCs w:val="21"/>
          <w:highlight w:val="none"/>
          <w:lang w:eastAsia="zh-CN"/>
        </w:rPr>
      </w:pPr>
      <w:r>
        <w:rPr>
          <w:rFonts w:hint="eastAsia"/>
          <w:color w:val="auto"/>
          <w:sz w:val="21"/>
          <w:szCs w:val="21"/>
          <w:highlight w:val="none"/>
          <w:lang w:eastAsia="zh-CN"/>
        </w:rPr>
        <w:t xml:space="preserve">主要专业技术能力有：</w:t>
      </w:r>
      <w:r>
        <w:rPr>
          <w:rFonts w:hint="eastAsia"/>
          <w:color w:val="auto"/>
          <w:sz w:val="21"/>
          <w:szCs w:val="21"/>
          <w:highlight w:val="none"/>
          <w:u w:val="single"/>
          <w:lang w:eastAsia="zh-CN"/>
        </w:rPr>
        <w:tab/>
      </w:r>
      <w:r>
        <w:rPr>
          <w:rFonts w:hint="eastAsia"/>
          <w:color w:val="auto"/>
          <w:sz w:val="21"/>
          <w:szCs w:val="21"/>
          <w:highlight w:val="none"/>
          <w:lang w:eastAsia="zh-CN"/>
        </w:rPr>
        <w:t xml:space="preserve">。（ 若有 ）</w:t>
      </w:r>
      <w:bookmarkStart w:id="249" w:name="_Hlk76457563"/>
      <w:r/>
      <w:r/>
    </w:p>
    <w:p>
      <w:pPr>
        <w:ind w:left="4520" w:firstLine="1470"/>
        <w:spacing w:line="360" w:lineRule="auto"/>
        <w:rPr>
          <w:color w:val="auto"/>
          <w:sz w:val="21"/>
          <w:szCs w:val="21"/>
          <w:highlight w:val="none"/>
          <w:lang w:eastAsia="zh-CN"/>
        </w:rPr>
      </w:pPr>
      <w:r>
        <w:rPr>
          <w:color w:val="auto"/>
          <w:sz w:val="21"/>
          <w:szCs w:val="21"/>
          <w:highlight w:val="none"/>
          <w:lang w:eastAsia="zh-CN"/>
        </w:rPr>
      </w:r>
      <w:r/>
    </w:p>
    <w:p>
      <w:pPr>
        <w:ind w:left="4520" w:firstLine="1470"/>
        <w:spacing w:line="360" w:lineRule="auto"/>
        <w:rPr>
          <w:color w:val="auto"/>
          <w:sz w:val="21"/>
          <w:szCs w:val="21"/>
          <w:highlight w:val="none"/>
          <w:lang w:eastAsia="zh-CN"/>
        </w:rPr>
      </w:pPr>
      <w:r>
        <w:rPr>
          <w:color w:val="auto"/>
          <w:sz w:val="21"/>
          <w:szCs w:val="21"/>
          <w:highlight w:val="none"/>
          <w:lang w:eastAsia="zh-CN"/>
        </w:rPr>
      </w:r>
      <w:r/>
    </w:p>
    <w:p>
      <w:pPr>
        <w:ind w:firstLine="4830"/>
        <w:spacing w:line="360" w:lineRule="auto"/>
        <w:rPr>
          <w:color w:val="auto"/>
          <w:sz w:val="21"/>
          <w:szCs w:val="21"/>
          <w:highlight w:val="none"/>
          <w:lang w:eastAsia="zh-CN"/>
        </w:rPr>
      </w:pPr>
      <w:r>
        <w:rPr>
          <w:rFonts w:hint="eastAsia"/>
          <w:color w:val="auto"/>
          <w:sz w:val="21"/>
          <w:szCs w:val="21"/>
          <w:highlight w:val="none"/>
          <w:lang w:eastAsia="zh-CN"/>
        </w:rPr>
        <w:t xml:space="preserve">供应商名称（</w:t>
      </w:r>
      <w:r>
        <w:rPr>
          <w:rFonts w:hint="eastAsia"/>
          <w:color w:val="auto"/>
          <w:sz w:val="21"/>
          <w:szCs w:val="21"/>
          <w:highlight w:val="none"/>
          <w:lang w:val="en-US" w:eastAsia="zh-CN"/>
        </w:rPr>
        <w:t xml:space="preserve">签章</w:t>
      </w:r>
      <w:r>
        <w:rPr>
          <w:rFonts w:hint="eastAsia"/>
          <w:color w:val="auto"/>
          <w:sz w:val="21"/>
          <w:szCs w:val="21"/>
          <w:highlight w:val="none"/>
          <w:lang w:eastAsia="zh-CN"/>
        </w:rPr>
        <w:t xml:space="preserve">）：</w:t>
      </w:r>
      <w:r/>
    </w:p>
    <w:p>
      <w:pPr>
        <w:spacing w:line="360" w:lineRule="auto"/>
        <w:rPr>
          <w:color w:val="auto"/>
          <w:sz w:val="21"/>
          <w:szCs w:val="21"/>
          <w:highlight w:val="none"/>
          <w:lang w:eastAsia="zh-CN"/>
        </w:rPr>
      </w:pPr>
      <w:r>
        <w:rPr>
          <w:color w:val="auto"/>
          <w:sz w:val="21"/>
          <w:szCs w:val="21"/>
          <w:highlight w:val="none"/>
          <w:lang w:eastAsia="zh-CN"/>
        </w:rPr>
      </w:r>
      <w:r/>
    </w:p>
    <w:p>
      <w:pPr>
        <w:ind w:firstLine="4830"/>
        <w:spacing w:line="360" w:lineRule="auto"/>
        <w:tabs>
          <w:tab w:val="left" w:pos="4460" w:leader="none"/>
        </w:tabs>
        <w:rPr>
          <w:color w:val="auto"/>
          <w:sz w:val="21"/>
          <w:szCs w:val="21"/>
          <w:highlight w:val="none"/>
          <w:lang w:eastAsia="zh-CN"/>
        </w:rPr>
      </w:pPr>
      <w:r>
        <w:rPr>
          <w:rFonts w:hint="eastAsia"/>
          <w:color w:val="auto"/>
          <w:sz w:val="21"/>
          <w:szCs w:val="21"/>
          <w:highlight w:val="none"/>
          <w:lang w:eastAsia="zh-CN"/>
        </w:rPr>
        <w:t xml:space="preserve">日        期：</w:t>
      </w:r>
      <w:r>
        <w:rPr>
          <w:rFonts w:hint="eastAsia"/>
          <w:color w:val="auto"/>
          <w:sz w:val="21"/>
          <w:szCs w:val="21"/>
          <w:highlight w:val="none"/>
          <w:lang w:val="zh-CN" w:eastAsia="zh-CN"/>
        </w:rPr>
        <w:t xml:space="preserve">    年    月    日</w:t>
      </w:r>
      <w:r/>
    </w:p>
    <w:p>
      <w:pPr>
        <w:spacing w:line="360" w:lineRule="auto"/>
        <w:tabs>
          <w:tab w:val="left" w:pos="4460" w:leader="none"/>
        </w:tabs>
        <w:rPr>
          <w:color w:val="auto"/>
          <w:sz w:val="24"/>
          <w:szCs w:val="24"/>
          <w:highlight w:val="none"/>
          <w:lang w:eastAsia="zh-CN"/>
        </w:rPr>
      </w:pPr>
      <w:r>
        <w:rPr>
          <w:color w:val="auto"/>
          <w:sz w:val="24"/>
          <w:szCs w:val="24"/>
          <w:highlight w:val="none"/>
          <w:lang w:eastAsia="zh-CN"/>
        </w:rPr>
      </w:r>
      <w:bookmarkEnd w:id="249"/>
      <w:r/>
      <w:r/>
    </w:p>
    <w:p>
      <w:pPr>
        <w:spacing w:line="360" w:lineRule="auto"/>
        <w:tabs>
          <w:tab w:val="left" w:pos="4460" w:leader="none"/>
        </w:tabs>
        <w:rPr>
          <w:color w:val="auto"/>
          <w:sz w:val="24"/>
          <w:szCs w:val="24"/>
          <w:highlight w:val="none"/>
          <w:lang w:eastAsia="zh-CN"/>
        </w:rPr>
      </w:pPr>
      <w:r>
        <w:rPr>
          <w:color w:val="auto"/>
          <w:sz w:val="24"/>
          <w:szCs w:val="24"/>
          <w:highlight w:val="none"/>
          <w:lang w:eastAsia="zh-CN"/>
        </w:rPr>
      </w:r>
      <w:r/>
    </w:p>
    <w:p>
      <w:pPr>
        <w:ind w:left="4440"/>
        <w:spacing w:line="360" w:lineRule="auto"/>
        <w:tabs>
          <w:tab w:val="left" w:pos="6300" w:leader="none"/>
          <w:tab w:val="left" w:pos="6940" w:leader="none"/>
        </w:tabs>
        <w:rPr>
          <w:color w:val="auto"/>
          <w:highlight w:val="none"/>
          <w:lang w:eastAsia="zh-CN"/>
        </w:rPr>
      </w:pPr>
      <w:r>
        <w:rPr>
          <w:color w:val="auto"/>
          <w:highlight w:val="none"/>
          <w:lang w:eastAsia="zh-CN"/>
        </w:rPr>
      </w:r>
      <w:r/>
    </w:p>
    <w:p>
      <w:pPr>
        <w:ind w:left="4440"/>
        <w:spacing w:line="360" w:lineRule="auto"/>
        <w:tabs>
          <w:tab w:val="left" w:pos="6300" w:leader="none"/>
          <w:tab w:val="left" w:pos="6940" w:leader="none"/>
        </w:tabs>
        <w:rPr>
          <w:color w:val="auto"/>
          <w:highlight w:val="none"/>
          <w:lang w:eastAsia="zh-CN"/>
        </w:rPr>
      </w:pPr>
      <w:r>
        <w:rPr>
          <w:color w:val="auto"/>
          <w:highlight w:val="none"/>
          <w:lang w:eastAsia="zh-CN"/>
        </w:rPr>
      </w:r>
      <w:r/>
    </w:p>
    <w:p>
      <w:pPr>
        <w:ind w:left="4440"/>
        <w:spacing w:line="360" w:lineRule="auto"/>
        <w:tabs>
          <w:tab w:val="left" w:pos="6300" w:leader="none"/>
          <w:tab w:val="left" w:pos="6940" w:leader="none"/>
        </w:tabs>
        <w:rPr>
          <w:color w:val="auto"/>
          <w:highlight w:val="none"/>
          <w:lang w:eastAsia="zh-CN"/>
        </w:rPr>
      </w:pPr>
      <w:r>
        <w:rPr>
          <w:color w:val="auto"/>
          <w:highlight w:val="none"/>
          <w:lang w:eastAsia="zh-CN"/>
        </w:rPr>
      </w:r>
      <w:r/>
    </w:p>
    <w:p>
      <w:pPr>
        <w:ind w:left="4440"/>
        <w:spacing w:line="360" w:lineRule="auto"/>
        <w:tabs>
          <w:tab w:val="left" w:pos="6300" w:leader="none"/>
          <w:tab w:val="left" w:pos="6940" w:leader="none"/>
        </w:tabs>
        <w:rPr>
          <w:color w:val="auto"/>
          <w:highlight w:val="none"/>
          <w:lang w:eastAsia="zh-CN"/>
        </w:rPr>
      </w:pPr>
      <w:r>
        <w:rPr>
          <w:color w:val="auto"/>
          <w:highlight w:val="none"/>
          <w:lang w:eastAsia="zh-CN"/>
        </w:rPr>
      </w:r>
      <w:r/>
    </w:p>
    <w:p>
      <w:pPr>
        <w:rPr>
          <w:b/>
          <w:bCs/>
          <w:color w:val="auto"/>
          <w:spacing w:val="8"/>
          <w:sz w:val="24"/>
          <w:szCs w:val="24"/>
          <w:highlight w:val="none"/>
          <w:lang w:eastAsia="zh-CN"/>
        </w:rPr>
        <w:outlineLvl w:val="1"/>
      </w:pPr>
      <w:r>
        <w:rPr>
          <w:rFonts w:hint="eastAsia"/>
          <w:color w:val="auto"/>
          <w:highlight w:val="none"/>
          <w:lang w:eastAsia="zh-CN"/>
        </w:rPr>
        <w:br w:type="page" w:clear="all"/>
      </w:r>
      <w:bookmarkStart w:id="250" w:name="_Toc16125"/>
      <w:r/>
      <w:bookmarkStart w:id="251" w:name="_Toc14729"/>
      <w:r/>
      <w:bookmarkStart w:id="252" w:name="_Toc96265025"/>
      <w:r/>
      <w:bookmarkStart w:id="253" w:name="_Toc28409"/>
      <w:r/>
      <w:bookmarkStart w:id="254" w:name="_Toc22345"/>
      <w:r>
        <w:rPr>
          <w:rFonts w:hint="eastAsia"/>
          <w:b/>
          <w:bCs/>
          <w:color w:val="auto"/>
          <w:spacing w:val="8"/>
          <w:sz w:val="24"/>
          <w:szCs w:val="24"/>
          <w:highlight w:val="none"/>
          <w:lang w:eastAsia="zh-CN"/>
        </w:rPr>
        <w:t xml:space="preserve">十、供应商认为有必要提供的其它文件（请供应商仔细阅读采购文件，并提供相关文件）</w:t>
      </w:r>
      <w:bookmarkEnd w:id="250"/>
      <w:r/>
      <w:bookmarkEnd w:id="251"/>
      <w:r/>
      <w:bookmarkEnd w:id="252"/>
      <w:r/>
      <w:bookmarkEnd w:id="253"/>
      <w:r/>
      <w:bookmarkEnd w:id="254"/>
      <w:r/>
      <w:r/>
    </w:p>
    <w:p>
      <w:pPr>
        <w:jc w:val="center"/>
        <w:spacing w:line="360" w:lineRule="auto"/>
        <w:widowControl/>
        <w:rPr>
          <w:b/>
          <w:bCs/>
          <w:color w:val="auto"/>
          <w:sz w:val="24"/>
          <w:szCs w:val="24"/>
          <w:highlight w:val="none"/>
          <w:lang w:eastAsia="zh-CN"/>
        </w:rPr>
      </w:pPr>
      <w:r>
        <w:rPr>
          <w:b/>
          <w:bCs/>
          <w:color w:val="auto"/>
          <w:sz w:val="24"/>
          <w:szCs w:val="24"/>
          <w:highlight w:val="none"/>
          <w:lang w:eastAsia="zh-CN"/>
        </w:rPr>
      </w:r>
      <w:r/>
    </w:p>
    <w:p>
      <w:pPr>
        <w:jc w:val="center"/>
        <w:spacing w:line="360" w:lineRule="auto"/>
        <w:widowControl/>
        <w:rPr>
          <w:b/>
          <w:bCs/>
          <w:color w:val="auto"/>
          <w:sz w:val="28"/>
          <w:szCs w:val="28"/>
          <w:highlight w:val="none"/>
          <w:lang w:eastAsia="zh-CN"/>
        </w:rPr>
      </w:pPr>
      <w:r>
        <w:rPr>
          <w:rFonts w:hint="eastAsia"/>
          <w:b/>
          <w:bCs/>
          <w:color w:val="auto"/>
          <w:sz w:val="28"/>
          <w:szCs w:val="28"/>
          <w:highlight w:val="none"/>
          <w:lang w:eastAsia="zh-CN"/>
        </w:rPr>
        <w:t xml:space="preserve">供应商认为有必要提供的其它文件（若有）</w:t>
      </w:r>
      <w:r/>
    </w:p>
    <w:p>
      <w:pPr>
        <w:spacing w:line="360" w:lineRule="auto"/>
        <w:rPr>
          <w:color w:val="auto"/>
          <w:highlight w:val="none"/>
          <w:lang w:eastAsia="zh-CN"/>
        </w:rPr>
      </w:pPr>
      <w:r>
        <w:rPr>
          <w:rFonts w:hint="eastAsia"/>
          <w:color w:val="auto"/>
          <w:highlight w:val="none"/>
          <w:lang w:eastAsia="zh-CN"/>
        </w:rPr>
        <w:br w:type="page" w:clear="all"/>
      </w:r>
      <w:r/>
    </w:p>
    <w:p>
      <w:pPr>
        <w:spacing w:line="360" w:lineRule="auto"/>
        <w:widowControl/>
        <w:rPr>
          <w:b/>
          <w:bCs/>
          <w:color w:val="auto"/>
          <w:spacing w:val="8"/>
          <w:sz w:val="24"/>
          <w:szCs w:val="24"/>
          <w:highlight w:val="none"/>
          <w:lang w:eastAsia="zh-CN"/>
        </w:rPr>
        <w:outlineLvl w:val="1"/>
      </w:pPr>
      <w:r/>
      <w:bookmarkStart w:id="255" w:name="_Toc8711"/>
      <w:r/>
      <w:bookmarkStart w:id="256" w:name="_Toc96265026"/>
      <w:r/>
      <w:bookmarkStart w:id="257" w:name="_Toc5740"/>
      <w:r/>
      <w:bookmarkStart w:id="258" w:name="_Toc19323"/>
      <w:r/>
      <w:bookmarkStart w:id="259" w:name="_Toc28077"/>
      <w:r/>
      <w:bookmarkStart w:id="260" w:name="_Toc14865"/>
      <w:r>
        <w:rPr>
          <w:rFonts w:hint="eastAsia"/>
          <w:b/>
          <w:bCs/>
          <w:color w:val="auto"/>
          <w:spacing w:val="8"/>
          <w:sz w:val="24"/>
          <w:szCs w:val="24"/>
          <w:highlight w:val="none"/>
          <w:lang w:eastAsia="zh-CN"/>
        </w:rPr>
        <w:t xml:space="preserve">附件</w:t>
      </w:r>
      <w:r>
        <w:rPr>
          <w:rFonts w:hint="eastAsia"/>
          <w:b/>
          <w:bCs/>
          <w:color w:val="auto"/>
          <w:spacing w:val="8"/>
          <w:sz w:val="24"/>
          <w:szCs w:val="24"/>
          <w:highlight w:val="none"/>
          <w:lang w:val="en-US" w:eastAsia="zh-CN"/>
        </w:rPr>
        <w:t xml:space="preserve">一</w:t>
      </w:r>
      <w:r>
        <w:rPr>
          <w:rFonts w:hint="eastAsia"/>
          <w:b/>
          <w:bCs/>
          <w:color w:val="auto"/>
          <w:spacing w:val="8"/>
          <w:sz w:val="24"/>
          <w:szCs w:val="24"/>
          <w:highlight w:val="none"/>
          <w:lang w:eastAsia="zh-CN"/>
        </w:rPr>
        <w:t xml:space="preserve">：企业声明函格式</w:t>
      </w:r>
      <w:bookmarkEnd w:id="255"/>
      <w:r/>
      <w:bookmarkEnd w:id="256"/>
      <w:r/>
      <w:bookmarkEnd w:id="257"/>
      <w:r/>
      <w:bookmarkEnd w:id="258"/>
      <w:r/>
      <w:bookmarkEnd w:id="259"/>
      <w:r/>
      <w:bookmarkEnd w:id="260"/>
      <w:r/>
      <w:r/>
    </w:p>
    <w:p>
      <w:pPr>
        <w:ind w:firstLine="420"/>
        <w:jc w:val="center"/>
        <w:spacing w:line="360" w:lineRule="auto"/>
        <w:rPr>
          <w:color w:val="auto"/>
          <w:sz w:val="21"/>
          <w:szCs w:val="21"/>
          <w:highlight w:val="none"/>
          <w:lang w:eastAsia="zh-CN"/>
        </w:rPr>
      </w:pPr>
      <w:r>
        <w:rPr>
          <w:rFonts w:hint="eastAsia"/>
          <w:color w:val="auto"/>
          <w:sz w:val="21"/>
          <w:szCs w:val="21"/>
          <w:highlight w:val="none"/>
          <w:lang w:eastAsia="zh-CN"/>
        </w:rPr>
        <w:t xml:space="preserve">1、中小企业声明函（服务）</w:t>
      </w:r>
      <w:r/>
    </w:p>
    <w:p>
      <w:pPr>
        <w:ind w:firstLine="420"/>
        <w:spacing w:line="360" w:lineRule="auto"/>
        <w:rPr>
          <w:color w:val="auto"/>
          <w:sz w:val="21"/>
          <w:szCs w:val="21"/>
          <w:highlight w:val="none"/>
          <w:lang w:eastAsia="zh-CN"/>
        </w:rPr>
      </w:pPr>
      <w:r>
        <w:rPr>
          <w:rFonts w:hint="eastAsia"/>
          <w:color w:val="auto"/>
          <w:sz w:val="21"/>
          <w:szCs w:val="21"/>
          <w:highlight w:val="none"/>
          <w:lang w:eastAsia="zh-CN"/>
        </w:rPr>
        <w:t xml:space="preserve">本公司（联合体）郑重声明，根据《政府采购促进中小企业发展管理办法》（财库﹝2020﹞46 号）的规定，本公司（联合体）参加</w:t>
      </w:r>
      <w:r>
        <w:rPr>
          <w:rFonts w:hint="eastAsia"/>
          <w:color w:val="auto"/>
          <w:sz w:val="21"/>
          <w:szCs w:val="21"/>
          <w:highlight w:val="none"/>
          <w:u w:val="single"/>
          <w:lang w:eastAsia="zh-CN"/>
        </w:rPr>
        <w:t xml:space="preserve"> （单位名称） </w:t>
      </w:r>
      <w:r>
        <w:rPr>
          <w:rFonts w:hint="eastAsia"/>
          <w:color w:val="auto"/>
          <w:sz w:val="21"/>
          <w:szCs w:val="21"/>
          <w:highlight w:val="none"/>
          <w:lang w:eastAsia="zh-CN"/>
        </w:rPr>
        <w:t xml:space="preserve">的</w:t>
      </w:r>
      <w:r>
        <w:rPr>
          <w:rFonts w:hint="eastAsia"/>
          <w:color w:val="auto"/>
          <w:sz w:val="21"/>
          <w:szCs w:val="21"/>
          <w:highlight w:val="none"/>
          <w:u w:val="single"/>
          <w:lang w:eastAsia="zh-CN"/>
        </w:rPr>
        <w:t xml:space="preserve"> （项目名称）</w:t>
      </w:r>
      <w:r>
        <w:rPr>
          <w:rFonts w:hint="eastAsia"/>
          <w:color w:val="auto"/>
          <w:sz w:val="21"/>
          <w:szCs w:val="21"/>
          <w:highlight w:val="none"/>
          <w:lang w:eastAsia="zh-CN"/>
        </w:rPr>
        <w:t xml:space="preserve"> 采购活动，服务全部由符合政策要求的中小企业承接。相关企业（含联合体中的中小企业、签订分包意向协议的中小企业）的具体情况如下：</w:t>
      </w:r>
      <w:r/>
    </w:p>
    <w:p>
      <w:pPr>
        <w:ind w:firstLine="420"/>
        <w:spacing w:line="360" w:lineRule="auto"/>
        <w:rPr>
          <w:color w:val="auto"/>
          <w:sz w:val="21"/>
          <w:szCs w:val="21"/>
          <w:highlight w:val="none"/>
          <w:lang w:eastAsia="zh-CN"/>
        </w:rPr>
      </w:pPr>
      <w:r>
        <w:rPr>
          <w:rFonts w:hint="eastAsia"/>
          <w:color w:val="auto"/>
          <w:sz w:val="21"/>
          <w:szCs w:val="21"/>
          <w:highlight w:val="none"/>
          <w:lang w:eastAsia="zh-CN"/>
        </w:rPr>
        <w:t xml:space="preserve">1、</w:t>
      </w:r>
      <w:r>
        <w:rPr>
          <w:rFonts w:hint="eastAsia"/>
          <w:color w:val="auto"/>
          <w:sz w:val="21"/>
          <w:szCs w:val="21"/>
          <w:highlight w:val="none"/>
          <w:u w:val="single"/>
          <w:lang w:eastAsia="zh-CN"/>
        </w:rPr>
        <w:t xml:space="preserve">（项目名称）</w:t>
      </w:r>
      <w:r>
        <w:rPr>
          <w:rFonts w:hint="eastAsia"/>
          <w:color w:val="auto"/>
          <w:sz w:val="21"/>
          <w:szCs w:val="21"/>
          <w:highlight w:val="none"/>
          <w:lang w:eastAsia="zh-CN"/>
        </w:rPr>
        <w:t xml:space="preserve">，属于</w:t>
      </w:r>
      <w:r>
        <w:rPr>
          <w:rFonts w:hint="eastAsia"/>
          <w:color w:val="auto"/>
          <w:sz w:val="21"/>
          <w:szCs w:val="21"/>
          <w:highlight w:val="none"/>
          <w:u w:val="single"/>
          <w:lang w:eastAsia="zh-CN"/>
        </w:rPr>
        <w:t xml:space="preserve">其他未列明行业</w:t>
      </w:r>
      <w:r>
        <w:rPr>
          <w:rFonts w:hint="eastAsia"/>
          <w:color w:val="auto"/>
          <w:sz w:val="21"/>
          <w:szCs w:val="21"/>
          <w:highlight w:val="none"/>
          <w:lang w:eastAsia="zh-CN"/>
        </w:rPr>
        <w:t xml:space="preserve">；承接企业为</w:t>
      </w:r>
      <w:r>
        <w:rPr>
          <w:rFonts w:hint="eastAsia"/>
          <w:color w:val="auto"/>
          <w:sz w:val="21"/>
          <w:szCs w:val="21"/>
          <w:highlight w:val="none"/>
          <w:u w:val="single"/>
          <w:lang w:eastAsia="zh-CN"/>
        </w:rPr>
        <w:t xml:space="preserve">（企业名称）</w:t>
      </w:r>
      <w:r>
        <w:rPr>
          <w:rFonts w:hint="eastAsia"/>
          <w:color w:val="auto"/>
          <w:sz w:val="21"/>
          <w:szCs w:val="21"/>
          <w:highlight w:val="none"/>
          <w:lang w:eastAsia="zh-CN"/>
        </w:rPr>
        <w:t xml:space="preserve">，从业人员</w:t>
      </w:r>
      <w:r>
        <w:rPr>
          <w:rFonts w:hint="eastAsia"/>
          <w:color w:val="auto"/>
          <w:sz w:val="21"/>
          <w:szCs w:val="21"/>
          <w:highlight w:val="none"/>
          <w:u w:val="single"/>
          <w:lang w:eastAsia="zh-CN"/>
        </w:rPr>
        <w:t xml:space="preserve">  </w:t>
      </w:r>
      <w:r>
        <w:rPr>
          <w:rFonts w:hint="eastAsia"/>
          <w:color w:val="auto"/>
          <w:sz w:val="21"/>
          <w:szCs w:val="21"/>
          <w:highlight w:val="none"/>
          <w:lang w:eastAsia="zh-CN"/>
        </w:rPr>
        <w:t xml:space="preserve">人，营业收入为</w:t>
      </w:r>
      <w:r>
        <w:rPr>
          <w:rFonts w:hint="eastAsia"/>
          <w:color w:val="auto"/>
          <w:sz w:val="21"/>
          <w:szCs w:val="21"/>
          <w:highlight w:val="none"/>
          <w:u w:val="single"/>
          <w:lang w:eastAsia="zh-CN"/>
        </w:rPr>
        <w:t xml:space="preserve">  </w:t>
      </w:r>
      <w:r>
        <w:rPr>
          <w:rFonts w:hint="eastAsia"/>
          <w:color w:val="auto"/>
          <w:sz w:val="21"/>
          <w:szCs w:val="21"/>
          <w:highlight w:val="none"/>
          <w:lang w:eastAsia="zh-CN"/>
        </w:rPr>
        <w:t xml:space="preserve">万元，资产总额为</w:t>
      </w:r>
      <w:r>
        <w:rPr>
          <w:rFonts w:hint="eastAsia"/>
          <w:color w:val="auto"/>
          <w:sz w:val="21"/>
          <w:szCs w:val="21"/>
          <w:highlight w:val="none"/>
          <w:u w:val="single"/>
          <w:lang w:eastAsia="zh-CN"/>
        </w:rPr>
        <w:t xml:space="preserve">  </w:t>
      </w:r>
      <w:r>
        <w:rPr>
          <w:rFonts w:hint="eastAsia"/>
          <w:color w:val="auto"/>
          <w:sz w:val="21"/>
          <w:szCs w:val="21"/>
          <w:highlight w:val="none"/>
          <w:lang w:eastAsia="zh-CN"/>
        </w:rPr>
        <w:t xml:space="preserve">万元</w:t>
      </w:r>
      <w:r>
        <w:rPr>
          <w:rStyle w:val="787"/>
          <w:rFonts w:hint="eastAsia"/>
          <w:color w:val="auto"/>
          <w:sz w:val="21"/>
          <w:szCs w:val="21"/>
          <w:highlight w:val="none"/>
        </w:rPr>
        <w:footnoteReference w:id="2"/>
      </w:r>
      <w:r>
        <w:rPr>
          <w:rFonts w:hint="eastAsia"/>
          <w:color w:val="auto"/>
          <w:sz w:val="21"/>
          <w:szCs w:val="21"/>
          <w:highlight w:val="none"/>
          <w:lang w:eastAsia="zh-CN"/>
        </w:rPr>
        <w:t xml:space="preserve">，属于</w:t>
      </w:r>
      <w:r>
        <w:rPr>
          <w:rFonts w:hint="eastAsia"/>
          <w:color w:val="auto"/>
          <w:sz w:val="21"/>
          <w:szCs w:val="21"/>
          <w:highlight w:val="none"/>
          <w:u w:val="single"/>
          <w:lang w:eastAsia="zh-CN"/>
        </w:rPr>
        <w:t xml:space="preserve">（中型企业、小型企业、微型企业）</w:t>
      </w:r>
      <w:r>
        <w:rPr>
          <w:rFonts w:hint="eastAsia"/>
          <w:color w:val="auto"/>
          <w:sz w:val="21"/>
          <w:szCs w:val="21"/>
          <w:highlight w:val="none"/>
          <w:lang w:eastAsia="zh-CN"/>
        </w:rPr>
        <w:t xml:space="preserve">；</w:t>
      </w:r>
      <w:r/>
    </w:p>
    <w:p>
      <w:pPr>
        <w:ind w:firstLine="420"/>
        <w:spacing w:line="360" w:lineRule="auto"/>
        <w:rPr>
          <w:color w:val="auto"/>
          <w:sz w:val="21"/>
          <w:szCs w:val="21"/>
          <w:highlight w:val="none"/>
          <w:lang w:eastAsia="zh-CN"/>
        </w:rPr>
      </w:pPr>
      <w:r>
        <w:rPr>
          <w:rFonts w:hint="eastAsia"/>
          <w:color w:val="auto"/>
          <w:sz w:val="21"/>
          <w:szCs w:val="21"/>
          <w:highlight w:val="none"/>
          <w:lang w:eastAsia="zh-CN"/>
        </w:rPr>
        <w:t xml:space="preserve">2、</w:t>
      </w:r>
      <w:r>
        <w:rPr>
          <w:rFonts w:hint="eastAsia"/>
          <w:color w:val="auto"/>
          <w:sz w:val="21"/>
          <w:szCs w:val="21"/>
          <w:highlight w:val="none"/>
          <w:u w:val="single"/>
          <w:lang w:eastAsia="zh-CN"/>
        </w:rPr>
        <w:t xml:space="preserve">（项目名称）</w:t>
      </w:r>
      <w:r>
        <w:rPr>
          <w:rFonts w:hint="eastAsia"/>
          <w:color w:val="auto"/>
          <w:sz w:val="21"/>
          <w:szCs w:val="21"/>
          <w:highlight w:val="none"/>
          <w:lang w:eastAsia="zh-CN"/>
        </w:rPr>
        <w:t xml:space="preserve">，属于</w:t>
      </w:r>
      <w:r>
        <w:rPr>
          <w:rFonts w:hint="eastAsia"/>
          <w:color w:val="auto"/>
          <w:sz w:val="21"/>
          <w:szCs w:val="21"/>
          <w:highlight w:val="none"/>
          <w:u w:val="single"/>
          <w:lang w:val="en-US" w:eastAsia="zh-CN"/>
        </w:rPr>
        <w:t xml:space="preserve">（采购文件中明确的所属行业）行业</w:t>
      </w:r>
      <w:r>
        <w:rPr>
          <w:rFonts w:hint="eastAsia"/>
          <w:color w:val="auto"/>
          <w:sz w:val="21"/>
          <w:szCs w:val="21"/>
          <w:highlight w:val="none"/>
          <w:lang w:eastAsia="zh-CN"/>
        </w:rPr>
        <w:t xml:space="preserve">；承接企业为</w:t>
      </w:r>
      <w:r>
        <w:rPr>
          <w:rFonts w:hint="eastAsia"/>
          <w:color w:val="auto"/>
          <w:sz w:val="21"/>
          <w:szCs w:val="21"/>
          <w:highlight w:val="none"/>
          <w:u w:val="single"/>
          <w:lang w:eastAsia="zh-CN"/>
        </w:rPr>
        <w:t xml:space="preserve">（企业名称）</w:t>
      </w:r>
      <w:r>
        <w:rPr>
          <w:rFonts w:hint="eastAsia"/>
          <w:color w:val="auto"/>
          <w:sz w:val="21"/>
          <w:szCs w:val="21"/>
          <w:highlight w:val="none"/>
          <w:lang w:eastAsia="zh-CN"/>
        </w:rPr>
        <w:t xml:space="preserve">，从业人员</w:t>
      </w:r>
      <w:r>
        <w:rPr>
          <w:rFonts w:hint="eastAsia"/>
          <w:color w:val="auto"/>
          <w:sz w:val="21"/>
          <w:szCs w:val="21"/>
          <w:highlight w:val="none"/>
          <w:u w:val="single"/>
          <w:lang w:eastAsia="zh-CN"/>
        </w:rPr>
        <w:t xml:space="preserve">  </w:t>
      </w:r>
      <w:r>
        <w:rPr>
          <w:rFonts w:hint="eastAsia"/>
          <w:color w:val="auto"/>
          <w:sz w:val="21"/>
          <w:szCs w:val="21"/>
          <w:highlight w:val="none"/>
          <w:lang w:eastAsia="zh-CN"/>
        </w:rPr>
        <w:t xml:space="preserve">人，营业收入为</w:t>
      </w:r>
      <w:r>
        <w:rPr>
          <w:rFonts w:hint="eastAsia"/>
          <w:color w:val="auto"/>
          <w:sz w:val="21"/>
          <w:szCs w:val="21"/>
          <w:highlight w:val="none"/>
          <w:u w:val="single"/>
          <w:lang w:eastAsia="zh-CN"/>
        </w:rPr>
        <w:t xml:space="preserve">  </w:t>
      </w:r>
      <w:r>
        <w:rPr>
          <w:rFonts w:hint="eastAsia"/>
          <w:color w:val="auto"/>
          <w:sz w:val="21"/>
          <w:szCs w:val="21"/>
          <w:highlight w:val="none"/>
          <w:lang w:eastAsia="zh-CN"/>
        </w:rPr>
        <w:t xml:space="preserve">万元，资产总额为</w:t>
      </w:r>
      <w:r>
        <w:rPr>
          <w:rFonts w:hint="eastAsia"/>
          <w:color w:val="auto"/>
          <w:sz w:val="21"/>
          <w:szCs w:val="21"/>
          <w:highlight w:val="none"/>
          <w:u w:val="single"/>
          <w:lang w:eastAsia="zh-CN"/>
        </w:rPr>
        <w:t xml:space="preserve">  </w:t>
      </w:r>
      <w:r>
        <w:rPr>
          <w:rFonts w:hint="eastAsia"/>
          <w:color w:val="auto"/>
          <w:sz w:val="21"/>
          <w:szCs w:val="21"/>
          <w:highlight w:val="none"/>
          <w:lang w:eastAsia="zh-CN"/>
        </w:rPr>
        <w:t xml:space="preserve">万元，属于</w:t>
      </w:r>
      <w:r>
        <w:rPr>
          <w:rFonts w:hint="eastAsia"/>
          <w:color w:val="auto"/>
          <w:sz w:val="21"/>
          <w:szCs w:val="21"/>
          <w:highlight w:val="none"/>
          <w:u w:val="single"/>
          <w:lang w:eastAsia="zh-CN"/>
        </w:rPr>
        <w:t xml:space="preserve">（中型企业、小型企业、微型企业）</w:t>
      </w:r>
      <w:r>
        <w:rPr>
          <w:rFonts w:hint="eastAsia"/>
          <w:color w:val="auto"/>
          <w:sz w:val="21"/>
          <w:szCs w:val="21"/>
          <w:highlight w:val="none"/>
          <w:lang w:eastAsia="zh-CN"/>
        </w:rPr>
        <w:t xml:space="preserve">；</w:t>
      </w:r>
      <w:r/>
    </w:p>
    <w:p>
      <w:pPr>
        <w:ind w:firstLine="420"/>
        <w:spacing w:line="360" w:lineRule="auto"/>
        <w:rPr>
          <w:color w:val="auto"/>
          <w:sz w:val="21"/>
          <w:szCs w:val="21"/>
          <w:highlight w:val="none"/>
          <w:lang w:eastAsia="zh-CN"/>
        </w:rPr>
      </w:pPr>
      <w:r>
        <w:rPr>
          <w:rFonts w:hint="eastAsia"/>
          <w:color w:val="auto"/>
          <w:sz w:val="21"/>
          <w:szCs w:val="21"/>
          <w:highlight w:val="none"/>
          <w:lang w:eastAsia="zh-CN"/>
        </w:rPr>
        <w:t xml:space="preserve">……</w:t>
      </w:r>
      <w:r/>
    </w:p>
    <w:p>
      <w:pPr>
        <w:ind w:firstLine="420"/>
        <w:spacing w:line="360" w:lineRule="auto"/>
        <w:rPr>
          <w:color w:val="auto"/>
          <w:sz w:val="21"/>
          <w:szCs w:val="21"/>
          <w:highlight w:val="none"/>
          <w:lang w:eastAsia="zh-CN"/>
        </w:rPr>
      </w:pPr>
      <w:r>
        <w:rPr>
          <w:rFonts w:hint="eastAsia"/>
          <w:color w:val="auto"/>
          <w:sz w:val="21"/>
          <w:szCs w:val="21"/>
          <w:highlight w:val="none"/>
          <w:lang w:eastAsia="zh-CN"/>
        </w:rPr>
        <w:t xml:space="preserve">以上企业，不属于大企业的分支机构，不存在控股股东为大企业的情形，也不存在与大企业的负责人为同一人的情形。</w:t>
      </w:r>
      <w:r/>
    </w:p>
    <w:p>
      <w:pPr>
        <w:ind w:firstLine="420"/>
        <w:spacing w:line="360" w:lineRule="auto"/>
        <w:rPr>
          <w:color w:val="auto"/>
          <w:sz w:val="21"/>
          <w:szCs w:val="21"/>
          <w:highlight w:val="none"/>
          <w:lang w:eastAsia="zh-CN"/>
        </w:rPr>
      </w:pPr>
      <w:r>
        <w:rPr>
          <w:rFonts w:hint="eastAsia"/>
          <w:color w:val="auto"/>
          <w:sz w:val="21"/>
          <w:szCs w:val="21"/>
          <w:highlight w:val="none"/>
          <w:lang w:eastAsia="zh-CN"/>
        </w:rPr>
        <w:t xml:space="preserve">本企业对上述声明内容的真实性负责。如有虚假，将依法承担相应责任。</w:t>
      </w:r>
      <w:r/>
    </w:p>
    <w:p>
      <w:pPr>
        <w:ind w:firstLine="420"/>
        <w:spacing w:line="360" w:lineRule="auto"/>
        <w:rPr>
          <w:color w:val="auto"/>
          <w:sz w:val="21"/>
          <w:szCs w:val="21"/>
          <w:highlight w:val="none"/>
          <w:lang w:eastAsia="zh-CN"/>
        </w:rPr>
      </w:pPr>
      <w:r>
        <w:rPr>
          <w:color w:val="auto"/>
          <w:sz w:val="21"/>
          <w:szCs w:val="21"/>
          <w:highlight w:val="none"/>
          <w:lang w:eastAsia="zh-CN"/>
        </w:rPr>
      </w:r>
      <w:r/>
    </w:p>
    <w:p>
      <w:pPr>
        <w:spacing w:line="360" w:lineRule="auto"/>
        <w:rPr>
          <w:color w:val="auto"/>
          <w:sz w:val="21"/>
          <w:szCs w:val="21"/>
          <w:highlight w:val="none"/>
          <w:lang w:eastAsia="zh-CN"/>
        </w:rPr>
      </w:pPr>
      <w:r>
        <w:rPr>
          <w:rFonts w:hint="eastAsia"/>
          <w:color w:val="auto"/>
          <w:sz w:val="21"/>
          <w:szCs w:val="21"/>
          <w:highlight w:val="none"/>
          <w:lang w:eastAsia="zh-CN"/>
        </w:rPr>
        <w:t xml:space="preserve">    </w:t>
      </w:r>
      <w:r/>
    </w:p>
    <w:p>
      <w:pPr>
        <w:ind w:firstLine="4830"/>
        <w:spacing w:line="360" w:lineRule="auto"/>
        <w:rPr>
          <w:color w:val="auto"/>
          <w:sz w:val="21"/>
          <w:szCs w:val="21"/>
          <w:highlight w:val="none"/>
          <w:lang w:eastAsia="zh-CN"/>
        </w:rPr>
      </w:pPr>
      <w:r>
        <w:rPr>
          <w:rFonts w:hint="eastAsia"/>
          <w:color w:val="auto"/>
          <w:sz w:val="21"/>
          <w:szCs w:val="21"/>
          <w:highlight w:val="none"/>
          <w:lang w:eastAsia="zh-CN"/>
        </w:rPr>
        <w:t xml:space="preserve">供应商名称（</w:t>
      </w:r>
      <w:r>
        <w:rPr>
          <w:rFonts w:hint="eastAsia"/>
          <w:color w:val="auto"/>
          <w:sz w:val="21"/>
          <w:szCs w:val="21"/>
          <w:highlight w:val="none"/>
          <w:lang w:val="en-US" w:eastAsia="zh-CN"/>
        </w:rPr>
        <w:t xml:space="preserve">签章</w:t>
      </w:r>
      <w:r>
        <w:rPr>
          <w:rFonts w:hint="eastAsia"/>
          <w:color w:val="auto"/>
          <w:sz w:val="21"/>
          <w:szCs w:val="21"/>
          <w:highlight w:val="none"/>
          <w:lang w:eastAsia="zh-CN"/>
        </w:rPr>
        <w:t xml:space="preserve">）：</w:t>
      </w:r>
      <w:r/>
    </w:p>
    <w:p>
      <w:pPr>
        <w:spacing w:line="360" w:lineRule="auto"/>
        <w:rPr>
          <w:color w:val="auto"/>
          <w:sz w:val="21"/>
          <w:szCs w:val="21"/>
          <w:highlight w:val="none"/>
          <w:lang w:eastAsia="zh-CN"/>
        </w:rPr>
      </w:pPr>
      <w:r>
        <w:rPr>
          <w:color w:val="auto"/>
          <w:sz w:val="21"/>
          <w:szCs w:val="21"/>
          <w:highlight w:val="none"/>
          <w:lang w:eastAsia="zh-CN"/>
        </w:rPr>
      </w:r>
      <w:r/>
    </w:p>
    <w:p>
      <w:pPr>
        <w:ind w:firstLine="4830"/>
        <w:spacing w:line="360" w:lineRule="auto"/>
        <w:tabs>
          <w:tab w:val="left" w:pos="4460" w:leader="none"/>
        </w:tabs>
        <w:rPr>
          <w:color w:val="auto"/>
          <w:sz w:val="21"/>
          <w:szCs w:val="21"/>
          <w:highlight w:val="none"/>
          <w:lang w:eastAsia="zh-CN"/>
        </w:rPr>
      </w:pPr>
      <w:r>
        <w:rPr>
          <w:rFonts w:hint="eastAsia"/>
          <w:color w:val="auto"/>
          <w:sz w:val="21"/>
          <w:szCs w:val="21"/>
          <w:highlight w:val="none"/>
          <w:lang w:eastAsia="zh-CN"/>
        </w:rPr>
        <w:t xml:space="preserve">日        期：</w:t>
      </w:r>
      <w:r>
        <w:rPr>
          <w:rFonts w:hint="eastAsia"/>
          <w:color w:val="auto"/>
          <w:sz w:val="21"/>
          <w:szCs w:val="21"/>
          <w:highlight w:val="none"/>
          <w:lang w:val="zh-CN" w:eastAsia="zh-CN"/>
        </w:rPr>
        <w:t xml:space="preserve">    年    月    日</w:t>
      </w:r>
      <w:r/>
    </w:p>
    <w:p>
      <w:pPr>
        <w:spacing w:line="360" w:lineRule="auto"/>
        <w:rPr>
          <w:color w:val="auto"/>
          <w:sz w:val="21"/>
          <w:szCs w:val="21"/>
          <w:highlight w:val="none"/>
          <w:lang w:eastAsia="zh-CN"/>
        </w:rPr>
      </w:pPr>
      <w:r>
        <w:rPr>
          <w:rFonts w:hint="eastAsia"/>
          <w:color w:val="auto"/>
          <w:highlight w:val="none"/>
          <w:lang w:eastAsia="zh-CN"/>
        </w:rPr>
        <w:br w:type="page" w:clear="all"/>
      </w:r>
      <w:r>
        <w:rPr>
          <w:rFonts w:hint="eastAsia"/>
          <w:color w:val="auto"/>
          <w:sz w:val="21"/>
          <w:szCs w:val="21"/>
          <w:highlight w:val="none"/>
          <w:lang w:eastAsia="zh-CN"/>
        </w:rPr>
        <w:t xml:space="preserve">2、残疾人福利性单位声明函</w:t>
      </w:r>
      <w:r/>
    </w:p>
    <w:p>
      <w:pPr>
        <w:jc w:val="center"/>
        <w:spacing w:line="360" w:lineRule="auto"/>
        <w:rPr>
          <w:color w:val="auto"/>
          <w:sz w:val="21"/>
          <w:szCs w:val="21"/>
          <w:highlight w:val="none"/>
          <w:lang w:eastAsia="zh-CN"/>
        </w:rPr>
      </w:pPr>
      <w:r>
        <w:rPr>
          <w:rFonts w:hint="eastAsia"/>
          <w:color w:val="auto"/>
          <w:sz w:val="21"/>
          <w:szCs w:val="21"/>
          <w:highlight w:val="none"/>
          <w:lang w:eastAsia="zh-CN"/>
        </w:rPr>
        <w:t xml:space="preserve">（如为残疾人福利性单位，须提供声明函）</w:t>
      </w:r>
      <w:r/>
    </w:p>
    <w:p>
      <w:pPr>
        <w:ind w:firstLine="371"/>
        <w:spacing w:line="360" w:lineRule="auto"/>
        <w:rPr>
          <w:color w:val="auto"/>
          <w:sz w:val="21"/>
          <w:szCs w:val="21"/>
          <w:highlight w:val="none"/>
          <w:lang w:eastAsia="zh-CN"/>
        </w:rPr>
      </w:pPr>
      <w:r>
        <w:rPr>
          <w:rFonts w:hint="eastAsia"/>
          <w:color w:val="auto"/>
          <w:sz w:val="21"/>
          <w:szCs w:val="21"/>
          <w:highlight w:val="none"/>
          <w:lang w:eastAsia="zh-CN"/>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371"/>
        <w:spacing w:line="360" w:lineRule="auto"/>
        <w:rPr>
          <w:color w:val="auto"/>
          <w:sz w:val="21"/>
          <w:szCs w:val="21"/>
          <w:highlight w:val="none"/>
          <w:lang w:eastAsia="zh-CN"/>
        </w:rPr>
      </w:pPr>
      <w:r>
        <w:rPr>
          <w:rFonts w:hint="eastAsia"/>
          <w:color w:val="auto"/>
          <w:sz w:val="21"/>
          <w:szCs w:val="21"/>
          <w:highlight w:val="none"/>
          <w:lang w:eastAsia="zh-CN"/>
        </w:rPr>
        <w:t xml:space="preserve">本单位对上述声明的真实性负责。如有虚假，将依法承担相应责任。</w:t>
      </w:r>
      <w:r/>
    </w:p>
    <w:p>
      <w:pPr>
        <w:jc w:val="center"/>
        <w:spacing w:line="360" w:lineRule="auto"/>
        <w:rPr>
          <w:color w:val="auto"/>
          <w:sz w:val="21"/>
          <w:szCs w:val="21"/>
          <w:highlight w:val="none"/>
          <w:lang w:eastAsia="zh-CN"/>
        </w:rPr>
      </w:pPr>
      <w:r>
        <w:rPr>
          <w:color w:val="auto"/>
          <w:sz w:val="21"/>
          <w:szCs w:val="21"/>
          <w:highlight w:val="none"/>
          <w:lang w:eastAsia="zh-CN"/>
        </w:rPr>
      </w:r>
      <w:r/>
    </w:p>
    <w:p>
      <w:pPr>
        <w:ind w:firstLine="4830"/>
        <w:spacing w:line="360" w:lineRule="auto"/>
        <w:rPr>
          <w:color w:val="auto"/>
          <w:sz w:val="21"/>
          <w:szCs w:val="21"/>
          <w:highlight w:val="none"/>
          <w:lang w:eastAsia="zh-CN"/>
        </w:rPr>
      </w:pPr>
      <w:r>
        <w:rPr>
          <w:rFonts w:hint="eastAsia"/>
          <w:color w:val="auto"/>
          <w:sz w:val="21"/>
          <w:szCs w:val="21"/>
          <w:highlight w:val="none"/>
          <w:lang w:eastAsia="zh-CN"/>
        </w:rPr>
        <w:t xml:space="preserve">  供应商名称（</w:t>
      </w:r>
      <w:r>
        <w:rPr>
          <w:rFonts w:hint="eastAsia"/>
          <w:color w:val="auto"/>
          <w:sz w:val="21"/>
          <w:szCs w:val="21"/>
          <w:highlight w:val="none"/>
          <w:lang w:val="en-US" w:eastAsia="zh-CN"/>
        </w:rPr>
        <w:t xml:space="preserve">签章</w:t>
      </w:r>
      <w:r>
        <w:rPr>
          <w:rFonts w:hint="eastAsia"/>
          <w:color w:val="auto"/>
          <w:sz w:val="21"/>
          <w:szCs w:val="21"/>
          <w:highlight w:val="none"/>
          <w:lang w:eastAsia="zh-CN"/>
        </w:rPr>
        <w:t xml:space="preserve">）：</w:t>
      </w:r>
      <w:r/>
    </w:p>
    <w:p>
      <w:pPr>
        <w:ind w:firstLine="5040"/>
        <w:spacing w:line="360" w:lineRule="auto"/>
        <w:tabs>
          <w:tab w:val="left" w:pos="4460" w:leader="none"/>
        </w:tabs>
        <w:rPr>
          <w:color w:val="auto"/>
          <w:sz w:val="21"/>
          <w:szCs w:val="21"/>
          <w:highlight w:val="none"/>
          <w:lang w:eastAsia="zh-CN"/>
        </w:rPr>
      </w:pPr>
      <w:r>
        <w:rPr>
          <w:rFonts w:hint="eastAsia"/>
          <w:color w:val="auto"/>
          <w:sz w:val="21"/>
          <w:szCs w:val="21"/>
          <w:highlight w:val="none"/>
          <w:lang w:eastAsia="zh-CN"/>
        </w:rPr>
        <w:t xml:space="preserve">日        期：</w:t>
      </w:r>
      <w:r>
        <w:rPr>
          <w:rFonts w:hint="eastAsia"/>
          <w:color w:val="auto"/>
          <w:sz w:val="21"/>
          <w:szCs w:val="21"/>
          <w:highlight w:val="none"/>
          <w:lang w:val="zh-CN" w:eastAsia="zh-CN"/>
        </w:rPr>
        <w:t xml:space="preserve">    年    月    日</w:t>
      </w:r>
      <w:r/>
    </w:p>
    <w:p>
      <w:pPr>
        <w:ind w:firstLine="5250"/>
        <w:spacing w:line="360" w:lineRule="auto"/>
        <w:rPr>
          <w:color w:val="auto"/>
          <w:sz w:val="21"/>
          <w:szCs w:val="21"/>
          <w:highlight w:val="none"/>
          <w:lang w:eastAsia="zh-CN"/>
        </w:rPr>
      </w:pPr>
      <w:r>
        <w:rPr>
          <w:color w:val="auto"/>
          <w:sz w:val="21"/>
          <w:szCs w:val="21"/>
          <w:highlight w:val="none"/>
          <w:lang w:eastAsia="zh-CN"/>
        </w:rPr>
      </w:r>
      <w:r/>
    </w:p>
    <w:p>
      <w:pPr>
        <w:pStyle w:val="962"/>
        <w:ind w:firstLine="371"/>
        <w:spacing w:before="0" w:beforeAutospacing="0" w:afterAutospacing="0" w:line="360" w:lineRule="auto"/>
        <w:rPr>
          <w:color w:val="auto"/>
          <w:sz w:val="21"/>
          <w:szCs w:val="21"/>
          <w:highlight w:val="none"/>
        </w:rPr>
      </w:pPr>
      <w:r>
        <w:rPr>
          <w:rFonts w:hint="eastAsia"/>
          <w:color w:val="auto"/>
          <w:sz w:val="21"/>
          <w:szCs w:val="21"/>
          <w:highlight w:val="none"/>
        </w:rPr>
        <w:t xml:space="preserve">3、属于监狱企业的证明文件</w:t>
      </w:r>
      <w:r/>
    </w:p>
    <w:p>
      <w:pPr>
        <w:pStyle w:val="962"/>
        <w:spacing w:before="0" w:beforeAutospacing="0" w:afterAutospacing="0" w:line="360" w:lineRule="auto"/>
        <w:rPr>
          <w:color w:val="auto"/>
          <w:sz w:val="21"/>
          <w:szCs w:val="21"/>
          <w:highlight w:val="none"/>
        </w:rPr>
      </w:pPr>
      <w:r>
        <w:rPr>
          <w:rFonts w:hint="eastAsia"/>
          <w:color w:val="auto"/>
          <w:sz w:val="21"/>
          <w:szCs w:val="21"/>
          <w:highlight w:val="none"/>
        </w:rPr>
        <w:t xml:space="preserve">（提供由省级以上监狱管理局、戒毒管理局</w:t>
      </w:r>
      <w:r>
        <w:rPr>
          <w:rFonts w:hint="eastAsia"/>
          <w:color w:val="auto"/>
          <w:sz w:val="21"/>
          <w:szCs w:val="21"/>
          <w:highlight w:val="none"/>
          <w:lang w:eastAsia="zh-CN"/>
        </w:rPr>
        <w:t xml:space="preserve">（</w:t>
      </w:r>
      <w:r>
        <w:rPr>
          <w:rFonts w:hint="eastAsia"/>
          <w:color w:val="auto"/>
          <w:sz w:val="21"/>
          <w:szCs w:val="21"/>
          <w:highlight w:val="none"/>
        </w:rPr>
        <w:t xml:space="preserve">含新疆生产建设兵团</w:t>
      </w:r>
      <w:r>
        <w:rPr>
          <w:rFonts w:hint="eastAsia"/>
          <w:color w:val="auto"/>
          <w:sz w:val="21"/>
          <w:szCs w:val="21"/>
          <w:highlight w:val="none"/>
          <w:lang w:eastAsia="zh-CN"/>
        </w:rPr>
        <w:t xml:space="preserve">）</w:t>
      </w:r>
      <w:r>
        <w:rPr>
          <w:rFonts w:hint="eastAsia"/>
          <w:color w:val="auto"/>
          <w:sz w:val="21"/>
          <w:szCs w:val="21"/>
          <w:highlight w:val="none"/>
        </w:rPr>
        <w:t xml:space="preserve">出具的属于监狱企业的证明文件） </w:t>
      </w:r>
      <w:r/>
    </w:p>
    <w:p>
      <w:pPr>
        <w:pStyle w:val="962"/>
        <w:ind w:firstLine="371"/>
        <w:spacing w:before="0" w:beforeAutospacing="0" w:afterAutospacing="0" w:line="360" w:lineRule="auto"/>
        <w:rPr>
          <w:color w:val="auto"/>
          <w:sz w:val="21"/>
          <w:szCs w:val="21"/>
          <w:highlight w:val="none"/>
        </w:rPr>
      </w:pPr>
      <w:r>
        <w:rPr>
          <w:color w:val="auto"/>
          <w:sz w:val="21"/>
          <w:szCs w:val="21"/>
          <w:highlight w:val="none"/>
        </w:rPr>
      </w:r>
      <w:r/>
    </w:p>
    <w:p>
      <w:pPr>
        <w:pStyle w:val="962"/>
        <w:ind w:firstLine="371"/>
        <w:spacing w:before="0" w:beforeAutospacing="0" w:afterAutospacing="0" w:line="360" w:lineRule="auto"/>
        <w:rPr>
          <w:color w:val="auto"/>
          <w:sz w:val="21"/>
          <w:szCs w:val="21"/>
          <w:highlight w:val="none"/>
        </w:rPr>
      </w:pPr>
      <w:r>
        <w:rPr>
          <w:rFonts w:hint="eastAsia"/>
          <w:color w:val="auto"/>
          <w:sz w:val="21"/>
          <w:szCs w:val="21"/>
          <w:highlight w:val="none"/>
        </w:rPr>
        <w:t xml:space="preserve">4、节能产品认证证书</w:t>
      </w:r>
      <w:r/>
    </w:p>
    <w:p>
      <w:pPr>
        <w:pStyle w:val="962"/>
        <w:spacing w:before="0" w:beforeAutospacing="0" w:afterAutospacing="0" w:line="360" w:lineRule="auto"/>
        <w:rPr>
          <w:color w:val="auto"/>
          <w:sz w:val="21"/>
          <w:szCs w:val="21"/>
          <w:highlight w:val="none"/>
        </w:rPr>
      </w:pPr>
      <w:r>
        <w:rPr>
          <w:rFonts w:hint="eastAsia"/>
          <w:color w:val="auto"/>
          <w:sz w:val="21"/>
          <w:szCs w:val="21"/>
          <w:highlight w:val="none"/>
        </w:rPr>
        <w:t xml:space="preserve">（提供国家确定的认证机构出具的、处于有效期之内的产品认证证书）</w:t>
      </w:r>
      <w:r/>
    </w:p>
    <w:p>
      <w:pPr>
        <w:pStyle w:val="962"/>
        <w:ind w:firstLine="371"/>
        <w:spacing w:before="0" w:beforeAutospacing="0" w:afterAutospacing="0" w:line="360" w:lineRule="auto"/>
        <w:rPr>
          <w:color w:val="auto"/>
          <w:sz w:val="21"/>
          <w:szCs w:val="21"/>
          <w:highlight w:val="none"/>
        </w:rPr>
      </w:pPr>
      <w:r>
        <w:rPr>
          <w:color w:val="auto"/>
          <w:sz w:val="21"/>
          <w:szCs w:val="21"/>
          <w:highlight w:val="none"/>
        </w:rPr>
      </w:r>
      <w:r/>
    </w:p>
    <w:p>
      <w:pPr>
        <w:pStyle w:val="962"/>
        <w:ind w:firstLine="371"/>
        <w:spacing w:before="0" w:beforeAutospacing="0" w:afterAutospacing="0" w:line="360" w:lineRule="auto"/>
        <w:rPr>
          <w:color w:val="auto"/>
          <w:sz w:val="21"/>
          <w:szCs w:val="21"/>
          <w:highlight w:val="none"/>
        </w:rPr>
      </w:pPr>
      <w:r>
        <w:rPr>
          <w:rFonts w:hint="eastAsia"/>
          <w:color w:val="auto"/>
          <w:sz w:val="21"/>
          <w:szCs w:val="21"/>
          <w:highlight w:val="none"/>
        </w:rPr>
        <w:t xml:space="preserve">5、环境标志产品认证证书</w:t>
      </w:r>
      <w:r/>
    </w:p>
    <w:p>
      <w:pPr>
        <w:pStyle w:val="962"/>
        <w:spacing w:before="0" w:beforeAutospacing="0" w:afterAutospacing="0" w:line="360" w:lineRule="auto"/>
        <w:rPr>
          <w:color w:val="auto"/>
          <w:sz w:val="21"/>
          <w:szCs w:val="21"/>
          <w:highlight w:val="none"/>
        </w:rPr>
      </w:pPr>
      <w:r>
        <w:rPr>
          <w:rFonts w:hint="eastAsia"/>
          <w:color w:val="auto"/>
          <w:sz w:val="21"/>
          <w:szCs w:val="21"/>
          <w:highlight w:val="none"/>
        </w:rPr>
        <w:t xml:space="preserve">（提供国家确定的认证机构出具的、处于有效期之内的产品认证证书）</w:t>
      </w:r>
      <w:r/>
    </w:p>
    <w:p>
      <w:pPr>
        <w:pStyle w:val="962"/>
        <w:spacing w:before="0" w:beforeAutospacing="0" w:afterAutospacing="0" w:line="360" w:lineRule="auto"/>
        <w:rPr>
          <w:b/>
          <w:bCs/>
          <w:color w:val="auto"/>
          <w:highlight w:val="none"/>
        </w:rPr>
      </w:pPr>
      <w:r>
        <w:rPr>
          <w:rFonts w:hint="eastAsia"/>
          <w:b/>
          <w:bCs/>
          <w:color w:val="auto"/>
          <w:sz w:val="21"/>
          <w:szCs w:val="21"/>
          <w:highlight w:val="none"/>
        </w:rPr>
        <w:t xml:space="preserve">注：符合上述情形的供应商须提供上述声明函件。</w:t>
      </w:r>
      <w:r/>
    </w:p>
    <w:p>
      <w:pPr>
        <w:spacing w:line="360" w:lineRule="auto"/>
        <w:widowControl/>
        <w:rPr>
          <w:b/>
          <w:bCs/>
          <w:color w:val="auto"/>
          <w:spacing w:val="8"/>
          <w:sz w:val="24"/>
          <w:szCs w:val="24"/>
          <w:highlight w:val="none"/>
          <w:lang w:eastAsia="zh-CN"/>
        </w:rPr>
        <w:outlineLvl w:val="1"/>
      </w:pPr>
      <w:r>
        <w:rPr>
          <w:rFonts w:hint="eastAsia"/>
          <w:b/>
          <w:bCs/>
          <w:color w:val="auto"/>
          <w:highlight w:val="none"/>
          <w:lang w:eastAsia="zh-CN"/>
        </w:rPr>
        <w:br w:type="page" w:clear="all"/>
      </w:r>
      <w:bookmarkStart w:id="261" w:name="_Toc96265027"/>
      <w:r/>
      <w:bookmarkStart w:id="262" w:name="_Toc10369"/>
      <w:r/>
      <w:bookmarkStart w:id="263" w:name="_Toc86133159"/>
      <w:r/>
      <w:bookmarkStart w:id="264" w:name="_Toc13332"/>
      <w:r/>
      <w:bookmarkStart w:id="265" w:name="_Toc31220"/>
      <w:r/>
      <w:bookmarkStart w:id="266" w:name="_Toc26661"/>
      <w:r/>
      <w:bookmarkStart w:id="267" w:name="_Toc5614"/>
      <w:r>
        <w:rPr>
          <w:rFonts w:hint="eastAsia"/>
          <w:b/>
          <w:bCs/>
          <w:color w:val="auto"/>
          <w:spacing w:val="8"/>
          <w:sz w:val="24"/>
          <w:szCs w:val="24"/>
          <w:highlight w:val="none"/>
          <w:lang w:eastAsia="zh-CN"/>
        </w:rPr>
        <w:t xml:space="preserve">附件</w:t>
      </w:r>
      <w:r>
        <w:rPr>
          <w:rFonts w:hint="eastAsia"/>
          <w:b/>
          <w:bCs/>
          <w:color w:val="auto"/>
          <w:spacing w:val="8"/>
          <w:sz w:val="24"/>
          <w:szCs w:val="24"/>
          <w:highlight w:val="none"/>
          <w:lang w:val="en-US" w:eastAsia="zh-CN"/>
        </w:rPr>
        <w:t xml:space="preserve">二</w:t>
      </w:r>
      <w:r>
        <w:rPr>
          <w:rFonts w:hint="eastAsia"/>
          <w:b/>
          <w:bCs/>
          <w:color w:val="auto"/>
          <w:spacing w:val="8"/>
          <w:sz w:val="24"/>
          <w:szCs w:val="24"/>
          <w:highlight w:val="none"/>
          <w:lang w:eastAsia="zh-CN"/>
        </w:rPr>
        <w:t xml:space="preserve">：供应商信用记录</w:t>
      </w:r>
      <w:bookmarkEnd w:id="261"/>
      <w:r/>
      <w:bookmarkEnd w:id="262"/>
      <w:r/>
      <w:bookmarkEnd w:id="263"/>
      <w:r>
        <w:rPr>
          <w:rFonts w:hint="eastAsia"/>
          <w:b/>
          <w:bCs/>
          <w:color w:val="auto"/>
          <w:spacing w:val="8"/>
          <w:sz w:val="24"/>
          <w:szCs w:val="24"/>
          <w:highlight w:val="none"/>
          <w:lang w:eastAsia="zh-CN"/>
        </w:rPr>
        <w:t xml:space="preserve">截图</w:t>
      </w:r>
      <w:bookmarkEnd w:id="264"/>
      <w:r/>
      <w:bookmarkEnd w:id="265"/>
      <w:r/>
      <w:bookmarkEnd w:id="266"/>
      <w:r/>
      <w:bookmarkEnd w:id="267"/>
      <w:r/>
      <w:r/>
    </w:p>
    <w:p>
      <w:pPr>
        <w:spacing w:line="360" w:lineRule="auto"/>
        <w:rPr>
          <w:color w:val="auto"/>
          <w:highlight w:val="none"/>
          <w:lang w:eastAsia="zh-CN"/>
        </w:rPr>
      </w:pPr>
      <w:r>
        <w:rPr>
          <w:color w:val="auto"/>
          <w:highlight w:val="none"/>
          <w:lang w:eastAsia="zh-CN"/>
        </w:rPr>
      </w:r>
      <w:r/>
    </w:p>
    <w:p>
      <w:pPr>
        <w:rPr>
          <w:b/>
          <w:bCs/>
          <w:color w:val="auto"/>
          <w:sz w:val="24"/>
          <w:szCs w:val="24"/>
          <w:highlight w:val="none"/>
          <w:lang w:eastAsia="zh-CN"/>
        </w:rPr>
      </w:pPr>
      <w:r>
        <w:rPr>
          <w:b/>
          <w:bCs/>
          <w:color w:val="auto"/>
          <w:sz w:val="24"/>
          <w:szCs w:val="24"/>
          <w:highlight w:val="none"/>
          <w:lang w:eastAsia="zh-CN"/>
        </w:rPr>
      </w:r>
      <w:r/>
    </w:p>
    <w:p>
      <w:pPr>
        <w:spacing w:line="360" w:lineRule="auto"/>
        <w:widowControl/>
        <w:rPr>
          <w:rFonts w:hint="default"/>
          <w:b/>
          <w:bCs/>
          <w:color w:val="auto"/>
          <w:spacing w:val="8"/>
          <w:sz w:val="24"/>
          <w:szCs w:val="24"/>
          <w:highlight w:val="none"/>
          <w:lang w:val="en-US" w:eastAsia="zh-CN"/>
        </w:rPr>
      </w:pPr>
      <w:r>
        <w:rPr>
          <w:rFonts w:hint="eastAsia"/>
          <w:b/>
          <w:bCs/>
          <w:color w:val="auto"/>
          <w:sz w:val="24"/>
          <w:szCs w:val="24"/>
          <w:highlight w:val="none"/>
          <w:lang w:eastAsia="zh-CN"/>
        </w:rPr>
        <w:br w:type="page" w:clear="all"/>
      </w:r>
      <w:r>
        <w:rPr>
          <w:rFonts w:hint="eastAsia"/>
          <w:b/>
          <w:bCs/>
          <w:color w:val="auto"/>
          <w:spacing w:val="8"/>
          <w:sz w:val="24"/>
          <w:szCs w:val="24"/>
          <w:highlight w:val="none"/>
          <w:lang w:eastAsia="zh-CN"/>
        </w:rPr>
        <w:t xml:space="preserve">附件</w:t>
      </w:r>
      <w:r>
        <w:rPr>
          <w:rFonts w:hint="eastAsia"/>
          <w:b/>
          <w:bCs/>
          <w:color w:val="auto"/>
          <w:spacing w:val="8"/>
          <w:sz w:val="24"/>
          <w:szCs w:val="24"/>
          <w:highlight w:val="none"/>
          <w:lang w:val="en-US" w:eastAsia="zh-CN"/>
        </w:rPr>
        <w:t xml:space="preserve">三</w:t>
      </w:r>
      <w:r>
        <w:rPr>
          <w:rFonts w:hint="eastAsia"/>
          <w:b/>
          <w:bCs/>
          <w:color w:val="auto"/>
          <w:spacing w:val="8"/>
          <w:sz w:val="24"/>
          <w:szCs w:val="24"/>
          <w:highlight w:val="none"/>
          <w:lang w:eastAsia="zh-CN"/>
        </w:rPr>
        <w:t xml:space="preserve">：供应商承诺函</w:t>
      </w:r>
      <w:r>
        <w:rPr>
          <w:rFonts w:hint="eastAsia"/>
          <w:b/>
          <w:bCs/>
          <w:color w:val="auto"/>
          <w:spacing w:val="8"/>
          <w:sz w:val="24"/>
          <w:szCs w:val="24"/>
          <w:highlight w:val="none"/>
          <w:lang w:val="en-US" w:eastAsia="zh-CN"/>
        </w:rPr>
        <w:t xml:space="preserve">1</w:t>
      </w:r>
      <w:r/>
    </w:p>
    <w:p>
      <w:pPr>
        <w:spacing w:line="360" w:lineRule="auto"/>
        <w:rPr>
          <w:b/>
          <w:bCs/>
          <w:color w:val="auto"/>
          <w:spacing w:val="8"/>
          <w:sz w:val="21"/>
          <w:szCs w:val="21"/>
          <w:highlight w:val="none"/>
          <w:u w:val="single"/>
          <w:lang w:eastAsia="zh-CN"/>
        </w:rPr>
      </w:pPr>
      <w:r>
        <w:rPr>
          <w:rFonts w:hint="eastAsia"/>
          <w:color w:val="auto"/>
          <w:spacing w:val="8"/>
          <w:sz w:val="21"/>
          <w:szCs w:val="21"/>
          <w:highlight w:val="none"/>
          <w:lang w:eastAsia="zh-CN"/>
        </w:rPr>
        <w:t xml:space="preserve">致：</w:t>
      </w:r>
      <w:r>
        <w:rPr>
          <w:rFonts w:hint="eastAsia"/>
          <w:b/>
          <w:bCs/>
          <w:color w:val="auto"/>
          <w:spacing w:val="8"/>
          <w:sz w:val="21"/>
          <w:szCs w:val="21"/>
          <w:highlight w:val="none"/>
          <w:u w:val="single"/>
          <w:lang w:eastAsia="zh-CN"/>
        </w:rPr>
        <w:t xml:space="preserve">南京市鼓楼区数据局</w:t>
      </w:r>
      <w:r/>
    </w:p>
    <w:p>
      <w:pPr>
        <w:ind w:firstLine="454"/>
        <w:spacing w:line="360" w:lineRule="auto"/>
        <w:rPr>
          <w:b/>
          <w:bCs/>
          <w:color w:val="auto"/>
          <w:sz w:val="21"/>
          <w:szCs w:val="21"/>
          <w:highlight w:val="none"/>
          <w:u w:val="single"/>
          <w:lang w:val="zh-CN" w:eastAsia="zh-CN"/>
        </w:rPr>
      </w:pPr>
      <w:r>
        <w:rPr>
          <w:rFonts w:hint="eastAsia"/>
          <w:b/>
          <w:bCs/>
          <w:color w:val="auto"/>
          <w:spacing w:val="8"/>
          <w:sz w:val="21"/>
          <w:szCs w:val="21"/>
          <w:highlight w:val="none"/>
          <w:u w:val="single"/>
          <w:lang w:eastAsia="zh-CN"/>
        </w:rPr>
        <w:t xml:space="preserve">中通服咨询设计研究院有限公司</w:t>
      </w:r>
      <w:r/>
    </w:p>
    <w:p>
      <w:pPr>
        <w:pStyle w:val="739"/>
        <w:ind w:left="-1"/>
        <w:keepLines/>
        <w:keepNext/>
        <w:spacing w:line="360" w:lineRule="auto"/>
        <w:widowControl/>
        <w:rPr>
          <w:rFonts w:hint="eastAsia" w:ascii="宋体" w:hAnsi="宋体" w:eastAsia="宋体" w:cs="宋体"/>
          <w:color w:val="auto"/>
          <w:sz w:val="21"/>
          <w:szCs w:val="21"/>
          <w:highlight w:val="none"/>
          <w:lang w:val="en-US" w:eastAsia="zh-CN" w:bidi="ar-SA"/>
        </w:rPr>
      </w:pPr>
      <w:r>
        <w:rPr>
          <w:rFonts w:hint="eastAsia"/>
          <w:color w:val="auto"/>
          <w:sz w:val="21"/>
          <w:szCs w:val="21"/>
          <w:highlight w:val="none"/>
          <w:lang w:eastAsia="zh-CN"/>
        </w:rPr>
        <w:t xml:space="preserve">   </w:t>
      </w:r>
      <w:r>
        <w:rPr>
          <w:rFonts w:hint="eastAsia" w:ascii="宋体" w:hAnsi="宋体" w:eastAsia="宋体" w:cs="宋体"/>
          <w:color w:val="auto"/>
          <w:sz w:val="21"/>
          <w:szCs w:val="21"/>
          <w:highlight w:val="none"/>
          <w:lang w:val="en-US" w:eastAsia="zh-CN" w:bidi="ar-SA"/>
        </w:rPr>
        <w:t xml:space="preserve"> </w:t>
      </w:r>
      <w:bookmarkStart w:id="268" w:name="_Toc26883"/>
      <w:r/>
      <w:bookmarkStart w:id="269" w:name="_Toc30808"/>
      <w:r/>
      <w:bookmarkStart w:id="270" w:name="_Toc3026"/>
      <w:r/>
      <w:bookmarkStart w:id="271" w:name="_Toc30915"/>
      <w:r/>
      <w:bookmarkStart w:id="272" w:name="_Toc23465"/>
      <w:r/>
      <w:bookmarkStart w:id="273" w:name="_Toc15088"/>
      <w:r>
        <w:rPr>
          <w:rFonts w:hint="eastAsia" w:ascii="宋体" w:hAnsi="宋体" w:eastAsia="宋体" w:cs="宋体"/>
          <w:color w:val="auto"/>
          <w:sz w:val="21"/>
          <w:szCs w:val="21"/>
          <w:highlight w:val="none"/>
          <w:lang w:val="en-US" w:eastAsia="zh-CN" w:bidi="ar-SA"/>
        </w:rPr>
        <w:t xml:space="preserve">我单位</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（供应商名称）郑重声明：</w:t>
      </w:r>
      <w:bookmarkEnd w:id="268"/>
      <w:r/>
      <w:bookmarkEnd w:id="269"/>
      <w:r/>
      <w:bookmarkEnd w:id="270"/>
      <w:r/>
      <w:bookmarkEnd w:id="271"/>
      <w:r/>
      <w:bookmarkEnd w:id="272"/>
      <w:r/>
      <w:bookmarkEnd w:id="273"/>
      <w:r/>
      <w:r/>
    </w:p>
    <w:p>
      <w:pPr>
        <w:pStyle w:val="777"/>
        <w:ind w:firstLine="480"/>
        <w:spacing w:line="360" w:lineRule="auto"/>
        <w:rPr>
          <w:rFonts w:hint="eastAsia" w:ascii="宋体" w:hAnsi="宋体" w:eastAsia="宋体" w:cs="宋体"/>
          <w:color w:val="auto"/>
          <w:sz w:val="21"/>
          <w:szCs w:val="21"/>
          <w:highlight w:val="none"/>
          <w:lang w:eastAsia="zh-CN"/>
        </w:rPr>
      </w:pPr>
      <w:r/>
      <w:bookmarkStart w:id="274" w:name="_Toc2193"/>
      <w:r/>
      <w:bookmarkStart w:id="275" w:name="_Toc12667"/>
      <w:r/>
      <w:bookmarkStart w:id="276" w:name="_Toc32267"/>
      <w:r/>
      <w:bookmarkStart w:id="277" w:name="_Toc151"/>
      <w:r>
        <w:rPr>
          <w:rFonts w:hint="eastAsia" w:ascii="宋体" w:hAnsi="宋体" w:eastAsia="宋体" w:cs="宋体"/>
          <w:color w:val="auto"/>
          <w:sz w:val="21"/>
          <w:szCs w:val="21"/>
          <w:highlight w:val="none"/>
          <w:lang w:val="en-US" w:eastAsia="zh-CN"/>
        </w:rPr>
        <w:t xml:space="preserve">1、参加政府采购活动前三年内在经营活动中</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（在下划线上如实填写：有或没有）重大违法</w:t>
      </w:r>
      <w:r>
        <w:rPr>
          <w:rFonts w:hint="eastAsia" w:ascii="宋体" w:hAnsi="宋体" w:eastAsia="宋体" w:cs="宋体"/>
          <w:color w:val="auto"/>
          <w:sz w:val="21"/>
          <w:szCs w:val="21"/>
          <w:highlight w:val="none"/>
          <w:lang w:eastAsia="zh-CN"/>
        </w:rPr>
        <w:t xml:space="preserve">记录。</w:t>
      </w:r>
      <w:bookmarkEnd w:id="274"/>
      <w:r/>
      <w:bookmarkEnd w:id="275"/>
      <w:r/>
      <w:bookmarkEnd w:id="276"/>
      <w:r/>
      <w:bookmarkEnd w:id="277"/>
      <w:r/>
      <w:bookmarkStart w:id="278" w:name="_Toc22433"/>
      <w:r/>
      <w:bookmarkStart w:id="279" w:name="_Toc26446"/>
      <w:r/>
      <w:bookmarkStart w:id="280" w:name="_Toc21591"/>
      <w:r/>
      <w:bookmarkStart w:id="281" w:name="_Toc12737"/>
      <w:r>
        <w:rPr>
          <w:rFonts w:hint="eastAsia" w:ascii="宋体" w:hAnsi="宋体" w:eastAsia="宋体" w:cs="宋体"/>
          <w:color w:val="auto"/>
          <w:sz w:val="21"/>
          <w:szCs w:val="21"/>
          <w:highlight w:val="none"/>
          <w:lang w:eastAsia="zh-CN"/>
        </w:rPr>
        <w:t xml:space="preserve">（说明：政府采购法第二十二条第一款第五项所称重大违法记录，是指供应商因违法经营受到刑事处罚或者责令停产停业、吊销许可证或者执照、较大数额罚款等行政处罚。）</w:t>
      </w:r>
      <w:bookmarkEnd w:id="278"/>
      <w:r/>
      <w:bookmarkEnd w:id="279"/>
      <w:r/>
      <w:bookmarkEnd w:id="280"/>
      <w:r/>
      <w:bookmarkEnd w:id="281"/>
      <w:r/>
      <w:r/>
    </w:p>
    <w:p>
      <w:pPr>
        <w:pStyle w:val="777"/>
        <w:ind w:firstLine="48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2、我单位未被“信用中国”网站（www.creditchina.gov.cn）、“中国政府采购网"（www.ccgp.gov.cn）列入失信被执行人、重大税收违法案件当事人名单、政府采购严重违法失信行为记录名单</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也不是</w:t>
      </w:r>
      <w:r>
        <w:rPr>
          <w:rFonts w:hint="eastAsia" w:ascii="宋体" w:hAnsi="宋体" w:eastAsia="宋体" w:cs="宋体"/>
          <w:color w:val="auto"/>
          <w:sz w:val="21"/>
          <w:szCs w:val="21"/>
          <w:highlight w:val="none"/>
          <w:lang w:val="zh-CN"/>
        </w:rPr>
        <w:t xml:space="preserve">联合体的项目</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也不</w:t>
      </w:r>
      <w:r>
        <w:rPr>
          <w:rFonts w:hint="eastAsia" w:ascii="宋体" w:hAnsi="宋体" w:eastAsia="宋体" w:cs="宋体"/>
          <w:color w:val="auto"/>
          <w:sz w:val="21"/>
          <w:szCs w:val="21"/>
          <w:highlight w:val="none"/>
          <w:lang w:val="zh-CN"/>
        </w:rPr>
        <w:t xml:space="preserve">存在不良信用记录的。</w:t>
      </w:r>
      <w:r/>
    </w:p>
    <w:p>
      <w:pPr>
        <w:pStyle w:val="777"/>
        <w:ind w:firstLine="48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                            </w:t>
      </w:r>
      <w:r/>
    </w:p>
    <w:p>
      <w:pPr>
        <w:ind w:firstLine="5880"/>
        <w:spacing w:line="360" w:lineRule="auto"/>
        <w:rPr>
          <w:rFonts w:hint="eastAsia"/>
          <w:color w:val="auto"/>
          <w:sz w:val="21"/>
          <w:szCs w:val="21"/>
          <w:highlight w:val="none"/>
          <w:lang w:eastAsia="zh-CN"/>
        </w:rPr>
      </w:pPr>
      <w:r>
        <w:rPr>
          <w:rFonts w:hint="eastAsia"/>
          <w:color w:val="auto"/>
          <w:sz w:val="21"/>
          <w:szCs w:val="21"/>
          <w:highlight w:val="none"/>
          <w:lang w:eastAsia="zh-CN"/>
        </w:rPr>
      </w:r>
      <w:r/>
    </w:p>
    <w:p>
      <w:pPr>
        <w:ind w:firstLine="5880"/>
        <w:spacing w:line="360" w:lineRule="auto"/>
        <w:rPr>
          <w:rFonts w:hint="eastAsia"/>
          <w:color w:val="auto"/>
          <w:sz w:val="21"/>
          <w:szCs w:val="21"/>
          <w:highlight w:val="none"/>
          <w:lang w:eastAsia="zh-CN"/>
        </w:rPr>
      </w:pPr>
      <w:r>
        <w:rPr>
          <w:rFonts w:hint="eastAsia"/>
          <w:color w:val="auto"/>
          <w:sz w:val="21"/>
          <w:szCs w:val="21"/>
          <w:highlight w:val="none"/>
          <w:lang w:eastAsia="zh-CN"/>
        </w:rPr>
      </w:r>
      <w:r/>
    </w:p>
    <w:p>
      <w:pPr>
        <w:ind w:firstLine="5880"/>
        <w:spacing w:line="360" w:lineRule="auto"/>
        <w:rPr>
          <w:color w:val="auto"/>
          <w:sz w:val="21"/>
          <w:szCs w:val="21"/>
          <w:highlight w:val="none"/>
          <w:lang w:eastAsia="zh-CN"/>
        </w:rPr>
      </w:pPr>
      <w:r>
        <w:rPr>
          <w:rFonts w:hint="eastAsia"/>
          <w:color w:val="auto"/>
          <w:sz w:val="21"/>
          <w:szCs w:val="21"/>
          <w:highlight w:val="none"/>
          <w:lang w:eastAsia="zh-CN"/>
        </w:rPr>
        <w:t xml:space="preserve">声明人（签章）：</w:t>
      </w:r>
      <w:r/>
    </w:p>
    <w:p>
      <w:pPr>
        <w:jc w:val="both"/>
        <w:rPr>
          <w:color w:val="auto"/>
          <w:sz w:val="21"/>
          <w:szCs w:val="21"/>
          <w:highlight w:val="none"/>
          <w:lang w:eastAsia="zh-CN"/>
        </w:rPr>
      </w:pPr>
      <w:r>
        <w:rPr>
          <w:rFonts w:hint="eastAsia"/>
          <w:color w:val="auto"/>
          <w:sz w:val="21"/>
          <w:szCs w:val="21"/>
          <w:highlight w:val="none"/>
          <w:lang w:eastAsia="zh-CN"/>
        </w:rPr>
        <w:t xml:space="preserve">                              </w:t>
      </w:r>
      <w:r/>
    </w:p>
    <w:p>
      <w:pPr>
        <w:ind w:firstLine="5880"/>
        <w:jc w:val="both"/>
        <w:rPr>
          <w:color w:val="auto"/>
          <w:sz w:val="21"/>
          <w:szCs w:val="21"/>
          <w:highlight w:val="none"/>
          <w:lang w:eastAsia="zh-CN"/>
        </w:rPr>
      </w:pPr>
      <w:r>
        <w:rPr>
          <w:rFonts w:hint="eastAsia"/>
          <w:color w:val="auto"/>
          <w:sz w:val="21"/>
          <w:szCs w:val="21"/>
          <w:highlight w:val="none"/>
          <w:lang w:eastAsia="zh-CN"/>
        </w:rPr>
        <w:t xml:space="preserve">日        期：</w:t>
      </w:r>
      <w:r>
        <w:rPr>
          <w:rFonts w:hint="eastAsia"/>
          <w:color w:val="auto"/>
          <w:sz w:val="21"/>
          <w:szCs w:val="21"/>
          <w:highlight w:val="none"/>
          <w:lang w:val="zh-CN" w:eastAsia="zh-CN"/>
        </w:rPr>
        <w:t xml:space="preserve">    年    月    日</w:t>
      </w:r>
      <w:r/>
    </w:p>
    <w:p>
      <w:pPr>
        <w:jc w:val="both"/>
        <w:rPr>
          <w:b/>
          <w:bCs/>
          <w:color w:val="auto"/>
          <w:spacing w:val="8"/>
          <w:sz w:val="24"/>
          <w:szCs w:val="24"/>
          <w:highlight w:val="none"/>
          <w:lang w:eastAsia="zh-CN"/>
        </w:rPr>
      </w:pPr>
      <w:r>
        <w:rPr>
          <w:b/>
          <w:bCs/>
          <w:color w:val="auto"/>
          <w:spacing w:val="8"/>
          <w:sz w:val="24"/>
          <w:szCs w:val="24"/>
          <w:highlight w:val="none"/>
          <w:lang w:eastAsia="zh-CN"/>
        </w:rPr>
      </w:r>
      <w:r/>
    </w:p>
    <w:p>
      <w:pPr>
        <w:spacing w:line="360" w:lineRule="auto"/>
        <w:widowControl/>
        <w:rPr>
          <w:color w:val="auto"/>
          <w:sz w:val="24"/>
          <w:szCs w:val="24"/>
          <w:highlight w:val="none"/>
          <w:lang w:eastAsia="zh-CN"/>
        </w:rPr>
        <w:outlineLvl w:val="1"/>
      </w:pPr>
      <w:r>
        <w:rPr>
          <w:color w:val="auto"/>
          <w:sz w:val="24"/>
          <w:szCs w:val="24"/>
          <w:highlight w:val="none"/>
          <w:lang w:eastAsia="zh-CN"/>
        </w:rPr>
      </w:r>
      <w:r/>
    </w:p>
    <w:p>
      <w:pPr>
        <w:spacing w:line="360" w:lineRule="auto"/>
        <w:widowControl/>
        <w:rPr>
          <w:color w:val="auto"/>
          <w:sz w:val="24"/>
          <w:szCs w:val="24"/>
          <w:highlight w:val="none"/>
          <w:lang w:eastAsia="zh-CN"/>
        </w:rPr>
        <w:outlineLvl w:val="1"/>
      </w:pPr>
      <w:r>
        <w:rPr>
          <w:color w:val="auto"/>
          <w:sz w:val="24"/>
          <w:szCs w:val="24"/>
          <w:highlight w:val="none"/>
          <w:lang w:eastAsia="zh-CN"/>
        </w:rPr>
      </w:r>
      <w:r/>
    </w:p>
    <w:p>
      <w:pPr>
        <w:spacing w:line="360" w:lineRule="auto"/>
        <w:widowControl/>
        <w:rPr>
          <w:color w:val="auto"/>
          <w:sz w:val="24"/>
          <w:szCs w:val="24"/>
          <w:highlight w:val="none"/>
          <w:lang w:eastAsia="zh-CN"/>
        </w:rPr>
        <w:outlineLvl w:val="1"/>
      </w:pPr>
      <w:r>
        <w:rPr>
          <w:color w:val="auto"/>
          <w:sz w:val="24"/>
          <w:szCs w:val="24"/>
          <w:highlight w:val="none"/>
          <w:lang w:eastAsia="zh-CN"/>
        </w:rPr>
      </w:r>
      <w:r/>
    </w:p>
    <w:p>
      <w:pPr>
        <w:spacing w:line="360" w:lineRule="auto"/>
        <w:widowControl/>
        <w:rPr>
          <w:color w:val="auto"/>
          <w:sz w:val="24"/>
          <w:szCs w:val="24"/>
          <w:highlight w:val="none"/>
          <w:lang w:eastAsia="zh-CN"/>
        </w:rPr>
        <w:outlineLvl w:val="1"/>
      </w:pPr>
      <w:r>
        <w:rPr>
          <w:color w:val="auto"/>
          <w:sz w:val="24"/>
          <w:szCs w:val="24"/>
          <w:highlight w:val="none"/>
          <w:lang w:eastAsia="zh-CN"/>
        </w:rPr>
      </w:r>
      <w:r/>
    </w:p>
    <w:p>
      <w:pPr>
        <w:spacing w:line="360" w:lineRule="auto"/>
        <w:widowControl/>
        <w:rPr>
          <w:color w:val="auto"/>
          <w:sz w:val="24"/>
          <w:szCs w:val="24"/>
          <w:highlight w:val="none"/>
          <w:lang w:eastAsia="zh-CN"/>
        </w:rPr>
        <w:outlineLvl w:val="1"/>
      </w:pPr>
      <w:r>
        <w:rPr>
          <w:color w:val="auto"/>
          <w:sz w:val="24"/>
          <w:szCs w:val="24"/>
          <w:highlight w:val="none"/>
          <w:lang w:eastAsia="zh-CN"/>
        </w:rPr>
      </w:r>
      <w:r/>
    </w:p>
    <w:p>
      <w:pPr>
        <w:spacing w:line="360" w:lineRule="auto"/>
        <w:widowControl/>
        <w:rPr>
          <w:color w:val="auto"/>
          <w:sz w:val="24"/>
          <w:szCs w:val="24"/>
          <w:highlight w:val="none"/>
          <w:lang w:eastAsia="zh-CN"/>
        </w:rPr>
        <w:outlineLvl w:val="1"/>
      </w:pPr>
      <w:r>
        <w:rPr>
          <w:color w:val="auto"/>
          <w:sz w:val="24"/>
          <w:szCs w:val="24"/>
          <w:highlight w:val="none"/>
          <w:lang w:eastAsia="zh-CN"/>
        </w:rPr>
      </w:r>
      <w:r/>
    </w:p>
    <w:p>
      <w:pPr>
        <w:spacing w:line="360" w:lineRule="auto"/>
        <w:widowControl/>
        <w:rPr>
          <w:color w:val="auto"/>
          <w:sz w:val="24"/>
          <w:szCs w:val="24"/>
          <w:highlight w:val="none"/>
          <w:lang w:eastAsia="zh-CN"/>
        </w:rPr>
        <w:outlineLvl w:val="1"/>
      </w:pPr>
      <w:r>
        <w:rPr>
          <w:color w:val="auto"/>
          <w:sz w:val="24"/>
          <w:szCs w:val="24"/>
          <w:highlight w:val="none"/>
          <w:lang w:eastAsia="zh-CN"/>
        </w:rPr>
      </w:r>
      <w:r/>
    </w:p>
    <w:p>
      <w:pPr>
        <w:spacing w:line="360" w:lineRule="auto"/>
        <w:widowControl/>
        <w:rPr>
          <w:color w:val="auto"/>
          <w:sz w:val="24"/>
          <w:szCs w:val="24"/>
          <w:highlight w:val="none"/>
          <w:lang w:eastAsia="zh-CN"/>
        </w:rPr>
        <w:outlineLvl w:val="1"/>
      </w:pPr>
      <w:r>
        <w:rPr>
          <w:color w:val="auto"/>
          <w:sz w:val="24"/>
          <w:szCs w:val="24"/>
          <w:highlight w:val="none"/>
          <w:lang w:eastAsia="zh-CN"/>
        </w:rPr>
      </w:r>
      <w:r/>
    </w:p>
    <w:p>
      <w:pPr>
        <w:pStyle w:val="962"/>
        <w:spacing w:before="0" w:beforeAutospacing="0" w:afterAutospacing="0" w:line="360" w:lineRule="auto"/>
        <w:rPr>
          <w:rFonts w:hint="eastAsia"/>
          <w:b/>
          <w:bCs/>
          <w:color w:val="auto"/>
          <w:spacing w:val="8"/>
          <w:sz w:val="24"/>
          <w:szCs w:val="24"/>
          <w:highlight w:val="none"/>
          <w:lang w:eastAsia="zh-CN"/>
        </w:rPr>
        <w:sectPr>
          <w:footnotePr/>
          <w:endnotePr/>
          <w:type w:val="nextPage"/>
          <w:pgSz w:w="12240" w:h="15840" w:orient="portrait"/>
          <w:pgMar w:top="1134" w:right="1134" w:bottom="1134" w:left="1134" w:header="720" w:footer="720" w:gutter="0"/>
          <w:cols w:num="1" w:sep="0" w:space="720" w:equalWidth="1"/>
          <w:docGrid w:linePitch="360"/>
        </w:sectPr>
      </w:pPr>
      <w:r>
        <w:rPr>
          <w:rFonts w:hint="eastAsia"/>
          <w:b/>
          <w:bCs/>
          <w:color w:val="auto"/>
          <w:spacing w:val="8"/>
          <w:sz w:val="24"/>
          <w:szCs w:val="24"/>
          <w:highlight w:val="none"/>
          <w:lang w:eastAsia="zh-CN"/>
        </w:rPr>
      </w:r>
      <w:r/>
    </w:p>
    <w:p>
      <w:pPr>
        <w:pStyle w:val="962"/>
        <w:spacing w:before="0" w:beforeAutospacing="0" w:afterAutospacing="0" w:line="360" w:lineRule="auto"/>
        <w:rPr>
          <w:rFonts w:hint="eastAsia"/>
          <w:b/>
          <w:bCs/>
          <w:color w:val="auto"/>
          <w:spacing w:val="8"/>
          <w:sz w:val="24"/>
          <w:szCs w:val="24"/>
          <w:highlight w:val="none"/>
          <w:lang w:val="en-US" w:eastAsia="zh-CN"/>
        </w:rPr>
      </w:pPr>
      <w:r>
        <w:rPr>
          <w:rFonts w:hint="eastAsia"/>
          <w:b/>
          <w:bCs/>
          <w:color w:val="auto"/>
          <w:spacing w:val="8"/>
          <w:sz w:val="24"/>
          <w:szCs w:val="24"/>
          <w:highlight w:val="none"/>
          <w:lang w:eastAsia="zh-CN"/>
        </w:rPr>
        <w:t xml:space="preserve">附件</w:t>
      </w:r>
      <w:r>
        <w:rPr>
          <w:rFonts w:hint="eastAsia"/>
          <w:b/>
          <w:bCs/>
          <w:color w:val="auto"/>
          <w:spacing w:val="8"/>
          <w:sz w:val="24"/>
          <w:szCs w:val="24"/>
          <w:highlight w:val="none"/>
          <w:lang w:val="en-US" w:eastAsia="zh-CN"/>
        </w:rPr>
        <w:t xml:space="preserve">四</w:t>
      </w:r>
      <w:r>
        <w:rPr>
          <w:rFonts w:hint="eastAsia"/>
          <w:b/>
          <w:bCs/>
          <w:color w:val="auto"/>
          <w:spacing w:val="8"/>
          <w:sz w:val="24"/>
          <w:szCs w:val="24"/>
          <w:highlight w:val="none"/>
          <w:lang w:eastAsia="zh-CN"/>
        </w:rPr>
        <w:t xml:space="preserve">：供应商承诺函</w:t>
      </w:r>
      <w:r>
        <w:rPr>
          <w:rFonts w:hint="eastAsia"/>
          <w:b/>
          <w:bCs/>
          <w:color w:val="auto"/>
          <w:spacing w:val="8"/>
          <w:sz w:val="24"/>
          <w:szCs w:val="24"/>
          <w:highlight w:val="none"/>
          <w:lang w:val="en-US" w:eastAsia="zh-CN"/>
        </w:rPr>
        <w:t xml:space="preserve">2</w:t>
      </w:r>
      <w:r/>
    </w:p>
    <w:p>
      <w:pPr>
        <w:spacing w:line="360" w:lineRule="auto"/>
        <w:rPr>
          <w:b/>
          <w:bCs/>
          <w:color w:val="auto"/>
          <w:spacing w:val="8"/>
          <w:sz w:val="21"/>
          <w:szCs w:val="21"/>
          <w:highlight w:val="none"/>
          <w:u w:val="single"/>
          <w:lang w:eastAsia="zh-CN"/>
        </w:rPr>
      </w:pPr>
      <w:r>
        <w:rPr>
          <w:rFonts w:hint="eastAsia"/>
          <w:color w:val="auto"/>
          <w:spacing w:val="8"/>
          <w:sz w:val="21"/>
          <w:szCs w:val="21"/>
          <w:highlight w:val="none"/>
          <w:lang w:eastAsia="zh-CN"/>
        </w:rPr>
        <w:t xml:space="preserve">致：</w:t>
      </w:r>
      <w:r>
        <w:rPr>
          <w:rFonts w:hint="eastAsia"/>
          <w:b/>
          <w:bCs/>
          <w:color w:val="auto"/>
          <w:spacing w:val="8"/>
          <w:sz w:val="21"/>
          <w:szCs w:val="21"/>
          <w:highlight w:val="none"/>
          <w:u w:val="single"/>
          <w:lang w:eastAsia="zh-CN"/>
        </w:rPr>
        <w:t xml:space="preserve">南京市鼓楼区数据局</w:t>
      </w:r>
      <w:r/>
    </w:p>
    <w:p>
      <w:pPr>
        <w:ind w:firstLine="454"/>
        <w:spacing w:line="360" w:lineRule="auto"/>
        <w:rPr>
          <w:b/>
          <w:bCs/>
          <w:color w:val="auto"/>
          <w:sz w:val="21"/>
          <w:szCs w:val="21"/>
          <w:highlight w:val="none"/>
          <w:u w:val="single"/>
          <w:lang w:val="zh-CN" w:eastAsia="zh-CN"/>
        </w:rPr>
      </w:pPr>
      <w:r>
        <w:rPr>
          <w:rFonts w:hint="eastAsia"/>
          <w:b/>
          <w:bCs/>
          <w:color w:val="auto"/>
          <w:spacing w:val="8"/>
          <w:sz w:val="21"/>
          <w:szCs w:val="21"/>
          <w:highlight w:val="none"/>
          <w:u w:val="single"/>
          <w:lang w:eastAsia="zh-CN"/>
        </w:rPr>
        <w:t xml:space="preserve">中通服咨询设计研究院有限公司</w:t>
      </w:r>
      <w:r/>
    </w:p>
    <w:p>
      <w:pPr>
        <w:pStyle w:val="777"/>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我公司</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（供应商名称）郑重承诺：</w:t>
      </w:r>
      <w:r/>
    </w:p>
    <w:p>
      <w:pPr>
        <w:pStyle w:val="777"/>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我公司符合下列要求：</w:t>
      </w:r>
      <w:r/>
    </w:p>
    <w:p>
      <w:pPr>
        <w:pStyle w:val="777"/>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（1）具有良好的商业信誉和健全的财务会计制度；有依法缴纳税收和社会保障资金的良好记录。</w:t>
      </w:r>
      <w:r/>
    </w:p>
    <w:p>
      <w:pPr>
        <w:pStyle w:val="777"/>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如果我公司中标（成交），将在结果公告发布后7个工作日内向采购人提供下列材料核验：</w:t>
      </w:r>
      <w:r/>
    </w:p>
    <w:p>
      <w:pPr>
        <w:pStyle w:val="777"/>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en-US"/>
        </w:rPr>
        <w:t xml:space="preserve">①</w:t>
      </w:r>
      <w:r>
        <w:rPr>
          <w:rFonts w:hint="eastAsia" w:ascii="宋体" w:hAnsi="宋体" w:eastAsia="宋体" w:cs="宋体"/>
          <w:color w:val="auto"/>
          <w:sz w:val="21"/>
          <w:szCs w:val="21"/>
          <w:highlight w:val="none"/>
        </w:rPr>
        <w:t xml:space="preserve">参加本次政府采购活动前</w:t>
      </w:r>
      <w:r>
        <w:rPr>
          <w:rFonts w:hint="eastAsia" w:ascii="宋体" w:hAnsi="宋体" w:cs="宋体"/>
          <w:color w:val="auto"/>
          <w:sz w:val="21"/>
          <w:szCs w:val="21"/>
          <w:highlight w:val="none"/>
          <w:lang w:eastAsia="zh-CN"/>
        </w:rPr>
        <w:t xml:space="preserve">合同签订之日起一年</w:t>
      </w:r>
      <w:r>
        <w:rPr>
          <w:rFonts w:hint="eastAsia" w:ascii="宋体" w:hAnsi="宋体" w:eastAsia="宋体" w:cs="宋体"/>
          <w:color w:val="auto"/>
          <w:sz w:val="21"/>
          <w:szCs w:val="21"/>
          <w:highlight w:val="none"/>
        </w:rPr>
        <w:t xml:space="preserve">的经审计的财务报告（包括“四表一注”，法人成立满</w:t>
      </w:r>
      <w:r>
        <w:rPr>
          <w:rFonts w:hint="eastAsia" w:ascii="宋体" w:hAnsi="宋体" w:cs="宋体"/>
          <w:color w:val="auto"/>
          <w:sz w:val="21"/>
          <w:szCs w:val="21"/>
          <w:highlight w:val="none"/>
          <w:lang w:eastAsia="zh-CN"/>
        </w:rPr>
        <w:t xml:space="preserve">合同签订之日起一年</w:t>
      </w:r>
      <w:r>
        <w:rPr>
          <w:rFonts w:hint="eastAsia" w:ascii="宋体" w:hAnsi="宋体" w:eastAsia="宋体" w:cs="宋体"/>
          <w:color w:val="auto"/>
          <w:sz w:val="21"/>
          <w:szCs w:val="21"/>
          <w:highlight w:val="none"/>
        </w:rPr>
        <w:t xml:space="preserve">的提供）或参加本次政府采购活动前</w:t>
      </w:r>
      <w:r>
        <w:rPr>
          <w:rFonts w:hint="eastAsia" w:ascii="宋体" w:hAnsi="宋体" w:cs="宋体"/>
          <w:color w:val="auto"/>
          <w:sz w:val="21"/>
          <w:szCs w:val="21"/>
          <w:highlight w:val="none"/>
          <w:lang w:eastAsia="zh-CN"/>
        </w:rPr>
        <w:t xml:space="preserve">合同签订之日起一年</w:t>
      </w:r>
      <w:r>
        <w:rPr>
          <w:rFonts w:hint="eastAsia" w:ascii="宋体" w:hAnsi="宋体" w:eastAsia="宋体" w:cs="宋体"/>
          <w:color w:val="auto"/>
          <w:sz w:val="21"/>
          <w:szCs w:val="21"/>
          <w:highlight w:val="none"/>
        </w:rPr>
        <w:t xml:space="preserve">内的银行资信证明（法人或其他组织提供）或其他证明材料；</w:t>
      </w:r>
      <w:r/>
    </w:p>
    <w:p>
      <w:pPr>
        <w:pStyle w:val="777"/>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en-US"/>
        </w:rPr>
        <w:t xml:space="preserve">②</w:t>
      </w:r>
      <w:r>
        <w:rPr>
          <w:rFonts w:hint="eastAsia" w:ascii="宋体" w:hAnsi="宋体" w:eastAsia="宋体" w:cs="宋体"/>
          <w:color w:val="auto"/>
          <w:sz w:val="21"/>
          <w:szCs w:val="21"/>
          <w:highlight w:val="none"/>
        </w:rPr>
        <w:t xml:space="preserve">参加本次政府采购活动前</w:t>
      </w:r>
      <w:r>
        <w:rPr>
          <w:rFonts w:hint="eastAsia" w:ascii="宋体" w:hAnsi="宋体" w:cs="宋体"/>
          <w:color w:val="auto"/>
          <w:sz w:val="21"/>
          <w:szCs w:val="21"/>
          <w:highlight w:val="none"/>
          <w:lang w:eastAsia="zh-CN"/>
        </w:rPr>
        <w:t xml:space="preserve">合同签订之日起一年</w:t>
      </w:r>
      <w:r>
        <w:rPr>
          <w:rFonts w:hint="eastAsia" w:ascii="宋体" w:hAnsi="宋体" w:eastAsia="宋体" w:cs="宋体"/>
          <w:color w:val="auto"/>
          <w:sz w:val="21"/>
          <w:szCs w:val="21"/>
          <w:highlight w:val="none"/>
        </w:rPr>
        <w:t xml:space="preserve">内至少一个月依法缴纳税收和社会保障资金的证明材料。</w:t>
      </w:r>
      <w:r/>
    </w:p>
    <w:p>
      <w:pPr>
        <w:pStyle w:val="777"/>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en-US"/>
        </w:rPr>
        <w:t xml:space="preserve">我方与参与本次采购活动的其他供应商的负责人不是同一人，也不存在直接控股、管理关系。</w:t>
      </w:r>
      <w:r/>
    </w:p>
    <w:p>
      <w:pPr>
        <w:pStyle w:val="777"/>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本公司对上述承诺的真实性负责，如有虚假，将依法承担相应责任。</w:t>
      </w:r>
      <w:r/>
    </w:p>
    <w:p>
      <w:pPr>
        <w:pStyle w:val="777"/>
        <w:ind w:firstLine="336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30"/>
        <w:spacing w:line="360" w:lineRule="auto"/>
        <w:rPr>
          <w:color w:val="auto"/>
          <w:sz w:val="21"/>
          <w:szCs w:val="21"/>
          <w:highlight w:val="none"/>
          <w:lang w:eastAsia="zh-CN"/>
        </w:rPr>
      </w:pPr>
      <w:r>
        <w:rPr>
          <w:rFonts w:hint="eastAsia"/>
          <w:color w:val="auto"/>
          <w:sz w:val="21"/>
          <w:szCs w:val="21"/>
          <w:highlight w:val="none"/>
          <w:lang w:eastAsia="zh-CN"/>
        </w:rPr>
        <w:t xml:space="preserve">供应商名称（</w:t>
      </w:r>
      <w:r>
        <w:rPr>
          <w:rFonts w:hint="eastAsia"/>
          <w:color w:val="auto"/>
          <w:sz w:val="21"/>
          <w:szCs w:val="21"/>
          <w:highlight w:val="none"/>
          <w:lang w:val="en-US" w:eastAsia="zh-CN"/>
        </w:rPr>
        <w:t xml:space="preserve">签章</w:t>
      </w:r>
      <w:r>
        <w:rPr>
          <w:rFonts w:hint="eastAsia"/>
          <w:color w:val="auto"/>
          <w:sz w:val="21"/>
          <w:szCs w:val="21"/>
          <w:highlight w:val="none"/>
          <w:lang w:eastAsia="zh-CN"/>
        </w:rPr>
        <w:t xml:space="preserve">）：</w:t>
      </w:r>
      <w:r/>
    </w:p>
    <w:p>
      <w:pPr>
        <w:spacing w:line="360" w:lineRule="auto"/>
        <w:rPr>
          <w:color w:val="auto"/>
          <w:sz w:val="21"/>
          <w:szCs w:val="21"/>
          <w:highlight w:val="none"/>
          <w:lang w:eastAsia="zh-CN"/>
        </w:rPr>
      </w:pPr>
      <w:r>
        <w:rPr>
          <w:color w:val="auto"/>
          <w:sz w:val="21"/>
          <w:szCs w:val="21"/>
          <w:highlight w:val="none"/>
          <w:lang w:eastAsia="zh-CN"/>
        </w:rPr>
      </w:r>
      <w:r/>
    </w:p>
    <w:p>
      <w:pPr>
        <w:ind w:firstLine="4830"/>
        <w:spacing w:line="360" w:lineRule="auto"/>
        <w:tabs>
          <w:tab w:val="left" w:pos="4460" w:leader="none"/>
        </w:tabs>
        <w:rPr>
          <w:color w:val="auto"/>
          <w:sz w:val="21"/>
          <w:szCs w:val="21"/>
          <w:highlight w:val="none"/>
          <w:lang w:eastAsia="zh-CN"/>
        </w:rPr>
      </w:pPr>
      <w:r>
        <w:rPr>
          <w:rFonts w:hint="eastAsia"/>
          <w:color w:val="auto"/>
          <w:sz w:val="21"/>
          <w:szCs w:val="21"/>
          <w:highlight w:val="none"/>
          <w:lang w:eastAsia="zh-CN"/>
        </w:rPr>
        <w:t xml:space="preserve">日        期：</w:t>
      </w:r>
      <w:r>
        <w:rPr>
          <w:rFonts w:hint="eastAsia"/>
          <w:color w:val="auto"/>
          <w:sz w:val="21"/>
          <w:szCs w:val="21"/>
          <w:highlight w:val="none"/>
          <w:lang w:val="zh-CN" w:eastAsia="zh-CN"/>
        </w:rPr>
        <w:t xml:space="preserve">    年    月    日</w:t>
      </w:r>
      <w:r/>
    </w:p>
    <w:p>
      <w:pPr>
        <w:pStyle w:val="962"/>
        <w:spacing w:before="0" w:beforeAutospacing="0" w:afterAutospacing="0" w:line="360" w:lineRule="auto"/>
        <w:rPr>
          <w:rFonts w:hint="eastAsia"/>
          <w:b/>
          <w:bCs/>
          <w:color w:val="auto"/>
          <w:sz w:val="21"/>
          <w:szCs w:val="21"/>
          <w:highlight w:val="none"/>
          <w:lang w:val="en-US" w:eastAsia="zh-CN"/>
        </w:rPr>
      </w:pPr>
      <w:r>
        <w:rPr>
          <w:rFonts w:hint="eastAsia"/>
          <w:b/>
          <w:bCs/>
          <w:color w:val="auto"/>
          <w:sz w:val="21"/>
          <w:szCs w:val="21"/>
          <w:highlight w:val="none"/>
          <w:lang w:val="en-US" w:eastAsia="zh-CN"/>
        </w:rPr>
      </w:r>
      <w:r/>
    </w:p>
    <w:p>
      <w:pPr>
        <w:pStyle w:val="962"/>
        <w:spacing w:before="0" w:beforeAutospacing="0" w:afterAutospacing="0" w:line="360" w:lineRule="auto"/>
        <w:rPr>
          <w:rFonts w:hint="eastAsia"/>
          <w:b/>
          <w:bCs/>
          <w:color w:val="auto"/>
          <w:sz w:val="21"/>
          <w:szCs w:val="21"/>
          <w:highlight w:val="none"/>
          <w:lang w:val="en-US" w:eastAsia="zh-CN"/>
        </w:rPr>
      </w:pPr>
      <w:r>
        <w:rPr>
          <w:rFonts w:hint="eastAsia"/>
          <w:b/>
          <w:bCs/>
          <w:color w:val="auto"/>
          <w:sz w:val="21"/>
          <w:szCs w:val="21"/>
          <w:highlight w:val="none"/>
          <w:lang w:val="en-US" w:eastAsia="zh-CN"/>
        </w:rPr>
      </w:r>
      <w:r/>
    </w:p>
    <w:p>
      <w:pPr>
        <w:pStyle w:val="962"/>
        <w:spacing w:before="0" w:beforeAutospacing="0" w:afterAutospacing="0" w:line="360" w:lineRule="auto"/>
        <w:rPr>
          <w:rFonts w:hint="eastAsia"/>
          <w:b/>
          <w:bCs/>
          <w:color w:val="auto"/>
          <w:sz w:val="21"/>
          <w:szCs w:val="21"/>
          <w:highlight w:val="none"/>
          <w:lang w:val="en-US" w:eastAsia="zh-CN"/>
        </w:rPr>
      </w:pPr>
      <w:r>
        <w:rPr>
          <w:rFonts w:hint="eastAsia"/>
          <w:b/>
          <w:bCs/>
          <w:color w:val="auto"/>
          <w:sz w:val="21"/>
          <w:szCs w:val="21"/>
          <w:highlight w:val="none"/>
          <w:lang w:val="en-US" w:eastAsia="zh-CN"/>
        </w:rPr>
      </w:r>
      <w:r/>
    </w:p>
    <w:p>
      <w:pPr>
        <w:pStyle w:val="962"/>
        <w:spacing w:before="0" w:beforeAutospacing="0" w:afterAutospacing="0" w:line="360" w:lineRule="auto"/>
        <w:rPr>
          <w:rFonts w:hint="eastAsia"/>
          <w:b/>
          <w:bCs/>
          <w:color w:val="auto"/>
          <w:sz w:val="21"/>
          <w:szCs w:val="21"/>
          <w:highlight w:val="none"/>
          <w:lang w:val="en-US" w:eastAsia="zh-CN"/>
        </w:rPr>
      </w:pPr>
      <w:r>
        <w:rPr>
          <w:rFonts w:hint="eastAsia"/>
          <w:b/>
          <w:bCs/>
          <w:color w:val="auto"/>
          <w:sz w:val="21"/>
          <w:szCs w:val="21"/>
          <w:highlight w:val="none"/>
          <w:lang w:val="en-US" w:eastAsia="zh-CN"/>
        </w:rPr>
      </w:r>
      <w:r/>
    </w:p>
    <w:p>
      <w:pPr>
        <w:pStyle w:val="962"/>
        <w:spacing w:before="0" w:beforeAutospacing="0" w:afterAutospacing="0" w:line="360" w:lineRule="auto"/>
        <w:rPr>
          <w:rFonts w:hint="eastAsia"/>
          <w:b/>
          <w:bCs/>
          <w:color w:val="auto"/>
          <w:sz w:val="21"/>
          <w:szCs w:val="21"/>
          <w:highlight w:val="none"/>
          <w:lang w:val="en-US" w:eastAsia="zh-CN"/>
        </w:rPr>
      </w:pPr>
      <w:r>
        <w:rPr>
          <w:rFonts w:hint="eastAsia"/>
          <w:b/>
          <w:bCs/>
          <w:color w:val="auto"/>
          <w:sz w:val="21"/>
          <w:szCs w:val="21"/>
          <w:highlight w:val="none"/>
          <w:lang w:val="en-US" w:eastAsia="zh-CN"/>
        </w:rPr>
      </w:r>
      <w:r/>
    </w:p>
    <w:p>
      <w:pPr>
        <w:pStyle w:val="962"/>
        <w:spacing w:before="0" w:beforeAutospacing="0" w:afterAutospacing="0" w:line="360" w:lineRule="auto"/>
        <w:rPr>
          <w:rFonts w:hint="eastAsia"/>
          <w:b/>
          <w:bCs/>
          <w:color w:val="auto"/>
          <w:sz w:val="21"/>
          <w:szCs w:val="21"/>
          <w:highlight w:val="none"/>
          <w:lang w:val="en-US" w:eastAsia="zh-CN"/>
        </w:rPr>
      </w:pPr>
      <w:r>
        <w:rPr>
          <w:rFonts w:hint="eastAsia"/>
          <w:b/>
          <w:bCs/>
          <w:color w:val="auto"/>
          <w:sz w:val="21"/>
          <w:szCs w:val="21"/>
          <w:highlight w:val="none"/>
          <w:lang w:val="en-US" w:eastAsia="zh-CN"/>
        </w:rPr>
      </w:r>
      <w:r/>
    </w:p>
    <w:p>
      <w:pPr>
        <w:pStyle w:val="962"/>
        <w:spacing w:before="0" w:beforeAutospacing="0" w:afterAutospacing="0" w:line="360" w:lineRule="auto"/>
        <w:rPr>
          <w:rFonts w:hint="eastAsia"/>
          <w:b/>
          <w:bCs/>
          <w:color w:val="auto"/>
          <w:sz w:val="21"/>
          <w:szCs w:val="21"/>
          <w:highlight w:val="none"/>
          <w:lang w:val="en-US" w:eastAsia="zh-CN"/>
        </w:rPr>
      </w:pPr>
      <w:r>
        <w:rPr>
          <w:rFonts w:hint="eastAsia"/>
          <w:b/>
          <w:bCs/>
          <w:color w:val="auto"/>
          <w:sz w:val="21"/>
          <w:szCs w:val="21"/>
          <w:highlight w:val="none"/>
          <w:lang w:val="en-US" w:eastAsia="zh-CN"/>
        </w:rPr>
      </w:r>
      <w:r/>
    </w:p>
    <w:p>
      <w:pPr>
        <w:pStyle w:val="962"/>
        <w:spacing w:before="0" w:beforeAutospacing="0" w:afterAutospacing="0" w:line="360" w:lineRule="auto"/>
        <w:rPr>
          <w:rFonts w:hint="eastAsia"/>
          <w:b/>
          <w:bCs/>
          <w:color w:val="auto"/>
          <w:sz w:val="21"/>
          <w:szCs w:val="21"/>
          <w:highlight w:val="none"/>
          <w:lang w:val="en-US" w:eastAsia="zh-CN"/>
        </w:rPr>
      </w:pPr>
      <w:r>
        <w:rPr>
          <w:rFonts w:hint="eastAsia"/>
          <w:b/>
          <w:bCs/>
          <w:color w:val="auto"/>
          <w:sz w:val="21"/>
          <w:szCs w:val="21"/>
          <w:highlight w:val="none"/>
          <w:lang w:val="en-US" w:eastAsia="zh-CN"/>
        </w:rPr>
      </w:r>
      <w:r/>
    </w:p>
    <w:p>
      <w:pPr>
        <w:pStyle w:val="962"/>
        <w:spacing w:before="0" w:beforeAutospacing="0" w:afterAutospacing="0" w:line="360" w:lineRule="auto"/>
        <w:rPr>
          <w:rFonts w:hint="eastAsia"/>
          <w:b/>
          <w:bCs/>
          <w:color w:val="auto"/>
          <w:sz w:val="21"/>
          <w:szCs w:val="21"/>
          <w:highlight w:val="none"/>
          <w:lang w:eastAsia="zh-CN"/>
        </w:rPr>
      </w:pPr>
      <w:r>
        <w:rPr>
          <w:rFonts w:hint="eastAsia"/>
          <w:b/>
          <w:bCs/>
          <w:color w:val="auto"/>
          <w:sz w:val="21"/>
          <w:szCs w:val="21"/>
          <w:highlight w:val="none"/>
          <w:lang w:val="en-US" w:eastAsia="zh-CN"/>
        </w:rPr>
        <w:t xml:space="preserve">备注：</w:t>
      </w:r>
      <w:r>
        <w:rPr>
          <w:rFonts w:hint="eastAsia"/>
          <w:b/>
          <w:bCs/>
          <w:color w:val="auto"/>
          <w:sz w:val="21"/>
          <w:szCs w:val="21"/>
          <w:highlight w:val="none"/>
          <w:lang w:eastAsia="zh-CN"/>
        </w:rPr>
        <w:t xml:space="preserve">经核验无误后，由采购人或采购代理机构发出成交通知书。</w:t>
      </w:r>
      <w:r/>
    </w:p>
    <w:p>
      <w:pPr>
        <w:pStyle w:val="962"/>
        <w:spacing w:before="0" w:beforeAutospacing="0" w:afterAutospacing="0" w:line="360" w:lineRule="auto"/>
        <w:rPr>
          <w:rFonts w:hint="eastAsia"/>
          <w:b/>
          <w:bCs/>
          <w:color w:val="auto"/>
          <w:spacing w:val="8"/>
          <w:sz w:val="24"/>
          <w:szCs w:val="24"/>
          <w:highlight w:val="none"/>
          <w:lang w:eastAsia="zh-CN"/>
        </w:rPr>
        <w:sectPr>
          <w:footnotePr/>
          <w:endnotePr/>
          <w:type w:val="nextPage"/>
          <w:pgSz w:w="12240" w:h="15840" w:orient="portrait"/>
          <w:pgMar w:top="1134" w:right="1134" w:bottom="1134" w:left="1134" w:header="720" w:footer="720" w:gutter="0"/>
          <w:cols w:num="1" w:sep="0" w:space="720" w:equalWidth="1"/>
          <w:docGrid w:linePitch="360"/>
        </w:sectPr>
      </w:pPr>
      <w:r>
        <w:rPr>
          <w:rFonts w:hint="eastAsia"/>
          <w:b/>
          <w:bCs/>
          <w:color w:val="auto"/>
          <w:spacing w:val="8"/>
          <w:sz w:val="24"/>
          <w:szCs w:val="24"/>
          <w:highlight w:val="none"/>
          <w:lang w:eastAsia="zh-CN"/>
        </w:rPr>
      </w:r>
      <w:r/>
    </w:p>
    <w:p>
      <w:pPr>
        <w:pStyle w:val="962"/>
        <w:spacing w:before="0" w:beforeAutospacing="0" w:afterAutospacing="0" w:line="360" w:lineRule="auto"/>
        <w:rPr>
          <w:rFonts w:hint="eastAsia" w:ascii="宋体" w:hAnsi="宋体" w:eastAsia="宋体" w:cs="宋体"/>
          <w:b/>
          <w:bCs/>
          <w:color w:val="auto"/>
          <w:sz w:val="32"/>
          <w:szCs w:val="32"/>
          <w:highlight w:val="none"/>
          <w:lang w:val="en-US" w:eastAsia="zh-CN" w:bidi="ar-SA"/>
        </w:rPr>
      </w:pPr>
      <w:r>
        <w:rPr>
          <w:rFonts w:hint="eastAsia"/>
          <w:b/>
          <w:bCs/>
          <w:color w:val="auto"/>
          <w:spacing w:val="8"/>
          <w:sz w:val="24"/>
          <w:szCs w:val="24"/>
          <w:highlight w:val="none"/>
          <w:lang w:eastAsia="zh-CN"/>
        </w:rPr>
        <w:t xml:space="preserve">附件</w:t>
      </w:r>
      <w:r>
        <w:rPr>
          <w:rFonts w:hint="eastAsia"/>
          <w:b/>
          <w:bCs/>
          <w:color w:val="auto"/>
          <w:spacing w:val="8"/>
          <w:sz w:val="24"/>
          <w:szCs w:val="24"/>
          <w:highlight w:val="none"/>
          <w:lang w:val="en-US" w:eastAsia="zh-CN"/>
        </w:rPr>
        <w:t xml:space="preserve">五</w:t>
      </w:r>
      <w:r>
        <w:rPr>
          <w:rFonts w:hint="eastAsia"/>
          <w:b/>
          <w:bCs/>
          <w:color w:val="auto"/>
          <w:spacing w:val="8"/>
          <w:sz w:val="24"/>
          <w:szCs w:val="24"/>
          <w:highlight w:val="none"/>
          <w:lang w:eastAsia="zh-CN"/>
        </w:rPr>
        <w:t xml:space="preserve">：</w:t>
      </w:r>
      <w:r>
        <w:rPr>
          <w:rFonts w:hint="eastAsia"/>
          <w:b/>
          <w:bCs/>
          <w:color w:val="auto"/>
          <w:spacing w:val="8"/>
          <w:sz w:val="24"/>
          <w:szCs w:val="24"/>
          <w:highlight w:val="none"/>
          <w:lang w:val="en-US" w:eastAsia="zh-CN"/>
        </w:rPr>
        <w:t xml:space="preserve">南京市政府采购供应商信用记录表暨信用承诺书（请按照公告要求登录相关网站下载以下表格，以下表格仅供参考。）</w:t>
      </w:r>
      <w:r/>
    </w:p>
    <w:p>
      <w:pPr>
        <w:jc w:val="center"/>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b/>
          <w:bCs/>
          <w:color w:val="auto"/>
          <w:spacing w:val="8"/>
          <w:sz w:val="28"/>
          <w:szCs w:val="28"/>
          <w:highlight w:val="none"/>
          <w:lang w:eastAsia="zh-CN"/>
        </w:rPr>
        <w:t xml:space="preserve">南京市政府采购供应商信用记录表暨信用承诺书</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highlight w:val="none"/>
          <w:lang w:eastAsia="zh-CN"/>
        </w:rPr>
        <w:t xml:space="preserve">                                                               </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lang w:val="zh-CN" w:eastAsia="zh-CN"/>
        </w:rPr>
        <w:t xml:space="preserve">年   月   日</w:t>
      </w:r>
      <w:r/>
    </w:p>
    <w:tbl>
      <w:tblPr>
        <w:tblStyle w:val="74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35"/>
        <w:gridCol w:w="2340"/>
        <w:gridCol w:w="2544"/>
        <w:gridCol w:w="2241"/>
      </w:tblGrid>
      <w:tr>
        <w:trPr>
          <w:jc w:val="center"/>
        </w:trPr>
        <w:tc>
          <w:tcPr>
            <w:tcW w:w="2235"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单位名称</w:t>
            </w:r>
            <w:r/>
          </w:p>
        </w:tc>
        <w:tc>
          <w:tcPr>
            <w:tcW w:w="2340"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2544"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统一社会信用代码</w:t>
            </w:r>
            <w:r/>
          </w:p>
        </w:tc>
        <w:tc>
          <w:tcPr>
            <w:tcW w:w="2241"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Pr>
        <w:tc>
          <w:tcPr>
            <w:tcW w:w="2235"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法定代表人</w:t>
            </w:r>
            <w:r/>
          </w:p>
        </w:tc>
        <w:tc>
          <w:tcPr>
            <w:tcW w:w="2340"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2544"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联系人</w:t>
            </w:r>
            <w:r/>
          </w:p>
        </w:tc>
        <w:tc>
          <w:tcPr>
            <w:tcW w:w="2241"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Pr>
        <w:tc>
          <w:tcPr>
            <w:tcW w:w="2235"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联系地址</w:t>
            </w:r>
            <w:r/>
          </w:p>
        </w:tc>
        <w:tc>
          <w:tcPr>
            <w:tcW w:w="2340"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2544"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联系电话</w:t>
            </w:r>
            <w:r/>
          </w:p>
        </w:tc>
        <w:tc>
          <w:tcPr>
            <w:tcW w:w="2241"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1840"/>
        </w:trPr>
        <w:tc>
          <w:tcPr>
            <w:tcW w:w="2235"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诚信档案记录情况</w:t>
            </w:r>
            <w:r/>
          </w:p>
        </w:tc>
        <w:tc>
          <w:tcPr>
            <w:gridSpan w:val="3"/>
            <w:tcW w:w="7125"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Pr>
        <w:tc>
          <w:tcPr>
            <w:tcW w:w="223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信用承诺</w:t>
            </w:r>
            <w:r/>
          </w:p>
        </w:tc>
        <w:tc>
          <w:tcPr>
            <w:gridSpan w:val="3"/>
            <w:tcW w:w="7125" w:type="dxa"/>
            <w:vAlign w:val="center"/>
            <w:textDirection w:val="lrTb"/>
            <w:noWrap w:val="false"/>
          </w:tcPr>
          <w:p>
            <w:pPr>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我公司自愿参加贵中心（公司）组织的本次采购活动， 严格遵守《中华人民</w:t>
            </w:r>
            <w:r>
              <w:rPr>
                <w:rFonts w:hint="eastAsia" w:cs="宋体"/>
                <w:color w:val="auto"/>
                <w:sz w:val="21"/>
                <w:szCs w:val="21"/>
                <w:highlight w:val="none"/>
                <w:lang w:val="en-US" w:eastAsia="zh-CN"/>
              </w:rPr>
              <w:t xml:space="preserve">共和国</w:t>
            </w:r>
            <w:r>
              <w:rPr>
                <w:rFonts w:hint="eastAsia" w:ascii="宋体" w:hAnsi="宋体" w:eastAsia="宋体" w:cs="宋体"/>
                <w:color w:val="auto"/>
                <w:sz w:val="21"/>
                <w:szCs w:val="21"/>
                <w:highlight w:val="none"/>
                <w:lang w:val="zh-CN" w:eastAsia="zh-CN"/>
              </w:rPr>
              <w:t xml:space="preserve">政府采购法》及相关法律法规，坚守公开、公平、公正和诚实信用的原则，依法诚信经营， 无条件遵守本次政府采购活动的各项规定。 我们郑重承诺， 本公司符合《政府采购法》第二十二条规定的条件， 包括： 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w:t>
            </w:r>
            <w:r>
              <w:rPr>
                <w:rFonts w:hint="eastAsia" w:cs="宋体"/>
                <w:color w:val="auto"/>
                <w:sz w:val="21"/>
                <w:szCs w:val="21"/>
                <w:highlight w:val="none"/>
                <w:lang w:val="en-US" w:eastAsia="zh-CN"/>
              </w:rPr>
              <w:t xml:space="preserve">愿</w:t>
            </w:r>
            <w:r>
              <w:rPr>
                <w:rFonts w:hint="eastAsia" w:ascii="宋体" w:hAnsi="宋体" w:eastAsia="宋体" w:cs="宋体"/>
                <w:color w:val="auto"/>
                <w:sz w:val="21"/>
                <w:szCs w:val="21"/>
                <w:highlight w:val="none"/>
                <w:lang w:val="zh-CN" w:eastAsia="zh-CN"/>
              </w:rPr>
              <w:t xml:space="preserve">承担一切法律责任，接受各级政府采购监管部门和有权机关的审查和处罚。</w:t>
            </w:r>
            <w:r/>
          </w:p>
          <w:p>
            <w:pPr>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r>
            <w:r/>
          </w:p>
          <w:p>
            <w:pPr>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r>
            <w:r/>
          </w:p>
          <w:p>
            <w:pPr>
              <w:ind w:firstLine="3360"/>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供应商名称（盖章）：</w:t>
            </w:r>
            <w:r/>
          </w:p>
          <w:p>
            <w:pPr>
              <w:ind w:firstLine="3360"/>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法定代表人（签字）：</w:t>
            </w:r>
            <w:r/>
          </w:p>
          <w:p>
            <w:pPr>
              <w:ind w:firstLine="336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eastAsia="zh-CN"/>
              </w:rPr>
              <w:t xml:space="preserve">年   月   日 </w:t>
            </w:r>
            <w:r/>
          </w:p>
        </w:tc>
      </w:tr>
    </w:tbl>
    <w:p>
      <w:pPr>
        <w:pStyle w:val="962"/>
        <w:spacing w:before="0" w:beforeAutospacing="0" w:afterAutospacing="0" w:line="360" w:lineRule="auto"/>
        <w:rPr>
          <w:rFonts w:hint="eastAsia"/>
          <w:b/>
          <w:bCs/>
          <w:color w:val="auto"/>
          <w:spacing w:val="8"/>
          <w:sz w:val="24"/>
          <w:szCs w:val="24"/>
          <w:highlight w:val="none"/>
          <w:lang w:val="en-US" w:eastAsia="zh-CN"/>
        </w:rPr>
      </w:pPr>
      <w:r>
        <w:rPr>
          <w:rFonts w:hint="eastAsia"/>
          <w:b/>
          <w:bCs/>
          <w:color w:val="auto"/>
          <w:spacing w:val="8"/>
          <w:sz w:val="24"/>
          <w:szCs w:val="24"/>
          <w:highlight w:val="none"/>
          <w:lang w:val="en-US" w:eastAsia="zh-CN"/>
        </w:rPr>
      </w:r>
      <w:r/>
    </w:p>
    <w:p>
      <w:pPr>
        <w:pStyle w:val="962"/>
        <w:spacing w:before="0" w:beforeAutospacing="0" w:afterAutospacing="0" w:line="360" w:lineRule="auto"/>
        <w:rPr>
          <w:rFonts w:hint="default"/>
          <w:b/>
          <w:bCs/>
          <w:color w:val="auto"/>
          <w:sz w:val="21"/>
          <w:szCs w:val="21"/>
          <w:highlight w:val="none"/>
          <w:lang w:val="en-US" w:eastAsia="zh-CN"/>
        </w:rPr>
      </w:pPr>
      <w:r>
        <w:rPr>
          <w:rFonts w:hint="default"/>
          <w:b/>
          <w:bCs/>
          <w:color w:val="auto"/>
          <w:sz w:val="21"/>
          <w:szCs w:val="21"/>
          <w:highlight w:val="none"/>
          <w:lang w:val="en-US" w:eastAsia="zh-CN"/>
        </w:rPr>
      </w:r>
      <w:r/>
    </w:p>
    <w:p>
      <w:pPr>
        <w:pStyle w:val="962"/>
        <w:spacing w:before="0" w:beforeAutospacing="0" w:afterAutospacing="0" w:line="360" w:lineRule="auto"/>
        <w:rPr>
          <w:rFonts w:hint="default"/>
          <w:b/>
          <w:bCs/>
          <w:color w:val="auto"/>
          <w:sz w:val="21"/>
          <w:szCs w:val="21"/>
          <w:highlight w:val="none"/>
          <w:lang w:val="en-US" w:eastAsia="zh-CN"/>
        </w:rPr>
      </w:pPr>
      <w:r>
        <w:rPr>
          <w:rFonts w:hint="default"/>
          <w:b/>
          <w:bCs/>
          <w:color w:val="auto"/>
          <w:sz w:val="21"/>
          <w:szCs w:val="21"/>
          <w:highlight w:val="none"/>
          <w:lang w:val="en-US" w:eastAsia="zh-CN"/>
        </w:rPr>
      </w:r>
      <w:r/>
    </w:p>
    <w:p>
      <w:pPr>
        <w:pStyle w:val="962"/>
        <w:spacing w:before="0" w:beforeAutospacing="0" w:afterAutospacing="0" w:line="360" w:lineRule="auto"/>
        <w:rPr>
          <w:rFonts w:hint="eastAsia"/>
          <w:b/>
          <w:bCs/>
          <w:color w:val="auto"/>
          <w:sz w:val="21"/>
          <w:szCs w:val="21"/>
          <w:highlight w:val="none"/>
          <w:lang w:val="en-US" w:eastAsia="zh-CN"/>
        </w:rPr>
      </w:pPr>
      <w:r>
        <w:rPr>
          <w:rFonts w:hint="eastAsia"/>
          <w:b/>
          <w:bCs/>
          <w:color w:val="auto"/>
          <w:sz w:val="21"/>
          <w:szCs w:val="21"/>
          <w:highlight w:val="none"/>
          <w:lang w:val="en-US" w:eastAsia="zh-CN"/>
        </w:rPr>
      </w:r>
      <w:r/>
    </w:p>
    <w:sectPr>
      <w:footnotePr/>
      <w:endnotePr/>
      <w:type w:val="nextPage"/>
      <w:pgSz w:w="12240" w:h="15840" w:orient="portrait"/>
      <w:pgMar w:top="1134" w:right="1134" w:bottom="1134" w:left="1134"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楷体">
    <w:panose1 w:val="02010609060101010101"/>
  </w:font>
  <w:font w:name="Symbol">
    <w:panose1 w:val="05050102010706020507"/>
  </w:font>
  <w:font w:name="Wingdings">
    <w:panose1 w:val="05000000000000000000"/>
  </w:font>
  <w:font w:name="仿宋">
    <w:panose1 w:val="02010609060101010101"/>
  </w:font>
  <w:font w:name="仿宋_GB2312">
    <w:panose1 w:val="02010609060101010101"/>
  </w:font>
  <w:font w:name="黑体">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Cambria">
    <w:panose1 w:val="0204050305040603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jc w:val="center"/>
      <w:rPr>
        <w:rFonts w:cs="Times New Roman"/>
      </w:rPr>
    </w:pPr>
    <w:r>
      <w:fldChar w:fldCharType="begin"/>
    </w:r>
    <w:r>
      <w:instrText xml:space="preserve">PAGE   \* MERGEFORMAT</w:instrText>
    </w:r>
    <w:r>
      <w:fldChar w:fldCharType="separate"/>
    </w:r>
    <w:r>
      <w:rPr>
        <w:lang w:val="zh-CN" w:eastAsia="zh-CN"/>
      </w:rPr>
      <w:t xml:space="preserve">45</w:t>
    </w:r>
    <w:r>
      <w:rPr>
        <w:lang w:val="zh-CN" w:eastAsia="zh-CN"/>
      </w:rPr>
      <w:fldChar w:fldCharType="end"/>
    </w:r>
    <w:r/>
  </w:p>
  <w:p>
    <w:pPr>
      <w:pStyle w:val="764"/>
      <w:rPr>
        <w:rFonts w:cs="Times New Roman"/>
      </w:rPr>
    </w:pPr>
    <w:r>
      <w:rPr>
        <w:rFonts w:cs="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jc w:val="center"/>
      <w:rPr>
        <w:rFonts w:cs="Times New Roman"/>
      </w:rPr>
    </w:pPr>
    <w:r>
      <w:fldChar w:fldCharType="begin"/>
    </w:r>
    <w:r>
      <w:instrText xml:space="preserve">PAGE   \* MERGEFORMAT</w:instrText>
    </w:r>
    <w:r>
      <w:fldChar w:fldCharType="separate"/>
    </w:r>
    <w:r>
      <w:rPr>
        <w:lang w:val="zh-CN" w:eastAsia="zh-CN"/>
      </w:rPr>
      <w:t xml:space="preserve">45</w:t>
    </w:r>
    <w:r>
      <w:rPr>
        <w:lang w:val="zh-CN" w:eastAsia="zh-CN"/>
      </w:rPr>
      <w:fldChar w:fldCharType="end"/>
    </w:r>
    <w:r/>
  </w:p>
  <w:p>
    <w:pPr>
      <w:pStyle w:val="764"/>
      <w:rPr>
        <w:rFonts w:cs="Times New Roman"/>
      </w:rPr>
    </w:pPr>
    <w:r>
      <w:rPr>
        <w:rFonts w:cs="Times New Roman"/>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69"/>
      </w:pPr>
      <w:r>
        <w:rPr>
          <w:rFonts w:hint="eastAsia" w:cs="宋体"/>
        </w:rPr>
        <w:t xml:space="preserve">从业人员、营业收入、资产总额填报上</w:t>
      </w:r>
      <w:r>
        <w:rPr>
          <w:rFonts w:hint="eastAsia" w:cs="宋体"/>
          <w:lang w:eastAsia="zh-CN"/>
        </w:rPr>
        <w:t xml:space="preserve">合同签订之日起一年</w:t>
      </w:r>
      <w:r>
        <w:rPr>
          <w:rFonts w:hint="eastAsia" w:cs="宋体"/>
        </w:rPr>
        <w:t xml:space="preserve">度数据，无上</w:t>
      </w:r>
      <w:r>
        <w:rPr>
          <w:rFonts w:hint="eastAsia" w:cs="宋体"/>
          <w:lang w:eastAsia="zh-CN"/>
        </w:rPr>
        <w:t xml:space="preserve">合同签订之日起一年</w:t>
      </w:r>
      <w:r>
        <w:rPr>
          <w:rFonts w:hint="eastAsia" w:cs="宋体"/>
        </w:rPr>
        <w:t xml:space="preserve">度数据的新成立企业可不填报。</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jc w:val="left"/>
      <w:rPr>
        <w:rFonts w:cs="Times New Roman"/>
      </w:rPr>
      <w:pBdr>
        <w:bottom w:val="none" w:color="auto" w:sz="0" w:space="0"/>
      </w:pBdr>
    </w:pPr>
    <w:r>
      <w:rPr>
        <w:rFonts w:cs="Times New Roma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jc w:val="left"/>
      <w:rPr>
        <w:rFonts w:cs="Times New Roman"/>
      </w:rPr>
      <w:pBdr>
        <w:bottom w:val="none" w:color="auto" w:sz="0" w:space="0"/>
      </w:pBdr>
    </w:pPr>
    <w:r>
      <w:rPr>
        <w:rFonts w:cs="Times New Roma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jc w:val="left"/>
      <w:rPr>
        <w:rFonts w:cs="Times New Roman"/>
      </w:rPr>
      <w:pBdr>
        <w:bottom w:val="none" w:color="auto" w:sz="0" w:space="0"/>
      </w:pBdr>
    </w:pPr>
    <w:r>
      <w:rPr>
        <w:rFonts w:cs="Times New Roma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9"/>
  </w:num>
  <w:num w:numId="3">
    <w:abstractNumId w:val="3"/>
  </w:num>
  <w:num w:numId="4">
    <w:abstractNumId w:val="4"/>
  </w:num>
  <w:num w:numId="5">
    <w:abstractNumId w:val="10"/>
  </w:num>
  <w:num w:numId="6">
    <w:abstractNumId w:val="7"/>
  </w:num>
  <w:num w:numId="7">
    <w:abstractNumId w:val="6"/>
  </w:num>
  <w:num w:numId="8">
    <w:abstractNumId w:val="0"/>
  </w:num>
  <w:num w:numId="9">
    <w:abstractNumId w:val="8"/>
  </w:num>
  <w:num w:numId="10">
    <w:abstractNumId w:val="11"/>
  </w:num>
  <w:num w:numId="11">
    <w:abstractNumId w:val="2"/>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7" w:default="1">
    <w:name w:val="Normal"/>
    <w:link w:val="976"/>
    <w:uiPriority w:val="0"/>
    <w:qFormat/>
    <w:pPr>
      <w:widowControl w:val="off"/>
    </w:pPr>
    <w:rPr>
      <w:rFonts w:hint="default" w:ascii="宋体" w:hAnsi="宋体" w:eastAsia="宋体" w:cs="宋体"/>
      <w:sz w:val="22"/>
      <w:szCs w:val="22"/>
      <w:lang w:val="en-US" w:eastAsia="en-US" w:bidi="ar-SA"/>
    </w:rPr>
  </w:style>
  <w:style w:type="paragraph" w:styleId="738">
    <w:name w:val="Heading 1"/>
    <w:basedOn w:val="737"/>
    <w:next w:val="737"/>
    <w:link w:val="942"/>
    <w:uiPriority w:val="99"/>
    <w:qFormat/>
    <w:pPr>
      <w:ind w:left="100"/>
      <w:spacing w:before="39"/>
      <w:outlineLvl w:val="0"/>
    </w:pPr>
    <w:rPr>
      <w:sz w:val="27"/>
      <w:szCs w:val="27"/>
    </w:rPr>
  </w:style>
  <w:style w:type="paragraph" w:styleId="739">
    <w:name w:val="Heading 2"/>
    <w:basedOn w:val="737"/>
    <w:next w:val="737"/>
    <w:link w:val="941"/>
    <w:uiPriority w:val="99"/>
    <w:qFormat/>
    <w:pPr>
      <w:ind w:left="100"/>
      <w:spacing w:before="54"/>
      <w:outlineLvl w:val="1"/>
    </w:pPr>
    <w:rPr>
      <w:sz w:val="24"/>
      <w:szCs w:val="24"/>
    </w:rPr>
  </w:style>
  <w:style w:type="paragraph" w:styleId="740">
    <w:name w:val="Heading 3"/>
    <w:basedOn w:val="737"/>
    <w:next w:val="737"/>
    <w:link w:val="944"/>
    <w:uiPriority w:val="99"/>
    <w:qFormat/>
    <w:pPr>
      <w:ind w:left="521"/>
      <w:spacing w:before="60"/>
      <w:outlineLvl w:val="2"/>
    </w:pPr>
    <w:rPr>
      <w:sz w:val="21"/>
      <w:szCs w:val="21"/>
    </w:rPr>
  </w:style>
  <w:style w:type="paragraph" w:styleId="741">
    <w:name w:val="Heading 4"/>
    <w:basedOn w:val="737"/>
    <w:next w:val="737"/>
    <w:link w:val="945"/>
    <w:uiPriority w:val="99"/>
    <w:qFormat/>
    <w:pPr>
      <w:keepLines/>
      <w:keepNext/>
      <w:spacing w:before="280" w:after="290" w:line="376" w:lineRule="auto"/>
      <w:outlineLvl w:val="3"/>
    </w:pPr>
    <w:rPr>
      <w:rFonts w:ascii="Cambria" w:hAnsi="Cambria" w:cs="Cambria"/>
      <w:b/>
      <w:bCs/>
      <w:sz w:val="28"/>
      <w:szCs w:val="28"/>
    </w:rPr>
  </w:style>
  <w:style w:type="paragraph" w:styleId="742">
    <w:name w:val="Heading 5"/>
    <w:basedOn w:val="737"/>
    <w:next w:val="737"/>
    <w:link w:val="794"/>
    <w:uiPriority w:val="9"/>
    <w:unhideWhenUsed/>
    <w:qFormat/>
    <w:pPr>
      <w:keepLines/>
      <w:keepNext/>
      <w:spacing w:before="320" w:after="200"/>
      <w:outlineLvl w:val="4"/>
    </w:pPr>
    <w:rPr>
      <w:rFonts w:ascii="Arial" w:hAnsi="Arial" w:eastAsia="Arial" w:cs="Arial"/>
      <w:b/>
      <w:bCs/>
      <w:sz w:val="24"/>
      <w:szCs w:val="24"/>
    </w:rPr>
  </w:style>
  <w:style w:type="paragraph" w:styleId="743">
    <w:name w:val="Heading 6"/>
    <w:basedOn w:val="737"/>
    <w:next w:val="737"/>
    <w:link w:val="795"/>
    <w:uiPriority w:val="9"/>
    <w:unhideWhenUsed/>
    <w:qFormat/>
    <w:pPr>
      <w:keepLines/>
      <w:keepNext/>
      <w:spacing w:before="320" w:after="200"/>
      <w:outlineLvl w:val="5"/>
    </w:pPr>
    <w:rPr>
      <w:rFonts w:ascii="Arial" w:hAnsi="Arial" w:eastAsia="Arial" w:cs="Arial"/>
      <w:b/>
      <w:bCs/>
      <w:sz w:val="22"/>
      <w:szCs w:val="22"/>
    </w:rPr>
  </w:style>
  <w:style w:type="paragraph" w:styleId="744">
    <w:name w:val="Heading 7"/>
    <w:basedOn w:val="737"/>
    <w:next w:val="737"/>
    <w:link w:val="796"/>
    <w:uiPriority w:val="9"/>
    <w:unhideWhenUsed/>
    <w:qFormat/>
    <w:pPr>
      <w:keepLines/>
      <w:keepNext/>
      <w:spacing w:before="320" w:after="200"/>
      <w:outlineLvl w:val="6"/>
    </w:pPr>
    <w:rPr>
      <w:rFonts w:ascii="Arial" w:hAnsi="Arial" w:eastAsia="Arial" w:cs="Arial"/>
      <w:b/>
      <w:bCs/>
      <w:i/>
      <w:iCs/>
      <w:sz w:val="22"/>
      <w:szCs w:val="22"/>
    </w:rPr>
  </w:style>
  <w:style w:type="paragraph" w:styleId="745">
    <w:name w:val="Heading 8"/>
    <w:basedOn w:val="737"/>
    <w:next w:val="737"/>
    <w:link w:val="797"/>
    <w:uiPriority w:val="9"/>
    <w:unhideWhenUsed/>
    <w:qFormat/>
    <w:pPr>
      <w:keepLines/>
      <w:keepNext/>
      <w:spacing w:before="320" w:after="200"/>
      <w:outlineLvl w:val="7"/>
    </w:pPr>
    <w:rPr>
      <w:rFonts w:ascii="Arial" w:hAnsi="Arial" w:eastAsia="Arial" w:cs="Arial"/>
      <w:i/>
      <w:iCs/>
      <w:sz w:val="22"/>
      <w:szCs w:val="22"/>
    </w:rPr>
  </w:style>
  <w:style w:type="paragraph" w:styleId="746">
    <w:name w:val="Heading 9"/>
    <w:basedOn w:val="737"/>
    <w:next w:val="737"/>
    <w:link w:val="798"/>
    <w:uiPriority w:val="9"/>
    <w:unhideWhenUsed/>
    <w:qFormat/>
    <w:pPr>
      <w:keepLines/>
      <w:keepNext/>
      <w:spacing w:before="320" w:after="200"/>
      <w:outlineLvl w:val="8"/>
    </w:pPr>
    <w:rPr>
      <w:rFonts w:ascii="Arial" w:hAnsi="Arial" w:eastAsia="Arial" w:cs="Arial"/>
      <w:i/>
      <w:iCs/>
      <w:sz w:val="21"/>
      <w:szCs w:val="21"/>
    </w:rPr>
  </w:style>
  <w:style w:type="character" w:styleId="747" w:default="1">
    <w:name w:val="Default Paragraph Font"/>
    <w:uiPriority w:val="1"/>
    <w:unhideWhenUsed/>
    <w:qFormat/>
  </w:style>
  <w:style w:type="table" w:styleId="748" w:default="1">
    <w:name w:val="Normal Table"/>
    <w:uiPriority w:val="99"/>
    <w:unhideWhenUsed/>
    <w:qFormat/>
    <w:tblPr>
      <w:tblCellMar>
        <w:left w:w="108" w:type="dxa"/>
        <w:top w:w="0" w:type="dxa"/>
        <w:right w:w="108" w:type="dxa"/>
        <w:bottom w:w="0" w:type="dxa"/>
      </w:tblCellMar>
    </w:tblPr>
  </w:style>
  <w:style w:type="paragraph" w:styleId="749">
    <w:name w:val="toc 7"/>
    <w:basedOn w:val="737"/>
    <w:next w:val="737"/>
    <w:uiPriority w:val="39"/>
    <w:unhideWhenUsed/>
    <w:qFormat/>
    <w:pPr>
      <w:ind w:left="1701" w:right="0" w:firstLine="0"/>
      <w:spacing w:after="57"/>
    </w:pPr>
  </w:style>
  <w:style w:type="paragraph" w:styleId="750">
    <w:name w:val="Normal Indent"/>
    <w:basedOn w:val="737"/>
    <w:link w:val="946"/>
    <w:uiPriority w:val="99"/>
    <w:qFormat/>
    <w:pPr>
      <w:ind w:firstLine="420"/>
      <w:jc w:val="both"/>
    </w:pPr>
    <w:rPr>
      <w:rFonts w:ascii="Times New Roman" w:hAnsi="Times New Roman" w:cs="Times New Roman"/>
      <w:b/>
      <w:bCs/>
      <w:sz w:val="20"/>
      <w:szCs w:val="20"/>
      <w:lang w:eastAsia="zh-CN"/>
    </w:rPr>
  </w:style>
  <w:style w:type="paragraph" w:styleId="751">
    <w:name w:val="Caption"/>
    <w:basedOn w:val="737"/>
    <w:next w:val="73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2">
    <w:name w:val="annotation text"/>
    <w:basedOn w:val="737"/>
    <w:link w:val="947"/>
    <w:uiPriority w:val="99"/>
    <w:unhideWhenUsed/>
    <w:qFormat/>
  </w:style>
  <w:style w:type="paragraph" w:styleId="753">
    <w:name w:val="Body Text"/>
    <w:basedOn w:val="737"/>
    <w:link w:val="948"/>
    <w:uiPriority w:val="1"/>
    <w:qFormat/>
    <w:pPr>
      <w:ind w:left="100"/>
      <w:spacing w:before="129"/>
    </w:pPr>
    <w:rPr>
      <w:sz w:val="18"/>
      <w:szCs w:val="18"/>
    </w:rPr>
  </w:style>
  <w:style w:type="paragraph" w:styleId="754">
    <w:name w:val="Body Text Indent"/>
    <w:basedOn w:val="737"/>
    <w:link w:val="949"/>
    <w:uiPriority w:val="99"/>
    <w:semiHidden/>
    <w:qFormat/>
    <w:pPr>
      <w:ind w:left="420"/>
      <w:spacing w:after="120"/>
    </w:pPr>
  </w:style>
  <w:style w:type="paragraph" w:styleId="755">
    <w:name w:val="index 4"/>
    <w:basedOn w:val="737"/>
    <w:next w:val="737"/>
    <w:uiPriority w:val="99"/>
    <w:qFormat/>
    <w:pPr>
      <w:ind w:left="600"/>
    </w:pPr>
  </w:style>
  <w:style w:type="paragraph" w:styleId="756">
    <w:name w:val="toc 5"/>
    <w:basedOn w:val="737"/>
    <w:next w:val="737"/>
    <w:uiPriority w:val="39"/>
    <w:unhideWhenUsed/>
    <w:qFormat/>
    <w:pPr>
      <w:ind w:left="1134" w:right="0" w:firstLine="0"/>
      <w:spacing w:after="57"/>
    </w:pPr>
  </w:style>
  <w:style w:type="paragraph" w:styleId="757">
    <w:name w:val="toc 3"/>
    <w:basedOn w:val="737"/>
    <w:next w:val="737"/>
    <w:uiPriority w:val="99"/>
    <w:semiHidden/>
    <w:qFormat/>
    <w:pPr>
      <w:ind w:left="440"/>
      <w:spacing w:after="100" w:line="259" w:lineRule="auto"/>
      <w:widowControl/>
    </w:pPr>
    <w:rPr>
      <w:rFonts w:ascii="Calibri" w:hAnsi="Calibri" w:cs="Calibri"/>
      <w:lang w:eastAsia="zh-CN"/>
    </w:rPr>
  </w:style>
  <w:style w:type="paragraph" w:styleId="758">
    <w:name w:val="Plain Text"/>
    <w:basedOn w:val="737"/>
    <w:link w:val="957"/>
    <w:uiPriority w:val="99"/>
    <w:qFormat/>
    <w:pPr>
      <w:jc w:val="both"/>
      <w:spacing w:line="460" w:lineRule="exact"/>
    </w:pPr>
    <w:rPr>
      <w:rFonts w:hAnsi="Courier New" w:cs="Times New Roman"/>
      <w:spacing w:val="10"/>
      <w:sz w:val="21"/>
      <w:szCs w:val="21"/>
    </w:rPr>
  </w:style>
  <w:style w:type="paragraph" w:styleId="759">
    <w:name w:val="toc 8"/>
    <w:basedOn w:val="737"/>
    <w:next w:val="737"/>
    <w:uiPriority w:val="39"/>
    <w:unhideWhenUsed/>
    <w:qFormat/>
    <w:pPr>
      <w:ind w:left="1984" w:right="0" w:firstLine="0"/>
      <w:spacing w:after="57"/>
    </w:pPr>
  </w:style>
  <w:style w:type="paragraph" w:styleId="760">
    <w:name w:val="Date"/>
    <w:basedOn w:val="737"/>
    <w:next w:val="737"/>
    <w:link w:val="958"/>
    <w:uiPriority w:val="99"/>
    <w:qFormat/>
    <w:pPr>
      <w:jc w:val="both"/>
    </w:pPr>
    <w:rPr>
      <w:rFonts w:hAnsi="Calibri" w:cs="Times New Roman"/>
      <w:spacing w:val="12"/>
      <w:sz w:val="24"/>
      <w:szCs w:val="24"/>
    </w:rPr>
  </w:style>
  <w:style w:type="paragraph" w:styleId="761">
    <w:name w:val="Body Text Indent 2"/>
    <w:basedOn w:val="737"/>
    <w:next w:val="737"/>
    <w:uiPriority w:val="0"/>
    <w:qFormat/>
    <w:pPr>
      <w:ind w:firstLine="560"/>
      <w:spacing w:line="560" w:lineRule="exact"/>
    </w:pPr>
    <w:rPr>
      <w:sz w:val="28"/>
    </w:rPr>
  </w:style>
  <w:style w:type="paragraph" w:styleId="762">
    <w:name w:val="endnote text"/>
    <w:basedOn w:val="737"/>
    <w:link w:val="935"/>
    <w:uiPriority w:val="99"/>
    <w:semiHidden/>
    <w:unhideWhenUsed/>
    <w:qFormat/>
    <w:pPr>
      <w:spacing w:after="0" w:line="240" w:lineRule="auto"/>
    </w:pPr>
    <w:rPr>
      <w:sz w:val="20"/>
    </w:rPr>
  </w:style>
  <w:style w:type="paragraph" w:styleId="763">
    <w:name w:val="Balloon Text"/>
    <w:basedOn w:val="737"/>
    <w:link w:val="943"/>
    <w:uiPriority w:val="99"/>
    <w:semiHidden/>
    <w:qFormat/>
    <w:rPr>
      <w:sz w:val="18"/>
      <w:szCs w:val="18"/>
    </w:rPr>
  </w:style>
  <w:style w:type="paragraph" w:styleId="764">
    <w:name w:val="Footer"/>
    <w:basedOn w:val="737"/>
    <w:link w:val="952"/>
    <w:uiPriority w:val="99"/>
    <w:qFormat/>
    <w:pPr>
      <w:tabs>
        <w:tab w:val="center" w:pos="4153" w:leader="none"/>
        <w:tab w:val="right" w:pos="8306" w:leader="none"/>
      </w:tabs>
    </w:pPr>
    <w:rPr>
      <w:sz w:val="18"/>
      <w:szCs w:val="18"/>
    </w:rPr>
  </w:style>
  <w:style w:type="paragraph" w:styleId="765">
    <w:name w:val="Header"/>
    <w:basedOn w:val="737"/>
    <w:link w:val="953"/>
    <w:uiPriority w:val="99"/>
    <w:qFormat/>
    <w:pPr>
      <w:jc w:val="center"/>
      <w:tabs>
        <w:tab w:val="center" w:pos="4153" w:leader="none"/>
        <w:tab w:val="right" w:pos="8306" w:leader="none"/>
      </w:tabs>
      <w:pBdr>
        <w:bottom w:val="single" w:color="auto" w:sz="6" w:space="1"/>
      </w:pBdr>
    </w:pPr>
    <w:rPr>
      <w:sz w:val="18"/>
      <w:szCs w:val="18"/>
    </w:rPr>
  </w:style>
  <w:style w:type="paragraph" w:styleId="766">
    <w:name w:val="toc 1"/>
    <w:basedOn w:val="737"/>
    <w:next w:val="737"/>
    <w:uiPriority w:val="39"/>
    <w:qFormat/>
    <w:pPr>
      <w:spacing w:after="100" w:line="360" w:lineRule="auto"/>
      <w:widowControl/>
      <w:tabs>
        <w:tab w:val="right" w:pos="8630" w:leader="dot"/>
      </w:tabs>
    </w:pPr>
    <w:rPr>
      <w:rFonts w:ascii="Calibri" w:hAnsi="Calibri" w:cs="Calibri"/>
      <w:lang w:eastAsia="zh-CN"/>
    </w:rPr>
  </w:style>
  <w:style w:type="paragraph" w:styleId="767">
    <w:name w:val="toc 4"/>
    <w:basedOn w:val="737"/>
    <w:next w:val="737"/>
    <w:uiPriority w:val="39"/>
    <w:unhideWhenUsed/>
    <w:qFormat/>
    <w:pPr>
      <w:ind w:left="850" w:right="0" w:firstLine="0"/>
      <w:spacing w:after="57"/>
    </w:pPr>
  </w:style>
  <w:style w:type="paragraph" w:styleId="768">
    <w:name w:val="Subtitle"/>
    <w:basedOn w:val="737"/>
    <w:next w:val="737"/>
    <w:link w:val="801"/>
    <w:uiPriority w:val="11"/>
    <w:qFormat/>
    <w:pPr>
      <w:spacing w:before="200" w:after="200"/>
    </w:pPr>
    <w:rPr>
      <w:sz w:val="24"/>
      <w:szCs w:val="24"/>
    </w:rPr>
  </w:style>
  <w:style w:type="paragraph" w:styleId="769">
    <w:name w:val="footnote text"/>
    <w:basedOn w:val="737"/>
    <w:link w:val="954"/>
    <w:uiPriority w:val="99"/>
    <w:semiHidden/>
    <w:qFormat/>
    <w:rPr>
      <w:rFonts w:ascii="Times New Roman" w:hAnsi="Times New Roman" w:cs="Times New Roman"/>
      <w:sz w:val="18"/>
      <w:szCs w:val="18"/>
      <w:lang w:eastAsia="zh-CN"/>
    </w:rPr>
  </w:style>
  <w:style w:type="paragraph" w:styleId="770">
    <w:name w:val="toc 6"/>
    <w:basedOn w:val="737"/>
    <w:next w:val="737"/>
    <w:uiPriority w:val="39"/>
    <w:unhideWhenUsed/>
    <w:qFormat/>
    <w:pPr>
      <w:ind w:left="1417" w:right="0" w:firstLine="0"/>
      <w:spacing w:after="57"/>
    </w:pPr>
  </w:style>
  <w:style w:type="paragraph" w:styleId="771">
    <w:name w:val="table of figures"/>
    <w:basedOn w:val="737"/>
    <w:next w:val="737"/>
    <w:uiPriority w:val="99"/>
    <w:unhideWhenUsed/>
    <w:qFormat/>
    <w:pPr>
      <w:spacing w:after="0" w:afterAutospacing="0"/>
    </w:pPr>
  </w:style>
  <w:style w:type="paragraph" w:styleId="772">
    <w:name w:val="toc 2"/>
    <w:basedOn w:val="737"/>
    <w:next w:val="737"/>
    <w:uiPriority w:val="39"/>
    <w:qFormat/>
    <w:pPr>
      <w:ind w:left="221" w:firstLine="440"/>
      <w:spacing w:after="100" w:line="360" w:lineRule="auto"/>
      <w:widowControl/>
      <w:tabs>
        <w:tab w:val="right" w:pos="8630" w:leader="dot"/>
      </w:tabs>
    </w:pPr>
    <w:rPr>
      <w:rFonts w:ascii="Calibri" w:hAnsi="Calibri" w:cs="Calibri"/>
      <w:lang w:eastAsia="zh-CN"/>
    </w:rPr>
  </w:style>
  <w:style w:type="paragraph" w:styleId="773">
    <w:name w:val="toc 9"/>
    <w:basedOn w:val="737"/>
    <w:next w:val="737"/>
    <w:uiPriority w:val="39"/>
    <w:unhideWhenUsed/>
    <w:qFormat/>
    <w:pPr>
      <w:ind w:left="2268" w:right="0" w:firstLine="0"/>
      <w:spacing w:after="57"/>
    </w:pPr>
  </w:style>
  <w:style w:type="paragraph" w:styleId="774">
    <w:name w:val="Normal (Web)"/>
    <w:basedOn w:val="737"/>
    <w:uiPriority w:val="99"/>
    <w:unhideWhenUsed/>
    <w:qFormat/>
    <w:rPr>
      <w:sz w:val="24"/>
    </w:rPr>
  </w:style>
  <w:style w:type="paragraph" w:styleId="775">
    <w:name w:val="Title"/>
    <w:basedOn w:val="737"/>
    <w:link w:val="955"/>
    <w:uiPriority w:val="99"/>
    <w:qFormat/>
    <w:pPr>
      <w:ind w:left="2875"/>
      <w:spacing w:line="930" w:lineRule="exact"/>
    </w:pPr>
    <w:rPr>
      <w:sz w:val="75"/>
      <w:szCs w:val="75"/>
    </w:rPr>
  </w:style>
  <w:style w:type="paragraph" w:styleId="776">
    <w:name w:val="Body Text First Indent"/>
    <w:basedOn w:val="753"/>
    <w:link w:val="956"/>
    <w:uiPriority w:val="99"/>
    <w:unhideWhenUsed/>
    <w:qFormat/>
    <w:pPr>
      <w:ind w:left="0" w:firstLine="420"/>
      <w:spacing w:before="0" w:after="120"/>
    </w:pPr>
    <w:rPr>
      <w:sz w:val="22"/>
      <w:szCs w:val="22"/>
    </w:rPr>
  </w:style>
  <w:style w:type="paragraph" w:styleId="777">
    <w:name w:val="Body Text First Indent 2"/>
    <w:basedOn w:val="754"/>
    <w:next w:val="737"/>
    <w:uiPriority w:val="99"/>
    <w:unhideWhenUsed/>
    <w:qFormat/>
    <w:pPr>
      <w:ind w:firstLine="420"/>
      <w:tabs>
        <w:tab w:val="left" w:pos="993" w:leader="none"/>
        <w:tab w:val="left" w:pos="1134" w:leader="none"/>
      </w:tabs>
    </w:pPr>
    <w:rPr>
      <w:rFonts w:ascii="Times New Roman" w:hAnsi="Times New Roman" w:cs="Arial Unicode MS"/>
      <w:sz w:val="21"/>
      <w:szCs w:val="21"/>
    </w:rPr>
  </w:style>
  <w:style w:type="table" w:styleId="778">
    <w:name w:val="Table Grid"/>
    <w:basedOn w:val="748"/>
    <w:uiPriority w:val="99"/>
    <w:qFormat/>
    <w:rPr>
      <w:rFonts w:cs="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9">
    <w:name w:val="Strong"/>
    <w:basedOn w:val="747"/>
    <w:uiPriority w:val="99"/>
    <w:qFormat/>
    <w:rPr>
      <w:b/>
      <w:bCs/>
    </w:rPr>
  </w:style>
  <w:style w:type="character" w:styleId="780">
    <w:name w:val="endnote reference"/>
    <w:basedOn w:val="747"/>
    <w:uiPriority w:val="99"/>
    <w:semiHidden/>
    <w:unhideWhenUsed/>
    <w:qFormat/>
    <w:rPr>
      <w:vertAlign w:val="superscript"/>
    </w:rPr>
  </w:style>
  <w:style w:type="character" w:styleId="781">
    <w:name w:val="page number"/>
    <w:uiPriority w:val="0"/>
    <w:qFormat/>
    <w:rPr>
      <w:lang w:val="zh-TW" w:eastAsia="zh-TW"/>
    </w:rPr>
  </w:style>
  <w:style w:type="character" w:styleId="782">
    <w:name w:val="FollowedHyperlink"/>
    <w:uiPriority w:val="99"/>
    <w:unhideWhenUsed/>
    <w:qFormat/>
    <w:rPr>
      <w:color w:val="800080"/>
      <w:u w:val="none"/>
    </w:rPr>
  </w:style>
  <w:style w:type="character" w:styleId="783">
    <w:name w:val="HTML Typewriter"/>
    <w:uiPriority w:val="99"/>
    <w:unhideWhenUsed/>
    <w:qFormat/>
    <w:rPr>
      <w:rFonts w:hint="default" w:ascii="monospace" w:hAnsi="monospace" w:eastAsia="monospace" w:cs="monospace"/>
      <w:sz w:val="20"/>
    </w:rPr>
  </w:style>
  <w:style w:type="character" w:styleId="784">
    <w:name w:val="HTML Acronym"/>
    <w:uiPriority w:val="99"/>
    <w:unhideWhenUsed/>
    <w:qFormat/>
  </w:style>
  <w:style w:type="character" w:styleId="785">
    <w:name w:val="Hyperlink"/>
    <w:uiPriority w:val="99"/>
    <w:qFormat/>
    <w:rPr>
      <w:color w:val="0000ff"/>
      <w:u w:val="none"/>
    </w:rPr>
  </w:style>
  <w:style w:type="character" w:styleId="786">
    <w:name w:val="HTML Code"/>
    <w:uiPriority w:val="99"/>
    <w:unhideWhenUsed/>
    <w:qFormat/>
    <w:rPr>
      <w:rFonts w:hint="default" w:ascii="monospace" w:hAnsi="monospace" w:eastAsia="monospace" w:cs="monospace"/>
      <w:sz w:val="20"/>
    </w:rPr>
  </w:style>
  <w:style w:type="character" w:styleId="787">
    <w:name w:val="footnote reference"/>
    <w:uiPriority w:val="99"/>
    <w:semiHidden/>
    <w:qFormat/>
    <w:rPr>
      <w:vertAlign w:val="superscript"/>
    </w:rPr>
  </w:style>
  <w:style w:type="character" w:styleId="788">
    <w:name w:val="HTML Keyboard"/>
    <w:uiPriority w:val="99"/>
    <w:unhideWhenUsed/>
    <w:qFormat/>
    <w:rPr>
      <w:rFonts w:ascii="monospace" w:hAnsi="monospace" w:eastAsia="monospace" w:cs="monospace"/>
      <w:sz w:val="20"/>
    </w:rPr>
  </w:style>
  <w:style w:type="character" w:styleId="789">
    <w:name w:val="HTML Sample"/>
    <w:uiPriority w:val="99"/>
    <w:unhideWhenUsed/>
    <w:qFormat/>
    <w:rPr>
      <w:rFonts w:hint="default" w:ascii="monospace" w:hAnsi="monospace" w:eastAsia="monospace" w:cs="monospace"/>
    </w:rPr>
  </w:style>
  <w:style w:type="character" w:styleId="790" w:customStyle="1">
    <w:name w:val="Heading 1 Char"/>
    <w:basedOn w:val="747"/>
    <w:uiPriority w:val="9"/>
    <w:qFormat/>
    <w:rPr>
      <w:rFonts w:ascii="Arial" w:hAnsi="Arial" w:eastAsia="Arial" w:cs="Arial"/>
      <w:sz w:val="40"/>
      <w:szCs w:val="40"/>
    </w:rPr>
  </w:style>
  <w:style w:type="character" w:styleId="791" w:customStyle="1">
    <w:name w:val="Heading 2 Char"/>
    <w:basedOn w:val="747"/>
    <w:uiPriority w:val="9"/>
    <w:qFormat/>
    <w:rPr>
      <w:rFonts w:ascii="Arial" w:hAnsi="Arial" w:eastAsia="Arial" w:cs="Arial"/>
      <w:sz w:val="34"/>
    </w:rPr>
  </w:style>
  <w:style w:type="character" w:styleId="792" w:customStyle="1">
    <w:name w:val="Heading 3 Char"/>
    <w:basedOn w:val="747"/>
    <w:uiPriority w:val="9"/>
    <w:qFormat/>
    <w:rPr>
      <w:rFonts w:ascii="Arial" w:hAnsi="Arial" w:eastAsia="Arial" w:cs="Arial"/>
      <w:sz w:val="30"/>
      <w:szCs w:val="30"/>
    </w:rPr>
  </w:style>
  <w:style w:type="character" w:styleId="793" w:customStyle="1">
    <w:name w:val="Heading 4 Char"/>
    <w:basedOn w:val="747"/>
    <w:uiPriority w:val="9"/>
    <w:qFormat/>
    <w:rPr>
      <w:rFonts w:ascii="Arial" w:hAnsi="Arial" w:eastAsia="Arial" w:cs="Arial"/>
      <w:b/>
      <w:bCs/>
      <w:sz w:val="26"/>
      <w:szCs w:val="26"/>
    </w:rPr>
  </w:style>
  <w:style w:type="character" w:styleId="794" w:customStyle="1">
    <w:name w:val="Heading 5 Char"/>
    <w:basedOn w:val="747"/>
    <w:link w:val="742"/>
    <w:uiPriority w:val="9"/>
    <w:qFormat/>
    <w:rPr>
      <w:rFonts w:ascii="Arial" w:hAnsi="Arial" w:eastAsia="Arial" w:cs="Arial"/>
      <w:b/>
      <w:bCs/>
      <w:sz w:val="24"/>
      <w:szCs w:val="24"/>
    </w:rPr>
  </w:style>
  <w:style w:type="character" w:styleId="795" w:customStyle="1">
    <w:name w:val="Heading 6 Char"/>
    <w:basedOn w:val="747"/>
    <w:link w:val="743"/>
    <w:uiPriority w:val="9"/>
    <w:qFormat/>
    <w:rPr>
      <w:rFonts w:ascii="Arial" w:hAnsi="Arial" w:eastAsia="Arial" w:cs="Arial"/>
      <w:b/>
      <w:bCs/>
      <w:sz w:val="22"/>
      <w:szCs w:val="22"/>
    </w:rPr>
  </w:style>
  <w:style w:type="character" w:styleId="796" w:customStyle="1">
    <w:name w:val="Heading 7 Char"/>
    <w:basedOn w:val="747"/>
    <w:link w:val="744"/>
    <w:uiPriority w:val="9"/>
    <w:qFormat/>
    <w:rPr>
      <w:rFonts w:ascii="Arial" w:hAnsi="Arial" w:eastAsia="Arial" w:cs="Arial"/>
      <w:b/>
      <w:bCs/>
      <w:i/>
      <w:iCs/>
      <w:sz w:val="22"/>
      <w:szCs w:val="22"/>
    </w:rPr>
  </w:style>
  <w:style w:type="character" w:styleId="797" w:customStyle="1">
    <w:name w:val="Heading 8 Char"/>
    <w:basedOn w:val="747"/>
    <w:link w:val="745"/>
    <w:uiPriority w:val="9"/>
    <w:qFormat/>
    <w:rPr>
      <w:rFonts w:ascii="Arial" w:hAnsi="Arial" w:eastAsia="Arial" w:cs="Arial"/>
      <w:i/>
      <w:iCs/>
      <w:sz w:val="22"/>
      <w:szCs w:val="22"/>
    </w:rPr>
  </w:style>
  <w:style w:type="character" w:styleId="798" w:customStyle="1">
    <w:name w:val="Heading 9 Char"/>
    <w:basedOn w:val="747"/>
    <w:link w:val="746"/>
    <w:uiPriority w:val="9"/>
    <w:qFormat/>
    <w:rPr>
      <w:rFonts w:ascii="Arial" w:hAnsi="Arial" w:eastAsia="Arial" w:cs="Arial"/>
      <w:i/>
      <w:iCs/>
      <w:sz w:val="21"/>
      <w:szCs w:val="21"/>
    </w:rPr>
  </w:style>
  <w:style w:type="paragraph" w:styleId="799">
    <w:name w:val="No Spacing"/>
    <w:uiPriority w:val="1"/>
    <w:qFormat/>
    <w:pPr>
      <w:spacing w:before="0" w:after="0" w:line="240" w:lineRule="auto"/>
    </w:pPr>
    <w:rPr>
      <w:rFonts w:hint="default" w:ascii="Times New Roman" w:hAnsi="Times New Roman" w:eastAsia="宋体" w:cs="Times New Roman"/>
    </w:rPr>
  </w:style>
  <w:style w:type="character" w:styleId="800" w:customStyle="1">
    <w:name w:val="Title Char"/>
    <w:basedOn w:val="747"/>
    <w:uiPriority w:val="10"/>
    <w:qFormat/>
    <w:rPr>
      <w:sz w:val="48"/>
      <w:szCs w:val="48"/>
    </w:rPr>
  </w:style>
  <w:style w:type="character" w:styleId="801" w:customStyle="1">
    <w:name w:val="Subtitle Char"/>
    <w:basedOn w:val="747"/>
    <w:link w:val="768"/>
    <w:uiPriority w:val="11"/>
    <w:qFormat/>
    <w:rPr>
      <w:sz w:val="24"/>
      <w:szCs w:val="24"/>
    </w:rPr>
  </w:style>
  <w:style w:type="paragraph" w:styleId="802">
    <w:name w:val="Quote"/>
    <w:basedOn w:val="737"/>
    <w:next w:val="737"/>
    <w:link w:val="803"/>
    <w:uiPriority w:val="29"/>
    <w:qFormat/>
    <w:pPr>
      <w:ind w:left="720" w:right="720"/>
    </w:pPr>
    <w:rPr>
      <w:i/>
    </w:rPr>
  </w:style>
  <w:style w:type="character" w:styleId="803" w:customStyle="1">
    <w:name w:val="Quote Char"/>
    <w:link w:val="802"/>
    <w:uiPriority w:val="29"/>
    <w:qFormat/>
    <w:rPr>
      <w:i/>
    </w:rPr>
  </w:style>
  <w:style w:type="paragraph" w:styleId="804">
    <w:name w:val="Intense Quote"/>
    <w:basedOn w:val="737"/>
    <w:next w:val="737"/>
    <w:link w:val="8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5" w:customStyle="1">
    <w:name w:val="Intense Quote Char"/>
    <w:link w:val="804"/>
    <w:uiPriority w:val="30"/>
    <w:qFormat/>
    <w:rPr>
      <w:i/>
    </w:rPr>
  </w:style>
  <w:style w:type="character" w:styleId="806" w:customStyle="1">
    <w:name w:val="Header Char"/>
    <w:basedOn w:val="747"/>
    <w:uiPriority w:val="99"/>
    <w:qFormat/>
  </w:style>
  <w:style w:type="character" w:styleId="807" w:customStyle="1">
    <w:name w:val="Footer Char"/>
    <w:basedOn w:val="747"/>
    <w:uiPriority w:val="99"/>
    <w:qFormat/>
  </w:style>
  <w:style w:type="character" w:styleId="808" w:customStyle="1">
    <w:name w:val="Caption Char"/>
    <w:uiPriority w:val="99"/>
    <w:qFormat/>
  </w:style>
  <w:style w:type="table" w:styleId="809" w:customStyle="1">
    <w:name w:val="Table Grid Light"/>
    <w:basedOn w:val="74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0" w:customStyle="1">
    <w:name w:val="Plain Table 1"/>
    <w:basedOn w:val="74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1" w:customStyle="1">
    <w:name w:val="Plain Table 2"/>
    <w:basedOn w:val="74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2" w:customStyle="1">
    <w:name w:val="Plain Table 3"/>
    <w:basedOn w:val="74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3" w:customStyle="1">
    <w:name w:val="Plain Table 4"/>
    <w:basedOn w:val="74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4" w:customStyle="1">
    <w:name w:val="Plain Table 5"/>
    <w:basedOn w:val="74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5" w:customStyle="1">
    <w:name w:val="Grid Table 1 Light"/>
    <w:basedOn w:val="74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1"/>
    <w:basedOn w:val="748"/>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2"/>
    <w:basedOn w:val="748"/>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3"/>
    <w:basedOn w:val="748"/>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4"/>
    <w:basedOn w:val="748"/>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5"/>
    <w:basedOn w:val="748"/>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6"/>
    <w:basedOn w:val="748"/>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2" w:customStyle="1">
    <w:name w:val="Grid Table 2"/>
    <w:basedOn w:val="74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3" w:customStyle="1">
    <w:name w:val="Grid Table 2 - Accent 1"/>
    <w:basedOn w:val="748"/>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4" w:customStyle="1">
    <w:name w:val="Grid Table 2 - Accent 2"/>
    <w:basedOn w:val="748"/>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5" w:customStyle="1">
    <w:name w:val="Grid Table 2 - Accent 3"/>
    <w:basedOn w:val="748"/>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6" w:customStyle="1">
    <w:name w:val="Grid Table 2 - Accent 4"/>
    <w:basedOn w:val="748"/>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7" w:customStyle="1">
    <w:name w:val="Grid Table 2 - Accent 5"/>
    <w:basedOn w:val="748"/>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8" w:customStyle="1">
    <w:name w:val="Grid Table 2 - Accent 6"/>
    <w:basedOn w:val="748"/>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9" w:customStyle="1">
    <w:name w:val="Grid Table 3"/>
    <w:basedOn w:val="74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1"/>
    <w:basedOn w:val="748"/>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2"/>
    <w:basedOn w:val="748"/>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3"/>
    <w:basedOn w:val="748"/>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4"/>
    <w:basedOn w:val="748"/>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5"/>
    <w:basedOn w:val="748"/>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6"/>
    <w:basedOn w:val="748"/>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4"/>
    <w:basedOn w:val="74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7" w:customStyle="1">
    <w:name w:val="Grid Table 4 - Accent 1"/>
    <w:basedOn w:val="748"/>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8" w:customStyle="1">
    <w:name w:val="Grid Table 4 - Accent 2"/>
    <w:basedOn w:val="748"/>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9" w:customStyle="1">
    <w:name w:val="Grid Table 4 - Accent 3"/>
    <w:basedOn w:val="748"/>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0" w:customStyle="1">
    <w:name w:val="Grid Table 4 - Accent 4"/>
    <w:basedOn w:val="748"/>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1" w:customStyle="1">
    <w:name w:val="Grid Table 4 - Accent 5"/>
    <w:basedOn w:val="748"/>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2" w:customStyle="1">
    <w:name w:val="Grid Table 4 - Accent 6"/>
    <w:basedOn w:val="748"/>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3" w:customStyle="1">
    <w:name w:val="Grid Table 5 Dark"/>
    <w:basedOn w:val="74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4" w:customStyle="1">
    <w:name w:val="Grid Table 5 Dark- Accent 1"/>
    <w:basedOn w:val="74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5" w:customStyle="1">
    <w:name w:val="Grid Table 5 Dark - Accent 2"/>
    <w:basedOn w:val="74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6" w:customStyle="1">
    <w:name w:val="Grid Table 5 Dark - Accent 3"/>
    <w:basedOn w:val="74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7" w:customStyle="1">
    <w:name w:val="Grid Table 5 Dark- Accent 4"/>
    <w:basedOn w:val="74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8" w:customStyle="1">
    <w:name w:val="Grid Table 5 Dark - Accent 5"/>
    <w:basedOn w:val="74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9" w:customStyle="1">
    <w:name w:val="Grid Table 5 Dark - Accent 6"/>
    <w:basedOn w:val="74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0" w:customStyle="1">
    <w:name w:val="Grid Table 6 Colorful"/>
    <w:basedOn w:val="74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1" w:customStyle="1">
    <w:name w:val="Grid Table 6 Colorful - Accent 1"/>
    <w:basedOn w:val="748"/>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2" w:customStyle="1">
    <w:name w:val="Grid Table 6 Colorful - Accent 2"/>
    <w:basedOn w:val="748"/>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3" w:customStyle="1">
    <w:name w:val="Grid Table 6 Colorful - Accent 3"/>
    <w:basedOn w:val="748"/>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4" w:customStyle="1">
    <w:name w:val="Grid Table 6 Colorful - Accent 4"/>
    <w:basedOn w:val="748"/>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5" w:customStyle="1">
    <w:name w:val="Grid Table 6 Colorful - Accent 5"/>
    <w:basedOn w:val="748"/>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6" w:customStyle="1">
    <w:name w:val="Grid Table 6 Colorful - Accent 6"/>
    <w:basedOn w:val="748"/>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7" w:customStyle="1">
    <w:name w:val="Grid Table 7 Colorful"/>
    <w:basedOn w:val="74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8" w:customStyle="1">
    <w:name w:val="Grid Table 7 Colorful - Accent 1"/>
    <w:basedOn w:val="748"/>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9" w:customStyle="1">
    <w:name w:val="Grid Table 7 Colorful - Accent 2"/>
    <w:basedOn w:val="748"/>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0" w:customStyle="1">
    <w:name w:val="Grid Table 7 Colorful - Accent 3"/>
    <w:basedOn w:val="748"/>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1" w:customStyle="1">
    <w:name w:val="Grid Table 7 Colorful - Accent 4"/>
    <w:basedOn w:val="748"/>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2" w:customStyle="1">
    <w:name w:val="Grid Table 7 Colorful - Accent 5"/>
    <w:basedOn w:val="748"/>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3" w:customStyle="1">
    <w:name w:val="Grid Table 7 Colorful - Accent 6"/>
    <w:basedOn w:val="748"/>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4" w:customStyle="1">
    <w:name w:val="List Table 1 Light"/>
    <w:basedOn w:val="74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5" w:customStyle="1">
    <w:name w:val="List Table 1 Light - Accent 1"/>
    <w:basedOn w:val="748"/>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6" w:customStyle="1">
    <w:name w:val="List Table 1 Light - Accent 2"/>
    <w:basedOn w:val="748"/>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7" w:customStyle="1">
    <w:name w:val="List Table 1 Light - Accent 3"/>
    <w:basedOn w:val="748"/>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8" w:customStyle="1">
    <w:name w:val="List Table 1 Light - Accent 4"/>
    <w:basedOn w:val="748"/>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9" w:customStyle="1">
    <w:name w:val="List Table 1 Light - Accent 5"/>
    <w:basedOn w:val="748"/>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0" w:customStyle="1">
    <w:name w:val="List Table 1 Light - Accent 6"/>
    <w:basedOn w:val="748"/>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1" w:customStyle="1">
    <w:name w:val="List Table 2"/>
    <w:basedOn w:val="74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2" w:customStyle="1">
    <w:name w:val="List Table 2 - Accent 1"/>
    <w:basedOn w:val="748"/>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3" w:customStyle="1">
    <w:name w:val="List Table 2 - Accent 2"/>
    <w:basedOn w:val="748"/>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4" w:customStyle="1">
    <w:name w:val="List Table 2 - Accent 3"/>
    <w:basedOn w:val="748"/>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5" w:customStyle="1">
    <w:name w:val="List Table 2 - Accent 4"/>
    <w:basedOn w:val="748"/>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6" w:customStyle="1">
    <w:name w:val="List Table 2 - Accent 5"/>
    <w:basedOn w:val="748"/>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7" w:customStyle="1">
    <w:name w:val="List Table 2 - Accent 6"/>
    <w:basedOn w:val="748"/>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8" w:customStyle="1">
    <w:name w:val="List Table 3"/>
    <w:basedOn w:val="74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9" w:customStyle="1">
    <w:name w:val="List Table 3 - Accent 1"/>
    <w:basedOn w:val="748"/>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0" w:customStyle="1">
    <w:name w:val="List Table 3 - Accent 2"/>
    <w:basedOn w:val="748"/>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1" w:customStyle="1">
    <w:name w:val="List Table 3 - Accent 3"/>
    <w:basedOn w:val="748"/>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2" w:customStyle="1">
    <w:name w:val="List Table 3 - Accent 4"/>
    <w:basedOn w:val="748"/>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3" w:customStyle="1">
    <w:name w:val="List Table 3 - Accent 5"/>
    <w:basedOn w:val="748"/>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4" w:customStyle="1">
    <w:name w:val="List Table 3 - Accent 6"/>
    <w:basedOn w:val="748"/>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5" w:customStyle="1">
    <w:name w:val="List Table 4"/>
    <w:basedOn w:val="74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6" w:customStyle="1">
    <w:name w:val="List Table 4 - Accent 1"/>
    <w:basedOn w:val="748"/>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7" w:customStyle="1">
    <w:name w:val="List Table 4 - Accent 2"/>
    <w:basedOn w:val="748"/>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8" w:customStyle="1">
    <w:name w:val="List Table 4 - Accent 3"/>
    <w:basedOn w:val="748"/>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9" w:customStyle="1">
    <w:name w:val="List Table 4 - Accent 4"/>
    <w:basedOn w:val="748"/>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0" w:customStyle="1">
    <w:name w:val="List Table 4 - Accent 5"/>
    <w:basedOn w:val="748"/>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1" w:customStyle="1">
    <w:name w:val="List Table 4 - Accent 6"/>
    <w:basedOn w:val="748"/>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2" w:customStyle="1">
    <w:name w:val="List Table 5 Dark"/>
    <w:basedOn w:val="74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1"/>
    <w:basedOn w:val="748"/>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2"/>
    <w:basedOn w:val="748"/>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3"/>
    <w:basedOn w:val="748"/>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4"/>
    <w:basedOn w:val="748"/>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5"/>
    <w:basedOn w:val="748"/>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6"/>
    <w:basedOn w:val="748"/>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6 Colorful"/>
    <w:basedOn w:val="74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0" w:customStyle="1">
    <w:name w:val="List Table 6 Colorful - Accent 1"/>
    <w:basedOn w:val="748"/>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1" w:customStyle="1">
    <w:name w:val="List Table 6 Colorful - Accent 2"/>
    <w:basedOn w:val="748"/>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2" w:customStyle="1">
    <w:name w:val="List Table 6 Colorful - Accent 3"/>
    <w:basedOn w:val="748"/>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3" w:customStyle="1">
    <w:name w:val="List Table 6 Colorful - Accent 4"/>
    <w:basedOn w:val="748"/>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4" w:customStyle="1">
    <w:name w:val="List Table 6 Colorful - Accent 5"/>
    <w:basedOn w:val="748"/>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5" w:customStyle="1">
    <w:name w:val="List Table 6 Colorful - Accent 6"/>
    <w:basedOn w:val="748"/>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6" w:customStyle="1">
    <w:name w:val="List Table 7 Colorful"/>
    <w:basedOn w:val="74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7" w:customStyle="1">
    <w:name w:val="List Table 7 Colorful - Accent 1"/>
    <w:basedOn w:val="748"/>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8" w:customStyle="1">
    <w:name w:val="List Table 7 Colorful - Accent 2"/>
    <w:basedOn w:val="748"/>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9" w:customStyle="1">
    <w:name w:val="List Table 7 Colorful - Accent 3"/>
    <w:basedOn w:val="748"/>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0" w:customStyle="1">
    <w:name w:val="List Table 7 Colorful - Accent 4"/>
    <w:basedOn w:val="748"/>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1" w:customStyle="1">
    <w:name w:val="List Table 7 Colorful - Accent 5"/>
    <w:basedOn w:val="748"/>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2" w:customStyle="1">
    <w:name w:val="List Table 7 Colorful - Accent 6"/>
    <w:basedOn w:val="748"/>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3" w:customStyle="1">
    <w:name w:val="Lined - Accent"/>
    <w:basedOn w:val="74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4" w:customStyle="1">
    <w:name w:val="Lined - Accent 1"/>
    <w:basedOn w:val="74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5" w:customStyle="1">
    <w:name w:val="Lined - Accent 2"/>
    <w:basedOn w:val="74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6" w:customStyle="1">
    <w:name w:val="Lined - Accent 3"/>
    <w:basedOn w:val="74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7" w:customStyle="1">
    <w:name w:val="Lined - Accent 4"/>
    <w:basedOn w:val="74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8" w:customStyle="1">
    <w:name w:val="Lined - Accent 5"/>
    <w:basedOn w:val="74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9" w:customStyle="1">
    <w:name w:val="Lined - Accent 6"/>
    <w:basedOn w:val="74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0" w:customStyle="1">
    <w:name w:val="Bordered &amp; Lined - Accent"/>
    <w:basedOn w:val="748"/>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1" w:customStyle="1">
    <w:name w:val="Bordered &amp; Lined - Accent 1"/>
    <w:basedOn w:val="748"/>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2" w:customStyle="1">
    <w:name w:val="Bordered &amp; Lined - Accent 2"/>
    <w:basedOn w:val="748"/>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3" w:customStyle="1">
    <w:name w:val="Bordered &amp; Lined - Accent 3"/>
    <w:basedOn w:val="748"/>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4" w:customStyle="1">
    <w:name w:val="Bordered &amp; Lined - Accent 4"/>
    <w:basedOn w:val="748"/>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5" w:customStyle="1">
    <w:name w:val="Bordered &amp; Lined - Accent 5"/>
    <w:basedOn w:val="748"/>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6" w:customStyle="1">
    <w:name w:val="Bordered &amp; Lined - Accent 6"/>
    <w:basedOn w:val="748"/>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7" w:customStyle="1">
    <w:name w:val="Bordered"/>
    <w:basedOn w:val="74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8" w:customStyle="1">
    <w:name w:val="Bordered - Accent 1"/>
    <w:basedOn w:val="748"/>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9" w:customStyle="1">
    <w:name w:val="Bordered - Accent 2"/>
    <w:basedOn w:val="748"/>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0" w:customStyle="1">
    <w:name w:val="Bordered - Accent 3"/>
    <w:basedOn w:val="748"/>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1" w:customStyle="1">
    <w:name w:val="Bordered - Accent 4"/>
    <w:basedOn w:val="748"/>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2" w:customStyle="1">
    <w:name w:val="Bordered - Accent 5"/>
    <w:basedOn w:val="748"/>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3" w:customStyle="1">
    <w:name w:val="Bordered - Accent 6"/>
    <w:basedOn w:val="748"/>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4" w:customStyle="1">
    <w:name w:val="Footnote Text Char"/>
    <w:uiPriority w:val="99"/>
    <w:qFormat/>
    <w:rPr>
      <w:sz w:val="18"/>
    </w:rPr>
  </w:style>
  <w:style w:type="character" w:styleId="935" w:customStyle="1">
    <w:name w:val="Endnote Text Char"/>
    <w:link w:val="762"/>
    <w:uiPriority w:val="99"/>
    <w:qFormat/>
    <w:rPr>
      <w:sz w:val="20"/>
    </w:rPr>
  </w:style>
  <w:style w:type="paragraph" w:styleId="936" w:customStyle="1">
    <w:name w:val="TOC Heading"/>
    <w:uiPriority w:val="39"/>
    <w:unhideWhenUsed/>
    <w:qFormat/>
    <w:rPr>
      <w:rFonts w:hint="default" w:ascii="Times New Roman" w:hAnsi="Times New Roman" w:eastAsia="宋体" w:cs="Times New Roman"/>
    </w:rPr>
  </w:style>
  <w:style w:type="paragraph" w:styleId="937">
    <w:name w:val="List Paragraph"/>
    <w:basedOn w:val="737"/>
    <w:uiPriority w:val="99"/>
    <w:qFormat/>
    <w:pPr>
      <w:ind w:firstLine="420"/>
    </w:pPr>
    <w:rPr>
      <w:rFonts w:cs="Times New Roman"/>
      <w:sz w:val="21"/>
      <w:szCs w:val="24"/>
    </w:rPr>
  </w:style>
  <w:style w:type="paragraph" w:styleId="938" w:customStyle="1">
    <w:name w:val="标题 41"/>
    <w:basedOn w:val="737"/>
    <w:next w:val="737"/>
    <w:uiPriority w:val="0"/>
    <w:qFormat/>
    <w:pPr>
      <w:keepLines/>
      <w:keepNext/>
      <w:spacing w:before="120" w:after="120"/>
      <w:outlineLvl w:val="3"/>
    </w:pPr>
    <w:rPr>
      <w:rFonts w:ascii="Arial" w:hAnsi="Arial" w:eastAsia="黑体"/>
      <w:b/>
      <w:sz w:val="28"/>
      <w:lang w:val="en-US" w:eastAsia="en-US"/>
    </w:rPr>
  </w:style>
  <w:style w:type="paragraph" w:styleId="939" w:customStyle="1">
    <w:name w:val="Default"/>
    <w:uiPriority w:val="0"/>
    <w:qFormat/>
    <w:pPr>
      <w:widowControl w:val="off"/>
    </w:pPr>
    <w:rPr>
      <w:rFonts w:hint="default" w:ascii="宋体" w:hAnsi="Times New Roman" w:eastAsia="宋体" w:cs="宋体"/>
      <w:color w:val="000000"/>
      <w:sz w:val="24"/>
      <w:szCs w:val="24"/>
      <w:lang w:val="en-US" w:eastAsia="en-US" w:bidi="ar-SA"/>
    </w:rPr>
  </w:style>
  <w:style w:type="paragraph" w:styleId="940" w:customStyle="1">
    <w:name w:val="_Style 59"/>
    <w:basedOn w:val="737"/>
    <w:uiPriority w:val="0"/>
    <w:semiHidden/>
    <w:qFormat/>
    <w:pPr>
      <w:jc w:val="both"/>
    </w:pPr>
    <w:rPr>
      <w:rFonts w:ascii="Times New Roman" w:hAnsi="Times New Roman" w:cs="Times New Roman"/>
      <w:sz w:val="21"/>
      <w:szCs w:val="24"/>
      <w:lang w:eastAsia="zh-CN"/>
    </w:rPr>
  </w:style>
  <w:style w:type="character" w:styleId="941" w:customStyle="1">
    <w:name w:val="标题 2 Char"/>
    <w:link w:val="739"/>
    <w:uiPriority w:val="9"/>
    <w:semiHidden/>
    <w:qFormat/>
    <w:rPr>
      <w:rFonts w:ascii="Cambria" w:hAnsi="Cambria" w:eastAsia="宋体" w:cs="Times New Roman"/>
      <w:b/>
      <w:bCs/>
      <w:sz w:val="32"/>
      <w:szCs w:val="32"/>
      <w:lang w:eastAsia="en-US"/>
    </w:rPr>
  </w:style>
  <w:style w:type="character" w:styleId="942" w:customStyle="1">
    <w:name w:val="标题 1 Char"/>
    <w:link w:val="738"/>
    <w:uiPriority w:val="9"/>
    <w:qFormat/>
    <w:rPr>
      <w:rFonts w:ascii="宋体" w:hAnsi="宋体" w:cs="宋体"/>
      <w:b/>
      <w:bCs/>
      <w:sz w:val="44"/>
      <w:szCs w:val="44"/>
      <w:lang w:eastAsia="en-US"/>
    </w:rPr>
  </w:style>
  <w:style w:type="character" w:styleId="943" w:customStyle="1">
    <w:name w:val="批注框文本 Char"/>
    <w:link w:val="763"/>
    <w:uiPriority w:val="99"/>
    <w:semiHidden/>
    <w:qFormat/>
    <w:rPr>
      <w:rFonts w:ascii="宋体" w:hAnsi="宋体" w:cs="宋体"/>
      <w:sz w:val="18"/>
      <w:szCs w:val="18"/>
      <w:lang w:eastAsia="en-US"/>
    </w:rPr>
  </w:style>
  <w:style w:type="character" w:styleId="944" w:customStyle="1">
    <w:name w:val="标题 3 Char"/>
    <w:link w:val="740"/>
    <w:uiPriority w:val="9"/>
    <w:semiHidden/>
    <w:qFormat/>
    <w:rPr>
      <w:rFonts w:ascii="宋体" w:hAnsi="宋体" w:cs="宋体"/>
      <w:b/>
      <w:bCs/>
      <w:sz w:val="32"/>
      <w:szCs w:val="32"/>
      <w:lang w:eastAsia="en-US"/>
    </w:rPr>
  </w:style>
  <w:style w:type="character" w:styleId="945" w:customStyle="1">
    <w:name w:val="标题 4 Char"/>
    <w:link w:val="741"/>
    <w:uiPriority w:val="99"/>
    <w:qFormat/>
    <w:rPr>
      <w:rFonts w:ascii="Cambria" w:hAnsi="Cambria" w:eastAsia="宋体" w:cs="Cambria"/>
      <w:b/>
      <w:bCs/>
      <w:sz w:val="28"/>
      <w:szCs w:val="28"/>
    </w:rPr>
  </w:style>
  <w:style w:type="character" w:styleId="946" w:customStyle="1">
    <w:name w:val="正文缩进 Char"/>
    <w:link w:val="750"/>
    <w:uiPriority w:val="99"/>
    <w:qFormat/>
    <w:rPr>
      <w:rFonts w:ascii="Times New Roman" w:hAnsi="Times New Roman" w:eastAsia="宋体" w:cs="Times New Roman"/>
      <w:b/>
      <w:bCs/>
      <w:sz w:val="20"/>
      <w:szCs w:val="20"/>
      <w:lang w:eastAsia="zh-CN"/>
    </w:rPr>
  </w:style>
  <w:style w:type="character" w:styleId="947" w:customStyle="1">
    <w:name w:val="批注文字 Char"/>
    <w:link w:val="752"/>
    <w:uiPriority w:val="99"/>
    <w:qFormat/>
    <w:rPr>
      <w:rFonts w:ascii="宋体" w:hAnsi="宋体" w:cs="宋体"/>
      <w:sz w:val="22"/>
      <w:szCs w:val="22"/>
      <w:lang w:eastAsia="en-US"/>
    </w:rPr>
  </w:style>
  <w:style w:type="character" w:styleId="948" w:customStyle="1">
    <w:name w:val="正文文本 Char"/>
    <w:link w:val="753"/>
    <w:uiPriority w:val="1"/>
    <w:qFormat/>
    <w:rPr>
      <w:rFonts w:ascii="宋体" w:hAnsi="宋体" w:eastAsia="宋体" w:cs="宋体"/>
      <w:sz w:val="18"/>
      <w:szCs w:val="18"/>
    </w:rPr>
  </w:style>
  <w:style w:type="character" w:styleId="949" w:customStyle="1">
    <w:name w:val="正文文本缩进 Char"/>
    <w:link w:val="754"/>
    <w:uiPriority w:val="99"/>
    <w:semiHidden/>
    <w:qFormat/>
    <w:rPr>
      <w:rFonts w:ascii="宋体" w:hAnsi="宋体" w:eastAsia="宋体" w:cs="宋体"/>
    </w:rPr>
  </w:style>
  <w:style w:type="character" w:styleId="950" w:customStyle="1">
    <w:name w:val="纯文本 Char"/>
    <w:uiPriority w:val="99"/>
    <w:semiHidden/>
    <w:qFormat/>
    <w:rPr>
      <w:rFonts w:ascii="宋体" w:hAnsi="Courier New" w:cs="Courier New"/>
      <w:szCs w:val="21"/>
      <w:lang w:eastAsia="en-US"/>
    </w:rPr>
  </w:style>
  <w:style w:type="character" w:styleId="951" w:customStyle="1">
    <w:name w:val="日期 Char"/>
    <w:uiPriority w:val="99"/>
    <w:semiHidden/>
    <w:qFormat/>
    <w:rPr>
      <w:rFonts w:ascii="宋体" w:hAnsi="宋体" w:cs="宋体"/>
      <w:sz w:val="22"/>
      <w:lang w:eastAsia="en-US"/>
    </w:rPr>
  </w:style>
  <w:style w:type="character" w:styleId="952" w:customStyle="1">
    <w:name w:val="页脚 Char"/>
    <w:link w:val="764"/>
    <w:uiPriority w:val="99"/>
    <w:qFormat/>
    <w:rPr>
      <w:rFonts w:ascii="宋体" w:hAnsi="宋体" w:eastAsia="宋体" w:cs="宋体"/>
      <w:sz w:val="18"/>
      <w:szCs w:val="18"/>
    </w:rPr>
  </w:style>
  <w:style w:type="character" w:styleId="953" w:customStyle="1">
    <w:name w:val="页眉 Char"/>
    <w:link w:val="765"/>
    <w:uiPriority w:val="99"/>
    <w:qFormat/>
    <w:rPr>
      <w:rFonts w:ascii="宋体" w:hAnsi="宋体" w:eastAsia="宋体" w:cs="宋体"/>
      <w:sz w:val="18"/>
      <w:szCs w:val="18"/>
    </w:rPr>
  </w:style>
  <w:style w:type="character" w:styleId="954" w:customStyle="1">
    <w:name w:val="脚注文本 Char"/>
    <w:link w:val="769"/>
    <w:uiPriority w:val="99"/>
    <w:qFormat/>
    <w:rPr>
      <w:rFonts w:ascii="Times New Roman" w:hAnsi="Times New Roman" w:eastAsia="宋体" w:cs="Times New Roman"/>
      <w:sz w:val="18"/>
      <w:szCs w:val="18"/>
      <w:lang w:eastAsia="zh-CN"/>
    </w:rPr>
  </w:style>
  <w:style w:type="character" w:styleId="955" w:customStyle="1">
    <w:name w:val="标题 Char"/>
    <w:link w:val="775"/>
    <w:uiPriority w:val="10"/>
    <w:qFormat/>
    <w:rPr>
      <w:rFonts w:ascii="Cambria" w:hAnsi="Cambria" w:cs="Times New Roman"/>
      <w:b/>
      <w:bCs/>
      <w:sz w:val="32"/>
      <w:szCs w:val="32"/>
      <w:lang w:eastAsia="en-US"/>
    </w:rPr>
  </w:style>
  <w:style w:type="character" w:styleId="956" w:customStyle="1">
    <w:name w:val="正文首行缩进 Char"/>
    <w:link w:val="776"/>
    <w:uiPriority w:val="99"/>
    <w:semiHidden/>
    <w:qFormat/>
    <w:rPr>
      <w:rFonts w:ascii="宋体" w:hAnsi="宋体" w:eastAsia="宋体" w:cs="宋体"/>
      <w:sz w:val="22"/>
      <w:szCs w:val="22"/>
      <w:lang w:eastAsia="en-US"/>
    </w:rPr>
  </w:style>
  <w:style w:type="character" w:styleId="957" w:customStyle="1">
    <w:name w:val="纯文本 Char1"/>
    <w:link w:val="758"/>
    <w:uiPriority w:val="99"/>
    <w:qFormat/>
    <w:rPr>
      <w:rFonts w:ascii="宋体" w:hAnsi="Courier New" w:cs="宋体"/>
      <w:spacing w:val="10"/>
      <w:sz w:val="21"/>
      <w:szCs w:val="21"/>
    </w:rPr>
  </w:style>
  <w:style w:type="character" w:styleId="958" w:customStyle="1">
    <w:name w:val="日期 Char1"/>
    <w:link w:val="760"/>
    <w:uiPriority w:val="99"/>
    <w:qFormat/>
    <w:rPr>
      <w:rFonts w:ascii="宋体" w:cs="宋体"/>
      <w:spacing w:val="12"/>
      <w:sz w:val="24"/>
      <w:szCs w:val="24"/>
    </w:rPr>
  </w:style>
  <w:style w:type="table" w:styleId="959" w:customStyle="1">
    <w:name w:val="Table Normal1"/>
    <w:uiPriority w:val="99"/>
    <w:semiHidden/>
    <w:qFormat/>
    <w:pPr>
      <w:widowControl w:val="off"/>
    </w:pPr>
    <w:rPr>
      <w:rFonts w:cs="Calibri"/>
      <w:sz w:val="22"/>
      <w:szCs w:val="22"/>
      <w:lang w:eastAsia="en-US"/>
    </w:rPr>
    <w:tblPr>
      <w:tblCellMar>
        <w:left w:w="0" w:type="dxa"/>
        <w:top w:w="0" w:type="dxa"/>
        <w:right w:w="0" w:type="dxa"/>
        <w:bottom w:w="0" w:type="dxa"/>
      </w:tblCellMar>
    </w:tblPr>
  </w:style>
  <w:style w:type="paragraph" w:styleId="960" w:customStyle="1">
    <w:name w:val="列表段落1"/>
    <w:basedOn w:val="737"/>
    <w:uiPriority w:val="99"/>
    <w:qFormat/>
  </w:style>
  <w:style w:type="paragraph" w:styleId="961" w:customStyle="1">
    <w:name w:val="Table Paragraph"/>
    <w:basedOn w:val="737"/>
    <w:uiPriority w:val="99"/>
    <w:qFormat/>
  </w:style>
  <w:style w:type="paragraph" w:styleId="962" w:customStyle="1">
    <w:name w:val="p0"/>
    <w:basedOn w:val="737"/>
    <w:uiPriority w:val="0"/>
    <w:qFormat/>
    <w:pPr>
      <w:spacing w:before="100" w:beforeAutospacing="1" w:after="100" w:afterAutospacing="1"/>
      <w:widowControl/>
    </w:pPr>
    <w:rPr>
      <w:sz w:val="24"/>
      <w:szCs w:val="24"/>
      <w:lang w:eastAsia="zh-CN"/>
    </w:rPr>
  </w:style>
  <w:style w:type="paragraph" w:styleId="963" w:customStyle="1">
    <w:name w:val="格式３"/>
    <w:basedOn w:val="737"/>
    <w:uiPriority w:val="99"/>
    <w:qFormat/>
    <w:pPr>
      <w:ind w:left="600" w:hanging="600"/>
      <w:jc w:val="both"/>
      <w:spacing w:line="420" w:lineRule="exact"/>
    </w:pPr>
    <w:rPr>
      <w:color w:val="000000"/>
      <w:sz w:val="24"/>
      <w:szCs w:val="24"/>
      <w:lang w:eastAsia="zh-CN"/>
    </w:rPr>
  </w:style>
  <w:style w:type="paragraph" w:styleId="964" w:customStyle="1">
    <w:name w:val="TOC 标题1"/>
    <w:basedOn w:val="738"/>
    <w:next w:val="737"/>
    <w:uiPriority w:val="99"/>
    <w:qFormat/>
    <w:pPr>
      <w:ind w:left="0"/>
      <w:keepLines/>
      <w:keepNext/>
      <w:spacing w:before="240" w:line="259" w:lineRule="auto"/>
      <w:widowControl/>
      <w:outlineLvl w:val="9"/>
    </w:pPr>
    <w:rPr>
      <w:rFonts w:ascii="Cambria" w:hAnsi="Cambria" w:cs="Cambria"/>
      <w:color w:val="365f91"/>
      <w:sz w:val="32"/>
      <w:szCs w:val="32"/>
      <w:lang w:eastAsia="zh-CN"/>
    </w:rPr>
  </w:style>
  <w:style w:type="character" w:styleId="965" w:customStyle="1">
    <w:name w:val="Normal Char"/>
    <w:link w:val="966"/>
    <w:uiPriority w:val="99"/>
    <w:qFormat/>
    <w:rPr>
      <w:rFonts w:cs="Calibri"/>
      <w:sz w:val="24"/>
      <w:szCs w:val="24"/>
      <w:lang w:val="en-US" w:eastAsia="en-US" w:bidi="ar-SA"/>
    </w:rPr>
  </w:style>
  <w:style w:type="paragraph" w:styleId="966" w:customStyle="1">
    <w:name w:val="正文1"/>
    <w:link w:val="965"/>
    <w:uiPriority w:val="99"/>
    <w:qFormat/>
    <w:rPr>
      <w:rFonts w:hint="default" w:ascii="Times New Roman" w:hAnsi="Times New Roman" w:eastAsia="宋体" w:cs="Calibri"/>
      <w:sz w:val="24"/>
      <w:szCs w:val="24"/>
      <w:lang w:val="en-US" w:eastAsia="en-US" w:bidi="ar-SA"/>
    </w:rPr>
  </w:style>
  <w:style w:type="character" w:styleId="967" w:customStyle="1">
    <w:name w:val="未处理的提及1"/>
    <w:uiPriority w:val="99"/>
    <w:semiHidden/>
    <w:qFormat/>
    <w:rPr>
      <w:color w:val="auto"/>
      <w:shd w:val="clear" w:color="auto" w:fill="auto"/>
    </w:rPr>
  </w:style>
  <w:style w:type="character" w:styleId="968" w:customStyle="1">
    <w:name w:val="日期 字符1"/>
    <w:uiPriority w:val="99"/>
    <w:semiHidden/>
    <w:qFormat/>
    <w:rPr>
      <w:rFonts w:ascii="宋体" w:hAnsi="宋体" w:eastAsia="宋体" w:cs="宋体"/>
    </w:rPr>
  </w:style>
  <w:style w:type="character" w:styleId="969" w:customStyle="1">
    <w:name w:val="纯文本 字符1"/>
    <w:uiPriority w:val="99"/>
    <w:semiHidden/>
    <w:qFormat/>
    <w:rPr>
      <w:rFonts w:ascii="宋体" w:hAnsi="Courier New" w:cs="宋体"/>
    </w:rPr>
  </w:style>
  <w:style w:type="character" w:styleId="970" w:customStyle="1">
    <w:name w:val="NormalCharacter"/>
    <w:uiPriority w:val="99"/>
    <w:semiHidden/>
    <w:qFormat/>
  </w:style>
  <w:style w:type="paragraph" w:styleId="971" w:customStyle="1">
    <w:name w:val="_Style 66"/>
    <w:uiPriority w:val="99"/>
    <w:semiHidden/>
    <w:qFormat/>
    <w:rPr>
      <w:rFonts w:hint="default" w:ascii="宋体" w:hAnsi="宋体" w:eastAsia="宋体" w:cs="宋体"/>
      <w:sz w:val="22"/>
      <w:szCs w:val="22"/>
      <w:lang w:val="en-US" w:eastAsia="en-US" w:bidi="ar-SA"/>
    </w:rPr>
  </w:style>
  <w:style w:type="paragraph" w:styleId="972" w:customStyle="1">
    <w:name w:val="ewb-con-p2"/>
    <w:basedOn w:val="737"/>
    <w:uiPriority w:val="0"/>
    <w:qFormat/>
    <w:pPr>
      <w:spacing w:before="100" w:beforeAutospacing="1" w:after="100" w:afterAutospacing="1"/>
      <w:widowControl/>
    </w:pPr>
    <w:rPr>
      <w:sz w:val="24"/>
      <w:szCs w:val="24"/>
      <w:lang w:eastAsia="zh-CN"/>
    </w:rPr>
  </w:style>
  <w:style w:type="paragraph" w:styleId="973" w:customStyle="1">
    <w:name w:val="首行缩进"/>
    <w:basedOn w:val="737"/>
    <w:uiPriority w:val="0"/>
    <w:qFormat/>
    <w:pPr>
      <w:ind w:firstLine="480"/>
    </w:pPr>
    <w:rPr>
      <w:szCs w:val="20"/>
      <w:lang w:val="zh-CN"/>
    </w:rPr>
  </w:style>
  <w:style w:type="paragraph" w:styleId="974" w:customStyle="1">
    <w:name w:val="列出段落1"/>
    <w:basedOn w:val="737"/>
    <w:uiPriority w:val="0"/>
    <w:qFormat/>
    <w:pPr>
      <w:ind w:firstLine="200"/>
    </w:pPr>
  </w:style>
  <w:style w:type="paragraph" w:styleId="975" w:customStyle="1">
    <w:name w:val="段"/>
    <w:uiPriority w:val="0"/>
    <w:qFormat/>
    <w:pPr>
      <w:ind w:firstLine="200"/>
      <w:jc w:val="both"/>
    </w:pPr>
    <w:rPr>
      <w:rFonts w:hint="default" w:ascii="宋体" w:hAnsi="Times New Roman" w:eastAsia="宋体" w:cs="Times New Roman"/>
      <w:sz w:val="21"/>
      <w:lang w:val="en-US" w:eastAsia="zh-CN" w:bidi="ar-SA"/>
    </w:rPr>
  </w:style>
  <w:style w:type="character" w:styleId="976" w:customStyle="1">
    <w:name w:val="NormalCharacter1"/>
    <w:link w:val="737"/>
    <w:uiPriority w:val="0"/>
    <w:qFormat/>
    <w:rPr>
      <w:rFonts w:ascii="宋体" w:hAnsi="宋体" w:eastAsia="宋体" w:cs="宋体"/>
      <w:sz w:val="22"/>
      <w:szCs w:val="22"/>
      <w:lang w:val="en-US" w:eastAsia="en-US" w:bidi="ar-SA"/>
    </w:rPr>
  </w:style>
  <w:style w:type="character" w:styleId="977" w:customStyle="1">
    <w:name w:val="font41"/>
    <w:basedOn w:val="747"/>
    <w:uiPriority w:val="0"/>
    <w:qFormat/>
    <w:rPr>
      <w:rFonts w:ascii="仿宋" w:hAnsi="仿宋" w:eastAsia="仿宋" w:cs="仿宋"/>
      <w:color w:val="000000"/>
      <w:sz w:val="22"/>
      <w:szCs w:val="22"/>
      <w:u w:val="none"/>
    </w:rPr>
  </w:style>
  <w:style w:type="paragraph" w:styleId="978" w:customStyle="1">
    <w:name w:val="正文文本1"/>
    <w:uiPriority w:val="99"/>
    <w:qFormat/>
    <w:pPr>
      <w:jc w:val="both"/>
      <w:widowControl w:val="off"/>
    </w:pPr>
    <w:rPr>
      <w:rFonts w:hint="default" w:ascii="Times New Roman" w:hAnsi="Times New Roman" w:eastAsia="宋体" w:cs="Times New Roman"/>
      <w:sz w:val="20"/>
      <w:lang w:val="en-US" w:eastAsia="zh-CN" w:bidi="ar-SA"/>
    </w:rPr>
  </w:style>
  <w:style w:type="numbering" w:styleId="9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34d6fcdc-6d92-4a54-83bb-6858080c26be</errorID>
      <errorWord>下载获取</errorWord>
      <group>L1_AI</group>
      <groupName>深度校对</groupName>
      <ability>L2_AI_Grammar</ability>
      <abilityName>语法纠错</abilityName>
      <candidateList>
        <item>下载</item>
      </candidateList>
      <explain/>
      <paraID>7D8E2153</paraID>
      <start>54</start>
      <end>58</end>
      <status>unmodified</status>
      <modifiedWord/>
      <trackRevisions>false</trackRevisions>
    </reviewItem>
    <reviewItem>
      <errorID>47f48df9-a0aa-478d-9fd1-031bd7d7b463</errorID>
      <errorWord>年月日</errorWord>
      <group>L1_AI</group>
      <groupName>深度校对</groupName>
      <ability>L2_AI_Grammar</ability>
      <abilityName>语法纠错</abilityName>
      <candidateList>
        <item>年[具体月日]</item>
      </candidateList>
      <explain/>
      <paraID>7D8E2153</paraID>
      <start>69</start>
      <end>72</end>
      <status>unmodified</status>
      <modifiedWord/>
      <trackRevisions>false</trackRevisions>
    </reviewItem>
    <reviewItem>
      <errorID>752c20fc-34e1-4326-adb3-061be574a05b</errorID>
      <errorWord>，</errorWord>
      <group>L1_Word</group>
      <groupName>字词问题</groupName>
      <ability>L2_Typo</ability>
      <abilityName>字词错误</abilityName>
      <candidateList>
        <item>，具</item>
      </candidateList>
      <explain/>
      <paraID>2C208B6E</paraID>
      <start>21</start>
      <end>22</end>
      <status>unmodified</status>
      <modifiedWord/>
      <trackRevisions>false</trackRevisions>
    </reviewItem>
    <reviewItem>
      <errorID>7bdeb1fe-507e-4da9-9688-120601ffbc93</errorID>
      <errorWord>：/</errorWord>
      <group>L1_Punc</group>
      <groupName>标点问题</groupName>
      <ability>L2_Punc</ability>
      <abilityName>标点符号检查</abilityName>
      <candidateList>
        <item>：</item>
      </candidateList>
      <explain/>
      <paraID> 2914936</paraID>
      <start>19</start>
      <end>21</end>
      <status>unmodified</status>
      <modifiedWord/>
      <trackRevisions>false</trackRevisions>
    </reviewItem>
    <reviewItem>
      <errorID>c396e92e-86d3-4f14-80a8-4c3495b9b1fb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38FC8090</paraID>
      <start>40</start>
      <end>41</end>
      <status>unmodified</status>
      <modifiedWord/>
      <trackRevisions>false</trackRevisions>
    </reviewItem>
    <reviewItem>
      <errorID>24b70a7a-f2f3-4017-8c43-dba594cfdb88</errorID>
      <errorWord>"</errorWord>
      <group>L1_Format</group>
      <groupName>格式问题</groupName>
      <ability>L2_HalfPunc</ability>
      <abilityName>全半角检查</abilityName>
      <candidateList>
        <item>”</item>
      </candidateList>
      <explain>文本全半角错误。</explain>
      <paraID>38FC8090</paraID>
      <start>48</start>
      <end>49</end>
      <status>unmodified</status>
      <modifiedWord/>
      <trackRevisions>false</trackRevisions>
    </reviewItem>
    <reviewItem>
      <errorID>af36bf12-85bf-45b7-8374-a762931b470a</errorID>
      <errorWord>，</errorWord>
      <group>L1_AI</group>
      <groupName>深度校对</groupName>
      <ability>L2_AI_Punc</ability>
      <abilityName>标点纠错</abilityName>
      <candidateList>
        <item>。</item>
      </candidateList>
      <explain/>
      <paraID>38FC8090</paraID>
      <start>105</start>
      <end>106</end>
      <status>unmodified</status>
      <modifiedWord/>
      <trackRevisions>false</trackRevisions>
    </reviewItem>
    <reviewItem>
      <errorID>1db3e04f-bb76-4656-99f7-04f003399da1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38FC8090</paraID>
      <start>237</start>
      <end>240</end>
      <status>unmodified</status>
      <modifiedWord/>
      <trackRevisions>false</trackRevisions>
    </reviewItem>
    <reviewItem>
      <errorID>fc9fae2b-d67a-405c-b566-b15afb20c240</errorID>
      <errorWord>工作日</errorWord>
      <group>L1_AI</group>
      <groupName>深度校对</groupName>
      <ability>L2_AI_Word</ability>
      <abilityName>字词纠错</abilityName>
      <candidateList>
        <item>工作日内</item>
      </candidateList>
      <explain/>
      <paraID>70062E5C</paraID>
      <start>17</start>
      <end>20</end>
      <status>unmodified</status>
      <modifiedWord/>
      <trackRevisions>false</trackRevisions>
    </reviewItem>
    <reviewItem>
      <errorID>1ded0f33-b743-45a0-b000-8d8508c87b4d</errorID>
      <errorWord>使用</errorWord>
      <group>L1_AI</group>
      <groupName>深度校对</groupName>
      <ability>L2_AI_Punc</ability>
      <abilityName>标点纠错</abilityName>
      <candidateList>
        <item>，使用</item>
      </candidateList>
      <explain/>
      <paraID>76950ADD</paraID>
      <start>30</start>
      <end>32</end>
      <status>unmodified</status>
      <modifiedWord/>
      <trackRevisions>false</trackRevisions>
    </reviewItem>
    <reviewItem>
      <errorID>2cefbc87-9990-47cb-a45e-87325f8f151d</errorID>
      <errorWord>“</errorWord>
      <group>L1_AI</group>
      <groupName>深度校对</groupName>
      <ability>L2_AI_Grammar</ability>
      <abilityName>语法纠错</abilityName>
      <candidateList>
        <item>，在“</item>
      </candidateList>
      <explain/>
      <paraID>76950ADD</paraID>
      <start>55</start>
      <end>56</end>
      <status>unmodified</status>
      <modifiedWord/>
      <trackRevisions>false</trackRevisions>
    </reviewItem>
    <reviewItem>
      <errorID>377a1916-2b78-4b81-ba89-567b7697e62f</errorID>
      <errorWord>年月日</errorWord>
      <group>L1_AI</group>
      <groupName>深度校对</groupName>
      <ability>L2_AI_Grammar</ability>
      <abilityName>语法纠错</abilityName>
      <candidateList>
        <item>年XX月XX日</item>
      </candidateList>
      <explain/>
      <paraID>63A050FE</paraID>
      <start>9</start>
      <end>12</end>
      <status>unmodified</status>
      <modifiedWord/>
      <trackRevisions>false</trackRevisions>
    </reviewItem>
    <reviewItem>
      <errorID>7f022171-b7c0-4104-a9e4-e9536347c54f</errorID>
      <errorWord>（</errorWord>
      <group>L1_Word</group>
      <groupName>字词问题</groupName>
      <ability>L2_Typo</ability>
      <abilityName>字词错误</abilityName>
      <candidateList>
        <item>（以</item>
      </candidateList>
      <explain/>
      <paraID>2C5B15D4</paraID>
      <start>54</start>
      <end>55</end>
      <status>unmodified</status>
      <modifiedWord/>
      <trackRevisions>false</trackRevisions>
    </reviewItem>
    <reviewItem>
      <errorID>60a24ed8-ac14-4fe0-8157-cf4eb0941ae9</errorID>
      <errorWord>下</errorWord>
      <group>L1_AI</group>
      <groupName>深度校对</groupName>
      <ability>L2_AI_Word</ability>
      <abilityName>字词纠错</abilityName>
      <candidateList>
        <item>以下</item>
      </candidateList>
      <explain/>
      <paraID>2C5B15D4</paraID>
      <start>55</start>
      <end>56</end>
      <status>unmodified</status>
      <modifiedWord/>
      <trackRevisions>false</trackRevisions>
    </reviewItem>
    <reviewItem>
      <errorID>d54b62e0-6b06-4e75-9f72-6b76121cedf4</errorID>
      <errorWord>“一网统管”</errorWord>
      <group>L1_AI</group>
      <groupName>深度校对</groupName>
      <ability>L2_AI_Punc</ability>
      <abilityName>标点纠错</abilityName>
      <candidateList>
        <item>‘一网统管’</item>
      </candidateList>
      <explain/>
      <paraID>63041F7A</paraID>
      <start>70</start>
      <end>76</end>
      <status>unmodified</status>
      <modifiedWord/>
      <trackRevisions>false</trackRevisions>
    </reviewItem>
    <reviewItem>
      <errorID>f233ff66-8a5e-4932-82e4-85ba1077a343</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 B8CDA5B</paraID>
      <start>0</start>
      <end>4</end>
      <status>unmodified</status>
      <modifiedWord/>
      <trackRevisions>false</trackRevisions>
    </reviewItem>
    <reviewItem>
      <errorID>78c6f601-102a-4b95-834c-e3a2a80b913b</errorID>
      <errorWord>年月日</errorWord>
      <group>L1_AI</group>
      <groupName>深度校对</groupName>
      <ability>L2_AI_Grammar</ability>
      <abilityName>语法纠错</abilityName>
      <candidateList>
        <item>年XX月XX日</item>
      </candidateList>
      <explain/>
      <paraID>65344494</paraID>
      <start>15</start>
      <end>18</end>
      <status>unmodified</status>
      <modifiedWord/>
      <trackRevisions>false</trackRevisions>
    </reviewItem>
    <reviewItem>
      <errorID>d641eb11-3ac9-4d51-b21a-1255778816d9</errorID>
      <errorWord>[2024]</errorWord>
      <group>L1_Punc</group>
      <groupName>标点问题</groupName>
      <ability>L2_Punc</ability>
      <abilityName>标点符号检查</abilityName>
      <candidateList>
        <item>〔2024〕</item>
      </candidateList>
      <explain/>
      <paraID>7DF5350F</paraID>
      <start>32</start>
      <end>38</end>
      <status>unmodified</status>
      <modifiedWord/>
      <trackRevisions>false</trackRevisions>
    </reviewItem>
    <reviewItem>
      <errorID>2b57e05e-dc99-498d-bf79-9c1ffaaa1b23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7457488E</paraID>
      <start>0</start>
      <end>2</end>
      <status>unmodified</status>
      <modifiedWord/>
      <trackRevisions>false</trackRevisions>
    </reviewItem>
    <reviewItem>
      <errorID>de618bac-ce3c-45ad-8e1c-334af4790fce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64E06054</paraID>
      <start>0</start>
      <end>2</end>
      <status>unmodified</status>
      <modifiedWord/>
      <trackRevisions>false</trackRevisions>
    </reviewItem>
    <reviewItem>
      <errorID>695afdbb-b259-4cb9-8a32-ed685243eb55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24C1135C</paraID>
      <start>0</start>
      <end>2</end>
      <status>unmodified</status>
      <modifiedWord/>
      <trackRevisions>false</trackRevisions>
    </reviewItem>
    <reviewItem>
      <errorID>ee3a9e53-d2fc-42ef-9968-72d01d4280fc</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24C1135C</paraID>
      <start>98</start>
      <end>101</end>
      <status>unmodified</status>
      <modifiedWord/>
      <trackRevisions>false</trackRevisions>
    </reviewItem>
    <reviewItem>
      <errorID>0a315985-18f6-48dc-8737-8d0f01fc0c91</errorID>
      <errorWord>-</errorWord>
      <group>L1_Format</group>
      <groupName>格式问题</groupName>
      <ability>L2_HalfPunc</ability>
      <abilityName>全半角检查</abilityName>
      <candidateList>
        <item>－</item>
      </candidateList>
      <explain>文本全半角错误。</explain>
      <paraID>2945BBA3</paraID>
      <start>48</start>
      <end>49</end>
      <status>unmodified</status>
      <modifiedWord/>
      <trackRevisions>false</trackRevisions>
    </reviewItem>
    <reviewItem>
      <errorID>1edb44ff-f2df-434e-afe6-fc1bd47da56b</errorID>
      <errorWord>-</errorWord>
      <group>L1_Format</group>
      <groupName>格式问题</groupName>
      <ability>L2_HalfPunc</ability>
      <abilityName>全半角检查</abilityName>
      <candidateList>
        <item>－</item>
      </candidateList>
      <explain>文本全半角错误。</explain>
      <paraID>2945BBA3</paraID>
      <start>49</start>
      <end>50</end>
      <status>unmodified</status>
      <modifiedWord/>
      <trackRevisions>false</trackRevisions>
    </reviewItem>
    <reviewItem>
      <errorID>cc5ab541-6150-46c6-ad43-fd84c244c7e4</errorID>
      <errorWord>-</errorWord>
      <group>L1_Format</group>
      <groupName>格式问题</groupName>
      <ability>L2_HalfPunc</ability>
      <abilityName>全半角检查</abilityName>
      <candidateList>
        <item>－</item>
      </candidateList>
      <explain>文本全半角错误。</explain>
      <paraID>2945BBA3</paraID>
      <start>75</start>
      <end>76</end>
      <status>unmodified</status>
      <modifiedWord/>
      <trackRevisions>false</trackRevisions>
    </reviewItem>
    <reviewItem>
      <errorID>7fbac963-7f67-4ab7-8c1d-01675c66ff50</errorID>
      <errorWord>-</errorWord>
      <group>L1_Format</group>
      <groupName>格式问题</groupName>
      <ability>L2_HalfPunc</ability>
      <abilityName>全半角检查</abilityName>
      <candidateList>
        <item>－</item>
      </candidateList>
      <explain>文本全半角错误。</explain>
      <paraID>2945BBA3</paraID>
      <start>76</start>
      <end>77</end>
      <status>unmodified</status>
      <modifiedWord/>
      <trackRevisions>false</trackRevisions>
    </reviewItem>
    <reviewItem>
      <errorID>b919c161-dfa3-4269-ae41-411711d69bb3</errorID>
      <errorWord>“.</errorWord>
      <group>L1_Punc</group>
      <groupName>标点问题</groupName>
      <ability>L2_Punc</ability>
      <abilityName>标点符号检查</abilityName>
      <candidateList>
        <item>“</item>
      </candidateList>
      <explain/>
      <paraID>2945BBA3</paraID>
      <start>88</start>
      <end>90</end>
      <status>unmodified</status>
      <modifiedWord/>
      <trackRevisions>false</trackRevisions>
    </reviewItem>
    <reviewItem>
      <errorID>0b2cdf2b-8e5a-4077-be3c-9c2804f1b2b8</errorID>
      <errorWord>“.</errorWord>
      <group>L1_Punc</group>
      <groupName>标点问题</groupName>
      <ability>L2_Punc</ability>
      <abilityName>标点符号检查</abilityName>
      <candidateList>
        <item>“</item>
      </candidateList>
      <explain/>
      <paraID>2945BBA3</paraID>
      <start>103</start>
      <end>105</end>
      <status>unmodified</status>
      <modifiedWord/>
      <trackRevisions>false</trackRevisions>
    </reviewItem>
    <reviewItem>
      <errorID>ced7e3da-cb20-477e-918c-6e6c17c18ef2</errorID>
      <errorWord>-</errorWord>
      <group>L1_Format</group>
      <groupName>格式问题</groupName>
      <ability>L2_HalfPunc</ability>
      <abilityName>全半角检查</abilityName>
      <candidateList>
        <item>－</item>
      </candidateList>
      <explain>文本全半角错误。</explain>
      <paraID>2945BBA3</paraID>
      <start>126</start>
      <end>127</end>
      <status>unmodified</status>
      <modifiedWord/>
      <trackRevisions>false</trackRevisions>
    </reviewItem>
    <reviewItem>
      <errorID>73be9714-992f-43d8-aa1c-640772ec7e22</errorID>
      <errorWord>-</errorWord>
      <group>L1_Format</group>
      <groupName>格式问题</groupName>
      <ability>L2_HalfPunc</ability>
      <abilityName>全半角检查</abilityName>
      <candidateList>
        <item>－</item>
      </candidateList>
      <explain>文本全半角错误。</explain>
      <paraID>2945BBA3</paraID>
      <start>127</start>
      <end>128</end>
      <status>unmodified</status>
      <modifiedWord/>
      <trackRevisions>false</trackRevisions>
    </reviewItem>
    <reviewItem>
      <errorID>fd55ce9f-283a-42ac-ad41-171de4be5c1d</errorID>
      <errorWord>-</errorWord>
      <group>L1_Format</group>
      <groupName>格式问题</groupName>
      <ability>L2_HalfPunc</ability>
      <abilityName>全半角检查</abilityName>
      <candidateList>
        <item>－</item>
      </candidateList>
      <explain>文本全半角错误。</explain>
      <paraID>2945BBA3</paraID>
      <start>134</start>
      <end>135</end>
      <status>unmodified</status>
      <modifiedWord/>
      <trackRevisions>false</trackRevisions>
    </reviewItem>
    <reviewItem>
      <errorID>9df80a01-ae83-4ffc-84db-a0c804af22ad</errorID>
      <errorWord>-</errorWord>
      <group>L1_Format</group>
      <groupName>格式问题</groupName>
      <ability>L2_HalfPunc</ability>
      <abilityName>全半角检查</abilityName>
      <candidateList>
        <item>－</item>
      </candidateList>
      <explain>文本全半角错误。</explain>
      <paraID>2945BBA3</paraID>
      <start>135</start>
      <end>136</end>
      <status>unmodified</status>
      <modifiedWord/>
      <trackRevisions>false</trackRevisions>
    </reviewItem>
    <reviewItem>
      <errorID>a55dce18-c11a-450e-8c94-756941d78664</errorID>
      <errorWord>“.</errorWord>
      <group>L1_Punc</group>
      <groupName>标点问题</groupName>
      <ability>L2_Punc</ability>
      <abilityName>标点符号检查</abilityName>
      <candidateList>
        <item>“</item>
      </candidateList>
      <explain/>
      <paraID>5107C06D</paraID>
      <start>17</start>
      <end>19</end>
      <status>unmodified</status>
      <modifiedWord/>
      <trackRevisions>false</trackRevisions>
    </reviewItem>
    <reviewItem>
      <errorID>b139ec20-af96-4224-b307-97d766f0574d</errorID>
      <errorWord>-</errorWord>
      <group>L1_Format</group>
      <groupName>格式问题</groupName>
      <ability>L2_HalfPunc</ability>
      <abilityName>全半角检查</abilityName>
      <candidateList>
        <item>－</item>
      </candidateList>
      <explain>文本全半角错误。</explain>
      <paraID>5107C06D</paraID>
      <start>53</start>
      <end>54</end>
      <status>unmodified</status>
      <modifiedWord/>
      <trackRevisions>false</trackRevisions>
    </reviewItem>
    <reviewItem>
      <errorID>6f886c5e-6186-48e9-82ab-f35929a51e1e</errorID>
      <errorWord>-</errorWord>
      <group>L1_Format</group>
      <groupName>格式问题</groupName>
      <ability>L2_HalfPunc</ability>
      <abilityName>全半角检查</abilityName>
      <candidateList>
        <item>－</item>
      </candidateList>
      <explain>文本全半角错误。</explain>
      <paraID>5107C06D</paraID>
      <start>54</start>
      <end>55</end>
      <status>unmodified</status>
      <modifiedWord/>
      <trackRevisions>false</trackRevisions>
    </reviewItem>
    <reviewItem>
      <errorID>4c4adcc3-c4ba-4f38-b47c-d67285ba7e28</errorID>
      <errorWord>-</errorWord>
      <group>L1_Format</group>
      <groupName>格式问题</groupName>
      <ability>L2_HalfPunc</ability>
      <abilityName>全半角检查</abilityName>
      <candidateList>
        <item>－</item>
      </candidateList>
      <explain>文本全半角错误。</explain>
      <paraID>5107C06D</paraID>
      <start>60</start>
      <end>61</end>
      <status>unmodified</status>
      <modifiedWord/>
      <trackRevisions>false</trackRevisions>
    </reviewItem>
    <reviewItem>
      <errorID>9a39a86a-f15b-4aa6-a4ae-139596948a2d</errorID>
      <errorWord>-</errorWord>
      <group>L1_Format</group>
      <groupName>格式问题</groupName>
      <ability>L2_HalfPunc</ability>
      <abilityName>全半角检查</abilityName>
      <candidateList>
        <item>－</item>
      </candidateList>
      <explain>文本全半角错误。</explain>
      <paraID>5107C06D</paraID>
      <start>61</start>
      <end>62</end>
      <status>unmodified</status>
      <modifiedWord/>
      <trackRevisions>false</trackRevisions>
    </reviewItem>
    <reviewItem>
      <errorID>8833dd4e-832a-46b4-a698-75a63faa40b5</errorID>
      <errorWord>-</errorWord>
      <group>L1_Format</group>
      <groupName>格式问题</groupName>
      <ability>L2_HalfPunc</ability>
      <abilityName>全半角检查</abilityName>
      <candidateList>
        <item>－</item>
      </candidateList>
      <explain>文本全半角错误。</explain>
      <paraID>5107C06D</paraID>
      <start>109</start>
      <end>110</end>
      <status>unmodified</status>
      <modifiedWord/>
      <trackRevisions>false</trackRevisions>
    </reviewItem>
    <reviewItem>
      <errorID>ed862500-25e7-44c0-b07d-4ac7030fb7d1</errorID>
      <errorWord>-</errorWord>
      <group>L1_Format</group>
      <groupName>格式问题</groupName>
      <ability>L2_HalfPunc</ability>
      <abilityName>全半角检查</abilityName>
      <candidateList>
        <item>－</item>
      </candidateList>
      <explain>文本全半角错误。</explain>
      <paraID>5107C06D</paraID>
      <start>110</start>
      <end>111</end>
      <status>unmodified</status>
      <modifiedWord/>
      <trackRevisions>false</trackRevisions>
    </reviewItem>
    <reviewItem>
      <errorID>8f5b4eea-2748-4987-b4d2-794aa75ba8a4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6A2EA162</paraID>
      <start>0</start>
      <end>2</end>
      <status>unmodified</status>
      <modifiedWord/>
      <trackRevisions>false</trackRevisions>
    </reviewItem>
    <reviewItem>
      <errorID>0ea8a92b-f3d8-4ced-99d9-2756c49662bc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351E4116</paraID>
      <start>0</start>
      <end>2</end>
      <status>unmodified</status>
      <modifiedWord/>
      <trackRevisions>false</trackRevisions>
    </reviewItem>
    <reviewItem>
      <errorID>750ff97d-4fe8-42c6-ac26-059eccf131dc</errorID>
      <errorWord>用</errorWord>
      <group>L1_Word</group>
      <groupName>字词问题</groupName>
      <ability>L2_Typo</ability>
      <abilityName>字词错误</abilityName>
      <candidateList>
        <item>用包</item>
      </candidateList>
      <explain/>
      <paraID>63D1823B</paraID>
      <start>19</start>
      <end>20</end>
      <status>unmodified</status>
      <modifiedWord/>
      <trackRevisions>false</trackRevisions>
    </reviewItem>
    <reviewItem>
      <errorID>fb2234f1-7866-45cf-b641-16b20525fff8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55AA1DB1</paraID>
      <start>0</start>
      <end>2</end>
      <status>unmodified</status>
      <modifiedWord/>
      <trackRevisions>false</trackRevisions>
    </reviewItem>
    <reviewItem>
      <errorID>b8ff9547-4f5f-46f3-b7a3-0efa19e74662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27D87546</paraID>
      <start>17</start>
      <end>20</end>
      <status>unmodified</status>
      <modifiedWord/>
      <trackRevisions>false</trackRevisions>
    </reviewItem>
    <reviewItem>
      <errorID>a2010f4b-7aa4-4b30-8e59-373f11a9223b</errorID>
      <errorWord>（</errorWord>
      <group>L1_Punc</group>
      <groupName>标点问题</groupName>
      <ability>L2_Punc</ability>
      <abilityName>标点符号检查</abilityName>
      <candidateList/>
      <explain>同一形式括号套用。</explain>
      <paraID>72FC878C</paraID>
      <start>157</start>
      <end>158</end>
      <status>unmodified</status>
      <modifiedWord/>
      <trackRevisions>false</trackRevisions>
    </reviewItem>
    <reviewItem>
      <errorID>85d6e5bd-fbef-482c-bbf9-72e5fd17f159</errorID>
      <errorWord>）</errorWord>
      <group>L1_Punc</group>
      <groupName>标点问题</groupName>
      <ability>L2_Punc</ability>
      <abilityName>标点符号检查</abilityName>
      <candidateList/>
      <explain>同一形式括号套用。</explain>
      <paraID>72FC878C</paraID>
      <start>162</start>
      <end>163</end>
      <status>unmodified</status>
      <modifiedWord/>
      <trackRevisions>false</trackRevisions>
    </reviewItem>
    <reviewItem>
      <errorID>1b0058bb-e3cb-454f-b65c-63886f01453b</errorID>
      <errorWord>间</errorWord>
      <group>L1_Word</group>
      <groupName>字词问题</groupName>
      <ability>L2_Typo</ability>
      <abilityName>字词错误</abilityName>
      <candidateList>
        <item>间之</item>
      </candidateList>
      <explain/>
      <paraID> A9142C4</paraID>
      <start>13</start>
      <end>14</end>
      <status>unmodified</status>
      <modifiedWord/>
      <trackRevisions>false</trackRevisions>
    </reviewItem>
    <reviewItem>
      <errorID>c07a09a8-58e4-44e2-8182-eeb648457236</errorID>
      <errorWord>间</errorWord>
      <group>L1_Word</group>
      <groupName>字词问题</groupName>
      <ability>L2_Typo</ability>
      <abilityName>字词错误</abilityName>
      <candidateList>
        <item>间内</item>
      </candidateList>
      <explain/>
      <paraID>2A9EC2D2</paraID>
      <start>27</start>
      <end>28</end>
      <status>unmodified</status>
      <modifiedWord/>
      <trackRevisions>false</trackRevisions>
    </reviewItem>
    <reviewItem>
      <errorID>dc907c6c-aadb-4c74-b881-ab41ea2ad237</errorID>
      <errorWord>应将</errorWord>
      <group>L1_Word</group>
      <groupName>字词问题</groupName>
      <ability>L2_Typo</ability>
      <abilityName>字词错误</abilityName>
      <candidateList>
        <item>应</item>
      </candidateList>
      <explain/>
      <paraID>7CB0FEDE</paraID>
      <start>93</start>
      <end>95</end>
      <status>unmodified</status>
      <modifiedWord/>
      <trackRevisions>false</trackRevisions>
    </reviewItem>
    <reviewItem>
      <errorID>ef0ad076-0325-41a9-b462-b259241b347f</errorID>
      <errorWord>件</errorWord>
      <group>L1_Word</group>
      <groupName>字词问题</groupName>
      <ability>L2_Typo</ability>
      <abilityName>字词错误</abilityName>
      <candidateList>
        <item>件中</item>
      </candidateList>
      <explain/>
      <paraID>77F44330</paraID>
      <start>122</start>
      <end>123</end>
      <status>unmodified</status>
      <modifiedWord/>
      <trackRevisions>false</trackRevisions>
    </reviewItem>
    <reviewItem>
      <errorID>99fba1c4-3373-48f4-804f-de08ae71e9b3</errorID>
      <errorWord>法律、法规</errorWord>
      <group>L1_Word</group>
      <groupName>字词问题</groupName>
      <ability>L2_Typo</ability>
      <abilityName>字词错误</abilityName>
      <candidateList>
        <item>法律法规</item>
      </candidateList>
      <explain/>
      <paraID>12F26B7D</paraID>
      <start>6</start>
      <end>11</end>
      <status>unmodified</status>
      <modifiedWord/>
      <trackRevisions>false</trackRevisions>
    </reviewItem>
    <reviewItem>
      <errorID>d5a2a064-6101-4893-baf2-401dba346177</errorID>
      <errorWord>提出质疑</errorWord>
      <group>L1_Grammar</group>
      <groupName>语法问题</groupName>
      <ability>L2_Grammar</ability>
      <abilityName>语法错误</abilityName>
      <candidateList>
        <item>质疑</item>
      </candidateList>
      <explain>〈动〉提出疑问：～问难。</explain>
      <paraID>11856EB3</paraID>
      <start>135</start>
      <end>139</end>
      <status>unmodified</status>
      <modifiedWord/>
      <trackRevisions>false</trackRevisions>
    </reviewItem>
    <reviewItem>
      <errorID>64ac6ca1-2ea4-4d14-bb67-b6e0d5944302</errorID>
      <errorWord>(</errorWord>
      <group>L1_Format</group>
      <groupName>格式问题</groupName>
      <ability>L2_HalfPunc</ability>
      <abilityName>全半角检查</abilityName>
      <candidateList>
        <item>（</item>
      </candidateList>
      <explain>文本全半角错误。</explain>
      <paraID>4A442B45</paraID>
      <start>73</start>
      <end>74</end>
      <status>unmodified</status>
      <modifiedWord/>
      <trackRevisions>false</trackRevisions>
    </reviewItem>
    <reviewItem>
      <errorID>d9e38958-d4ff-4548-8264-35c5cb94d3ed</errorID>
      <errorWord>)</errorWord>
      <group>L1_Format</group>
      <groupName>格式问题</groupName>
      <ability>L2_HalfPunc</ability>
      <abilityName>全半角检查</abilityName>
      <candidateList>
        <item>）</item>
      </candidateList>
      <explain>文本全半角错误。</explain>
      <paraID>4A442B45</paraID>
      <start>84</start>
      <end>85</end>
      <status>unmodified</status>
      <modifiedWord/>
      <trackRevisions>false</trackRevisions>
    </reviewItem>
    <reviewItem>
      <errorID>63353507-c1fd-45b3-9e8a-2cb9ca6ca6d3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295D56DD</paraID>
      <start>0</start>
      <end>2</end>
      <status>unmodified</status>
      <modifiedWord/>
      <trackRevisions>false</trackRevisions>
    </reviewItem>
    <reviewItem>
      <errorID>ed2bb9f2-f1c4-4616-a466-e9d2218e9642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5FF02E63</paraID>
      <start>0</start>
      <end>2</end>
      <status>unmodified</status>
      <modifiedWord/>
      <trackRevisions>false</trackRevisions>
    </reviewItem>
    <reviewItem>
      <errorID>f1b8ea89-40be-49f9-8c73-bb8112641a84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1A770E11</paraID>
      <start>0</start>
      <end>2</end>
      <status>unmodified</status>
      <modifiedWord/>
      <trackRevisions>false</trackRevisions>
    </reviewItem>
    <reviewItem>
      <errorID>dbcef7e3-514f-4564-b6ce-8550c5331ab4</errorID>
      <errorWord>好</errorWord>
      <group>L1_Word</group>
      <groupName>字词问题</groupName>
      <ability>L2_Typo</ability>
      <abilityName>字词错误</abilityName>
      <candidateList>
        <item>好地</item>
      </candidateList>
      <explain/>
      <paraID>3F89458A</paraID>
      <start>32</start>
      <end>33</end>
      <status>unmodified</status>
      <modifiedWord/>
      <trackRevisions>false</trackRevisions>
    </reviewItem>
    <reviewItem>
      <errorID>3259b328-8070-4e18-afbe-ddb041acca01</errorID>
      <errorWord>[2011]300号</errorWord>
      <group>L1_Knowledge</group>
      <groupName>知识性问题</groupName>
      <ability>L2_Knowledge</ability>
      <abilityName>其他知识</abilityName>
      <candidateList>
        <item>〔2011〕300号</item>
      </candidateList>
      <explain>发文字号格式错误。</explain>
      <paraID>7E53E8AC</paraID>
      <start>32</start>
      <end>42</end>
      <status>unmodified</status>
      <modifiedWord/>
      <trackRevisions>false</trackRevisions>
    </reviewItem>
    <reviewItem>
      <errorID>50333717-e94f-4445-a8bc-b0b6637c71ba</errorID>
      <errorWord>（</errorWord>
      <group>L1_Punc</group>
      <groupName>标点问题</groupName>
      <ability>L2_Punc</ability>
      <abilityName>标点符号检查</abilityName>
      <candidateList/>
      <explain>同一形式括号套用。</explain>
      <paraID>7081E5DC</paraID>
      <start>83</start>
      <end>84</end>
      <status>unmodified</status>
      <modifiedWord/>
      <trackRevisions>false</trackRevisions>
    </reviewItem>
    <reviewItem>
      <errorID>922fc575-49f0-487c-877e-a6e117882ce5</errorID>
      <errorWord>）</errorWord>
      <group>L1_Punc</group>
      <groupName>标点问题</groupName>
      <ability>L2_Punc</ability>
      <abilityName>标点符号检查</abilityName>
      <candidateList/>
      <explain>同一形式括号套用。</explain>
      <paraID>7081E5DC</paraID>
      <start>93</start>
      <end>94</end>
      <status>unmodified</status>
      <modifiedWord/>
      <trackRevisions>false</trackRevisions>
    </reviewItem>
    <reviewItem>
      <errorID>3267b949-cf9d-42df-9066-571821781499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6A631BF</paraID>
      <start>89</start>
      <end>92</end>
      <status>unmodified</status>
      <modifiedWord/>
      <trackRevisions>false</trackRevisions>
    </reviewItem>
    <reviewItem>
      <errorID>b9f96a4f-680d-4b83-b13c-f87ce0afa62f</errorID>
      <errorWord>-</errorWord>
      <group>L1_Format</group>
      <groupName>格式问题</groupName>
      <ability>L2_HalfPunc</ability>
      <abilityName>全半角检查</abilityName>
      <candidateList>
        <item>－</item>
      </candidateList>
      <explain>文本全半角错误。</explain>
      <paraID>384D5A3D</paraID>
      <start>7</start>
      <end>8</end>
      <status>unmodified</status>
      <modifiedWord/>
      <trackRevisions>false</trackRevisions>
    </reviewItem>
    <reviewItem>
      <errorID>fd14deb0-9d81-4fd9-b0d6-d1c3a592eb29</errorID>
      <errorWord>-</errorWord>
      <group>L1_Format</group>
      <groupName>格式问题</groupName>
      <ability>L2_HalfPunc</ability>
      <abilityName>全半角检查</abilityName>
      <candidateList>
        <item>－</item>
      </candidateList>
      <explain>文本全半角错误。</explain>
      <paraID>20C69E38</paraID>
      <start>7</start>
      <end>8</end>
      <status>unmodified</status>
      <modifiedWord/>
      <trackRevisions>false</trackRevisions>
    </reviewItem>
    <reviewItem>
      <errorID>9f7a8dff-b9ca-408e-a003-1c4c8abedde7</errorID>
      <errorWord>-</errorWord>
      <group>L1_Format</group>
      <groupName>格式问题</groupName>
      <ability>L2_HalfPunc</ability>
      <abilityName>全半角检查</abilityName>
      <candidateList>
        <item>－</item>
      </candidateList>
      <explain>文本全半角错误。</explain>
      <paraID>20C69E38</paraID>
      <start>8</start>
      <end>9</end>
      <status>unmodified</status>
      <modifiedWord/>
      <trackRevisions>false</trackRevisions>
    </reviewItem>
    <reviewItem>
      <errorID>d6ca63b7-5501-4ba0-8cfd-d2635fb76736</errorID>
      <errorWord>坐席</errorWord>
      <group>L1_Word</group>
      <groupName>字词问题</groupName>
      <ability>L2_Alias</ability>
      <abilityName>也作/曾用词</abilityName>
      <candidateList>
        <item>座席</item>
      </candidateList>
      <explain>词汇[坐席]为不规范表述或旧称，其规范书面表述为[座席]。</explain>
      <paraID>20C69E38</paraID>
      <start>12</start>
      <end>14</end>
      <status>unmodified</status>
      <modifiedWord/>
      <trackRevisions>false</trackRevisions>
    </reviewItem>
    <reviewItem>
      <errorID>e7684fda-1839-4d6d-89a4-d892c8b0dcf9</errorID>
      <errorWord>-</errorWord>
      <group>L1_Format</group>
      <groupName>格式问题</groupName>
      <ability>L2_HalfPunc</ability>
      <abilityName>全半角检查</abilityName>
      <candidateList>
        <item>－</item>
      </candidateList>
      <explain>文本全半角错误。</explain>
      <paraID>20C69E38</paraID>
      <start>14</start>
      <end>15</end>
      <status>unmodified</status>
      <modifiedWord/>
      <trackRevisions>false</trackRevisions>
    </reviewItem>
    <reviewItem>
      <errorID>4693da1e-1bb6-41e5-ad7b-d11a82586a3f</errorID>
      <errorWord>-</errorWord>
      <group>L1_Format</group>
      <groupName>格式问题</groupName>
      <ability>L2_HalfPunc</ability>
      <abilityName>全半角检查</abilityName>
      <candidateList>
        <item>－</item>
      </candidateList>
      <explain>文本全半角错误。</explain>
      <paraID>20C69E38</paraID>
      <start>15</start>
      <end>16</end>
      <status>unmodified</status>
      <modifiedWord/>
      <trackRevisions>false</trackRevisions>
    </reviewItem>
    <reviewItem>
      <errorID>4b3dcde7-60a6-495c-bf58-4457360fd81d</errorID>
      <errorWord>坐席</errorWord>
      <group>L1_Word</group>
      <groupName>字词问题</groupName>
      <ability>L2_Alias</ability>
      <abilityName>也作/曾用词</abilityName>
      <candidateList>
        <item>座席</item>
      </candidateList>
      <explain>词汇[坐席]为不规范表述或旧称，其规范书面表述为[座席]。</explain>
      <paraID>28877B4F</paraID>
      <start>12</start>
      <end>14</end>
      <status>unmodified</status>
      <modifiedWord/>
      <trackRevisions>false</trackRevisions>
    </reviewItem>
    <reviewItem>
      <errorID>2d1e59f7-31b0-40a6-87e1-e28cb7bdfe4a</errorID>
      <errorWord>坐席</errorWord>
      <group>L1_Word</group>
      <groupName>字词问题</groupName>
      <ability>L2_Alias</ability>
      <abilityName>也作/曾用词</abilityName>
      <candidateList>
        <item>座席</item>
      </candidateList>
      <explain>词汇[坐席]为不规范表述或旧称，其规范书面表述为[座席]。</explain>
      <paraID>2F8284FF</paraID>
      <start>12</start>
      <end>14</end>
      <status>unmodified</status>
      <modifiedWord/>
      <trackRevisions>false</trackRevisions>
    </reviewItem>
    <reviewItem>
      <errorID>371f9d6f-d015-4aed-99e0-7f1684c43416</errorID>
      <errorWord>坐席</errorWord>
      <group>L1_Word</group>
      <groupName>字词问题</groupName>
      <ability>L2_Alias</ability>
      <abilityName>也作/曾用词</abilityName>
      <candidateList>
        <item>座席</item>
      </candidateList>
      <explain>词汇[坐席]为不规范表述或旧称，其规范书面表述为[座席]。</explain>
      <paraID>343292AA</paraID>
      <start>12</start>
      <end>14</end>
      <status>unmodified</status>
      <modifiedWord/>
      <trackRevisions>false</trackRevisions>
    </reviewItem>
    <reviewItem>
      <errorID>1ef4ed47-1d25-4a47-ae64-5a121ad6dc22</errorID>
      <errorWord>-</errorWord>
      <group>L1_Format</group>
      <groupName>格式问题</groupName>
      <ability>L2_HalfPunc</ability>
      <abilityName>全半角检查</abilityName>
      <candidateList>
        <item>－</item>
      </candidateList>
      <explain>文本全半角错误。</explain>
      <paraID> 178EDF3</paraID>
      <start>7</start>
      <end>8</end>
      <status>unmodified</status>
      <modifiedWord/>
      <trackRevisions>false</trackRevisions>
    </reviewItem>
    <reviewItem>
      <errorID>52c2537f-5c30-4586-9f54-dd846b52c6d6</errorID>
      <errorWord>-</errorWord>
      <group>L1_Format</group>
      <groupName>格式问题</groupName>
      <ability>L2_HalfPunc</ability>
      <abilityName>全半角检查</abilityName>
      <candidateList>
        <item>－</item>
      </candidateList>
      <explain>文本全半角错误。</explain>
      <paraID> 178EDF3</paraID>
      <start>8</start>
      <end>9</end>
      <status>unmodified</status>
      <modifiedWord/>
      <trackRevisions>false</trackRevisions>
    </reviewItem>
    <reviewItem>
      <errorID>ef996b84-6b5d-4d01-bb3e-c38b2bcd38f5</errorID>
      <errorWord>坐席</errorWord>
      <group>L1_Word</group>
      <groupName>字词问题</groupName>
      <ability>L2_Alias</ability>
      <abilityName>也作/曾用词</abilityName>
      <candidateList>
        <item>座席</item>
      </candidateList>
      <explain>词汇[坐席]为不规范表述或旧称，其规范书面表述为[座席]。</explain>
      <paraID> 178EDF3</paraID>
      <start>12</start>
      <end>14</end>
      <status>unmodified</status>
      <modifiedWord/>
      <trackRevisions>false</trackRevisions>
    </reviewItem>
    <reviewItem>
      <errorID>02331834-54f8-453f-8e7f-6b0c8de52697</errorID>
      <errorWord>-</errorWord>
      <group>L1_Format</group>
      <groupName>格式问题</groupName>
      <ability>L2_HalfPunc</ability>
      <abilityName>全半角检查</abilityName>
      <candidateList>
        <item>－</item>
      </candidateList>
      <explain>文本全半角错误。</explain>
      <paraID> 178EDF3</paraID>
      <start>14</start>
      <end>15</end>
      <status>unmodified</status>
      <modifiedWord/>
      <trackRevisions>false</trackRevisions>
    </reviewItem>
    <reviewItem>
      <errorID>396bb28d-6996-4c9c-a29b-cba73f52a35c</errorID>
      <errorWord>-</errorWord>
      <group>L1_Format</group>
      <groupName>格式问题</groupName>
      <ability>L2_HalfPunc</ability>
      <abilityName>全半角检查</abilityName>
      <candidateList>
        <item>－</item>
      </candidateList>
      <explain>文本全半角错误。</explain>
      <paraID> 178EDF3</paraID>
      <start>15</start>
      <end>16</end>
      <status>unmodified</status>
      <modifiedWord/>
      <trackRevisions>false</trackRevisions>
    </reviewItem>
    <reviewItem>
      <errorID>b06bb99d-3924-42d8-a1f8-4e3cc22f3f7d</errorID>
      <errorWord>坐席</errorWord>
      <group>L1_Word</group>
      <groupName>字词问题</groupName>
      <ability>L2_Alias</ability>
      <abilityName>也作/曾用词</abilityName>
      <candidateList>
        <item>座席</item>
      </candidateList>
      <explain>词汇[坐席]为不规范表述或旧称，其规范书面表述为[座席]。</explain>
      <paraID>4EEF210C</paraID>
      <start>12</start>
      <end>14</end>
      <status>unmodified</status>
      <modifiedWord/>
      <trackRevisions>false</trackRevisions>
    </reviewItem>
    <reviewItem>
      <errorID>f0b3b9fc-9518-4280-b961-c63f6475a2fb</errorID>
      <errorWord>坐席</errorWord>
      <group>L1_Word</group>
      <groupName>字词问题</groupName>
      <ability>L2_Alias</ability>
      <abilityName>也作/曾用词</abilityName>
      <candidateList>
        <item>座席</item>
      </candidateList>
      <explain>词汇[坐席]为不规范表述或旧称，其规范书面表述为[座席]。</explain>
      <paraID>3B52FDDE</paraID>
      <start>12</start>
      <end>14</end>
      <status>unmodified</status>
      <modifiedWord/>
      <trackRevisions>false</trackRevisions>
    </reviewItem>
    <reviewItem>
      <errorID>1da8e763-afad-4191-af53-8acf61f58f14</errorID>
      <errorWord>-</errorWord>
      <group>L1_Format</group>
      <groupName>格式问题</groupName>
      <ability>L2_HalfPunc</ability>
      <abilityName>全半角检查</abilityName>
      <candidateList>
        <item>－</item>
      </candidateList>
      <explain>文本全半角错误。</explain>
      <paraID>7876E5D4</paraID>
      <start>12</start>
      <end>13</end>
      <status>unmodified</status>
      <modifiedWord/>
      <trackRevisions>false</trackRevisions>
    </reviewItem>
    <reviewItem>
      <errorID>09e2785a-eec4-4e22-8512-f6ad1546dbb0</errorID>
      <errorWord>-</errorWord>
      <group>L1_Format</group>
      <groupName>格式问题</groupName>
      <ability>L2_HalfPunc</ability>
      <abilityName>全半角检查</abilityName>
      <candidateList>
        <item>－</item>
      </candidateList>
      <explain>文本全半角错误。</explain>
      <paraID>7876E5D4</paraID>
      <start>13</start>
      <end>14</end>
      <status>unmodified</status>
      <modifiedWord/>
      <trackRevisions>false</trackRevisions>
    </reviewItem>
    <reviewItem>
      <errorID>04fed300-1324-484e-9044-0673192f15be</errorID>
      <errorWord>音箱</errorWord>
      <group>L1_Word</group>
      <groupName>字词问题</groupName>
      <ability>L2_Typo</ability>
      <abilityName>字词错误</abilityName>
      <candidateList>
        <item>音响</item>
      </candidateList>
      <explain/>
      <paraID>7876E5D4</paraID>
      <start>14</start>
      <end>16</end>
      <status>unmodified</status>
      <modifiedWord/>
      <trackRevisions>false</trackRevisions>
    </reviewItem>
    <reviewItem>
      <errorID>4b4a423f-5732-4bba-81bd-2dd35e02ef89</errorID>
      <errorWord>-</errorWord>
      <group>L1_Format</group>
      <groupName>格式问题</groupName>
      <ability>L2_HalfPunc</ability>
      <abilityName>全半角检查</abilityName>
      <candidateList>
        <item>－</item>
      </candidateList>
      <explain>文本全半角错误。</explain>
      <paraID>2AE33E1D</paraID>
      <start>12</start>
      <end>13</end>
      <status>unmodified</status>
      <modifiedWord/>
      <trackRevisions>false</trackRevisions>
    </reviewItem>
    <reviewItem>
      <errorID>74fcb510-fd7b-43c7-a2cb-33bff02da526</errorID>
      <errorWord>-</errorWord>
      <group>L1_Format</group>
      <groupName>格式问题</groupName>
      <ability>L2_HalfPunc</ability>
      <abilityName>全半角检查</abilityName>
      <candidateList>
        <item>－</item>
      </candidateList>
      <explain>文本全半角错误。</explain>
      <paraID>2AE33E1D</paraID>
      <start>13</start>
      <end>14</end>
      <status>unmodified</status>
      <modifiedWord/>
      <trackRevisions>false</trackRevisions>
    </reviewItem>
    <reviewItem>
      <errorID>1c34741c-4581-4a52-aed8-546384ff2544</errorID>
      <errorWord>-</errorWord>
      <group>L1_Format</group>
      <groupName>格式问题</groupName>
      <ability>L2_HalfPunc</ability>
      <abilityName>全半角检查</abilityName>
      <candidateList>
        <item>－</item>
      </candidateList>
      <explain>文本全半角错误。</explain>
      <paraID>1A6365BD</paraID>
      <start>12</start>
      <end>13</end>
      <status>unmodified</status>
      <modifiedWord/>
      <trackRevisions>false</trackRevisions>
    </reviewItem>
    <reviewItem>
      <errorID>e3969e93-7caa-4d6c-810a-81023698b3f1</errorID>
      <errorWord>-</errorWord>
      <group>L1_Format</group>
      <groupName>格式问题</groupName>
      <ability>L2_HalfPunc</ability>
      <abilityName>全半角检查</abilityName>
      <candidateList>
        <item>－</item>
      </candidateList>
      <explain>文本全半角错误。</explain>
      <paraID>7995C8A6</paraID>
      <start>12</start>
      <end>13</end>
      <status>unmodified</status>
      <modifiedWord/>
      <trackRevisions>false</trackRevisions>
    </reviewItem>
    <reviewItem>
      <errorID>e1ed7df7-f34c-44b0-94d2-62faf01594b2</errorID>
      <errorWord>-</errorWord>
      <group>L1_Format</group>
      <groupName>格式问题</groupName>
      <ability>L2_HalfPunc</ability>
      <abilityName>全半角检查</abilityName>
      <candidateList>
        <item>－</item>
      </candidateList>
      <explain>文本全半角错误。</explain>
      <paraID>7995C8A6</paraID>
      <start>13</start>
      <end>14</end>
      <status>unmodified</status>
      <modifiedWord/>
      <trackRevisions>false</trackRevisions>
    </reviewItem>
    <reviewItem>
      <errorID>3246ec01-0ce3-4677-b0df-764bade17386</errorID>
      <errorWord>-</errorWord>
      <group>L1_Format</group>
      <groupName>格式问题</groupName>
      <ability>L2_HalfPunc</ability>
      <abilityName>全半角检查</abilityName>
      <candidateList>
        <item>－</item>
      </candidateList>
      <explain>文本全半角错误。</explain>
      <paraID>496737C2</paraID>
      <start>12</start>
      <end>13</end>
      <status>unmodified</status>
      <modifiedWord/>
      <trackRevisions>false</trackRevisions>
    </reviewItem>
    <reviewItem>
      <errorID>355e9723-0ad3-4fdd-bd36-1d9be8e96d16</errorID>
      <errorWord>-</errorWord>
      <group>L1_Format</group>
      <groupName>格式问题</groupName>
      <ability>L2_HalfPunc</ability>
      <abilityName>全半角检查</abilityName>
      <candidateList>
        <item>－</item>
      </candidateList>
      <explain>文本全半角错误。</explain>
      <paraID>496737C2</paraID>
      <start>13</start>
      <end>14</end>
      <status>unmodified</status>
      <modifiedWord/>
      <trackRevisions>false</trackRevisions>
    </reviewItem>
    <reviewItem>
      <errorID>a052044c-f6cd-4d81-afb0-5073fd54bf52</errorID>
      <errorWord>-</errorWord>
      <group>L1_Format</group>
      <groupName>格式问题</groupName>
      <ability>L2_HalfPunc</ability>
      <abilityName>全半角检查</abilityName>
      <candidateList>
        <item>－</item>
      </candidateList>
      <explain>文本全半角错误。</explain>
      <paraID>6B8DF66E</paraID>
      <start>12</start>
      <end>13</end>
      <status>unmodified</status>
      <modifiedWord/>
      <trackRevisions>false</trackRevisions>
    </reviewItem>
    <reviewItem>
      <errorID>80d8d597-0f98-4f0c-bd1d-22a0a2c05c3b</errorID>
      <errorWord>-</errorWord>
      <group>L1_Format</group>
      <groupName>格式问题</groupName>
      <ability>L2_HalfPunc</ability>
      <abilityName>全半角检查</abilityName>
      <candidateList>
        <item>－</item>
      </candidateList>
      <explain>文本全半角错误。</explain>
      <paraID>39D5B707</paraID>
      <start>12</start>
      <end>13</end>
      <status>unmodified</status>
      <modifiedWord/>
      <trackRevisions>false</trackRevisions>
    </reviewItem>
    <reviewItem>
      <errorID>53b0765a-5842-48ab-9004-cbcaa0d07198</errorID>
      <errorWord>-</errorWord>
      <group>L1_Format</group>
      <groupName>格式问题</groupName>
      <ability>L2_HalfPunc</ability>
      <abilityName>全半角检查</abilityName>
      <candidateList>
        <item>－</item>
      </candidateList>
      <explain>文本全半角错误。</explain>
      <paraID>39D5B707</paraID>
      <start>13</start>
      <end>14</end>
      <status>unmodified</status>
      <modifiedWord/>
      <trackRevisions>false</trackRevisions>
    </reviewItem>
    <reviewItem>
      <errorID>db4dd35b-2abf-4631-a3aa-2192fe036eb2</errorID>
      <errorWord>-</errorWord>
      <group>L1_Format</group>
      <groupName>格式问题</groupName>
      <ability>L2_HalfPunc</ability>
      <abilityName>全半角检查</abilityName>
      <candidateList>
        <item>－</item>
      </candidateList>
      <explain>文本全半角错误。</explain>
      <paraID>312FA491</paraID>
      <start>12</start>
      <end>13</end>
      <status>unmodified</status>
      <modifiedWord/>
      <trackRevisions>false</trackRevisions>
    </reviewItem>
    <reviewItem>
      <errorID>c3548fd9-5d08-4761-b28c-7a7f0a5685ae</errorID>
      <errorWord>-</errorWord>
      <group>L1_Format</group>
      <groupName>格式问题</groupName>
      <ability>L2_HalfPunc</ability>
      <abilityName>全半角检查</abilityName>
      <candidateList>
        <item>－</item>
      </candidateList>
      <explain>文本全半角错误。</explain>
      <paraID>312FA491</paraID>
      <start>13</start>
      <end>14</end>
      <status>unmodified</status>
      <modifiedWord/>
      <trackRevisions>false</trackRevisions>
    </reviewItem>
    <reviewItem>
      <errorID>8f07880c-f663-4d46-a9d1-79f759a63f5a</errorID>
      <errorWord>-</errorWord>
      <group>L1_Format</group>
      <groupName>格式问题</groupName>
      <ability>L2_HalfPunc</ability>
      <abilityName>全半角检查</abilityName>
      <candidateList>
        <item>－</item>
      </candidateList>
      <explain>文本全半角错误。</explain>
      <paraID>48FC821A</paraID>
      <start>12</start>
      <end>13</end>
      <status>unmodified</status>
      <modifiedWord/>
      <trackRevisions>false</trackRevisions>
    </reviewItem>
    <reviewItem>
      <errorID>b8533d0e-7534-4681-ab69-857ae6ba72de</errorID>
      <errorWord>-</errorWord>
      <group>L1_Format</group>
      <groupName>格式问题</groupName>
      <ability>L2_HalfPunc</ability>
      <abilityName>全半角检查</abilityName>
      <candidateList>
        <item>－</item>
      </candidateList>
      <explain>文本全半角错误。</explain>
      <paraID>48FC821A</paraID>
      <start>13</start>
      <end>14</end>
      <status>unmodified</status>
      <modifiedWord/>
      <trackRevisions>false</trackRevisions>
    </reviewItem>
    <reviewItem>
      <errorID>8d715c91-058f-459d-8a56-ea05c54824db</errorID>
      <errorWord>-</errorWord>
      <group>L1_Format</group>
      <groupName>格式问题</groupName>
      <ability>L2_HalfPunc</ability>
      <abilityName>全半角检查</abilityName>
      <candidateList>
        <item>－</item>
      </candidateList>
      <explain>文本全半角错误。</explain>
      <paraID>164B68F6</paraID>
      <start>12</start>
      <end>13</end>
      <status>unmodified</status>
      <modifiedWord/>
      <trackRevisions>false</trackRevisions>
    </reviewItem>
    <reviewItem>
      <errorID>762a1d57-fd20-4cea-8ca4-2bc7bf256146</errorID>
      <errorWord>-</errorWord>
      <group>L1_Format</group>
      <groupName>格式问题</groupName>
      <ability>L2_HalfPunc</ability>
      <abilityName>全半角检查</abilityName>
      <candidateList>
        <item>－</item>
      </candidateList>
      <explain>文本全半角错误。</explain>
      <paraID>164B68F6</paraID>
      <start>13</start>
      <end>14</end>
      <status>unmodified</status>
      <modifiedWord/>
      <trackRevisions>false</trackRevisions>
    </reviewItem>
    <reviewItem>
      <errorID>114b1aee-effd-40fe-88a5-5ec3899488de</errorID>
      <errorWord>-</errorWord>
      <group>L1_Format</group>
      <groupName>格式问题</groupName>
      <ability>L2_HalfPunc</ability>
      <abilityName>全半角检查</abilityName>
      <candidateList>
        <item>－</item>
      </candidateList>
      <explain>文本全半角错误。</explain>
      <paraID>3D22CE70</paraID>
      <start>7</start>
      <end>8</end>
      <status>unmodified</status>
      <modifiedWord/>
      <trackRevisions>false</trackRevisions>
    </reviewItem>
    <reviewItem>
      <errorID>37bd50e1-a35f-4a22-832b-21d566128d4e</errorID>
      <errorWord>-</errorWord>
      <group>L1_Format</group>
      <groupName>格式问题</groupName>
      <ability>L2_HalfPunc</ability>
      <abilityName>全半角检查</abilityName>
      <candidateList>
        <item>－</item>
      </candidateList>
      <explain>文本全半角错误。</explain>
      <paraID>3D22CE70</paraID>
      <start>12</start>
      <end>13</end>
      <status>unmodified</status>
      <modifiedWord/>
      <trackRevisions>false</trackRevisions>
    </reviewItem>
    <reviewItem>
      <errorID>f7477fad-966a-48dc-ab0d-cd8e21598c9e</errorID>
      <errorWord>-</errorWord>
      <group>L1_Format</group>
      <groupName>格式问题</groupName>
      <ability>L2_HalfPunc</ability>
      <abilityName>全半角检查</abilityName>
      <candidateList>
        <item>－</item>
      </candidateList>
      <explain>文本全半角错误。</explain>
      <paraID>3D22CE70</paraID>
      <start>13</start>
      <end>14</end>
      <status>unmodified</status>
      <modifiedWord/>
      <trackRevisions>false</trackRevisions>
    </reviewItem>
    <reviewItem>
      <errorID>9a202f09-54ec-42a1-a630-f053acb259a1</errorID>
      <errorWord>-</errorWord>
      <group>L1_Format</group>
      <groupName>格式问题</groupName>
      <ability>L2_HalfPunc</ability>
      <abilityName>全半角检查</abilityName>
      <candidateList>
        <item>－</item>
      </candidateList>
      <explain>文本全半角错误。</explain>
      <paraID>4F9FA862</paraID>
      <start>7</start>
      <end>8</end>
      <status>unmodified</status>
      <modifiedWord/>
      <trackRevisions>false</trackRevisions>
    </reviewItem>
    <reviewItem>
      <errorID>c2b1f526-8daf-4c14-af07-301be975bdf7</errorID>
      <errorWord>-</errorWord>
      <group>L1_Format</group>
      <groupName>格式问题</groupName>
      <ability>L2_HalfPunc</ability>
      <abilityName>全半角检查</abilityName>
      <candidateList>
        <item>－</item>
      </candidateList>
      <explain>文本全半角错误。</explain>
      <paraID>4F9FA862</paraID>
      <start>12</start>
      <end>13</end>
      <status>unmodified</status>
      <modifiedWord/>
      <trackRevisions>false</trackRevisions>
    </reviewItem>
    <reviewItem>
      <errorID>61ad49c5-8b8f-4eaa-be86-36fbe13f5051</errorID>
      <errorWord>-</errorWord>
      <group>L1_Format</group>
      <groupName>格式问题</groupName>
      <ability>L2_HalfPunc</ability>
      <abilityName>全半角检查</abilityName>
      <candidateList>
        <item>－</item>
      </candidateList>
      <explain>文本全半角错误。</explain>
      <paraID>4F9FA862</paraID>
      <start>13</start>
      <end>14</end>
      <status>unmodified</status>
      <modifiedWord/>
      <trackRevisions>false</trackRevisions>
    </reviewItem>
    <reviewItem>
      <errorID>29433949-490b-4ace-9ae7-c2fc14f9a3bf</errorID>
      <errorWord>-</errorWord>
      <group>L1_Format</group>
      <groupName>格式问题</groupName>
      <ability>L2_HalfPunc</ability>
      <abilityName>全半角检查</abilityName>
      <candidateList>
        <item>－</item>
      </candidateList>
      <explain>文本全半角错误。</explain>
      <paraID>3E238B39</paraID>
      <start>7</start>
      <end>8</end>
      <status>unmodified</status>
      <modifiedWord/>
      <trackRevisions>false</trackRevisions>
    </reviewItem>
    <reviewItem>
      <errorID>d70d09c3-7dfa-4909-a8f7-dc566ef278d7</errorID>
      <errorWord>-</errorWord>
      <group>L1_Format</group>
      <groupName>格式问题</groupName>
      <ability>L2_HalfPunc</ability>
      <abilityName>全半角检查</abilityName>
      <candidateList>
        <item>－</item>
      </candidateList>
      <explain>文本全半角错误。</explain>
      <paraID>3E238B39</paraID>
      <start>12</start>
      <end>13</end>
      <status>unmodified</status>
      <modifiedWord/>
      <trackRevisions>false</trackRevisions>
    </reviewItem>
    <reviewItem>
      <errorID>4e812d5f-5852-4fa5-8fe9-f683c4cff10b</errorID>
      <errorWord>-</errorWord>
      <group>L1_Format</group>
      <groupName>格式问题</groupName>
      <ability>L2_HalfPunc</ability>
      <abilityName>全半角检查</abilityName>
      <candidateList>
        <item>－</item>
      </candidateList>
      <explain>文本全半角错误。</explain>
      <paraID>245EBE47</paraID>
      <start>7</start>
      <end>8</end>
      <status>unmodified</status>
      <modifiedWord/>
      <trackRevisions>false</trackRevisions>
    </reviewItem>
    <reviewItem>
      <errorID>eb92c36d-5d37-4878-aae5-50be1eb23562</errorID>
      <errorWord>(</errorWord>
      <group>L1_Format</group>
      <groupName>格式问题</groupName>
      <ability>L2_HalfPunc</ability>
      <abilityName>全半角检查</abilityName>
      <candidateList>
        <item>（</item>
      </candidateList>
      <explain>文本全半角错误。</explain>
      <paraID>4445F13C</paraID>
      <start>6</start>
      <end>7</end>
      <status>unmodified</status>
      <modifiedWord/>
      <trackRevisions>false</trackRevisions>
    </reviewItem>
    <reviewItem>
      <errorID>c04229d2-43f8-48b9-b1e5-8b56e0b86c84</errorID>
      <errorWord>)</errorWord>
      <group>L1_Format</group>
      <groupName>格式问题</groupName>
      <ability>L2_HalfPunc</ability>
      <abilityName>全半角检查</abilityName>
      <candidateList>
        <item>）</item>
      </candidateList>
      <explain>文本全半角错误。</explain>
      <paraID>4445F13C</paraID>
      <start>10</start>
      <end>11</end>
      <status>unmodified</status>
      <modifiedWord/>
      <trackRevisions>false</trackRevisions>
    </reviewItem>
    <reviewItem>
      <errorID>e7bf9cf6-e89c-4e92-9af9-750288759372</errorID>
      <errorWord>(</errorWord>
      <group>L1_Format</group>
      <groupName>格式问题</groupName>
      <ability>L2_HalfPunc</ability>
      <abilityName>全半角检查</abilityName>
      <candidateList>
        <item>（</item>
      </candidateList>
      <explain>文本全半角错误。</explain>
      <paraID>2D86E301</paraID>
      <start>7</start>
      <end>8</end>
      <status>unmodified</status>
      <modifiedWord/>
      <trackRevisions>false</trackRevisions>
    </reviewItem>
    <reviewItem>
      <errorID>87b8ea79-fe4c-41b9-a594-50e253a542a4</errorID>
      <errorWord>)</errorWord>
      <group>L1_Format</group>
      <groupName>格式问题</groupName>
      <ability>L2_HalfPunc</ability>
      <abilityName>全半角检查</abilityName>
      <candidateList>
        <item>）</item>
      </candidateList>
      <explain>文本全半角错误。</explain>
      <paraID>2D86E301</paraID>
      <start>16</start>
      <end>17</end>
      <status>unmodified</status>
      <modifiedWord/>
      <trackRevisions>false</trackRevisions>
    </reviewItem>
    <reviewItem>
      <errorID>3d77dcf9-cfd3-44cc-ae8e-78afe01dd16a</errorID>
      <errorWord>供应</errorWord>
      <group>L1_Grammar</group>
      <groupName>语法问题</groupName>
      <ability>L2_Grammar</ability>
      <abilityName>语法错误</abilityName>
      <candidateList>
        <item>提供</item>
      </candidateList>
      <explain>“供应～服务”搭配不当，建议修改为“提供～服务”。</explain>
      <paraID>6D95F9AE</paraID>
      <start>93</start>
      <end>95</end>
      <status>unmodified</status>
      <modifiedWord/>
      <trackRevisions>false</trackRevisions>
    </reviewItem>
    <reviewItem>
      <errorID>cf138924-6a4d-4163-829e-0111eb745a61</errorID>
      <errorWord>保持通讯畅通</errorWord>
      <group>L1_Word</group>
      <groupName>字词问题</groupName>
      <ability>L2_Typo</ability>
      <abilityName>字词错误</abilityName>
      <candidateList>
        <item>保持通信畅通</item>
      </candidateList>
      <explain/>
      <paraID>4A085010</paraID>
      <start>71</start>
      <end>77</end>
      <status>unmodified</status>
      <modifiedWord/>
      <trackRevisions>false</trackRevisions>
    </reviewItem>
    <reviewItem>
      <errorID>7ddcaa47-80c4-45ab-9df2-1ecf1f19f39f</errorID>
      <errorWord>网络安全法</errorWord>
      <group>L1_Knowledge</group>
      <groupName>知识性问题</groupName>
      <ability>L2_Knowledge</ability>
      <abilityName>其他知识</abilityName>
      <candidateList>
        <item>中华人民共和国网络安全法</item>
      </candidateList>
      <explain>当前法律法规名称使用简称，请注意是否应当使用全称。</explain>
      <paraID>7D0F6E80</paraID>
      <start>15</start>
      <end>20</end>
      <status>unmodified</status>
      <modifiedWord/>
      <trackRevisions>false</trackRevisions>
    </reviewItem>
    <reviewItem>
      <errorID>563ca115-c4d7-4a5d-9fea-f3c02f11f592</errorID>
      <errorWord>数据安全法</errorWord>
      <group>L1_Knowledge</group>
      <groupName>知识性问题</groupName>
      <ability>L2_Knowledge</ability>
      <abilityName>其他知识</abilityName>
      <candidateList>
        <item>中华人民共和国数据安全法</item>
      </candidateList>
      <explain>当前法律法规名称使用简称，请注意是否应当使用全称。</explain>
      <paraID>7D0F6E80</paraID>
      <start>22</start>
      <end>27</end>
      <status>unmodified</status>
      <modifiedWord/>
      <trackRevisions>false</trackRevisions>
    </reviewItem>
    <reviewItem>
      <errorID>137213c8-4e63-4507-aa56-ec2345f99b33</errorID>
      <errorWord>个人信息保护法</errorWord>
      <group>L1_Knowledge</group>
      <groupName>知识性问题</groupName>
      <ability>L2_Knowledge</ability>
      <abilityName>其他知识</abilityName>
      <candidateList>
        <item>中华人民共和国个人信息保护法</item>
      </candidateList>
      <explain>当前法律法规名称使用简称，请注意是否应当使用全称。</explain>
      <paraID>7D0F6E80</paraID>
      <start>29</start>
      <end>36</end>
      <status>unmodified</status>
      <modifiedWord/>
      <trackRevisions>false</trackRevisions>
    </reviewItem>
    <reviewItem>
      <errorID>aec10a05-9474-4445-bdcd-b31db93694dd</errorID>
      <errorWord>、等</errorWord>
      <group>L1_Punc</group>
      <groupName>标点问题</groupName>
      <ability>L2_Punc</ability>
      <abilityName>标点符号检查</abilityName>
      <candidateList>
        <item>等</item>
      </candidateList>
      <explain>“及”“和”“等”连词前不宜使用顿号，建议删除（或使用逗号）。</explain>
      <paraID>5DD0EB06</paraID>
      <start>50</start>
      <end>52</end>
      <status>unmodified</status>
      <modifiedWord/>
      <trackRevisions>false</trackRevisions>
    </reviewItem>
    <reviewItem>
      <errorID>857ff3ce-cd08-4cc0-9176-a3573e0f78f3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605A0576</paraID>
      <start>38</start>
      <end>41</end>
      <status>unmodified</status>
      <modifiedWord/>
      <trackRevisions>false</trackRevisions>
    </reviewItem>
    <reviewItem>
      <errorID>7ce3f313-c463-4730-9f59-fa3bdb5bf2f2</errorID>
      <errorWord>,</errorWord>
      <group>L1_Format</group>
      <groupName>格式问题</groupName>
      <ability>L2_HalfPunc</ability>
      <abilityName>全半角检查</abilityName>
      <candidateList>
        <item>，</item>
      </candidateList>
      <explain>文本全半角错误。</explain>
      <paraID>1A7115FA</paraID>
      <start>19</start>
      <end>20</end>
      <status>unmodified</status>
      <modifiedWord/>
      <trackRevisions>false</trackRevisions>
    </reviewItem>
    <reviewItem>
      <errorID>48f6688b-9712-4c3d-bd1e-4823c05da857</errorID>
      <errorWord>障</errorWord>
      <group>L1_Word</group>
      <groupName>字词问题</groupName>
      <ability>L2_Typo</ability>
      <abilityName>字词错误</abilityName>
      <candidateList>
        <item>障等</item>
      </candidateList>
      <explain/>
      <paraID>32942502</paraID>
      <start>58</start>
      <end>59</end>
      <status>unmodified</status>
      <modifiedWord/>
      <trackRevisions>false</trackRevisions>
    </reviewItem>
    <reviewItem>
      <errorID>6707c9ac-f186-4879-9fbd-901b2ff01783</errorID>
      <errorWord>如若</errorWord>
      <group>L1_Word</group>
      <groupName>字词问题</groupName>
      <ability>L2_Typo</ability>
      <abilityName>字词错误</abilityName>
      <candidateList>
        <item>若</item>
      </candidateList>
      <explain/>
      <paraID>2E2BF1FC</paraID>
      <start>23</start>
      <end>25</end>
      <status>unmodified</status>
      <modifiedWord/>
      <trackRevisions>false</trackRevisions>
    </reviewItem>
    <reviewItem>
      <errorID>edbd77b9-a3b8-49ad-b57f-8238a6f165d7</errorID>
      <errorWord>师</errorWord>
      <group>L1_Word</group>
      <groupName>字词问题</groupName>
      <ability>L2_Typo</ability>
      <abilityName>字词错误</abilityName>
      <candidateList>
        <item>师具</item>
      </candidateList>
      <explain/>
      <paraID>1C4BCD65</paraID>
      <start>8</start>
      <end>9</end>
      <status>unmodified</status>
      <modifiedWord/>
      <trackRevisions>false</trackRevisions>
    </reviewItem>
    <reviewItem>
      <errorID>5d2b601f-b062-4fef-81d3-9182d5fa47d1</errorID>
      <errorWord>、或者</errorWord>
      <group>L1_Word</group>
      <groupName>字词问题</groupName>
      <ability>L2_Typo</ability>
      <abilityName>字词错误</abilityName>
      <candidateList>
        <item>，或者</item>
      </candidateList>
      <explain/>
      <paraID>3F7BA104</paraID>
      <start>25</start>
      <end>28</end>
      <status>unmodified</status>
      <modifiedWord/>
      <trackRevisions>false</trackRevisions>
    </reviewItem>
    <reviewItem>
      <errorID>971f3794-2bee-440c-8eaa-2a7bc671337e</errorID>
      <errorWord>下</errorWord>
      <group>L1_Word</group>
      <groupName>字词问题</groupName>
      <ability>L2_Typo</ability>
      <abilityName>字词错误</abilityName>
      <candidateList>
        <item>下简</item>
      </candidateList>
      <explain/>
      <paraID>410767B2</paraID>
      <start>6</start>
      <end>7</end>
      <status>unmodified</status>
      <modifiedWord/>
      <trackRevisions>false</trackRevisions>
    </reviewItem>
    <reviewItem>
      <errorID>6981a837-d1ce-4dbf-a3d0-d65a4be3a62a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AF14578</paraID>
      <start>0</start>
      <end>2</end>
      <status>unmodified</status>
      <modifiedWord/>
      <trackRevisions>false</trackRevisions>
    </reviewItem>
    <reviewItem>
      <errorID>9d096bd1-5275-4626-96ba-4e70fff3ab7a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709483BF</paraID>
      <start>0</start>
      <end>2</end>
      <status>unmodified</status>
      <modifiedWord/>
      <trackRevisions>false</trackRevisions>
    </reviewItem>
    <reviewItem>
      <errorID>d1f1327e-606c-4fed-a1f5-572986b9b41b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56D1167F</paraID>
      <start>0</start>
      <end>2</end>
      <status>unmodified</status>
      <modifiedWord/>
      <trackRevisions>false</trackRevisions>
    </reviewItem>
    <reviewItem>
      <errorID>f90f17e3-9646-41c9-a094-08c295ac4583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67B5E89B</paraID>
      <start>0</start>
      <end>2</end>
      <status>unmodified</status>
      <modifiedWord/>
      <trackRevisions>false</trackRevisions>
    </reviewItem>
    <reviewItem>
      <errorID>7bebf802-db08-4057-9380-65515fcb9645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68084BD1</paraID>
      <start>0</start>
      <end>2</end>
      <status>unmodified</status>
      <modifiedWord/>
      <trackRevisions>false</trackRevisions>
    </reviewItem>
    <reviewItem>
      <errorID>336c4133-b538-4033-a90a-218eec5741a5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792AA640</paraID>
      <start>0</start>
      <end>2</end>
      <status>unmodified</status>
      <modifiedWord/>
      <trackRevisions>false</trackRevisions>
    </reviewItem>
    <reviewItem>
      <errorID>74b5ff6b-b1f4-4900-a9e1-423ec305cb2b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6F6E234E</paraID>
      <start>0</start>
      <end>2</end>
      <status>unmodified</status>
      <modifiedWord/>
      <trackRevisions>false</trackRevisions>
    </reviewItem>
    <reviewItem>
      <errorID>748348b1-157b-4456-8f1a-52c40c414e46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56C021FD</paraID>
      <start>0</start>
      <end>2</end>
      <status>unmodified</status>
      <modifiedWord/>
      <trackRevisions>false</trackRevisions>
    </reviewItem>
    <reviewItem>
      <errorID>07ceb642-1a3c-401d-8d10-1e5d75758cf7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2575DCAB</paraID>
      <start>0</start>
      <end>2</end>
      <status>unmodified</status>
      <modifiedWord/>
      <trackRevisions>false</trackRevisions>
    </reviewItem>
    <reviewItem>
      <errorID>523752d4-f76d-4123-a03e-a822cb4efd90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3D022FA8</paraID>
      <start>0</start>
      <end>2</end>
      <status>unmodified</status>
      <modifiedWord/>
      <trackRevisions>false</trackRevisions>
    </reviewItem>
    <reviewItem>
      <errorID>e41ec901-f8b6-4829-a864-b6e9adef8e59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446A755F</paraID>
      <start>0</start>
      <end>2</end>
      <status>unmodified</status>
      <modifiedWord/>
      <trackRevisions>false</trackRevisions>
    </reviewItem>
    <reviewItem>
      <errorID>bf4341ce-91ad-47b4-80cf-4cf8372aecac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1F10A891</paraID>
      <start>0</start>
      <end>2</end>
      <status>unmodified</status>
      <modifiedWord/>
      <trackRevisions>false</trackRevisions>
    </reviewItem>
    <reviewItem>
      <errorID>36d54e61-7a8f-474f-b0ac-615e2a2b4049</errorID>
      <errorWord>是由于乙方的过错造成</errorWord>
      <group>L1_Grammar</group>
      <groupName>语法问题</groupName>
      <ability>L2_Grammar</ability>
      <abilityName>语法错误</abilityName>
      <candidateList>
        <item>是由于乙方的过错</item>
      </candidateList>
      <explain/>
      <paraID>1F10A891</paraID>
      <start>37</start>
      <end>47</end>
      <status>unmodified</status>
      <modifiedWord/>
      <trackRevisions>false</trackRevisions>
    </reviewItem>
    <reviewItem>
      <errorID>1c8b46ca-b773-4efd-b0da-5a929ef72cf3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67228041</paraID>
      <start>0</start>
      <end>2</end>
      <status>unmodified</status>
      <modifiedWord/>
      <trackRevisions>false</trackRevisions>
    </reviewItem>
    <reviewItem>
      <errorID>74b77f1e-ff23-45b9-b956-25c6d83d9682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31517B04</paraID>
      <start>0</start>
      <end>2</end>
      <status>unmodified</status>
      <modifiedWord/>
      <trackRevisions>false</trackRevisions>
    </reviewItem>
    <reviewItem>
      <errorID>e6bb9e79-f3cd-4560-abcf-f4ba51fa482e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1314F3EA</paraID>
      <start>0</start>
      <end>2</end>
      <status>unmodified</status>
      <modifiedWord/>
      <trackRevisions>false</trackRevisions>
    </reviewItem>
    <reviewItem>
      <errorID>63a5961c-0f2c-46e3-844c-964ce9e193be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6B5BBC02</paraID>
      <start>0</start>
      <end>2</end>
      <status>unmodified</status>
      <modifiedWord/>
      <trackRevisions>false</trackRevisions>
    </reviewItem>
    <reviewItem>
      <errorID>1beffc67-a6b6-472f-9b80-94391fed0ab2</errorID>
      <errorWord>其它</errorWord>
      <group>L1_Word</group>
      <groupName>字词问题</groupName>
      <ability>L2_Alias</ability>
      <abilityName>也作/曾用词</abilityName>
      <candidateList>
        <item>其他</item>
      </candidateList>
      <explain>词汇[其它]为不规范表述或旧称，其规范书面表述为[其他]。</explain>
      <paraID>48662B6F</paraID>
      <start>40</start>
      <end>42</end>
      <status>unmodified</status>
      <modifiedWord/>
      <trackRevisions>false</trackRevisions>
    </reviewItem>
    <reviewItem>
      <errorID>f94a43fc-ab2a-41b5-bef6-1b3448cdc26d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207C9105</paraID>
      <start>0</start>
      <end>2</end>
      <status>unmodified</status>
      <modifiedWord/>
      <trackRevisions>false</trackRevisions>
    </reviewItem>
    <reviewItem>
      <errorID>ac262a61-f1cd-4de0-9ff3-79c35b375cf3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3E4C896D</paraID>
      <start>0</start>
      <end>2</end>
      <status>unmodified</status>
      <modifiedWord/>
      <trackRevisions>false</trackRevisions>
    </reviewItem>
    <reviewItem>
      <errorID>482e9cc4-1cf9-4be2-ae7f-0abdb9d9231d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5FE62AED</paraID>
      <start>0</start>
      <end>2</end>
      <status>unmodified</status>
      <modifiedWord/>
      <trackRevisions>false</trackRevisions>
    </reviewItem>
    <reviewItem>
      <errorID>13435b74-ab74-4700-a2e8-d6cd2ea46120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14B125E2</paraID>
      <start>0</start>
      <end>2</end>
      <status>unmodified</status>
      <modifiedWord/>
      <trackRevisions>false</trackRevisions>
    </reviewItem>
    <reviewItem>
      <errorID>aeec992c-1b28-4e02-9c6e-6f1d9d4e523c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5A2F008E</paraID>
      <start>0</start>
      <end>2</end>
      <status>unmodified</status>
      <modifiedWord/>
      <trackRevisions>false</trackRevisions>
    </reviewItem>
    <reviewItem>
      <errorID>da8ac5e7-4ce5-4c74-9483-9934dbd88d1a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45415248</paraID>
      <start>0</start>
      <end>2</end>
      <status>unmodified</status>
      <modifiedWord/>
      <trackRevisions>false</trackRevisions>
    </reviewItem>
    <reviewItem>
      <errorID>aea9186b-4e98-44ae-9472-4727cb7b0055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18B88E07</paraID>
      <start>0</start>
      <end>2</end>
      <status>unmodified</status>
      <modifiedWord/>
      <trackRevisions>false</trackRevisions>
    </reviewItem>
    <reviewItem>
      <errorID>12573a38-f7f7-431c-9355-5ba4ded3adfb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4FB713B6</paraID>
      <start>0</start>
      <end>2</end>
      <status>unmodified</status>
      <modifiedWord/>
      <trackRevisions>false</trackRevisions>
    </reviewItem>
    <reviewItem>
      <errorID>758b239d-8046-4ac7-a2c5-785549b1ae67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2A643B33</paraID>
      <start>0</start>
      <end>2</end>
      <status>unmodified</status>
      <modifiedWord/>
      <trackRevisions>false</trackRevisions>
    </reviewItem>
    <reviewItem>
      <errorID>e78d4feb-e279-4907-b7b4-84be9f21e977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6476A4B8</paraID>
      <start>0</start>
      <end>2</end>
      <status>unmodified</status>
      <modifiedWord/>
      <trackRevisions>false</trackRevisions>
    </reviewItem>
    <reviewItem>
      <errorID>0e30ea26-e5f8-4208-950e-eb8536ee7533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43D7C2A9</paraID>
      <start>0</start>
      <end>2</end>
      <status>unmodified</status>
      <modifiedWord/>
      <trackRevisions>false</trackRevisions>
    </reviewItem>
    <reviewItem>
      <errorID>cfcb9fb1-68a2-4458-8a62-6e6cafb031e3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3F7EA747</paraID>
      <start>0</start>
      <end>2</end>
      <status>unmodified</status>
      <modifiedWord/>
      <trackRevisions>false</trackRevisions>
    </reviewItem>
    <reviewItem>
      <errorID>727623c5-cafd-448f-b383-a516aad469ed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73264D29</paraID>
      <start>0</start>
      <end>3</end>
      <status>unmodified</status>
      <modifiedWord/>
      <trackRevisions>false</trackRevisions>
    </reviewItem>
    <reviewItem>
      <errorID>e0e0eab4-bd4c-499e-bc72-d78fbc31aa48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267B5080</paraID>
      <start>0</start>
      <end>3</end>
      <status>unmodified</status>
      <modifiedWord/>
      <trackRevisions>false</trackRevisions>
    </reviewItem>
    <reviewItem>
      <errorID>e96ccc6e-cb24-4890-8a60-83a091e517ec</errorID>
      <errorWord>其它</errorWord>
      <group>L1_Word</group>
      <groupName>字词问题</groupName>
      <ability>L2_Alias</ability>
      <abilityName>也作/曾用词</abilityName>
      <candidateList>
        <item>其他</item>
      </candidateList>
      <explain>词汇[其它]为不规范表述或旧称，其规范书面表述为[其他]。</explain>
      <paraID>267B5080</paraID>
      <start>45</start>
      <end>47</end>
      <status>unmodified</status>
      <modifiedWord/>
      <trackRevisions>false</trackRevisions>
    </reviewItem>
    <reviewItem>
      <errorID>463742fd-c33c-4923-9095-38d1cf80d11d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6C67EE83</paraID>
      <start>0</start>
      <end>3</end>
      <status>unmodified</status>
      <modifiedWord/>
      <trackRevisions>false</trackRevisions>
    </reviewItem>
    <reviewItem>
      <errorID>a3ac4096-ad78-4d93-ac5e-df957d6041c9</errorID>
      <errorWord>：）</errorWord>
      <group>L1_Punc</group>
      <groupName>标点问题</groupName>
      <ability>L2_Punc</ability>
      <abilityName>标点符号检查</abilityName>
      <candidateList>
        <item>）</item>
      </candidateList>
      <explain/>
      <paraID>41E8BC10</paraID>
      <start>21</start>
      <end>23</end>
      <status>unmodified</status>
      <modifiedWord/>
      <trackRevisions>false</trackRevisions>
    </reviewItem>
    <reviewItem>
      <errorID>884b2d4a-3e4c-4149-9c9d-3840a494617e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4A1521DC</paraID>
      <start>17</start>
      <end>18</end>
      <status>unmodified</status>
      <modifiedWord/>
      <trackRevisions>false</trackRevisions>
    </reviewItem>
    <reviewItem>
      <errorID>430bece6-efce-4ef1-8104-1d763ccee5e5</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15DCBAF9</paraID>
      <start>17</start>
      <end>18</end>
      <status>unmodified</status>
      <modifiedWord/>
      <trackRevisions>false</trackRevisions>
    </reviewItem>
    <reviewItem>
      <errorID>a190fdfb-0136-47a9-8026-9c4b0f1aea16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1A42AA69</paraID>
      <start>17</start>
      <end>18</end>
      <status>unmodified</status>
      <modifiedWord/>
      <trackRevisions>false</trackRevisions>
    </reviewItem>
    <reviewItem>
      <errorID>7396f95c-62e7-4336-b819-cbce29dbd9e5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BAA87C7</paraID>
      <start>0</start>
      <end>2</end>
      <status>unmodified</status>
      <modifiedWord/>
      <trackRevisions>false</trackRevisions>
    </reviewItem>
    <reviewItem>
      <errorID>da65db53-a2b5-43ab-9a76-09b04e82d876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BAA87C7</paraID>
      <start>81</start>
      <end>84</end>
      <status>unmodified</status>
      <modifiedWord/>
      <trackRevisions>false</trackRevisions>
    </reviewItem>
    <reviewItem>
      <errorID>9caf8ebc-24f6-4dad-b244-eb914c4e3ce8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BAA87C7</paraID>
      <start>95</start>
      <end>98</end>
      <status>unmodified</status>
      <modifiedWord/>
      <trackRevisions>false</trackRevisions>
    </reviewItem>
    <reviewItem>
      <errorID>b6764b9e-bc02-47bb-9f96-d7617d0fb55c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27260683</paraID>
      <start>0</start>
      <end>2</end>
      <status>unmodified</status>
      <modifiedWord/>
      <trackRevisions>false</trackRevisions>
    </reviewItem>
    <reviewItem>
      <errorID>21b6b401-28a9-4de0-8dcb-ec98f3319db9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5C06DC77</paraID>
      <start>0</start>
      <end>2</end>
      <status>unmodified</status>
      <modifiedWord/>
      <trackRevisions>false</trackRevisions>
    </reviewItem>
    <reviewItem>
      <errorID>04abe8d2-0330-4f4b-bb89-668fc2844c34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4AB6CDB8</paraID>
      <start>0</start>
      <end>2</end>
      <status>unmodified</status>
      <modifiedWord/>
      <trackRevisions>false</trackRevisions>
    </reviewItem>
    <reviewItem>
      <errorID>2267d302-8269-454a-aaeb-aa97decdbf11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7DBD38D1</paraID>
      <start>1</start>
      <end>3</end>
      <status>unmodified</status>
      <modifiedWord/>
      <trackRevisions>false</trackRevisions>
    </reviewItem>
    <reviewItem>
      <errorID>5b213f2a-1a29-45b0-8b78-d9fb2e49bd09</errorID>
      <errorWord>〔2017〕 141号</errorWord>
      <group>L1_Knowledge</group>
      <groupName>知识性问题</groupName>
      <ability>L2_Knowledge</ability>
      <abilityName>其他知识</abilityName>
      <candidateList>
        <item>〔2017〕141号</item>
      </candidateList>
      <explain>发文字号格式错误。</explain>
      <paraID>3FDAFDE2</paraID>
      <start>49</start>
      <end>60</end>
      <status>unmodified</status>
      <modifiedWord/>
      <trackRevisions>false</trackRevisions>
    </reviewItem>
    <reviewItem>
      <errorID>44afeb20-5b0e-40ed-a773-9d7e087917aa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57DBBCD6</paraID>
      <start>0</start>
      <end>2</end>
      <status>unmodified</status>
      <modifiedWord/>
      <trackRevisions>false</trackRevisions>
    </reviewItem>
    <reviewItem>
      <errorID>85484a03-aa7f-477c-99e2-bdf024c321d6</errorID>
      <errorWord>（</errorWord>
      <group>L1_Punc</group>
      <groupName>标点问题</groupName>
      <ability>L2_Punc</ability>
      <abilityName>标点符号检查</abilityName>
      <candidateList/>
      <explain>同一形式括号套用。</explain>
      <paraID>6D6C2180</paraID>
      <start>19</start>
      <end>20</end>
      <status>unmodified</status>
      <modifiedWord/>
      <trackRevisions>false</trackRevisions>
    </reviewItem>
    <reviewItem>
      <errorID>5a9bb8d6-27e9-4a1b-bec7-579617f44451</errorID>
      <errorWord>）</errorWord>
      <group>L1_Punc</group>
      <groupName>标点问题</groupName>
      <ability>L2_Punc</ability>
      <abilityName>标点符号检查</abilityName>
      <candidateList/>
      <explain>同一形式括号套用。</explain>
      <paraID>6D6C2180</paraID>
      <start>29</start>
      <end>30</end>
      <status>unmodified</status>
      <modifiedWord/>
      <trackRevisions>false</trackRevisions>
    </reviewItem>
    <reviewItem>
      <errorID>3425b400-a8f8-4558-980d-be2d4811f9d8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22FF5015</paraID>
      <start>0</start>
      <end>2</end>
      <status>unmodified</status>
      <modifiedWord/>
      <trackRevisions>false</trackRevisions>
    </reviewItem>
    <reviewItem>
      <errorID>1685c7aa-5e06-4375-bf94-7ab08cbfb4ca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130EA6C5</paraID>
      <start>0</start>
      <end>2</end>
      <status>unmodified</status>
      <modifiedWord/>
      <trackRevisions>false</trackRevisions>
    </reviewItem>
    <reviewItem>
      <errorID>954d2922-ff9f-4866-b86c-212e0020a0f5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521E4D77</paraID>
      <start>0</start>
      <end>2</end>
      <status>unmodified</status>
      <modifiedWord/>
      <trackRevisions>false</trackRevisions>
    </reviewItem>
    <reviewItem>
      <errorID>fdfb4ed9-f72b-4758-b460-73278da99cbe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3473A35B</paraID>
      <start>0</start>
      <end>2</end>
      <status>unmodified</status>
      <modifiedWord/>
      <trackRevisions>false</trackRevisions>
    </reviewItem>
    <reviewItem>
      <errorID>e48bf8de-b106-4f37-b702-d779aff58d43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3473A35B</paraID>
      <start>40</start>
      <end>41</end>
      <status>unmodified</status>
      <modifiedWord/>
      <trackRevisions>false</trackRevisions>
    </reviewItem>
    <reviewItem>
      <errorID>241022b5-8f08-4c0f-bc9a-c9ad9f93b4ce</errorID>
      <errorWord>"</errorWord>
      <group>L1_Format</group>
      <groupName>格式问题</groupName>
      <ability>L2_HalfPunc</ability>
      <abilityName>全半角检查</abilityName>
      <candidateList>
        <item>”</item>
      </candidateList>
      <explain>文本全半角错误。</explain>
      <paraID>3473A35B</paraID>
      <start>48</start>
      <end>49</end>
      <status>unmodified</status>
      <modifiedWord/>
      <trackRevisions>false</trackRevisions>
    </reviewItem>
    <reviewItem>
      <errorID>1e7dcdc9-b1d3-4e71-bbc8-449052329d6b</errorID>
      <errorWord>；</errorWord>
      <group>L1_Word</group>
      <groupName>字词问题</groupName>
      <ability>L2_Typo</ability>
      <abilityName>字词错误</abilityName>
      <candidateList>
        <item>；具</item>
      </candidateList>
      <explain/>
      <paraID>7DE69DA7</paraID>
      <start>22</start>
      <end>23</end>
      <status>unmodified</status>
      <modifiedWord/>
      <trackRevisions>false</trackRevisions>
    </reviewItem>
    <reviewItem>
      <errorID>68b8f043-5b44-4045-b833-b99974ca37d8</errorID>
      <errorWord>年</errorWord>
      <group>L1_Word</group>
      <groupName>字词问题</groupName>
      <ability>L2_Typo</ability>
      <abilityName>字词错误</abilityName>
      <candidateList>
        <item>年内</item>
      </candidateList>
      <explain/>
      <paraID>26018326</paraID>
      <start>20</start>
      <end>21</end>
      <status>unmodified</status>
      <modifiedWord/>
      <trackRevisions>false</trackRevisions>
    </reviewItem>
    <reviewItem>
      <errorID>d7527761-6c31-43b3-a6b9-257ad361ef1f</errorID>
      <errorWord>《政府采购法》</errorWord>
      <group>L1_Word</group>
      <groupName>字词问题</groupName>
      <ability>L2_Typo</ability>
      <abilityName>字词错误</abilityName>
      <candidateList>
        <item>《中华人民共和国政府采购法》</item>
      </candidateList>
      <explain/>
      <paraID>24B33FB1</paraID>
      <start>111</start>
      <end>118</end>
      <status>unmodified</status>
      <modifiedWord/>
      <trackRevisions>false</trackRevisions>
    </reviewItem>
    <reviewItem>
      <errorID>4d4d778c-f9b3-49df-884c-443a6651ca0a</errorID>
      <errorWord>；</errorWord>
      <group>L1_Word</group>
      <groupName>字词问题</groupName>
      <ability>L2_Typo</ability>
      <abilityName>字词错误</abilityName>
      <candidateList>
        <item>；具</item>
      </candidateList>
      <explain/>
      <paraID>24B33FB1</paraID>
      <start>167</start>
      <end>168</end>
      <status>unmodified</status>
      <modifiedWord/>
      <trackRevisions>false</trackRevisions>
    </reviewItem>
    <reviewItem>
      <errorID>0ccc7b50-068a-470f-aef3-6db39e0c1ebd</errorID>
      <errorWord>，</errorWord>
      <group>L1_Word</group>
      <groupName>字词问题</groupName>
      <ability>L2_Typo</ability>
      <abilityName>字词错误</abilityName>
      <candidateList>
        <item>，自</item>
      </candidateList>
      <explain/>
      <paraID>24B33FB1</paraID>
      <start>272</start>
      <end>273</end>
      <status>unmodified</status>
      <modifiedWord/>
      <trackRevisions>false</trackRevisions>
    </reviewItem>
  </reviewItems>
  <config/>
</contractReview>
</file>

<file path=customXml/itemProps1.xml><?xml version="1.0" encoding="utf-8"?>
<ds:datastoreItem xmlns:ds="http://schemas.openxmlformats.org/officeDocument/2006/customXml" ds:itemID="{C2500E72-468E-4E07-A455-9C2F521C2BA7}"/>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haoyang</dc:creator>
  <cp:lastModifiedBy>陈沭</cp:lastModifiedBy>
  <cp:revision>7</cp:revision>
  <dcterms:created xsi:type="dcterms:W3CDTF">2024-08-15T01:28:00Z</dcterms:created>
  <dcterms:modified xsi:type="dcterms:W3CDTF">2026-03-20T08:20:29Z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6A91C85AB6924870AD45DE68342B44FC_13</vt:lpwstr>
  </property>
  <property fmtid="{D5CDD505-2E9C-101B-9397-08002B2CF9AE}" pid="4" name="KSOTemplateDocerSaveRecord">
    <vt:lpwstr>eyJoZGlkIjoiZGZiZTQ5OTQ2ZDdkMDQ5YjllZGNjODE2Yzg2ZWZmOTkiLCJ1c2VySWQiOiI0NDY2NDAwIn0=</vt:lpwstr>
  </property>
</Properties>
</file>