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D8A063">
      <w:pPr>
        <w:rPr>
          <w:rFonts w:ascii="宋体" w:hAnsi="宋体" w:cs="宋体"/>
        </w:rPr>
      </w:pPr>
      <w:bookmarkStart w:id="9" w:name="_GoBack"/>
      <w:bookmarkEnd w:id="9"/>
    </w:p>
    <w:p w14:paraId="23D8A064">
      <w:pPr>
        <w:spacing w:before="120" w:after="120" w:line="360" w:lineRule="auto"/>
        <w:jc w:val="center"/>
        <w:textAlignment w:val="baseline"/>
        <w:rPr>
          <w:rFonts w:ascii="宋体" w:hAnsi="宋体" w:cs="宋体"/>
          <w:spacing w:val="7"/>
          <w:sz w:val="48"/>
          <w:szCs w:val="48"/>
        </w:rPr>
      </w:pPr>
      <w:r>
        <w:rPr>
          <w:rFonts w:hint="eastAsia" w:ascii="宋体" w:hAnsi="宋体" w:cs="宋体"/>
          <w:spacing w:val="7"/>
          <w:sz w:val="48"/>
          <w:szCs w:val="48"/>
        </w:rPr>
        <w:t>江苏商贸职业学院新建宿舍楼空气源热泵项目（二次）</w:t>
      </w:r>
    </w:p>
    <w:p w14:paraId="23D8A065">
      <w:pPr>
        <w:spacing w:before="120" w:after="120" w:line="360" w:lineRule="auto"/>
        <w:jc w:val="center"/>
        <w:textAlignment w:val="baseline"/>
        <w:rPr>
          <w:rFonts w:ascii="宋体" w:hAnsi="宋体" w:cs="宋体"/>
          <w:spacing w:val="7"/>
          <w:sz w:val="72"/>
          <w:szCs w:val="72"/>
        </w:rPr>
      </w:pPr>
    </w:p>
    <w:p w14:paraId="23D8A066">
      <w:pPr>
        <w:spacing w:before="120" w:after="120" w:line="360" w:lineRule="auto"/>
        <w:jc w:val="center"/>
        <w:textAlignment w:val="baseline"/>
        <w:rPr>
          <w:rFonts w:ascii="宋体" w:hAnsi="宋体" w:cs="宋体"/>
          <w:spacing w:val="7"/>
          <w:sz w:val="72"/>
          <w:szCs w:val="72"/>
        </w:rPr>
      </w:pPr>
    </w:p>
    <w:p w14:paraId="23D8A067">
      <w:pPr>
        <w:spacing w:before="120" w:after="120" w:line="360" w:lineRule="auto"/>
        <w:jc w:val="center"/>
        <w:textAlignment w:val="baseline"/>
        <w:rPr>
          <w:rFonts w:ascii="宋体" w:hAnsi="宋体" w:cs="宋体"/>
          <w:spacing w:val="7"/>
          <w:sz w:val="72"/>
          <w:szCs w:val="72"/>
        </w:rPr>
      </w:pPr>
      <w:r>
        <w:rPr>
          <w:rFonts w:hint="eastAsia" w:ascii="宋体" w:hAnsi="宋体" w:cs="宋体"/>
          <w:spacing w:val="7"/>
          <w:sz w:val="72"/>
          <w:szCs w:val="72"/>
        </w:rPr>
        <w:t>询价文件</w:t>
      </w:r>
    </w:p>
    <w:p w14:paraId="23D8A068">
      <w:pPr>
        <w:jc w:val="center"/>
        <w:rPr>
          <w:rFonts w:ascii="宋体" w:hAnsi="宋体" w:cs="宋体"/>
          <w:sz w:val="20"/>
        </w:rPr>
      </w:pPr>
      <w:r>
        <w:rPr>
          <w:rFonts w:hint="eastAsia" w:ascii="宋体" w:hAnsi="宋体" w:cs="宋体"/>
          <w:sz w:val="32"/>
          <w:szCs w:val="32"/>
        </w:rPr>
        <w:t>项目编号：JSZC-320000-ZRJS-X2026-0011</w:t>
      </w:r>
    </w:p>
    <w:p w14:paraId="23D8A069">
      <w:pPr>
        <w:jc w:val="center"/>
        <w:rPr>
          <w:rFonts w:ascii="宋体" w:hAnsi="宋体" w:cs="宋体"/>
          <w:sz w:val="20"/>
        </w:rPr>
      </w:pPr>
    </w:p>
    <w:p w14:paraId="23D8A06A">
      <w:pPr>
        <w:jc w:val="center"/>
        <w:rPr>
          <w:rFonts w:ascii="宋体" w:hAnsi="宋体" w:cs="宋体"/>
          <w:sz w:val="32"/>
          <w:szCs w:val="32"/>
        </w:rPr>
      </w:pPr>
    </w:p>
    <w:p w14:paraId="23D8A06B">
      <w:pPr>
        <w:jc w:val="center"/>
        <w:rPr>
          <w:rFonts w:ascii="宋体" w:hAnsi="宋体" w:cs="宋体"/>
          <w:sz w:val="32"/>
          <w:szCs w:val="32"/>
        </w:rPr>
      </w:pPr>
    </w:p>
    <w:p w14:paraId="23D8A06C">
      <w:pPr>
        <w:jc w:val="center"/>
        <w:rPr>
          <w:rFonts w:ascii="宋体" w:hAnsi="宋体" w:cs="宋体"/>
          <w:sz w:val="32"/>
          <w:szCs w:val="32"/>
        </w:rPr>
      </w:pPr>
    </w:p>
    <w:p w14:paraId="23D8A06D">
      <w:pPr>
        <w:jc w:val="center"/>
        <w:rPr>
          <w:rFonts w:ascii="宋体" w:hAnsi="宋体" w:cs="宋体"/>
          <w:sz w:val="32"/>
          <w:szCs w:val="32"/>
        </w:rPr>
      </w:pPr>
    </w:p>
    <w:p w14:paraId="23D8A06E">
      <w:pPr>
        <w:jc w:val="center"/>
        <w:rPr>
          <w:rFonts w:ascii="宋体" w:hAnsi="宋体" w:cs="宋体"/>
          <w:sz w:val="32"/>
          <w:szCs w:val="32"/>
        </w:rPr>
      </w:pPr>
    </w:p>
    <w:p w14:paraId="23D8A06F">
      <w:pPr>
        <w:jc w:val="center"/>
        <w:rPr>
          <w:rFonts w:ascii="宋体" w:hAnsi="宋体" w:cs="宋体"/>
          <w:sz w:val="32"/>
          <w:szCs w:val="32"/>
        </w:rPr>
      </w:pPr>
    </w:p>
    <w:p w14:paraId="23D8A070">
      <w:pPr>
        <w:jc w:val="center"/>
        <w:rPr>
          <w:rFonts w:ascii="宋体" w:hAnsi="宋体" w:cs="宋体"/>
          <w:sz w:val="32"/>
          <w:szCs w:val="32"/>
        </w:rPr>
      </w:pPr>
    </w:p>
    <w:p w14:paraId="23D8A071">
      <w:pPr>
        <w:jc w:val="center"/>
        <w:rPr>
          <w:rFonts w:ascii="宋体" w:hAnsi="宋体" w:cs="宋体"/>
          <w:sz w:val="32"/>
          <w:szCs w:val="32"/>
        </w:rPr>
      </w:pPr>
    </w:p>
    <w:p w14:paraId="23D8A072">
      <w:pPr>
        <w:jc w:val="center"/>
        <w:rPr>
          <w:rFonts w:ascii="宋体" w:hAnsi="宋体" w:cs="宋体"/>
          <w:sz w:val="32"/>
          <w:szCs w:val="32"/>
        </w:rPr>
      </w:pPr>
    </w:p>
    <w:p w14:paraId="23D8A073">
      <w:pPr>
        <w:jc w:val="center"/>
        <w:rPr>
          <w:rFonts w:ascii="宋体" w:hAnsi="宋体" w:cs="宋体"/>
          <w:sz w:val="32"/>
          <w:szCs w:val="32"/>
        </w:rPr>
      </w:pPr>
      <w:r>
        <w:rPr>
          <w:rFonts w:hint="eastAsia" w:ascii="宋体" w:hAnsi="宋体" w:cs="宋体"/>
          <w:sz w:val="32"/>
          <w:szCs w:val="32"/>
        </w:rPr>
        <w:t>江苏商贸职业学院</w:t>
      </w:r>
    </w:p>
    <w:p w14:paraId="23D8A074">
      <w:pPr>
        <w:jc w:val="center"/>
        <w:rPr>
          <w:rFonts w:ascii="宋体" w:hAnsi="宋体" w:cs="宋体"/>
          <w:sz w:val="32"/>
          <w:szCs w:val="32"/>
        </w:rPr>
      </w:pPr>
      <w:r>
        <w:rPr>
          <w:rFonts w:hint="eastAsia" w:ascii="宋体" w:hAnsi="宋体" w:cs="宋体"/>
          <w:bCs/>
          <w:sz w:val="32"/>
          <w:szCs w:val="32"/>
        </w:rPr>
        <w:t>2026</w:t>
      </w:r>
      <w:r>
        <w:rPr>
          <w:rFonts w:hint="eastAsia" w:ascii="宋体" w:hAnsi="宋体" w:cs="宋体"/>
          <w:sz w:val="32"/>
          <w:szCs w:val="32"/>
        </w:rPr>
        <w:t>年4月</w:t>
      </w:r>
    </w:p>
    <w:p w14:paraId="23D8A075">
      <w:pPr>
        <w:spacing w:line="360" w:lineRule="auto"/>
        <w:ind w:firstLine="2560"/>
        <w:rPr>
          <w:rFonts w:ascii="宋体" w:hAnsi="宋体" w:cs="宋体"/>
          <w:color w:val="000000"/>
          <w:sz w:val="32"/>
        </w:rPr>
      </w:pPr>
    </w:p>
    <w:p w14:paraId="23D8A076">
      <w:pPr>
        <w:rPr>
          <w:rFonts w:ascii="宋体" w:hAnsi="宋体" w:cs="宋体"/>
        </w:rPr>
      </w:pPr>
    </w:p>
    <w:p w14:paraId="23D8A077">
      <w:pPr>
        <w:rPr>
          <w:rFonts w:ascii="宋体" w:hAnsi="宋体" w:cs="宋体"/>
        </w:rPr>
      </w:pPr>
    </w:p>
    <w:p w14:paraId="23D8A078">
      <w:pPr>
        <w:rPr>
          <w:rFonts w:ascii="宋体" w:hAnsi="宋体" w:cs="宋体"/>
        </w:rPr>
      </w:pPr>
    </w:p>
    <w:p w14:paraId="23D8A079">
      <w:pPr>
        <w:rPr>
          <w:rFonts w:ascii="宋体" w:hAnsi="宋体" w:cs="宋体"/>
        </w:rPr>
      </w:pPr>
    </w:p>
    <w:p w14:paraId="23D8A07A">
      <w:pPr>
        <w:rPr>
          <w:rFonts w:ascii="宋体" w:hAnsi="宋体" w:cs="宋体"/>
        </w:rPr>
      </w:pPr>
    </w:p>
    <w:p w14:paraId="23D8A07B">
      <w:pPr>
        <w:rPr>
          <w:rFonts w:ascii="宋体" w:hAnsi="宋体" w:cs="宋体"/>
        </w:rPr>
      </w:pPr>
    </w:p>
    <w:p w14:paraId="23D8A07C">
      <w:pPr>
        <w:rPr>
          <w:rFonts w:ascii="宋体" w:hAnsi="宋体" w:cs="宋体"/>
        </w:rPr>
      </w:pPr>
    </w:p>
    <w:p w14:paraId="23D8A07D">
      <w:pPr>
        <w:rPr>
          <w:rFonts w:ascii="宋体" w:hAnsi="宋体" w:cs="宋体"/>
        </w:rPr>
      </w:pPr>
    </w:p>
    <w:p w14:paraId="23D8A07E">
      <w:pPr>
        <w:rPr>
          <w:rFonts w:ascii="宋体" w:hAnsi="宋体" w:cs="宋体"/>
        </w:rPr>
      </w:pPr>
    </w:p>
    <w:p w14:paraId="23D8A07F">
      <w:pPr>
        <w:jc w:val="center"/>
        <w:rPr>
          <w:rStyle w:val="211"/>
          <w:rFonts w:ascii="宋体" w:hAnsi="宋体" w:cs="宋体"/>
          <w:bCs/>
          <w:color w:val="000000"/>
          <w:sz w:val="48"/>
        </w:rPr>
      </w:pPr>
      <w:r>
        <w:rPr>
          <w:rStyle w:val="211"/>
          <w:rFonts w:hint="eastAsia" w:ascii="宋体" w:hAnsi="宋体" w:cs="宋体"/>
          <w:bCs/>
          <w:color w:val="000000"/>
          <w:sz w:val="48"/>
        </w:rPr>
        <w:t>目     录</w:t>
      </w:r>
    </w:p>
    <w:p w14:paraId="23D8A080">
      <w:pPr>
        <w:jc w:val="center"/>
        <w:rPr>
          <w:rFonts w:ascii="宋体" w:hAnsi="宋体" w:cs="宋体"/>
          <w:bCs/>
          <w:color w:val="000000"/>
          <w:sz w:val="30"/>
        </w:rPr>
      </w:pPr>
    </w:p>
    <w:p w14:paraId="23D8A081">
      <w:pPr>
        <w:jc w:val="center"/>
        <w:rPr>
          <w:rFonts w:ascii="宋体" w:hAnsi="宋体" w:cs="宋体"/>
          <w:bCs/>
          <w:color w:val="000000"/>
          <w:sz w:val="30"/>
        </w:rPr>
      </w:pPr>
    </w:p>
    <w:p w14:paraId="23D8A082">
      <w:pPr>
        <w:spacing w:line="360" w:lineRule="auto"/>
        <w:ind w:firstLine="537"/>
        <w:rPr>
          <w:rFonts w:ascii="宋体" w:hAnsi="宋体" w:cs="宋体"/>
          <w:b/>
          <w:bCs/>
          <w:sz w:val="32"/>
          <w:szCs w:val="32"/>
        </w:rPr>
      </w:pPr>
      <w:r>
        <w:rPr>
          <w:rFonts w:hint="eastAsia" w:ascii="宋体" w:hAnsi="宋体" w:cs="宋体"/>
          <w:b/>
          <w:bCs/>
          <w:sz w:val="32"/>
          <w:szCs w:val="32"/>
        </w:rPr>
        <w:fldChar w:fldCharType="begin"/>
      </w:r>
      <w:r>
        <w:rPr>
          <w:rFonts w:hint="eastAsia" w:ascii="宋体" w:hAnsi="宋体" w:cs="宋体"/>
          <w:b/>
          <w:bCs/>
          <w:sz w:val="32"/>
          <w:szCs w:val="32"/>
        </w:rPr>
        <w:instrText xml:space="preserve">TOC \o "1-1" \h  \u </w:instrText>
      </w:r>
      <w:r>
        <w:rPr>
          <w:rFonts w:hint="eastAsia" w:ascii="宋体" w:hAnsi="宋体" w:cs="宋体"/>
          <w:b/>
          <w:bCs/>
          <w:sz w:val="32"/>
          <w:szCs w:val="32"/>
        </w:rPr>
        <w:fldChar w:fldCharType="separate"/>
      </w:r>
      <w:r>
        <w:fldChar w:fldCharType="begin"/>
      </w:r>
      <w:r>
        <w:instrText xml:space="preserve"> HYPERLINK \l "_Toc8717" </w:instrText>
      </w:r>
      <w:r>
        <w:fldChar w:fldCharType="separate"/>
      </w:r>
      <w:r>
        <w:rPr>
          <w:rFonts w:hint="eastAsia" w:ascii="宋体" w:hAnsi="宋体" w:cs="宋体"/>
          <w:b/>
          <w:bCs/>
          <w:sz w:val="32"/>
          <w:szCs w:val="32"/>
        </w:rPr>
        <w:t>第一章 投标邀请</w:t>
      </w:r>
      <w:r>
        <w:rPr>
          <w:rFonts w:hint="eastAsia" w:ascii="宋体" w:hAnsi="宋体" w:cs="宋体"/>
          <w:b/>
          <w:bCs/>
          <w:sz w:val="32"/>
          <w:szCs w:val="32"/>
        </w:rPr>
        <w:fldChar w:fldCharType="end"/>
      </w:r>
    </w:p>
    <w:p w14:paraId="23D8A083">
      <w:pPr>
        <w:spacing w:line="360" w:lineRule="auto"/>
        <w:ind w:firstLine="537"/>
        <w:rPr>
          <w:rFonts w:ascii="宋体" w:hAnsi="宋体" w:cs="宋体"/>
          <w:b/>
          <w:bCs/>
          <w:sz w:val="32"/>
          <w:szCs w:val="32"/>
        </w:rPr>
      </w:pPr>
      <w:r>
        <w:fldChar w:fldCharType="begin"/>
      </w:r>
      <w:r>
        <w:instrText xml:space="preserve"> HYPERLINK \l "_Toc4245" </w:instrText>
      </w:r>
      <w:r>
        <w:fldChar w:fldCharType="separate"/>
      </w:r>
      <w:r>
        <w:rPr>
          <w:rFonts w:hint="eastAsia" w:ascii="宋体" w:hAnsi="宋体" w:cs="宋体"/>
          <w:b/>
          <w:bCs/>
          <w:sz w:val="32"/>
          <w:szCs w:val="32"/>
        </w:rPr>
        <w:t>第二章 供应商须知</w:t>
      </w:r>
      <w:r>
        <w:rPr>
          <w:rFonts w:hint="eastAsia" w:ascii="宋体" w:hAnsi="宋体" w:cs="宋体"/>
          <w:b/>
          <w:bCs/>
          <w:sz w:val="32"/>
          <w:szCs w:val="32"/>
        </w:rPr>
        <w:fldChar w:fldCharType="end"/>
      </w:r>
    </w:p>
    <w:p w14:paraId="23D8A084">
      <w:pPr>
        <w:spacing w:line="360" w:lineRule="auto"/>
        <w:ind w:firstLine="537"/>
        <w:rPr>
          <w:rFonts w:ascii="宋体" w:hAnsi="宋体" w:cs="宋体"/>
          <w:b/>
          <w:bCs/>
          <w:sz w:val="32"/>
          <w:szCs w:val="32"/>
        </w:rPr>
      </w:pPr>
      <w:r>
        <w:fldChar w:fldCharType="begin"/>
      </w:r>
      <w:r>
        <w:instrText xml:space="preserve"> HYPERLINK \l "_Toc8862" </w:instrText>
      </w:r>
      <w:r>
        <w:fldChar w:fldCharType="separate"/>
      </w:r>
      <w:r>
        <w:rPr>
          <w:rFonts w:hint="eastAsia" w:ascii="宋体" w:hAnsi="宋体" w:cs="宋体"/>
          <w:b/>
          <w:bCs/>
          <w:sz w:val="32"/>
          <w:szCs w:val="32"/>
        </w:rPr>
        <w:t xml:space="preserve">第三章 </w:t>
      </w:r>
      <w:r>
        <w:rPr>
          <w:rFonts w:hint="eastAsia" w:ascii="宋体" w:hAnsi="宋体" w:cs="宋体"/>
          <w:b/>
          <w:bCs/>
          <w:sz w:val="32"/>
          <w:szCs w:val="32"/>
        </w:rPr>
        <w:fldChar w:fldCharType="end"/>
      </w:r>
      <w:r>
        <w:rPr>
          <w:rFonts w:hint="eastAsia" w:ascii="宋体" w:hAnsi="宋体" w:cs="宋体"/>
          <w:b/>
          <w:sz w:val="32"/>
          <w:szCs w:val="32"/>
        </w:rPr>
        <w:t>合同文本（格式）</w:t>
      </w:r>
    </w:p>
    <w:p w14:paraId="23D8A085">
      <w:pPr>
        <w:spacing w:line="360" w:lineRule="auto"/>
        <w:ind w:firstLine="537"/>
        <w:rPr>
          <w:rFonts w:ascii="宋体" w:hAnsi="宋体" w:cs="宋体"/>
          <w:b/>
          <w:bCs/>
          <w:sz w:val="32"/>
          <w:szCs w:val="32"/>
        </w:rPr>
      </w:pPr>
      <w:r>
        <w:fldChar w:fldCharType="begin"/>
      </w:r>
      <w:r>
        <w:instrText xml:space="preserve"> HYPERLINK \l "_Toc6037" </w:instrText>
      </w:r>
      <w:r>
        <w:fldChar w:fldCharType="separate"/>
      </w:r>
      <w:r>
        <w:rPr>
          <w:rFonts w:hint="eastAsia" w:ascii="宋体" w:hAnsi="宋体" w:cs="宋体"/>
          <w:b/>
          <w:bCs/>
          <w:sz w:val="32"/>
          <w:szCs w:val="32"/>
        </w:rPr>
        <w:t>第四章 项目需求</w:t>
      </w:r>
      <w:r>
        <w:rPr>
          <w:rFonts w:hint="eastAsia" w:ascii="宋体" w:hAnsi="宋体" w:cs="宋体"/>
          <w:b/>
          <w:bCs/>
          <w:sz w:val="32"/>
          <w:szCs w:val="32"/>
        </w:rPr>
        <w:fldChar w:fldCharType="end"/>
      </w:r>
    </w:p>
    <w:p w14:paraId="23D8A086">
      <w:pPr>
        <w:spacing w:line="360" w:lineRule="auto"/>
        <w:ind w:firstLine="537"/>
        <w:rPr>
          <w:rFonts w:ascii="宋体" w:hAnsi="宋体" w:cs="宋体"/>
          <w:b/>
          <w:bCs/>
          <w:sz w:val="32"/>
          <w:szCs w:val="32"/>
        </w:rPr>
      </w:pPr>
      <w:r>
        <w:fldChar w:fldCharType="begin"/>
      </w:r>
      <w:r>
        <w:instrText xml:space="preserve"> HYPERLINK \l "_Toc11185" </w:instrText>
      </w:r>
      <w:r>
        <w:fldChar w:fldCharType="separate"/>
      </w:r>
      <w:r>
        <w:rPr>
          <w:rFonts w:hint="eastAsia" w:ascii="宋体" w:hAnsi="宋体" w:cs="宋体"/>
          <w:b/>
          <w:bCs/>
          <w:sz w:val="32"/>
          <w:szCs w:val="32"/>
        </w:rPr>
        <w:t>第五章 响应文件（格式）</w:t>
      </w:r>
      <w:r>
        <w:rPr>
          <w:rFonts w:hint="eastAsia" w:ascii="宋体" w:hAnsi="宋体" w:cs="宋体"/>
          <w:b/>
          <w:bCs/>
          <w:sz w:val="32"/>
          <w:szCs w:val="32"/>
        </w:rPr>
        <w:fldChar w:fldCharType="end"/>
      </w:r>
    </w:p>
    <w:p w14:paraId="23D8A087">
      <w:pPr>
        <w:spacing w:line="360" w:lineRule="auto"/>
        <w:ind w:firstLine="537"/>
        <w:rPr>
          <w:rFonts w:ascii="宋体" w:hAnsi="宋体" w:cs="宋体"/>
          <w:color w:val="000000"/>
          <w:sz w:val="30"/>
        </w:rPr>
      </w:pPr>
      <w:r>
        <w:rPr>
          <w:rFonts w:hint="eastAsia" w:ascii="宋体" w:hAnsi="宋体" w:cs="宋体"/>
          <w:b/>
          <w:bCs/>
          <w:sz w:val="32"/>
          <w:szCs w:val="32"/>
        </w:rPr>
        <w:fldChar w:fldCharType="end"/>
      </w:r>
    </w:p>
    <w:p w14:paraId="23D8A088">
      <w:pPr>
        <w:jc w:val="center"/>
        <w:outlineLvl w:val="0"/>
        <w:rPr>
          <w:rFonts w:ascii="宋体" w:hAnsi="宋体" w:cs="宋体"/>
          <w:color w:val="000000"/>
          <w:sz w:val="28"/>
        </w:rPr>
      </w:pPr>
      <w:bookmarkStart w:id="0" w:name="_Toc30211"/>
      <w:bookmarkStart w:id="1" w:name="_Toc8717"/>
    </w:p>
    <w:p w14:paraId="23D8A089">
      <w:pPr>
        <w:jc w:val="center"/>
        <w:outlineLvl w:val="0"/>
        <w:rPr>
          <w:rFonts w:ascii="宋体" w:hAnsi="宋体" w:cs="宋体"/>
          <w:color w:val="000000"/>
          <w:sz w:val="28"/>
        </w:rPr>
      </w:pPr>
    </w:p>
    <w:p w14:paraId="23D8A08A">
      <w:pPr>
        <w:jc w:val="center"/>
        <w:outlineLvl w:val="0"/>
        <w:rPr>
          <w:rFonts w:ascii="宋体" w:hAnsi="宋体" w:cs="宋体"/>
          <w:color w:val="000000"/>
          <w:sz w:val="28"/>
        </w:rPr>
      </w:pPr>
    </w:p>
    <w:p w14:paraId="23D8A08B">
      <w:pPr>
        <w:jc w:val="center"/>
        <w:outlineLvl w:val="0"/>
        <w:rPr>
          <w:rFonts w:ascii="宋体" w:hAnsi="宋体" w:cs="宋体"/>
          <w:color w:val="000000"/>
          <w:sz w:val="28"/>
        </w:rPr>
      </w:pPr>
    </w:p>
    <w:p w14:paraId="23D8A08C">
      <w:pPr>
        <w:jc w:val="center"/>
        <w:outlineLvl w:val="0"/>
        <w:rPr>
          <w:rFonts w:ascii="宋体" w:hAnsi="宋体" w:cs="宋体"/>
          <w:color w:val="000000"/>
          <w:sz w:val="28"/>
        </w:rPr>
      </w:pPr>
    </w:p>
    <w:p w14:paraId="23D8A08D">
      <w:pPr>
        <w:jc w:val="center"/>
        <w:outlineLvl w:val="0"/>
        <w:rPr>
          <w:rFonts w:ascii="宋体" w:hAnsi="宋体" w:cs="宋体"/>
          <w:color w:val="000000"/>
          <w:sz w:val="28"/>
        </w:rPr>
      </w:pPr>
    </w:p>
    <w:p w14:paraId="23D8A08E">
      <w:pPr>
        <w:jc w:val="center"/>
        <w:outlineLvl w:val="0"/>
        <w:rPr>
          <w:rFonts w:ascii="宋体" w:hAnsi="宋体" w:cs="宋体"/>
          <w:color w:val="000000"/>
          <w:sz w:val="28"/>
          <w:szCs w:val="28"/>
        </w:rPr>
      </w:pPr>
    </w:p>
    <w:p w14:paraId="23D8A08F">
      <w:pPr>
        <w:jc w:val="center"/>
        <w:outlineLvl w:val="0"/>
        <w:rPr>
          <w:rFonts w:ascii="宋体" w:hAnsi="宋体" w:cs="宋体"/>
          <w:color w:val="000000"/>
          <w:sz w:val="28"/>
          <w:szCs w:val="28"/>
        </w:rPr>
      </w:pPr>
    </w:p>
    <w:p w14:paraId="23D8A090">
      <w:pPr>
        <w:jc w:val="center"/>
        <w:outlineLvl w:val="0"/>
        <w:rPr>
          <w:rFonts w:ascii="宋体" w:hAnsi="宋体" w:cs="宋体"/>
          <w:color w:val="000000"/>
          <w:sz w:val="28"/>
          <w:szCs w:val="28"/>
        </w:rPr>
      </w:pPr>
    </w:p>
    <w:p w14:paraId="23D8A091">
      <w:pPr>
        <w:jc w:val="center"/>
        <w:outlineLvl w:val="0"/>
        <w:rPr>
          <w:rFonts w:ascii="宋体" w:hAnsi="宋体" w:cs="宋体"/>
          <w:color w:val="000000"/>
          <w:sz w:val="28"/>
          <w:szCs w:val="28"/>
        </w:rPr>
      </w:pPr>
    </w:p>
    <w:p w14:paraId="23D8A092">
      <w:pPr>
        <w:jc w:val="center"/>
        <w:outlineLvl w:val="0"/>
        <w:rPr>
          <w:rFonts w:ascii="宋体" w:hAnsi="宋体" w:cs="宋体"/>
          <w:color w:val="000000"/>
          <w:sz w:val="28"/>
          <w:szCs w:val="28"/>
        </w:rPr>
      </w:pPr>
    </w:p>
    <w:p w14:paraId="23D8A093">
      <w:pPr>
        <w:jc w:val="center"/>
        <w:outlineLvl w:val="0"/>
        <w:rPr>
          <w:rFonts w:ascii="宋体" w:hAnsi="宋体" w:cs="宋体"/>
          <w:color w:val="000000"/>
          <w:sz w:val="28"/>
          <w:szCs w:val="28"/>
        </w:rPr>
      </w:pPr>
    </w:p>
    <w:p w14:paraId="23D8A094">
      <w:pPr>
        <w:jc w:val="center"/>
        <w:outlineLvl w:val="0"/>
        <w:rPr>
          <w:rFonts w:ascii="宋体" w:hAnsi="宋体" w:cs="宋体"/>
          <w:color w:val="000000"/>
          <w:sz w:val="28"/>
          <w:szCs w:val="28"/>
        </w:rPr>
      </w:pPr>
    </w:p>
    <w:p w14:paraId="23D8A095">
      <w:pPr>
        <w:jc w:val="center"/>
        <w:outlineLvl w:val="0"/>
        <w:rPr>
          <w:rFonts w:ascii="宋体" w:hAnsi="宋体" w:cs="宋体"/>
          <w:color w:val="000000"/>
          <w:sz w:val="28"/>
          <w:szCs w:val="28"/>
        </w:rPr>
      </w:pPr>
    </w:p>
    <w:p w14:paraId="23D8A096">
      <w:pPr>
        <w:jc w:val="center"/>
        <w:outlineLvl w:val="0"/>
        <w:rPr>
          <w:rFonts w:ascii="宋体" w:hAnsi="宋体" w:cs="宋体"/>
          <w:color w:val="000000"/>
          <w:sz w:val="28"/>
          <w:szCs w:val="28"/>
        </w:rPr>
      </w:pPr>
    </w:p>
    <w:p w14:paraId="23D8A097">
      <w:pPr>
        <w:jc w:val="center"/>
        <w:outlineLvl w:val="0"/>
        <w:rPr>
          <w:rFonts w:ascii="宋体" w:hAnsi="宋体" w:cs="宋体"/>
          <w:color w:val="000000"/>
          <w:sz w:val="28"/>
          <w:szCs w:val="28"/>
        </w:rPr>
      </w:pPr>
    </w:p>
    <w:p w14:paraId="23D8A098">
      <w:pPr>
        <w:jc w:val="center"/>
        <w:outlineLvl w:val="0"/>
        <w:rPr>
          <w:rFonts w:ascii="宋体" w:hAnsi="宋体" w:cs="宋体"/>
          <w:color w:val="000000"/>
          <w:sz w:val="28"/>
          <w:szCs w:val="28"/>
        </w:rPr>
      </w:pPr>
    </w:p>
    <w:p w14:paraId="23D8A099">
      <w:pPr>
        <w:jc w:val="center"/>
        <w:outlineLvl w:val="0"/>
        <w:rPr>
          <w:rFonts w:ascii="宋体" w:hAnsi="宋体" w:cs="宋体"/>
          <w:color w:val="000000"/>
          <w:sz w:val="28"/>
          <w:szCs w:val="28"/>
        </w:rPr>
      </w:pPr>
    </w:p>
    <w:p w14:paraId="23D8A09A">
      <w:pPr>
        <w:jc w:val="center"/>
        <w:outlineLvl w:val="0"/>
        <w:rPr>
          <w:rFonts w:ascii="宋体" w:hAnsi="宋体" w:cs="宋体"/>
          <w:color w:val="000000"/>
          <w:sz w:val="28"/>
          <w:szCs w:val="28"/>
        </w:rPr>
      </w:pPr>
    </w:p>
    <w:p w14:paraId="23D8A09B">
      <w:pPr>
        <w:jc w:val="center"/>
        <w:outlineLvl w:val="0"/>
        <w:rPr>
          <w:rFonts w:ascii="宋体" w:hAnsi="宋体" w:cs="宋体"/>
          <w:color w:val="000000"/>
          <w:sz w:val="28"/>
        </w:rPr>
      </w:pPr>
    </w:p>
    <w:p w14:paraId="23D8A09C">
      <w:pPr>
        <w:pBdr>
          <w:top w:val="none" w:color="000000" w:sz="0" w:space="0"/>
          <w:left w:val="none" w:color="000000" w:sz="0" w:space="0"/>
          <w:bottom w:val="none" w:color="000000" w:sz="0" w:space="0"/>
          <w:right w:val="none" w:color="000000" w:sz="0" w:space="0"/>
        </w:pBdr>
        <w:jc w:val="center"/>
        <w:rPr>
          <w:rFonts w:ascii="宋体" w:hAnsi="宋体" w:cs="宋体"/>
          <w:color w:val="000000"/>
          <w:sz w:val="44"/>
        </w:rPr>
      </w:pPr>
      <w:r>
        <w:rPr>
          <w:rFonts w:hint="eastAsia" w:ascii="宋体" w:hAnsi="宋体" w:cs="宋体"/>
          <w:color w:val="000000"/>
          <w:sz w:val="44"/>
        </w:rPr>
        <w:t xml:space="preserve">第一章 </w:t>
      </w:r>
      <w:bookmarkEnd w:id="0"/>
      <w:bookmarkEnd w:id="1"/>
      <w:r>
        <w:rPr>
          <w:rFonts w:hint="eastAsia" w:ascii="宋体" w:hAnsi="宋体" w:cs="宋体"/>
          <w:color w:val="000000"/>
          <w:sz w:val="44"/>
        </w:rPr>
        <w:t>投标邀请</w:t>
      </w:r>
    </w:p>
    <w:p w14:paraId="23D8A09D">
      <w:pPr>
        <w:pBdr>
          <w:top w:val="none" w:color="000000" w:sz="0" w:space="0"/>
          <w:left w:val="none" w:color="000000" w:sz="0" w:space="0"/>
          <w:bottom w:val="none" w:color="000000" w:sz="0" w:space="0"/>
          <w:right w:val="none" w:color="000000" w:sz="0" w:space="0"/>
        </w:pBdr>
        <w:rPr>
          <w:rFonts w:ascii="宋体" w:hAnsi="宋体" w:cs="宋体"/>
        </w:rPr>
      </w:pPr>
      <w:bookmarkStart w:id="2" w:name="_Toc29543"/>
      <w:r>
        <w:rPr>
          <w:rFonts w:hint="eastAsia" w:ascii="宋体" w:hAnsi="宋体" w:cs="宋体"/>
          <w:color w:val="000000"/>
          <w:sz w:val="22"/>
        </w:rPr>
        <w:t> </w:t>
      </w:r>
    </w:p>
    <w:p w14:paraId="23D8A09E">
      <w:pPr>
        <w:pBdr>
          <w:top w:val="single" w:color="000000" w:sz="4" w:space="0"/>
          <w:left w:val="single" w:color="000000" w:sz="4" w:space="0"/>
          <w:bottom w:val="single" w:color="000000" w:sz="4" w:space="0"/>
          <w:right w:val="single" w:color="000000" w:sz="4" w:space="0"/>
        </w:pBdr>
        <w:spacing w:line="540" w:lineRule="exact"/>
        <w:ind w:firstLine="482"/>
        <w:rPr>
          <w:rFonts w:ascii="宋体" w:hAnsi="宋体" w:cs="宋体"/>
          <w:sz w:val="28"/>
          <w:szCs w:val="28"/>
        </w:rPr>
      </w:pPr>
      <w:r>
        <w:rPr>
          <w:rFonts w:hint="eastAsia" w:ascii="宋体" w:hAnsi="宋体" w:cs="宋体"/>
          <w:sz w:val="28"/>
          <w:szCs w:val="28"/>
        </w:rPr>
        <w:t>项目概况</w:t>
      </w:r>
    </w:p>
    <w:p w14:paraId="23D8A09F">
      <w:pPr>
        <w:pBdr>
          <w:top w:val="single" w:color="000000" w:sz="4" w:space="0"/>
          <w:left w:val="single" w:color="000000" w:sz="4" w:space="0"/>
          <w:bottom w:val="single" w:color="000000" w:sz="4" w:space="0"/>
          <w:right w:val="single" w:color="000000" w:sz="4" w:space="0"/>
        </w:pBdr>
        <w:spacing w:line="540" w:lineRule="exact"/>
        <w:ind w:firstLine="482"/>
        <w:rPr>
          <w:rFonts w:ascii="宋体" w:hAnsi="宋体" w:cs="宋体"/>
        </w:rPr>
      </w:pPr>
      <w:r>
        <w:rPr>
          <w:rFonts w:hint="eastAsia" w:ascii="宋体" w:hAnsi="宋体" w:cs="宋体"/>
          <w:sz w:val="28"/>
          <w:szCs w:val="28"/>
        </w:rPr>
        <w:t>江苏商贸职业学院新建宿舍楼空气源热泵项目（二次）的潜在供应商应在江苏政府采购网获取采购文件，并于2026年</w:t>
      </w:r>
      <w:r>
        <w:rPr>
          <w:rFonts w:hint="eastAsia" w:ascii="宋体" w:hAnsi="宋体" w:cs="宋体"/>
          <w:color w:val="000000" w:themeColor="text1"/>
          <w:sz w:val="28"/>
          <w:szCs w:val="28"/>
          <w14:textFill>
            <w14:solidFill>
              <w14:schemeClr w14:val="tx1"/>
            </w14:solidFill>
          </w14:textFill>
        </w:rPr>
        <w:t>4月1</w:t>
      </w:r>
      <w:r>
        <w:rPr>
          <w:rFonts w:hint="eastAsia" w:ascii="宋体" w:hAnsi="宋体" w:cs="宋体"/>
          <w:color w:val="000000" w:themeColor="text1"/>
          <w:sz w:val="28"/>
          <w:szCs w:val="28"/>
          <w:lang w:val="en-US" w:eastAsia="zh-CN"/>
          <w14:textFill>
            <w14:solidFill>
              <w14:schemeClr w14:val="tx1"/>
            </w14:solidFill>
          </w14:textFill>
        </w:rPr>
        <w:t>7</w:t>
      </w:r>
      <w:r>
        <w:rPr>
          <w:rFonts w:hint="eastAsia" w:ascii="宋体" w:hAnsi="宋体" w:cs="宋体"/>
          <w:color w:val="000000" w:themeColor="text1"/>
          <w:sz w:val="28"/>
          <w:szCs w:val="28"/>
          <w14:textFill>
            <w14:solidFill>
              <w14:schemeClr w14:val="tx1"/>
            </w14:solidFill>
          </w14:textFill>
        </w:rPr>
        <w:t>日14点30分（</w:t>
      </w:r>
      <w:r>
        <w:rPr>
          <w:rFonts w:hint="eastAsia" w:ascii="宋体" w:hAnsi="宋体" w:cs="宋体"/>
          <w:sz w:val="28"/>
          <w:szCs w:val="28"/>
        </w:rPr>
        <w:t>北京时间）前提交响应文件。</w:t>
      </w:r>
    </w:p>
    <w:p w14:paraId="23D8A0A0">
      <w:pPr>
        <w:pBdr>
          <w:top w:val="none" w:color="000000" w:sz="0" w:space="0"/>
          <w:left w:val="none" w:color="000000" w:sz="0" w:space="0"/>
          <w:bottom w:val="none" w:color="000000" w:sz="0" w:space="0"/>
          <w:right w:val="none" w:color="000000" w:sz="0" w:space="0"/>
        </w:pBdr>
        <w:rPr>
          <w:rFonts w:ascii="宋体" w:hAnsi="宋体" w:cs="宋体"/>
        </w:rPr>
      </w:pPr>
      <w:r>
        <w:rPr>
          <w:rFonts w:hint="eastAsia" w:ascii="宋体" w:hAnsi="宋体" w:cs="宋体"/>
          <w:color w:val="000000"/>
          <w:sz w:val="24"/>
        </w:rPr>
        <w:t> </w:t>
      </w:r>
    </w:p>
    <w:p w14:paraId="23D8A0A1">
      <w:pPr>
        <w:spacing w:after="120" w:line="540" w:lineRule="exact"/>
        <w:ind w:right="120"/>
        <w:rPr>
          <w:rFonts w:ascii="宋体" w:hAnsi="宋体" w:cs="宋体"/>
          <w:b/>
          <w:bCs/>
          <w:sz w:val="28"/>
          <w:szCs w:val="28"/>
        </w:rPr>
      </w:pPr>
      <w:r>
        <w:rPr>
          <w:rFonts w:hint="eastAsia" w:ascii="宋体" w:hAnsi="宋体" w:cs="宋体"/>
          <w:b/>
          <w:bCs/>
          <w:sz w:val="28"/>
          <w:szCs w:val="28"/>
        </w:rPr>
        <w:t>一、项目基本情况</w:t>
      </w:r>
    </w:p>
    <w:p w14:paraId="23D8A0A2">
      <w:pPr>
        <w:spacing w:line="540" w:lineRule="exact"/>
        <w:ind w:firstLine="560"/>
        <w:rPr>
          <w:rFonts w:ascii="宋体" w:hAnsi="宋体" w:cs="宋体"/>
          <w:sz w:val="28"/>
          <w:szCs w:val="28"/>
        </w:rPr>
      </w:pPr>
      <w:r>
        <w:rPr>
          <w:rFonts w:hint="eastAsia" w:ascii="宋体" w:hAnsi="宋体" w:cs="宋体"/>
          <w:sz w:val="28"/>
          <w:szCs w:val="28"/>
        </w:rPr>
        <w:t>1.项目编号：JSZC-320000-ZRJS-X2026-0011</w:t>
      </w:r>
    </w:p>
    <w:p w14:paraId="23D8A0A3">
      <w:pPr>
        <w:spacing w:line="540" w:lineRule="exact"/>
        <w:ind w:firstLine="560" w:firstLineChars="200"/>
        <w:rPr>
          <w:rFonts w:ascii="宋体" w:hAnsi="宋体" w:cs="宋体"/>
          <w:sz w:val="28"/>
          <w:szCs w:val="28"/>
        </w:rPr>
      </w:pPr>
      <w:r>
        <w:rPr>
          <w:rFonts w:hint="eastAsia" w:ascii="宋体" w:hAnsi="宋体" w:cs="宋体"/>
          <w:sz w:val="28"/>
          <w:szCs w:val="28"/>
        </w:rPr>
        <w:t>2.项目名称：江苏商贸职业学院新建宿舍楼空气源热泵项目（二次）</w:t>
      </w:r>
    </w:p>
    <w:p w14:paraId="23D8A0A4">
      <w:pPr>
        <w:spacing w:line="520" w:lineRule="exact"/>
        <w:ind w:firstLine="588" w:firstLineChars="200"/>
        <w:rPr>
          <w:rFonts w:ascii="宋体" w:hAnsi="宋体" w:cs="宋体"/>
          <w:spacing w:val="7"/>
          <w:sz w:val="28"/>
          <w:szCs w:val="28"/>
        </w:rPr>
      </w:pPr>
      <w:r>
        <w:rPr>
          <w:rFonts w:hint="eastAsia" w:ascii="宋体" w:hAnsi="宋体" w:cs="宋体"/>
          <w:spacing w:val="7"/>
          <w:sz w:val="28"/>
          <w:szCs w:val="28"/>
        </w:rPr>
        <w:t>3.项目类型：货物</w:t>
      </w:r>
    </w:p>
    <w:p w14:paraId="23D8A0A5">
      <w:pPr>
        <w:spacing w:line="520" w:lineRule="exact"/>
        <w:ind w:firstLine="588" w:firstLineChars="200"/>
        <w:rPr>
          <w:rFonts w:ascii="宋体" w:hAnsi="宋体" w:cs="宋体"/>
          <w:spacing w:val="7"/>
          <w:sz w:val="28"/>
          <w:szCs w:val="28"/>
        </w:rPr>
      </w:pPr>
      <w:r>
        <w:rPr>
          <w:rFonts w:hint="eastAsia" w:ascii="宋体" w:hAnsi="宋体" w:cs="宋体"/>
          <w:spacing w:val="7"/>
          <w:sz w:val="28"/>
          <w:szCs w:val="28"/>
        </w:rPr>
        <w:t>4.所属行业：工业</w:t>
      </w:r>
    </w:p>
    <w:p w14:paraId="23D8A0A6">
      <w:pPr>
        <w:spacing w:line="540" w:lineRule="exact"/>
        <w:ind w:firstLine="560"/>
        <w:rPr>
          <w:rFonts w:ascii="宋体" w:hAnsi="宋体" w:cs="宋体"/>
          <w:sz w:val="28"/>
          <w:szCs w:val="28"/>
        </w:rPr>
      </w:pPr>
      <w:r>
        <w:rPr>
          <w:rFonts w:hint="eastAsia" w:ascii="宋体" w:hAnsi="宋体" w:cs="宋体"/>
          <w:sz w:val="28"/>
          <w:szCs w:val="28"/>
        </w:rPr>
        <w:t>5.预算金额：180万元</w:t>
      </w:r>
    </w:p>
    <w:p w14:paraId="23D8A0A7">
      <w:pPr>
        <w:spacing w:line="540" w:lineRule="exact"/>
        <w:ind w:firstLine="560"/>
        <w:rPr>
          <w:rFonts w:ascii="宋体" w:hAnsi="宋体" w:cs="宋体"/>
          <w:sz w:val="28"/>
          <w:szCs w:val="28"/>
        </w:rPr>
      </w:pPr>
      <w:r>
        <w:rPr>
          <w:rFonts w:hint="eastAsia" w:ascii="宋体" w:hAnsi="宋体" w:cs="宋体"/>
          <w:sz w:val="28"/>
          <w:szCs w:val="28"/>
        </w:rPr>
        <w:t>6. 最高限价：180万元，响应报价超过最高限价金额的作无效响应处理。</w:t>
      </w:r>
    </w:p>
    <w:p w14:paraId="23D8A0A8">
      <w:pPr>
        <w:spacing w:line="540" w:lineRule="exact"/>
        <w:ind w:firstLine="560"/>
        <w:rPr>
          <w:rFonts w:ascii="宋体" w:hAnsi="宋体" w:cs="宋体"/>
          <w:sz w:val="28"/>
          <w:szCs w:val="28"/>
        </w:rPr>
      </w:pPr>
      <w:r>
        <w:rPr>
          <w:rFonts w:hint="eastAsia" w:ascii="宋体" w:hAnsi="宋体" w:cs="宋体"/>
          <w:sz w:val="28"/>
          <w:szCs w:val="28"/>
        </w:rPr>
        <w:t>7.采购需求：详见本询价文件第四章。</w:t>
      </w:r>
    </w:p>
    <w:p w14:paraId="23D8A0A9">
      <w:pPr>
        <w:spacing w:line="540" w:lineRule="exact"/>
        <w:ind w:firstLine="560"/>
        <w:rPr>
          <w:rFonts w:ascii="宋体" w:hAnsi="宋体" w:cs="宋体"/>
          <w:i/>
          <w:iCs/>
          <w:spacing w:val="7"/>
          <w:sz w:val="28"/>
          <w:szCs w:val="28"/>
          <w:u w:val="single"/>
        </w:rPr>
      </w:pPr>
      <w:r>
        <w:rPr>
          <w:rFonts w:hint="eastAsia" w:ascii="宋体" w:hAnsi="宋体" w:cs="宋体"/>
          <w:sz w:val="28"/>
          <w:szCs w:val="28"/>
        </w:rPr>
        <w:t>8.合同履行期限：合同签订后60天内安装调试完毕并交付使用。</w:t>
      </w:r>
    </w:p>
    <w:p w14:paraId="23D8A0AA">
      <w:pPr>
        <w:spacing w:after="120" w:line="540" w:lineRule="exact"/>
        <w:ind w:right="120"/>
        <w:rPr>
          <w:rFonts w:ascii="宋体" w:hAnsi="宋体" w:cs="宋体"/>
          <w:b/>
          <w:bCs/>
          <w:sz w:val="28"/>
          <w:szCs w:val="28"/>
        </w:rPr>
      </w:pPr>
      <w:r>
        <w:rPr>
          <w:rFonts w:hint="eastAsia" w:ascii="宋体" w:hAnsi="宋体" w:cs="宋体"/>
          <w:b/>
          <w:bCs/>
          <w:sz w:val="28"/>
          <w:szCs w:val="28"/>
        </w:rPr>
        <w:t>二、申请人的资格要求：</w:t>
      </w:r>
    </w:p>
    <w:p w14:paraId="23D8A0AB">
      <w:pPr>
        <w:pStyle w:val="209"/>
        <w:spacing w:line="540" w:lineRule="exact"/>
        <w:ind w:firstLine="280"/>
        <w:rPr>
          <w:rFonts w:ascii="宋体" w:hAnsi="宋体" w:cs="宋体"/>
          <w:sz w:val="28"/>
          <w:szCs w:val="28"/>
        </w:rPr>
      </w:pPr>
      <w:r>
        <w:rPr>
          <w:rFonts w:hint="eastAsia" w:ascii="宋体" w:hAnsi="宋体" w:cs="宋体"/>
          <w:sz w:val="28"/>
          <w:szCs w:val="28"/>
        </w:rPr>
        <w:t>（一）通用资格要求</w:t>
      </w:r>
    </w:p>
    <w:p w14:paraId="23D8A0AC">
      <w:pPr>
        <w:spacing w:line="540" w:lineRule="exact"/>
        <w:ind w:firstLine="560"/>
        <w:rPr>
          <w:rFonts w:ascii="宋体" w:hAnsi="宋体" w:cs="宋体"/>
          <w:sz w:val="28"/>
          <w:szCs w:val="28"/>
        </w:rPr>
      </w:pPr>
      <w:r>
        <w:rPr>
          <w:rFonts w:hint="eastAsia" w:ascii="宋体" w:hAnsi="宋体" w:cs="宋体"/>
          <w:sz w:val="28"/>
          <w:szCs w:val="28"/>
        </w:rPr>
        <w:t>1.满足《中华人民共和国政府采购法》第二十二条规定；</w:t>
      </w:r>
    </w:p>
    <w:p w14:paraId="23D8A0AD">
      <w:pPr>
        <w:spacing w:line="540" w:lineRule="exact"/>
        <w:ind w:firstLine="555"/>
        <w:rPr>
          <w:rFonts w:ascii="宋体" w:hAnsi="宋体" w:cs="宋体"/>
          <w:sz w:val="28"/>
          <w:szCs w:val="28"/>
        </w:rPr>
      </w:pPr>
      <w:r>
        <w:rPr>
          <w:rFonts w:hint="eastAsia" w:ascii="宋体" w:hAnsi="宋体" w:cs="宋体"/>
          <w:sz w:val="28"/>
          <w:szCs w:val="28"/>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23D8A0AE">
      <w:pPr>
        <w:spacing w:line="480" w:lineRule="exact"/>
        <w:ind w:firstLine="560"/>
        <w:rPr>
          <w:rFonts w:ascii="宋体" w:hAnsi="宋体" w:cs="宋体"/>
          <w:i/>
          <w:iCs/>
          <w:spacing w:val="7"/>
          <w:sz w:val="28"/>
          <w:szCs w:val="28"/>
          <w:u w:val="single"/>
        </w:rPr>
      </w:pPr>
      <w:r>
        <w:rPr>
          <w:rFonts w:hint="eastAsia" w:ascii="宋体" w:hAnsi="宋体" w:cs="宋体"/>
          <w:sz w:val="28"/>
          <w:szCs w:val="28"/>
        </w:rPr>
        <w:t>3. 落实政府采购政策需满足的资格要求：</w:t>
      </w:r>
      <w:r>
        <w:rPr>
          <w:rFonts w:hint="eastAsia" w:ascii="宋体" w:hAnsi="宋体" w:cs="宋体"/>
          <w:spacing w:val="7"/>
          <w:sz w:val="28"/>
          <w:szCs w:val="28"/>
          <w:u w:val="single"/>
        </w:rPr>
        <w:t>无</w:t>
      </w:r>
    </w:p>
    <w:p w14:paraId="23D8A0AF">
      <w:pPr>
        <w:spacing w:line="540" w:lineRule="exact"/>
        <w:ind w:firstLine="555"/>
        <w:rPr>
          <w:rFonts w:ascii="宋体" w:hAnsi="宋体" w:cs="宋体"/>
          <w:sz w:val="28"/>
          <w:szCs w:val="28"/>
        </w:rPr>
      </w:pPr>
      <w:r>
        <w:rPr>
          <w:rFonts w:hint="eastAsia" w:ascii="宋体" w:hAnsi="宋体" w:cs="宋体"/>
          <w:sz w:val="28"/>
          <w:szCs w:val="28"/>
        </w:rPr>
        <w:t>4.本项目不接受联合体投标。</w:t>
      </w:r>
    </w:p>
    <w:p w14:paraId="23D8A0B1">
      <w:pPr>
        <w:numPr>
          <w:ilvl w:val="0"/>
          <w:numId w:val="1"/>
        </w:numPr>
        <w:spacing w:line="540" w:lineRule="exact"/>
        <w:ind w:firstLine="560"/>
        <w:rPr>
          <w:rFonts w:ascii="宋体" w:hAnsi="宋体" w:cs="宋体"/>
          <w:color w:val="000000"/>
          <w:sz w:val="28"/>
          <w:szCs w:val="28"/>
        </w:rPr>
      </w:pPr>
      <w:r>
        <w:rPr>
          <w:rFonts w:hint="eastAsia" w:ascii="宋体" w:hAnsi="宋体" w:cs="宋体"/>
          <w:color w:val="000000"/>
          <w:sz w:val="28"/>
          <w:szCs w:val="28"/>
        </w:rPr>
        <w:t>本项目的特定资格要求</w:t>
      </w:r>
    </w:p>
    <w:p w14:paraId="23D8A0B2">
      <w:pPr>
        <w:spacing w:line="540" w:lineRule="exact"/>
        <w:ind w:firstLine="560"/>
        <w:rPr>
          <w:rFonts w:ascii="宋体" w:hAnsi="宋体" w:cs="宋体"/>
          <w:color w:val="000000"/>
          <w:sz w:val="28"/>
          <w:szCs w:val="28"/>
        </w:rPr>
      </w:pPr>
      <w:r>
        <w:rPr>
          <w:rFonts w:hint="eastAsia" w:ascii="宋体" w:hAnsi="宋体" w:cs="宋体"/>
          <w:color w:val="000000"/>
          <w:sz w:val="28"/>
          <w:szCs w:val="28"/>
        </w:rPr>
        <w:t>无</w:t>
      </w:r>
    </w:p>
    <w:p w14:paraId="23D8A0B3">
      <w:pPr>
        <w:spacing w:after="120" w:line="540" w:lineRule="exact"/>
        <w:ind w:right="120"/>
        <w:rPr>
          <w:rFonts w:ascii="宋体" w:hAnsi="宋体" w:cs="宋体"/>
          <w:b/>
          <w:bCs/>
          <w:sz w:val="28"/>
          <w:szCs w:val="28"/>
        </w:rPr>
      </w:pPr>
      <w:r>
        <w:rPr>
          <w:rFonts w:hint="eastAsia" w:ascii="宋体" w:hAnsi="宋体" w:cs="宋体"/>
          <w:b/>
          <w:bCs/>
          <w:sz w:val="28"/>
          <w:szCs w:val="28"/>
        </w:rPr>
        <w:t>三、获取采购文件</w:t>
      </w:r>
    </w:p>
    <w:p w14:paraId="23D8A0B4">
      <w:pPr>
        <w:spacing w:line="540" w:lineRule="exact"/>
        <w:ind w:firstLine="555"/>
        <w:rPr>
          <w:rFonts w:ascii="宋体" w:hAnsi="宋体" w:cs="宋体"/>
          <w:sz w:val="28"/>
          <w:szCs w:val="28"/>
        </w:rPr>
      </w:pPr>
      <w:r>
        <w:rPr>
          <w:rFonts w:hint="eastAsia" w:ascii="宋体" w:hAnsi="宋体" w:cs="宋体"/>
          <w:sz w:val="28"/>
          <w:szCs w:val="28"/>
        </w:rPr>
        <w:t>1.时间：自本公告发布之日起3个工作日。</w:t>
      </w:r>
    </w:p>
    <w:p w14:paraId="23D8A0B5">
      <w:pPr>
        <w:spacing w:after="120" w:line="540" w:lineRule="exact"/>
        <w:ind w:right="120" w:firstLine="560" w:firstLineChars="200"/>
        <w:rPr>
          <w:rFonts w:ascii="宋体" w:hAnsi="宋体" w:cs="宋体"/>
          <w:sz w:val="28"/>
          <w:szCs w:val="28"/>
        </w:rPr>
      </w:pPr>
      <w:r>
        <w:rPr>
          <w:rFonts w:hint="eastAsia" w:ascii="宋体" w:hAnsi="宋体" w:cs="宋体"/>
          <w:sz w:val="28"/>
          <w:szCs w:val="28"/>
        </w:rPr>
        <w:t>2.地点：网上注册登记成功后系统内免费下载</w:t>
      </w:r>
    </w:p>
    <w:p w14:paraId="23D8A0B6">
      <w:pPr>
        <w:spacing w:after="120" w:line="540" w:lineRule="exact"/>
        <w:ind w:right="120" w:firstLine="560" w:firstLineChars="200"/>
        <w:rPr>
          <w:rFonts w:ascii="宋体" w:hAnsi="宋体" w:cs="宋体"/>
          <w:sz w:val="28"/>
          <w:szCs w:val="28"/>
        </w:rPr>
      </w:pPr>
      <w:r>
        <w:rPr>
          <w:rFonts w:hint="eastAsia" w:ascii="宋体" w:hAnsi="宋体" w:cs="宋体"/>
          <w:sz w:val="28"/>
          <w:szCs w:val="28"/>
        </w:rPr>
        <w:t>3.获取方式：本项目采用网上注册登记方式。</w:t>
      </w:r>
    </w:p>
    <w:p w14:paraId="23D8A0B7">
      <w:pPr>
        <w:spacing w:after="120" w:line="540" w:lineRule="exact"/>
        <w:ind w:right="120"/>
        <w:rPr>
          <w:rFonts w:ascii="宋体" w:hAnsi="宋体" w:cs="宋体"/>
          <w:b/>
          <w:bCs/>
          <w:sz w:val="28"/>
          <w:szCs w:val="28"/>
        </w:rPr>
      </w:pPr>
      <w:r>
        <w:rPr>
          <w:rFonts w:hint="eastAsia" w:ascii="宋体" w:hAnsi="宋体" w:cs="宋体"/>
          <w:b/>
          <w:bCs/>
          <w:sz w:val="28"/>
          <w:szCs w:val="28"/>
        </w:rPr>
        <w:t>四、响应文件提交</w:t>
      </w:r>
    </w:p>
    <w:p w14:paraId="23D8A0B8">
      <w:pPr>
        <w:spacing w:line="540" w:lineRule="exact"/>
        <w:ind w:firstLine="555"/>
        <w:rPr>
          <w:rFonts w:ascii="宋体" w:hAnsi="宋体" w:cs="宋体"/>
          <w:color w:val="000000" w:themeColor="text1"/>
          <w:sz w:val="28"/>
          <w:szCs w:val="28"/>
          <w14:textFill>
            <w14:solidFill>
              <w14:schemeClr w14:val="tx1"/>
            </w14:solidFill>
          </w14:textFill>
        </w:rPr>
      </w:pPr>
      <w:r>
        <w:rPr>
          <w:rFonts w:hint="eastAsia" w:ascii="宋体" w:hAnsi="宋体" w:cs="宋体"/>
          <w:sz w:val="28"/>
          <w:szCs w:val="28"/>
        </w:rPr>
        <w:t>截止时间：</w:t>
      </w:r>
      <w:r>
        <w:rPr>
          <w:rFonts w:hint="eastAsia" w:ascii="宋体" w:hAnsi="宋体" w:cs="宋体"/>
          <w:color w:val="000000" w:themeColor="text1"/>
          <w:sz w:val="28"/>
          <w:szCs w:val="28"/>
          <w14:textFill>
            <w14:solidFill>
              <w14:schemeClr w14:val="tx1"/>
            </w14:solidFill>
          </w14:textFill>
        </w:rPr>
        <w:t>2026年4月1</w:t>
      </w:r>
      <w:r>
        <w:rPr>
          <w:rFonts w:hint="eastAsia" w:ascii="宋体" w:hAnsi="宋体" w:cs="宋体"/>
          <w:color w:val="000000" w:themeColor="text1"/>
          <w:sz w:val="28"/>
          <w:szCs w:val="28"/>
          <w:lang w:val="en-US" w:eastAsia="zh-CN"/>
          <w14:textFill>
            <w14:solidFill>
              <w14:schemeClr w14:val="tx1"/>
            </w14:solidFill>
          </w14:textFill>
        </w:rPr>
        <w:t>7</w:t>
      </w:r>
      <w:r>
        <w:rPr>
          <w:rFonts w:hint="eastAsia" w:ascii="宋体" w:hAnsi="宋体" w:cs="宋体"/>
          <w:color w:val="000000" w:themeColor="text1"/>
          <w:sz w:val="28"/>
          <w:szCs w:val="28"/>
          <w14:textFill>
            <w14:solidFill>
              <w14:schemeClr w14:val="tx1"/>
            </w14:solidFill>
          </w14:textFill>
        </w:rPr>
        <w:t>日14点30分（北京时间）</w:t>
      </w:r>
    </w:p>
    <w:p w14:paraId="23D8A0B9">
      <w:pPr>
        <w:spacing w:line="540" w:lineRule="exact"/>
        <w:ind w:firstLine="555"/>
        <w:rPr>
          <w:rFonts w:ascii="宋体" w:hAnsi="宋体" w:cs="宋体"/>
          <w:sz w:val="28"/>
          <w:szCs w:val="28"/>
        </w:rPr>
      </w:pPr>
      <w:r>
        <w:rPr>
          <w:rFonts w:hint="eastAsia" w:ascii="宋体" w:hAnsi="宋体" w:cs="宋体"/>
          <w:sz w:val="28"/>
          <w:szCs w:val="28"/>
        </w:rPr>
        <w:t>地点：“苏采云”系统（网址：http://jszfcg.jsczt.cn/）</w:t>
      </w:r>
    </w:p>
    <w:p w14:paraId="23D8A0BA">
      <w:pPr>
        <w:spacing w:after="120" w:line="540" w:lineRule="exact"/>
        <w:ind w:right="120"/>
        <w:rPr>
          <w:rFonts w:ascii="宋体" w:hAnsi="宋体" w:cs="宋体"/>
          <w:b/>
          <w:bCs/>
          <w:sz w:val="28"/>
          <w:szCs w:val="28"/>
        </w:rPr>
      </w:pPr>
      <w:r>
        <w:rPr>
          <w:rFonts w:hint="eastAsia" w:ascii="宋体" w:hAnsi="宋体" w:cs="宋体"/>
          <w:b/>
          <w:bCs/>
          <w:sz w:val="28"/>
          <w:szCs w:val="28"/>
        </w:rPr>
        <w:t>五、公告期限</w:t>
      </w:r>
    </w:p>
    <w:p w14:paraId="23D8A0BB">
      <w:pPr>
        <w:spacing w:line="540" w:lineRule="exact"/>
        <w:ind w:firstLine="555"/>
        <w:rPr>
          <w:rFonts w:ascii="宋体" w:hAnsi="宋体" w:cs="宋体"/>
          <w:sz w:val="28"/>
          <w:szCs w:val="28"/>
        </w:rPr>
      </w:pPr>
      <w:r>
        <w:rPr>
          <w:rFonts w:hint="eastAsia" w:ascii="宋体" w:hAnsi="宋体" w:cs="宋体"/>
          <w:sz w:val="28"/>
          <w:szCs w:val="28"/>
        </w:rPr>
        <w:t>自本公告发布之日起3个工作日。</w:t>
      </w:r>
    </w:p>
    <w:p w14:paraId="23D8A0BC">
      <w:pPr>
        <w:spacing w:after="120" w:line="540" w:lineRule="exact"/>
        <w:ind w:right="120"/>
        <w:rPr>
          <w:rFonts w:ascii="宋体" w:hAnsi="宋体" w:cs="宋体"/>
          <w:b/>
          <w:bCs/>
          <w:sz w:val="28"/>
          <w:szCs w:val="28"/>
        </w:rPr>
      </w:pPr>
      <w:r>
        <w:rPr>
          <w:rFonts w:hint="eastAsia" w:ascii="宋体" w:hAnsi="宋体" w:cs="宋体"/>
          <w:b/>
          <w:bCs/>
          <w:sz w:val="28"/>
          <w:szCs w:val="28"/>
        </w:rPr>
        <w:t>六、其他补充事宜</w:t>
      </w:r>
    </w:p>
    <w:p w14:paraId="23D8A0BD">
      <w:pPr>
        <w:spacing w:line="540" w:lineRule="exact"/>
        <w:ind w:firstLine="555"/>
        <w:rPr>
          <w:rFonts w:ascii="宋体" w:hAnsi="宋体" w:cs="宋体"/>
          <w:sz w:val="28"/>
          <w:szCs w:val="28"/>
        </w:rPr>
      </w:pPr>
      <w:r>
        <w:rPr>
          <w:rFonts w:hint="eastAsia" w:ascii="宋体" w:hAnsi="宋体" w:cs="宋体"/>
          <w:sz w:val="28"/>
          <w:szCs w:val="28"/>
        </w:rPr>
        <w:t>1.对项目需求部分（供应商其他资格要求、项目需求）的询问、质疑请向采购人提出，由采购人负责答复；对项目采购文件其他部分的询问请向采购人或代理机构提出。系统操作过程中如遇问题，请致电“苏采云”客服0519-86722801。</w:t>
      </w:r>
    </w:p>
    <w:p w14:paraId="23D8A0BE">
      <w:pPr>
        <w:spacing w:line="540" w:lineRule="exact"/>
        <w:ind w:firstLine="555"/>
        <w:rPr>
          <w:rFonts w:ascii="宋体" w:hAnsi="宋体" w:cs="宋体"/>
          <w:sz w:val="28"/>
          <w:szCs w:val="28"/>
        </w:rPr>
      </w:pPr>
      <w:r>
        <w:rPr>
          <w:rFonts w:hint="eastAsia" w:ascii="宋体" w:hAnsi="宋体" w:cs="宋体"/>
          <w:sz w:val="28"/>
          <w:szCs w:val="28"/>
        </w:rPr>
        <w:t>2.本项目不收取询价保证金，不收取质量保证金。</w:t>
      </w:r>
    </w:p>
    <w:p w14:paraId="23D8A0BF">
      <w:pPr>
        <w:spacing w:line="540" w:lineRule="exact"/>
        <w:ind w:firstLine="555"/>
        <w:rPr>
          <w:rFonts w:ascii="宋体" w:hAnsi="宋体" w:cs="宋体"/>
          <w:sz w:val="28"/>
          <w:szCs w:val="28"/>
        </w:rPr>
      </w:pPr>
      <w:r>
        <w:rPr>
          <w:rFonts w:hint="eastAsia" w:ascii="宋体" w:hAnsi="宋体" w:cs="宋体"/>
          <w:sz w:val="28"/>
          <w:szCs w:val="28"/>
        </w:rPr>
        <w:t>3.各供应商在投标截止时间前应当每天都上网查询，以便获取更新的澄清、修改、补充内容。凡涉及到该项目的补充说明和修改，均以江苏政府采购网上的更正或补充通知为准。</w:t>
      </w:r>
    </w:p>
    <w:p w14:paraId="23D8A0C0">
      <w:pPr>
        <w:spacing w:line="540" w:lineRule="exact"/>
        <w:ind w:firstLine="555"/>
        <w:rPr>
          <w:rFonts w:ascii="宋体" w:hAnsi="宋体" w:cs="宋体"/>
          <w:sz w:val="28"/>
          <w:szCs w:val="28"/>
        </w:rPr>
      </w:pPr>
      <w:r>
        <w:rPr>
          <w:rFonts w:hint="eastAsia" w:ascii="宋体" w:hAnsi="宋体" w:cs="宋体"/>
          <w:sz w:val="28"/>
          <w:szCs w:val="28"/>
        </w:rPr>
        <w:t>4.供应商因自身系统环境、操作熟练程度等原因导致报名、开评标过程出现问题，相应责任由供应商自行承担。</w:t>
      </w:r>
    </w:p>
    <w:p w14:paraId="23D8A0C1">
      <w:pPr>
        <w:spacing w:line="540" w:lineRule="exact"/>
        <w:ind w:firstLine="555"/>
        <w:rPr>
          <w:rFonts w:ascii="宋体" w:hAnsi="宋体" w:cs="宋体"/>
          <w:sz w:val="28"/>
          <w:szCs w:val="28"/>
        </w:rPr>
      </w:pPr>
      <w:r>
        <w:rPr>
          <w:rFonts w:hint="eastAsia" w:ascii="宋体" w:hAnsi="宋体" w:cs="宋体"/>
          <w:sz w:val="28"/>
          <w:szCs w:val="28"/>
        </w:rPr>
        <w:t>5. “苏采云”系统使用相关提醒</w:t>
      </w:r>
    </w:p>
    <w:p w14:paraId="23D8A0C2">
      <w:pPr>
        <w:tabs>
          <w:tab w:val="left" w:pos="900"/>
        </w:tabs>
        <w:wordWrap w:val="0"/>
        <w:spacing w:line="540" w:lineRule="exact"/>
        <w:ind w:firstLine="561"/>
        <w:rPr>
          <w:rFonts w:ascii="宋体" w:hAnsi="宋体" w:cs="宋体"/>
          <w:bCs/>
          <w:sz w:val="28"/>
          <w:szCs w:val="28"/>
        </w:rPr>
      </w:pPr>
      <w:r>
        <w:rPr>
          <w:rFonts w:hint="eastAsia" w:ascii="宋体" w:hAnsi="宋体" w:cs="宋体"/>
          <w:sz w:val="28"/>
          <w:szCs w:val="28"/>
        </w:rPr>
        <w:t>5.1</w:t>
      </w:r>
      <w:r>
        <w:rPr>
          <w:rFonts w:hint="eastAsia" w:ascii="宋体" w:hAnsi="宋体" w:cs="宋体"/>
          <w:bCs/>
          <w:sz w:val="28"/>
          <w:szCs w:val="28"/>
        </w:rPr>
        <w:t>根据省财政厅《关于更换全省政府采购交易系统CA数字证书和电子签章的通知》（苏财购〔2023〕101号），</w:t>
      </w:r>
      <w:r>
        <w:rPr>
          <w:rFonts w:hint="eastAsia" w:ascii="宋体" w:hAnsi="宋体" w:cs="宋体"/>
          <w:sz w:val="28"/>
          <w:szCs w:val="28"/>
        </w:rPr>
        <w:t>“苏采云”政府采购交易系统（以下简称苏采云系统）</w:t>
      </w:r>
      <w:r>
        <w:rPr>
          <w:rFonts w:hint="eastAsia" w:ascii="宋体" w:hAnsi="宋体" w:cs="宋体"/>
          <w:bCs/>
          <w:sz w:val="28"/>
          <w:szCs w:val="28"/>
        </w:rPr>
        <w:t>的CA数字证书、电子签章已更换为江苏省电子政务证书认证中心CA和方正国际软件（北京）有限公司电子签章。如果投标人通过</w:t>
      </w:r>
      <w:r>
        <w:rPr>
          <w:rFonts w:hint="eastAsia" w:ascii="宋体" w:hAnsi="宋体" w:cs="宋体"/>
          <w:sz w:val="28"/>
          <w:szCs w:val="28"/>
        </w:rPr>
        <w:t>苏采云系统</w:t>
      </w:r>
      <w:r>
        <w:rPr>
          <w:rFonts w:hint="eastAsia" w:ascii="宋体" w:hAnsi="宋体" w:cs="宋体"/>
          <w:bCs/>
          <w:sz w:val="28"/>
          <w:szCs w:val="28"/>
        </w:rPr>
        <w:t>参与政府采购项目，需要更换CA数字证书和电子签章。具体办理指南和操作手册见链接：http://www.ccgp-jiangsu.gov.cn/jiangsu/zlxz/ee/ee3a4bc5a3454aa2b0d9312230633ce9.html。</w:t>
      </w:r>
    </w:p>
    <w:p w14:paraId="23D8A0C3">
      <w:pPr>
        <w:pStyle w:val="209"/>
        <w:spacing w:line="540" w:lineRule="exact"/>
        <w:ind w:firstLine="560"/>
        <w:rPr>
          <w:rFonts w:ascii="宋体" w:hAnsi="宋体" w:cs="宋体"/>
          <w:sz w:val="28"/>
          <w:szCs w:val="28"/>
        </w:rPr>
      </w:pPr>
      <w:r>
        <w:rPr>
          <w:rFonts w:hint="eastAsia" w:ascii="宋体" w:hAnsi="宋体" w:cs="宋体"/>
          <w:bCs/>
          <w:sz w:val="28"/>
          <w:szCs w:val="28"/>
        </w:rPr>
        <w:t>5.2领取CA和办理电子签章详见《江苏省政府采购数字证书(供应商)CA及电子签章办理指南》），请及时进行注册并按要求制作、上传电子投标文件。</w:t>
      </w:r>
    </w:p>
    <w:p w14:paraId="23D8A0C4">
      <w:pPr>
        <w:spacing w:after="120" w:line="540" w:lineRule="exact"/>
        <w:ind w:right="120" w:firstLine="562"/>
        <w:rPr>
          <w:rFonts w:ascii="宋体" w:hAnsi="宋体" w:cs="宋体"/>
          <w:b/>
          <w:sz w:val="28"/>
          <w:szCs w:val="28"/>
        </w:rPr>
      </w:pPr>
      <w:r>
        <w:rPr>
          <w:rFonts w:hint="eastAsia" w:ascii="宋体" w:hAnsi="宋体" w:cs="宋体"/>
          <w:b/>
          <w:bCs/>
          <w:sz w:val="28"/>
          <w:szCs w:val="28"/>
        </w:rPr>
        <w:t>5.3</w:t>
      </w:r>
      <w:r>
        <w:rPr>
          <w:rFonts w:hint="eastAsia" w:ascii="宋体" w:hAnsi="宋体" w:cs="宋体"/>
          <w:sz w:val="28"/>
          <w:szCs w:val="28"/>
        </w:rPr>
        <w:t>开标当天投标供应商应及时登录“苏采云”不见面开标大厅，并在规定时间内自行实施远程解密。</w:t>
      </w:r>
      <w:r>
        <w:rPr>
          <w:rFonts w:hint="eastAsia" w:ascii="宋体" w:hAnsi="宋体" w:cs="宋体"/>
          <w:b/>
          <w:sz w:val="28"/>
          <w:szCs w:val="28"/>
        </w:rPr>
        <w:t>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w:t>
      </w:r>
      <w:r>
        <w:rPr>
          <w:rFonts w:hint="eastAsia" w:ascii="宋体" w:hAnsi="宋体" w:cs="宋体"/>
          <w:sz w:val="28"/>
          <w:szCs w:val="28"/>
        </w:rPr>
        <w:t>因采购人原因或网上招投标平台发生故障，导致无法按时完成响应文件解密或开、评标工作无法进行的，可根据实际情况相应延迟解密时间或调整开、评标时间。</w:t>
      </w:r>
    </w:p>
    <w:p w14:paraId="23D8A0C5">
      <w:pPr>
        <w:spacing w:after="120" w:line="540" w:lineRule="exact"/>
        <w:ind w:right="120"/>
        <w:rPr>
          <w:rFonts w:ascii="宋体" w:hAnsi="宋体" w:cs="宋体"/>
          <w:b/>
          <w:bCs/>
          <w:sz w:val="28"/>
          <w:szCs w:val="28"/>
        </w:rPr>
      </w:pPr>
      <w:r>
        <w:rPr>
          <w:rFonts w:hint="eastAsia" w:ascii="宋体" w:hAnsi="宋体" w:cs="宋体"/>
          <w:b/>
          <w:bCs/>
          <w:sz w:val="28"/>
          <w:szCs w:val="28"/>
        </w:rPr>
        <w:t>七、本次采购联系方式</w:t>
      </w:r>
    </w:p>
    <w:p w14:paraId="23D8A0C6">
      <w:pPr>
        <w:pStyle w:val="209"/>
        <w:ind w:firstLine="240"/>
        <w:rPr>
          <w:rFonts w:ascii="宋体" w:hAnsi="宋体" w:cs="宋体"/>
          <w:bCs/>
          <w:sz w:val="28"/>
          <w:szCs w:val="28"/>
        </w:rPr>
      </w:pPr>
      <w:r>
        <w:rPr>
          <w:rFonts w:hint="eastAsia" w:ascii="宋体" w:hAnsi="宋体" w:cs="宋体"/>
          <w:bCs/>
          <w:sz w:val="28"/>
          <w:szCs w:val="28"/>
        </w:rPr>
        <w:t>1.采购人信息</w:t>
      </w:r>
    </w:p>
    <w:p w14:paraId="23D8A0C7">
      <w:pPr>
        <w:pStyle w:val="209"/>
        <w:ind w:firstLine="240"/>
        <w:rPr>
          <w:rFonts w:ascii="宋体" w:hAnsi="宋体" w:cs="宋体"/>
          <w:bCs/>
          <w:sz w:val="28"/>
          <w:szCs w:val="28"/>
        </w:rPr>
      </w:pPr>
      <w:r>
        <w:rPr>
          <w:rFonts w:hint="eastAsia" w:ascii="宋体" w:hAnsi="宋体" w:cs="宋体"/>
          <w:bCs/>
          <w:sz w:val="28"/>
          <w:szCs w:val="28"/>
        </w:rPr>
        <w:t>名称：江苏商贸职业学院</w:t>
      </w:r>
    </w:p>
    <w:p w14:paraId="23D8A0C8">
      <w:pPr>
        <w:pStyle w:val="209"/>
        <w:ind w:firstLine="240"/>
        <w:rPr>
          <w:rFonts w:ascii="宋体" w:hAnsi="宋体" w:cs="宋体"/>
          <w:bCs/>
          <w:sz w:val="28"/>
          <w:szCs w:val="28"/>
        </w:rPr>
      </w:pPr>
      <w:r>
        <w:rPr>
          <w:rFonts w:hint="eastAsia" w:ascii="宋体" w:hAnsi="宋体" w:cs="宋体"/>
          <w:bCs/>
          <w:sz w:val="28"/>
          <w:szCs w:val="28"/>
        </w:rPr>
        <w:t>地址：江苏省南通市江通路48号</w:t>
      </w:r>
    </w:p>
    <w:p w14:paraId="23D8A0C9">
      <w:pPr>
        <w:pStyle w:val="209"/>
        <w:ind w:firstLine="240"/>
        <w:rPr>
          <w:rFonts w:ascii="宋体" w:hAnsi="宋体" w:cs="宋体"/>
          <w:bCs/>
          <w:sz w:val="28"/>
          <w:szCs w:val="28"/>
        </w:rPr>
      </w:pPr>
      <w:r>
        <w:rPr>
          <w:rFonts w:hint="eastAsia" w:ascii="宋体" w:hAnsi="宋体" w:cs="宋体"/>
          <w:bCs/>
          <w:sz w:val="28"/>
          <w:szCs w:val="28"/>
        </w:rPr>
        <w:t>联系方式：</w:t>
      </w:r>
    </w:p>
    <w:p w14:paraId="23D8A0CA">
      <w:pPr>
        <w:pStyle w:val="209"/>
        <w:ind w:firstLine="240"/>
        <w:rPr>
          <w:rFonts w:ascii="宋体" w:hAnsi="宋体" w:cs="宋体"/>
          <w:bCs/>
          <w:sz w:val="28"/>
          <w:szCs w:val="28"/>
        </w:rPr>
      </w:pPr>
      <w:r>
        <w:rPr>
          <w:rFonts w:hint="eastAsia" w:ascii="宋体" w:hAnsi="宋体" w:cs="宋体"/>
          <w:bCs/>
          <w:sz w:val="28"/>
          <w:szCs w:val="28"/>
        </w:rPr>
        <w:t>杨老师 （资产管理处） 联系电话：0513-85679264</w:t>
      </w:r>
    </w:p>
    <w:p w14:paraId="23D8A0CB">
      <w:pPr>
        <w:pStyle w:val="209"/>
        <w:ind w:firstLine="240"/>
        <w:rPr>
          <w:rFonts w:ascii="宋体" w:hAnsi="宋体" w:cs="宋体"/>
          <w:bCs/>
          <w:sz w:val="28"/>
          <w:szCs w:val="28"/>
        </w:rPr>
      </w:pPr>
      <w:r>
        <w:rPr>
          <w:rFonts w:hint="eastAsia" w:ascii="宋体" w:hAnsi="宋体" w:cs="宋体"/>
          <w:bCs/>
          <w:sz w:val="28"/>
          <w:szCs w:val="28"/>
        </w:rPr>
        <w:t>王老师（后勤与基建处）联系电话：0513-85679235</w:t>
      </w:r>
    </w:p>
    <w:p w14:paraId="23D8A0CC">
      <w:pPr>
        <w:pStyle w:val="209"/>
        <w:ind w:firstLine="240"/>
        <w:rPr>
          <w:rFonts w:ascii="宋体" w:hAnsi="宋体" w:cs="宋体"/>
          <w:bCs/>
          <w:sz w:val="28"/>
          <w:szCs w:val="28"/>
        </w:rPr>
      </w:pPr>
      <w:r>
        <w:rPr>
          <w:rFonts w:hint="eastAsia" w:ascii="宋体" w:hAnsi="宋体" w:cs="宋体"/>
          <w:bCs/>
          <w:sz w:val="28"/>
          <w:szCs w:val="28"/>
        </w:rPr>
        <w:t>联系邮箱：jssyzcglc@ jsbc.edu.cn</w:t>
      </w:r>
    </w:p>
    <w:p w14:paraId="23D8A0CD">
      <w:pPr>
        <w:pStyle w:val="209"/>
        <w:ind w:firstLine="240"/>
        <w:rPr>
          <w:rFonts w:ascii="宋体" w:hAnsi="宋体" w:cs="宋体"/>
          <w:bCs/>
          <w:sz w:val="28"/>
          <w:szCs w:val="28"/>
        </w:rPr>
      </w:pPr>
      <w:r>
        <w:rPr>
          <w:rFonts w:hint="eastAsia" w:ascii="宋体" w:hAnsi="宋体" w:cs="宋体"/>
          <w:bCs/>
          <w:sz w:val="28"/>
          <w:szCs w:val="28"/>
        </w:rPr>
        <w:t>2.采购代理机构信息</w:t>
      </w:r>
    </w:p>
    <w:p w14:paraId="23D8A0CE">
      <w:pPr>
        <w:pStyle w:val="209"/>
        <w:ind w:firstLine="240"/>
        <w:rPr>
          <w:rFonts w:ascii="宋体" w:hAnsi="宋体" w:cs="宋体"/>
          <w:bCs/>
          <w:sz w:val="28"/>
          <w:szCs w:val="28"/>
        </w:rPr>
      </w:pPr>
      <w:r>
        <w:rPr>
          <w:rFonts w:hint="eastAsia" w:ascii="宋体" w:hAnsi="宋体" w:cs="宋体"/>
          <w:bCs/>
          <w:sz w:val="28"/>
          <w:szCs w:val="28"/>
        </w:rPr>
        <w:t>名称：江苏中润工程建设咨询有限公司</w:t>
      </w:r>
    </w:p>
    <w:p w14:paraId="23D8A0CF">
      <w:pPr>
        <w:pStyle w:val="209"/>
        <w:ind w:firstLine="240"/>
        <w:rPr>
          <w:rFonts w:ascii="宋体" w:hAnsi="宋体" w:cs="宋体"/>
          <w:bCs/>
          <w:sz w:val="28"/>
          <w:szCs w:val="28"/>
        </w:rPr>
      </w:pPr>
      <w:r>
        <w:rPr>
          <w:rFonts w:hint="eastAsia" w:ascii="宋体" w:hAnsi="宋体" w:cs="宋体"/>
          <w:bCs/>
          <w:sz w:val="28"/>
          <w:szCs w:val="28"/>
        </w:rPr>
        <w:t>地址：南通市崇川路58号产业技术研究院9号楼1004室</w:t>
      </w:r>
    </w:p>
    <w:p w14:paraId="23D8A0D0">
      <w:pPr>
        <w:pStyle w:val="209"/>
        <w:ind w:firstLine="240"/>
        <w:rPr>
          <w:rFonts w:ascii="宋体" w:hAnsi="宋体" w:cs="宋体"/>
          <w:bCs/>
          <w:sz w:val="28"/>
          <w:szCs w:val="28"/>
        </w:rPr>
      </w:pPr>
      <w:r>
        <w:rPr>
          <w:rFonts w:hint="eastAsia" w:ascii="宋体" w:hAnsi="宋体" w:cs="宋体"/>
          <w:bCs/>
          <w:sz w:val="28"/>
          <w:szCs w:val="28"/>
        </w:rPr>
        <w:t xml:space="preserve">联系方式：肖俊菁  18106299008 </w:t>
      </w:r>
    </w:p>
    <w:p w14:paraId="23D8A0D1">
      <w:pPr>
        <w:pStyle w:val="209"/>
        <w:ind w:firstLine="240"/>
        <w:rPr>
          <w:rFonts w:ascii="宋体" w:hAnsi="宋体" w:cs="宋体"/>
        </w:rPr>
      </w:pPr>
    </w:p>
    <w:p w14:paraId="23D8A0D2">
      <w:pPr>
        <w:pStyle w:val="209"/>
        <w:ind w:firstLine="240"/>
        <w:rPr>
          <w:rFonts w:ascii="宋体" w:hAnsi="宋体" w:cs="宋体"/>
        </w:rPr>
      </w:pPr>
    </w:p>
    <w:p w14:paraId="23D8A0D3">
      <w:pPr>
        <w:pBdr>
          <w:top w:val="none" w:color="000000" w:sz="0" w:space="0"/>
          <w:left w:val="none" w:color="000000" w:sz="0" w:space="0"/>
          <w:bottom w:val="none" w:color="000000" w:sz="0" w:space="0"/>
          <w:right w:val="none" w:color="000000" w:sz="0" w:space="0"/>
        </w:pBdr>
        <w:jc w:val="center"/>
        <w:rPr>
          <w:rFonts w:ascii="宋体" w:hAnsi="宋体" w:cs="宋体"/>
          <w:color w:val="000000"/>
          <w:sz w:val="44"/>
        </w:rPr>
      </w:pPr>
      <w:r>
        <w:rPr>
          <w:rFonts w:hint="eastAsia" w:ascii="宋体" w:hAnsi="宋体" w:cs="宋体"/>
          <w:color w:val="000000"/>
          <w:sz w:val="28"/>
        </w:rPr>
        <w:br w:type="page" w:clear="all"/>
      </w:r>
      <w:bookmarkEnd w:id="2"/>
      <w:r>
        <w:rPr>
          <w:rFonts w:hint="eastAsia" w:ascii="宋体" w:hAnsi="宋体" w:cs="宋体"/>
          <w:color w:val="000000"/>
          <w:sz w:val="44"/>
        </w:rPr>
        <w:t>第二章  供应商须知</w:t>
      </w:r>
    </w:p>
    <w:p w14:paraId="23D8A0D4">
      <w:pPr>
        <w:pStyle w:val="209"/>
        <w:ind w:firstLine="240"/>
        <w:rPr>
          <w:rFonts w:ascii="宋体" w:hAnsi="宋体" w:cs="宋体"/>
        </w:rPr>
      </w:pPr>
    </w:p>
    <w:p w14:paraId="23D8A0D5">
      <w:pPr>
        <w:spacing w:line="540" w:lineRule="exact"/>
        <w:ind w:firstLine="555"/>
        <w:rPr>
          <w:rFonts w:ascii="宋体" w:hAnsi="宋体" w:cs="宋体"/>
          <w:b/>
          <w:sz w:val="28"/>
          <w:szCs w:val="28"/>
        </w:rPr>
      </w:pPr>
      <w:r>
        <w:rPr>
          <w:rFonts w:hint="eastAsia" w:ascii="宋体" w:hAnsi="宋体" w:cs="宋体"/>
          <w:b/>
          <w:sz w:val="28"/>
          <w:szCs w:val="28"/>
        </w:rPr>
        <w:t>一、成交原则：</w:t>
      </w:r>
    </w:p>
    <w:p w14:paraId="23D8A0D6">
      <w:pPr>
        <w:spacing w:line="540" w:lineRule="exact"/>
        <w:ind w:firstLine="555"/>
        <w:rPr>
          <w:rFonts w:ascii="宋体" w:hAnsi="宋体" w:cs="宋体"/>
          <w:sz w:val="28"/>
          <w:szCs w:val="28"/>
        </w:rPr>
      </w:pPr>
      <w:r>
        <w:rPr>
          <w:rFonts w:hint="eastAsia" w:ascii="宋体" w:hAnsi="宋体" w:cs="宋体"/>
          <w:sz w:val="28"/>
          <w:szCs w:val="28"/>
        </w:rPr>
        <w:t>1.询价小组从质量和服务均能满足采购文件实质性响应要求的供应商中，按报价由低到高的顺序提出3名以上成交候选人，并编写评审报告；</w:t>
      </w:r>
    </w:p>
    <w:p w14:paraId="23D8A0D7">
      <w:pPr>
        <w:spacing w:line="540" w:lineRule="exact"/>
        <w:ind w:firstLine="555"/>
        <w:rPr>
          <w:rFonts w:ascii="宋体" w:hAnsi="宋体" w:cs="宋体"/>
          <w:bCs/>
          <w:sz w:val="28"/>
          <w:szCs w:val="28"/>
        </w:rPr>
      </w:pPr>
      <w:r>
        <w:rPr>
          <w:rFonts w:hint="eastAsia" w:ascii="宋体" w:hAnsi="宋体" w:cs="宋体"/>
          <w:bCs/>
          <w:sz w:val="28"/>
          <w:szCs w:val="28"/>
        </w:rPr>
        <w:t>2.最低报价相同的，由询价小组按照随机方式抽签后确定成交候选人排序。</w:t>
      </w:r>
    </w:p>
    <w:p w14:paraId="23D8A0D8">
      <w:pPr>
        <w:spacing w:line="540" w:lineRule="exact"/>
        <w:ind w:firstLine="555"/>
        <w:rPr>
          <w:rFonts w:ascii="宋体" w:hAnsi="宋体" w:cs="宋体"/>
          <w:bCs/>
          <w:sz w:val="28"/>
          <w:szCs w:val="28"/>
        </w:rPr>
      </w:pPr>
      <w:r>
        <w:rPr>
          <w:rFonts w:hint="eastAsia" w:ascii="宋体" w:hAnsi="宋体" w:cs="宋体"/>
          <w:bCs/>
          <w:sz w:val="28"/>
          <w:szCs w:val="28"/>
        </w:rPr>
        <w:t>3.采购人按评审报告推荐的顺序确定排名第一的成交候选人为成交人。</w:t>
      </w:r>
    </w:p>
    <w:p w14:paraId="23D8A0D9">
      <w:pPr>
        <w:spacing w:line="540" w:lineRule="exact"/>
        <w:ind w:firstLine="555"/>
        <w:rPr>
          <w:rFonts w:ascii="宋体" w:hAnsi="宋体" w:cs="宋体"/>
          <w:bCs/>
          <w:sz w:val="28"/>
          <w:szCs w:val="28"/>
        </w:rPr>
      </w:pPr>
      <w:r>
        <w:rPr>
          <w:rFonts w:hint="eastAsia" w:ascii="宋体" w:hAnsi="宋体" w:cs="宋体"/>
          <w:bCs/>
          <w:sz w:val="28"/>
          <w:szCs w:val="28"/>
        </w:rPr>
        <w:t>当成交候选人放弃成交、因不可抗力不能履行合同，或者被查实存在影响成交结果的违法行为等情形，不符合成交条件的，采购人可以按照询价小组会提出的成交候选人名单排序依次确定其他成交候选人为成交供应商，也可以重新采购。</w:t>
      </w:r>
    </w:p>
    <w:p w14:paraId="23D8A0DA">
      <w:pPr>
        <w:spacing w:line="540" w:lineRule="exact"/>
        <w:ind w:firstLine="555"/>
        <w:rPr>
          <w:rFonts w:ascii="宋体" w:hAnsi="宋体" w:cs="宋体"/>
          <w:bCs/>
          <w:sz w:val="28"/>
          <w:szCs w:val="28"/>
        </w:rPr>
      </w:pPr>
      <w:r>
        <w:rPr>
          <w:rFonts w:hint="eastAsia" w:ascii="宋体" w:hAnsi="宋体" w:cs="宋体"/>
          <w:bCs/>
          <w:sz w:val="28"/>
          <w:szCs w:val="28"/>
        </w:rPr>
        <w:t>4.报价为项目的总价，不得将项目拆分或选择性报价；</w:t>
      </w:r>
    </w:p>
    <w:p w14:paraId="23D8A0DB">
      <w:pPr>
        <w:spacing w:line="540" w:lineRule="exact"/>
        <w:ind w:firstLine="555"/>
        <w:rPr>
          <w:rFonts w:ascii="宋体" w:hAnsi="宋体" w:cs="宋体"/>
          <w:bCs/>
          <w:sz w:val="28"/>
          <w:szCs w:val="28"/>
        </w:rPr>
      </w:pPr>
      <w:r>
        <w:rPr>
          <w:rFonts w:hint="eastAsia" w:ascii="宋体" w:hAnsi="宋体" w:cs="宋体"/>
          <w:bCs/>
          <w:sz w:val="28"/>
          <w:szCs w:val="28"/>
        </w:rPr>
        <w:t>5.满足公告规定的供货时间要求;</w:t>
      </w:r>
    </w:p>
    <w:p w14:paraId="23D8A0DC">
      <w:pPr>
        <w:spacing w:line="540" w:lineRule="exact"/>
        <w:ind w:firstLine="555"/>
        <w:rPr>
          <w:rFonts w:ascii="宋体" w:hAnsi="宋体" w:cs="宋体"/>
          <w:color w:val="333333"/>
          <w:sz w:val="28"/>
          <w:szCs w:val="28"/>
        </w:rPr>
      </w:pPr>
      <w:r>
        <w:rPr>
          <w:rFonts w:hint="eastAsia" w:ascii="宋体" w:hAnsi="宋体" w:cs="宋体"/>
          <w:bCs/>
          <w:sz w:val="28"/>
          <w:szCs w:val="28"/>
        </w:rPr>
        <w:t>6.未经采购人同意，成交人不得擅自以任何方式转包或分包。</w:t>
      </w:r>
      <w:r>
        <w:rPr>
          <w:rFonts w:hint="eastAsia" w:ascii="宋体" w:hAnsi="宋体" w:cs="宋体"/>
          <w:b/>
          <w:sz w:val="28"/>
          <w:szCs w:val="28"/>
        </w:rPr>
        <w:t>二、询价采购报价须知</w:t>
      </w:r>
    </w:p>
    <w:p w14:paraId="23D8A0DD">
      <w:pPr>
        <w:spacing w:line="540" w:lineRule="exact"/>
        <w:ind w:firstLine="555"/>
        <w:rPr>
          <w:rFonts w:ascii="宋体" w:hAnsi="宋体" w:cs="宋体"/>
          <w:sz w:val="28"/>
          <w:szCs w:val="28"/>
        </w:rPr>
      </w:pPr>
      <w:r>
        <w:rPr>
          <w:rFonts w:hint="eastAsia" w:ascii="宋体" w:hAnsi="宋体" w:cs="宋体"/>
          <w:sz w:val="28"/>
          <w:szCs w:val="28"/>
        </w:rPr>
        <w:t>1.自公告发布之日起即可在江苏政府采购网上报价，报价截止时间为询价结束时间。逾期不可报价。</w:t>
      </w:r>
    </w:p>
    <w:p w14:paraId="23D8A0DE">
      <w:pPr>
        <w:spacing w:line="540" w:lineRule="exact"/>
        <w:ind w:firstLine="555"/>
        <w:rPr>
          <w:rFonts w:ascii="宋体" w:hAnsi="宋体" w:cs="宋体"/>
          <w:sz w:val="28"/>
          <w:szCs w:val="28"/>
        </w:rPr>
      </w:pPr>
      <w:r>
        <w:rPr>
          <w:rFonts w:hint="eastAsia" w:ascii="宋体" w:hAnsi="宋体" w:cs="宋体"/>
          <w:sz w:val="28"/>
          <w:szCs w:val="28"/>
        </w:rPr>
        <w:t>2.供应商报价应严格按照询价文件要求编写、上传询价响应文件电子文档并进行报价。上传的询价响应文件内容包括：</w:t>
      </w:r>
    </w:p>
    <w:p w14:paraId="23D8A0DF">
      <w:pPr>
        <w:spacing w:line="540" w:lineRule="exact"/>
        <w:ind w:firstLine="555"/>
        <w:rPr>
          <w:rFonts w:ascii="宋体" w:hAnsi="宋体" w:cs="宋体"/>
          <w:sz w:val="28"/>
          <w:szCs w:val="28"/>
        </w:rPr>
      </w:pPr>
      <w:r>
        <w:rPr>
          <w:rFonts w:hint="eastAsia" w:ascii="宋体" w:hAnsi="宋体" w:cs="宋体"/>
          <w:sz w:val="28"/>
          <w:szCs w:val="28"/>
        </w:rPr>
        <w:t>（1）投标人符合《中华人民共和国政府采购法》第二十二条规定条件的声明函；</w:t>
      </w:r>
    </w:p>
    <w:p w14:paraId="23D8A0E0">
      <w:pPr>
        <w:spacing w:line="540" w:lineRule="exact"/>
        <w:ind w:firstLine="555"/>
        <w:rPr>
          <w:rFonts w:ascii="宋体" w:hAnsi="宋体" w:cs="宋体"/>
          <w:sz w:val="28"/>
          <w:szCs w:val="28"/>
        </w:rPr>
      </w:pPr>
      <w:r>
        <w:rPr>
          <w:rFonts w:hint="eastAsia" w:ascii="宋体" w:hAnsi="宋体" w:cs="宋体"/>
          <w:sz w:val="28"/>
          <w:szCs w:val="28"/>
        </w:rPr>
        <w:t>（2）法定代表人身份证明书、法定代表人授权委托书；</w:t>
      </w:r>
    </w:p>
    <w:p w14:paraId="23D8A0E1">
      <w:pPr>
        <w:spacing w:line="540" w:lineRule="exact"/>
        <w:ind w:firstLine="555"/>
        <w:rPr>
          <w:rFonts w:ascii="宋体" w:hAnsi="宋体" w:cs="宋体"/>
          <w:sz w:val="28"/>
          <w:szCs w:val="28"/>
        </w:rPr>
      </w:pPr>
      <w:r>
        <w:rPr>
          <w:rFonts w:hint="eastAsia" w:ascii="宋体" w:hAnsi="宋体" w:cs="宋体"/>
          <w:sz w:val="28"/>
          <w:szCs w:val="28"/>
        </w:rPr>
        <w:t>（3）询价响应函；</w:t>
      </w:r>
    </w:p>
    <w:p w14:paraId="23D8A0E2">
      <w:pPr>
        <w:spacing w:line="540" w:lineRule="exact"/>
        <w:ind w:firstLine="555"/>
        <w:rPr>
          <w:rFonts w:ascii="宋体" w:hAnsi="宋体" w:cs="宋体"/>
          <w:sz w:val="28"/>
          <w:szCs w:val="28"/>
        </w:rPr>
      </w:pPr>
      <w:r>
        <w:rPr>
          <w:rFonts w:hint="eastAsia" w:ascii="宋体" w:hAnsi="宋体" w:cs="宋体"/>
          <w:sz w:val="28"/>
          <w:szCs w:val="28"/>
        </w:rPr>
        <w:t>（4）询价报价表及分项报价明细表（须盖单位公章）；</w:t>
      </w:r>
    </w:p>
    <w:p w14:paraId="23D8A0E3">
      <w:pPr>
        <w:spacing w:line="540" w:lineRule="exact"/>
        <w:ind w:firstLine="555"/>
        <w:rPr>
          <w:rFonts w:ascii="宋体" w:hAnsi="宋体" w:cs="宋体"/>
          <w:sz w:val="28"/>
          <w:szCs w:val="28"/>
        </w:rPr>
      </w:pPr>
      <w:r>
        <w:rPr>
          <w:rFonts w:hint="eastAsia" w:ascii="宋体" w:hAnsi="宋体" w:cs="宋体"/>
          <w:sz w:val="28"/>
          <w:szCs w:val="28"/>
        </w:rPr>
        <w:t>（5）技术要求响应及偏离表、商务要求响应及偏离表；</w:t>
      </w:r>
    </w:p>
    <w:p w14:paraId="23D8A0E4">
      <w:pPr>
        <w:spacing w:line="540" w:lineRule="exact"/>
        <w:ind w:firstLine="555"/>
        <w:rPr>
          <w:rFonts w:ascii="宋体" w:hAnsi="宋体" w:cs="宋体"/>
          <w:sz w:val="28"/>
          <w:szCs w:val="28"/>
        </w:rPr>
      </w:pPr>
      <w:r>
        <w:rPr>
          <w:rFonts w:hint="eastAsia" w:ascii="宋体" w:hAnsi="宋体" w:cs="宋体"/>
          <w:sz w:val="28"/>
          <w:szCs w:val="28"/>
        </w:rPr>
        <w:t>（6）对询价文件确定的技术、质量和服务等条款，所作出的实质性响应和说明；</w:t>
      </w:r>
    </w:p>
    <w:p w14:paraId="23D8A0E5">
      <w:pPr>
        <w:spacing w:line="540" w:lineRule="exact"/>
        <w:ind w:firstLine="555"/>
        <w:rPr>
          <w:rFonts w:ascii="宋体" w:hAnsi="宋体" w:cs="宋体"/>
          <w:sz w:val="28"/>
          <w:szCs w:val="28"/>
        </w:rPr>
      </w:pPr>
      <w:r>
        <w:rPr>
          <w:rFonts w:hint="eastAsia" w:ascii="宋体" w:hAnsi="宋体" w:cs="宋体"/>
          <w:sz w:val="28"/>
          <w:szCs w:val="28"/>
        </w:rPr>
        <w:t>（7）询价文件中要求提供的投标条件和投标人认为需要提供的其他证明文件。</w:t>
      </w:r>
    </w:p>
    <w:p w14:paraId="23D8A0E6">
      <w:pPr>
        <w:pStyle w:val="218"/>
        <w:spacing w:after="0" w:line="360" w:lineRule="auto"/>
        <w:ind w:firstLine="556"/>
        <w:rPr>
          <w:rFonts w:ascii="宋体" w:hAnsi="宋体" w:cs="宋体"/>
          <w:b/>
          <w:sz w:val="28"/>
          <w:szCs w:val="28"/>
        </w:rPr>
      </w:pPr>
      <w:r>
        <w:rPr>
          <w:rFonts w:hint="eastAsia" w:ascii="宋体" w:hAnsi="宋体" w:cs="宋体"/>
          <w:b/>
          <w:sz w:val="28"/>
          <w:szCs w:val="28"/>
        </w:rPr>
        <w:t>如标书制作工具中格式和内容与“江苏政府采购网”发布的询价文件不一致，请以“江苏政府采购网”发布的询价文件为准。</w:t>
      </w:r>
    </w:p>
    <w:p w14:paraId="23D8A0E7">
      <w:pPr>
        <w:spacing w:line="540" w:lineRule="exact"/>
        <w:ind w:firstLine="555"/>
        <w:rPr>
          <w:rFonts w:ascii="宋体" w:hAnsi="宋体" w:cs="宋体"/>
          <w:sz w:val="28"/>
          <w:szCs w:val="28"/>
        </w:rPr>
      </w:pPr>
      <w:r>
        <w:rPr>
          <w:rFonts w:hint="eastAsia" w:ascii="宋体" w:hAnsi="宋体" w:cs="宋体"/>
          <w:sz w:val="28"/>
          <w:szCs w:val="28"/>
        </w:rPr>
        <w:t>3.异常低价审查</w:t>
      </w:r>
    </w:p>
    <w:p w14:paraId="23D8A0E8">
      <w:pPr>
        <w:spacing w:line="460" w:lineRule="exact"/>
        <w:ind w:firstLine="560"/>
        <w:rPr>
          <w:rFonts w:ascii="宋体" w:hAnsi="宋体" w:cs="宋体"/>
          <w:bCs/>
          <w:sz w:val="28"/>
          <w:szCs w:val="28"/>
        </w:rPr>
      </w:pPr>
      <w:r>
        <w:rPr>
          <w:rFonts w:hint="eastAsia" w:ascii="宋体" w:hAnsi="宋体" w:cs="宋体"/>
          <w:bCs/>
          <w:sz w:val="28"/>
          <w:szCs w:val="28"/>
        </w:rPr>
        <w:t>3.1根据财库〔2026〕2号文件,政府采购评审中出现下列情形之一的，评审委员会应当启动异常低价投标（响应）审查程序：</w:t>
      </w:r>
    </w:p>
    <w:p w14:paraId="23D8A0E9">
      <w:pPr>
        <w:spacing w:line="460" w:lineRule="exact"/>
        <w:ind w:firstLine="560"/>
        <w:rPr>
          <w:rFonts w:ascii="宋体" w:hAnsi="宋体" w:cs="宋体"/>
          <w:bCs/>
          <w:sz w:val="28"/>
          <w:szCs w:val="28"/>
        </w:rPr>
      </w:pPr>
      <w:r>
        <w:rPr>
          <w:rFonts w:hint="eastAsia" w:ascii="宋体" w:hAnsi="宋体" w:cs="宋体"/>
          <w:bCs/>
          <w:sz w:val="28"/>
          <w:szCs w:val="28"/>
        </w:rPr>
        <w:t xml:space="preserve">3.1.1投标（响应）报价低于全部通过符合性审查供应商投标（响应）报价平均值50%的，即投标（响应）报价&lt;全部通过符合性审查供应商投标（响应）报价平均值×50%； </w:t>
      </w:r>
    </w:p>
    <w:p w14:paraId="23D8A0EA">
      <w:pPr>
        <w:spacing w:line="460" w:lineRule="exact"/>
        <w:ind w:firstLine="560"/>
        <w:rPr>
          <w:rFonts w:ascii="宋体" w:hAnsi="宋体" w:cs="宋体"/>
          <w:bCs/>
          <w:sz w:val="28"/>
          <w:szCs w:val="28"/>
        </w:rPr>
      </w:pPr>
      <w:r>
        <w:rPr>
          <w:rFonts w:hint="eastAsia" w:ascii="宋体" w:hAnsi="宋体" w:cs="宋体"/>
          <w:bCs/>
          <w:sz w:val="28"/>
          <w:szCs w:val="28"/>
        </w:rPr>
        <w:t xml:space="preserve">3.1.2投标（响应）报价低于通过符合性审查的次低报价供应商投标（响应）报价50%的，即投标（响应）报价&lt;通过符合性审查的次低报价供应商投标（响应）报价×50%； </w:t>
      </w:r>
    </w:p>
    <w:p w14:paraId="23D8A0EB">
      <w:pPr>
        <w:spacing w:line="460" w:lineRule="exact"/>
        <w:ind w:firstLine="560"/>
        <w:rPr>
          <w:rFonts w:ascii="宋体" w:hAnsi="宋体" w:cs="宋体"/>
          <w:bCs/>
          <w:sz w:val="28"/>
          <w:szCs w:val="28"/>
        </w:rPr>
      </w:pPr>
      <w:r>
        <w:rPr>
          <w:rFonts w:hint="eastAsia" w:ascii="宋体" w:hAnsi="宋体" w:cs="宋体"/>
          <w:bCs/>
          <w:sz w:val="28"/>
          <w:szCs w:val="28"/>
        </w:rPr>
        <w:t>3.1.3投标（响应）报价低于采购项目最高限价</w:t>
      </w:r>
      <w:r>
        <w:rPr>
          <w:rFonts w:hint="eastAsia" w:ascii="宋体" w:hAnsi="宋体" w:cs="宋体"/>
          <w:bCs/>
          <w:sz w:val="28"/>
          <w:szCs w:val="28"/>
          <w:lang w:val="en-US" w:eastAsia="zh-CN"/>
        </w:rPr>
        <w:t>45</w:t>
      </w:r>
      <w:r>
        <w:rPr>
          <w:rFonts w:hint="eastAsia" w:ascii="宋体" w:hAnsi="宋体" w:cs="宋体"/>
          <w:bCs/>
          <w:sz w:val="28"/>
          <w:szCs w:val="28"/>
        </w:rPr>
        <w:t>%的，即投标（响应）报价&lt;采购项目最高限价×</w:t>
      </w:r>
      <w:r>
        <w:rPr>
          <w:rFonts w:hint="eastAsia" w:ascii="宋体" w:hAnsi="宋体" w:cs="宋体"/>
          <w:bCs/>
          <w:sz w:val="28"/>
          <w:szCs w:val="28"/>
          <w:lang w:val="en-US" w:eastAsia="zh-CN"/>
        </w:rPr>
        <w:t>45</w:t>
      </w:r>
      <w:r>
        <w:rPr>
          <w:rFonts w:hint="eastAsia" w:ascii="宋体" w:hAnsi="宋体" w:cs="宋体"/>
          <w:bCs/>
          <w:sz w:val="28"/>
          <w:szCs w:val="28"/>
        </w:rPr>
        <w:t xml:space="preserve">%； </w:t>
      </w:r>
    </w:p>
    <w:p w14:paraId="23D8A0EC">
      <w:pPr>
        <w:spacing w:line="460" w:lineRule="exact"/>
        <w:ind w:firstLine="560"/>
        <w:rPr>
          <w:rFonts w:ascii="宋体" w:hAnsi="宋体" w:cs="宋体"/>
          <w:bCs/>
          <w:sz w:val="28"/>
          <w:szCs w:val="28"/>
        </w:rPr>
      </w:pPr>
      <w:r>
        <w:rPr>
          <w:rFonts w:hint="eastAsia" w:ascii="宋体" w:hAnsi="宋体" w:cs="宋体"/>
          <w:bCs/>
          <w:sz w:val="28"/>
          <w:szCs w:val="28"/>
        </w:rPr>
        <w:t xml:space="preserve">3.1.4评审委员会基于专业判断，认为供应商报价过低，有可能影响产品质量或者不能诚信履约的其他情形。 </w:t>
      </w:r>
    </w:p>
    <w:p w14:paraId="23D8A0ED">
      <w:pPr>
        <w:spacing w:line="460" w:lineRule="exact"/>
        <w:ind w:firstLine="560"/>
        <w:rPr>
          <w:rFonts w:ascii="宋体" w:hAnsi="宋体" w:cs="宋体"/>
          <w:bCs/>
          <w:sz w:val="28"/>
          <w:szCs w:val="28"/>
        </w:rPr>
      </w:pPr>
      <w:r>
        <w:rPr>
          <w:rFonts w:hint="eastAsia" w:ascii="宋体" w:hAnsi="宋体" w:cs="宋体"/>
          <w:bCs/>
          <w:sz w:val="28"/>
          <w:szCs w:val="28"/>
        </w:rPr>
        <w:t>（1）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3.1.3项情形，投标人已随投标（响应）文件一并提交相关书面说明及必要的证明材料的，在评审现场可不再重复提交。</w:t>
      </w:r>
    </w:p>
    <w:p w14:paraId="23D8A0EE">
      <w:pPr>
        <w:spacing w:line="460" w:lineRule="exact"/>
        <w:ind w:firstLine="560"/>
        <w:rPr>
          <w:rFonts w:ascii="宋体" w:hAnsi="宋体" w:cs="宋体"/>
          <w:bCs/>
          <w:sz w:val="28"/>
          <w:szCs w:val="28"/>
        </w:rPr>
      </w:pPr>
      <w:r>
        <w:rPr>
          <w:rFonts w:hint="eastAsia" w:ascii="宋体" w:hAnsi="宋体" w:cs="宋体"/>
          <w:bCs/>
          <w:sz w:val="28"/>
          <w:szCs w:val="28"/>
        </w:rPr>
        <w:t>（2）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3D8A0EF">
      <w:pPr>
        <w:spacing w:line="460" w:lineRule="exact"/>
        <w:ind w:firstLine="560"/>
        <w:rPr>
          <w:rFonts w:ascii="宋体" w:hAnsi="宋体" w:cs="宋体"/>
          <w:bCs/>
          <w:sz w:val="28"/>
          <w:szCs w:val="28"/>
        </w:rPr>
      </w:pPr>
      <w:r>
        <w:rPr>
          <w:rFonts w:hint="eastAsia" w:ascii="宋体" w:hAnsi="宋体" w:cs="宋体"/>
          <w:bCs/>
          <w:sz w:val="28"/>
          <w:szCs w:val="28"/>
        </w:rPr>
        <w:t>（3）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14:paraId="23D8A0F0">
      <w:pPr>
        <w:spacing w:line="460" w:lineRule="exact"/>
        <w:ind w:firstLine="560"/>
        <w:rPr>
          <w:rFonts w:ascii="宋体" w:hAnsi="宋体" w:cs="宋体"/>
          <w:sz w:val="28"/>
          <w:szCs w:val="28"/>
        </w:rPr>
      </w:pPr>
      <w:r>
        <w:rPr>
          <w:rFonts w:hint="eastAsia" w:ascii="宋体" w:hAnsi="宋体" w:cs="宋体"/>
          <w:bCs/>
          <w:sz w:val="28"/>
          <w:szCs w:val="28"/>
        </w:rPr>
        <w:t>（4）异常低价投标审查的启动原因、审查意见和审查结果应当在评审报告中记录，并随供应商提供的相关书面说明及证明材料，以及评审小组有关互联网浏览、查询历史一并归档。</w:t>
      </w:r>
    </w:p>
    <w:p w14:paraId="23D8A0F1">
      <w:pPr>
        <w:spacing w:line="360" w:lineRule="auto"/>
        <w:ind w:left="479"/>
        <w:rPr>
          <w:rFonts w:ascii="宋体" w:hAnsi="宋体" w:cs="宋体"/>
          <w:bCs/>
          <w:color w:val="000000"/>
          <w:sz w:val="28"/>
          <w:szCs w:val="28"/>
        </w:rPr>
      </w:pPr>
      <w:r>
        <w:rPr>
          <w:rFonts w:hint="eastAsia" w:ascii="宋体" w:hAnsi="宋体" w:cs="宋体"/>
          <w:sz w:val="28"/>
          <w:szCs w:val="28"/>
        </w:rPr>
        <w:t>4.</w:t>
      </w:r>
      <w:r>
        <w:rPr>
          <w:rFonts w:hint="eastAsia" w:ascii="宋体" w:hAnsi="宋体" w:cs="宋体"/>
          <w:bCs/>
          <w:color w:val="000000"/>
          <w:sz w:val="28"/>
          <w:szCs w:val="28"/>
        </w:rPr>
        <w:t>无效响应条款</w:t>
      </w:r>
    </w:p>
    <w:p w14:paraId="23D8A0F2">
      <w:pPr>
        <w:spacing w:line="360" w:lineRule="auto"/>
        <w:ind w:firstLine="420"/>
        <w:rPr>
          <w:rFonts w:ascii="宋体" w:hAnsi="宋体" w:cs="宋体"/>
          <w:bCs/>
          <w:color w:val="000000"/>
          <w:sz w:val="28"/>
          <w:szCs w:val="28"/>
        </w:rPr>
      </w:pPr>
      <w:r>
        <w:rPr>
          <w:rFonts w:hint="eastAsia" w:ascii="宋体" w:hAnsi="宋体" w:cs="宋体"/>
          <w:bCs/>
          <w:color w:val="000000"/>
          <w:sz w:val="28"/>
          <w:szCs w:val="28"/>
        </w:rPr>
        <w:t>4.1 投标人</w:t>
      </w:r>
      <w:r>
        <w:rPr>
          <w:rFonts w:hint="eastAsia" w:ascii="宋体" w:hAnsi="宋体" w:cs="宋体"/>
          <w:bCs/>
          <w:sz w:val="28"/>
          <w:szCs w:val="28"/>
        </w:rPr>
        <w:t>在</w:t>
      </w:r>
      <w:r>
        <w:rPr>
          <w:rFonts w:hint="eastAsia" w:ascii="宋体" w:hAnsi="宋体" w:cs="宋体"/>
          <w:sz w:val="28"/>
          <w:szCs w:val="28"/>
        </w:rPr>
        <w:t>苏采云系统</w:t>
      </w:r>
      <w:r>
        <w:rPr>
          <w:rFonts w:hint="eastAsia" w:ascii="宋体" w:hAnsi="宋体" w:cs="宋体"/>
          <w:bCs/>
          <w:sz w:val="28"/>
          <w:szCs w:val="28"/>
        </w:rPr>
        <w:t>规定</w:t>
      </w:r>
      <w:r>
        <w:rPr>
          <w:rFonts w:hint="eastAsia" w:ascii="宋体" w:hAnsi="宋体" w:cs="宋体"/>
          <w:bCs/>
          <w:color w:val="000000"/>
          <w:sz w:val="28"/>
          <w:szCs w:val="28"/>
        </w:rPr>
        <w:t>的时间内未成功解密电子响应文件的。</w:t>
      </w:r>
    </w:p>
    <w:p w14:paraId="23D8A0F3">
      <w:pPr>
        <w:spacing w:line="360" w:lineRule="auto"/>
        <w:ind w:firstLine="420"/>
        <w:rPr>
          <w:rFonts w:ascii="宋体" w:hAnsi="宋体" w:cs="宋体"/>
          <w:bCs/>
          <w:color w:val="000000"/>
          <w:sz w:val="28"/>
          <w:szCs w:val="28"/>
        </w:rPr>
      </w:pPr>
      <w:r>
        <w:rPr>
          <w:rFonts w:hint="eastAsia" w:ascii="宋体" w:hAnsi="宋体" w:cs="宋体"/>
          <w:bCs/>
          <w:color w:val="000000"/>
          <w:sz w:val="28"/>
          <w:szCs w:val="28"/>
        </w:rPr>
        <w:t>4.2 投标人未按照询价文件要求上传电子响应文件的。</w:t>
      </w:r>
    </w:p>
    <w:p w14:paraId="23D8A0F4">
      <w:pPr>
        <w:spacing w:line="360" w:lineRule="auto"/>
        <w:ind w:firstLine="420"/>
        <w:rPr>
          <w:rFonts w:ascii="宋体" w:hAnsi="宋体" w:cs="宋体"/>
          <w:bCs/>
          <w:color w:val="000000"/>
          <w:sz w:val="28"/>
          <w:szCs w:val="28"/>
        </w:rPr>
      </w:pPr>
      <w:r>
        <w:rPr>
          <w:rFonts w:hint="eastAsia" w:ascii="宋体" w:hAnsi="宋体" w:cs="宋体"/>
          <w:bCs/>
          <w:color w:val="000000"/>
          <w:sz w:val="28"/>
          <w:szCs w:val="28"/>
        </w:rPr>
        <w:t>4.3投标</w:t>
      </w:r>
      <w:r>
        <w:rPr>
          <w:rFonts w:hint="eastAsia" w:ascii="宋体" w:hAnsi="宋体" w:cs="宋体"/>
          <w:bCs/>
          <w:sz w:val="28"/>
          <w:szCs w:val="28"/>
        </w:rPr>
        <w:t>人同一分包提交</w:t>
      </w:r>
      <w:r>
        <w:rPr>
          <w:rFonts w:hint="eastAsia" w:ascii="宋体" w:hAnsi="宋体" w:cs="宋体"/>
          <w:bCs/>
          <w:color w:val="000000"/>
          <w:sz w:val="28"/>
          <w:szCs w:val="28"/>
        </w:rPr>
        <w:t>两个（含两个）以上不同的投标报价的。</w:t>
      </w:r>
    </w:p>
    <w:p w14:paraId="23D8A0F5">
      <w:pPr>
        <w:spacing w:line="360" w:lineRule="auto"/>
        <w:ind w:firstLine="420"/>
        <w:rPr>
          <w:rFonts w:ascii="宋体" w:hAnsi="宋体" w:cs="宋体"/>
          <w:bCs/>
          <w:color w:val="000000"/>
          <w:sz w:val="28"/>
          <w:szCs w:val="28"/>
        </w:rPr>
      </w:pPr>
      <w:r>
        <w:rPr>
          <w:rFonts w:hint="eastAsia" w:ascii="宋体" w:hAnsi="宋体" w:cs="宋体"/>
          <w:bCs/>
          <w:color w:val="000000"/>
          <w:sz w:val="28"/>
          <w:szCs w:val="28"/>
        </w:rPr>
        <w:t>4.4投标人不具备询价文件中规定资格要求的。</w:t>
      </w:r>
    </w:p>
    <w:p w14:paraId="23D8A0F6">
      <w:pPr>
        <w:spacing w:line="360" w:lineRule="auto"/>
        <w:ind w:firstLine="420"/>
        <w:rPr>
          <w:rFonts w:ascii="宋体" w:hAnsi="宋体" w:cs="宋体"/>
          <w:bCs/>
          <w:color w:val="000000"/>
          <w:sz w:val="28"/>
          <w:szCs w:val="28"/>
        </w:rPr>
      </w:pPr>
      <w:r>
        <w:rPr>
          <w:rFonts w:hint="eastAsia" w:ascii="宋体" w:hAnsi="宋体" w:cs="宋体"/>
          <w:bCs/>
          <w:color w:val="000000"/>
          <w:sz w:val="28"/>
          <w:szCs w:val="28"/>
        </w:rPr>
        <w:t>4.5投标人的报价超过了采购预算或最高限价的。</w:t>
      </w:r>
    </w:p>
    <w:p w14:paraId="23D8A0F7">
      <w:pPr>
        <w:spacing w:line="360" w:lineRule="auto"/>
        <w:ind w:firstLine="420"/>
        <w:rPr>
          <w:rFonts w:ascii="宋体" w:hAnsi="宋体" w:cs="宋体"/>
          <w:bCs/>
          <w:i/>
          <w:color w:val="000000"/>
          <w:sz w:val="28"/>
          <w:szCs w:val="28"/>
          <w:u w:val="single"/>
        </w:rPr>
      </w:pPr>
      <w:r>
        <w:rPr>
          <w:rFonts w:hint="eastAsia" w:ascii="宋体" w:hAnsi="宋体" w:cs="宋体"/>
          <w:bCs/>
          <w:color w:val="000000"/>
          <w:sz w:val="28"/>
          <w:szCs w:val="28"/>
        </w:rPr>
        <w:t>4.6未通过符合性审查的。</w:t>
      </w:r>
    </w:p>
    <w:p w14:paraId="23D8A0F8">
      <w:pPr>
        <w:spacing w:line="360" w:lineRule="auto"/>
        <w:ind w:firstLine="420"/>
        <w:rPr>
          <w:rFonts w:ascii="宋体" w:hAnsi="宋体" w:cs="宋体"/>
          <w:b/>
          <w:bCs/>
          <w:sz w:val="28"/>
          <w:szCs w:val="28"/>
          <w:u w:val="single"/>
        </w:rPr>
      </w:pPr>
      <w:r>
        <w:rPr>
          <w:rFonts w:hint="eastAsia" w:ascii="宋体" w:hAnsi="宋体" w:cs="宋体"/>
          <w:bCs/>
          <w:sz w:val="28"/>
          <w:szCs w:val="28"/>
        </w:rPr>
        <w:t>4.7不符合询价文件中规定的实质性要求的</w:t>
      </w:r>
      <w:r>
        <w:rPr>
          <w:rFonts w:hint="eastAsia" w:ascii="宋体" w:hAnsi="宋体" w:cs="宋体"/>
          <w:b/>
          <w:bCs/>
          <w:sz w:val="28"/>
          <w:szCs w:val="28"/>
        </w:rPr>
        <w:t>（详见本询价文件第四章采购需求中</w:t>
      </w:r>
      <w:r>
        <w:rPr>
          <w:rFonts w:hint="eastAsia" w:ascii="宋体" w:hAnsi="宋体" w:cs="宋体"/>
          <w:b/>
          <w:sz w:val="28"/>
          <w:szCs w:val="28"/>
        </w:rPr>
        <w:t>斜体且有下划线部分</w:t>
      </w:r>
      <w:r>
        <w:rPr>
          <w:rFonts w:hint="eastAsia" w:ascii="宋体" w:hAnsi="宋体" w:cs="宋体"/>
          <w:b/>
          <w:bCs/>
          <w:sz w:val="28"/>
          <w:szCs w:val="28"/>
        </w:rPr>
        <w:t>）。</w:t>
      </w:r>
    </w:p>
    <w:p w14:paraId="23D8A0F9">
      <w:pPr>
        <w:spacing w:line="360" w:lineRule="auto"/>
        <w:ind w:firstLine="420"/>
        <w:rPr>
          <w:rFonts w:ascii="宋体" w:hAnsi="宋体" w:cs="宋体"/>
          <w:bCs/>
          <w:color w:val="000000"/>
          <w:sz w:val="28"/>
          <w:szCs w:val="28"/>
        </w:rPr>
      </w:pPr>
      <w:r>
        <w:rPr>
          <w:rFonts w:hint="eastAsia" w:ascii="宋体" w:hAnsi="宋体" w:cs="宋体"/>
          <w:bCs/>
          <w:color w:val="000000"/>
          <w:sz w:val="28"/>
          <w:szCs w:val="28"/>
        </w:rPr>
        <w:t>4.8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3D8A0FA">
      <w:pPr>
        <w:spacing w:line="360" w:lineRule="auto"/>
        <w:ind w:firstLine="420"/>
        <w:rPr>
          <w:rFonts w:ascii="宋体" w:hAnsi="宋体" w:cs="宋体"/>
          <w:bCs/>
          <w:color w:val="000000"/>
          <w:sz w:val="28"/>
          <w:szCs w:val="28"/>
        </w:rPr>
      </w:pPr>
      <w:r>
        <w:rPr>
          <w:rFonts w:hint="eastAsia" w:ascii="宋体" w:hAnsi="宋体" w:cs="宋体"/>
          <w:bCs/>
          <w:color w:val="000000"/>
          <w:sz w:val="28"/>
          <w:szCs w:val="28"/>
        </w:rPr>
        <w:t>4.9 响应文件含有采购人不能接受的附加条件的。</w:t>
      </w:r>
    </w:p>
    <w:p w14:paraId="23D8A0FB">
      <w:pPr>
        <w:spacing w:line="360" w:lineRule="auto"/>
        <w:ind w:firstLine="420"/>
        <w:rPr>
          <w:rFonts w:ascii="宋体" w:hAnsi="宋体" w:cs="宋体"/>
          <w:bCs/>
          <w:color w:val="000000"/>
          <w:sz w:val="28"/>
          <w:szCs w:val="28"/>
        </w:rPr>
      </w:pPr>
      <w:r>
        <w:rPr>
          <w:rFonts w:hint="eastAsia" w:ascii="宋体" w:hAnsi="宋体" w:cs="宋体"/>
          <w:bCs/>
          <w:color w:val="000000"/>
          <w:sz w:val="28"/>
          <w:szCs w:val="28"/>
        </w:rPr>
        <w:t>4.10启动异常低价响应审查后，供应商不提供书面说明、证明材料，或者提供的书面说明、证明材料不能证明其报价合理性的。</w:t>
      </w:r>
    </w:p>
    <w:p w14:paraId="23D8A0FC">
      <w:pPr>
        <w:spacing w:line="360" w:lineRule="auto"/>
        <w:ind w:firstLine="420"/>
        <w:rPr>
          <w:rFonts w:ascii="宋体" w:hAnsi="宋体" w:cs="宋体"/>
          <w:bCs/>
          <w:color w:val="000000"/>
          <w:sz w:val="28"/>
          <w:szCs w:val="28"/>
        </w:rPr>
      </w:pPr>
      <w:r>
        <w:rPr>
          <w:rFonts w:hint="eastAsia" w:ascii="宋体" w:hAnsi="宋体" w:cs="宋体"/>
          <w:bCs/>
          <w:color w:val="000000"/>
          <w:sz w:val="28"/>
          <w:szCs w:val="28"/>
        </w:rPr>
        <w:t>4.11询价小组认为投标人的报价明显低于其他通过符合性审查投标人的报价，有可能影响产品质量或者不能诚信</w:t>
      </w:r>
      <w:r>
        <w:rPr>
          <w:rFonts w:hint="eastAsia" w:ascii="宋体" w:hAnsi="宋体" w:cs="宋体"/>
          <w:bCs/>
          <w:sz w:val="28"/>
          <w:szCs w:val="28"/>
        </w:rPr>
        <w:t>履约的，将通过</w:t>
      </w:r>
      <w:r>
        <w:rPr>
          <w:rFonts w:hint="eastAsia" w:ascii="宋体" w:hAnsi="宋体" w:cs="宋体"/>
          <w:sz w:val="28"/>
          <w:szCs w:val="28"/>
        </w:rPr>
        <w:t>苏采云系统</w:t>
      </w:r>
      <w:r>
        <w:rPr>
          <w:rFonts w:hint="eastAsia" w:ascii="宋体" w:hAnsi="宋体" w:cs="宋体"/>
          <w:bCs/>
          <w:sz w:val="28"/>
          <w:szCs w:val="28"/>
        </w:rPr>
        <w:t>要求其在合理的时间内提供说明，必要时提交相关证明材料；投标人</w:t>
      </w:r>
      <w:r>
        <w:rPr>
          <w:rFonts w:hint="eastAsia" w:ascii="宋体" w:hAnsi="宋体" w:cs="宋体"/>
          <w:bCs/>
          <w:color w:val="000000"/>
          <w:sz w:val="28"/>
          <w:szCs w:val="28"/>
        </w:rPr>
        <w:t>不能证明其报价合理性的，询价小组应当将其作为无效响应处理。</w:t>
      </w:r>
    </w:p>
    <w:p w14:paraId="23D8A0FD">
      <w:pPr>
        <w:spacing w:line="360" w:lineRule="auto"/>
        <w:ind w:firstLine="560"/>
        <w:rPr>
          <w:rFonts w:ascii="宋体" w:hAnsi="宋体" w:cs="宋体"/>
          <w:bCs/>
          <w:color w:val="000000"/>
          <w:sz w:val="28"/>
          <w:szCs w:val="28"/>
        </w:rPr>
      </w:pPr>
      <w:r>
        <w:rPr>
          <w:rFonts w:hint="eastAsia" w:ascii="宋体" w:hAnsi="宋体" w:cs="宋体"/>
          <w:bCs/>
          <w:color w:val="000000"/>
          <w:sz w:val="28"/>
          <w:szCs w:val="28"/>
        </w:rPr>
        <w:t>4.12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3D8A0FE">
      <w:pPr>
        <w:spacing w:line="360" w:lineRule="auto"/>
        <w:ind w:firstLine="555"/>
        <w:rPr>
          <w:rFonts w:ascii="宋体" w:hAnsi="宋体" w:cs="宋体"/>
          <w:sz w:val="28"/>
          <w:szCs w:val="28"/>
        </w:rPr>
      </w:pPr>
      <w:r>
        <w:rPr>
          <w:rFonts w:hint="eastAsia" w:ascii="宋体" w:hAnsi="宋体" w:cs="宋体"/>
          <w:sz w:val="28"/>
          <w:szCs w:val="28"/>
        </w:rPr>
        <w:t>4.13 响应文件未按照询价文件要求加盖CA电子公章的。</w:t>
      </w:r>
    </w:p>
    <w:p w14:paraId="23D8A0FF">
      <w:pPr>
        <w:spacing w:line="360" w:lineRule="auto"/>
        <w:ind w:firstLine="560"/>
        <w:rPr>
          <w:rFonts w:ascii="宋体" w:hAnsi="宋体" w:cs="宋体"/>
          <w:bCs/>
          <w:color w:val="000000"/>
          <w:sz w:val="28"/>
          <w:szCs w:val="28"/>
        </w:rPr>
      </w:pPr>
      <w:r>
        <w:rPr>
          <w:rFonts w:hint="eastAsia" w:ascii="宋体" w:hAnsi="宋体" w:cs="宋体"/>
          <w:bCs/>
          <w:color w:val="000000"/>
          <w:sz w:val="28"/>
          <w:szCs w:val="28"/>
        </w:rPr>
        <w:t>4.14不同的投标人响应文件MAC地址、标书制作工具客户端识别码一致的。</w:t>
      </w:r>
    </w:p>
    <w:p w14:paraId="23D8A100">
      <w:pPr>
        <w:spacing w:line="360" w:lineRule="auto"/>
        <w:ind w:firstLine="560"/>
        <w:rPr>
          <w:rFonts w:ascii="宋体" w:hAnsi="宋体" w:cs="宋体"/>
          <w:bCs/>
          <w:color w:val="000000"/>
          <w:sz w:val="28"/>
          <w:szCs w:val="28"/>
        </w:rPr>
      </w:pPr>
      <w:r>
        <w:rPr>
          <w:rFonts w:hint="eastAsia" w:ascii="宋体" w:hAnsi="宋体" w:cs="宋体"/>
          <w:bCs/>
          <w:color w:val="000000"/>
          <w:sz w:val="28"/>
          <w:szCs w:val="28"/>
        </w:rPr>
        <w:t>4.15其他法律、法规及本询价文件规定的属无效响应的情形。</w:t>
      </w:r>
    </w:p>
    <w:p w14:paraId="23D8A101">
      <w:pPr>
        <w:spacing w:line="360" w:lineRule="auto"/>
        <w:ind w:firstLine="560"/>
        <w:rPr>
          <w:rFonts w:ascii="宋体" w:hAnsi="宋体" w:cs="宋体"/>
          <w:bCs/>
          <w:color w:val="000000"/>
          <w:sz w:val="28"/>
          <w:szCs w:val="28"/>
        </w:rPr>
      </w:pPr>
      <w:r>
        <w:rPr>
          <w:rFonts w:hint="eastAsia" w:ascii="宋体" w:hAnsi="宋体" w:cs="宋体"/>
          <w:bCs/>
          <w:color w:val="000000"/>
          <w:sz w:val="28"/>
          <w:szCs w:val="28"/>
        </w:rPr>
        <w:t>5.询价采购活动终止</w:t>
      </w:r>
    </w:p>
    <w:p w14:paraId="23D8A102">
      <w:pPr>
        <w:spacing w:line="360" w:lineRule="auto"/>
        <w:ind w:firstLine="560"/>
        <w:rPr>
          <w:rFonts w:ascii="宋体" w:hAnsi="宋体" w:cs="宋体"/>
          <w:bCs/>
          <w:color w:val="000000"/>
          <w:sz w:val="28"/>
          <w:szCs w:val="28"/>
        </w:rPr>
      </w:pPr>
      <w:r>
        <w:rPr>
          <w:rFonts w:hint="eastAsia" w:ascii="宋体" w:hAnsi="宋体" w:cs="宋体"/>
          <w:bCs/>
          <w:color w:val="000000"/>
          <w:sz w:val="28"/>
          <w:szCs w:val="28"/>
        </w:rPr>
        <w:t>出现下列情形之一的，询价采购活动终止，发布项目终止公告并说明原因，重新开展采购活动：</w:t>
      </w:r>
    </w:p>
    <w:p w14:paraId="23D8A103">
      <w:pPr>
        <w:spacing w:line="360" w:lineRule="auto"/>
        <w:ind w:firstLine="560"/>
        <w:rPr>
          <w:rFonts w:ascii="宋体" w:hAnsi="宋体" w:cs="宋体"/>
          <w:bCs/>
          <w:color w:val="000000"/>
          <w:sz w:val="28"/>
          <w:szCs w:val="28"/>
        </w:rPr>
      </w:pPr>
      <w:r>
        <w:rPr>
          <w:rFonts w:hint="eastAsia" w:ascii="宋体" w:hAnsi="宋体" w:cs="宋体"/>
          <w:bCs/>
          <w:color w:val="000000"/>
          <w:sz w:val="28"/>
          <w:szCs w:val="28"/>
        </w:rPr>
        <w:t>5.1因情况变化，不再符合规定的询价采购方式适用情形的；</w:t>
      </w:r>
    </w:p>
    <w:p w14:paraId="23D8A104">
      <w:pPr>
        <w:spacing w:line="360" w:lineRule="auto"/>
        <w:ind w:firstLine="560"/>
        <w:rPr>
          <w:rFonts w:ascii="宋体" w:hAnsi="宋体" w:cs="宋体"/>
          <w:bCs/>
          <w:color w:val="000000"/>
          <w:sz w:val="28"/>
          <w:szCs w:val="28"/>
        </w:rPr>
      </w:pPr>
      <w:r>
        <w:rPr>
          <w:rFonts w:hint="eastAsia" w:ascii="宋体" w:hAnsi="宋体" w:cs="宋体"/>
          <w:bCs/>
          <w:color w:val="000000"/>
          <w:sz w:val="28"/>
          <w:szCs w:val="28"/>
        </w:rPr>
        <w:t>5.2出现影响采购公正的违法、违规行为的；</w:t>
      </w:r>
    </w:p>
    <w:p w14:paraId="23D8A105">
      <w:pPr>
        <w:spacing w:line="360" w:lineRule="auto"/>
        <w:ind w:firstLine="560"/>
        <w:rPr>
          <w:rFonts w:ascii="宋体" w:hAnsi="宋体" w:cs="宋体"/>
          <w:bCs/>
          <w:color w:val="000000"/>
          <w:sz w:val="28"/>
          <w:szCs w:val="28"/>
        </w:rPr>
      </w:pPr>
      <w:r>
        <w:rPr>
          <w:rFonts w:hint="eastAsia" w:ascii="宋体" w:hAnsi="宋体" w:cs="宋体"/>
          <w:bCs/>
          <w:color w:val="000000"/>
          <w:sz w:val="28"/>
          <w:szCs w:val="28"/>
        </w:rPr>
        <w:t>5.3在采购过程中符合竞争要求的供应商或者报价未超过采购预算的供应商不足3家的。</w:t>
      </w:r>
    </w:p>
    <w:p w14:paraId="23D8A106">
      <w:pPr>
        <w:spacing w:line="360" w:lineRule="auto"/>
        <w:ind w:firstLine="560"/>
        <w:rPr>
          <w:rFonts w:ascii="宋体" w:hAnsi="宋体" w:cs="宋体"/>
          <w:sz w:val="28"/>
          <w:szCs w:val="28"/>
        </w:rPr>
      </w:pPr>
      <w:r>
        <w:rPr>
          <w:rFonts w:hint="eastAsia" w:ascii="宋体" w:hAnsi="宋体" w:cs="宋体"/>
          <w:bCs/>
          <w:color w:val="000000"/>
          <w:sz w:val="28"/>
          <w:szCs w:val="28"/>
        </w:rPr>
        <w:t>6.成交公告期限为1个工作日，期限结束后向成交人发出《成交通知书》；</w:t>
      </w:r>
    </w:p>
    <w:p w14:paraId="23D8A107">
      <w:pPr>
        <w:spacing w:line="360" w:lineRule="auto"/>
        <w:ind w:firstLine="694"/>
        <w:rPr>
          <w:rFonts w:ascii="宋体" w:hAnsi="宋体" w:cs="宋体"/>
          <w:sz w:val="28"/>
          <w:szCs w:val="28"/>
        </w:rPr>
      </w:pPr>
      <w:r>
        <w:rPr>
          <w:rFonts w:hint="eastAsia" w:ascii="宋体" w:hAnsi="宋体" w:cs="宋体"/>
          <w:sz w:val="28"/>
          <w:szCs w:val="28"/>
        </w:rPr>
        <w:t>成交通知书将是合同的一个组成部分。对采购人和成交供应商均具有法律效力。成交通知书发出后，采购人改变成交结果的，或者成交供应商放弃成交项目的，应当依法承担法律责任。</w:t>
      </w:r>
    </w:p>
    <w:p w14:paraId="23D8A108">
      <w:pPr>
        <w:spacing w:line="360" w:lineRule="auto"/>
        <w:ind w:firstLine="555"/>
        <w:rPr>
          <w:rFonts w:ascii="宋体" w:hAnsi="宋体" w:cs="宋体"/>
          <w:sz w:val="28"/>
          <w:szCs w:val="28"/>
        </w:rPr>
      </w:pPr>
      <w:r>
        <w:rPr>
          <w:rFonts w:hint="eastAsia" w:ascii="宋体" w:hAnsi="宋体" w:cs="宋体"/>
          <w:sz w:val="28"/>
          <w:szCs w:val="28"/>
        </w:rPr>
        <w:t>7.供应商随意、恶意报价，或未按询价文件要求进行报价的，将按相关规定予以处罚。</w:t>
      </w:r>
    </w:p>
    <w:p w14:paraId="23D8A109">
      <w:pPr>
        <w:spacing w:line="360" w:lineRule="auto"/>
        <w:ind w:firstLine="555"/>
        <w:rPr>
          <w:rFonts w:ascii="宋体" w:hAnsi="宋体" w:cs="宋体"/>
          <w:sz w:val="28"/>
          <w:szCs w:val="28"/>
        </w:rPr>
      </w:pPr>
      <w:r>
        <w:rPr>
          <w:rFonts w:hint="eastAsia" w:ascii="宋体" w:hAnsi="宋体" w:cs="宋体"/>
          <w:sz w:val="28"/>
          <w:szCs w:val="28"/>
        </w:rPr>
        <w:t>8.评审过程中的澄清</w:t>
      </w:r>
    </w:p>
    <w:p w14:paraId="23D8A10A">
      <w:pPr>
        <w:spacing w:line="360" w:lineRule="auto"/>
        <w:ind w:firstLine="560"/>
        <w:rPr>
          <w:rFonts w:ascii="宋体" w:hAnsi="宋体" w:cs="宋体"/>
          <w:sz w:val="28"/>
          <w:szCs w:val="28"/>
        </w:rPr>
      </w:pPr>
      <w:r>
        <w:rPr>
          <w:rFonts w:hint="eastAsia" w:ascii="宋体" w:hAnsi="宋体" w:cs="宋体"/>
          <w:sz w:val="28"/>
          <w:szCs w:val="28"/>
        </w:rPr>
        <w:t>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3D8A10B">
      <w:pPr>
        <w:spacing w:line="360" w:lineRule="auto"/>
        <w:ind w:firstLine="560"/>
        <w:rPr>
          <w:rFonts w:ascii="宋体" w:hAnsi="宋体" w:cs="宋体"/>
          <w:sz w:val="28"/>
          <w:szCs w:val="28"/>
        </w:rPr>
      </w:pPr>
      <w:r>
        <w:rPr>
          <w:rFonts w:hint="eastAsia" w:ascii="宋体" w:hAnsi="宋体" w:cs="宋体"/>
          <w:sz w:val="28"/>
          <w:szCs w:val="28"/>
        </w:rPr>
        <w:t>询价小组并非对每个供应商都作澄清要求。</w:t>
      </w:r>
    </w:p>
    <w:p w14:paraId="23D8A10C">
      <w:pPr>
        <w:spacing w:line="360" w:lineRule="auto"/>
        <w:rPr>
          <w:rFonts w:ascii="宋体" w:hAnsi="宋体" w:cs="宋体"/>
          <w:sz w:val="28"/>
          <w:szCs w:val="28"/>
        </w:rPr>
      </w:pPr>
      <w:r>
        <w:rPr>
          <w:rFonts w:hint="eastAsia" w:ascii="宋体" w:hAnsi="宋体" w:cs="宋体"/>
          <w:sz w:val="28"/>
          <w:szCs w:val="28"/>
        </w:rPr>
        <w:t xml:space="preserve">    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3D8A10D">
      <w:pPr>
        <w:spacing w:line="360" w:lineRule="auto"/>
        <w:ind w:firstLine="570"/>
        <w:rPr>
          <w:rFonts w:ascii="宋体" w:hAnsi="宋体" w:cs="宋体"/>
          <w:sz w:val="28"/>
          <w:szCs w:val="28"/>
        </w:rPr>
      </w:pPr>
      <w:r>
        <w:rPr>
          <w:rFonts w:hint="eastAsia" w:ascii="宋体" w:hAnsi="宋体" w:cs="宋体"/>
          <w:sz w:val="28"/>
          <w:szCs w:val="28"/>
        </w:rPr>
        <w:t>8.3接到询价小组澄清、说明和更正要求的供应商如未按规定做出澄清、说明和 更正，其风险由供应商自行承担。</w:t>
      </w:r>
    </w:p>
    <w:p w14:paraId="23D8A10E">
      <w:pPr>
        <w:spacing w:line="360" w:lineRule="auto"/>
        <w:ind w:firstLine="570"/>
        <w:rPr>
          <w:rFonts w:ascii="宋体" w:hAnsi="宋体" w:cs="宋体"/>
          <w:sz w:val="28"/>
          <w:szCs w:val="28"/>
        </w:rPr>
      </w:pPr>
      <w:r>
        <w:rPr>
          <w:rFonts w:hint="eastAsia" w:ascii="宋体" w:hAnsi="宋体" w:cs="宋体"/>
          <w:sz w:val="28"/>
          <w:szCs w:val="28"/>
        </w:rPr>
        <w:t>9.对响应文件的审查</w:t>
      </w:r>
    </w:p>
    <w:p w14:paraId="23D8A10F">
      <w:pPr>
        <w:spacing w:line="360" w:lineRule="auto"/>
        <w:ind w:firstLine="560"/>
        <w:rPr>
          <w:rFonts w:ascii="宋体" w:hAnsi="宋体" w:cs="宋体"/>
          <w:bCs/>
          <w:sz w:val="28"/>
          <w:szCs w:val="28"/>
        </w:rPr>
      </w:pPr>
      <w:r>
        <w:rPr>
          <w:rFonts w:hint="eastAsia" w:ascii="宋体" w:hAnsi="宋体" w:cs="宋体"/>
          <w:sz w:val="28"/>
          <w:szCs w:val="28"/>
        </w:rPr>
        <w:t>9.1</w:t>
      </w:r>
      <w:r>
        <w:rPr>
          <w:rFonts w:hint="eastAsia" w:ascii="宋体" w:hAnsi="宋体" w:cs="宋体"/>
          <w:bCs/>
          <w:sz w:val="28"/>
          <w:szCs w:val="28"/>
        </w:rPr>
        <w:t>响应文件审查分为资格审查和符合性审查。</w:t>
      </w:r>
    </w:p>
    <w:p w14:paraId="23D8A110">
      <w:pPr>
        <w:spacing w:line="360" w:lineRule="auto"/>
        <w:ind w:firstLine="560"/>
        <w:rPr>
          <w:rFonts w:ascii="宋体" w:hAnsi="宋体" w:cs="宋体"/>
          <w:bCs/>
          <w:sz w:val="28"/>
          <w:szCs w:val="28"/>
        </w:rPr>
      </w:pPr>
      <w:r>
        <w:rPr>
          <w:rFonts w:hint="eastAsia" w:ascii="宋体" w:hAnsi="宋体" w:cs="宋体"/>
          <w:bCs/>
          <w:sz w:val="28"/>
          <w:szCs w:val="28"/>
        </w:rPr>
        <w:t>9.1.1资格审查：由询价小组依据法律法规和询价文件的规定，对响应文件中的资格证明文件进行审查，以确定供应商是否具备参加询价的资格。</w:t>
      </w:r>
    </w:p>
    <w:p w14:paraId="23D8A111">
      <w:pPr>
        <w:spacing w:line="360" w:lineRule="auto"/>
        <w:ind w:firstLine="560"/>
        <w:rPr>
          <w:rFonts w:ascii="宋体" w:hAnsi="宋体" w:cs="宋体"/>
          <w:bCs/>
          <w:sz w:val="28"/>
          <w:szCs w:val="28"/>
        </w:rPr>
      </w:pPr>
      <w:r>
        <w:rPr>
          <w:rFonts w:hint="eastAsia" w:ascii="宋体" w:hAnsi="宋体" w:cs="宋体"/>
          <w:bCs/>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23D8A112">
      <w:pPr>
        <w:spacing w:line="360" w:lineRule="auto"/>
        <w:ind w:firstLine="560"/>
        <w:rPr>
          <w:rFonts w:ascii="宋体" w:hAnsi="宋体" w:cs="宋体"/>
          <w:bCs/>
          <w:sz w:val="28"/>
          <w:szCs w:val="28"/>
        </w:rPr>
      </w:pPr>
      <w:r>
        <w:rPr>
          <w:rFonts w:hint="eastAsia" w:ascii="宋体" w:hAnsi="宋体" w:cs="宋体"/>
          <w:bCs/>
          <w:sz w:val="28"/>
          <w:szCs w:val="28"/>
        </w:rPr>
        <w:t>9.1.2符合性审查：依据询价文件的规定，由询价小组从响应文件的有效性、完整性和对询价文件的响应程度进行审查，以确定是否对询价文件的实质性要求作出响应。</w:t>
      </w:r>
    </w:p>
    <w:p w14:paraId="23D8A113">
      <w:pPr>
        <w:spacing w:line="360" w:lineRule="auto"/>
        <w:ind w:firstLine="560"/>
        <w:rPr>
          <w:rFonts w:ascii="宋体" w:hAnsi="宋体" w:cs="宋体"/>
          <w:bCs/>
          <w:sz w:val="28"/>
          <w:szCs w:val="28"/>
        </w:rPr>
      </w:pPr>
      <w:r>
        <w:rPr>
          <w:rFonts w:hint="eastAsia" w:ascii="宋体" w:hAnsi="宋体" w:cs="宋体"/>
          <w:bCs/>
          <w:sz w:val="28"/>
          <w:szCs w:val="28"/>
        </w:rPr>
        <w:t>9.1.3未通过资格审查或符合性审查的供应商，询价小组将在</w:t>
      </w:r>
      <w:r>
        <w:rPr>
          <w:rFonts w:hint="eastAsia" w:ascii="宋体" w:hAnsi="宋体" w:cs="宋体"/>
          <w:sz w:val="28"/>
          <w:szCs w:val="28"/>
        </w:rPr>
        <w:t>苏采云系统</w:t>
      </w:r>
      <w:r>
        <w:rPr>
          <w:rFonts w:hint="eastAsia" w:ascii="宋体" w:hAnsi="宋体" w:cs="宋体"/>
          <w:bCs/>
          <w:sz w:val="28"/>
          <w:szCs w:val="28"/>
        </w:rPr>
        <w:t>中告知未通过资格审查或符合性审查的原因，评审结束后，询价小组将不再告知未通过资格审查或符合性审查的原因。</w:t>
      </w:r>
    </w:p>
    <w:p w14:paraId="23D8A114">
      <w:pPr>
        <w:spacing w:line="360" w:lineRule="auto"/>
        <w:ind w:firstLine="560"/>
        <w:rPr>
          <w:rFonts w:ascii="宋体" w:hAnsi="宋体" w:cs="宋体"/>
          <w:sz w:val="28"/>
          <w:szCs w:val="28"/>
        </w:rPr>
      </w:pPr>
      <w:r>
        <w:rPr>
          <w:rFonts w:hint="eastAsia" w:ascii="宋体" w:hAnsi="宋体" w:cs="宋体"/>
          <w:sz w:val="28"/>
          <w:szCs w:val="28"/>
        </w:rPr>
        <w:t>9.2在详细评审之前，询价小组将首先审查每份响应文件是否实质性响应了询价文件的要求。实质性响应的响应文件应该是与询价文件要求的条款、条件和规格相符，没有重大偏离或保留。</w:t>
      </w:r>
    </w:p>
    <w:p w14:paraId="23D8A115">
      <w:pPr>
        <w:spacing w:line="360" w:lineRule="auto"/>
        <w:ind w:firstLine="560"/>
        <w:rPr>
          <w:rFonts w:ascii="宋体" w:hAnsi="宋体" w:cs="宋体"/>
          <w:sz w:val="28"/>
          <w:szCs w:val="28"/>
        </w:rPr>
      </w:pPr>
      <w:r>
        <w:rPr>
          <w:rFonts w:hint="eastAsia" w:ascii="宋体" w:hAnsi="宋体" w:cs="宋体"/>
          <w:sz w:val="28"/>
          <w:szCs w:val="28"/>
        </w:rPr>
        <w:t>所谓重大偏离或保留是指与询价文件规定的实质性要求存在负偏离，或者在实质上与询价文件不一致，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p>
    <w:p w14:paraId="23D8A116">
      <w:pPr>
        <w:spacing w:line="360" w:lineRule="auto"/>
        <w:rPr>
          <w:rFonts w:ascii="宋体" w:hAnsi="宋体" w:cs="宋体"/>
          <w:b/>
          <w:sz w:val="28"/>
          <w:szCs w:val="28"/>
        </w:rPr>
      </w:pPr>
      <w:r>
        <w:rPr>
          <w:rFonts w:hint="eastAsia" w:ascii="宋体" w:hAnsi="宋体" w:cs="宋体"/>
          <w:b/>
          <w:sz w:val="28"/>
          <w:szCs w:val="28"/>
        </w:rPr>
        <w:t>三、合同签订</w:t>
      </w:r>
    </w:p>
    <w:p w14:paraId="23D8A117">
      <w:pPr>
        <w:spacing w:line="360" w:lineRule="auto"/>
        <w:ind w:firstLine="555"/>
        <w:rPr>
          <w:rFonts w:ascii="宋体" w:hAnsi="宋体" w:cs="宋体"/>
          <w:sz w:val="28"/>
          <w:szCs w:val="28"/>
        </w:rPr>
      </w:pPr>
      <w:r>
        <w:rPr>
          <w:rFonts w:hint="eastAsia" w:ascii="宋体" w:hAnsi="宋体" w:cs="宋体"/>
          <w:sz w:val="28"/>
          <w:szCs w:val="28"/>
        </w:rPr>
        <w:t>成交供应商应当在成交通知书发出之日起三十日内，按照询价文件确定的事项与采购人签订政府采购合同。</w:t>
      </w:r>
    </w:p>
    <w:p w14:paraId="23D8A118">
      <w:pPr>
        <w:spacing w:line="360" w:lineRule="auto"/>
        <w:ind w:firstLine="555"/>
        <w:rPr>
          <w:rFonts w:ascii="宋体" w:hAnsi="宋体" w:cs="宋体"/>
          <w:sz w:val="28"/>
          <w:szCs w:val="28"/>
        </w:rPr>
      </w:pPr>
      <w:r>
        <w:rPr>
          <w:rFonts w:hint="eastAsia" w:ascii="宋体" w:hAnsi="宋体" w:cs="宋体"/>
          <w:sz w:val="28"/>
          <w:szCs w:val="28"/>
        </w:rPr>
        <w:t>询价文件、成交供应商的响应文件及询价采购过程中有关澄清、承诺文件均应作为合同附件。</w:t>
      </w:r>
    </w:p>
    <w:p w14:paraId="23D8A119">
      <w:pPr>
        <w:spacing w:line="360" w:lineRule="auto"/>
        <w:ind w:firstLine="555"/>
        <w:rPr>
          <w:rFonts w:ascii="宋体" w:hAnsi="宋体" w:cs="宋体"/>
          <w:sz w:val="28"/>
          <w:szCs w:val="28"/>
        </w:rPr>
      </w:pPr>
      <w:r>
        <w:rPr>
          <w:rFonts w:hint="eastAsia" w:ascii="宋体" w:hAnsi="宋体" w:cs="宋体"/>
          <w:sz w:val="28"/>
          <w:szCs w:val="28"/>
        </w:rPr>
        <w:t>签订合同后，成交供应商不得将合同标的进行转包。未经采购人同意，成交供应商也不得采用分包的形式履行合同，否则采购人有权终止合同。转包或分包造成采购人损失的，成交供应商应承担相应赔偿责任。</w:t>
      </w:r>
    </w:p>
    <w:p w14:paraId="23D8A11A">
      <w:pPr>
        <w:spacing w:line="360" w:lineRule="auto"/>
        <w:rPr>
          <w:rFonts w:ascii="宋体" w:hAnsi="宋体" w:cs="宋体"/>
          <w:b/>
          <w:sz w:val="28"/>
          <w:szCs w:val="28"/>
        </w:rPr>
      </w:pPr>
      <w:r>
        <w:rPr>
          <w:rFonts w:hint="eastAsia" w:ascii="宋体" w:hAnsi="宋体" w:cs="宋体"/>
          <w:b/>
          <w:sz w:val="28"/>
          <w:szCs w:val="28"/>
        </w:rPr>
        <w:t>四、验收与付款</w:t>
      </w:r>
    </w:p>
    <w:p w14:paraId="23D8A11B">
      <w:pPr>
        <w:spacing w:line="360" w:lineRule="auto"/>
        <w:ind w:firstLine="555"/>
        <w:rPr>
          <w:rFonts w:ascii="宋体" w:hAnsi="宋体" w:cs="宋体"/>
          <w:sz w:val="28"/>
          <w:szCs w:val="28"/>
        </w:rPr>
      </w:pPr>
      <w:r>
        <w:rPr>
          <w:rFonts w:hint="eastAsia" w:ascii="宋体" w:hAnsi="宋体" w:cs="宋体"/>
          <w:sz w:val="28"/>
          <w:szCs w:val="28"/>
        </w:rPr>
        <w:t>1.采购单位按合同约定积极配合供应商履约，按合同约定及时组织相关专业技术人员，必要时邀请质检等部门共同参与验收，并出具验收报告，验收合格的作为支付款项的依据。</w:t>
      </w:r>
    </w:p>
    <w:p w14:paraId="23D8A11C">
      <w:pPr>
        <w:spacing w:line="360" w:lineRule="auto"/>
        <w:ind w:firstLine="555"/>
        <w:rPr>
          <w:rFonts w:ascii="宋体" w:hAnsi="宋体" w:cs="宋体"/>
          <w:sz w:val="28"/>
          <w:szCs w:val="28"/>
        </w:rPr>
      </w:pPr>
      <w:r>
        <w:rPr>
          <w:rFonts w:hint="eastAsia" w:ascii="宋体" w:hAnsi="宋体" w:cs="宋体"/>
          <w:sz w:val="28"/>
          <w:szCs w:val="28"/>
        </w:rPr>
        <w:t>2.款项由采购单位根据合同约定，按相关支付规定直接支付。</w:t>
      </w:r>
    </w:p>
    <w:p w14:paraId="23D8A11D">
      <w:pPr>
        <w:spacing w:line="360" w:lineRule="auto"/>
        <w:rPr>
          <w:rFonts w:ascii="宋体" w:hAnsi="宋体" w:cs="宋体"/>
          <w:b/>
          <w:sz w:val="28"/>
          <w:szCs w:val="28"/>
        </w:rPr>
      </w:pPr>
      <w:r>
        <w:rPr>
          <w:rFonts w:hint="eastAsia" w:ascii="宋体" w:hAnsi="宋体" w:cs="宋体"/>
          <w:b/>
          <w:sz w:val="28"/>
          <w:szCs w:val="28"/>
        </w:rPr>
        <w:t>五、询价费用</w:t>
      </w:r>
    </w:p>
    <w:p w14:paraId="23D8A11E">
      <w:pPr>
        <w:spacing w:line="360" w:lineRule="auto"/>
        <w:ind w:firstLine="555"/>
        <w:rPr>
          <w:rFonts w:ascii="宋体" w:hAnsi="宋体" w:cs="宋体"/>
          <w:sz w:val="28"/>
          <w:szCs w:val="28"/>
        </w:rPr>
      </w:pPr>
      <w:r>
        <w:rPr>
          <w:rFonts w:hint="eastAsia" w:ascii="宋体" w:hAnsi="宋体" w:cs="宋体"/>
          <w:sz w:val="28"/>
          <w:szCs w:val="28"/>
        </w:rPr>
        <w:t>1.无论询价过程和结果如何，参加询价的响应人自行承担与本次项目询价有关的全部费用。</w:t>
      </w:r>
    </w:p>
    <w:p w14:paraId="23D8A11F">
      <w:pPr>
        <w:spacing w:line="360" w:lineRule="auto"/>
        <w:ind w:firstLine="555"/>
        <w:rPr>
          <w:rFonts w:ascii="宋体" w:hAnsi="宋体" w:cs="宋体"/>
          <w:sz w:val="28"/>
          <w:szCs w:val="28"/>
        </w:rPr>
      </w:pPr>
      <w:r>
        <w:rPr>
          <w:rFonts w:hint="eastAsia" w:ascii="宋体" w:hAnsi="宋体" w:cs="宋体"/>
          <w:sz w:val="28"/>
          <w:szCs w:val="28"/>
        </w:rPr>
        <w:t>2.询价文件未列明，而投标供应商认为必需的费用也需列入报价。</w:t>
      </w:r>
    </w:p>
    <w:p w14:paraId="23D8A120">
      <w:pPr>
        <w:spacing w:line="460" w:lineRule="exact"/>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3.本项目采购代理费收取标准以成交金额为基准，乘以采购代理收费费率，由成交供应商支付，投标供应商综合考虑在报价内（不单列）。</w:t>
      </w:r>
    </w:p>
    <w:p w14:paraId="23D8A121">
      <w:pPr>
        <w:spacing w:line="460" w:lineRule="exact"/>
        <w:ind w:firstLine="56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本项目采购代理收费费率标准：</w:t>
      </w:r>
    </w:p>
    <w:tbl>
      <w:tblPr>
        <w:tblStyle w:val="36"/>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0"/>
        <w:gridCol w:w="4746"/>
        <w:gridCol w:w="2171"/>
      </w:tblGrid>
      <w:tr w14:paraId="23D8A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598" w:type="pct"/>
            <w:tcBorders>
              <w:top w:val="single" w:color="auto" w:sz="4" w:space="0"/>
              <w:left w:val="single" w:color="auto" w:sz="4" w:space="0"/>
              <w:right w:val="single" w:color="auto" w:sz="4" w:space="0"/>
            </w:tcBorders>
            <w:vAlign w:val="center"/>
          </w:tcPr>
          <w:p w14:paraId="23D8A122">
            <w:pPr>
              <w:widowControl/>
              <w:spacing w:line="500" w:lineRule="exact"/>
              <w:jc w:val="center"/>
              <w:rPr>
                <w:rFonts w:asciiTheme="minorEastAsia" w:hAnsiTheme="minorEastAsia" w:eastAsiaTheme="minorEastAsia" w:cstheme="minorEastAsia"/>
                <w:b/>
                <w:bCs/>
                <w:sz w:val="22"/>
                <w:szCs w:val="18"/>
              </w:rPr>
            </w:pPr>
            <w:r>
              <w:rPr>
                <w:rFonts w:hint="eastAsia" w:asciiTheme="minorEastAsia" w:hAnsiTheme="minorEastAsia" w:eastAsiaTheme="minorEastAsia" w:cstheme="minorEastAsia"/>
                <w:b/>
                <w:bCs/>
                <w:sz w:val="22"/>
                <w:szCs w:val="18"/>
              </w:rPr>
              <w:t>序号</w:t>
            </w:r>
          </w:p>
        </w:tc>
        <w:tc>
          <w:tcPr>
            <w:tcW w:w="3019" w:type="pct"/>
            <w:tcBorders>
              <w:top w:val="single" w:color="auto" w:sz="4" w:space="0"/>
              <w:left w:val="single" w:color="auto" w:sz="4" w:space="0"/>
              <w:right w:val="single" w:color="auto" w:sz="4" w:space="0"/>
            </w:tcBorders>
            <w:vAlign w:val="center"/>
          </w:tcPr>
          <w:p w14:paraId="23D8A123">
            <w:pPr>
              <w:widowControl/>
              <w:spacing w:line="500" w:lineRule="exact"/>
              <w:ind w:firstLine="482"/>
              <w:jc w:val="center"/>
              <w:rPr>
                <w:rFonts w:asciiTheme="minorEastAsia" w:hAnsiTheme="minorEastAsia" w:eastAsiaTheme="minorEastAsia" w:cstheme="minorEastAsia"/>
                <w:b/>
                <w:bCs/>
                <w:sz w:val="22"/>
                <w:szCs w:val="18"/>
              </w:rPr>
            </w:pPr>
            <w:r>
              <w:rPr>
                <w:rFonts w:hint="eastAsia" w:asciiTheme="minorEastAsia" w:hAnsiTheme="minorEastAsia" w:eastAsiaTheme="minorEastAsia" w:cstheme="minorEastAsia"/>
                <w:b/>
                <w:bCs/>
                <w:sz w:val="22"/>
                <w:szCs w:val="18"/>
              </w:rPr>
              <w:t>服务费类型（按成交金额）</w:t>
            </w:r>
          </w:p>
        </w:tc>
        <w:tc>
          <w:tcPr>
            <w:tcW w:w="1381" w:type="pct"/>
            <w:tcBorders>
              <w:top w:val="single" w:color="auto" w:sz="4" w:space="0"/>
              <w:left w:val="single" w:color="auto" w:sz="4" w:space="0"/>
              <w:right w:val="single" w:color="auto" w:sz="4" w:space="0"/>
            </w:tcBorders>
            <w:vAlign w:val="center"/>
          </w:tcPr>
          <w:p w14:paraId="23D8A124">
            <w:pPr>
              <w:widowControl/>
              <w:spacing w:line="500" w:lineRule="exact"/>
              <w:jc w:val="center"/>
              <w:rPr>
                <w:rFonts w:asciiTheme="minorEastAsia" w:hAnsiTheme="minorEastAsia" w:eastAsiaTheme="minorEastAsia" w:cstheme="minorEastAsia"/>
                <w:b/>
                <w:bCs/>
                <w:sz w:val="22"/>
                <w:szCs w:val="18"/>
              </w:rPr>
            </w:pPr>
            <w:r>
              <w:rPr>
                <w:rFonts w:hint="eastAsia" w:asciiTheme="minorEastAsia" w:hAnsiTheme="minorEastAsia" w:eastAsiaTheme="minorEastAsia" w:cstheme="minorEastAsia"/>
                <w:b/>
                <w:bCs/>
                <w:sz w:val="22"/>
                <w:szCs w:val="18"/>
              </w:rPr>
              <w:t>收费标准</w:t>
            </w:r>
          </w:p>
        </w:tc>
      </w:tr>
      <w:tr w14:paraId="23D8A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598" w:type="pct"/>
            <w:tcBorders>
              <w:top w:val="single" w:color="auto" w:sz="4" w:space="0"/>
              <w:left w:val="single" w:color="auto" w:sz="4" w:space="0"/>
              <w:bottom w:val="single" w:color="auto" w:sz="4" w:space="0"/>
              <w:right w:val="single" w:color="auto" w:sz="4" w:space="0"/>
            </w:tcBorders>
            <w:vAlign w:val="center"/>
          </w:tcPr>
          <w:p w14:paraId="23D8A126">
            <w:pPr>
              <w:widowControl/>
              <w:spacing w:line="500" w:lineRule="exact"/>
              <w:jc w:val="center"/>
              <w:rPr>
                <w:rFonts w:asciiTheme="minorEastAsia" w:hAnsiTheme="minorEastAsia" w:eastAsiaTheme="minorEastAsia" w:cstheme="minorEastAsia"/>
                <w:sz w:val="22"/>
                <w:szCs w:val="18"/>
              </w:rPr>
            </w:pPr>
            <w:r>
              <w:rPr>
                <w:rFonts w:hint="eastAsia" w:asciiTheme="minorEastAsia" w:hAnsiTheme="minorEastAsia" w:eastAsiaTheme="minorEastAsia" w:cstheme="minorEastAsia"/>
                <w:sz w:val="22"/>
                <w:szCs w:val="18"/>
              </w:rPr>
              <w:t>1</w:t>
            </w:r>
          </w:p>
        </w:tc>
        <w:tc>
          <w:tcPr>
            <w:tcW w:w="3019" w:type="pct"/>
            <w:tcBorders>
              <w:top w:val="single" w:color="auto" w:sz="4" w:space="0"/>
              <w:left w:val="single" w:color="auto" w:sz="4" w:space="0"/>
              <w:bottom w:val="single" w:color="auto" w:sz="4" w:space="0"/>
              <w:right w:val="single" w:color="auto" w:sz="4" w:space="0"/>
            </w:tcBorders>
            <w:vAlign w:val="center"/>
          </w:tcPr>
          <w:p w14:paraId="23D8A127">
            <w:pPr>
              <w:widowControl/>
              <w:spacing w:line="500" w:lineRule="exact"/>
              <w:jc w:val="left"/>
              <w:rPr>
                <w:rFonts w:asciiTheme="minorEastAsia" w:hAnsiTheme="minorEastAsia" w:eastAsiaTheme="minorEastAsia" w:cstheme="minorEastAsia"/>
                <w:sz w:val="22"/>
                <w:szCs w:val="18"/>
              </w:rPr>
            </w:pPr>
            <w:r>
              <w:rPr>
                <w:rFonts w:hint="eastAsia" w:asciiTheme="minorEastAsia" w:hAnsiTheme="minorEastAsia" w:eastAsiaTheme="minorEastAsia" w:cstheme="minorEastAsia"/>
                <w:sz w:val="22"/>
                <w:szCs w:val="18"/>
              </w:rPr>
              <w:t>货物和服务招标代理服务、咨询费率(100万元以上）含100万</w:t>
            </w:r>
          </w:p>
        </w:tc>
        <w:tc>
          <w:tcPr>
            <w:tcW w:w="1381" w:type="pct"/>
            <w:tcBorders>
              <w:top w:val="single" w:color="auto" w:sz="4" w:space="0"/>
              <w:left w:val="single" w:color="auto" w:sz="4" w:space="0"/>
              <w:bottom w:val="single" w:color="auto" w:sz="4" w:space="0"/>
              <w:right w:val="single" w:color="auto" w:sz="4" w:space="0"/>
            </w:tcBorders>
            <w:vAlign w:val="center"/>
          </w:tcPr>
          <w:p w14:paraId="23D8A128">
            <w:pPr>
              <w:widowControl/>
              <w:spacing w:line="500" w:lineRule="exact"/>
              <w:jc w:val="left"/>
              <w:rPr>
                <w:rFonts w:asciiTheme="minorEastAsia" w:hAnsiTheme="minorEastAsia" w:eastAsiaTheme="minorEastAsia" w:cstheme="minorEastAsia"/>
                <w:sz w:val="22"/>
                <w:szCs w:val="18"/>
              </w:rPr>
            </w:pPr>
            <w:r>
              <w:rPr>
                <w:rFonts w:hint="eastAsia" w:asciiTheme="minorEastAsia" w:hAnsiTheme="minorEastAsia" w:eastAsiaTheme="minorEastAsia" w:cstheme="minorEastAsia"/>
                <w:sz w:val="22"/>
                <w:szCs w:val="18"/>
              </w:rPr>
              <w:t>成交金额的0.3%</w:t>
            </w:r>
          </w:p>
        </w:tc>
      </w:tr>
      <w:tr w14:paraId="23D8A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598" w:type="pct"/>
            <w:tcBorders>
              <w:top w:val="single" w:color="auto" w:sz="4" w:space="0"/>
              <w:left w:val="single" w:color="auto" w:sz="4" w:space="0"/>
              <w:bottom w:val="single" w:color="auto" w:sz="4" w:space="0"/>
              <w:right w:val="single" w:color="auto" w:sz="4" w:space="0"/>
            </w:tcBorders>
            <w:vAlign w:val="center"/>
          </w:tcPr>
          <w:p w14:paraId="23D8A12A">
            <w:pPr>
              <w:widowControl/>
              <w:spacing w:line="500" w:lineRule="exact"/>
              <w:jc w:val="center"/>
              <w:rPr>
                <w:rFonts w:asciiTheme="minorEastAsia" w:hAnsiTheme="minorEastAsia" w:eastAsiaTheme="minorEastAsia" w:cstheme="minorEastAsia"/>
                <w:sz w:val="22"/>
                <w:szCs w:val="18"/>
              </w:rPr>
            </w:pPr>
            <w:r>
              <w:rPr>
                <w:rFonts w:hint="eastAsia" w:asciiTheme="minorEastAsia" w:hAnsiTheme="minorEastAsia" w:eastAsiaTheme="minorEastAsia" w:cstheme="minorEastAsia"/>
                <w:sz w:val="22"/>
                <w:szCs w:val="18"/>
              </w:rPr>
              <w:t>2</w:t>
            </w:r>
          </w:p>
        </w:tc>
        <w:tc>
          <w:tcPr>
            <w:tcW w:w="3019" w:type="pct"/>
            <w:tcBorders>
              <w:top w:val="single" w:color="auto" w:sz="4" w:space="0"/>
              <w:left w:val="single" w:color="auto" w:sz="4" w:space="0"/>
              <w:bottom w:val="single" w:color="auto" w:sz="4" w:space="0"/>
              <w:right w:val="single" w:color="auto" w:sz="4" w:space="0"/>
            </w:tcBorders>
            <w:vAlign w:val="center"/>
          </w:tcPr>
          <w:p w14:paraId="23D8A12B">
            <w:pPr>
              <w:widowControl/>
              <w:spacing w:line="500" w:lineRule="exact"/>
              <w:jc w:val="left"/>
              <w:rPr>
                <w:rFonts w:asciiTheme="minorEastAsia" w:hAnsiTheme="minorEastAsia" w:eastAsiaTheme="minorEastAsia" w:cstheme="minorEastAsia"/>
                <w:sz w:val="22"/>
                <w:szCs w:val="18"/>
              </w:rPr>
            </w:pPr>
            <w:r>
              <w:rPr>
                <w:rFonts w:hint="eastAsia" w:asciiTheme="minorEastAsia" w:hAnsiTheme="minorEastAsia" w:eastAsiaTheme="minorEastAsia" w:cstheme="minorEastAsia"/>
                <w:sz w:val="22"/>
                <w:szCs w:val="18"/>
              </w:rPr>
              <w:t>货物、服务和工程招标代理、咨询服务费(50万元-100万元）含50万</w:t>
            </w:r>
          </w:p>
        </w:tc>
        <w:tc>
          <w:tcPr>
            <w:tcW w:w="1381" w:type="pct"/>
            <w:tcBorders>
              <w:top w:val="single" w:color="auto" w:sz="4" w:space="0"/>
              <w:left w:val="single" w:color="auto" w:sz="4" w:space="0"/>
              <w:bottom w:val="single" w:color="auto" w:sz="4" w:space="0"/>
              <w:right w:val="single" w:color="auto" w:sz="4" w:space="0"/>
            </w:tcBorders>
            <w:vAlign w:val="center"/>
          </w:tcPr>
          <w:p w14:paraId="23D8A12C">
            <w:pPr>
              <w:widowControl/>
              <w:spacing w:line="500" w:lineRule="exact"/>
              <w:jc w:val="left"/>
              <w:rPr>
                <w:rFonts w:asciiTheme="minorEastAsia" w:hAnsiTheme="minorEastAsia" w:eastAsiaTheme="minorEastAsia" w:cstheme="minorEastAsia"/>
                <w:sz w:val="22"/>
                <w:szCs w:val="18"/>
              </w:rPr>
            </w:pPr>
            <w:r>
              <w:rPr>
                <w:rFonts w:hint="eastAsia" w:asciiTheme="minorEastAsia" w:hAnsiTheme="minorEastAsia" w:eastAsiaTheme="minorEastAsia" w:cstheme="minorEastAsia"/>
                <w:sz w:val="22"/>
                <w:szCs w:val="18"/>
              </w:rPr>
              <w:t>2500.00元</w:t>
            </w:r>
          </w:p>
        </w:tc>
      </w:tr>
      <w:tr w14:paraId="23D8A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598" w:type="pct"/>
            <w:tcBorders>
              <w:top w:val="single" w:color="auto" w:sz="4" w:space="0"/>
              <w:left w:val="single" w:color="auto" w:sz="4" w:space="0"/>
              <w:bottom w:val="single" w:color="auto" w:sz="4" w:space="0"/>
              <w:right w:val="single" w:color="auto" w:sz="4" w:space="0"/>
            </w:tcBorders>
            <w:vAlign w:val="center"/>
          </w:tcPr>
          <w:p w14:paraId="23D8A12E">
            <w:pPr>
              <w:widowControl/>
              <w:spacing w:line="500" w:lineRule="exact"/>
              <w:jc w:val="center"/>
              <w:rPr>
                <w:rFonts w:asciiTheme="minorEastAsia" w:hAnsiTheme="minorEastAsia" w:eastAsiaTheme="minorEastAsia" w:cstheme="minorEastAsia"/>
                <w:sz w:val="22"/>
                <w:szCs w:val="18"/>
              </w:rPr>
            </w:pPr>
            <w:r>
              <w:rPr>
                <w:rFonts w:hint="eastAsia" w:asciiTheme="minorEastAsia" w:hAnsiTheme="minorEastAsia" w:eastAsiaTheme="minorEastAsia" w:cstheme="minorEastAsia"/>
                <w:sz w:val="22"/>
                <w:szCs w:val="18"/>
              </w:rPr>
              <w:t>3</w:t>
            </w:r>
          </w:p>
        </w:tc>
        <w:tc>
          <w:tcPr>
            <w:tcW w:w="3019" w:type="pct"/>
            <w:tcBorders>
              <w:top w:val="single" w:color="auto" w:sz="4" w:space="0"/>
              <w:left w:val="single" w:color="auto" w:sz="4" w:space="0"/>
              <w:bottom w:val="single" w:color="auto" w:sz="4" w:space="0"/>
              <w:right w:val="single" w:color="auto" w:sz="4" w:space="0"/>
            </w:tcBorders>
            <w:vAlign w:val="center"/>
          </w:tcPr>
          <w:p w14:paraId="23D8A12F">
            <w:pPr>
              <w:widowControl/>
              <w:spacing w:line="500" w:lineRule="exact"/>
              <w:jc w:val="left"/>
              <w:rPr>
                <w:rFonts w:asciiTheme="minorEastAsia" w:hAnsiTheme="minorEastAsia" w:eastAsiaTheme="minorEastAsia" w:cstheme="minorEastAsia"/>
                <w:sz w:val="22"/>
                <w:szCs w:val="18"/>
              </w:rPr>
            </w:pPr>
            <w:r>
              <w:rPr>
                <w:rFonts w:hint="eastAsia" w:asciiTheme="minorEastAsia" w:hAnsiTheme="minorEastAsia" w:eastAsiaTheme="minorEastAsia" w:cstheme="minorEastAsia"/>
                <w:sz w:val="22"/>
                <w:szCs w:val="18"/>
              </w:rPr>
              <w:t>货物、服务和工程招标代理、咨询服务费(5万元-50万元）含5万</w:t>
            </w:r>
          </w:p>
        </w:tc>
        <w:tc>
          <w:tcPr>
            <w:tcW w:w="1381" w:type="pct"/>
            <w:tcBorders>
              <w:top w:val="single" w:color="auto" w:sz="4" w:space="0"/>
              <w:left w:val="single" w:color="auto" w:sz="4" w:space="0"/>
              <w:bottom w:val="single" w:color="auto" w:sz="4" w:space="0"/>
              <w:right w:val="single" w:color="auto" w:sz="4" w:space="0"/>
            </w:tcBorders>
            <w:vAlign w:val="center"/>
          </w:tcPr>
          <w:p w14:paraId="23D8A130">
            <w:pPr>
              <w:widowControl/>
              <w:spacing w:line="500" w:lineRule="exact"/>
              <w:jc w:val="left"/>
              <w:rPr>
                <w:rFonts w:asciiTheme="minorEastAsia" w:hAnsiTheme="minorEastAsia" w:eastAsiaTheme="minorEastAsia" w:cstheme="minorEastAsia"/>
                <w:sz w:val="22"/>
                <w:szCs w:val="18"/>
              </w:rPr>
            </w:pPr>
            <w:r>
              <w:rPr>
                <w:rFonts w:hint="eastAsia" w:asciiTheme="minorEastAsia" w:hAnsiTheme="minorEastAsia" w:eastAsiaTheme="minorEastAsia" w:cstheme="minorEastAsia"/>
                <w:sz w:val="22"/>
                <w:szCs w:val="18"/>
              </w:rPr>
              <w:t>2000.00元</w:t>
            </w:r>
          </w:p>
        </w:tc>
      </w:tr>
      <w:tr w14:paraId="23D8A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598" w:type="pct"/>
            <w:tcBorders>
              <w:top w:val="single" w:color="auto" w:sz="4" w:space="0"/>
              <w:left w:val="single" w:color="auto" w:sz="4" w:space="0"/>
              <w:bottom w:val="single" w:color="auto" w:sz="4" w:space="0"/>
              <w:right w:val="single" w:color="auto" w:sz="4" w:space="0"/>
            </w:tcBorders>
            <w:vAlign w:val="center"/>
          </w:tcPr>
          <w:p w14:paraId="23D8A132">
            <w:pPr>
              <w:widowControl/>
              <w:spacing w:line="500" w:lineRule="exact"/>
              <w:jc w:val="center"/>
              <w:rPr>
                <w:rFonts w:asciiTheme="minorEastAsia" w:hAnsiTheme="minorEastAsia" w:eastAsiaTheme="minorEastAsia" w:cstheme="minorEastAsia"/>
                <w:sz w:val="22"/>
                <w:szCs w:val="18"/>
              </w:rPr>
            </w:pPr>
            <w:r>
              <w:rPr>
                <w:rFonts w:hint="eastAsia" w:asciiTheme="minorEastAsia" w:hAnsiTheme="minorEastAsia" w:eastAsiaTheme="minorEastAsia" w:cstheme="minorEastAsia"/>
                <w:sz w:val="22"/>
                <w:szCs w:val="18"/>
              </w:rPr>
              <w:t>4</w:t>
            </w:r>
          </w:p>
        </w:tc>
        <w:tc>
          <w:tcPr>
            <w:tcW w:w="3019" w:type="pct"/>
            <w:tcBorders>
              <w:top w:val="single" w:color="auto" w:sz="4" w:space="0"/>
              <w:left w:val="single" w:color="auto" w:sz="4" w:space="0"/>
              <w:bottom w:val="single" w:color="auto" w:sz="4" w:space="0"/>
              <w:right w:val="single" w:color="auto" w:sz="4" w:space="0"/>
            </w:tcBorders>
            <w:vAlign w:val="center"/>
          </w:tcPr>
          <w:p w14:paraId="23D8A133">
            <w:pPr>
              <w:widowControl/>
              <w:spacing w:line="500" w:lineRule="exact"/>
              <w:jc w:val="left"/>
              <w:rPr>
                <w:rFonts w:asciiTheme="minorEastAsia" w:hAnsiTheme="minorEastAsia" w:eastAsiaTheme="minorEastAsia" w:cstheme="minorEastAsia"/>
                <w:sz w:val="22"/>
                <w:szCs w:val="18"/>
              </w:rPr>
            </w:pPr>
            <w:r>
              <w:rPr>
                <w:rFonts w:hint="eastAsia" w:asciiTheme="minorEastAsia" w:hAnsiTheme="minorEastAsia" w:eastAsiaTheme="minorEastAsia" w:cstheme="minorEastAsia"/>
                <w:sz w:val="22"/>
                <w:szCs w:val="18"/>
              </w:rPr>
              <w:t>货物、服务和工程招标代理、咨询服务费(2万元-5万元）</w:t>
            </w:r>
          </w:p>
        </w:tc>
        <w:tc>
          <w:tcPr>
            <w:tcW w:w="1381" w:type="pct"/>
            <w:tcBorders>
              <w:top w:val="single" w:color="auto" w:sz="4" w:space="0"/>
              <w:left w:val="single" w:color="auto" w:sz="4" w:space="0"/>
              <w:bottom w:val="single" w:color="auto" w:sz="4" w:space="0"/>
              <w:right w:val="single" w:color="auto" w:sz="4" w:space="0"/>
            </w:tcBorders>
            <w:vAlign w:val="center"/>
          </w:tcPr>
          <w:p w14:paraId="23D8A134">
            <w:pPr>
              <w:widowControl/>
              <w:spacing w:line="500" w:lineRule="exact"/>
              <w:jc w:val="left"/>
              <w:rPr>
                <w:rFonts w:asciiTheme="minorEastAsia" w:hAnsiTheme="minorEastAsia" w:eastAsiaTheme="minorEastAsia" w:cstheme="minorEastAsia"/>
                <w:sz w:val="22"/>
                <w:szCs w:val="18"/>
              </w:rPr>
            </w:pPr>
            <w:r>
              <w:rPr>
                <w:rFonts w:hint="eastAsia" w:asciiTheme="minorEastAsia" w:hAnsiTheme="minorEastAsia" w:eastAsiaTheme="minorEastAsia" w:cstheme="minorEastAsia"/>
                <w:sz w:val="22"/>
                <w:szCs w:val="18"/>
              </w:rPr>
              <w:t>1500.00元</w:t>
            </w:r>
          </w:p>
        </w:tc>
      </w:tr>
    </w:tbl>
    <w:p w14:paraId="23D8A136">
      <w:pPr>
        <w:spacing w:line="360" w:lineRule="auto"/>
        <w:ind w:firstLine="555"/>
        <w:rPr>
          <w:rFonts w:ascii="宋体" w:hAnsi="宋体" w:cs="宋体"/>
          <w:sz w:val="28"/>
          <w:szCs w:val="28"/>
        </w:rPr>
      </w:pPr>
      <w:r>
        <w:rPr>
          <w:rFonts w:hint="eastAsia" w:ascii="宋体" w:hAnsi="宋体" w:cs="宋体"/>
          <w:sz w:val="28"/>
          <w:szCs w:val="28"/>
        </w:rPr>
        <w:t>投标供应商报价时应综合考虑在报价内（不单列）。因成交供应商原因改变成交结果的，费用不予退还。</w:t>
      </w:r>
    </w:p>
    <w:p w14:paraId="23D8A137">
      <w:pPr>
        <w:spacing w:line="360" w:lineRule="auto"/>
        <w:ind w:firstLine="562" w:firstLineChars="200"/>
        <w:rPr>
          <w:rFonts w:ascii="宋体" w:hAnsi="宋体" w:cs="宋体"/>
          <w:b/>
          <w:sz w:val="28"/>
          <w:szCs w:val="28"/>
        </w:rPr>
      </w:pPr>
      <w:r>
        <w:rPr>
          <w:rFonts w:hint="eastAsia" w:ascii="宋体" w:hAnsi="宋体" w:cs="宋体"/>
          <w:b/>
          <w:sz w:val="28"/>
          <w:szCs w:val="28"/>
        </w:rPr>
        <w:t>4.本项目是新建宿舍楼配套之一，本项目成交供应商进驻施工现场需得到总承包单位允许并服从其管理。本项目总承包服务费按专业承包工程的结算价格（不含设备费）的2%计取，由分包人（本项目成交供应商）向总承包单位支付，总承包单位须提供等额发票。供应商报价时须综合考虑在报价内（不单列）。</w:t>
      </w:r>
    </w:p>
    <w:p w14:paraId="23D8A138">
      <w:pPr>
        <w:spacing w:line="360" w:lineRule="auto"/>
        <w:rPr>
          <w:rFonts w:ascii="宋体" w:hAnsi="宋体" w:cs="宋体"/>
          <w:b/>
          <w:sz w:val="28"/>
          <w:szCs w:val="28"/>
        </w:rPr>
      </w:pPr>
      <w:r>
        <w:rPr>
          <w:rFonts w:hint="eastAsia" w:ascii="宋体" w:hAnsi="宋体" w:cs="宋体"/>
          <w:b/>
          <w:sz w:val="28"/>
          <w:szCs w:val="28"/>
        </w:rPr>
        <w:t>六、报价注意事项</w:t>
      </w:r>
    </w:p>
    <w:p w14:paraId="23D8A139">
      <w:pPr>
        <w:spacing w:line="360" w:lineRule="auto"/>
        <w:ind w:left="665" w:hanging="560"/>
        <w:rPr>
          <w:rFonts w:ascii="宋体" w:hAnsi="宋体" w:cs="宋体"/>
          <w:sz w:val="28"/>
          <w:szCs w:val="28"/>
        </w:rPr>
      </w:pPr>
      <w:r>
        <w:rPr>
          <w:rFonts w:hint="eastAsia" w:ascii="宋体" w:hAnsi="宋体" w:cs="宋体"/>
          <w:sz w:val="28"/>
          <w:szCs w:val="28"/>
        </w:rPr>
        <w:t xml:space="preserve">    报价截止时间以江苏政府采购网服务器时间为准。</w:t>
      </w:r>
    </w:p>
    <w:p w14:paraId="23D8A13A">
      <w:pPr>
        <w:spacing w:line="360" w:lineRule="auto"/>
        <w:rPr>
          <w:rFonts w:ascii="宋体" w:hAnsi="宋体" w:cs="宋体"/>
          <w:b/>
          <w:sz w:val="28"/>
          <w:szCs w:val="28"/>
        </w:rPr>
      </w:pPr>
      <w:r>
        <w:rPr>
          <w:rFonts w:hint="eastAsia" w:ascii="宋体" w:hAnsi="宋体" w:cs="宋体"/>
          <w:b/>
          <w:sz w:val="28"/>
          <w:szCs w:val="28"/>
        </w:rPr>
        <w:t>七、政府采购政策功能落实</w:t>
      </w:r>
    </w:p>
    <w:p w14:paraId="23D8A13B">
      <w:pPr>
        <w:spacing w:line="360" w:lineRule="auto"/>
        <w:rPr>
          <w:rFonts w:ascii="宋体" w:hAnsi="宋体" w:cs="宋体"/>
          <w:bCs/>
          <w:sz w:val="28"/>
          <w:szCs w:val="28"/>
        </w:rPr>
      </w:pPr>
      <w:r>
        <w:rPr>
          <w:rFonts w:hint="eastAsia" w:ascii="宋体" w:hAnsi="宋体" w:cs="宋体"/>
          <w:bCs/>
          <w:sz w:val="28"/>
          <w:szCs w:val="28"/>
        </w:rPr>
        <w:t>（一）政府采购政策功能落实</w:t>
      </w:r>
    </w:p>
    <w:p w14:paraId="23D8A13C">
      <w:pPr>
        <w:spacing w:line="460" w:lineRule="exact"/>
        <w:ind w:firstLine="560"/>
        <w:rPr>
          <w:rFonts w:ascii="宋体" w:hAnsi="宋体" w:cs="宋体"/>
          <w:sz w:val="28"/>
          <w:szCs w:val="28"/>
        </w:rPr>
      </w:pPr>
      <w:r>
        <w:rPr>
          <w:rFonts w:hint="eastAsia" w:ascii="宋体" w:hAnsi="宋体" w:cs="宋体"/>
          <w:sz w:val="28"/>
          <w:szCs w:val="28"/>
        </w:rPr>
        <w:t>1.小微型企业价格扣除</w:t>
      </w:r>
    </w:p>
    <w:p w14:paraId="23D8A13D">
      <w:pPr>
        <w:spacing w:line="460" w:lineRule="exact"/>
        <w:ind w:firstLine="560"/>
        <w:rPr>
          <w:rFonts w:ascii="宋体" w:hAnsi="宋体" w:cs="宋体"/>
          <w:sz w:val="28"/>
          <w:szCs w:val="28"/>
        </w:rPr>
      </w:pPr>
      <w:r>
        <w:rPr>
          <w:rFonts w:hint="eastAsia" w:ascii="宋体" w:hAnsi="宋体" w:cs="宋体"/>
          <w:sz w:val="28"/>
          <w:szCs w:val="28"/>
        </w:rPr>
        <w:t>（1）本项目对小型和微型企业产品给予10%的扣除价格，用扣除后的价格参与评审。</w:t>
      </w:r>
    </w:p>
    <w:p w14:paraId="23D8A13E">
      <w:pPr>
        <w:spacing w:line="460" w:lineRule="exact"/>
        <w:ind w:firstLine="560"/>
        <w:rPr>
          <w:rFonts w:ascii="宋体" w:hAnsi="宋体" w:cs="宋体"/>
          <w:sz w:val="28"/>
          <w:szCs w:val="28"/>
        </w:rPr>
      </w:pPr>
      <w:r>
        <w:rPr>
          <w:rFonts w:hint="eastAsia" w:ascii="宋体" w:hAnsi="宋体" w:cs="宋体"/>
          <w:sz w:val="28"/>
          <w:szCs w:val="28"/>
        </w:rPr>
        <w:t>（2）供应商需按照《政府采购促进中小企业发展管理办法》（财库﹝2020﹞46 号）的规定提供相应的《小微企业声明函》。</w:t>
      </w:r>
    </w:p>
    <w:p w14:paraId="23D8A13F">
      <w:pPr>
        <w:spacing w:line="460" w:lineRule="exact"/>
        <w:ind w:firstLine="560"/>
        <w:rPr>
          <w:rFonts w:ascii="宋体" w:hAnsi="宋体" w:cs="宋体"/>
          <w:sz w:val="28"/>
          <w:szCs w:val="28"/>
        </w:rPr>
      </w:pPr>
      <w:r>
        <w:rPr>
          <w:rFonts w:hint="eastAsia" w:ascii="宋体" w:hAnsi="宋体" w:cs="宋体"/>
          <w:sz w:val="28"/>
          <w:szCs w:val="28"/>
        </w:rPr>
        <w:t>（3）企业标准请参照《关于印发中小企业划型标准规定的通知》（工信部联企业﹝2011﹞300号）文件规定自行填写。</w:t>
      </w:r>
    </w:p>
    <w:p w14:paraId="23D8A140">
      <w:pPr>
        <w:spacing w:line="460" w:lineRule="exact"/>
        <w:ind w:firstLine="560"/>
        <w:rPr>
          <w:rFonts w:ascii="宋体" w:hAnsi="宋体" w:cs="宋体"/>
          <w:sz w:val="28"/>
          <w:szCs w:val="28"/>
        </w:rPr>
      </w:pPr>
      <w:r>
        <w:rPr>
          <w:rFonts w:hint="eastAsia" w:ascii="宋体" w:hAnsi="宋体" w:cs="宋体"/>
          <w:sz w:val="28"/>
          <w:szCs w:val="28"/>
        </w:rPr>
        <w:t>2.残疾人福利单位价格扣除</w:t>
      </w:r>
    </w:p>
    <w:p w14:paraId="23D8A141">
      <w:pPr>
        <w:spacing w:line="460" w:lineRule="exact"/>
        <w:ind w:firstLine="560"/>
        <w:rPr>
          <w:rFonts w:ascii="宋体" w:hAnsi="宋体" w:cs="宋体"/>
          <w:sz w:val="28"/>
          <w:szCs w:val="28"/>
        </w:rPr>
      </w:pPr>
      <w:r>
        <w:rPr>
          <w:rFonts w:hint="eastAsia" w:ascii="宋体" w:hAnsi="宋体" w:cs="宋体"/>
          <w:sz w:val="28"/>
          <w:szCs w:val="28"/>
        </w:rPr>
        <w:t>（1）本项目对残疾人福利性单位，给予10%的价格扣除，用扣除后的价格参与评审。</w:t>
      </w:r>
    </w:p>
    <w:p w14:paraId="23D8A142">
      <w:pPr>
        <w:spacing w:line="460" w:lineRule="exact"/>
        <w:ind w:firstLine="560"/>
        <w:rPr>
          <w:rFonts w:ascii="宋体" w:hAnsi="宋体" w:cs="宋体"/>
          <w:sz w:val="28"/>
          <w:szCs w:val="28"/>
        </w:rPr>
      </w:pPr>
      <w:r>
        <w:rPr>
          <w:rFonts w:hint="eastAsia" w:ascii="宋体" w:hAnsi="宋体" w:cs="宋体"/>
          <w:sz w:val="28"/>
          <w:szCs w:val="28"/>
        </w:rPr>
        <w:t>（2）残疾人福利单位需按照采购文件的要求提供《残疾人福利性单位声明函》。</w:t>
      </w:r>
    </w:p>
    <w:p w14:paraId="23D8A143">
      <w:pPr>
        <w:spacing w:line="460" w:lineRule="exact"/>
        <w:ind w:firstLine="560"/>
        <w:rPr>
          <w:rFonts w:ascii="宋体" w:hAnsi="宋体" w:cs="宋体"/>
          <w:sz w:val="28"/>
          <w:szCs w:val="28"/>
        </w:rPr>
      </w:pPr>
      <w:r>
        <w:rPr>
          <w:rFonts w:hint="eastAsia" w:ascii="宋体" w:hAnsi="宋体" w:cs="宋体"/>
          <w:sz w:val="28"/>
          <w:szCs w:val="28"/>
        </w:rPr>
        <w:t>（3）残疾人福利单位标准请参照《关于促进残疾人就业政府采购政策的通知》（财库〔2017〕141号）。</w:t>
      </w:r>
    </w:p>
    <w:p w14:paraId="23D8A144">
      <w:pPr>
        <w:spacing w:line="460" w:lineRule="exact"/>
        <w:ind w:firstLine="560"/>
        <w:rPr>
          <w:rFonts w:ascii="宋体" w:hAnsi="宋体" w:cs="宋体"/>
          <w:sz w:val="28"/>
          <w:szCs w:val="28"/>
        </w:rPr>
      </w:pPr>
      <w:r>
        <w:rPr>
          <w:rFonts w:hint="eastAsia" w:ascii="宋体" w:hAnsi="宋体" w:cs="宋体"/>
          <w:sz w:val="28"/>
          <w:szCs w:val="28"/>
        </w:rPr>
        <w:t>3.监狱和戒毒企业价格扣除</w:t>
      </w:r>
    </w:p>
    <w:p w14:paraId="23D8A145">
      <w:pPr>
        <w:spacing w:line="460" w:lineRule="exact"/>
        <w:ind w:firstLine="560"/>
        <w:rPr>
          <w:rFonts w:ascii="宋体" w:hAnsi="宋体" w:cs="宋体"/>
          <w:sz w:val="28"/>
          <w:szCs w:val="28"/>
        </w:rPr>
      </w:pPr>
      <w:r>
        <w:rPr>
          <w:rFonts w:hint="eastAsia" w:ascii="宋体" w:hAnsi="宋体" w:cs="宋体"/>
          <w:sz w:val="28"/>
          <w:szCs w:val="28"/>
        </w:rPr>
        <w:t>（1）本项目对监狱和戒毒企业（简称监狱企业）给予10%的价格扣除，用扣除后的价格参与评审。</w:t>
      </w:r>
    </w:p>
    <w:p w14:paraId="23D8A146">
      <w:pPr>
        <w:spacing w:line="460" w:lineRule="exact"/>
        <w:ind w:firstLine="560"/>
        <w:rPr>
          <w:rFonts w:ascii="宋体" w:hAnsi="宋体" w:cs="宋体"/>
          <w:sz w:val="28"/>
          <w:szCs w:val="28"/>
        </w:rPr>
      </w:pPr>
      <w:r>
        <w:rPr>
          <w:rFonts w:hint="eastAsia" w:ascii="宋体" w:hAnsi="宋体" w:cs="宋体"/>
          <w:sz w:val="28"/>
          <w:szCs w:val="28"/>
        </w:rPr>
        <w:t>（2）监狱企业参加政府采购活动时，需提供由省级以上监狱管理局、戒毒管理局(含新疆生产建设兵团)出具的属于监狱企业的证明文件。供应商如不提供上述证明文件，价格将不做相应扣除。</w:t>
      </w:r>
    </w:p>
    <w:p w14:paraId="23D8A147">
      <w:pPr>
        <w:spacing w:line="460" w:lineRule="exact"/>
        <w:ind w:firstLine="560"/>
        <w:rPr>
          <w:rFonts w:ascii="宋体" w:hAnsi="宋体" w:cs="宋体"/>
          <w:sz w:val="28"/>
          <w:szCs w:val="28"/>
        </w:rPr>
      </w:pPr>
      <w:r>
        <w:rPr>
          <w:rFonts w:hint="eastAsia" w:ascii="宋体" w:hAnsi="宋体" w:cs="宋体"/>
          <w:sz w:val="28"/>
          <w:szCs w:val="28"/>
        </w:rPr>
        <w:t>（3）监狱企业标准请参照《关于政府采购支持监狱企业发展有关问题的通知》（财库﹝2014﹞68号）。</w:t>
      </w:r>
    </w:p>
    <w:p w14:paraId="23D8A148">
      <w:pPr>
        <w:spacing w:line="460" w:lineRule="exact"/>
        <w:ind w:firstLine="560"/>
        <w:rPr>
          <w:rFonts w:ascii="宋体" w:hAnsi="宋体" w:cs="宋体"/>
          <w:sz w:val="28"/>
          <w:szCs w:val="28"/>
        </w:rPr>
      </w:pPr>
      <w:r>
        <w:rPr>
          <w:rFonts w:hint="eastAsia" w:ascii="宋体" w:hAnsi="宋体" w:cs="宋体"/>
          <w:sz w:val="28"/>
          <w:szCs w:val="28"/>
        </w:rPr>
        <w:t>4.残疾人福利单位、监狱企业属于小型、微型企业的，不重复享受政策。</w:t>
      </w:r>
    </w:p>
    <w:p w14:paraId="23D8A149">
      <w:pPr>
        <w:spacing w:line="460" w:lineRule="exact"/>
        <w:ind w:firstLine="560"/>
        <w:rPr>
          <w:rFonts w:ascii="宋体" w:hAnsi="宋体" w:cs="宋体"/>
          <w:sz w:val="28"/>
          <w:szCs w:val="28"/>
        </w:rPr>
      </w:pPr>
      <w:r>
        <w:rPr>
          <w:rFonts w:hint="eastAsia" w:ascii="宋体" w:hAnsi="宋体" w:cs="宋体"/>
          <w:sz w:val="28"/>
          <w:szCs w:val="28"/>
        </w:rPr>
        <w:t>（二）采购本国产品的支持政策</w:t>
      </w:r>
    </w:p>
    <w:p w14:paraId="23D8A14A">
      <w:pPr>
        <w:spacing w:line="460" w:lineRule="exact"/>
        <w:ind w:firstLine="560"/>
        <w:rPr>
          <w:rFonts w:ascii="宋体" w:hAnsi="宋体" w:cs="宋体"/>
          <w:sz w:val="28"/>
          <w:szCs w:val="28"/>
        </w:rPr>
      </w:pPr>
      <w:r>
        <w:rPr>
          <w:rFonts w:hint="eastAsia" w:ascii="宋体" w:hAnsi="宋体" w:cs="宋体"/>
          <w:sz w:val="28"/>
          <w:szCs w:val="28"/>
        </w:rPr>
        <w:t>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3D8A14B">
      <w:pPr>
        <w:spacing w:line="460" w:lineRule="exact"/>
        <w:ind w:firstLine="560"/>
        <w:rPr>
          <w:rFonts w:ascii="宋体" w:hAnsi="宋体" w:cs="宋体"/>
          <w:sz w:val="28"/>
          <w:szCs w:val="28"/>
        </w:rPr>
      </w:pPr>
      <w:r>
        <w:rPr>
          <w:rFonts w:hint="eastAsia" w:ascii="宋体" w:hAnsi="宋体" w:cs="宋体"/>
          <w:sz w:val="28"/>
          <w:szCs w:val="28"/>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3D8A14C">
      <w:pPr>
        <w:spacing w:line="460" w:lineRule="exact"/>
        <w:ind w:firstLine="560"/>
        <w:rPr>
          <w:rFonts w:ascii="宋体" w:hAnsi="宋体" w:cs="宋体"/>
          <w:sz w:val="28"/>
          <w:szCs w:val="28"/>
        </w:rPr>
      </w:pPr>
      <w:r>
        <w:rPr>
          <w:rFonts w:hint="eastAsia" w:ascii="宋体" w:hAnsi="宋体" w:cs="宋体"/>
          <w:sz w:val="28"/>
          <w:szCs w:val="28"/>
        </w:rPr>
        <w:t>3.本项目政府采购活动中既有本国产品又有非本国产品参与竞争的，依法对本国产品给予价格评审优惠，对本国产品的报价给予20%的价格扣除，用扣除后的价格参与评审。</w:t>
      </w:r>
    </w:p>
    <w:p w14:paraId="23D8A14D">
      <w:pPr>
        <w:spacing w:line="460" w:lineRule="exact"/>
        <w:ind w:firstLine="560"/>
        <w:rPr>
          <w:rFonts w:ascii="宋体" w:hAnsi="宋体" w:cs="宋体"/>
          <w:sz w:val="28"/>
          <w:szCs w:val="28"/>
        </w:rPr>
      </w:pPr>
      <w:r>
        <w:rPr>
          <w:rFonts w:hint="eastAsia" w:ascii="宋体" w:hAnsi="宋体" w:cs="宋体"/>
          <w:sz w:val="28"/>
          <w:szCs w:val="28"/>
        </w:rPr>
        <w:t>4.当采购项目或者采购包中含有多种产品，投标人为该采购项目或者采购包提供的符合本国产品标准的产品成本之和占该投标人提供的全部产品成本之和的比例达到80%以上时（投标人需在“第五章 投标文件组成”的“附件1 分项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23D8A14E">
      <w:pPr>
        <w:spacing w:line="460" w:lineRule="exact"/>
        <w:ind w:firstLine="560"/>
        <w:rPr>
          <w:rFonts w:ascii="宋体" w:hAnsi="宋体" w:cs="宋体"/>
          <w:sz w:val="28"/>
          <w:szCs w:val="28"/>
        </w:rPr>
      </w:pPr>
      <w:r>
        <w:rPr>
          <w:rFonts w:hint="eastAsia" w:ascii="宋体" w:hAnsi="宋体" w:cs="宋体"/>
          <w:sz w:val="28"/>
          <w:szCs w:val="28"/>
        </w:rPr>
        <w:t>5.投标人需按照招标文件的要求提供《关于符合本国产品标准的声明函》（以下简称《声明函》）（格式见附件2），如不提供将不享受本国产品价格评审优惠。</w:t>
      </w:r>
    </w:p>
    <w:p w14:paraId="23D8A14F">
      <w:pPr>
        <w:spacing w:line="460" w:lineRule="exact"/>
        <w:ind w:firstLine="560"/>
        <w:rPr>
          <w:rFonts w:ascii="宋体" w:hAnsi="宋体" w:cs="宋体"/>
          <w:sz w:val="28"/>
          <w:szCs w:val="28"/>
        </w:rPr>
      </w:pPr>
      <w:r>
        <w:rPr>
          <w:rFonts w:hint="eastAsia" w:ascii="宋体" w:hAnsi="宋体" w:cs="宋体"/>
          <w:sz w:val="28"/>
          <w:szCs w:val="28"/>
        </w:rPr>
        <w:t>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23D8A150">
      <w:pPr>
        <w:spacing w:line="460" w:lineRule="exact"/>
        <w:ind w:firstLine="560"/>
        <w:rPr>
          <w:rFonts w:ascii="宋体" w:hAnsi="宋体" w:cs="宋体"/>
          <w:sz w:val="28"/>
          <w:szCs w:val="28"/>
        </w:rPr>
      </w:pPr>
      <w:r>
        <w:rPr>
          <w:rFonts w:hint="eastAsia" w:ascii="宋体" w:hAnsi="宋体" w:cs="宋体"/>
          <w:sz w:val="28"/>
          <w:szCs w:val="28"/>
        </w:rPr>
        <w:t>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23D8A151">
      <w:pPr>
        <w:spacing w:line="460" w:lineRule="exact"/>
        <w:ind w:firstLine="560"/>
        <w:rPr>
          <w:rFonts w:ascii="宋体" w:hAnsi="宋体" w:cs="宋体"/>
          <w:sz w:val="28"/>
          <w:szCs w:val="28"/>
          <w:lang w:val="zh-CN"/>
        </w:rPr>
      </w:pPr>
      <w:r>
        <w:rPr>
          <w:rFonts w:hint="eastAsia" w:ascii="宋体" w:hAnsi="宋体" w:cs="宋体"/>
          <w:sz w:val="28"/>
          <w:szCs w:val="28"/>
        </w:rPr>
        <w:t>（三）</w:t>
      </w:r>
      <w:r>
        <w:rPr>
          <w:rFonts w:hint="eastAsia" w:ascii="宋体" w:hAnsi="宋体" w:cs="宋体"/>
          <w:sz w:val="28"/>
          <w:szCs w:val="28"/>
          <w:lang w:val="zh-CN"/>
        </w:rPr>
        <w:t>强制采购节能产品：</w:t>
      </w:r>
    </w:p>
    <w:p w14:paraId="23D8A152">
      <w:pPr>
        <w:spacing w:line="460" w:lineRule="exact"/>
        <w:ind w:firstLine="560"/>
        <w:rPr>
          <w:rFonts w:ascii="宋体" w:hAnsi="宋体" w:cs="宋体"/>
          <w:sz w:val="28"/>
          <w:szCs w:val="28"/>
          <w:lang w:val="zh-CN"/>
        </w:rPr>
      </w:pPr>
      <w:r>
        <w:rPr>
          <w:rFonts w:hint="eastAsia" w:ascii="宋体" w:hAnsi="宋体" w:cs="宋体"/>
          <w:sz w:val="28"/>
          <w:szCs w:val="28"/>
          <w:lang w:val="zh-CN"/>
        </w:rPr>
        <w:t>政府强制采购节能产品是指</w:t>
      </w:r>
      <w:bookmarkStart w:id="3" w:name="OLE_LINK209"/>
      <w:r>
        <w:rPr>
          <w:rFonts w:hint="eastAsia" w:ascii="宋体" w:hAnsi="宋体" w:cs="宋体"/>
          <w:sz w:val="28"/>
          <w:szCs w:val="28"/>
          <w:lang w:val="zh-CN"/>
        </w:rPr>
        <w:t>列入财政部、发展改革委联合公布的最新《节能产品政府采购品目清单》（具体品目以“★”标注），且获得由国家确定的认证机构出具的、处于有效期之内的节能产品认证证书的节能产品</w:t>
      </w:r>
      <w:bookmarkEnd w:id="3"/>
      <w:r>
        <w:rPr>
          <w:rFonts w:hint="eastAsia" w:ascii="宋体" w:hAnsi="宋体" w:cs="宋体"/>
          <w:sz w:val="28"/>
          <w:szCs w:val="28"/>
          <w:lang w:val="zh-CN"/>
        </w:rPr>
        <w:t>；本项目中涉及到强制采购产品的，供应商须按照上述要求提供相关产品的证明材料，否则响应无效。</w:t>
      </w:r>
      <w:bookmarkStart w:id="4" w:name="OLE_LINK210"/>
      <w:bookmarkEnd w:id="4"/>
    </w:p>
    <w:p w14:paraId="23D8A153">
      <w:pPr>
        <w:spacing w:line="460" w:lineRule="exact"/>
        <w:ind w:firstLine="560"/>
        <w:rPr>
          <w:rFonts w:ascii="宋体" w:hAnsi="宋体" w:cs="宋体"/>
          <w:sz w:val="28"/>
          <w:szCs w:val="28"/>
          <w:lang w:val="zh-CN"/>
        </w:rPr>
      </w:pPr>
      <w:r>
        <w:rPr>
          <w:rFonts w:hint="eastAsia" w:ascii="宋体" w:hAnsi="宋体" w:cs="宋体"/>
          <w:sz w:val="28"/>
          <w:szCs w:val="28"/>
        </w:rPr>
        <w:t>（四）</w:t>
      </w:r>
      <w:r>
        <w:rPr>
          <w:rFonts w:hint="eastAsia" w:ascii="宋体" w:hAnsi="宋体" w:cs="宋体"/>
          <w:sz w:val="28"/>
          <w:szCs w:val="28"/>
          <w:lang w:val="zh-CN"/>
        </w:rPr>
        <w:t>商品包装环保要求：</w:t>
      </w:r>
    </w:p>
    <w:p w14:paraId="23D8A154">
      <w:pPr>
        <w:spacing w:line="460" w:lineRule="exact"/>
        <w:ind w:firstLine="560"/>
        <w:rPr>
          <w:rFonts w:ascii="宋体" w:hAnsi="宋体" w:cs="宋体"/>
          <w:sz w:val="28"/>
          <w:szCs w:val="28"/>
          <w:lang w:val="zh-CN"/>
        </w:rPr>
      </w:pPr>
      <w:r>
        <w:rPr>
          <w:rFonts w:hint="eastAsia" w:ascii="宋体" w:hAnsi="宋体" w:cs="宋体"/>
          <w:sz w:val="28"/>
          <w:szCs w:val="28"/>
          <w:lang w:val="zh-CN"/>
        </w:rPr>
        <w:t>（1）商品包装层数不得超过3层，空隙率不大于40%；</w:t>
      </w:r>
    </w:p>
    <w:p w14:paraId="23D8A155">
      <w:pPr>
        <w:spacing w:line="460" w:lineRule="exact"/>
        <w:ind w:firstLine="560"/>
        <w:rPr>
          <w:rFonts w:ascii="宋体" w:hAnsi="宋体" w:cs="宋体"/>
          <w:sz w:val="28"/>
          <w:szCs w:val="28"/>
          <w:lang w:val="zh-CN"/>
        </w:rPr>
      </w:pPr>
      <w:r>
        <w:rPr>
          <w:rFonts w:hint="eastAsia" w:ascii="宋体" w:hAnsi="宋体" w:cs="宋体"/>
          <w:sz w:val="28"/>
          <w:szCs w:val="28"/>
          <w:lang w:val="zh-CN"/>
        </w:rPr>
        <w:t>（2）商品包装尽可能使用单一材质的包装材料，如因功能需求必须使用不同材质，不同材质间应便于分离；</w:t>
      </w:r>
    </w:p>
    <w:p w14:paraId="23D8A156">
      <w:pPr>
        <w:spacing w:line="460" w:lineRule="exact"/>
        <w:ind w:firstLine="560"/>
        <w:rPr>
          <w:rFonts w:ascii="宋体" w:hAnsi="宋体" w:cs="宋体"/>
          <w:sz w:val="28"/>
          <w:szCs w:val="28"/>
          <w:lang w:val="zh-CN"/>
        </w:rPr>
      </w:pPr>
      <w:r>
        <w:rPr>
          <w:rFonts w:hint="eastAsia" w:ascii="宋体" w:hAnsi="宋体" w:cs="宋体"/>
          <w:sz w:val="28"/>
          <w:szCs w:val="28"/>
          <w:lang w:val="zh-CN"/>
        </w:rPr>
        <w:t>（3）商品包装中铅、汞、镉、六价铬的总含量应不大于100mg/kg；</w:t>
      </w:r>
    </w:p>
    <w:p w14:paraId="23D8A157">
      <w:pPr>
        <w:spacing w:line="460" w:lineRule="exact"/>
        <w:ind w:firstLine="560"/>
        <w:rPr>
          <w:rFonts w:ascii="宋体" w:hAnsi="宋体" w:cs="宋体"/>
          <w:sz w:val="28"/>
          <w:szCs w:val="28"/>
          <w:lang w:val="zh-CN"/>
        </w:rPr>
      </w:pPr>
      <w:r>
        <w:rPr>
          <w:rFonts w:hint="eastAsia" w:ascii="宋体" w:hAnsi="宋体" w:cs="宋体"/>
          <w:sz w:val="28"/>
          <w:szCs w:val="28"/>
          <w:lang w:val="zh-CN"/>
        </w:rPr>
        <w:t>（4）商品包装印刷使用的油墨中挥发性有机化合物(VOCs)含量应不大于 5%（以重量计）；</w:t>
      </w:r>
    </w:p>
    <w:p w14:paraId="23D8A158">
      <w:pPr>
        <w:spacing w:line="460" w:lineRule="exact"/>
        <w:ind w:firstLine="560"/>
        <w:rPr>
          <w:rFonts w:ascii="宋体" w:hAnsi="宋体" w:cs="宋体"/>
          <w:sz w:val="28"/>
          <w:szCs w:val="28"/>
          <w:lang w:val="zh-CN"/>
        </w:rPr>
      </w:pPr>
      <w:r>
        <w:rPr>
          <w:rFonts w:hint="eastAsia" w:ascii="宋体" w:hAnsi="宋体" w:cs="宋体"/>
          <w:sz w:val="28"/>
          <w:szCs w:val="28"/>
          <w:lang w:val="zh-CN"/>
        </w:rPr>
        <w:t>（5）塑料材质商品包装上呈现的印刷颜色不得超过 6 色；</w:t>
      </w:r>
    </w:p>
    <w:p w14:paraId="23D8A159">
      <w:pPr>
        <w:spacing w:line="460" w:lineRule="exact"/>
        <w:ind w:firstLine="560"/>
        <w:rPr>
          <w:rFonts w:ascii="宋体" w:hAnsi="宋体" w:cs="宋体"/>
          <w:sz w:val="28"/>
          <w:szCs w:val="28"/>
          <w:lang w:val="zh-CN"/>
        </w:rPr>
      </w:pPr>
      <w:r>
        <w:rPr>
          <w:rFonts w:hint="eastAsia" w:ascii="宋体" w:hAnsi="宋体" w:cs="宋体"/>
          <w:sz w:val="28"/>
          <w:szCs w:val="28"/>
          <w:lang w:val="zh-CN"/>
        </w:rPr>
        <w:t>（6）纸质商品包装应使用 75%以上的可再生纤维原料生产；</w:t>
      </w:r>
    </w:p>
    <w:p w14:paraId="23D8A15A">
      <w:pPr>
        <w:spacing w:line="460" w:lineRule="exact"/>
        <w:ind w:firstLine="560"/>
        <w:rPr>
          <w:rFonts w:ascii="宋体" w:hAnsi="宋体" w:cs="宋体"/>
          <w:sz w:val="28"/>
          <w:szCs w:val="28"/>
          <w:lang w:val="zh-CN"/>
        </w:rPr>
      </w:pPr>
      <w:r>
        <w:rPr>
          <w:rFonts w:hint="eastAsia" w:ascii="宋体" w:hAnsi="宋体" w:cs="宋体"/>
          <w:sz w:val="28"/>
          <w:szCs w:val="28"/>
          <w:lang w:val="zh-CN"/>
        </w:rPr>
        <w:t>（7）木质商品包装的原料应来源于可持续性森林。</w:t>
      </w:r>
    </w:p>
    <w:p w14:paraId="23D8A15B">
      <w:pPr>
        <w:spacing w:line="460" w:lineRule="exact"/>
        <w:ind w:firstLine="560"/>
        <w:rPr>
          <w:rFonts w:ascii="宋体" w:hAnsi="宋体" w:cs="宋体"/>
          <w:sz w:val="28"/>
          <w:szCs w:val="28"/>
          <w:lang w:val="zh-CN"/>
        </w:rPr>
      </w:pPr>
      <w:r>
        <w:rPr>
          <w:rFonts w:hint="eastAsia" w:ascii="宋体" w:hAnsi="宋体" w:cs="宋体"/>
          <w:sz w:val="28"/>
          <w:szCs w:val="28"/>
        </w:rPr>
        <w:t>4</w:t>
      </w:r>
      <w:r>
        <w:rPr>
          <w:rFonts w:hint="eastAsia" w:ascii="宋体" w:hAnsi="宋体" w:cs="宋体"/>
          <w:sz w:val="28"/>
          <w:szCs w:val="28"/>
          <w:lang w:val="zh-CN"/>
        </w:rPr>
        <w:t>.快递包装环保要求：</w:t>
      </w:r>
    </w:p>
    <w:p w14:paraId="23D8A15C">
      <w:pPr>
        <w:spacing w:line="460" w:lineRule="exact"/>
        <w:ind w:firstLine="560"/>
        <w:rPr>
          <w:rFonts w:ascii="宋体" w:hAnsi="宋体" w:cs="宋体"/>
          <w:sz w:val="28"/>
          <w:szCs w:val="28"/>
          <w:lang w:val="zh-CN"/>
        </w:rPr>
      </w:pPr>
      <w:r>
        <w:rPr>
          <w:rFonts w:hint="eastAsia" w:ascii="宋体" w:hAnsi="宋体" w:cs="宋体"/>
          <w:sz w:val="28"/>
          <w:szCs w:val="28"/>
          <w:lang w:val="zh-CN"/>
        </w:rPr>
        <w:t>（1）快递包装中重金属（铅、汞、镉、六价铬）总量应不大于 100mg/kg；</w:t>
      </w:r>
    </w:p>
    <w:p w14:paraId="23D8A15D">
      <w:pPr>
        <w:spacing w:line="460" w:lineRule="exact"/>
        <w:ind w:firstLine="560"/>
        <w:rPr>
          <w:rFonts w:ascii="宋体" w:hAnsi="宋体" w:cs="宋体"/>
          <w:sz w:val="28"/>
          <w:szCs w:val="28"/>
          <w:lang w:val="zh-CN"/>
        </w:rPr>
      </w:pPr>
      <w:r>
        <w:rPr>
          <w:rFonts w:hint="eastAsia" w:ascii="宋体" w:hAnsi="宋体" w:cs="宋体"/>
          <w:sz w:val="28"/>
          <w:szCs w:val="28"/>
          <w:lang w:val="zh-CN"/>
        </w:rPr>
        <w:t>（2）快递包装印刷使用的油墨中不应添加邻苯二甲酸酯，其挥发性有机化合物(VOCs)含量应不大于5%（以重量计）；</w:t>
      </w:r>
    </w:p>
    <w:p w14:paraId="23D8A15E">
      <w:pPr>
        <w:spacing w:line="460" w:lineRule="exact"/>
        <w:ind w:firstLine="560"/>
        <w:rPr>
          <w:rFonts w:ascii="宋体" w:hAnsi="宋体" w:cs="宋体"/>
          <w:sz w:val="28"/>
          <w:szCs w:val="28"/>
          <w:lang w:val="zh-CN"/>
        </w:rPr>
      </w:pPr>
      <w:r>
        <w:rPr>
          <w:rFonts w:hint="eastAsia" w:ascii="宋体" w:hAnsi="宋体" w:cs="宋体"/>
          <w:sz w:val="28"/>
          <w:szCs w:val="28"/>
          <w:lang w:val="zh-CN"/>
        </w:rPr>
        <w:t>（3）快递包装中使用纸基材的包装材料，纸基材中的有机氯的含量应不大于 150 mg/kg；</w:t>
      </w:r>
    </w:p>
    <w:p w14:paraId="23D8A15F">
      <w:pPr>
        <w:spacing w:line="460" w:lineRule="exact"/>
        <w:ind w:firstLine="560"/>
        <w:rPr>
          <w:rFonts w:ascii="宋体" w:hAnsi="宋体" w:cs="宋体"/>
          <w:sz w:val="28"/>
          <w:szCs w:val="28"/>
          <w:lang w:val="zh-CN"/>
        </w:rPr>
      </w:pPr>
      <w:r>
        <w:rPr>
          <w:rFonts w:hint="eastAsia" w:ascii="宋体" w:hAnsi="宋体" w:cs="宋体"/>
          <w:sz w:val="28"/>
          <w:szCs w:val="28"/>
          <w:lang w:val="zh-CN"/>
        </w:rPr>
        <w:t>（4）快递包装中使用塑料基材的包装材料不得使用邻苯二甲酸二异壬酯、邻苯二甲酸二正辛酯、邻苯二甲酸二(2-乙基)己酯、邻苯二甲酸二异癸酯、邻苯二甲酸丁基苄基酯、邻苯二甲酸二丁酯等作为增塑剂；</w:t>
      </w:r>
    </w:p>
    <w:p w14:paraId="23D8A160">
      <w:pPr>
        <w:spacing w:line="460" w:lineRule="exact"/>
        <w:ind w:firstLine="560"/>
        <w:rPr>
          <w:rFonts w:ascii="宋体" w:hAnsi="宋体" w:cs="宋体"/>
          <w:sz w:val="28"/>
          <w:szCs w:val="28"/>
          <w:lang w:val="zh-CN"/>
        </w:rPr>
      </w:pPr>
      <w:r>
        <w:rPr>
          <w:rFonts w:hint="eastAsia" w:ascii="宋体" w:hAnsi="宋体" w:cs="宋体"/>
          <w:sz w:val="28"/>
          <w:szCs w:val="28"/>
          <w:lang w:val="zh-CN"/>
        </w:rPr>
        <w:t>（5）快递中使用的塑料包装袋不得使用聚氯乙烯作为原料，且原料应为单一材质制成，生物分解率大于60%；</w:t>
      </w:r>
    </w:p>
    <w:p w14:paraId="23D8A161">
      <w:pPr>
        <w:spacing w:line="460" w:lineRule="exact"/>
        <w:ind w:firstLine="560"/>
        <w:rPr>
          <w:rFonts w:ascii="宋体" w:hAnsi="宋体" w:cs="宋体"/>
          <w:sz w:val="28"/>
          <w:szCs w:val="28"/>
          <w:lang w:val="zh-CN"/>
        </w:rPr>
      </w:pPr>
      <w:r>
        <w:rPr>
          <w:rFonts w:hint="eastAsia" w:ascii="宋体" w:hAnsi="宋体" w:cs="宋体"/>
          <w:sz w:val="28"/>
          <w:szCs w:val="28"/>
          <w:lang w:val="zh-CN"/>
        </w:rPr>
        <w:t>（6）快递中使用的充气类填充物不得使用聚氯乙烯作为 原料，且原料为单一材质制成，生物分解率大于60%；</w:t>
      </w:r>
    </w:p>
    <w:p w14:paraId="23D8A162">
      <w:pPr>
        <w:spacing w:line="460" w:lineRule="exact"/>
        <w:ind w:firstLine="560"/>
        <w:rPr>
          <w:rFonts w:ascii="宋体" w:hAnsi="宋体" w:cs="宋体"/>
          <w:sz w:val="28"/>
          <w:szCs w:val="28"/>
          <w:lang w:val="zh-CN"/>
        </w:rPr>
      </w:pPr>
      <w:r>
        <w:rPr>
          <w:rFonts w:hint="eastAsia" w:ascii="宋体" w:hAnsi="宋体" w:cs="宋体"/>
          <w:sz w:val="28"/>
          <w:szCs w:val="28"/>
          <w:lang w:val="zh-CN"/>
        </w:rPr>
        <w:t>（7）快递中使用的集装袋应为单一材质制成，其重复使用次数应不小于80次；</w:t>
      </w:r>
    </w:p>
    <w:p w14:paraId="23D8A163">
      <w:pPr>
        <w:spacing w:line="460" w:lineRule="exact"/>
        <w:ind w:firstLine="560"/>
        <w:rPr>
          <w:rFonts w:ascii="宋体" w:hAnsi="宋体" w:cs="宋体"/>
          <w:sz w:val="28"/>
          <w:szCs w:val="28"/>
          <w:lang w:val="zh-CN"/>
        </w:rPr>
      </w:pPr>
      <w:r>
        <w:rPr>
          <w:rFonts w:hint="eastAsia" w:ascii="宋体" w:hAnsi="宋体" w:cs="宋体"/>
          <w:sz w:val="28"/>
          <w:szCs w:val="28"/>
          <w:lang w:val="zh-CN"/>
        </w:rPr>
        <w:t>（8）快递中应使用幅宽不大于45mm 的生物降解胶带；</w:t>
      </w:r>
    </w:p>
    <w:p w14:paraId="23D8A164">
      <w:pPr>
        <w:spacing w:line="460" w:lineRule="exact"/>
        <w:ind w:firstLine="560"/>
        <w:rPr>
          <w:rFonts w:ascii="宋体" w:hAnsi="宋体" w:cs="宋体"/>
          <w:sz w:val="28"/>
          <w:szCs w:val="28"/>
          <w:lang w:val="zh-CN"/>
        </w:rPr>
      </w:pPr>
      <w:r>
        <w:rPr>
          <w:rFonts w:hint="eastAsia" w:ascii="宋体" w:hAnsi="宋体" w:cs="宋体"/>
          <w:sz w:val="28"/>
          <w:szCs w:val="28"/>
          <w:lang w:val="zh-CN"/>
        </w:rPr>
        <w:t>（9）快递包装中不得使用溶剂型胶粘剂；</w:t>
      </w:r>
    </w:p>
    <w:p w14:paraId="23D8A165">
      <w:pPr>
        <w:spacing w:line="460" w:lineRule="exact"/>
        <w:ind w:firstLine="560"/>
        <w:rPr>
          <w:rFonts w:ascii="宋体" w:hAnsi="宋体" w:cs="宋体"/>
          <w:sz w:val="28"/>
          <w:szCs w:val="28"/>
          <w:lang w:val="zh-CN"/>
        </w:rPr>
      </w:pPr>
      <w:r>
        <w:rPr>
          <w:rFonts w:hint="eastAsia" w:ascii="宋体" w:hAnsi="宋体" w:cs="宋体"/>
          <w:sz w:val="28"/>
          <w:szCs w:val="28"/>
          <w:lang w:val="zh-CN"/>
        </w:rPr>
        <w:t>（11）快递应使用电子面单；</w:t>
      </w:r>
    </w:p>
    <w:p w14:paraId="23D8A166">
      <w:pPr>
        <w:spacing w:line="460" w:lineRule="exact"/>
        <w:ind w:firstLine="560"/>
        <w:rPr>
          <w:rFonts w:ascii="宋体" w:hAnsi="宋体" w:cs="宋体"/>
          <w:sz w:val="28"/>
          <w:szCs w:val="28"/>
          <w:lang w:val="zh-CN"/>
        </w:rPr>
      </w:pPr>
      <w:r>
        <w:rPr>
          <w:rFonts w:hint="eastAsia" w:ascii="宋体" w:hAnsi="宋体" w:cs="宋体"/>
          <w:sz w:val="28"/>
          <w:szCs w:val="28"/>
          <w:lang w:val="zh-CN"/>
        </w:rPr>
        <w:t>（12）直接使用商品包装作为快递包装的商品，其商品包装满足《商品包装政府采购需求标准（试行）》即可；</w:t>
      </w:r>
    </w:p>
    <w:p w14:paraId="23D8A167">
      <w:pPr>
        <w:spacing w:line="460" w:lineRule="exact"/>
        <w:ind w:firstLine="560"/>
        <w:rPr>
          <w:rFonts w:ascii="宋体" w:hAnsi="宋体" w:cs="宋体"/>
          <w:sz w:val="28"/>
          <w:szCs w:val="28"/>
          <w:lang w:val="zh-CN"/>
        </w:rPr>
      </w:pPr>
      <w:r>
        <w:rPr>
          <w:rFonts w:hint="eastAsia" w:ascii="宋体" w:hAnsi="宋体" w:cs="宋体"/>
          <w:sz w:val="28"/>
          <w:szCs w:val="28"/>
          <w:lang w:val="zh-CN"/>
        </w:rPr>
        <w:t>（13）快递包装产品质量和封装方式应符合相关国家或行业标准技术指标要求。</w:t>
      </w:r>
    </w:p>
    <w:p w14:paraId="23D8A168">
      <w:pPr>
        <w:spacing w:line="460" w:lineRule="exact"/>
        <w:ind w:firstLine="560"/>
        <w:rPr>
          <w:rFonts w:ascii="宋体" w:hAnsi="宋体" w:cs="宋体"/>
          <w:sz w:val="28"/>
          <w:szCs w:val="28"/>
          <w:lang w:val="zh-CN"/>
        </w:rPr>
      </w:pPr>
      <w:r>
        <w:rPr>
          <w:rFonts w:hint="eastAsia" w:ascii="宋体" w:hAnsi="宋体" w:cs="宋体"/>
          <w:sz w:val="28"/>
          <w:szCs w:val="28"/>
        </w:rPr>
        <w:t>（五）</w:t>
      </w:r>
      <w:r>
        <w:rPr>
          <w:rFonts w:hint="eastAsia" w:ascii="宋体" w:hAnsi="宋体" w:cs="宋体"/>
          <w:sz w:val="28"/>
          <w:szCs w:val="28"/>
          <w:lang w:val="zh-CN"/>
        </w:rPr>
        <w:t>低挥发性有机化合物产品：</w:t>
      </w:r>
    </w:p>
    <w:p w14:paraId="23D8A169">
      <w:pPr>
        <w:spacing w:line="460" w:lineRule="exact"/>
        <w:ind w:firstLine="560"/>
        <w:rPr>
          <w:rFonts w:ascii="宋体" w:hAnsi="宋体" w:cs="宋体"/>
          <w:sz w:val="28"/>
          <w:szCs w:val="28"/>
          <w:lang w:val="zh-CN"/>
        </w:rPr>
      </w:pPr>
      <w:r>
        <w:rPr>
          <w:rFonts w:hint="eastAsia" w:ascii="宋体" w:hAnsi="宋体" w:cs="宋体"/>
          <w:sz w:val="28"/>
          <w:szCs w:val="28"/>
          <w:lang w:val="zh-CN"/>
        </w:rPr>
        <w:t>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p>
    <w:p w14:paraId="23D8A16A">
      <w:pPr>
        <w:spacing w:before="120" w:after="120" w:line="540" w:lineRule="exact"/>
        <w:ind w:left="-2" w:right="120" w:firstLine="562"/>
        <w:rPr>
          <w:rFonts w:ascii="宋体" w:hAnsi="宋体" w:cs="宋体"/>
          <w:b/>
          <w:bCs/>
          <w:sz w:val="28"/>
          <w:szCs w:val="28"/>
        </w:rPr>
      </w:pPr>
      <w:r>
        <w:rPr>
          <w:rFonts w:hint="eastAsia" w:ascii="宋体" w:hAnsi="宋体" w:cs="宋体"/>
          <w:b/>
          <w:bCs/>
          <w:sz w:val="28"/>
          <w:szCs w:val="28"/>
        </w:rPr>
        <w:t>八、质疑处理</w:t>
      </w:r>
    </w:p>
    <w:p w14:paraId="23D8A16B">
      <w:pPr>
        <w:spacing w:line="480" w:lineRule="exact"/>
        <w:ind w:firstLine="560"/>
        <w:rPr>
          <w:rFonts w:ascii="宋体" w:hAnsi="宋体" w:cs="宋体"/>
          <w:sz w:val="28"/>
          <w:szCs w:val="28"/>
          <w:lang w:val="zh-CN"/>
        </w:rPr>
      </w:pPr>
      <w:r>
        <w:rPr>
          <w:rFonts w:hint="eastAsia" w:ascii="宋体" w:hAnsi="宋体" w:cs="宋体"/>
          <w:sz w:val="28"/>
          <w:szCs w:val="28"/>
        </w:rPr>
        <w:t>1.</w:t>
      </w:r>
      <w:r>
        <w:rPr>
          <w:rFonts w:hint="eastAsia" w:ascii="宋体" w:hAnsi="宋体" w:cs="宋体"/>
          <w:sz w:val="28"/>
          <w:szCs w:val="28"/>
          <w:lang w:val="zh-CN"/>
        </w:rPr>
        <w:t>提出质疑的供应商应当是参与所质疑项目采购活动的供应商。潜在供应商依法获取其可质疑的采购文件的，可以对采购文件提出质疑。</w:t>
      </w:r>
    </w:p>
    <w:p w14:paraId="23D8A16C">
      <w:pPr>
        <w:spacing w:line="480" w:lineRule="exact"/>
        <w:ind w:firstLine="560"/>
        <w:rPr>
          <w:rFonts w:ascii="宋体" w:hAnsi="宋体" w:cs="宋体"/>
          <w:sz w:val="28"/>
          <w:szCs w:val="28"/>
          <w:lang w:val="zh-CN"/>
        </w:rPr>
      </w:pPr>
      <w:r>
        <w:rPr>
          <w:rFonts w:hint="eastAsia" w:ascii="宋体" w:hAnsi="宋体" w:cs="宋体"/>
          <w:sz w:val="28"/>
          <w:szCs w:val="28"/>
          <w:lang w:val="zh-CN"/>
        </w:rPr>
        <w:t>2.供应商认为采购文件、采购过程和采购结果使自己的权益受到损害的，可以在知道或应知其权益受到损害之日起七个工作日内，以书面形式根据下述条款的规定向</w:t>
      </w:r>
      <w:r>
        <w:rPr>
          <w:rFonts w:hint="eastAsia" w:ascii="宋体" w:hAnsi="宋体" w:cs="宋体"/>
          <w:sz w:val="28"/>
          <w:szCs w:val="28"/>
        </w:rPr>
        <w:t>代理机构</w:t>
      </w:r>
      <w:r>
        <w:rPr>
          <w:rFonts w:hint="eastAsia" w:ascii="宋体" w:hAnsi="宋体" w:cs="宋体"/>
          <w:sz w:val="28"/>
          <w:szCs w:val="28"/>
          <w:lang w:val="zh-CN"/>
        </w:rPr>
        <w:t>或采购人提出质疑。上述应知其权益受到损害之日，是指：</w:t>
      </w:r>
    </w:p>
    <w:p w14:paraId="23D8A16D">
      <w:pPr>
        <w:spacing w:line="480" w:lineRule="exact"/>
        <w:ind w:firstLine="560"/>
        <w:rPr>
          <w:rFonts w:ascii="宋体" w:hAnsi="宋体" w:cs="宋体"/>
          <w:sz w:val="28"/>
          <w:szCs w:val="28"/>
          <w:lang w:val="zh-CN"/>
        </w:rPr>
      </w:pPr>
      <w:r>
        <w:rPr>
          <w:rFonts w:hint="eastAsia" w:ascii="宋体" w:hAnsi="宋体" w:cs="宋体"/>
          <w:sz w:val="28"/>
          <w:szCs w:val="28"/>
          <w:lang w:val="zh-CN"/>
        </w:rPr>
        <w:t>2.1对可以质疑的采购文件提出质疑的，为收到采购文件之日或者采购文件公告期限届满之日；</w:t>
      </w:r>
    </w:p>
    <w:p w14:paraId="23D8A16E">
      <w:pPr>
        <w:spacing w:line="480" w:lineRule="exact"/>
        <w:ind w:firstLine="560"/>
        <w:rPr>
          <w:rFonts w:ascii="宋体" w:hAnsi="宋体" w:cs="宋体"/>
          <w:sz w:val="28"/>
          <w:szCs w:val="28"/>
          <w:lang w:val="zh-CN"/>
        </w:rPr>
      </w:pPr>
      <w:r>
        <w:rPr>
          <w:rFonts w:hint="eastAsia" w:ascii="宋体" w:hAnsi="宋体" w:cs="宋体"/>
          <w:sz w:val="28"/>
          <w:szCs w:val="28"/>
          <w:lang w:val="zh-CN"/>
        </w:rPr>
        <w:t>2.2对采购过程提出质疑的，为各采购程序环节结束之日；</w:t>
      </w:r>
    </w:p>
    <w:p w14:paraId="23D8A16F">
      <w:pPr>
        <w:spacing w:line="480" w:lineRule="exact"/>
        <w:ind w:firstLine="560"/>
        <w:rPr>
          <w:rFonts w:ascii="宋体" w:hAnsi="宋体" w:cs="宋体"/>
          <w:sz w:val="28"/>
          <w:szCs w:val="28"/>
          <w:lang w:val="zh-CN"/>
        </w:rPr>
      </w:pPr>
      <w:r>
        <w:rPr>
          <w:rFonts w:hint="eastAsia" w:ascii="宋体" w:hAnsi="宋体" w:cs="宋体"/>
          <w:sz w:val="28"/>
          <w:szCs w:val="28"/>
          <w:lang w:val="zh-CN"/>
        </w:rPr>
        <w:t>2.3对中标或者成交结果提出质疑的，为中标或者成交结果公告期限届满之日。</w:t>
      </w:r>
    </w:p>
    <w:p w14:paraId="23D8A170">
      <w:pPr>
        <w:spacing w:line="480" w:lineRule="exact"/>
        <w:ind w:firstLine="560"/>
        <w:rPr>
          <w:rFonts w:ascii="宋体" w:hAnsi="宋体" w:cs="宋体"/>
          <w:sz w:val="28"/>
          <w:szCs w:val="28"/>
          <w:lang w:val="zh-CN"/>
        </w:rPr>
      </w:pPr>
      <w:r>
        <w:rPr>
          <w:rFonts w:hint="eastAsia" w:ascii="宋体" w:hAnsi="宋体" w:cs="宋体"/>
          <w:sz w:val="28"/>
          <w:szCs w:val="28"/>
          <w:lang w:val="zh-CN"/>
        </w:rPr>
        <w:t>供应商应当在法定质疑期内一次性提出针对同一采购程序环节的质疑。供应商如在法定期限内对同一采购程序环节提出多次质疑的，采购人、</w:t>
      </w:r>
      <w:r>
        <w:rPr>
          <w:rFonts w:hint="eastAsia" w:ascii="宋体" w:hAnsi="宋体" w:cs="宋体"/>
          <w:sz w:val="28"/>
          <w:szCs w:val="28"/>
        </w:rPr>
        <w:t>代理机构</w:t>
      </w:r>
      <w:r>
        <w:rPr>
          <w:rFonts w:hint="eastAsia" w:ascii="宋体" w:hAnsi="宋体" w:cs="宋体"/>
          <w:sz w:val="28"/>
          <w:szCs w:val="28"/>
          <w:lang w:val="zh-CN"/>
        </w:rPr>
        <w:t>将只对供应商第一次质疑作出答复。</w:t>
      </w:r>
    </w:p>
    <w:p w14:paraId="23D8A171">
      <w:pPr>
        <w:spacing w:line="480" w:lineRule="exact"/>
        <w:ind w:firstLine="560"/>
        <w:rPr>
          <w:rFonts w:ascii="宋体" w:hAnsi="宋体" w:cs="宋体"/>
          <w:sz w:val="28"/>
          <w:szCs w:val="28"/>
          <w:lang w:val="zh-CN"/>
        </w:rPr>
      </w:pPr>
      <w:r>
        <w:rPr>
          <w:rFonts w:hint="eastAsia" w:ascii="宋体" w:hAnsi="宋体" w:cs="宋体"/>
          <w:sz w:val="28"/>
          <w:szCs w:val="28"/>
          <w:lang w:val="zh-CN"/>
        </w:rPr>
        <w:t>3.质疑函必须按照本招标文件中《质疑函范本》要求的格式和内容进行填写。供应商如组成联合体参加投标，则《质疑函范本》中要求签字、盖章、加盖公章之处，联合体各方均须按要求签字、盖章、加盖公章。</w:t>
      </w:r>
    </w:p>
    <w:p w14:paraId="23D8A172">
      <w:pPr>
        <w:spacing w:line="480" w:lineRule="exact"/>
        <w:ind w:firstLine="560"/>
        <w:rPr>
          <w:rFonts w:ascii="宋体" w:hAnsi="宋体" w:cs="宋体"/>
          <w:b/>
          <w:sz w:val="28"/>
          <w:szCs w:val="28"/>
          <w:highlight w:val="yellow"/>
          <w:lang w:val="zh-CN"/>
        </w:rPr>
      </w:pPr>
      <w:r>
        <w:rPr>
          <w:rFonts w:hint="eastAsia" w:ascii="宋体" w:hAnsi="宋体" w:cs="宋体"/>
          <w:sz w:val="28"/>
          <w:szCs w:val="28"/>
          <w:lang w:val="zh-CN"/>
        </w:rPr>
        <w:t>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sz w:val="28"/>
          <w:szCs w:val="28"/>
        </w:rPr>
        <w:t>代理机构</w:t>
      </w:r>
      <w:r>
        <w:rPr>
          <w:rFonts w:hint="eastAsia" w:ascii="宋体" w:hAnsi="宋体" w:cs="宋体"/>
          <w:sz w:val="28"/>
          <w:szCs w:val="28"/>
          <w:lang w:val="zh-CN"/>
        </w:rPr>
        <w:t>提出，由</w:t>
      </w:r>
      <w:r>
        <w:rPr>
          <w:rFonts w:hint="eastAsia" w:ascii="宋体" w:hAnsi="宋体" w:cs="宋体"/>
          <w:sz w:val="28"/>
          <w:szCs w:val="28"/>
        </w:rPr>
        <w:t>代理机构或采购人</w:t>
      </w:r>
      <w:r>
        <w:rPr>
          <w:rFonts w:hint="eastAsia" w:ascii="宋体" w:hAnsi="宋体" w:cs="宋体"/>
          <w:sz w:val="28"/>
          <w:szCs w:val="28"/>
          <w:lang w:val="zh-CN"/>
        </w:rPr>
        <w:t>负责答复。</w:t>
      </w:r>
    </w:p>
    <w:p w14:paraId="23D8A173">
      <w:pPr>
        <w:spacing w:line="480" w:lineRule="exact"/>
        <w:ind w:firstLine="560"/>
        <w:rPr>
          <w:rFonts w:ascii="宋体" w:hAnsi="宋体" w:cs="宋体"/>
          <w:sz w:val="28"/>
          <w:szCs w:val="28"/>
          <w:lang w:val="zh-CN"/>
        </w:rPr>
      </w:pPr>
      <w:r>
        <w:rPr>
          <w:rFonts w:hint="eastAsia" w:ascii="宋体" w:hAnsi="宋体" w:cs="宋体"/>
          <w:sz w:val="28"/>
          <w:szCs w:val="28"/>
        </w:rPr>
        <w:t>代理机构</w:t>
      </w:r>
      <w:r>
        <w:rPr>
          <w:rFonts w:hint="eastAsia" w:ascii="宋体" w:hAnsi="宋体" w:cs="宋体"/>
          <w:sz w:val="28"/>
          <w:szCs w:val="28"/>
          <w:lang w:val="zh-CN"/>
        </w:rPr>
        <w:t>及采购人只接收以纸质原件形式送达的质疑,建议供应商尽量通过邮寄方式提交质疑。</w:t>
      </w:r>
    </w:p>
    <w:p w14:paraId="23D8A174">
      <w:pPr>
        <w:spacing w:line="480" w:lineRule="exact"/>
        <w:ind w:firstLine="560"/>
        <w:rPr>
          <w:rFonts w:ascii="宋体" w:hAnsi="宋体" w:cs="宋体"/>
          <w:sz w:val="28"/>
          <w:szCs w:val="28"/>
          <w:lang w:val="zh-CN"/>
        </w:rPr>
      </w:pPr>
      <w:r>
        <w:rPr>
          <w:rFonts w:hint="eastAsia" w:ascii="宋体" w:hAnsi="宋体" w:cs="宋体"/>
          <w:sz w:val="28"/>
          <w:szCs w:val="28"/>
          <w:lang w:val="zh-CN"/>
        </w:rPr>
        <w:t>采购人、</w:t>
      </w:r>
      <w:r>
        <w:rPr>
          <w:rFonts w:hint="eastAsia" w:ascii="宋体" w:hAnsi="宋体" w:cs="宋体"/>
          <w:sz w:val="28"/>
          <w:szCs w:val="28"/>
        </w:rPr>
        <w:t>代理机构</w:t>
      </w:r>
      <w:r>
        <w:rPr>
          <w:rFonts w:hint="eastAsia" w:ascii="宋体" w:hAnsi="宋体" w:cs="宋体"/>
          <w:sz w:val="28"/>
          <w:szCs w:val="28"/>
          <w:lang w:val="zh-CN"/>
        </w:rPr>
        <w:t>质疑接收人及联系方式见招标文件第一章。</w:t>
      </w:r>
    </w:p>
    <w:p w14:paraId="23D8A175">
      <w:pPr>
        <w:spacing w:line="480" w:lineRule="exact"/>
        <w:ind w:firstLine="560"/>
        <w:rPr>
          <w:rFonts w:ascii="宋体" w:hAnsi="宋体" w:cs="宋体"/>
          <w:sz w:val="28"/>
          <w:szCs w:val="28"/>
          <w:lang w:val="zh-CN"/>
        </w:rPr>
      </w:pPr>
      <w:r>
        <w:rPr>
          <w:rFonts w:hint="eastAsia" w:ascii="宋体" w:hAnsi="宋体" w:cs="宋体"/>
          <w:sz w:val="28"/>
          <w:szCs w:val="28"/>
          <w:lang w:val="zh-CN"/>
        </w:rPr>
        <w:t>5. 以下情形的质疑不予受理</w:t>
      </w:r>
    </w:p>
    <w:p w14:paraId="23D8A176">
      <w:pPr>
        <w:spacing w:line="480" w:lineRule="exact"/>
        <w:ind w:firstLine="560"/>
        <w:rPr>
          <w:rFonts w:ascii="宋体" w:hAnsi="宋体" w:cs="宋体"/>
          <w:sz w:val="28"/>
          <w:szCs w:val="28"/>
          <w:lang w:val="zh-CN"/>
        </w:rPr>
      </w:pPr>
      <w:r>
        <w:rPr>
          <w:rFonts w:hint="eastAsia" w:ascii="宋体" w:hAnsi="宋体" w:cs="宋体"/>
          <w:sz w:val="28"/>
          <w:szCs w:val="28"/>
          <w:lang w:val="zh-CN"/>
        </w:rPr>
        <w:t>5.1 内容不符合《政府采购质疑和投诉办法》第十二条规定的质疑。</w:t>
      </w:r>
    </w:p>
    <w:p w14:paraId="23D8A177">
      <w:pPr>
        <w:spacing w:line="480" w:lineRule="exact"/>
        <w:ind w:firstLine="560"/>
        <w:rPr>
          <w:rFonts w:ascii="宋体" w:hAnsi="宋体" w:cs="宋体"/>
          <w:sz w:val="28"/>
          <w:szCs w:val="28"/>
          <w:lang w:val="zh-CN"/>
        </w:rPr>
      </w:pPr>
      <w:r>
        <w:rPr>
          <w:rFonts w:hint="eastAsia" w:ascii="宋体" w:hAnsi="宋体" w:cs="宋体"/>
          <w:sz w:val="28"/>
          <w:szCs w:val="28"/>
          <w:lang w:val="zh-CN"/>
        </w:rPr>
        <w:t>5.2 超出政府采购法定期限的质疑。</w:t>
      </w:r>
    </w:p>
    <w:p w14:paraId="23D8A178">
      <w:pPr>
        <w:spacing w:line="480" w:lineRule="exact"/>
        <w:ind w:firstLine="560"/>
        <w:rPr>
          <w:rFonts w:ascii="宋体" w:hAnsi="宋体" w:cs="宋体"/>
          <w:sz w:val="28"/>
          <w:szCs w:val="28"/>
          <w:lang w:val="zh-CN"/>
        </w:rPr>
      </w:pPr>
      <w:r>
        <w:rPr>
          <w:rFonts w:hint="eastAsia" w:ascii="宋体" w:hAnsi="宋体" w:cs="宋体"/>
          <w:sz w:val="28"/>
          <w:szCs w:val="28"/>
          <w:lang w:val="zh-CN"/>
        </w:rPr>
        <w:t>5.3 以传真、电子邮件等方式递交的非原件形式的质疑。</w:t>
      </w:r>
    </w:p>
    <w:p w14:paraId="23D8A179">
      <w:pPr>
        <w:spacing w:line="480" w:lineRule="exact"/>
        <w:ind w:firstLine="560"/>
        <w:rPr>
          <w:rFonts w:ascii="宋体" w:hAnsi="宋体" w:cs="宋体"/>
          <w:sz w:val="28"/>
          <w:szCs w:val="28"/>
          <w:lang w:val="zh-CN"/>
        </w:rPr>
      </w:pPr>
      <w:r>
        <w:rPr>
          <w:rFonts w:hint="eastAsia" w:ascii="宋体" w:hAnsi="宋体" w:cs="宋体"/>
          <w:sz w:val="28"/>
          <w:szCs w:val="28"/>
          <w:lang w:val="zh-CN"/>
        </w:rPr>
        <w:t>5.4 未参加投标活动的供应商或在投标活动中自身权益未受到损害的供应商所提出的质疑。</w:t>
      </w:r>
    </w:p>
    <w:p w14:paraId="23D8A17A">
      <w:pPr>
        <w:spacing w:line="480" w:lineRule="exact"/>
        <w:ind w:firstLine="560"/>
        <w:rPr>
          <w:rFonts w:ascii="宋体" w:hAnsi="宋体" w:cs="宋体"/>
          <w:sz w:val="28"/>
          <w:szCs w:val="28"/>
          <w:lang w:val="zh-CN"/>
        </w:rPr>
      </w:pPr>
      <w:r>
        <w:rPr>
          <w:rFonts w:hint="eastAsia" w:ascii="宋体" w:hAnsi="宋体" w:cs="宋体"/>
          <w:sz w:val="28"/>
          <w:szCs w:val="28"/>
          <w:lang w:val="zh-CN"/>
        </w:rPr>
        <w:t>5.5供应商组成联合体参加投标，联合体中任何一方或多方未按要求签字、盖章、加盖公章的质疑。</w:t>
      </w:r>
    </w:p>
    <w:p w14:paraId="23D8A17B">
      <w:pPr>
        <w:pStyle w:val="209"/>
        <w:spacing w:line="540" w:lineRule="exact"/>
        <w:ind w:firstLine="560"/>
        <w:rPr>
          <w:rFonts w:ascii="宋体" w:hAnsi="宋体" w:cs="宋体"/>
          <w:sz w:val="28"/>
          <w:szCs w:val="28"/>
          <w:lang w:val="zh-CN"/>
        </w:rPr>
      </w:pPr>
      <w:r>
        <w:rPr>
          <w:rFonts w:hint="eastAsia" w:ascii="宋体" w:hAnsi="宋体" w:cs="宋体"/>
          <w:sz w:val="28"/>
          <w:szCs w:val="28"/>
          <w:lang w:val="zh-CN"/>
        </w:rPr>
        <w:t>6.供应商提出书面质疑必须有理、有据，不得捏造事实、提供虚假材料进行恶意质疑。否则，一经查实，</w:t>
      </w:r>
      <w:r>
        <w:rPr>
          <w:rFonts w:hint="eastAsia" w:ascii="宋体" w:hAnsi="宋体" w:cs="宋体"/>
          <w:sz w:val="28"/>
          <w:szCs w:val="28"/>
        </w:rPr>
        <w:t>采购人</w:t>
      </w:r>
      <w:r>
        <w:rPr>
          <w:rFonts w:hint="eastAsia" w:ascii="宋体" w:hAnsi="宋体" w:cs="宋体"/>
          <w:sz w:val="28"/>
          <w:szCs w:val="28"/>
          <w:lang w:val="zh-CN"/>
        </w:rPr>
        <w:t>有权依据政府采购的有关规定，报请政府采购监管部门对该供应商进行相应的行政处罚和记录该供应商的失信信息。</w:t>
      </w:r>
    </w:p>
    <w:p w14:paraId="23D8A17C">
      <w:pPr>
        <w:spacing w:before="120" w:after="120" w:line="540" w:lineRule="exact"/>
        <w:ind w:left="-2" w:right="120" w:firstLine="562"/>
        <w:rPr>
          <w:rFonts w:ascii="宋体" w:hAnsi="宋体" w:cs="宋体"/>
          <w:b/>
          <w:bCs/>
          <w:sz w:val="28"/>
          <w:szCs w:val="28"/>
        </w:rPr>
      </w:pPr>
      <w:r>
        <w:rPr>
          <w:rFonts w:hint="eastAsia" w:ascii="宋体" w:hAnsi="宋体" w:cs="宋体"/>
          <w:b/>
          <w:bCs/>
          <w:sz w:val="28"/>
          <w:szCs w:val="28"/>
        </w:rPr>
        <w:t>九、政府采购履约资金扶持政策</w:t>
      </w:r>
    </w:p>
    <w:p w14:paraId="23D8A17D">
      <w:pPr>
        <w:pStyle w:val="209"/>
        <w:spacing w:line="540" w:lineRule="exact"/>
        <w:ind w:firstLine="560"/>
        <w:rPr>
          <w:rFonts w:ascii="宋体" w:hAnsi="宋体" w:cs="宋体"/>
          <w:sz w:val="28"/>
          <w:szCs w:val="28"/>
          <w:lang w:val="zh-CN"/>
        </w:rPr>
      </w:pPr>
      <w:r>
        <w:rPr>
          <w:rFonts w:hint="eastAsia" w:ascii="宋体" w:hAnsi="宋体" w:cs="宋体"/>
          <w:sz w:val="28"/>
          <w:szCs w:val="28"/>
        </w:rPr>
        <w:t>1.</w:t>
      </w:r>
      <w:r>
        <w:rPr>
          <w:rFonts w:hint="eastAsia" w:ascii="宋体" w:hAnsi="宋体" w:cs="宋体"/>
          <w:sz w:val="28"/>
          <w:szCs w:val="28"/>
          <w:lang w:val="zh-CN"/>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23D8A17E">
      <w:pPr>
        <w:pStyle w:val="209"/>
        <w:spacing w:line="540" w:lineRule="exact"/>
        <w:ind w:firstLine="560"/>
        <w:rPr>
          <w:rFonts w:ascii="宋体" w:hAnsi="宋体" w:cs="宋体"/>
          <w:bCs/>
        </w:rPr>
      </w:pPr>
      <w:r>
        <w:rPr>
          <w:rFonts w:hint="eastAsia" w:ascii="宋体" w:hAnsi="宋体" w:cs="宋体"/>
          <w:sz w:val="28"/>
          <w:szCs w:val="28"/>
        </w:rPr>
        <w:t>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p>
    <w:p w14:paraId="23D8A17F">
      <w:pPr>
        <w:pStyle w:val="194"/>
        <w:rPr>
          <w:rFonts w:ascii="宋体" w:hAnsi="宋体" w:cs="宋体"/>
          <w:sz w:val="28"/>
          <w:szCs w:val="28"/>
        </w:rPr>
      </w:pPr>
    </w:p>
    <w:p w14:paraId="23D8A180">
      <w:pPr>
        <w:pStyle w:val="209"/>
        <w:spacing w:line="540" w:lineRule="exact"/>
        <w:ind w:firstLine="240"/>
        <w:rPr>
          <w:rFonts w:ascii="宋体" w:hAnsi="宋体" w:cs="宋体"/>
        </w:rPr>
      </w:pPr>
    </w:p>
    <w:p w14:paraId="23D8A181">
      <w:pPr>
        <w:pStyle w:val="209"/>
        <w:spacing w:line="540" w:lineRule="exact"/>
        <w:ind w:firstLine="240"/>
        <w:rPr>
          <w:rFonts w:ascii="宋体" w:hAnsi="宋体" w:cs="宋体"/>
        </w:rPr>
      </w:pPr>
    </w:p>
    <w:p w14:paraId="23D8A182">
      <w:pPr>
        <w:pStyle w:val="209"/>
        <w:spacing w:line="540" w:lineRule="exact"/>
        <w:ind w:firstLine="240"/>
        <w:rPr>
          <w:rFonts w:ascii="宋体" w:hAnsi="宋体" w:cs="宋体"/>
        </w:rPr>
      </w:pPr>
    </w:p>
    <w:p w14:paraId="23D8A183">
      <w:pPr>
        <w:pStyle w:val="209"/>
        <w:spacing w:line="540" w:lineRule="exact"/>
        <w:ind w:firstLine="240"/>
        <w:rPr>
          <w:rFonts w:ascii="宋体" w:hAnsi="宋体" w:cs="宋体"/>
        </w:rPr>
      </w:pPr>
    </w:p>
    <w:p w14:paraId="23D8A184">
      <w:pPr>
        <w:pStyle w:val="209"/>
        <w:spacing w:line="540" w:lineRule="exact"/>
        <w:ind w:firstLine="240"/>
        <w:rPr>
          <w:rFonts w:ascii="宋体" w:hAnsi="宋体" w:cs="宋体"/>
        </w:rPr>
      </w:pPr>
    </w:p>
    <w:p w14:paraId="23D8A185">
      <w:pPr>
        <w:pStyle w:val="209"/>
        <w:spacing w:line="540" w:lineRule="exact"/>
        <w:ind w:firstLine="240"/>
        <w:rPr>
          <w:rFonts w:ascii="宋体" w:hAnsi="宋体" w:cs="宋体"/>
        </w:rPr>
      </w:pPr>
    </w:p>
    <w:p w14:paraId="23D8A186">
      <w:pPr>
        <w:pStyle w:val="209"/>
        <w:spacing w:line="540" w:lineRule="exact"/>
        <w:ind w:firstLine="240"/>
        <w:rPr>
          <w:rFonts w:ascii="宋体" w:hAnsi="宋体" w:cs="宋体"/>
        </w:rPr>
      </w:pPr>
    </w:p>
    <w:p w14:paraId="23D8A187">
      <w:pPr>
        <w:pStyle w:val="209"/>
        <w:spacing w:line="540" w:lineRule="exact"/>
        <w:ind w:firstLine="240"/>
        <w:rPr>
          <w:rFonts w:ascii="宋体" w:hAnsi="宋体" w:cs="宋体"/>
        </w:rPr>
      </w:pPr>
    </w:p>
    <w:p w14:paraId="23D8A188">
      <w:pPr>
        <w:pStyle w:val="209"/>
        <w:spacing w:line="540" w:lineRule="exact"/>
        <w:ind w:firstLine="0"/>
        <w:rPr>
          <w:rFonts w:ascii="宋体" w:hAnsi="宋体" w:cs="宋体"/>
        </w:rPr>
      </w:pPr>
    </w:p>
    <w:p w14:paraId="23D8A189">
      <w:pPr>
        <w:pStyle w:val="209"/>
        <w:spacing w:line="540" w:lineRule="exact"/>
        <w:ind w:firstLine="0"/>
        <w:rPr>
          <w:rFonts w:ascii="宋体" w:hAnsi="宋体" w:cs="宋体"/>
        </w:rPr>
      </w:pPr>
    </w:p>
    <w:p w14:paraId="23D8A18A">
      <w:pPr>
        <w:pStyle w:val="209"/>
        <w:spacing w:line="540" w:lineRule="exact"/>
        <w:ind w:firstLine="240"/>
        <w:rPr>
          <w:rFonts w:ascii="宋体" w:hAnsi="宋体" w:cs="宋体"/>
        </w:rPr>
      </w:pPr>
    </w:p>
    <w:p w14:paraId="23D8A18B">
      <w:pPr>
        <w:rPr>
          <w:rFonts w:ascii="宋体" w:hAnsi="宋体" w:cs="宋体"/>
          <w:color w:val="000000"/>
          <w:sz w:val="44"/>
        </w:rPr>
      </w:pPr>
      <w:r>
        <w:rPr>
          <w:rFonts w:hint="eastAsia" w:ascii="宋体" w:hAnsi="宋体" w:cs="宋体"/>
          <w:color w:val="000000"/>
          <w:sz w:val="44"/>
        </w:rPr>
        <w:br w:type="page"/>
      </w:r>
    </w:p>
    <w:p w14:paraId="23D8A18C">
      <w:pPr>
        <w:pStyle w:val="209"/>
        <w:ind w:firstLine="0"/>
        <w:jc w:val="center"/>
        <w:rPr>
          <w:rFonts w:ascii="宋体" w:hAnsi="宋体" w:cs="宋体"/>
          <w:iCs/>
          <w:color w:val="000000"/>
          <w:sz w:val="36"/>
          <w:szCs w:val="36"/>
        </w:rPr>
      </w:pPr>
      <w:r>
        <w:rPr>
          <w:rFonts w:hint="eastAsia" w:ascii="宋体" w:hAnsi="宋体" w:cs="宋体"/>
          <w:color w:val="000000"/>
          <w:sz w:val="44"/>
        </w:rPr>
        <w:t>第三章 </w:t>
      </w:r>
      <w:r>
        <w:rPr>
          <w:rFonts w:hint="eastAsia" w:ascii="宋体" w:hAnsi="宋体" w:cs="宋体"/>
          <w:color w:val="000000"/>
          <w:sz w:val="44"/>
          <w:szCs w:val="20"/>
        </w:rPr>
        <w:t>文本合同（格式）</w:t>
      </w:r>
      <w:bookmarkStart w:id="5" w:name="_Toc20823315"/>
      <w:bookmarkStart w:id="6" w:name="_Toc513029243"/>
      <w:bookmarkStart w:id="7" w:name="_Toc16938559"/>
    </w:p>
    <w:bookmarkEnd w:id="5"/>
    <w:bookmarkEnd w:id="6"/>
    <w:bookmarkEnd w:id="7"/>
    <w:p w14:paraId="23D8A18D">
      <w:pPr>
        <w:spacing w:line="540" w:lineRule="exact"/>
        <w:jc w:val="center"/>
        <w:rPr>
          <w:rFonts w:ascii="宋体" w:hAnsi="宋体" w:cs="宋体"/>
          <w:iCs/>
          <w:sz w:val="28"/>
          <w:szCs w:val="28"/>
        </w:rPr>
      </w:pPr>
      <w:r>
        <w:rPr>
          <w:rFonts w:hint="eastAsia" w:ascii="宋体" w:hAnsi="宋体" w:cs="宋体"/>
          <w:iCs/>
          <w:sz w:val="28"/>
          <w:szCs w:val="28"/>
        </w:rPr>
        <w:t>江苏商贸职业学院新建宿舍楼空气源热泵项目采购合同</w:t>
      </w:r>
    </w:p>
    <w:p w14:paraId="23D8A18E">
      <w:pPr>
        <w:spacing w:line="540" w:lineRule="exact"/>
        <w:ind w:firstLine="562"/>
        <w:rPr>
          <w:rFonts w:ascii="宋体" w:hAnsi="宋体" w:cs="宋体"/>
          <w:iCs/>
          <w:sz w:val="28"/>
          <w:szCs w:val="28"/>
        </w:rPr>
      </w:pPr>
    </w:p>
    <w:p w14:paraId="23D8A18F">
      <w:pPr>
        <w:spacing w:line="420" w:lineRule="exact"/>
        <w:ind w:firstLine="562"/>
        <w:rPr>
          <w:rFonts w:ascii="宋体" w:hAnsi="宋体" w:cs="宋体"/>
          <w:iCs/>
          <w:sz w:val="28"/>
          <w:szCs w:val="28"/>
        </w:rPr>
      </w:pPr>
      <w:r>
        <w:rPr>
          <w:rFonts w:hint="eastAsia" w:ascii="宋体" w:hAnsi="宋体" w:cs="宋体"/>
          <w:iCs/>
          <w:sz w:val="28"/>
          <w:szCs w:val="28"/>
        </w:rPr>
        <w:t>采购人（甲方）：江苏商贸职业学院</w:t>
      </w:r>
    </w:p>
    <w:p w14:paraId="23D8A190">
      <w:pPr>
        <w:spacing w:line="420" w:lineRule="exact"/>
        <w:ind w:firstLine="562"/>
        <w:rPr>
          <w:rFonts w:ascii="宋体" w:hAnsi="宋体" w:cs="宋体"/>
          <w:iCs/>
          <w:sz w:val="28"/>
          <w:szCs w:val="28"/>
        </w:rPr>
      </w:pPr>
      <w:r>
        <w:rPr>
          <w:rFonts w:hint="eastAsia" w:ascii="宋体" w:hAnsi="宋体" w:cs="宋体"/>
          <w:iCs/>
          <w:sz w:val="28"/>
          <w:szCs w:val="28"/>
        </w:rPr>
        <w:t>地址：</w:t>
      </w:r>
    </w:p>
    <w:p w14:paraId="23D8A191">
      <w:pPr>
        <w:spacing w:line="420" w:lineRule="exact"/>
        <w:ind w:firstLine="562"/>
        <w:rPr>
          <w:rFonts w:ascii="宋体" w:hAnsi="宋体" w:cs="宋体"/>
          <w:iCs/>
          <w:sz w:val="28"/>
          <w:szCs w:val="28"/>
        </w:rPr>
      </w:pPr>
      <w:r>
        <w:rPr>
          <w:rFonts w:hint="eastAsia" w:ascii="宋体" w:hAnsi="宋体" w:cs="宋体"/>
          <w:iCs/>
          <w:sz w:val="28"/>
          <w:szCs w:val="28"/>
        </w:rPr>
        <w:t>负责人姓名：</w:t>
      </w:r>
    </w:p>
    <w:p w14:paraId="23D8A192">
      <w:pPr>
        <w:spacing w:line="420" w:lineRule="exact"/>
        <w:ind w:firstLine="562"/>
        <w:rPr>
          <w:rFonts w:ascii="宋体" w:hAnsi="宋体" w:cs="宋体"/>
          <w:iCs/>
          <w:sz w:val="28"/>
          <w:szCs w:val="28"/>
        </w:rPr>
      </w:pPr>
      <w:r>
        <w:rPr>
          <w:rFonts w:hint="eastAsia" w:ascii="宋体" w:hAnsi="宋体" w:cs="宋体"/>
          <w:iCs/>
          <w:sz w:val="28"/>
          <w:szCs w:val="28"/>
        </w:rPr>
        <w:t>联系电话：</w:t>
      </w:r>
    </w:p>
    <w:p w14:paraId="23D8A193">
      <w:pPr>
        <w:spacing w:line="420" w:lineRule="exact"/>
        <w:ind w:firstLine="562"/>
        <w:rPr>
          <w:rFonts w:ascii="宋体" w:hAnsi="宋体" w:cs="宋体"/>
          <w:iCs/>
          <w:sz w:val="28"/>
          <w:szCs w:val="28"/>
        </w:rPr>
      </w:pPr>
      <w:r>
        <w:rPr>
          <w:rFonts w:hint="eastAsia" w:ascii="宋体" w:hAnsi="宋体" w:cs="宋体"/>
          <w:iCs/>
          <w:sz w:val="28"/>
          <w:szCs w:val="28"/>
        </w:rPr>
        <w:t>中标单位（乙方）：</w:t>
      </w:r>
    </w:p>
    <w:p w14:paraId="23D8A194">
      <w:pPr>
        <w:spacing w:line="420" w:lineRule="exact"/>
        <w:ind w:firstLine="562"/>
        <w:rPr>
          <w:rFonts w:ascii="宋体" w:hAnsi="宋体" w:cs="宋体"/>
          <w:iCs/>
          <w:sz w:val="28"/>
          <w:szCs w:val="28"/>
        </w:rPr>
      </w:pPr>
      <w:r>
        <w:rPr>
          <w:rFonts w:hint="eastAsia" w:ascii="宋体" w:hAnsi="宋体" w:cs="宋体"/>
          <w:iCs/>
          <w:sz w:val="28"/>
          <w:szCs w:val="28"/>
        </w:rPr>
        <w:t>地址：</w:t>
      </w:r>
    </w:p>
    <w:p w14:paraId="23D8A195">
      <w:pPr>
        <w:spacing w:line="420" w:lineRule="exact"/>
        <w:ind w:firstLine="562"/>
        <w:rPr>
          <w:rFonts w:ascii="宋体" w:hAnsi="宋体" w:cs="宋体"/>
          <w:iCs/>
          <w:sz w:val="28"/>
          <w:szCs w:val="28"/>
        </w:rPr>
      </w:pPr>
      <w:r>
        <w:rPr>
          <w:rFonts w:hint="eastAsia" w:ascii="宋体" w:hAnsi="宋体" w:cs="宋体"/>
          <w:iCs/>
          <w:sz w:val="28"/>
          <w:szCs w:val="28"/>
        </w:rPr>
        <w:t>负责人姓名：</w:t>
      </w:r>
    </w:p>
    <w:p w14:paraId="23D8A196">
      <w:pPr>
        <w:spacing w:line="420" w:lineRule="exact"/>
        <w:ind w:firstLine="562"/>
        <w:rPr>
          <w:rFonts w:ascii="宋体" w:hAnsi="宋体" w:cs="宋体"/>
          <w:iCs/>
          <w:sz w:val="28"/>
          <w:szCs w:val="28"/>
        </w:rPr>
      </w:pPr>
      <w:r>
        <w:rPr>
          <w:rFonts w:hint="eastAsia" w:ascii="宋体" w:hAnsi="宋体" w:cs="宋体"/>
          <w:iCs/>
          <w:sz w:val="28"/>
          <w:szCs w:val="28"/>
        </w:rPr>
        <w:t>联系电话：</w:t>
      </w:r>
    </w:p>
    <w:p w14:paraId="23D8A197">
      <w:pPr>
        <w:pBdr>
          <w:top w:val="none" w:color="000000" w:sz="0" w:space="0"/>
          <w:left w:val="none" w:color="000000" w:sz="0" w:space="0"/>
          <w:bottom w:val="none" w:color="000000" w:sz="0" w:space="0"/>
          <w:right w:val="none" w:color="000000" w:sz="0" w:space="0"/>
        </w:pBdr>
        <w:spacing w:line="420" w:lineRule="exact"/>
        <w:outlineLvl w:val="1"/>
        <w:rPr>
          <w:rFonts w:ascii="宋体" w:hAnsi="宋体" w:cs="宋体"/>
          <w:b/>
          <w:bCs/>
          <w:sz w:val="28"/>
          <w:szCs w:val="28"/>
        </w:rPr>
      </w:pPr>
      <w:r>
        <w:rPr>
          <w:rFonts w:hint="eastAsia" w:ascii="宋体" w:hAnsi="宋体" w:cs="宋体"/>
          <w:b/>
          <w:bCs/>
          <w:sz w:val="28"/>
          <w:szCs w:val="28"/>
        </w:rPr>
        <w:t>一、合同标的</w:t>
      </w:r>
    </w:p>
    <w:p w14:paraId="23D8A198">
      <w:pPr>
        <w:spacing w:line="420" w:lineRule="exact"/>
        <w:ind w:firstLine="562"/>
        <w:rPr>
          <w:rFonts w:ascii="宋体" w:hAnsi="宋体" w:cs="宋体"/>
          <w:iCs/>
          <w:sz w:val="28"/>
          <w:szCs w:val="28"/>
        </w:rPr>
      </w:pPr>
      <w:r>
        <w:rPr>
          <w:rFonts w:hint="eastAsia" w:ascii="宋体" w:hAnsi="宋体" w:cs="宋体"/>
          <w:iCs/>
          <w:sz w:val="28"/>
          <w:szCs w:val="28"/>
        </w:rPr>
        <w:t>1. 采购内容及数量</w:t>
      </w:r>
    </w:p>
    <w:p w14:paraId="23D8A199">
      <w:pPr>
        <w:spacing w:line="420" w:lineRule="exact"/>
        <w:ind w:firstLine="562"/>
        <w:rPr>
          <w:rFonts w:ascii="宋体" w:hAnsi="宋体" w:cs="宋体"/>
          <w:iCs/>
          <w:sz w:val="28"/>
          <w:szCs w:val="28"/>
        </w:rPr>
      </w:pPr>
      <w:r>
        <w:rPr>
          <w:rFonts w:hint="eastAsia" w:ascii="宋体" w:hAnsi="宋体" w:cs="宋体"/>
          <w:iCs/>
          <w:sz w:val="28"/>
          <w:szCs w:val="28"/>
        </w:rPr>
        <w:t>乙方须按本合同约定提供以下设备及相关服务，具体配置参数符合《江苏商贸职业学院新建宿舍楼空气源热泵项目采购需求》（以下简称 “采购需求”）要求：</w:t>
      </w:r>
    </w:p>
    <w:tbl>
      <w:tblPr>
        <w:tblStyle w:val="36"/>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1090"/>
        <w:gridCol w:w="1457"/>
        <w:gridCol w:w="926"/>
        <w:gridCol w:w="1025"/>
        <w:gridCol w:w="1729"/>
        <w:gridCol w:w="2075"/>
      </w:tblGrid>
      <w:tr w14:paraId="23D8A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5" w:type="dxa"/>
            <w:vAlign w:val="center"/>
          </w:tcPr>
          <w:p w14:paraId="23D8A19A">
            <w:pPr>
              <w:spacing w:line="500" w:lineRule="exact"/>
              <w:jc w:val="center"/>
              <w:rPr>
                <w:rFonts w:ascii="宋体" w:hAnsi="宋体" w:cs="宋体"/>
                <w:b/>
                <w:sz w:val="28"/>
                <w:szCs w:val="28"/>
              </w:rPr>
            </w:pPr>
            <w:r>
              <w:rPr>
                <w:rFonts w:hint="eastAsia" w:ascii="宋体" w:hAnsi="宋体" w:cs="宋体"/>
                <w:b/>
                <w:sz w:val="28"/>
                <w:szCs w:val="28"/>
              </w:rPr>
              <w:t>序号</w:t>
            </w:r>
          </w:p>
        </w:tc>
        <w:tc>
          <w:tcPr>
            <w:tcW w:w="1090" w:type="dxa"/>
            <w:vAlign w:val="center"/>
          </w:tcPr>
          <w:p w14:paraId="23D8A19B">
            <w:pPr>
              <w:spacing w:line="500" w:lineRule="exact"/>
              <w:jc w:val="center"/>
              <w:rPr>
                <w:rFonts w:ascii="宋体" w:hAnsi="宋体" w:cs="宋体"/>
                <w:b/>
                <w:sz w:val="28"/>
                <w:szCs w:val="28"/>
              </w:rPr>
            </w:pPr>
            <w:r>
              <w:rPr>
                <w:rFonts w:hint="eastAsia" w:ascii="宋体" w:hAnsi="宋体" w:cs="宋体"/>
                <w:b/>
                <w:sz w:val="28"/>
                <w:szCs w:val="28"/>
              </w:rPr>
              <w:t>名称</w:t>
            </w:r>
          </w:p>
        </w:tc>
        <w:tc>
          <w:tcPr>
            <w:tcW w:w="1457" w:type="dxa"/>
            <w:vAlign w:val="center"/>
          </w:tcPr>
          <w:p w14:paraId="23D8A19C">
            <w:pPr>
              <w:spacing w:line="500" w:lineRule="exact"/>
              <w:jc w:val="center"/>
              <w:rPr>
                <w:rFonts w:ascii="宋体" w:hAnsi="宋体" w:cs="宋体"/>
                <w:b/>
                <w:sz w:val="28"/>
                <w:szCs w:val="28"/>
              </w:rPr>
            </w:pPr>
            <w:r>
              <w:rPr>
                <w:rFonts w:hint="eastAsia" w:ascii="宋体" w:hAnsi="宋体" w:cs="宋体"/>
                <w:b/>
                <w:sz w:val="28"/>
                <w:szCs w:val="28"/>
              </w:rPr>
              <w:t>规格型号</w:t>
            </w:r>
          </w:p>
        </w:tc>
        <w:tc>
          <w:tcPr>
            <w:tcW w:w="926" w:type="dxa"/>
            <w:vAlign w:val="center"/>
          </w:tcPr>
          <w:p w14:paraId="23D8A19D">
            <w:pPr>
              <w:spacing w:line="500" w:lineRule="exact"/>
              <w:jc w:val="center"/>
              <w:rPr>
                <w:rFonts w:ascii="宋体" w:hAnsi="宋体" w:cs="宋体"/>
                <w:b/>
                <w:sz w:val="28"/>
                <w:szCs w:val="28"/>
              </w:rPr>
            </w:pPr>
            <w:r>
              <w:rPr>
                <w:rFonts w:hint="eastAsia" w:ascii="宋体" w:hAnsi="宋体" w:cs="宋体"/>
                <w:b/>
                <w:sz w:val="28"/>
                <w:szCs w:val="28"/>
              </w:rPr>
              <w:t>数量</w:t>
            </w:r>
          </w:p>
        </w:tc>
        <w:tc>
          <w:tcPr>
            <w:tcW w:w="1025" w:type="dxa"/>
            <w:vAlign w:val="center"/>
          </w:tcPr>
          <w:p w14:paraId="23D8A19E">
            <w:pPr>
              <w:spacing w:line="500" w:lineRule="exact"/>
              <w:jc w:val="center"/>
              <w:rPr>
                <w:rFonts w:ascii="宋体" w:hAnsi="宋体" w:cs="宋体"/>
                <w:b/>
                <w:sz w:val="28"/>
                <w:szCs w:val="28"/>
              </w:rPr>
            </w:pPr>
            <w:r>
              <w:rPr>
                <w:rFonts w:hint="eastAsia" w:ascii="宋体" w:hAnsi="宋体" w:cs="宋体"/>
                <w:b/>
                <w:sz w:val="28"/>
                <w:szCs w:val="28"/>
              </w:rPr>
              <w:t>单位</w:t>
            </w:r>
          </w:p>
        </w:tc>
        <w:tc>
          <w:tcPr>
            <w:tcW w:w="1729" w:type="dxa"/>
            <w:vAlign w:val="center"/>
          </w:tcPr>
          <w:p w14:paraId="23D8A19F">
            <w:pPr>
              <w:spacing w:line="500" w:lineRule="exact"/>
              <w:jc w:val="center"/>
              <w:rPr>
                <w:rFonts w:ascii="宋体" w:hAnsi="宋体" w:cs="宋体"/>
                <w:b/>
                <w:sz w:val="28"/>
                <w:szCs w:val="28"/>
              </w:rPr>
            </w:pPr>
            <w:r>
              <w:rPr>
                <w:rFonts w:hint="eastAsia" w:ascii="宋体" w:hAnsi="宋体" w:cs="宋体"/>
                <w:b/>
                <w:sz w:val="28"/>
                <w:szCs w:val="28"/>
              </w:rPr>
              <w:t>单价（万元）</w:t>
            </w:r>
          </w:p>
        </w:tc>
        <w:tc>
          <w:tcPr>
            <w:tcW w:w="2075" w:type="dxa"/>
            <w:vAlign w:val="center"/>
          </w:tcPr>
          <w:p w14:paraId="23D8A1A0">
            <w:pPr>
              <w:spacing w:line="500" w:lineRule="exact"/>
              <w:jc w:val="center"/>
              <w:rPr>
                <w:rFonts w:ascii="宋体" w:hAnsi="宋体" w:cs="宋体"/>
                <w:b/>
                <w:sz w:val="28"/>
                <w:szCs w:val="28"/>
              </w:rPr>
            </w:pPr>
            <w:r>
              <w:rPr>
                <w:rFonts w:hint="eastAsia" w:ascii="宋体" w:hAnsi="宋体" w:cs="宋体"/>
                <w:b/>
                <w:sz w:val="28"/>
                <w:szCs w:val="28"/>
              </w:rPr>
              <w:t>金额（万元）</w:t>
            </w:r>
          </w:p>
        </w:tc>
      </w:tr>
      <w:tr w14:paraId="23D8A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975" w:type="dxa"/>
            <w:vAlign w:val="center"/>
          </w:tcPr>
          <w:p w14:paraId="23D8A1A2">
            <w:pPr>
              <w:spacing w:line="500" w:lineRule="exact"/>
              <w:jc w:val="center"/>
              <w:rPr>
                <w:rFonts w:ascii="宋体" w:hAnsi="宋体" w:cs="宋体"/>
                <w:sz w:val="28"/>
                <w:szCs w:val="28"/>
              </w:rPr>
            </w:pPr>
          </w:p>
        </w:tc>
        <w:tc>
          <w:tcPr>
            <w:tcW w:w="1090" w:type="dxa"/>
            <w:vAlign w:val="center"/>
          </w:tcPr>
          <w:p w14:paraId="23D8A1A3">
            <w:pPr>
              <w:spacing w:line="500" w:lineRule="exact"/>
              <w:jc w:val="left"/>
              <w:rPr>
                <w:rFonts w:ascii="宋体" w:hAnsi="宋体" w:cs="宋体"/>
                <w:sz w:val="28"/>
                <w:szCs w:val="28"/>
              </w:rPr>
            </w:pPr>
          </w:p>
        </w:tc>
        <w:tc>
          <w:tcPr>
            <w:tcW w:w="1457" w:type="dxa"/>
            <w:vAlign w:val="center"/>
          </w:tcPr>
          <w:p w14:paraId="23D8A1A4">
            <w:pPr>
              <w:spacing w:line="500" w:lineRule="exact"/>
              <w:jc w:val="left"/>
              <w:rPr>
                <w:rFonts w:ascii="宋体" w:hAnsi="宋体" w:cs="宋体"/>
                <w:sz w:val="28"/>
                <w:szCs w:val="28"/>
              </w:rPr>
            </w:pPr>
          </w:p>
        </w:tc>
        <w:tc>
          <w:tcPr>
            <w:tcW w:w="926" w:type="dxa"/>
            <w:vAlign w:val="center"/>
          </w:tcPr>
          <w:p w14:paraId="23D8A1A5">
            <w:pPr>
              <w:spacing w:line="500" w:lineRule="exact"/>
              <w:jc w:val="center"/>
              <w:rPr>
                <w:rFonts w:ascii="宋体" w:hAnsi="宋体" w:cs="宋体"/>
                <w:sz w:val="28"/>
                <w:szCs w:val="28"/>
              </w:rPr>
            </w:pPr>
          </w:p>
        </w:tc>
        <w:tc>
          <w:tcPr>
            <w:tcW w:w="1025" w:type="dxa"/>
            <w:vAlign w:val="center"/>
          </w:tcPr>
          <w:p w14:paraId="23D8A1A6">
            <w:pPr>
              <w:spacing w:line="500" w:lineRule="exact"/>
              <w:jc w:val="center"/>
              <w:rPr>
                <w:rFonts w:ascii="宋体" w:hAnsi="宋体" w:cs="宋体"/>
                <w:sz w:val="28"/>
                <w:szCs w:val="28"/>
              </w:rPr>
            </w:pPr>
          </w:p>
        </w:tc>
        <w:tc>
          <w:tcPr>
            <w:tcW w:w="1729" w:type="dxa"/>
            <w:vAlign w:val="center"/>
          </w:tcPr>
          <w:p w14:paraId="23D8A1A7">
            <w:pPr>
              <w:spacing w:line="500" w:lineRule="exact"/>
              <w:jc w:val="center"/>
              <w:rPr>
                <w:rFonts w:ascii="宋体" w:hAnsi="宋体" w:cs="宋体"/>
                <w:sz w:val="28"/>
                <w:szCs w:val="28"/>
              </w:rPr>
            </w:pPr>
          </w:p>
        </w:tc>
        <w:tc>
          <w:tcPr>
            <w:tcW w:w="2075" w:type="dxa"/>
            <w:vAlign w:val="center"/>
          </w:tcPr>
          <w:p w14:paraId="23D8A1A8">
            <w:pPr>
              <w:spacing w:line="500" w:lineRule="exact"/>
              <w:jc w:val="center"/>
              <w:rPr>
                <w:rFonts w:ascii="宋体" w:hAnsi="宋体" w:cs="宋体"/>
                <w:sz w:val="28"/>
                <w:szCs w:val="28"/>
              </w:rPr>
            </w:pPr>
          </w:p>
        </w:tc>
      </w:tr>
      <w:tr w14:paraId="23D8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975" w:type="dxa"/>
            <w:vAlign w:val="center"/>
          </w:tcPr>
          <w:p w14:paraId="23D8A1AA">
            <w:pPr>
              <w:spacing w:line="500" w:lineRule="exact"/>
              <w:jc w:val="center"/>
              <w:rPr>
                <w:rFonts w:ascii="宋体" w:hAnsi="宋体" w:cs="宋体"/>
                <w:sz w:val="28"/>
                <w:szCs w:val="28"/>
              </w:rPr>
            </w:pPr>
          </w:p>
        </w:tc>
        <w:tc>
          <w:tcPr>
            <w:tcW w:w="1090" w:type="dxa"/>
            <w:vAlign w:val="center"/>
          </w:tcPr>
          <w:p w14:paraId="23D8A1AB">
            <w:pPr>
              <w:spacing w:line="500" w:lineRule="exact"/>
              <w:jc w:val="left"/>
              <w:rPr>
                <w:rFonts w:ascii="宋体" w:hAnsi="宋体" w:cs="宋体"/>
                <w:sz w:val="28"/>
                <w:szCs w:val="28"/>
              </w:rPr>
            </w:pPr>
          </w:p>
        </w:tc>
        <w:tc>
          <w:tcPr>
            <w:tcW w:w="1457" w:type="dxa"/>
            <w:vAlign w:val="center"/>
          </w:tcPr>
          <w:p w14:paraId="23D8A1AC">
            <w:pPr>
              <w:spacing w:line="500" w:lineRule="exact"/>
              <w:jc w:val="left"/>
              <w:rPr>
                <w:rFonts w:ascii="宋体" w:hAnsi="宋体" w:cs="宋体"/>
                <w:sz w:val="28"/>
                <w:szCs w:val="28"/>
              </w:rPr>
            </w:pPr>
          </w:p>
        </w:tc>
        <w:tc>
          <w:tcPr>
            <w:tcW w:w="926" w:type="dxa"/>
            <w:vAlign w:val="center"/>
          </w:tcPr>
          <w:p w14:paraId="23D8A1AD">
            <w:pPr>
              <w:spacing w:line="500" w:lineRule="exact"/>
              <w:jc w:val="center"/>
              <w:rPr>
                <w:rFonts w:ascii="宋体" w:hAnsi="宋体" w:cs="宋体"/>
                <w:sz w:val="28"/>
                <w:szCs w:val="28"/>
              </w:rPr>
            </w:pPr>
          </w:p>
        </w:tc>
        <w:tc>
          <w:tcPr>
            <w:tcW w:w="1025" w:type="dxa"/>
            <w:vAlign w:val="center"/>
          </w:tcPr>
          <w:p w14:paraId="23D8A1AE">
            <w:pPr>
              <w:spacing w:line="500" w:lineRule="exact"/>
              <w:jc w:val="center"/>
              <w:rPr>
                <w:rFonts w:ascii="宋体" w:hAnsi="宋体" w:cs="宋体"/>
                <w:sz w:val="28"/>
                <w:szCs w:val="28"/>
              </w:rPr>
            </w:pPr>
          </w:p>
        </w:tc>
        <w:tc>
          <w:tcPr>
            <w:tcW w:w="1729" w:type="dxa"/>
            <w:vAlign w:val="center"/>
          </w:tcPr>
          <w:p w14:paraId="23D8A1AF">
            <w:pPr>
              <w:spacing w:line="500" w:lineRule="exact"/>
              <w:jc w:val="center"/>
              <w:rPr>
                <w:rFonts w:ascii="宋体" w:hAnsi="宋体" w:cs="宋体"/>
                <w:sz w:val="28"/>
                <w:szCs w:val="28"/>
              </w:rPr>
            </w:pPr>
          </w:p>
        </w:tc>
        <w:tc>
          <w:tcPr>
            <w:tcW w:w="2075" w:type="dxa"/>
            <w:vAlign w:val="center"/>
          </w:tcPr>
          <w:p w14:paraId="23D8A1B0">
            <w:pPr>
              <w:spacing w:line="500" w:lineRule="exact"/>
              <w:jc w:val="center"/>
              <w:rPr>
                <w:rFonts w:ascii="宋体" w:hAnsi="宋体" w:cs="宋体"/>
                <w:sz w:val="28"/>
                <w:szCs w:val="28"/>
              </w:rPr>
            </w:pPr>
          </w:p>
        </w:tc>
      </w:tr>
      <w:tr w14:paraId="23D8A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975" w:type="dxa"/>
            <w:vAlign w:val="center"/>
          </w:tcPr>
          <w:p w14:paraId="23D8A1B2">
            <w:pPr>
              <w:spacing w:line="500" w:lineRule="exact"/>
              <w:jc w:val="center"/>
              <w:rPr>
                <w:rFonts w:ascii="宋体" w:hAnsi="宋体" w:cs="宋体"/>
                <w:sz w:val="28"/>
                <w:szCs w:val="28"/>
              </w:rPr>
            </w:pPr>
          </w:p>
        </w:tc>
        <w:tc>
          <w:tcPr>
            <w:tcW w:w="1090" w:type="dxa"/>
            <w:vAlign w:val="center"/>
          </w:tcPr>
          <w:p w14:paraId="23D8A1B3">
            <w:pPr>
              <w:spacing w:line="500" w:lineRule="exact"/>
              <w:jc w:val="left"/>
              <w:rPr>
                <w:rFonts w:ascii="宋体" w:hAnsi="宋体" w:cs="宋体"/>
                <w:sz w:val="28"/>
                <w:szCs w:val="28"/>
              </w:rPr>
            </w:pPr>
          </w:p>
        </w:tc>
        <w:tc>
          <w:tcPr>
            <w:tcW w:w="1457" w:type="dxa"/>
            <w:vAlign w:val="center"/>
          </w:tcPr>
          <w:p w14:paraId="23D8A1B4">
            <w:pPr>
              <w:spacing w:line="500" w:lineRule="exact"/>
              <w:jc w:val="left"/>
              <w:rPr>
                <w:rFonts w:ascii="宋体" w:hAnsi="宋体" w:cs="宋体"/>
                <w:sz w:val="28"/>
                <w:szCs w:val="28"/>
              </w:rPr>
            </w:pPr>
          </w:p>
        </w:tc>
        <w:tc>
          <w:tcPr>
            <w:tcW w:w="926" w:type="dxa"/>
            <w:vAlign w:val="center"/>
          </w:tcPr>
          <w:p w14:paraId="23D8A1B5">
            <w:pPr>
              <w:spacing w:line="500" w:lineRule="exact"/>
              <w:jc w:val="center"/>
              <w:rPr>
                <w:rFonts w:ascii="宋体" w:hAnsi="宋体" w:cs="宋体"/>
                <w:sz w:val="28"/>
                <w:szCs w:val="28"/>
              </w:rPr>
            </w:pPr>
          </w:p>
        </w:tc>
        <w:tc>
          <w:tcPr>
            <w:tcW w:w="1025" w:type="dxa"/>
            <w:vAlign w:val="center"/>
          </w:tcPr>
          <w:p w14:paraId="23D8A1B6">
            <w:pPr>
              <w:spacing w:line="500" w:lineRule="exact"/>
              <w:jc w:val="center"/>
              <w:rPr>
                <w:rFonts w:ascii="宋体" w:hAnsi="宋体" w:cs="宋体"/>
                <w:sz w:val="28"/>
                <w:szCs w:val="28"/>
              </w:rPr>
            </w:pPr>
          </w:p>
        </w:tc>
        <w:tc>
          <w:tcPr>
            <w:tcW w:w="1729" w:type="dxa"/>
            <w:vAlign w:val="center"/>
          </w:tcPr>
          <w:p w14:paraId="23D8A1B7">
            <w:pPr>
              <w:spacing w:line="500" w:lineRule="exact"/>
              <w:jc w:val="center"/>
              <w:rPr>
                <w:rFonts w:ascii="宋体" w:hAnsi="宋体" w:cs="宋体"/>
                <w:sz w:val="28"/>
                <w:szCs w:val="28"/>
              </w:rPr>
            </w:pPr>
          </w:p>
        </w:tc>
        <w:tc>
          <w:tcPr>
            <w:tcW w:w="2075" w:type="dxa"/>
            <w:vAlign w:val="center"/>
          </w:tcPr>
          <w:p w14:paraId="23D8A1B8">
            <w:pPr>
              <w:spacing w:line="500" w:lineRule="exact"/>
              <w:jc w:val="center"/>
              <w:rPr>
                <w:rFonts w:ascii="宋体" w:hAnsi="宋体" w:cs="宋体"/>
                <w:sz w:val="28"/>
                <w:szCs w:val="28"/>
              </w:rPr>
            </w:pPr>
          </w:p>
        </w:tc>
      </w:tr>
      <w:tr w14:paraId="23D8A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5" w:type="dxa"/>
            <w:gridSpan w:val="2"/>
            <w:vAlign w:val="center"/>
          </w:tcPr>
          <w:p w14:paraId="23D8A1BA">
            <w:pPr>
              <w:spacing w:line="500" w:lineRule="exact"/>
              <w:jc w:val="center"/>
              <w:rPr>
                <w:rFonts w:ascii="宋体" w:hAnsi="宋体" w:cs="宋体"/>
                <w:sz w:val="28"/>
                <w:szCs w:val="28"/>
              </w:rPr>
            </w:pPr>
            <w:r>
              <w:rPr>
                <w:rFonts w:hint="eastAsia" w:ascii="宋体" w:hAnsi="宋体" w:cs="宋体"/>
                <w:sz w:val="28"/>
                <w:szCs w:val="28"/>
              </w:rPr>
              <w:t>合计</w:t>
            </w:r>
          </w:p>
        </w:tc>
        <w:tc>
          <w:tcPr>
            <w:tcW w:w="7212" w:type="dxa"/>
            <w:gridSpan w:val="5"/>
            <w:vAlign w:val="center"/>
          </w:tcPr>
          <w:p w14:paraId="23D8A1BB">
            <w:pPr>
              <w:spacing w:line="500" w:lineRule="exact"/>
              <w:jc w:val="center"/>
              <w:rPr>
                <w:rFonts w:ascii="宋体" w:hAnsi="宋体" w:cs="宋体"/>
                <w:sz w:val="28"/>
                <w:szCs w:val="28"/>
              </w:rPr>
            </w:pPr>
          </w:p>
        </w:tc>
      </w:tr>
    </w:tbl>
    <w:p w14:paraId="23D8A1BD">
      <w:pPr>
        <w:spacing w:line="420" w:lineRule="exact"/>
        <w:ind w:firstLine="562"/>
        <w:rPr>
          <w:rFonts w:ascii="宋体" w:hAnsi="宋体" w:cs="宋体"/>
          <w:iCs/>
          <w:sz w:val="28"/>
          <w:szCs w:val="28"/>
        </w:rPr>
      </w:pPr>
      <w:r>
        <w:rPr>
          <w:rFonts w:hint="eastAsia" w:ascii="宋体" w:hAnsi="宋体" w:cs="宋体"/>
          <w:iCs/>
          <w:sz w:val="28"/>
          <w:szCs w:val="28"/>
        </w:rPr>
        <w:t>2.技术标准</w:t>
      </w:r>
    </w:p>
    <w:p w14:paraId="23D8A1BE">
      <w:pPr>
        <w:spacing w:line="420" w:lineRule="exact"/>
        <w:ind w:firstLine="562"/>
        <w:rPr>
          <w:rFonts w:ascii="宋体" w:hAnsi="宋体" w:cs="宋体"/>
          <w:iCs/>
          <w:sz w:val="28"/>
          <w:szCs w:val="28"/>
        </w:rPr>
      </w:pPr>
      <w:r>
        <w:rPr>
          <w:rFonts w:hint="eastAsia" w:ascii="宋体" w:hAnsi="宋体" w:cs="宋体"/>
          <w:iCs/>
          <w:sz w:val="28"/>
          <w:szCs w:val="28"/>
        </w:rPr>
        <w:t>所有设备技术参数无负偏离，完全满足采购需求中“具体参数要求” 。</w:t>
      </w:r>
    </w:p>
    <w:p w14:paraId="23D8A1BF">
      <w:pPr>
        <w:pBdr>
          <w:top w:val="none" w:color="000000" w:sz="0" w:space="0"/>
          <w:left w:val="none" w:color="000000" w:sz="0" w:space="0"/>
          <w:bottom w:val="none" w:color="000000" w:sz="0" w:space="0"/>
          <w:right w:val="none" w:color="000000" w:sz="0" w:space="0"/>
        </w:pBdr>
        <w:spacing w:line="420" w:lineRule="exact"/>
        <w:outlineLvl w:val="1"/>
        <w:rPr>
          <w:rFonts w:ascii="宋体" w:hAnsi="宋体" w:cs="宋体"/>
          <w:b/>
          <w:bCs/>
          <w:sz w:val="28"/>
          <w:szCs w:val="28"/>
        </w:rPr>
      </w:pPr>
      <w:r>
        <w:rPr>
          <w:rFonts w:hint="eastAsia" w:ascii="宋体" w:hAnsi="宋体" w:cs="宋体"/>
          <w:b/>
          <w:bCs/>
          <w:sz w:val="28"/>
          <w:szCs w:val="28"/>
        </w:rPr>
        <w:t>二、合同价格与支付方式</w:t>
      </w:r>
    </w:p>
    <w:p w14:paraId="23D8A1C0">
      <w:pPr>
        <w:spacing w:line="420" w:lineRule="exact"/>
        <w:ind w:firstLine="562"/>
        <w:rPr>
          <w:rFonts w:ascii="宋体" w:hAnsi="宋体" w:cs="宋体"/>
          <w:iCs/>
          <w:sz w:val="28"/>
          <w:szCs w:val="28"/>
        </w:rPr>
      </w:pPr>
      <w:r>
        <w:rPr>
          <w:rFonts w:hint="eastAsia" w:ascii="宋体" w:hAnsi="宋体" w:cs="宋体"/>
          <w:iCs/>
          <w:sz w:val="28"/>
          <w:szCs w:val="28"/>
        </w:rPr>
        <w:t>1.合同总金额</w:t>
      </w:r>
    </w:p>
    <w:p w14:paraId="23D8A1C1">
      <w:pPr>
        <w:spacing w:line="420" w:lineRule="exact"/>
        <w:ind w:firstLine="562"/>
        <w:rPr>
          <w:rFonts w:ascii="宋体" w:hAnsi="宋体" w:cs="宋体"/>
          <w:iCs/>
          <w:sz w:val="28"/>
          <w:szCs w:val="28"/>
        </w:rPr>
      </w:pPr>
      <w:r>
        <w:rPr>
          <w:rFonts w:hint="eastAsia" w:ascii="宋体" w:hAnsi="宋体" w:cs="宋体"/>
          <w:iCs/>
          <w:sz w:val="28"/>
          <w:szCs w:val="28"/>
        </w:rPr>
        <w:t>本合同总金额为人民币（大写）__________元（¥________元），包括但不限于设备、材料、安装、调试、税费、培训、质保期和维保期内的全部费用。</w:t>
      </w:r>
    </w:p>
    <w:p w14:paraId="23D8A1C2">
      <w:pPr>
        <w:spacing w:line="420" w:lineRule="exact"/>
        <w:ind w:firstLine="562"/>
        <w:rPr>
          <w:rFonts w:ascii="宋体" w:hAnsi="宋体" w:cs="宋体"/>
          <w:iCs/>
          <w:sz w:val="28"/>
          <w:szCs w:val="28"/>
        </w:rPr>
      </w:pPr>
      <w:r>
        <w:rPr>
          <w:rFonts w:hint="eastAsia" w:ascii="宋体" w:hAnsi="宋体" w:cs="宋体"/>
          <w:iCs/>
          <w:sz w:val="28"/>
          <w:szCs w:val="28"/>
        </w:rPr>
        <w:t>2.支付方式</w:t>
      </w:r>
    </w:p>
    <w:p w14:paraId="23D8A1C3">
      <w:pPr>
        <w:spacing w:line="420" w:lineRule="exact"/>
        <w:ind w:firstLine="562"/>
        <w:rPr>
          <w:rFonts w:ascii="宋体" w:hAnsi="宋体" w:cs="宋体"/>
          <w:iCs/>
          <w:sz w:val="28"/>
          <w:szCs w:val="28"/>
        </w:rPr>
      </w:pPr>
      <w:r>
        <w:rPr>
          <w:rFonts w:hint="eastAsia" w:ascii="宋体" w:hAnsi="宋体" w:cs="宋体"/>
          <w:sz w:val="28"/>
          <w:szCs w:val="28"/>
        </w:rPr>
        <w:t>合同签订（含运维方案）预付合同价30%，设备到场验收合格支付合同价30%，项目最终交付验收合格后支付合同价30%，稳定运行一个完整采暖季后支付至100%。项目质保期和运维期全部结束后无息退还履约保证金。所有费用需开具增值税专用发票。</w:t>
      </w:r>
    </w:p>
    <w:p w14:paraId="23D8A1C4">
      <w:pPr>
        <w:pBdr>
          <w:top w:val="none" w:color="000000" w:sz="0" w:space="0"/>
          <w:left w:val="none" w:color="000000" w:sz="0" w:space="0"/>
          <w:bottom w:val="none" w:color="000000" w:sz="0" w:space="0"/>
          <w:right w:val="none" w:color="000000" w:sz="0" w:space="0"/>
        </w:pBdr>
        <w:spacing w:line="420" w:lineRule="exact"/>
        <w:outlineLvl w:val="1"/>
        <w:rPr>
          <w:rFonts w:ascii="宋体" w:hAnsi="宋体" w:cs="宋体"/>
          <w:b/>
          <w:bCs/>
          <w:sz w:val="28"/>
          <w:szCs w:val="28"/>
        </w:rPr>
      </w:pPr>
      <w:r>
        <w:rPr>
          <w:rFonts w:hint="eastAsia" w:ascii="宋体" w:hAnsi="宋体" w:cs="宋体"/>
          <w:b/>
          <w:bCs/>
          <w:sz w:val="28"/>
          <w:szCs w:val="28"/>
        </w:rPr>
        <w:t>三、交货时间</w:t>
      </w:r>
    </w:p>
    <w:p w14:paraId="23D8A1C5">
      <w:pPr>
        <w:spacing w:line="420" w:lineRule="exact"/>
        <w:ind w:firstLine="562"/>
        <w:rPr>
          <w:rFonts w:ascii="宋体" w:hAnsi="宋体" w:cs="宋体"/>
          <w:iCs/>
          <w:sz w:val="28"/>
          <w:szCs w:val="28"/>
        </w:rPr>
      </w:pPr>
      <w:r>
        <w:rPr>
          <w:rFonts w:hint="eastAsia" w:ascii="宋体" w:hAnsi="宋体" w:cs="宋体"/>
          <w:iCs/>
          <w:sz w:val="28"/>
          <w:szCs w:val="28"/>
        </w:rPr>
        <w:t>1. 交货期</w:t>
      </w:r>
    </w:p>
    <w:p w14:paraId="23D8A1C6">
      <w:pPr>
        <w:spacing w:line="420" w:lineRule="exact"/>
        <w:ind w:firstLine="562"/>
        <w:rPr>
          <w:rFonts w:ascii="宋体" w:hAnsi="宋体" w:cs="宋体"/>
          <w:iCs/>
          <w:sz w:val="28"/>
          <w:szCs w:val="28"/>
        </w:rPr>
      </w:pPr>
      <w:r>
        <w:rPr>
          <w:rFonts w:hint="eastAsia" w:ascii="宋体" w:hAnsi="宋体" w:cs="宋体"/>
          <w:iCs/>
          <w:sz w:val="28"/>
          <w:szCs w:val="28"/>
        </w:rPr>
        <w:t>合同签订后60天内安装调试完毕并交付使用。</w:t>
      </w:r>
    </w:p>
    <w:p w14:paraId="23D8A1C7">
      <w:pPr>
        <w:spacing w:line="420" w:lineRule="exact"/>
        <w:ind w:firstLine="562"/>
        <w:rPr>
          <w:rFonts w:ascii="宋体" w:hAnsi="宋体" w:cs="宋体"/>
          <w:iCs/>
          <w:sz w:val="28"/>
          <w:szCs w:val="28"/>
        </w:rPr>
      </w:pPr>
      <w:r>
        <w:rPr>
          <w:rFonts w:hint="eastAsia" w:ascii="宋体" w:hAnsi="宋体" w:cs="宋体"/>
          <w:iCs/>
          <w:sz w:val="28"/>
          <w:szCs w:val="28"/>
        </w:rPr>
        <w:t>2. 交货地点</w:t>
      </w:r>
    </w:p>
    <w:p w14:paraId="23D8A1C8">
      <w:pPr>
        <w:spacing w:line="420" w:lineRule="exact"/>
        <w:ind w:firstLine="562"/>
        <w:rPr>
          <w:rFonts w:ascii="宋体" w:hAnsi="宋体" w:cs="宋体"/>
          <w:iCs/>
          <w:sz w:val="28"/>
          <w:szCs w:val="28"/>
        </w:rPr>
      </w:pPr>
      <w:r>
        <w:rPr>
          <w:rFonts w:hint="eastAsia" w:ascii="宋体" w:hAnsi="宋体" w:cs="宋体"/>
          <w:iCs/>
          <w:sz w:val="28"/>
          <w:szCs w:val="28"/>
        </w:rPr>
        <w:t>甲方指定地点：</w:t>
      </w:r>
      <w:r>
        <w:rPr>
          <w:rFonts w:hint="eastAsia" w:ascii="宋体" w:hAnsi="宋体" w:cs="宋体"/>
          <w:iCs/>
          <w:sz w:val="28"/>
          <w:szCs w:val="28"/>
          <w:u w:val="single"/>
        </w:rPr>
        <w:t>[详细地址]</w:t>
      </w:r>
      <w:r>
        <w:rPr>
          <w:rFonts w:hint="eastAsia" w:ascii="宋体" w:hAnsi="宋体" w:cs="宋体"/>
          <w:iCs/>
          <w:sz w:val="28"/>
          <w:szCs w:val="28"/>
        </w:rPr>
        <w:t>。</w:t>
      </w:r>
    </w:p>
    <w:p w14:paraId="23D8A1C9">
      <w:pPr>
        <w:pBdr>
          <w:top w:val="none" w:color="000000" w:sz="0" w:space="0"/>
          <w:left w:val="none" w:color="000000" w:sz="0" w:space="0"/>
          <w:bottom w:val="none" w:color="000000" w:sz="0" w:space="0"/>
          <w:right w:val="none" w:color="000000" w:sz="0" w:space="0"/>
        </w:pBdr>
        <w:spacing w:line="420" w:lineRule="exact"/>
        <w:outlineLvl w:val="1"/>
        <w:rPr>
          <w:rFonts w:ascii="宋体" w:hAnsi="宋体" w:cs="宋体"/>
          <w:b/>
          <w:bCs/>
          <w:sz w:val="28"/>
          <w:szCs w:val="28"/>
        </w:rPr>
      </w:pPr>
      <w:r>
        <w:rPr>
          <w:rFonts w:hint="eastAsia" w:ascii="宋体" w:hAnsi="宋体" w:cs="宋体"/>
          <w:b/>
          <w:bCs/>
          <w:sz w:val="28"/>
          <w:szCs w:val="28"/>
        </w:rPr>
        <w:t>四、验收</w:t>
      </w:r>
    </w:p>
    <w:p w14:paraId="23D8A1CA">
      <w:pPr>
        <w:spacing w:line="420" w:lineRule="exact"/>
        <w:ind w:firstLine="562"/>
        <w:rPr>
          <w:rFonts w:ascii="宋体" w:hAnsi="宋体" w:cs="宋体"/>
          <w:iCs/>
          <w:sz w:val="28"/>
          <w:szCs w:val="28"/>
        </w:rPr>
      </w:pPr>
      <w:r>
        <w:rPr>
          <w:rFonts w:hint="eastAsia" w:ascii="宋体" w:hAnsi="宋体" w:cs="宋体"/>
          <w:iCs/>
          <w:sz w:val="28"/>
          <w:szCs w:val="28"/>
        </w:rPr>
        <w:t>本项目验收分为四个阶段：设备到货验收、安装工程中间验收、系统整体调试与性能测试验收、最终交付验收。前一阶段验收合格后方可进入下一阶段。所有测试数据须由双方共同确认并记录，形成《验收报告》附件。任一阶段验收不合格，中标方应在7日内完成整改并重新申请验收。因整改产生的费用和延误由中标方承担。若关键性能经两次整改仍不达标，校方有权按合同约定追究违约责任。</w:t>
      </w:r>
    </w:p>
    <w:p w14:paraId="23D8A1CB">
      <w:pPr>
        <w:spacing w:line="420" w:lineRule="exact"/>
        <w:ind w:firstLine="562"/>
        <w:rPr>
          <w:rFonts w:ascii="宋体" w:hAnsi="宋体" w:cs="宋体"/>
          <w:iCs/>
          <w:sz w:val="28"/>
          <w:szCs w:val="28"/>
        </w:rPr>
      </w:pPr>
      <w:r>
        <w:rPr>
          <w:rFonts w:hint="eastAsia" w:ascii="宋体" w:hAnsi="宋体" w:cs="宋体"/>
          <w:iCs/>
          <w:sz w:val="28"/>
          <w:szCs w:val="28"/>
        </w:rPr>
        <w:t>1、设备到货验收</w:t>
      </w:r>
    </w:p>
    <w:p w14:paraId="23D8A1CC">
      <w:pPr>
        <w:spacing w:line="420" w:lineRule="exact"/>
        <w:ind w:firstLine="562"/>
        <w:rPr>
          <w:rFonts w:ascii="宋体" w:hAnsi="宋体" w:cs="宋体"/>
          <w:iCs/>
          <w:sz w:val="28"/>
          <w:szCs w:val="28"/>
        </w:rPr>
      </w:pPr>
      <w:r>
        <w:rPr>
          <w:rFonts w:hint="eastAsia" w:ascii="宋体" w:hAnsi="宋体" w:cs="宋体"/>
          <w:iCs/>
          <w:sz w:val="28"/>
          <w:szCs w:val="28"/>
        </w:rPr>
        <w:t>主要核对品牌、型号、数量、材质、随箱文件。包括但不限于所有设备、材料的品牌</w:t>
      </w:r>
      <w:r>
        <w:rPr>
          <w:rFonts w:hint="eastAsia" w:ascii="宋体" w:hAnsi="宋体" w:cs="宋体"/>
          <w:iCs/>
          <w:color w:val="auto"/>
          <w:sz w:val="28"/>
          <w:szCs w:val="28"/>
        </w:rPr>
        <w:t>、型号、技</w:t>
      </w:r>
      <w:r>
        <w:rPr>
          <w:rFonts w:hint="eastAsia" w:ascii="宋体" w:hAnsi="宋体" w:cs="宋体"/>
          <w:iCs/>
          <w:color w:val="auto"/>
          <w:sz w:val="28"/>
          <w:szCs w:val="28"/>
          <w:highlight w:val="none"/>
        </w:rPr>
        <w:t>术参数须与投标文件及合同约定一致；外观完好无损，无锈蚀、变形；提供出厂合格证、质量证明书、检测报告（能效、性能、安全等）、</w:t>
      </w:r>
      <w:r>
        <w:rPr>
          <w:rFonts w:hint="eastAsia" w:ascii="宋体" w:hAnsi="宋体" w:cs="宋体"/>
          <w:color w:val="auto"/>
          <w:sz w:val="28"/>
          <w:szCs w:val="28"/>
          <w:highlight w:val="none"/>
        </w:rPr>
        <w:t>3C认证证书（强制性认证产品）、安装说明书等原件</w:t>
      </w:r>
      <w:r>
        <w:rPr>
          <w:rFonts w:hint="eastAsia" w:ascii="宋体" w:hAnsi="宋体" w:cs="宋体"/>
          <w:iCs/>
          <w:color w:val="auto"/>
          <w:sz w:val="28"/>
          <w:szCs w:val="28"/>
          <w:highlight w:val="none"/>
        </w:rPr>
        <w:t>安装说明书等原件；关键核查：主机铭牌COP值、水箱内胆材质与厚度、保温层厚度、水泵参数、电辅热设备能效标识。</w:t>
      </w:r>
      <w:r>
        <w:rPr>
          <w:rFonts w:hint="eastAsia" w:ascii="宋体" w:hAnsi="宋体" w:cs="宋体"/>
          <w:bCs/>
          <w:color w:val="auto"/>
          <w:sz w:val="28"/>
          <w:szCs w:val="28"/>
          <w:highlight w:val="none"/>
        </w:rPr>
        <w:t>空气源热泵、水泵等主要设备选</w:t>
      </w:r>
      <w:r>
        <w:rPr>
          <w:rFonts w:hint="eastAsia" w:ascii="宋体" w:hAnsi="宋体" w:cs="宋体"/>
          <w:bCs/>
          <w:color w:val="auto"/>
          <w:sz w:val="28"/>
          <w:szCs w:val="28"/>
        </w:rPr>
        <w:t>型须经过甲</w:t>
      </w:r>
      <w:r>
        <w:rPr>
          <w:rFonts w:hint="eastAsia" w:ascii="宋体" w:hAnsi="宋体" w:cs="宋体"/>
          <w:bCs/>
          <w:sz w:val="28"/>
          <w:szCs w:val="28"/>
        </w:rPr>
        <w:t>方专家评审认可。否则，甲方有权拒收，乙方按甲方专家评审意见换货。</w:t>
      </w:r>
    </w:p>
    <w:p w14:paraId="23D8A1CD">
      <w:pPr>
        <w:spacing w:line="420" w:lineRule="exact"/>
        <w:ind w:firstLine="562"/>
        <w:rPr>
          <w:rFonts w:ascii="宋体" w:hAnsi="宋体" w:cs="宋体"/>
          <w:iCs/>
          <w:sz w:val="28"/>
          <w:szCs w:val="28"/>
        </w:rPr>
      </w:pPr>
      <w:r>
        <w:rPr>
          <w:rFonts w:hint="eastAsia" w:ascii="宋体" w:hAnsi="宋体" w:cs="宋体"/>
          <w:iCs/>
          <w:sz w:val="28"/>
          <w:szCs w:val="28"/>
        </w:rPr>
        <w:t>2、安装工程中间验收</w:t>
      </w:r>
    </w:p>
    <w:p w14:paraId="23D8A1CE">
      <w:pPr>
        <w:spacing w:line="420" w:lineRule="exact"/>
        <w:ind w:firstLine="562"/>
        <w:rPr>
          <w:rFonts w:ascii="宋体" w:hAnsi="宋体" w:cs="宋体"/>
          <w:iCs/>
          <w:sz w:val="28"/>
          <w:szCs w:val="28"/>
        </w:rPr>
      </w:pPr>
      <w:r>
        <w:rPr>
          <w:rFonts w:hint="eastAsia" w:ascii="宋体" w:hAnsi="宋体" w:cs="宋体"/>
          <w:iCs/>
          <w:sz w:val="28"/>
          <w:szCs w:val="28"/>
        </w:rPr>
        <w:t>主要检查安装规范性、安全性及工艺质量。包括但不限于基础与固定：主机、水箱、水泵基础牢固，减震措施有效；管道系统：管道材质为约定不锈钢，焊接/连接工艺规范，坡度正确，支吊架牢固，试压合格（1.6MPa，保压24小时无泄漏）；保温工程：所有热水管路、水箱保温层厚度、外观符合设计；电气系统：接线规范，接地可靠，绝缘测试合格，标识清晰。</w:t>
      </w:r>
    </w:p>
    <w:p w14:paraId="23D8A1CF">
      <w:pPr>
        <w:spacing w:line="420" w:lineRule="exact"/>
        <w:ind w:firstLine="562"/>
        <w:rPr>
          <w:rFonts w:ascii="宋体" w:hAnsi="宋体" w:cs="宋体"/>
          <w:iCs/>
          <w:sz w:val="28"/>
          <w:szCs w:val="28"/>
        </w:rPr>
      </w:pPr>
      <w:r>
        <w:rPr>
          <w:rFonts w:hint="eastAsia" w:ascii="宋体" w:hAnsi="宋体" w:cs="宋体"/>
          <w:iCs/>
          <w:sz w:val="28"/>
          <w:szCs w:val="28"/>
        </w:rPr>
        <w:t>3、系统性能测试验收（核心）</w:t>
      </w:r>
    </w:p>
    <w:p w14:paraId="23D8A1D0">
      <w:pPr>
        <w:spacing w:line="420" w:lineRule="exact"/>
        <w:ind w:firstLine="562"/>
        <w:rPr>
          <w:rFonts w:ascii="宋体" w:hAnsi="宋体" w:cs="宋体"/>
          <w:iCs/>
          <w:sz w:val="28"/>
          <w:szCs w:val="28"/>
        </w:rPr>
      </w:pPr>
      <w:r>
        <w:rPr>
          <w:rFonts w:hint="eastAsia" w:ascii="宋体" w:hAnsi="宋体" w:cs="宋体"/>
          <w:iCs/>
          <w:sz w:val="28"/>
          <w:szCs w:val="28"/>
        </w:rPr>
        <w:t>主要验证系统整体功能、能效及稳定性。测试周期：连续稳定运行不少于7天，包括但不限于：</w:t>
      </w:r>
    </w:p>
    <w:p w14:paraId="23D8A1D1">
      <w:pPr>
        <w:spacing w:line="420" w:lineRule="exact"/>
        <w:ind w:firstLine="562"/>
        <w:rPr>
          <w:rFonts w:ascii="宋体" w:hAnsi="宋体" w:cs="宋体"/>
          <w:iCs/>
          <w:sz w:val="28"/>
          <w:szCs w:val="28"/>
        </w:rPr>
      </w:pPr>
      <w:r>
        <w:rPr>
          <w:rFonts w:hint="eastAsia" w:ascii="宋体" w:hAnsi="宋体" w:cs="宋体"/>
          <w:iCs/>
          <w:sz w:val="28"/>
          <w:szCs w:val="28"/>
        </w:rPr>
        <w:t>（1）基础功能测试</w:t>
      </w:r>
    </w:p>
    <w:p w14:paraId="23D8A1D2">
      <w:pPr>
        <w:spacing w:line="420" w:lineRule="exact"/>
        <w:ind w:firstLine="562"/>
        <w:rPr>
          <w:rFonts w:ascii="宋体" w:hAnsi="宋体" w:cs="宋体"/>
          <w:iCs/>
          <w:sz w:val="28"/>
          <w:szCs w:val="28"/>
        </w:rPr>
      </w:pPr>
      <w:r>
        <w:rPr>
          <w:rFonts w:hint="eastAsia" w:ascii="宋体" w:hAnsi="宋体" w:cs="宋体"/>
          <w:iCs/>
          <w:sz w:val="28"/>
          <w:szCs w:val="28"/>
        </w:rPr>
        <w:t>在任一末端用水点，打开热水龙头，通常在5-10秒出热水，极远端可适当放宽时间，水流、水压和水温不低于设计标准，满足日常洗浴要求。</w:t>
      </w:r>
    </w:p>
    <w:p w14:paraId="23D8A1D3">
      <w:pPr>
        <w:spacing w:line="420" w:lineRule="exact"/>
        <w:ind w:firstLine="562"/>
        <w:rPr>
          <w:rFonts w:ascii="宋体" w:hAnsi="宋体" w:cs="宋体"/>
          <w:iCs/>
          <w:sz w:val="28"/>
          <w:szCs w:val="28"/>
        </w:rPr>
      </w:pPr>
      <w:r>
        <w:rPr>
          <w:rFonts w:hint="eastAsia" w:ascii="宋体" w:hAnsi="宋体" w:cs="宋体"/>
          <w:iCs/>
          <w:sz w:val="28"/>
          <w:szCs w:val="28"/>
        </w:rPr>
        <w:t>（2）关键性能测试</w:t>
      </w:r>
    </w:p>
    <w:p w14:paraId="23D8A1D4">
      <w:pPr>
        <w:spacing w:line="420" w:lineRule="exact"/>
        <w:ind w:firstLine="562"/>
        <w:rPr>
          <w:rFonts w:ascii="宋体" w:hAnsi="宋体" w:cs="宋体"/>
          <w:iCs/>
          <w:sz w:val="28"/>
          <w:szCs w:val="28"/>
        </w:rPr>
      </w:pPr>
      <w:r>
        <w:rPr>
          <w:rFonts w:hint="eastAsia" w:ascii="宋体" w:hAnsi="宋体" w:cs="宋体"/>
          <w:iCs/>
          <w:sz w:val="28"/>
          <w:szCs w:val="28"/>
        </w:rPr>
        <w:t>水箱保温性能测试：将水箱加热至55℃后停止加热，在热水房实际平均温度下静置24小时，水温下降≤5℃。</w:t>
      </w:r>
    </w:p>
    <w:p w14:paraId="23D8A1D5">
      <w:pPr>
        <w:spacing w:line="420" w:lineRule="exact"/>
        <w:ind w:firstLine="562"/>
        <w:rPr>
          <w:rFonts w:ascii="宋体" w:hAnsi="宋体" w:cs="宋体"/>
          <w:iCs/>
          <w:sz w:val="28"/>
          <w:szCs w:val="28"/>
        </w:rPr>
      </w:pPr>
      <w:r>
        <w:rPr>
          <w:rFonts w:hint="eastAsia" w:ascii="宋体" w:hAnsi="宋体" w:cs="宋体"/>
          <w:iCs/>
          <w:sz w:val="28"/>
          <w:szCs w:val="28"/>
        </w:rPr>
        <w:t>智能化控制测试：远程启停、参数设置、数据监测、故障报警（模拟）、报表生成等功能全部实现；承诺与学校智慧校园平台免费对接。</w:t>
      </w:r>
    </w:p>
    <w:p w14:paraId="23D8A1D6">
      <w:pPr>
        <w:spacing w:line="420" w:lineRule="exact"/>
        <w:ind w:firstLine="562"/>
        <w:rPr>
          <w:rFonts w:ascii="宋体" w:hAnsi="宋体" w:cs="宋体"/>
          <w:iCs/>
          <w:sz w:val="28"/>
          <w:szCs w:val="28"/>
        </w:rPr>
      </w:pPr>
      <w:r>
        <w:rPr>
          <w:rFonts w:hint="eastAsia" w:ascii="宋体" w:hAnsi="宋体" w:cs="宋体"/>
          <w:iCs/>
          <w:sz w:val="28"/>
          <w:szCs w:val="28"/>
        </w:rPr>
        <w:t>备份与切换测试：模拟主机或水泵故障，备用设备应能自动投入，系统供水不受影响。</w:t>
      </w:r>
    </w:p>
    <w:p w14:paraId="23D8A1D7">
      <w:pPr>
        <w:spacing w:line="420" w:lineRule="exact"/>
        <w:ind w:firstLine="562"/>
        <w:rPr>
          <w:rFonts w:ascii="宋体" w:hAnsi="宋体" w:cs="宋体"/>
          <w:iCs/>
          <w:sz w:val="28"/>
          <w:szCs w:val="28"/>
        </w:rPr>
      </w:pPr>
      <w:r>
        <w:rPr>
          <w:rFonts w:hint="eastAsia" w:ascii="宋体" w:hAnsi="宋体" w:cs="宋体"/>
          <w:iCs/>
          <w:sz w:val="28"/>
          <w:szCs w:val="28"/>
        </w:rPr>
        <w:t>4、最终交付验收</w:t>
      </w:r>
    </w:p>
    <w:p w14:paraId="23D8A1D8">
      <w:pPr>
        <w:spacing w:line="420" w:lineRule="exact"/>
        <w:ind w:firstLine="562"/>
        <w:rPr>
          <w:rFonts w:ascii="宋体" w:hAnsi="宋体" w:cs="宋体"/>
          <w:iCs/>
          <w:sz w:val="28"/>
          <w:szCs w:val="28"/>
        </w:rPr>
      </w:pPr>
      <w:r>
        <w:rPr>
          <w:rFonts w:hint="eastAsia" w:ascii="宋体" w:hAnsi="宋体" w:cs="宋体"/>
          <w:iCs/>
          <w:sz w:val="28"/>
          <w:szCs w:val="28"/>
        </w:rPr>
        <w:t>主要包括文件、培训及整体移交。包括但不限于：竣工资料齐全：含最终竣工图（电子版+纸质版）、操作与维护手册、主要设备保修卡、系统控制软件备份及说明等；培训完成：校方至少2名管理人员接受培训并能独立完成日常操作与简单故障判断；性能测试报告合格：签署《系统性能测试验收报告》；现场整洁：机房、设备清洁，标识完整。</w:t>
      </w:r>
    </w:p>
    <w:p w14:paraId="23D8A1D9">
      <w:pPr>
        <w:pBdr>
          <w:top w:val="none" w:color="000000" w:sz="0" w:space="0"/>
          <w:left w:val="none" w:color="000000" w:sz="0" w:space="0"/>
          <w:bottom w:val="none" w:color="000000" w:sz="0" w:space="0"/>
          <w:right w:val="none" w:color="000000" w:sz="0" w:space="0"/>
        </w:pBdr>
        <w:spacing w:line="420" w:lineRule="exact"/>
        <w:outlineLvl w:val="1"/>
        <w:rPr>
          <w:rFonts w:ascii="宋体" w:hAnsi="宋体" w:cs="宋体"/>
          <w:b/>
          <w:bCs/>
          <w:sz w:val="28"/>
          <w:szCs w:val="28"/>
        </w:rPr>
      </w:pPr>
      <w:r>
        <w:rPr>
          <w:rFonts w:hint="eastAsia" w:ascii="宋体" w:hAnsi="宋体" w:cs="宋体"/>
          <w:b/>
          <w:bCs/>
          <w:sz w:val="28"/>
          <w:szCs w:val="28"/>
        </w:rPr>
        <w:t>五、质量保障与售后服务</w:t>
      </w:r>
    </w:p>
    <w:p w14:paraId="23D8A1DA">
      <w:pPr>
        <w:spacing w:line="420" w:lineRule="exact"/>
        <w:ind w:firstLine="562"/>
        <w:rPr>
          <w:rFonts w:ascii="宋体" w:hAnsi="宋体" w:cs="宋体"/>
          <w:iCs/>
          <w:sz w:val="28"/>
          <w:szCs w:val="28"/>
        </w:rPr>
      </w:pPr>
      <w:r>
        <w:rPr>
          <w:rFonts w:hint="eastAsia" w:ascii="宋体" w:hAnsi="宋体" w:cs="宋体"/>
          <w:iCs/>
          <w:sz w:val="28"/>
          <w:szCs w:val="28"/>
        </w:rPr>
        <w:t>1.质保期：本项目空气源热泵系统（含热泵主机等全部建设内容）质保不低于5年，核心设备（热泵主机、热水水箱、变频自动给水设备、循环泵组等）质保不低于10年。</w:t>
      </w:r>
    </w:p>
    <w:p w14:paraId="23D8A1DB">
      <w:pPr>
        <w:spacing w:line="420" w:lineRule="exact"/>
        <w:ind w:firstLine="562"/>
        <w:rPr>
          <w:rFonts w:ascii="宋体" w:hAnsi="宋体" w:cs="宋体"/>
          <w:iCs/>
          <w:sz w:val="28"/>
          <w:szCs w:val="28"/>
        </w:rPr>
      </w:pPr>
      <w:r>
        <w:rPr>
          <w:rFonts w:hint="eastAsia" w:ascii="宋体" w:hAnsi="宋体" w:cs="宋体"/>
          <w:iCs/>
          <w:sz w:val="28"/>
          <w:szCs w:val="28"/>
        </w:rPr>
        <w:t>2.运维服务：乙方需提供不少于10年的免费运维服务，包括定期巡检、应急维修、耗材更换等，所有费用由乙方承担。</w:t>
      </w:r>
    </w:p>
    <w:p w14:paraId="23D8A1DC">
      <w:pPr>
        <w:spacing w:line="420" w:lineRule="exact"/>
        <w:ind w:firstLine="562"/>
        <w:rPr>
          <w:rFonts w:ascii="宋体" w:hAnsi="宋体" w:cs="宋体"/>
          <w:iCs/>
          <w:sz w:val="28"/>
          <w:szCs w:val="28"/>
        </w:rPr>
      </w:pPr>
      <w:r>
        <w:rPr>
          <w:rFonts w:hint="eastAsia" w:ascii="宋体" w:hAnsi="宋体" w:cs="宋体"/>
          <w:iCs/>
          <w:sz w:val="28"/>
          <w:szCs w:val="28"/>
        </w:rPr>
        <w:t>3.响应时间：接到报修后2小时内响应，24小时内到场处理，重大故障48小时内解决。</w:t>
      </w:r>
    </w:p>
    <w:p w14:paraId="23D8A1DD">
      <w:pPr>
        <w:spacing w:line="420" w:lineRule="exact"/>
        <w:ind w:firstLine="562"/>
        <w:rPr>
          <w:rFonts w:ascii="宋体" w:hAnsi="宋体" w:cs="宋体"/>
          <w:iCs/>
          <w:sz w:val="28"/>
          <w:szCs w:val="28"/>
        </w:rPr>
      </w:pPr>
      <w:r>
        <w:rPr>
          <w:rFonts w:hint="eastAsia" w:ascii="宋体" w:hAnsi="宋体" w:cs="宋体"/>
          <w:iCs/>
          <w:sz w:val="28"/>
          <w:szCs w:val="28"/>
        </w:rPr>
        <w:t>4.培训：为学校管理人员提供系统操作、日常维护及简单故障处理的免费培训。</w:t>
      </w:r>
    </w:p>
    <w:p w14:paraId="23D8A1DE">
      <w:pPr>
        <w:pBdr>
          <w:top w:val="none" w:color="000000" w:sz="0" w:space="0"/>
          <w:left w:val="none" w:color="000000" w:sz="0" w:space="0"/>
          <w:bottom w:val="none" w:color="000000" w:sz="0" w:space="0"/>
          <w:right w:val="none" w:color="000000" w:sz="0" w:space="0"/>
        </w:pBdr>
        <w:spacing w:line="420" w:lineRule="exact"/>
        <w:outlineLvl w:val="1"/>
        <w:rPr>
          <w:rFonts w:ascii="宋体" w:hAnsi="宋体" w:cs="宋体"/>
          <w:b/>
          <w:bCs/>
          <w:sz w:val="28"/>
          <w:szCs w:val="28"/>
        </w:rPr>
      </w:pPr>
      <w:r>
        <w:rPr>
          <w:rFonts w:hint="eastAsia" w:ascii="宋体" w:hAnsi="宋体" w:cs="宋体"/>
          <w:b/>
          <w:bCs/>
          <w:sz w:val="28"/>
          <w:szCs w:val="28"/>
        </w:rPr>
        <w:t>六、履约保证金</w:t>
      </w:r>
    </w:p>
    <w:p w14:paraId="23D8A1DF">
      <w:pPr>
        <w:spacing w:line="420" w:lineRule="exact"/>
        <w:ind w:firstLine="560"/>
        <w:rPr>
          <w:rFonts w:ascii="宋体" w:hAnsi="宋体" w:cs="宋体"/>
          <w:sz w:val="28"/>
          <w:szCs w:val="28"/>
        </w:rPr>
      </w:pPr>
      <w:r>
        <w:rPr>
          <w:rFonts w:hint="eastAsia" w:ascii="宋体" w:hAnsi="宋体" w:cs="宋体"/>
          <w:sz w:val="28"/>
          <w:szCs w:val="28"/>
        </w:rPr>
        <w:t>1.本项目成交后的履约保证金为项目合同价的10%（金额：人民币</w:t>
      </w:r>
      <w:r>
        <w:rPr>
          <w:rFonts w:hint="eastAsia" w:ascii="宋体" w:hAnsi="宋体" w:cs="宋体"/>
          <w:sz w:val="28"/>
          <w:szCs w:val="28"/>
          <w:u w:val="single"/>
        </w:rPr>
        <w:t xml:space="preserve">       </w:t>
      </w:r>
      <w:r>
        <w:rPr>
          <w:rFonts w:hint="eastAsia" w:ascii="宋体" w:hAnsi="宋体" w:cs="宋体"/>
          <w:sz w:val="28"/>
          <w:szCs w:val="28"/>
        </w:rPr>
        <w:t>），乙方的履约保证金须在成交通知书发出之日起7日内提交给甲方（应当以支票、汇票或者金融机构、担保机构出具的保函等非现金形式提交），乙方凭成交通知书与甲方签订合同。超期或未有协商，则视为自动放弃成交资格。</w:t>
      </w:r>
    </w:p>
    <w:p w14:paraId="23D8A1E0">
      <w:pPr>
        <w:spacing w:line="420" w:lineRule="exact"/>
        <w:ind w:firstLine="560"/>
        <w:rPr>
          <w:rFonts w:ascii="宋体" w:hAnsi="宋体" w:cs="宋体"/>
          <w:sz w:val="28"/>
          <w:szCs w:val="28"/>
        </w:rPr>
      </w:pPr>
      <w:r>
        <w:rPr>
          <w:rFonts w:hint="eastAsia" w:ascii="宋体" w:hAnsi="宋体" w:cs="宋体"/>
          <w:sz w:val="28"/>
          <w:szCs w:val="28"/>
        </w:rPr>
        <w:t>2.乙方全部履约合同义务，经甲方验收合格无质量、进度、售后服务等问题的，采购人在项目质保期和运维期全部结束经申请后30个工作日内一次性退还履约保证金；采购人若逾期退还履约保证金的，按照逾期部分的每日0.05%支付违约金。</w:t>
      </w:r>
    </w:p>
    <w:p w14:paraId="23D8A1E1">
      <w:pPr>
        <w:spacing w:line="420" w:lineRule="exact"/>
        <w:ind w:firstLine="560"/>
        <w:rPr>
          <w:rFonts w:ascii="宋体" w:hAnsi="宋体" w:cs="宋体"/>
          <w:sz w:val="28"/>
          <w:szCs w:val="28"/>
        </w:rPr>
      </w:pPr>
      <w:r>
        <w:rPr>
          <w:rFonts w:hint="eastAsia" w:ascii="宋体" w:hAnsi="宋体" w:cs="宋体"/>
          <w:sz w:val="28"/>
          <w:szCs w:val="28"/>
        </w:rPr>
        <w:t>3.发生以下情况的，履约保证金不予退还或部分退还：</w:t>
      </w:r>
    </w:p>
    <w:p w14:paraId="23D8A1E2">
      <w:pPr>
        <w:spacing w:line="420" w:lineRule="exact"/>
        <w:ind w:firstLine="560"/>
        <w:rPr>
          <w:rFonts w:ascii="宋体" w:hAnsi="宋体" w:cs="宋体"/>
          <w:sz w:val="28"/>
          <w:szCs w:val="28"/>
        </w:rPr>
      </w:pPr>
      <w:r>
        <w:rPr>
          <w:rFonts w:hint="eastAsia" w:ascii="宋体" w:hAnsi="宋体" w:cs="宋体"/>
          <w:sz w:val="28"/>
          <w:szCs w:val="28"/>
        </w:rPr>
        <w:t>a.签订合同后，乙方不履行合同义务的，甲方有权全额扣除履约保证金，全额不予退还，同时甲方亦有权终止合同，乙方还须承担相应的法律赔偿责任。</w:t>
      </w:r>
    </w:p>
    <w:p w14:paraId="23D8A1E3">
      <w:pPr>
        <w:spacing w:line="420" w:lineRule="exact"/>
        <w:ind w:firstLine="560"/>
        <w:rPr>
          <w:rFonts w:ascii="宋体" w:hAnsi="宋体" w:cs="宋体"/>
          <w:sz w:val="28"/>
          <w:szCs w:val="28"/>
        </w:rPr>
      </w:pPr>
      <w:r>
        <w:rPr>
          <w:rFonts w:hint="eastAsia" w:ascii="宋体" w:hAnsi="宋体" w:cs="宋体"/>
          <w:sz w:val="28"/>
          <w:szCs w:val="28"/>
        </w:rPr>
        <w:t>b.乙方在履约过程中发生违约行为，给甲方造成损失的，甲方有权在乙方缴纳的履约保证金中予以扣款，以弥补甲方经济损失，不足的部分乙方一周内另外补齐。</w:t>
      </w:r>
    </w:p>
    <w:p w14:paraId="23D8A1E4">
      <w:pPr>
        <w:spacing w:line="420" w:lineRule="exact"/>
        <w:ind w:firstLine="560"/>
        <w:rPr>
          <w:rFonts w:ascii="宋体" w:hAnsi="宋体" w:cs="宋体"/>
          <w:iCs/>
          <w:sz w:val="28"/>
          <w:szCs w:val="28"/>
        </w:rPr>
      </w:pPr>
      <w:r>
        <w:rPr>
          <w:rFonts w:hint="eastAsia" w:ascii="宋体" w:hAnsi="宋体" w:cs="宋体"/>
          <w:sz w:val="28"/>
          <w:szCs w:val="28"/>
        </w:rPr>
        <w:t>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p>
    <w:p w14:paraId="23D8A1E5">
      <w:pPr>
        <w:pBdr>
          <w:top w:val="none" w:color="000000" w:sz="0" w:space="0"/>
          <w:left w:val="none" w:color="000000" w:sz="0" w:space="0"/>
          <w:bottom w:val="none" w:color="000000" w:sz="0" w:space="0"/>
          <w:right w:val="none" w:color="000000" w:sz="0" w:space="0"/>
        </w:pBdr>
        <w:spacing w:line="420" w:lineRule="exact"/>
        <w:outlineLvl w:val="1"/>
        <w:rPr>
          <w:rFonts w:ascii="宋体" w:hAnsi="宋体" w:cs="宋体"/>
          <w:b/>
          <w:bCs/>
          <w:sz w:val="28"/>
          <w:szCs w:val="28"/>
        </w:rPr>
      </w:pPr>
      <w:r>
        <w:rPr>
          <w:rFonts w:hint="eastAsia" w:ascii="宋体" w:hAnsi="宋体" w:cs="宋体"/>
          <w:b/>
          <w:bCs/>
          <w:sz w:val="28"/>
          <w:szCs w:val="28"/>
        </w:rPr>
        <w:t>七、双方权利与义务</w:t>
      </w:r>
    </w:p>
    <w:p w14:paraId="23D8A1E6">
      <w:pPr>
        <w:spacing w:line="420" w:lineRule="exact"/>
        <w:ind w:firstLine="562"/>
        <w:rPr>
          <w:rFonts w:ascii="宋体" w:hAnsi="宋体" w:cs="宋体"/>
          <w:iCs/>
          <w:sz w:val="28"/>
          <w:szCs w:val="28"/>
        </w:rPr>
      </w:pPr>
      <w:r>
        <w:rPr>
          <w:rFonts w:hint="eastAsia" w:ascii="宋体" w:hAnsi="宋体" w:cs="宋体"/>
          <w:iCs/>
          <w:sz w:val="28"/>
          <w:szCs w:val="28"/>
        </w:rPr>
        <w:t>1.甲方权利与义务</w:t>
      </w:r>
    </w:p>
    <w:p w14:paraId="23D8A1E7">
      <w:pPr>
        <w:spacing w:line="420" w:lineRule="exact"/>
        <w:ind w:firstLine="562"/>
        <w:rPr>
          <w:rFonts w:ascii="宋体" w:hAnsi="宋体" w:cs="宋体"/>
          <w:iCs/>
          <w:sz w:val="28"/>
          <w:szCs w:val="28"/>
        </w:rPr>
      </w:pPr>
      <w:r>
        <w:rPr>
          <w:rFonts w:hint="eastAsia" w:ascii="宋体" w:hAnsi="宋体" w:cs="宋体"/>
          <w:iCs/>
          <w:sz w:val="28"/>
          <w:szCs w:val="28"/>
        </w:rPr>
        <w:t>按时支付合同款项，提供必要的场地及协助；</w:t>
      </w:r>
    </w:p>
    <w:p w14:paraId="23D8A1E8">
      <w:pPr>
        <w:spacing w:line="420" w:lineRule="exact"/>
        <w:ind w:firstLine="562"/>
        <w:rPr>
          <w:rFonts w:ascii="宋体" w:hAnsi="宋体" w:cs="宋体"/>
          <w:iCs/>
          <w:sz w:val="28"/>
          <w:szCs w:val="28"/>
        </w:rPr>
      </w:pPr>
      <w:r>
        <w:rPr>
          <w:rFonts w:hint="eastAsia" w:ascii="宋体" w:hAnsi="宋体" w:cs="宋体"/>
          <w:iCs/>
          <w:sz w:val="28"/>
          <w:szCs w:val="28"/>
        </w:rPr>
        <w:t>及时组织验收，对不符合要求的设备或服务有权要求乙方整改；</w:t>
      </w:r>
    </w:p>
    <w:p w14:paraId="23D8A1E9">
      <w:pPr>
        <w:spacing w:line="420" w:lineRule="exact"/>
        <w:ind w:firstLine="562"/>
        <w:rPr>
          <w:rFonts w:ascii="宋体" w:hAnsi="宋体" w:cs="宋体"/>
          <w:iCs/>
          <w:sz w:val="28"/>
          <w:szCs w:val="28"/>
        </w:rPr>
      </w:pPr>
      <w:r>
        <w:rPr>
          <w:rFonts w:hint="eastAsia" w:ascii="宋体" w:hAnsi="宋体" w:cs="宋体"/>
          <w:iCs/>
          <w:sz w:val="28"/>
          <w:szCs w:val="28"/>
        </w:rPr>
        <w:t>监督乙方实施过程，提出合理技术需求。</w:t>
      </w:r>
    </w:p>
    <w:p w14:paraId="23D8A1EA">
      <w:pPr>
        <w:spacing w:line="420" w:lineRule="exact"/>
        <w:ind w:firstLine="562"/>
        <w:rPr>
          <w:rFonts w:ascii="宋体" w:hAnsi="宋体" w:cs="宋体"/>
          <w:iCs/>
          <w:sz w:val="28"/>
          <w:szCs w:val="28"/>
        </w:rPr>
      </w:pPr>
      <w:r>
        <w:rPr>
          <w:rFonts w:hint="eastAsia" w:ascii="宋体" w:hAnsi="宋体" w:cs="宋体"/>
          <w:iCs/>
          <w:sz w:val="28"/>
          <w:szCs w:val="28"/>
        </w:rPr>
        <w:t>2. 乙方权利与义务</w:t>
      </w:r>
    </w:p>
    <w:p w14:paraId="23D8A1EB">
      <w:pPr>
        <w:spacing w:line="420" w:lineRule="exact"/>
        <w:ind w:firstLine="562"/>
        <w:rPr>
          <w:rFonts w:ascii="宋体" w:hAnsi="宋体" w:cs="宋体"/>
          <w:iCs/>
          <w:sz w:val="28"/>
          <w:szCs w:val="28"/>
        </w:rPr>
      </w:pPr>
      <w:r>
        <w:rPr>
          <w:rFonts w:hint="eastAsia" w:ascii="宋体" w:hAnsi="宋体" w:cs="宋体"/>
          <w:iCs/>
          <w:sz w:val="28"/>
          <w:szCs w:val="28"/>
        </w:rPr>
        <w:t>按合同约定交付合格设备并完成安装调试；</w:t>
      </w:r>
    </w:p>
    <w:p w14:paraId="23D8A1EC">
      <w:pPr>
        <w:spacing w:line="420" w:lineRule="exact"/>
        <w:ind w:firstLine="562"/>
        <w:rPr>
          <w:rFonts w:ascii="宋体" w:hAnsi="宋体" w:cs="宋体"/>
          <w:iCs/>
          <w:sz w:val="28"/>
          <w:szCs w:val="28"/>
        </w:rPr>
      </w:pPr>
      <w:r>
        <w:rPr>
          <w:rFonts w:hint="eastAsia" w:ascii="宋体" w:hAnsi="宋体" w:cs="宋体"/>
          <w:iCs/>
          <w:sz w:val="28"/>
          <w:szCs w:val="28"/>
        </w:rPr>
        <w:t>确保实施过程中甲方数据安全及业务连续性；</w:t>
      </w:r>
    </w:p>
    <w:p w14:paraId="23D8A1ED">
      <w:pPr>
        <w:spacing w:line="420" w:lineRule="exact"/>
        <w:ind w:firstLine="562"/>
        <w:rPr>
          <w:rFonts w:ascii="宋体" w:hAnsi="宋体" w:cs="宋体"/>
          <w:iCs/>
          <w:sz w:val="28"/>
          <w:szCs w:val="28"/>
        </w:rPr>
      </w:pPr>
      <w:r>
        <w:rPr>
          <w:rFonts w:hint="eastAsia" w:ascii="宋体" w:hAnsi="宋体" w:cs="宋体"/>
          <w:iCs/>
          <w:sz w:val="28"/>
          <w:szCs w:val="28"/>
        </w:rPr>
        <w:t>提供完整技术文档及售后服务，履行质保承诺；</w:t>
      </w:r>
    </w:p>
    <w:p w14:paraId="23D8A1EE">
      <w:pPr>
        <w:spacing w:line="420" w:lineRule="exact"/>
        <w:ind w:firstLine="562"/>
        <w:rPr>
          <w:rFonts w:ascii="宋体" w:hAnsi="宋体" w:cs="宋体"/>
          <w:iCs/>
          <w:sz w:val="28"/>
          <w:szCs w:val="28"/>
        </w:rPr>
      </w:pPr>
      <w:r>
        <w:rPr>
          <w:rFonts w:hint="eastAsia" w:ascii="宋体" w:hAnsi="宋体" w:cs="宋体"/>
          <w:iCs/>
          <w:sz w:val="28"/>
          <w:szCs w:val="28"/>
        </w:rPr>
        <w:t>配合甲方验收，对验收问题及时整改。</w:t>
      </w:r>
    </w:p>
    <w:p w14:paraId="23D8A1EF">
      <w:pPr>
        <w:pBdr>
          <w:top w:val="none" w:color="000000" w:sz="0" w:space="0"/>
          <w:left w:val="none" w:color="000000" w:sz="0" w:space="0"/>
          <w:bottom w:val="none" w:color="000000" w:sz="0" w:space="0"/>
          <w:right w:val="none" w:color="000000" w:sz="0" w:space="0"/>
        </w:pBdr>
        <w:spacing w:line="420" w:lineRule="exact"/>
        <w:outlineLvl w:val="1"/>
        <w:rPr>
          <w:rFonts w:ascii="宋体" w:hAnsi="宋体" w:cs="宋体"/>
          <w:b/>
          <w:bCs/>
          <w:sz w:val="28"/>
          <w:szCs w:val="28"/>
        </w:rPr>
      </w:pPr>
      <w:r>
        <w:rPr>
          <w:rFonts w:hint="eastAsia" w:ascii="宋体" w:hAnsi="宋体" w:cs="宋体"/>
          <w:b/>
          <w:bCs/>
          <w:sz w:val="28"/>
          <w:szCs w:val="28"/>
        </w:rPr>
        <w:t>八、违约责任</w:t>
      </w:r>
    </w:p>
    <w:p w14:paraId="23D8A1F0">
      <w:pPr>
        <w:spacing w:line="420" w:lineRule="exact"/>
        <w:ind w:firstLine="562"/>
        <w:rPr>
          <w:rFonts w:ascii="宋体" w:hAnsi="宋体" w:cs="宋体"/>
          <w:iCs/>
          <w:sz w:val="28"/>
          <w:szCs w:val="28"/>
        </w:rPr>
      </w:pPr>
      <w:r>
        <w:rPr>
          <w:rFonts w:hint="eastAsia" w:ascii="宋体" w:hAnsi="宋体" w:cs="宋体"/>
          <w:iCs/>
          <w:sz w:val="28"/>
          <w:szCs w:val="28"/>
        </w:rPr>
        <w:t>乙方逾期交货或未按时完成实施的，每逾期 1 天按合同总金额的 0.5% 支付违约金，逾期超过15天的，甲方有权解除合同并要求赔偿损失；</w:t>
      </w:r>
    </w:p>
    <w:p w14:paraId="23D8A1F1">
      <w:pPr>
        <w:spacing w:line="420" w:lineRule="exact"/>
        <w:ind w:firstLine="562"/>
        <w:rPr>
          <w:rFonts w:ascii="宋体" w:hAnsi="宋体" w:cs="宋体"/>
          <w:iCs/>
          <w:sz w:val="28"/>
          <w:szCs w:val="28"/>
        </w:rPr>
      </w:pPr>
      <w:r>
        <w:rPr>
          <w:rFonts w:hint="eastAsia" w:ascii="宋体" w:hAnsi="宋体" w:cs="宋体"/>
          <w:iCs/>
          <w:sz w:val="28"/>
          <w:szCs w:val="28"/>
        </w:rPr>
        <w:t>设备参数不符合约定或存在质量问题的，乙方须无条件更换并承担由此产生的费用，逾期更换的按前款标准支付违约金；</w:t>
      </w:r>
    </w:p>
    <w:p w14:paraId="23D8A1F2">
      <w:pPr>
        <w:spacing w:line="420" w:lineRule="exact"/>
        <w:ind w:firstLine="562"/>
        <w:rPr>
          <w:rFonts w:ascii="宋体" w:hAnsi="宋体" w:cs="宋体"/>
          <w:iCs/>
          <w:sz w:val="28"/>
          <w:szCs w:val="28"/>
        </w:rPr>
      </w:pPr>
      <w:r>
        <w:rPr>
          <w:rFonts w:hint="eastAsia" w:ascii="宋体" w:hAnsi="宋体" w:cs="宋体"/>
          <w:iCs/>
          <w:sz w:val="28"/>
          <w:szCs w:val="28"/>
        </w:rPr>
        <w:t>乙方未履行售后服务承诺的，甲方有权扣减相应保证金，造成损失的由乙方全额赔偿；</w:t>
      </w:r>
    </w:p>
    <w:p w14:paraId="23D8A1F3">
      <w:pPr>
        <w:spacing w:line="420" w:lineRule="exact"/>
        <w:ind w:firstLine="562"/>
        <w:rPr>
          <w:rFonts w:ascii="宋体" w:hAnsi="宋体" w:cs="宋体"/>
          <w:iCs/>
          <w:sz w:val="28"/>
          <w:szCs w:val="28"/>
        </w:rPr>
      </w:pPr>
      <w:r>
        <w:rPr>
          <w:rFonts w:hint="eastAsia" w:ascii="宋体" w:hAnsi="宋体" w:cs="宋体"/>
          <w:iCs/>
          <w:sz w:val="28"/>
          <w:szCs w:val="28"/>
        </w:rPr>
        <w:t>甲方逾期付款的，每逾期1天按应付款项的0.5%支付违约金。</w:t>
      </w:r>
    </w:p>
    <w:p w14:paraId="23D8A1F4">
      <w:pPr>
        <w:pBdr>
          <w:top w:val="none" w:color="000000" w:sz="0" w:space="0"/>
          <w:left w:val="none" w:color="000000" w:sz="0" w:space="0"/>
          <w:bottom w:val="none" w:color="000000" w:sz="0" w:space="0"/>
          <w:right w:val="none" w:color="000000" w:sz="0" w:space="0"/>
        </w:pBdr>
        <w:spacing w:line="420" w:lineRule="exact"/>
        <w:outlineLvl w:val="1"/>
        <w:rPr>
          <w:rFonts w:ascii="宋体" w:hAnsi="宋体" w:cs="宋体"/>
          <w:b/>
          <w:bCs/>
          <w:sz w:val="28"/>
          <w:szCs w:val="28"/>
        </w:rPr>
      </w:pPr>
      <w:r>
        <w:rPr>
          <w:rFonts w:hint="eastAsia" w:ascii="宋体" w:hAnsi="宋体" w:cs="宋体"/>
          <w:b/>
          <w:bCs/>
          <w:sz w:val="28"/>
          <w:szCs w:val="28"/>
        </w:rPr>
        <w:t>九、知识产权与保密</w:t>
      </w:r>
    </w:p>
    <w:p w14:paraId="23D8A1F5">
      <w:pPr>
        <w:spacing w:line="420" w:lineRule="exact"/>
        <w:ind w:firstLine="562"/>
        <w:rPr>
          <w:rFonts w:ascii="宋体" w:hAnsi="宋体" w:cs="宋体"/>
          <w:iCs/>
          <w:sz w:val="28"/>
          <w:szCs w:val="28"/>
        </w:rPr>
      </w:pPr>
      <w:r>
        <w:rPr>
          <w:rFonts w:hint="eastAsia" w:ascii="宋体" w:hAnsi="宋体" w:cs="宋体"/>
          <w:iCs/>
          <w:sz w:val="28"/>
          <w:szCs w:val="28"/>
        </w:rPr>
        <w:t>乙方保证所提供设备及软件无知识产权纠纷，若因此产生争议由乙方承担全部责任；</w:t>
      </w:r>
    </w:p>
    <w:p w14:paraId="23D8A1F6">
      <w:pPr>
        <w:spacing w:line="420" w:lineRule="exact"/>
        <w:ind w:firstLine="562"/>
        <w:rPr>
          <w:rFonts w:ascii="宋体" w:hAnsi="宋体" w:cs="宋体"/>
          <w:iCs/>
          <w:sz w:val="28"/>
          <w:szCs w:val="28"/>
        </w:rPr>
      </w:pPr>
      <w:r>
        <w:rPr>
          <w:rFonts w:hint="eastAsia" w:ascii="宋体" w:hAnsi="宋体" w:cs="宋体"/>
          <w:iCs/>
          <w:sz w:val="28"/>
          <w:szCs w:val="28"/>
        </w:rPr>
        <w:t>乙方对实施过程中接触的甲方数据及网络信息承担保密义务，未经甲方许可不得泄露，保密期限为合同终止后3年。</w:t>
      </w:r>
    </w:p>
    <w:p w14:paraId="23D8A1F7">
      <w:pPr>
        <w:pBdr>
          <w:top w:val="none" w:color="000000" w:sz="0" w:space="0"/>
          <w:left w:val="none" w:color="000000" w:sz="0" w:space="0"/>
          <w:bottom w:val="none" w:color="000000" w:sz="0" w:space="0"/>
          <w:right w:val="none" w:color="000000" w:sz="0" w:space="0"/>
        </w:pBdr>
        <w:spacing w:line="420" w:lineRule="exact"/>
        <w:outlineLvl w:val="1"/>
        <w:rPr>
          <w:rFonts w:ascii="宋体" w:hAnsi="宋体" w:cs="宋体"/>
          <w:b/>
          <w:bCs/>
          <w:sz w:val="28"/>
          <w:szCs w:val="28"/>
        </w:rPr>
      </w:pPr>
      <w:r>
        <w:rPr>
          <w:rFonts w:hint="eastAsia" w:ascii="宋体" w:hAnsi="宋体" w:cs="宋体"/>
          <w:b/>
          <w:bCs/>
          <w:sz w:val="28"/>
          <w:szCs w:val="28"/>
        </w:rPr>
        <w:t>十、不可抗力</w:t>
      </w:r>
    </w:p>
    <w:p w14:paraId="23D8A1F8">
      <w:pPr>
        <w:spacing w:line="420" w:lineRule="exact"/>
        <w:ind w:firstLine="562"/>
        <w:rPr>
          <w:rFonts w:ascii="宋体" w:hAnsi="宋体" w:cs="宋体"/>
          <w:iCs/>
          <w:sz w:val="28"/>
          <w:szCs w:val="28"/>
        </w:rPr>
      </w:pPr>
      <w:r>
        <w:rPr>
          <w:rFonts w:hint="eastAsia" w:ascii="宋体" w:hAnsi="宋体" w:cs="宋体"/>
          <w:iCs/>
          <w:sz w:val="28"/>
          <w:szCs w:val="28"/>
        </w:rPr>
        <w:t>因地震、台风等不可抗力导致合同无法履行的，受影响一方应在 24 小时内通知对方，并在 7 天内提供证明文件，双方根据影响程度协商延期履行或解除合同，互不承担违约责任。</w:t>
      </w:r>
    </w:p>
    <w:p w14:paraId="23D8A1F9">
      <w:pPr>
        <w:pBdr>
          <w:top w:val="none" w:color="000000" w:sz="0" w:space="0"/>
          <w:left w:val="none" w:color="000000" w:sz="0" w:space="0"/>
          <w:bottom w:val="none" w:color="000000" w:sz="0" w:space="0"/>
          <w:right w:val="none" w:color="000000" w:sz="0" w:space="0"/>
        </w:pBdr>
        <w:spacing w:line="420" w:lineRule="exact"/>
        <w:outlineLvl w:val="1"/>
        <w:rPr>
          <w:rFonts w:ascii="宋体" w:hAnsi="宋体" w:cs="宋体"/>
          <w:b/>
          <w:bCs/>
          <w:sz w:val="28"/>
          <w:szCs w:val="28"/>
        </w:rPr>
      </w:pPr>
      <w:r>
        <w:rPr>
          <w:rFonts w:hint="eastAsia" w:ascii="宋体" w:hAnsi="宋体" w:cs="宋体"/>
          <w:b/>
          <w:bCs/>
          <w:sz w:val="28"/>
          <w:szCs w:val="28"/>
        </w:rPr>
        <w:t>十一、争议解决</w:t>
      </w:r>
    </w:p>
    <w:p w14:paraId="23D8A1FA">
      <w:pPr>
        <w:spacing w:line="420" w:lineRule="exact"/>
        <w:ind w:firstLine="562"/>
        <w:rPr>
          <w:rFonts w:ascii="宋体" w:hAnsi="宋体" w:cs="宋体"/>
          <w:iCs/>
          <w:sz w:val="28"/>
          <w:szCs w:val="28"/>
        </w:rPr>
      </w:pPr>
      <w:r>
        <w:rPr>
          <w:rFonts w:hint="eastAsia" w:ascii="宋体" w:hAnsi="宋体" w:cs="宋体"/>
          <w:iCs/>
          <w:sz w:val="28"/>
          <w:szCs w:val="28"/>
        </w:rPr>
        <w:t>本合同履行过程中发生的争议，双方应友好协商解决；协商不成的，任何一方可向甲方所在地人民法院提起诉讼。</w:t>
      </w:r>
    </w:p>
    <w:p w14:paraId="23D8A1FB">
      <w:pPr>
        <w:pBdr>
          <w:top w:val="none" w:color="000000" w:sz="0" w:space="0"/>
          <w:left w:val="none" w:color="000000" w:sz="0" w:space="0"/>
          <w:bottom w:val="none" w:color="000000" w:sz="0" w:space="0"/>
          <w:right w:val="none" w:color="000000" w:sz="0" w:space="0"/>
        </w:pBdr>
        <w:spacing w:line="420" w:lineRule="exact"/>
        <w:outlineLvl w:val="1"/>
        <w:rPr>
          <w:rFonts w:ascii="宋体" w:hAnsi="宋体" w:cs="宋体"/>
          <w:b/>
          <w:bCs/>
          <w:sz w:val="28"/>
          <w:szCs w:val="28"/>
        </w:rPr>
      </w:pPr>
      <w:r>
        <w:rPr>
          <w:rFonts w:hint="eastAsia" w:ascii="宋体" w:hAnsi="宋体" w:cs="宋体"/>
          <w:b/>
          <w:bCs/>
          <w:sz w:val="28"/>
          <w:szCs w:val="28"/>
        </w:rPr>
        <w:t>十二、其他</w:t>
      </w:r>
    </w:p>
    <w:p w14:paraId="23D8A1FC">
      <w:pPr>
        <w:spacing w:line="420" w:lineRule="exact"/>
        <w:ind w:firstLine="562"/>
        <w:rPr>
          <w:rFonts w:ascii="宋体" w:hAnsi="宋体" w:cs="宋体"/>
          <w:iCs/>
          <w:sz w:val="28"/>
          <w:szCs w:val="28"/>
        </w:rPr>
      </w:pPr>
      <w:r>
        <w:rPr>
          <w:rFonts w:hint="eastAsia" w:ascii="宋体" w:hAnsi="宋体" w:cs="宋体"/>
          <w:iCs/>
          <w:sz w:val="28"/>
          <w:szCs w:val="28"/>
        </w:rPr>
        <w:t>本合同未尽事宜，双方可签订补充协议，补充协议与本合同具有同等法律效力；</w:t>
      </w:r>
    </w:p>
    <w:p w14:paraId="23D8A1FD">
      <w:pPr>
        <w:spacing w:line="420" w:lineRule="exact"/>
        <w:ind w:firstLine="562"/>
        <w:rPr>
          <w:rFonts w:ascii="宋体" w:hAnsi="宋体" w:cs="宋体"/>
          <w:iCs/>
          <w:sz w:val="28"/>
          <w:szCs w:val="28"/>
        </w:rPr>
      </w:pPr>
      <w:r>
        <w:rPr>
          <w:rFonts w:hint="eastAsia" w:ascii="宋体" w:hAnsi="宋体" w:cs="宋体"/>
          <w:iCs/>
          <w:sz w:val="28"/>
          <w:szCs w:val="28"/>
        </w:rPr>
        <w:t>采购需求、乙方投标文件、验收报告等为本合同附件，与本合同正文不一致的，以本合同为准；</w:t>
      </w:r>
    </w:p>
    <w:p w14:paraId="23D8A1FE">
      <w:pPr>
        <w:spacing w:line="420" w:lineRule="exact"/>
        <w:ind w:firstLine="562"/>
        <w:rPr>
          <w:rFonts w:ascii="宋体" w:hAnsi="宋体" w:cs="宋体"/>
          <w:iCs/>
          <w:sz w:val="28"/>
          <w:szCs w:val="28"/>
        </w:rPr>
      </w:pPr>
      <w:r>
        <w:rPr>
          <w:rFonts w:hint="eastAsia" w:ascii="宋体" w:hAnsi="宋体" w:cs="宋体"/>
          <w:iCs/>
          <w:sz w:val="28"/>
          <w:szCs w:val="28"/>
        </w:rPr>
        <w:t>本合同一式六份，甲方四份、乙方两份，自双方签字盖章之日起生效。</w:t>
      </w:r>
    </w:p>
    <w:p w14:paraId="23D8A1FF">
      <w:pPr>
        <w:spacing w:line="420" w:lineRule="exact"/>
        <w:ind w:firstLine="562"/>
        <w:rPr>
          <w:rFonts w:ascii="宋体" w:hAnsi="宋体" w:cs="宋体"/>
          <w:iCs/>
          <w:sz w:val="28"/>
          <w:szCs w:val="28"/>
        </w:rPr>
      </w:pPr>
      <w:r>
        <w:rPr>
          <w:rFonts w:hint="eastAsia" w:ascii="宋体" w:hAnsi="宋体" w:cs="宋体"/>
          <w:iCs/>
          <w:sz w:val="28"/>
          <w:szCs w:val="28"/>
        </w:rPr>
        <w:t>甲方（盖章）：</w:t>
      </w:r>
    </w:p>
    <w:p w14:paraId="23D8A200">
      <w:pPr>
        <w:spacing w:line="420" w:lineRule="exact"/>
        <w:ind w:firstLine="562"/>
        <w:rPr>
          <w:rFonts w:ascii="宋体" w:hAnsi="宋体" w:cs="宋体"/>
          <w:iCs/>
          <w:sz w:val="28"/>
          <w:szCs w:val="28"/>
        </w:rPr>
      </w:pPr>
      <w:r>
        <w:rPr>
          <w:rFonts w:hint="eastAsia" w:ascii="宋体" w:hAnsi="宋体" w:cs="宋体"/>
          <w:iCs/>
          <w:sz w:val="28"/>
          <w:szCs w:val="28"/>
        </w:rPr>
        <w:t>法定代表人 / 授权代表（签字）：</w:t>
      </w:r>
    </w:p>
    <w:p w14:paraId="23D8A201">
      <w:pPr>
        <w:spacing w:line="420" w:lineRule="exact"/>
        <w:ind w:firstLine="562"/>
        <w:rPr>
          <w:rFonts w:ascii="宋体" w:hAnsi="宋体" w:cs="宋体"/>
          <w:iCs/>
          <w:sz w:val="28"/>
          <w:szCs w:val="28"/>
        </w:rPr>
      </w:pPr>
      <w:r>
        <w:rPr>
          <w:rFonts w:hint="eastAsia" w:ascii="宋体" w:hAnsi="宋体" w:cs="宋体"/>
          <w:iCs/>
          <w:sz w:val="28"/>
          <w:szCs w:val="28"/>
        </w:rPr>
        <w:t>日期： 年 月 日</w:t>
      </w:r>
    </w:p>
    <w:p w14:paraId="23D8A202">
      <w:pPr>
        <w:spacing w:line="420" w:lineRule="exact"/>
        <w:ind w:firstLine="562"/>
        <w:rPr>
          <w:rFonts w:ascii="宋体" w:hAnsi="宋体" w:cs="宋体"/>
          <w:iCs/>
          <w:sz w:val="28"/>
          <w:szCs w:val="28"/>
        </w:rPr>
      </w:pPr>
      <w:r>
        <w:rPr>
          <w:rFonts w:hint="eastAsia" w:ascii="宋体" w:hAnsi="宋体" w:cs="宋体"/>
          <w:iCs/>
          <w:sz w:val="28"/>
          <w:szCs w:val="28"/>
        </w:rPr>
        <w:t>乙方（盖章）：</w:t>
      </w:r>
    </w:p>
    <w:p w14:paraId="23D8A203">
      <w:pPr>
        <w:spacing w:line="420" w:lineRule="exact"/>
        <w:ind w:firstLine="562"/>
        <w:rPr>
          <w:rFonts w:ascii="宋体" w:hAnsi="宋体" w:cs="宋体"/>
          <w:iCs/>
          <w:sz w:val="28"/>
          <w:szCs w:val="28"/>
        </w:rPr>
      </w:pPr>
      <w:r>
        <w:rPr>
          <w:rFonts w:hint="eastAsia" w:ascii="宋体" w:hAnsi="宋体" w:cs="宋体"/>
          <w:iCs/>
          <w:sz w:val="28"/>
          <w:szCs w:val="28"/>
        </w:rPr>
        <w:t>法定代表人 / 授权代表（签字）：</w:t>
      </w:r>
    </w:p>
    <w:p w14:paraId="23D8A204">
      <w:pPr>
        <w:spacing w:line="420" w:lineRule="exact"/>
        <w:ind w:firstLine="562"/>
        <w:rPr>
          <w:rFonts w:ascii="宋体" w:hAnsi="宋体" w:cs="宋体"/>
          <w:iCs/>
          <w:sz w:val="28"/>
          <w:szCs w:val="28"/>
        </w:rPr>
      </w:pPr>
      <w:r>
        <w:rPr>
          <w:rFonts w:hint="eastAsia" w:ascii="宋体" w:hAnsi="宋体" w:cs="宋体"/>
          <w:iCs/>
          <w:sz w:val="28"/>
          <w:szCs w:val="28"/>
        </w:rPr>
        <w:t>日期： 年 月 日</w:t>
      </w:r>
    </w:p>
    <w:p w14:paraId="23D8A205">
      <w:pPr>
        <w:rPr>
          <w:rFonts w:ascii="宋体" w:hAnsi="宋体" w:cs="宋体"/>
          <w:color w:val="000000"/>
          <w:sz w:val="44"/>
          <w:szCs w:val="24"/>
        </w:rPr>
      </w:pPr>
      <w:r>
        <w:rPr>
          <w:rFonts w:hint="eastAsia" w:ascii="宋体" w:hAnsi="宋体" w:cs="宋体"/>
          <w:sz w:val="44"/>
          <w:szCs w:val="24"/>
        </w:rPr>
        <w:br w:type="page" w:clear="all"/>
      </w:r>
    </w:p>
    <w:p w14:paraId="23D8A206">
      <w:pPr>
        <w:pStyle w:val="209"/>
        <w:ind w:firstLine="0"/>
        <w:jc w:val="center"/>
        <w:rPr>
          <w:rFonts w:ascii="宋体" w:hAnsi="宋体" w:cs="宋体"/>
          <w:color w:val="000000"/>
          <w:sz w:val="44"/>
        </w:rPr>
      </w:pPr>
      <w:r>
        <w:rPr>
          <w:rFonts w:hint="eastAsia" w:ascii="宋体" w:hAnsi="宋体" w:cs="宋体"/>
          <w:color w:val="000000"/>
          <w:sz w:val="44"/>
        </w:rPr>
        <w:t>第四章</w:t>
      </w:r>
      <w:r>
        <w:rPr>
          <w:rFonts w:hint="eastAsia" w:ascii="宋体" w:hAnsi="宋体" w:cs="宋体"/>
          <w:color w:val="000000"/>
          <w:sz w:val="44"/>
          <w:szCs w:val="20"/>
        </w:rPr>
        <w:t xml:space="preserve">  </w:t>
      </w:r>
      <w:r>
        <w:rPr>
          <w:rFonts w:hint="eastAsia" w:ascii="宋体" w:hAnsi="宋体" w:cs="宋体"/>
          <w:color w:val="000000"/>
          <w:sz w:val="44"/>
        </w:rPr>
        <w:t>项目需求</w:t>
      </w:r>
    </w:p>
    <w:p w14:paraId="23D8A207">
      <w:pPr>
        <w:spacing w:line="520" w:lineRule="exact"/>
        <w:ind w:firstLine="560" w:firstLineChars="200"/>
        <w:rPr>
          <w:rFonts w:ascii="宋体" w:hAnsi="宋体" w:cs="宋体"/>
          <w:sz w:val="28"/>
          <w:szCs w:val="28"/>
        </w:rPr>
      </w:pPr>
      <w:r>
        <w:rPr>
          <w:rFonts w:hint="eastAsia" w:ascii="宋体" w:hAnsi="宋体" w:cs="宋体"/>
          <w:sz w:val="28"/>
          <w:szCs w:val="28"/>
        </w:rPr>
        <w:t>采购人江苏商贸职业学院对江苏商贸职业学院新建宿舍楼空气源热泵项目进行采购招标。投标供应商需仔细研读采购文件，以充分了解招标人采购需要，作出合理的响应。具体内容如下：</w:t>
      </w:r>
    </w:p>
    <w:p w14:paraId="23D8A208">
      <w:pPr>
        <w:spacing w:line="460" w:lineRule="exact"/>
        <w:outlineLvl w:val="1"/>
        <w:rPr>
          <w:rFonts w:ascii="宋体" w:hAnsi="宋体" w:cs="宋体"/>
          <w:b/>
          <w:sz w:val="28"/>
          <w:szCs w:val="28"/>
        </w:rPr>
      </w:pPr>
      <w:r>
        <w:rPr>
          <w:rFonts w:hint="eastAsia" w:ascii="宋体" w:hAnsi="宋体" w:cs="宋体"/>
          <w:b/>
          <w:sz w:val="28"/>
          <w:szCs w:val="28"/>
        </w:rPr>
        <w:t>一、项目概况</w:t>
      </w:r>
    </w:p>
    <w:p w14:paraId="23D8A209">
      <w:pPr>
        <w:spacing w:line="460" w:lineRule="exact"/>
        <w:ind w:firstLine="560" w:firstLineChars="200"/>
        <w:rPr>
          <w:rFonts w:ascii="宋体" w:hAnsi="宋体" w:cs="宋体"/>
          <w:sz w:val="28"/>
          <w:szCs w:val="28"/>
        </w:rPr>
      </w:pPr>
      <w:r>
        <w:rPr>
          <w:rFonts w:hint="eastAsia" w:ascii="宋体" w:hAnsi="宋体" w:cs="宋体"/>
          <w:sz w:val="28"/>
          <w:szCs w:val="28"/>
        </w:rPr>
        <w:t>学院正在新建三幢连体学生宿舍楼，总计525个房间，约3000名学生入住，全年洗浴热水需求。其中，5层宿舍楼为4人间约68间，11层宿舍楼为6人间约160间，17层宿舍楼为6人间约297间。</w:t>
      </w:r>
    </w:p>
    <w:p w14:paraId="23D8A20A">
      <w:pPr>
        <w:spacing w:line="460" w:lineRule="exact"/>
        <w:ind w:firstLine="560" w:firstLineChars="200"/>
        <w:rPr>
          <w:rFonts w:ascii="宋体" w:hAnsi="宋体" w:cs="宋体"/>
          <w:sz w:val="28"/>
          <w:szCs w:val="28"/>
        </w:rPr>
      </w:pPr>
      <w:r>
        <w:rPr>
          <w:rFonts w:hint="eastAsia" w:ascii="宋体" w:hAnsi="宋体" w:cs="宋体"/>
          <w:sz w:val="28"/>
          <w:szCs w:val="28"/>
        </w:rPr>
        <w:t>学院拟建设一套集中供应、技术先进、高效环保节能、稳定安全可靠、智能管理的全天候（24小时供水）淋浴热水系统，并对系统提供长期的质量保证与运维服务。建设内容包括但不限于空气源热泵主机、蓄热水箱、辅助电加热水箱、循环水泵、智能控制系统、电气系统、防雷接地等及安装辅材的供应、安装、调试、验收、培训及长期售后服务。</w:t>
      </w:r>
    </w:p>
    <w:p w14:paraId="23D8A20B">
      <w:pPr>
        <w:spacing w:line="460" w:lineRule="exact"/>
        <w:ind w:firstLine="560" w:firstLineChars="200"/>
        <w:rPr>
          <w:rFonts w:ascii="宋体" w:hAnsi="宋体" w:cs="宋体"/>
          <w:sz w:val="28"/>
          <w:szCs w:val="28"/>
        </w:rPr>
      </w:pPr>
      <w:r>
        <w:rPr>
          <w:rFonts w:hint="eastAsia" w:ascii="宋体" w:hAnsi="宋体" w:cs="宋体"/>
          <w:sz w:val="28"/>
          <w:szCs w:val="28"/>
        </w:rPr>
        <w:t>在建宿舍楼已将冷热水管道统一布置到各个房间，蓄热水箱和空气源热泵机组等混凝土基台等已按原设计浇筑，</w:t>
      </w:r>
      <w:r>
        <w:rPr>
          <w:rFonts w:hint="eastAsia" w:ascii="宋体" w:hAnsi="宋体" w:cs="宋体"/>
          <w:b/>
          <w:sz w:val="28"/>
          <w:szCs w:val="28"/>
        </w:rPr>
        <w:t>请参照原设计图，具体以现场踏勘为准。</w:t>
      </w:r>
    </w:p>
    <w:p w14:paraId="23D8A20C">
      <w:pPr>
        <w:spacing w:line="460" w:lineRule="exact"/>
        <w:ind w:firstLine="560" w:firstLineChars="200"/>
        <w:rPr>
          <w:rFonts w:ascii="宋体" w:hAnsi="宋体" w:cs="宋体"/>
          <w:sz w:val="28"/>
          <w:szCs w:val="28"/>
        </w:rPr>
      </w:pPr>
      <w:r>
        <w:rPr>
          <w:rFonts w:hint="eastAsia" w:ascii="宋体" w:hAnsi="宋体" w:cs="宋体"/>
          <w:sz w:val="28"/>
          <w:szCs w:val="28"/>
        </w:rPr>
        <w:t>项目需满足《建筑给水排水设计标准》（GB50015）、《商业或工业用及类似用途的热泵热水机》（GB/T21362）等国家相关规范。</w:t>
      </w:r>
    </w:p>
    <w:p w14:paraId="23D8A20D">
      <w:pPr>
        <w:spacing w:line="460" w:lineRule="exact"/>
        <w:outlineLvl w:val="1"/>
        <w:rPr>
          <w:rFonts w:ascii="宋体" w:hAnsi="宋体" w:cs="宋体"/>
          <w:b/>
          <w:sz w:val="28"/>
          <w:szCs w:val="28"/>
        </w:rPr>
      </w:pPr>
      <w:r>
        <w:rPr>
          <w:rFonts w:hint="eastAsia" w:ascii="宋体" w:hAnsi="宋体" w:cs="宋体"/>
          <w:b/>
          <w:sz w:val="28"/>
          <w:szCs w:val="28"/>
        </w:rPr>
        <w:t>二、项目实施及界面划分</w:t>
      </w:r>
    </w:p>
    <w:p w14:paraId="23D8A20E">
      <w:pPr>
        <w:spacing w:line="460" w:lineRule="exact"/>
        <w:ind w:firstLine="562" w:firstLineChars="200"/>
        <w:outlineLvl w:val="2"/>
        <w:rPr>
          <w:rFonts w:ascii="宋体" w:hAnsi="宋体" w:cs="宋体"/>
          <w:b/>
          <w:sz w:val="28"/>
          <w:szCs w:val="28"/>
        </w:rPr>
      </w:pPr>
      <w:r>
        <w:rPr>
          <w:rFonts w:hint="eastAsia" w:ascii="宋体" w:hAnsi="宋体" w:cs="宋体"/>
          <w:b/>
          <w:sz w:val="28"/>
          <w:szCs w:val="28"/>
        </w:rPr>
        <w:t>（一）深化设计及报价</w:t>
      </w:r>
    </w:p>
    <w:p w14:paraId="23D8A20F">
      <w:pPr>
        <w:spacing w:line="460" w:lineRule="exact"/>
        <w:ind w:firstLine="560" w:firstLineChars="200"/>
        <w:rPr>
          <w:rFonts w:ascii="宋体" w:hAnsi="宋体" w:cs="宋体"/>
          <w:b/>
          <w:sz w:val="28"/>
          <w:szCs w:val="28"/>
        </w:rPr>
      </w:pPr>
      <w:r>
        <w:rPr>
          <w:rFonts w:hint="eastAsia" w:ascii="宋体" w:hAnsi="宋体" w:cs="宋体"/>
          <w:sz w:val="28"/>
          <w:szCs w:val="28"/>
        </w:rPr>
        <w:t>本项目为新建宿舍楼配套建设项目之一，</w:t>
      </w:r>
      <w:r>
        <w:rPr>
          <w:rFonts w:hint="eastAsia" w:ascii="宋体" w:hAnsi="宋体" w:cs="宋体"/>
          <w:b/>
          <w:sz w:val="28"/>
          <w:szCs w:val="28"/>
        </w:rPr>
        <w:t>请在查阅原设计图（含地库-水_t3、给排水-地上、给排水设计说明及绿建专篇、商贸地库热水机房电气系统及平面_t3等四个文件）和现场踏勘基础上，基于同一图纸进行深化设计，合理规划拟使用设备、辅材和耗材等，并准确报价。</w:t>
      </w:r>
    </w:p>
    <w:p w14:paraId="23D8A210">
      <w:pPr>
        <w:spacing w:line="460" w:lineRule="exact"/>
        <w:ind w:firstLine="562" w:firstLineChars="200"/>
        <w:rPr>
          <w:rFonts w:ascii="宋体" w:hAnsi="宋体" w:cs="宋体"/>
          <w:b/>
          <w:sz w:val="28"/>
          <w:szCs w:val="28"/>
        </w:rPr>
      </w:pPr>
      <w:r>
        <w:rPr>
          <w:rFonts w:hint="eastAsia" w:ascii="宋体" w:hAnsi="宋体" w:cs="宋体"/>
          <w:b/>
          <w:sz w:val="28"/>
          <w:szCs w:val="28"/>
        </w:rPr>
        <w:t>随采购文件一起发布的图纸等文件，如有与本项目采购文件内容不完全一致的，均以采购文件规定内容为准。</w:t>
      </w:r>
    </w:p>
    <w:p w14:paraId="23D8A211">
      <w:pPr>
        <w:spacing w:line="460" w:lineRule="exact"/>
        <w:ind w:firstLine="560" w:firstLineChars="200"/>
        <w:rPr>
          <w:rFonts w:ascii="宋体" w:hAnsi="宋体" w:cs="宋体"/>
          <w:bCs/>
          <w:sz w:val="28"/>
          <w:szCs w:val="28"/>
        </w:rPr>
      </w:pPr>
      <w:r>
        <w:rPr>
          <w:rFonts w:hint="eastAsia" w:ascii="宋体" w:hAnsi="宋体" w:cs="宋体"/>
          <w:bCs/>
          <w:sz w:val="28"/>
          <w:szCs w:val="28"/>
        </w:rPr>
        <w:t>投标人可以在投标时提供深化设计图纸及完整设备耗材清单，也可以在中标后签订合同前提供。中标单位的深化设计方案（图纸）须在中标后通过甲方组织的专家评审（包括水泵、风冷热泵等主要设备选型等），并按修改后的方案（图纸）施工，且不增加任何费用（合同价包干）。</w:t>
      </w:r>
    </w:p>
    <w:p w14:paraId="23D8A212">
      <w:pPr>
        <w:spacing w:line="460" w:lineRule="exact"/>
        <w:ind w:firstLine="562" w:firstLineChars="200"/>
        <w:rPr>
          <w:rFonts w:ascii="宋体" w:hAnsi="宋体" w:cs="宋体"/>
          <w:sz w:val="28"/>
          <w:szCs w:val="28"/>
        </w:rPr>
      </w:pPr>
      <w:r>
        <w:rPr>
          <w:rFonts w:hint="eastAsia" w:ascii="宋体" w:hAnsi="宋体" w:cs="宋体"/>
          <w:b/>
          <w:sz w:val="28"/>
          <w:szCs w:val="28"/>
        </w:rPr>
        <w:t>本项目为交钥匙项目。</w:t>
      </w:r>
      <w:r>
        <w:rPr>
          <w:rFonts w:hint="eastAsia" w:ascii="宋体" w:hAnsi="宋体" w:cs="宋体"/>
          <w:sz w:val="28"/>
          <w:szCs w:val="28"/>
        </w:rPr>
        <w:t>投标报价需涵盖本建设项目所需全部内容，后期不得以未列入报价清单为由增加项目费用，相关费用包括不限于后期实施方案评审过程中按专家评审意见深化设计方案产生的材料设备费用或者增加的造价等，全部由投标单位承担，包括在合同总价内。</w:t>
      </w:r>
    </w:p>
    <w:p w14:paraId="23D8A213">
      <w:pPr>
        <w:spacing w:line="460" w:lineRule="exact"/>
        <w:ind w:firstLine="562" w:firstLineChars="200"/>
        <w:outlineLvl w:val="2"/>
        <w:rPr>
          <w:rFonts w:ascii="宋体" w:hAnsi="宋体" w:cs="宋体"/>
          <w:b/>
          <w:sz w:val="28"/>
          <w:szCs w:val="28"/>
        </w:rPr>
      </w:pPr>
      <w:r>
        <w:rPr>
          <w:rFonts w:hint="eastAsia" w:ascii="宋体" w:hAnsi="宋体" w:cs="宋体"/>
          <w:b/>
          <w:sz w:val="28"/>
          <w:szCs w:val="28"/>
        </w:rPr>
        <w:t>（二）项目实施及管理</w:t>
      </w:r>
    </w:p>
    <w:p w14:paraId="23D8A214">
      <w:pPr>
        <w:spacing w:line="460" w:lineRule="exact"/>
        <w:ind w:firstLine="560" w:firstLineChars="200"/>
        <w:rPr>
          <w:rFonts w:ascii="宋体" w:hAnsi="宋体" w:cs="宋体"/>
          <w:sz w:val="28"/>
          <w:szCs w:val="28"/>
        </w:rPr>
      </w:pPr>
      <w:r>
        <w:rPr>
          <w:rFonts w:hint="eastAsia" w:ascii="宋体" w:hAnsi="宋体" w:cs="宋体"/>
          <w:sz w:val="28"/>
          <w:szCs w:val="28"/>
        </w:rPr>
        <w:t>项目正式实施之前，由成交供应商提交最终深化设计方案，经新建宿舍楼项目总设计单位确认审核同意，得到项目总包及施工方书面确认后,方可进行施工。</w:t>
      </w:r>
    </w:p>
    <w:p w14:paraId="23D8A215">
      <w:pPr>
        <w:spacing w:line="460" w:lineRule="exact"/>
        <w:ind w:firstLine="560" w:firstLineChars="200"/>
        <w:rPr>
          <w:rFonts w:ascii="宋体" w:hAnsi="宋体" w:cs="宋体"/>
          <w:sz w:val="28"/>
          <w:szCs w:val="28"/>
        </w:rPr>
      </w:pPr>
      <w:r>
        <w:rPr>
          <w:rFonts w:hint="eastAsia" w:ascii="宋体" w:hAnsi="宋体" w:cs="宋体"/>
          <w:sz w:val="28"/>
          <w:szCs w:val="28"/>
        </w:rPr>
        <w:t>本项目成交供应商进驻施工现场需得到总承包单位允许并服从其管理。本项目总承包服务费按专业承包工程的结算价格（不含设备费）的2%计取，由分包人（本项目成交供应商）向总承包单位支付，总承包单位须提供等额发票。供应商报价时须综合考虑在报价内（不单列）。</w:t>
      </w:r>
    </w:p>
    <w:p w14:paraId="23D8A216">
      <w:pPr>
        <w:spacing w:line="460" w:lineRule="exact"/>
        <w:ind w:firstLine="562" w:firstLineChars="200"/>
        <w:outlineLvl w:val="2"/>
        <w:rPr>
          <w:rFonts w:ascii="宋体" w:hAnsi="宋体" w:cs="宋体"/>
          <w:b/>
          <w:sz w:val="28"/>
          <w:szCs w:val="28"/>
        </w:rPr>
      </w:pPr>
      <w:r>
        <w:rPr>
          <w:rFonts w:hint="eastAsia" w:ascii="宋体" w:hAnsi="宋体" w:cs="宋体"/>
          <w:b/>
          <w:sz w:val="28"/>
          <w:szCs w:val="28"/>
        </w:rPr>
        <w:t>（三）项目施工资质</w:t>
      </w:r>
    </w:p>
    <w:p w14:paraId="23D8A217">
      <w:pPr>
        <w:spacing w:line="460" w:lineRule="exact"/>
        <w:ind w:firstLine="560" w:firstLineChars="200"/>
        <w:rPr>
          <w:rFonts w:ascii="宋体" w:hAnsi="宋体" w:cs="宋体"/>
          <w:sz w:val="28"/>
          <w:szCs w:val="28"/>
        </w:rPr>
      </w:pPr>
      <w:r>
        <w:rPr>
          <w:rFonts w:hint="eastAsia" w:ascii="宋体" w:hAnsi="宋体" w:cs="宋体"/>
          <w:sz w:val="28"/>
          <w:szCs w:val="28"/>
        </w:rPr>
        <w:t>本项目涉及相关设备安装及调试内容，为保证质量，要求成交供应商须具备建筑机电安装工程专业承包三级及以上资质，并取得有效的安全生产许可证；同时拟派项目经理具有机电安装工程专业二级及以上注册建造师（需注册在施工单位），并具备安全考核合格证书（B证），均须在有效期内。如成交供应商不具备相应资质，须将此部分分包给具有相应资质的单位施工（投标时须提供对应的施工资质证书、安全生产许可证、项目经理注册建造师证书和安全B证；如为分包，另须提供分包意向协议书）。</w:t>
      </w:r>
    </w:p>
    <w:p w14:paraId="23D8A218">
      <w:pPr>
        <w:spacing w:line="460" w:lineRule="exact"/>
        <w:ind w:firstLine="562" w:firstLineChars="200"/>
        <w:outlineLvl w:val="2"/>
        <w:rPr>
          <w:rFonts w:ascii="宋体" w:hAnsi="宋体" w:cs="宋体"/>
          <w:b/>
          <w:sz w:val="28"/>
          <w:szCs w:val="28"/>
        </w:rPr>
      </w:pPr>
      <w:r>
        <w:rPr>
          <w:rFonts w:hint="eastAsia" w:ascii="宋体" w:hAnsi="宋体" w:cs="宋体"/>
          <w:b/>
          <w:sz w:val="28"/>
          <w:szCs w:val="28"/>
        </w:rPr>
        <w:t>（四）施工界面划分</w:t>
      </w:r>
    </w:p>
    <w:p w14:paraId="23D8A219">
      <w:pPr>
        <w:spacing w:line="460" w:lineRule="exact"/>
        <w:ind w:firstLine="560" w:firstLineChars="200"/>
        <w:rPr>
          <w:rFonts w:ascii="宋体" w:hAnsi="宋体" w:cs="宋体"/>
          <w:sz w:val="28"/>
          <w:szCs w:val="28"/>
        </w:rPr>
      </w:pPr>
      <w:r>
        <w:rPr>
          <w:rFonts w:hint="eastAsia" w:ascii="宋体" w:hAnsi="宋体" w:cs="宋体"/>
          <w:sz w:val="28"/>
          <w:szCs w:val="28"/>
        </w:rPr>
        <w:t>本项目热水房（含蓄热水箱等）在地下室，空气源热泵机组在连廊二楼天台，热水房内（含连廊二楼天台热泵机组及相连部分等全部）均属于本次招标范围。</w:t>
      </w:r>
    </w:p>
    <w:p w14:paraId="23D8A21A">
      <w:pPr>
        <w:spacing w:line="460" w:lineRule="exact"/>
        <w:ind w:firstLine="560" w:firstLineChars="200"/>
        <w:rPr>
          <w:rFonts w:ascii="宋体" w:hAnsi="宋体" w:cs="宋体"/>
          <w:sz w:val="28"/>
          <w:szCs w:val="28"/>
        </w:rPr>
      </w:pPr>
      <w:r>
        <w:rPr>
          <w:rFonts w:hint="eastAsia" w:ascii="宋体" w:hAnsi="宋体" w:cs="宋体"/>
          <w:sz w:val="28"/>
          <w:szCs w:val="28"/>
        </w:rPr>
        <w:t>水电等相关施工界面如下：</w:t>
      </w:r>
    </w:p>
    <w:p w14:paraId="23D8A21B">
      <w:pPr>
        <w:spacing w:line="460" w:lineRule="exact"/>
        <w:ind w:firstLine="560" w:firstLineChars="200"/>
        <w:rPr>
          <w:rFonts w:ascii="宋体" w:hAnsi="宋体" w:cs="宋体"/>
          <w:sz w:val="28"/>
          <w:szCs w:val="28"/>
        </w:rPr>
      </w:pPr>
      <w:r>
        <w:rPr>
          <w:rFonts w:hint="eastAsia" w:ascii="宋体" w:hAnsi="宋体" w:cs="宋体"/>
          <w:sz w:val="28"/>
          <w:szCs w:val="28"/>
        </w:rPr>
        <w:t>1、电源（含桥架等）</w:t>
      </w:r>
    </w:p>
    <w:p w14:paraId="23D8A21C">
      <w:pPr>
        <w:spacing w:line="460" w:lineRule="exact"/>
        <w:ind w:firstLine="560" w:firstLineChars="200"/>
        <w:rPr>
          <w:rFonts w:ascii="宋体" w:hAnsi="宋体" w:cs="宋体"/>
          <w:sz w:val="28"/>
          <w:szCs w:val="28"/>
        </w:rPr>
      </w:pPr>
      <w:r>
        <w:rPr>
          <w:rFonts w:hint="eastAsia" w:ascii="宋体" w:hAnsi="宋体" w:cs="宋体"/>
          <w:sz w:val="28"/>
          <w:szCs w:val="28"/>
        </w:rPr>
        <w:t>（1）热水房内电源，由总包单位负责将电源（含电源箱及内部设备）送至热水房入口旁边墙上，从电源箱外接使用（含桥架等）由投标单位负责。</w:t>
      </w:r>
    </w:p>
    <w:p w14:paraId="23D8A21D">
      <w:pPr>
        <w:spacing w:line="460" w:lineRule="exact"/>
        <w:ind w:firstLine="560" w:firstLineChars="200"/>
        <w:rPr>
          <w:rFonts w:ascii="宋体" w:hAnsi="宋体" w:cs="宋体"/>
          <w:sz w:val="28"/>
          <w:szCs w:val="28"/>
        </w:rPr>
      </w:pPr>
      <w:r>
        <w:rPr>
          <w:rFonts w:hint="eastAsia" w:ascii="宋体" w:hAnsi="宋体" w:cs="宋体"/>
          <w:sz w:val="28"/>
          <w:szCs w:val="28"/>
        </w:rPr>
        <w:t>（2）热泵主机电源，由总包单位负责将电源（含电源箱及内部设备）送至连廊二层设备间，从连廊二层设备间至连廊二楼天台热泵主机电源由投标单位负责。</w:t>
      </w:r>
    </w:p>
    <w:p w14:paraId="23D8A21E">
      <w:pPr>
        <w:spacing w:line="460" w:lineRule="exact"/>
        <w:ind w:firstLine="560" w:firstLineChars="200"/>
        <w:rPr>
          <w:rFonts w:ascii="宋体" w:hAnsi="宋体" w:cs="宋体"/>
          <w:sz w:val="28"/>
          <w:szCs w:val="28"/>
        </w:rPr>
      </w:pPr>
      <w:r>
        <w:rPr>
          <w:rFonts w:hint="eastAsia" w:ascii="宋体" w:hAnsi="宋体" w:cs="宋体"/>
          <w:sz w:val="28"/>
          <w:szCs w:val="28"/>
        </w:rPr>
        <w:t>2、水管（含配件等）</w:t>
      </w:r>
    </w:p>
    <w:p w14:paraId="23D8A21F">
      <w:pPr>
        <w:spacing w:line="460" w:lineRule="exact"/>
        <w:ind w:firstLine="560" w:firstLineChars="200"/>
        <w:rPr>
          <w:rFonts w:ascii="宋体" w:hAnsi="宋体" w:cs="宋体"/>
          <w:sz w:val="28"/>
          <w:szCs w:val="28"/>
        </w:rPr>
      </w:pPr>
      <w:r>
        <w:rPr>
          <w:rFonts w:hint="eastAsia" w:ascii="宋体" w:hAnsi="宋体" w:cs="宋体"/>
          <w:sz w:val="28"/>
          <w:szCs w:val="28"/>
        </w:rPr>
        <w:t>（1）热水房和空气源热泵主机之间的水管（含立管、配件等），由投标单位负责。</w:t>
      </w:r>
    </w:p>
    <w:p w14:paraId="23D8A220">
      <w:pPr>
        <w:spacing w:line="460" w:lineRule="exact"/>
        <w:ind w:firstLine="560" w:firstLineChars="200"/>
        <w:rPr>
          <w:rFonts w:ascii="宋体" w:hAnsi="宋体" w:cs="宋体"/>
          <w:sz w:val="28"/>
          <w:szCs w:val="28"/>
        </w:rPr>
      </w:pPr>
      <w:r>
        <w:rPr>
          <w:rFonts w:hint="eastAsia" w:ascii="宋体" w:hAnsi="宋体" w:cs="宋体"/>
          <w:sz w:val="28"/>
          <w:szCs w:val="28"/>
        </w:rPr>
        <w:t>（2）热水房外水管（含冷水进水、热水出水和回水管等），由总包单位送至热水房墙体处，热水房墙体以内水管（含配件等）由投标单位负责。</w:t>
      </w:r>
    </w:p>
    <w:p w14:paraId="23D8A221">
      <w:pPr>
        <w:spacing w:line="460" w:lineRule="exact"/>
        <w:outlineLvl w:val="1"/>
        <w:rPr>
          <w:rFonts w:ascii="宋体" w:hAnsi="宋体" w:cs="宋体"/>
          <w:b/>
          <w:sz w:val="28"/>
          <w:szCs w:val="28"/>
        </w:rPr>
      </w:pPr>
      <w:r>
        <w:rPr>
          <w:rFonts w:hint="eastAsia" w:ascii="宋体" w:hAnsi="宋体" w:cs="宋体"/>
          <w:b/>
          <w:sz w:val="28"/>
          <w:szCs w:val="28"/>
        </w:rPr>
        <w:t>三、项目建设基本要求</w:t>
      </w:r>
    </w:p>
    <w:p w14:paraId="23D8A222">
      <w:pPr>
        <w:spacing w:line="460" w:lineRule="exact"/>
        <w:ind w:firstLine="560" w:firstLineChars="200"/>
        <w:rPr>
          <w:rFonts w:ascii="宋体" w:hAnsi="宋体" w:cs="宋体"/>
          <w:sz w:val="28"/>
          <w:szCs w:val="28"/>
        </w:rPr>
      </w:pPr>
      <w:r>
        <w:rPr>
          <w:rFonts w:hint="eastAsia" w:ascii="宋体" w:hAnsi="宋体" w:cs="宋体"/>
          <w:sz w:val="28"/>
          <w:szCs w:val="28"/>
        </w:rPr>
        <w:t>空气源热泵系统（热水机房）主要设备设计要求如下：</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555"/>
        <w:gridCol w:w="5811"/>
        <w:gridCol w:w="993"/>
      </w:tblGrid>
      <w:tr w14:paraId="23D8A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 w:hRule="atLeast"/>
          <w:tblHeader/>
          <w:jc w:val="center"/>
        </w:trPr>
        <w:tc>
          <w:tcPr>
            <w:tcW w:w="1555" w:type="dxa"/>
            <w:tcMar>
              <w:top w:w="150" w:type="dxa"/>
              <w:left w:w="240" w:type="dxa"/>
              <w:bottom w:w="150" w:type="dxa"/>
              <w:right w:w="240" w:type="dxa"/>
            </w:tcMar>
            <w:vAlign w:val="center"/>
          </w:tcPr>
          <w:p w14:paraId="23D8A223">
            <w:pPr>
              <w:jc w:val="center"/>
              <w:rPr>
                <w:rFonts w:ascii="宋体" w:hAnsi="宋体" w:cs="宋体"/>
                <w:b/>
                <w:szCs w:val="21"/>
              </w:rPr>
            </w:pPr>
            <w:r>
              <w:rPr>
                <w:rFonts w:hint="eastAsia" w:ascii="宋体" w:hAnsi="宋体" w:cs="宋体"/>
                <w:b/>
                <w:szCs w:val="21"/>
              </w:rPr>
              <w:t>设备名称</w:t>
            </w:r>
          </w:p>
        </w:tc>
        <w:tc>
          <w:tcPr>
            <w:tcW w:w="5811" w:type="dxa"/>
            <w:tcMar>
              <w:top w:w="150" w:type="dxa"/>
              <w:left w:w="240" w:type="dxa"/>
              <w:bottom w:w="150" w:type="dxa"/>
              <w:right w:w="240" w:type="dxa"/>
            </w:tcMar>
            <w:vAlign w:val="center"/>
          </w:tcPr>
          <w:p w14:paraId="23D8A224">
            <w:pPr>
              <w:jc w:val="center"/>
              <w:rPr>
                <w:rFonts w:ascii="宋体" w:hAnsi="宋体" w:cs="宋体"/>
                <w:b/>
                <w:szCs w:val="21"/>
              </w:rPr>
            </w:pPr>
            <w:r>
              <w:rPr>
                <w:rFonts w:hint="eastAsia" w:ascii="宋体" w:hAnsi="宋体" w:cs="宋体"/>
                <w:b/>
                <w:szCs w:val="21"/>
              </w:rPr>
              <w:t>主要技术参数要求</w:t>
            </w:r>
          </w:p>
        </w:tc>
        <w:tc>
          <w:tcPr>
            <w:tcW w:w="993" w:type="dxa"/>
            <w:tcMar>
              <w:top w:w="150" w:type="dxa"/>
              <w:left w:w="240" w:type="dxa"/>
              <w:bottom w:w="150" w:type="dxa"/>
              <w:right w:w="240" w:type="dxa"/>
            </w:tcMar>
            <w:vAlign w:val="center"/>
          </w:tcPr>
          <w:p w14:paraId="23D8A225">
            <w:pPr>
              <w:jc w:val="center"/>
              <w:rPr>
                <w:rFonts w:ascii="宋体" w:hAnsi="宋体" w:cs="宋体"/>
                <w:b/>
                <w:szCs w:val="21"/>
              </w:rPr>
            </w:pPr>
            <w:r>
              <w:rPr>
                <w:rFonts w:hint="eastAsia" w:ascii="宋体" w:hAnsi="宋体" w:cs="宋体"/>
                <w:b/>
                <w:szCs w:val="21"/>
              </w:rPr>
              <w:t>数量</w:t>
            </w:r>
          </w:p>
        </w:tc>
      </w:tr>
      <w:tr w14:paraId="23D8A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 w:hRule="atLeast"/>
          <w:jc w:val="center"/>
        </w:trPr>
        <w:tc>
          <w:tcPr>
            <w:tcW w:w="1555" w:type="dxa"/>
            <w:tcMar>
              <w:top w:w="150" w:type="dxa"/>
              <w:left w:w="240" w:type="dxa"/>
              <w:bottom w:w="150" w:type="dxa"/>
              <w:right w:w="240" w:type="dxa"/>
            </w:tcMar>
            <w:vAlign w:val="center"/>
          </w:tcPr>
          <w:p w14:paraId="23D8A227">
            <w:pPr>
              <w:widowControl/>
              <w:jc w:val="center"/>
              <w:rPr>
                <w:rFonts w:ascii="宋体" w:hAnsi="宋体" w:cs="宋体"/>
                <w:szCs w:val="21"/>
              </w:rPr>
            </w:pPr>
            <w:r>
              <w:rPr>
                <w:rFonts w:hint="eastAsia" w:ascii="宋体" w:hAnsi="宋体" w:cs="宋体"/>
                <w:szCs w:val="21"/>
              </w:rPr>
              <w:t>空气源热泵主机</w:t>
            </w:r>
          </w:p>
        </w:tc>
        <w:tc>
          <w:tcPr>
            <w:tcW w:w="5811" w:type="dxa"/>
            <w:tcMar>
              <w:top w:w="150" w:type="dxa"/>
              <w:left w:w="240" w:type="dxa"/>
              <w:bottom w:w="150" w:type="dxa"/>
              <w:right w:w="240" w:type="dxa"/>
            </w:tcMar>
            <w:vAlign w:val="center"/>
          </w:tcPr>
          <w:p w14:paraId="23D8A228">
            <w:pPr>
              <w:widowControl/>
              <w:rPr>
                <w:rFonts w:ascii="宋体" w:hAnsi="宋体" w:cs="宋体"/>
                <w:szCs w:val="21"/>
              </w:rPr>
            </w:pPr>
            <w:r>
              <w:rPr>
                <w:rFonts w:hint="eastAsia" w:ascii="宋体" w:hAnsi="宋体" w:cs="宋体"/>
                <w:szCs w:val="21"/>
              </w:rPr>
              <w:t>额定制热量不低于80kW，额定输入功率约18kW，最大输入功率约26kW，COP≥4.60，一级能效，电源规格380V 3N~50Hz</w:t>
            </w:r>
          </w:p>
        </w:tc>
        <w:tc>
          <w:tcPr>
            <w:tcW w:w="993" w:type="dxa"/>
            <w:tcMar>
              <w:top w:w="150" w:type="dxa"/>
              <w:left w:w="240" w:type="dxa"/>
              <w:bottom w:w="150" w:type="dxa"/>
              <w:right w:w="240" w:type="dxa"/>
            </w:tcMar>
            <w:vAlign w:val="center"/>
          </w:tcPr>
          <w:p w14:paraId="23D8A229">
            <w:pPr>
              <w:widowControl/>
              <w:jc w:val="center"/>
              <w:rPr>
                <w:rFonts w:ascii="宋体" w:hAnsi="宋体" w:cs="宋体"/>
                <w:szCs w:val="21"/>
              </w:rPr>
            </w:pPr>
            <w:r>
              <w:rPr>
                <w:rFonts w:hint="eastAsia" w:ascii="宋体" w:hAnsi="宋体" w:cs="宋体"/>
                <w:szCs w:val="21"/>
              </w:rPr>
              <w:t>8台</w:t>
            </w:r>
          </w:p>
        </w:tc>
      </w:tr>
      <w:tr w14:paraId="23D8A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 w:hRule="atLeast"/>
          <w:jc w:val="center"/>
        </w:trPr>
        <w:tc>
          <w:tcPr>
            <w:tcW w:w="1555" w:type="dxa"/>
            <w:tcMar>
              <w:top w:w="150" w:type="dxa"/>
              <w:left w:w="240" w:type="dxa"/>
              <w:bottom w:w="150" w:type="dxa"/>
              <w:right w:w="240" w:type="dxa"/>
            </w:tcMar>
            <w:vAlign w:val="center"/>
          </w:tcPr>
          <w:p w14:paraId="23D8A22B">
            <w:pPr>
              <w:widowControl/>
              <w:jc w:val="center"/>
              <w:rPr>
                <w:rFonts w:ascii="宋体" w:hAnsi="宋体" w:cs="宋体"/>
                <w:szCs w:val="21"/>
              </w:rPr>
            </w:pPr>
            <w:r>
              <w:rPr>
                <w:rFonts w:hint="eastAsia" w:ascii="宋体" w:hAnsi="宋体" w:cs="宋体"/>
                <w:szCs w:val="21"/>
              </w:rPr>
              <w:t>热水水箱</w:t>
            </w:r>
          </w:p>
        </w:tc>
        <w:tc>
          <w:tcPr>
            <w:tcW w:w="5811" w:type="dxa"/>
            <w:tcMar>
              <w:top w:w="150" w:type="dxa"/>
              <w:left w:w="240" w:type="dxa"/>
              <w:bottom w:w="150" w:type="dxa"/>
              <w:right w:w="240" w:type="dxa"/>
            </w:tcMar>
            <w:vAlign w:val="center"/>
          </w:tcPr>
          <w:p w14:paraId="23D8A22C">
            <w:pPr>
              <w:widowControl/>
              <w:rPr>
                <w:rFonts w:ascii="宋体" w:hAnsi="宋体" w:cs="宋体"/>
                <w:szCs w:val="21"/>
              </w:rPr>
            </w:pPr>
            <w:r>
              <w:rPr>
                <w:rFonts w:hint="eastAsia" w:ascii="宋体" w:hAnsi="宋体" w:cs="宋体"/>
                <w:szCs w:val="21"/>
              </w:rPr>
              <w:t>6000×6000×2000（h），有效容积50T，食品级不锈钢</w:t>
            </w:r>
          </w:p>
        </w:tc>
        <w:tc>
          <w:tcPr>
            <w:tcW w:w="993" w:type="dxa"/>
            <w:tcMar>
              <w:top w:w="150" w:type="dxa"/>
              <w:left w:w="240" w:type="dxa"/>
              <w:bottom w:w="150" w:type="dxa"/>
              <w:right w:w="240" w:type="dxa"/>
            </w:tcMar>
            <w:vAlign w:val="center"/>
          </w:tcPr>
          <w:p w14:paraId="23D8A22D">
            <w:pPr>
              <w:widowControl/>
              <w:jc w:val="center"/>
              <w:rPr>
                <w:rFonts w:ascii="宋体" w:hAnsi="宋体" w:cs="宋体"/>
                <w:szCs w:val="21"/>
              </w:rPr>
            </w:pPr>
            <w:r>
              <w:rPr>
                <w:rFonts w:hint="eastAsia" w:ascii="宋体" w:hAnsi="宋体" w:cs="宋体"/>
                <w:szCs w:val="21"/>
              </w:rPr>
              <w:t>2套</w:t>
            </w:r>
          </w:p>
        </w:tc>
      </w:tr>
      <w:tr w14:paraId="23D8A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 w:hRule="atLeast"/>
          <w:jc w:val="center"/>
        </w:trPr>
        <w:tc>
          <w:tcPr>
            <w:tcW w:w="1555" w:type="dxa"/>
            <w:tcMar>
              <w:top w:w="150" w:type="dxa"/>
              <w:left w:w="240" w:type="dxa"/>
              <w:bottom w:w="150" w:type="dxa"/>
              <w:right w:w="240" w:type="dxa"/>
            </w:tcMar>
            <w:vAlign w:val="center"/>
          </w:tcPr>
          <w:p w14:paraId="23D8A22F">
            <w:pPr>
              <w:widowControl/>
              <w:jc w:val="center"/>
              <w:rPr>
                <w:rFonts w:ascii="宋体" w:hAnsi="宋体" w:cs="宋体"/>
                <w:szCs w:val="21"/>
              </w:rPr>
            </w:pPr>
            <w:r>
              <w:rPr>
                <w:rFonts w:hint="eastAsia" w:ascii="宋体" w:hAnsi="宋体" w:cs="宋体"/>
                <w:szCs w:val="21"/>
              </w:rPr>
              <w:t>银离子消毒器</w:t>
            </w:r>
          </w:p>
        </w:tc>
        <w:tc>
          <w:tcPr>
            <w:tcW w:w="5811" w:type="dxa"/>
            <w:tcMar>
              <w:top w:w="150" w:type="dxa"/>
              <w:left w:w="240" w:type="dxa"/>
              <w:bottom w:w="150" w:type="dxa"/>
              <w:right w:w="240" w:type="dxa"/>
            </w:tcMar>
            <w:vAlign w:val="center"/>
          </w:tcPr>
          <w:p w14:paraId="23D8A230">
            <w:pPr>
              <w:widowControl/>
              <w:rPr>
                <w:rFonts w:ascii="宋体" w:hAnsi="宋体" w:cs="宋体"/>
                <w:szCs w:val="21"/>
              </w:rPr>
            </w:pPr>
            <w:r>
              <w:rPr>
                <w:rFonts w:hint="eastAsia" w:ascii="宋体" w:hAnsi="宋体" w:cs="宋体"/>
                <w:szCs w:val="21"/>
              </w:rPr>
              <w:t>处理水量10m³/h</w:t>
            </w:r>
          </w:p>
        </w:tc>
        <w:tc>
          <w:tcPr>
            <w:tcW w:w="993" w:type="dxa"/>
            <w:tcMar>
              <w:top w:w="150" w:type="dxa"/>
              <w:left w:w="240" w:type="dxa"/>
              <w:bottom w:w="150" w:type="dxa"/>
              <w:right w:w="240" w:type="dxa"/>
            </w:tcMar>
            <w:vAlign w:val="center"/>
          </w:tcPr>
          <w:p w14:paraId="23D8A231">
            <w:pPr>
              <w:widowControl/>
              <w:jc w:val="center"/>
              <w:rPr>
                <w:rFonts w:ascii="宋体" w:hAnsi="宋体" w:cs="宋体"/>
                <w:szCs w:val="21"/>
              </w:rPr>
            </w:pPr>
            <w:r>
              <w:rPr>
                <w:rFonts w:hint="eastAsia" w:ascii="宋体" w:hAnsi="宋体" w:cs="宋体"/>
                <w:szCs w:val="21"/>
              </w:rPr>
              <w:t>3台</w:t>
            </w:r>
          </w:p>
        </w:tc>
      </w:tr>
      <w:tr w14:paraId="23D8A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 w:hRule="atLeast"/>
          <w:jc w:val="center"/>
        </w:trPr>
        <w:tc>
          <w:tcPr>
            <w:tcW w:w="1555" w:type="dxa"/>
            <w:tcMar>
              <w:top w:w="150" w:type="dxa"/>
              <w:left w:w="240" w:type="dxa"/>
              <w:bottom w:w="150" w:type="dxa"/>
              <w:right w:w="240" w:type="dxa"/>
            </w:tcMar>
            <w:vAlign w:val="center"/>
          </w:tcPr>
          <w:p w14:paraId="23D8A233">
            <w:pPr>
              <w:widowControl/>
              <w:jc w:val="center"/>
              <w:rPr>
                <w:rFonts w:ascii="宋体" w:hAnsi="宋体" w:cs="宋体"/>
                <w:szCs w:val="21"/>
              </w:rPr>
            </w:pPr>
            <w:r>
              <w:rPr>
                <w:rFonts w:hint="eastAsia" w:ascii="宋体" w:hAnsi="宋体" w:cs="宋体"/>
                <w:szCs w:val="21"/>
              </w:rPr>
              <w:t>辅助加热水箱</w:t>
            </w:r>
          </w:p>
        </w:tc>
        <w:tc>
          <w:tcPr>
            <w:tcW w:w="5811" w:type="dxa"/>
            <w:tcMar>
              <w:top w:w="150" w:type="dxa"/>
              <w:left w:w="240" w:type="dxa"/>
              <w:bottom w:w="150" w:type="dxa"/>
              <w:right w:w="240" w:type="dxa"/>
            </w:tcMar>
            <w:vAlign w:val="center"/>
          </w:tcPr>
          <w:p w14:paraId="23D8A234">
            <w:pPr>
              <w:widowControl/>
              <w:rPr>
                <w:rFonts w:ascii="宋体" w:hAnsi="宋体" w:cs="宋体"/>
                <w:szCs w:val="21"/>
              </w:rPr>
            </w:pPr>
            <w:r>
              <w:rPr>
                <w:rFonts w:hint="eastAsia" w:ascii="宋体" w:hAnsi="宋体" w:cs="宋体"/>
                <w:szCs w:val="21"/>
              </w:rPr>
              <w:t>额定功率不低于30kW，储水容量500L</w:t>
            </w:r>
          </w:p>
        </w:tc>
        <w:tc>
          <w:tcPr>
            <w:tcW w:w="993" w:type="dxa"/>
            <w:tcMar>
              <w:top w:w="150" w:type="dxa"/>
              <w:left w:w="240" w:type="dxa"/>
              <w:bottom w:w="150" w:type="dxa"/>
              <w:right w:w="240" w:type="dxa"/>
            </w:tcMar>
            <w:vAlign w:val="center"/>
          </w:tcPr>
          <w:p w14:paraId="23D8A235">
            <w:pPr>
              <w:widowControl/>
              <w:jc w:val="center"/>
              <w:rPr>
                <w:rFonts w:ascii="宋体" w:hAnsi="宋体" w:cs="宋体"/>
                <w:szCs w:val="21"/>
              </w:rPr>
            </w:pPr>
            <w:r>
              <w:rPr>
                <w:rFonts w:hint="eastAsia" w:ascii="宋体" w:hAnsi="宋体" w:cs="宋体"/>
                <w:szCs w:val="21"/>
              </w:rPr>
              <w:t>7台</w:t>
            </w:r>
          </w:p>
        </w:tc>
      </w:tr>
      <w:tr w14:paraId="23D8A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 w:hRule="atLeast"/>
          <w:jc w:val="center"/>
        </w:trPr>
        <w:tc>
          <w:tcPr>
            <w:tcW w:w="1555" w:type="dxa"/>
            <w:tcMar>
              <w:top w:w="150" w:type="dxa"/>
              <w:left w:w="240" w:type="dxa"/>
              <w:bottom w:w="150" w:type="dxa"/>
              <w:right w:w="240" w:type="dxa"/>
            </w:tcMar>
            <w:vAlign w:val="center"/>
          </w:tcPr>
          <w:p w14:paraId="23D8A237">
            <w:pPr>
              <w:widowControl/>
              <w:jc w:val="center"/>
              <w:rPr>
                <w:rFonts w:ascii="宋体" w:hAnsi="宋体" w:cs="宋体"/>
                <w:szCs w:val="21"/>
              </w:rPr>
            </w:pPr>
            <w:r>
              <w:rPr>
                <w:rFonts w:hint="eastAsia" w:ascii="宋体" w:hAnsi="宋体" w:cs="宋体"/>
                <w:szCs w:val="21"/>
              </w:rPr>
              <w:t>空气源热泵循环泵</w:t>
            </w:r>
          </w:p>
        </w:tc>
        <w:tc>
          <w:tcPr>
            <w:tcW w:w="5811" w:type="dxa"/>
            <w:tcMar>
              <w:top w:w="150" w:type="dxa"/>
              <w:left w:w="240" w:type="dxa"/>
              <w:bottom w:w="150" w:type="dxa"/>
              <w:right w:w="240" w:type="dxa"/>
            </w:tcMar>
            <w:vAlign w:val="center"/>
          </w:tcPr>
          <w:p w14:paraId="23D8A238">
            <w:pPr>
              <w:widowControl/>
              <w:rPr>
                <w:rFonts w:ascii="宋体" w:hAnsi="宋体" w:cs="宋体"/>
                <w:szCs w:val="21"/>
              </w:rPr>
            </w:pPr>
            <w:r>
              <w:rPr>
                <w:rFonts w:hint="eastAsia" w:ascii="宋体" w:hAnsi="宋体" w:cs="宋体"/>
                <w:szCs w:val="21"/>
              </w:rPr>
              <w:t>Q=112m³/h，H=40m，N=22kw（一用一备）</w:t>
            </w:r>
          </w:p>
        </w:tc>
        <w:tc>
          <w:tcPr>
            <w:tcW w:w="993" w:type="dxa"/>
            <w:tcMar>
              <w:top w:w="150" w:type="dxa"/>
              <w:left w:w="240" w:type="dxa"/>
              <w:bottom w:w="150" w:type="dxa"/>
              <w:right w:w="240" w:type="dxa"/>
            </w:tcMar>
            <w:vAlign w:val="center"/>
          </w:tcPr>
          <w:p w14:paraId="23D8A239">
            <w:pPr>
              <w:widowControl/>
              <w:jc w:val="center"/>
              <w:rPr>
                <w:rFonts w:ascii="宋体" w:hAnsi="宋体" w:cs="宋体"/>
                <w:szCs w:val="21"/>
              </w:rPr>
            </w:pPr>
            <w:r>
              <w:rPr>
                <w:rFonts w:hint="eastAsia" w:ascii="宋体" w:hAnsi="宋体" w:cs="宋体"/>
                <w:szCs w:val="21"/>
              </w:rPr>
              <w:t>2台</w:t>
            </w:r>
          </w:p>
        </w:tc>
      </w:tr>
      <w:tr w14:paraId="23D8A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 w:hRule="atLeast"/>
          <w:jc w:val="center"/>
        </w:trPr>
        <w:tc>
          <w:tcPr>
            <w:tcW w:w="1555" w:type="dxa"/>
            <w:tcMar>
              <w:top w:w="150" w:type="dxa"/>
              <w:left w:w="240" w:type="dxa"/>
              <w:bottom w:w="150" w:type="dxa"/>
              <w:right w:w="240" w:type="dxa"/>
            </w:tcMar>
            <w:vAlign w:val="center"/>
          </w:tcPr>
          <w:p w14:paraId="23D8A23B">
            <w:pPr>
              <w:widowControl/>
              <w:jc w:val="center"/>
              <w:rPr>
                <w:rFonts w:ascii="宋体" w:hAnsi="宋体" w:cs="宋体"/>
                <w:szCs w:val="21"/>
              </w:rPr>
            </w:pPr>
            <w:r>
              <w:rPr>
                <w:rFonts w:hint="eastAsia" w:ascii="宋体" w:hAnsi="宋体" w:cs="宋体"/>
                <w:szCs w:val="21"/>
              </w:rPr>
              <w:t>辅助加热循环泵</w:t>
            </w:r>
          </w:p>
        </w:tc>
        <w:tc>
          <w:tcPr>
            <w:tcW w:w="5811" w:type="dxa"/>
            <w:tcMar>
              <w:top w:w="150" w:type="dxa"/>
              <w:left w:w="240" w:type="dxa"/>
              <w:bottom w:w="150" w:type="dxa"/>
              <w:right w:w="240" w:type="dxa"/>
            </w:tcMar>
            <w:vAlign w:val="center"/>
          </w:tcPr>
          <w:p w14:paraId="23D8A23C">
            <w:pPr>
              <w:widowControl/>
              <w:rPr>
                <w:rFonts w:ascii="宋体" w:hAnsi="宋体" w:cs="宋体"/>
                <w:szCs w:val="21"/>
              </w:rPr>
            </w:pPr>
            <w:r>
              <w:rPr>
                <w:rFonts w:hint="eastAsia" w:ascii="宋体" w:hAnsi="宋体" w:cs="宋体"/>
                <w:szCs w:val="21"/>
              </w:rPr>
              <w:t>Q=36m³/h，H=15m，N=4kw（一用一备）</w:t>
            </w:r>
          </w:p>
        </w:tc>
        <w:tc>
          <w:tcPr>
            <w:tcW w:w="993" w:type="dxa"/>
            <w:tcMar>
              <w:top w:w="150" w:type="dxa"/>
              <w:left w:w="240" w:type="dxa"/>
              <w:bottom w:w="150" w:type="dxa"/>
              <w:right w:w="240" w:type="dxa"/>
            </w:tcMar>
            <w:vAlign w:val="center"/>
          </w:tcPr>
          <w:p w14:paraId="23D8A23D">
            <w:pPr>
              <w:widowControl/>
              <w:jc w:val="center"/>
              <w:rPr>
                <w:rFonts w:ascii="宋体" w:hAnsi="宋体" w:cs="宋体"/>
                <w:szCs w:val="21"/>
              </w:rPr>
            </w:pPr>
            <w:r>
              <w:rPr>
                <w:rFonts w:hint="eastAsia" w:ascii="宋体" w:hAnsi="宋体" w:cs="宋体"/>
                <w:szCs w:val="21"/>
              </w:rPr>
              <w:t>2台</w:t>
            </w:r>
          </w:p>
        </w:tc>
      </w:tr>
      <w:tr w14:paraId="23D8A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 w:hRule="atLeast"/>
          <w:jc w:val="center"/>
        </w:trPr>
        <w:tc>
          <w:tcPr>
            <w:tcW w:w="1555" w:type="dxa"/>
            <w:vMerge w:val="restart"/>
            <w:tcMar>
              <w:top w:w="150" w:type="dxa"/>
              <w:left w:w="240" w:type="dxa"/>
              <w:bottom w:w="150" w:type="dxa"/>
              <w:right w:w="240" w:type="dxa"/>
            </w:tcMar>
            <w:vAlign w:val="center"/>
          </w:tcPr>
          <w:p w14:paraId="23D8A23F">
            <w:pPr>
              <w:widowControl/>
              <w:jc w:val="center"/>
              <w:rPr>
                <w:rFonts w:ascii="宋体" w:hAnsi="宋体" w:cs="宋体"/>
                <w:szCs w:val="21"/>
              </w:rPr>
            </w:pPr>
            <w:r>
              <w:rPr>
                <w:rFonts w:hint="eastAsia" w:ascii="宋体" w:hAnsi="宋体" w:cs="宋体"/>
                <w:szCs w:val="21"/>
              </w:rPr>
              <w:t>热水1区变频自动给水设备</w:t>
            </w:r>
          </w:p>
        </w:tc>
        <w:tc>
          <w:tcPr>
            <w:tcW w:w="5811" w:type="dxa"/>
            <w:tcMar>
              <w:top w:w="150" w:type="dxa"/>
              <w:left w:w="240" w:type="dxa"/>
              <w:bottom w:w="150" w:type="dxa"/>
              <w:right w:w="240" w:type="dxa"/>
            </w:tcMar>
            <w:vAlign w:val="center"/>
          </w:tcPr>
          <w:p w14:paraId="23D8A240">
            <w:pPr>
              <w:widowControl/>
              <w:rPr>
                <w:rFonts w:ascii="宋体" w:hAnsi="宋体" w:cs="宋体"/>
                <w:szCs w:val="21"/>
              </w:rPr>
            </w:pPr>
            <w:r>
              <w:rPr>
                <w:rFonts w:hint="eastAsia" w:ascii="宋体" w:hAnsi="宋体" w:cs="宋体"/>
                <w:szCs w:val="21"/>
              </w:rPr>
              <w:t>Q=16m³/h，H=28m</w:t>
            </w:r>
          </w:p>
        </w:tc>
        <w:tc>
          <w:tcPr>
            <w:tcW w:w="993" w:type="dxa"/>
            <w:vMerge w:val="restart"/>
            <w:tcMar>
              <w:top w:w="150" w:type="dxa"/>
              <w:left w:w="240" w:type="dxa"/>
              <w:bottom w:w="150" w:type="dxa"/>
              <w:right w:w="240" w:type="dxa"/>
            </w:tcMar>
            <w:vAlign w:val="center"/>
          </w:tcPr>
          <w:p w14:paraId="23D8A241">
            <w:pPr>
              <w:widowControl/>
              <w:jc w:val="center"/>
              <w:rPr>
                <w:rFonts w:ascii="宋体" w:hAnsi="宋体" w:cs="宋体"/>
                <w:szCs w:val="21"/>
              </w:rPr>
            </w:pPr>
            <w:r>
              <w:rPr>
                <w:rFonts w:hint="eastAsia" w:ascii="宋体" w:hAnsi="宋体" w:cs="宋体"/>
                <w:szCs w:val="21"/>
              </w:rPr>
              <w:t>1套</w:t>
            </w:r>
          </w:p>
        </w:tc>
      </w:tr>
      <w:tr w14:paraId="23D8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 w:hRule="atLeast"/>
          <w:jc w:val="center"/>
        </w:trPr>
        <w:tc>
          <w:tcPr>
            <w:tcW w:w="1555" w:type="dxa"/>
            <w:vMerge w:val="continue"/>
            <w:tcMar>
              <w:top w:w="150" w:type="dxa"/>
              <w:left w:w="240" w:type="dxa"/>
              <w:bottom w:w="150" w:type="dxa"/>
              <w:right w:w="240" w:type="dxa"/>
            </w:tcMar>
            <w:vAlign w:val="center"/>
          </w:tcPr>
          <w:p w14:paraId="23D8A243">
            <w:pPr>
              <w:widowControl/>
              <w:jc w:val="center"/>
              <w:rPr>
                <w:rFonts w:ascii="宋体" w:hAnsi="宋体" w:cs="宋体"/>
                <w:szCs w:val="21"/>
              </w:rPr>
            </w:pPr>
          </w:p>
        </w:tc>
        <w:tc>
          <w:tcPr>
            <w:tcW w:w="5811" w:type="dxa"/>
            <w:tcMar>
              <w:top w:w="150" w:type="dxa"/>
              <w:left w:w="240" w:type="dxa"/>
              <w:bottom w:w="150" w:type="dxa"/>
              <w:right w:w="240" w:type="dxa"/>
            </w:tcMar>
            <w:vAlign w:val="center"/>
          </w:tcPr>
          <w:p w14:paraId="23D8A244">
            <w:pPr>
              <w:widowControl/>
              <w:rPr>
                <w:rFonts w:ascii="宋体" w:hAnsi="宋体" w:cs="宋体"/>
                <w:szCs w:val="21"/>
              </w:rPr>
            </w:pPr>
            <w:r>
              <w:rPr>
                <w:rFonts w:hint="eastAsia" w:ascii="宋体" w:hAnsi="宋体" w:cs="宋体"/>
                <w:szCs w:val="21"/>
              </w:rPr>
              <w:t>水泵：Q=8m³/h，H=28m，N=1.5kw（两用一备）</w:t>
            </w:r>
          </w:p>
        </w:tc>
        <w:tc>
          <w:tcPr>
            <w:tcW w:w="993" w:type="dxa"/>
            <w:vMerge w:val="continue"/>
            <w:tcMar>
              <w:top w:w="150" w:type="dxa"/>
              <w:left w:w="240" w:type="dxa"/>
              <w:bottom w:w="150" w:type="dxa"/>
              <w:right w:w="240" w:type="dxa"/>
            </w:tcMar>
            <w:vAlign w:val="center"/>
          </w:tcPr>
          <w:p w14:paraId="23D8A245">
            <w:pPr>
              <w:widowControl/>
              <w:jc w:val="center"/>
              <w:rPr>
                <w:rFonts w:ascii="宋体" w:hAnsi="宋体" w:cs="宋体"/>
                <w:szCs w:val="21"/>
              </w:rPr>
            </w:pPr>
          </w:p>
        </w:tc>
      </w:tr>
      <w:tr w14:paraId="23D8A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 w:hRule="atLeast"/>
          <w:jc w:val="center"/>
        </w:trPr>
        <w:tc>
          <w:tcPr>
            <w:tcW w:w="1555" w:type="dxa"/>
            <w:vMerge w:val="restart"/>
            <w:tcMar>
              <w:top w:w="150" w:type="dxa"/>
              <w:left w:w="240" w:type="dxa"/>
              <w:bottom w:w="150" w:type="dxa"/>
              <w:right w:w="240" w:type="dxa"/>
            </w:tcMar>
            <w:vAlign w:val="center"/>
          </w:tcPr>
          <w:p w14:paraId="23D8A247">
            <w:pPr>
              <w:widowControl/>
              <w:jc w:val="center"/>
              <w:rPr>
                <w:rFonts w:ascii="宋体" w:hAnsi="宋体" w:cs="宋体"/>
                <w:szCs w:val="21"/>
              </w:rPr>
            </w:pPr>
            <w:r>
              <w:rPr>
                <w:rFonts w:hint="eastAsia" w:ascii="宋体" w:hAnsi="宋体" w:cs="宋体"/>
                <w:szCs w:val="21"/>
              </w:rPr>
              <w:t>热水2区变频自动给水设备</w:t>
            </w:r>
          </w:p>
        </w:tc>
        <w:tc>
          <w:tcPr>
            <w:tcW w:w="5811" w:type="dxa"/>
            <w:tcMar>
              <w:top w:w="150" w:type="dxa"/>
              <w:left w:w="240" w:type="dxa"/>
              <w:bottom w:w="150" w:type="dxa"/>
              <w:right w:w="240" w:type="dxa"/>
            </w:tcMar>
            <w:vAlign w:val="center"/>
          </w:tcPr>
          <w:p w14:paraId="23D8A248">
            <w:pPr>
              <w:widowControl/>
              <w:rPr>
                <w:rFonts w:ascii="宋体" w:hAnsi="宋体" w:cs="宋体"/>
                <w:szCs w:val="21"/>
              </w:rPr>
            </w:pPr>
            <w:r>
              <w:rPr>
                <w:rFonts w:hint="eastAsia" w:ascii="宋体" w:hAnsi="宋体" w:cs="宋体"/>
                <w:szCs w:val="21"/>
              </w:rPr>
              <w:t>Q=40m³/h，H=64m</w:t>
            </w:r>
          </w:p>
        </w:tc>
        <w:tc>
          <w:tcPr>
            <w:tcW w:w="993" w:type="dxa"/>
            <w:vMerge w:val="restart"/>
            <w:tcMar>
              <w:top w:w="150" w:type="dxa"/>
              <w:left w:w="240" w:type="dxa"/>
              <w:bottom w:w="150" w:type="dxa"/>
              <w:right w:w="240" w:type="dxa"/>
            </w:tcMar>
            <w:vAlign w:val="center"/>
          </w:tcPr>
          <w:p w14:paraId="23D8A249">
            <w:pPr>
              <w:widowControl/>
              <w:jc w:val="center"/>
              <w:rPr>
                <w:rFonts w:ascii="宋体" w:hAnsi="宋体" w:cs="宋体"/>
                <w:szCs w:val="21"/>
              </w:rPr>
            </w:pPr>
            <w:r>
              <w:rPr>
                <w:rFonts w:hint="eastAsia" w:ascii="宋体" w:hAnsi="宋体" w:cs="宋体"/>
                <w:szCs w:val="21"/>
              </w:rPr>
              <w:t>1套</w:t>
            </w:r>
          </w:p>
        </w:tc>
      </w:tr>
      <w:tr w14:paraId="23D8A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 w:hRule="atLeast"/>
          <w:jc w:val="center"/>
        </w:trPr>
        <w:tc>
          <w:tcPr>
            <w:tcW w:w="1555" w:type="dxa"/>
            <w:vMerge w:val="continue"/>
            <w:tcMar>
              <w:top w:w="150" w:type="dxa"/>
              <w:left w:w="240" w:type="dxa"/>
              <w:bottom w:w="150" w:type="dxa"/>
              <w:right w:w="240" w:type="dxa"/>
            </w:tcMar>
            <w:vAlign w:val="center"/>
          </w:tcPr>
          <w:p w14:paraId="23D8A24B">
            <w:pPr>
              <w:widowControl/>
              <w:jc w:val="center"/>
              <w:rPr>
                <w:rFonts w:ascii="宋体" w:hAnsi="宋体" w:cs="宋体"/>
                <w:szCs w:val="21"/>
              </w:rPr>
            </w:pPr>
          </w:p>
        </w:tc>
        <w:tc>
          <w:tcPr>
            <w:tcW w:w="5811" w:type="dxa"/>
            <w:tcMar>
              <w:top w:w="150" w:type="dxa"/>
              <w:left w:w="240" w:type="dxa"/>
              <w:bottom w:w="150" w:type="dxa"/>
              <w:right w:w="240" w:type="dxa"/>
            </w:tcMar>
            <w:vAlign w:val="center"/>
          </w:tcPr>
          <w:p w14:paraId="23D8A24C">
            <w:pPr>
              <w:widowControl/>
              <w:rPr>
                <w:rFonts w:ascii="宋体" w:hAnsi="宋体" w:cs="宋体"/>
                <w:szCs w:val="21"/>
              </w:rPr>
            </w:pPr>
            <w:r>
              <w:rPr>
                <w:rFonts w:hint="eastAsia" w:ascii="宋体" w:hAnsi="宋体" w:cs="宋体"/>
                <w:szCs w:val="21"/>
              </w:rPr>
              <w:t>水泵：Q=20m³/h，H=64m，N=5.5kw（两用一备）</w:t>
            </w:r>
          </w:p>
        </w:tc>
        <w:tc>
          <w:tcPr>
            <w:tcW w:w="993" w:type="dxa"/>
            <w:vMerge w:val="continue"/>
            <w:tcMar>
              <w:top w:w="150" w:type="dxa"/>
              <w:left w:w="240" w:type="dxa"/>
              <w:bottom w:w="150" w:type="dxa"/>
              <w:right w:w="240" w:type="dxa"/>
            </w:tcMar>
            <w:vAlign w:val="center"/>
          </w:tcPr>
          <w:p w14:paraId="23D8A24D">
            <w:pPr>
              <w:widowControl/>
              <w:jc w:val="center"/>
              <w:rPr>
                <w:rFonts w:ascii="宋体" w:hAnsi="宋体" w:cs="宋体"/>
                <w:szCs w:val="21"/>
              </w:rPr>
            </w:pPr>
          </w:p>
        </w:tc>
      </w:tr>
      <w:tr w14:paraId="23D8A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 w:hRule="atLeast"/>
          <w:jc w:val="center"/>
        </w:trPr>
        <w:tc>
          <w:tcPr>
            <w:tcW w:w="1555" w:type="dxa"/>
            <w:vMerge w:val="restart"/>
            <w:tcMar>
              <w:top w:w="150" w:type="dxa"/>
              <w:left w:w="240" w:type="dxa"/>
              <w:bottom w:w="150" w:type="dxa"/>
              <w:right w:w="240" w:type="dxa"/>
            </w:tcMar>
            <w:vAlign w:val="center"/>
          </w:tcPr>
          <w:p w14:paraId="23D8A24F">
            <w:pPr>
              <w:widowControl/>
              <w:jc w:val="center"/>
              <w:rPr>
                <w:rFonts w:ascii="宋体" w:hAnsi="宋体" w:cs="宋体"/>
                <w:szCs w:val="21"/>
              </w:rPr>
            </w:pPr>
            <w:r>
              <w:rPr>
                <w:rFonts w:hint="eastAsia" w:ascii="宋体" w:hAnsi="宋体" w:cs="宋体"/>
                <w:szCs w:val="21"/>
              </w:rPr>
              <w:t>热水3区变频自动给水设备</w:t>
            </w:r>
          </w:p>
        </w:tc>
        <w:tc>
          <w:tcPr>
            <w:tcW w:w="5811" w:type="dxa"/>
            <w:tcMar>
              <w:top w:w="150" w:type="dxa"/>
              <w:left w:w="240" w:type="dxa"/>
              <w:bottom w:w="150" w:type="dxa"/>
              <w:right w:w="240" w:type="dxa"/>
            </w:tcMar>
            <w:vAlign w:val="center"/>
          </w:tcPr>
          <w:p w14:paraId="23D8A250">
            <w:pPr>
              <w:widowControl/>
              <w:rPr>
                <w:rFonts w:ascii="宋体" w:hAnsi="宋体" w:cs="宋体"/>
                <w:szCs w:val="21"/>
              </w:rPr>
            </w:pPr>
            <w:r>
              <w:rPr>
                <w:rFonts w:hint="eastAsia" w:ascii="宋体" w:hAnsi="宋体" w:cs="宋体"/>
                <w:szCs w:val="21"/>
              </w:rPr>
              <w:t>Q=18m³/h，H=84m</w:t>
            </w:r>
          </w:p>
        </w:tc>
        <w:tc>
          <w:tcPr>
            <w:tcW w:w="993" w:type="dxa"/>
            <w:vMerge w:val="restart"/>
            <w:tcMar>
              <w:top w:w="150" w:type="dxa"/>
              <w:left w:w="240" w:type="dxa"/>
              <w:bottom w:w="150" w:type="dxa"/>
              <w:right w:w="240" w:type="dxa"/>
            </w:tcMar>
            <w:vAlign w:val="center"/>
          </w:tcPr>
          <w:p w14:paraId="23D8A251">
            <w:pPr>
              <w:widowControl/>
              <w:jc w:val="center"/>
              <w:rPr>
                <w:rFonts w:ascii="宋体" w:hAnsi="宋体" w:cs="宋体"/>
                <w:szCs w:val="21"/>
              </w:rPr>
            </w:pPr>
            <w:r>
              <w:rPr>
                <w:rFonts w:hint="eastAsia" w:ascii="宋体" w:hAnsi="宋体" w:cs="宋体"/>
                <w:szCs w:val="21"/>
              </w:rPr>
              <w:t>1套</w:t>
            </w:r>
          </w:p>
        </w:tc>
      </w:tr>
      <w:tr w14:paraId="23D8A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0" w:hRule="atLeast"/>
          <w:jc w:val="center"/>
        </w:trPr>
        <w:tc>
          <w:tcPr>
            <w:tcW w:w="1555" w:type="dxa"/>
            <w:vMerge w:val="continue"/>
            <w:tcMar>
              <w:top w:w="150" w:type="dxa"/>
              <w:left w:w="240" w:type="dxa"/>
              <w:bottom w:w="150" w:type="dxa"/>
              <w:right w:w="240" w:type="dxa"/>
            </w:tcMar>
            <w:vAlign w:val="center"/>
          </w:tcPr>
          <w:p w14:paraId="23D8A253">
            <w:pPr>
              <w:widowControl/>
              <w:jc w:val="center"/>
              <w:rPr>
                <w:rFonts w:ascii="宋体" w:hAnsi="宋体" w:cs="宋体"/>
                <w:szCs w:val="21"/>
              </w:rPr>
            </w:pPr>
          </w:p>
        </w:tc>
        <w:tc>
          <w:tcPr>
            <w:tcW w:w="5811" w:type="dxa"/>
            <w:tcMar>
              <w:top w:w="150" w:type="dxa"/>
              <w:left w:w="240" w:type="dxa"/>
              <w:bottom w:w="150" w:type="dxa"/>
              <w:right w:w="240" w:type="dxa"/>
            </w:tcMar>
            <w:vAlign w:val="center"/>
          </w:tcPr>
          <w:p w14:paraId="23D8A254">
            <w:pPr>
              <w:widowControl/>
              <w:rPr>
                <w:rFonts w:ascii="宋体" w:hAnsi="宋体" w:cs="宋体"/>
                <w:szCs w:val="21"/>
              </w:rPr>
            </w:pPr>
            <w:r>
              <w:rPr>
                <w:rFonts w:hint="eastAsia" w:ascii="宋体" w:hAnsi="宋体" w:cs="宋体"/>
                <w:szCs w:val="21"/>
              </w:rPr>
              <w:t>水泵：Q=9m³/h，H=84m，N=4kw（两用一备）</w:t>
            </w:r>
          </w:p>
        </w:tc>
        <w:tc>
          <w:tcPr>
            <w:tcW w:w="993" w:type="dxa"/>
            <w:vMerge w:val="continue"/>
            <w:tcMar>
              <w:top w:w="150" w:type="dxa"/>
              <w:left w:w="240" w:type="dxa"/>
              <w:bottom w:w="150" w:type="dxa"/>
              <w:right w:w="240" w:type="dxa"/>
            </w:tcMar>
            <w:vAlign w:val="center"/>
          </w:tcPr>
          <w:p w14:paraId="23D8A255">
            <w:pPr>
              <w:widowControl/>
              <w:jc w:val="center"/>
              <w:rPr>
                <w:rFonts w:ascii="宋体" w:hAnsi="宋体" w:cs="宋体"/>
                <w:szCs w:val="21"/>
              </w:rPr>
            </w:pPr>
          </w:p>
        </w:tc>
      </w:tr>
    </w:tbl>
    <w:p w14:paraId="23D8A257">
      <w:pPr>
        <w:spacing w:line="460" w:lineRule="exact"/>
        <w:ind w:firstLine="562" w:firstLineChars="200"/>
        <w:outlineLvl w:val="2"/>
        <w:rPr>
          <w:rFonts w:ascii="宋体" w:hAnsi="宋体" w:cs="宋体"/>
          <w:b/>
          <w:sz w:val="28"/>
          <w:szCs w:val="28"/>
        </w:rPr>
      </w:pPr>
      <w:r>
        <w:rPr>
          <w:rFonts w:hint="eastAsia" w:ascii="宋体" w:hAnsi="宋体" w:cs="宋体"/>
          <w:b/>
          <w:sz w:val="28"/>
          <w:szCs w:val="28"/>
        </w:rPr>
        <w:t>（一）空气源热泵主机</w:t>
      </w:r>
    </w:p>
    <w:p w14:paraId="23D8A258">
      <w:pPr>
        <w:spacing w:line="460" w:lineRule="exact"/>
        <w:ind w:firstLine="560" w:firstLineChars="200"/>
        <w:rPr>
          <w:rFonts w:ascii="宋体" w:hAnsi="宋体" w:cs="宋体"/>
          <w:sz w:val="28"/>
          <w:szCs w:val="28"/>
        </w:rPr>
      </w:pPr>
      <w:r>
        <w:rPr>
          <w:rFonts w:hint="eastAsia" w:ascii="宋体" w:hAnsi="宋体" w:cs="宋体"/>
          <w:sz w:val="28"/>
          <w:szCs w:val="28"/>
        </w:rPr>
        <w:t>采用商用机型、适应低温气候的空气源热泵循环主机（8台，互为备用），采用全直流变频压缩机、环保冷媒、非电加热化霜技术，达到国标一级能效，具有节能产品认证证书，安装时需配备热泵机组减震器。</w:t>
      </w:r>
    </w:p>
    <w:p w14:paraId="23D8A259">
      <w:pPr>
        <w:spacing w:line="460" w:lineRule="exact"/>
        <w:ind w:firstLine="562" w:firstLineChars="200"/>
        <w:outlineLvl w:val="2"/>
        <w:rPr>
          <w:rFonts w:ascii="宋体" w:hAnsi="宋体" w:cs="宋体"/>
          <w:b/>
          <w:sz w:val="28"/>
          <w:szCs w:val="28"/>
        </w:rPr>
      </w:pPr>
      <w:r>
        <w:rPr>
          <w:rFonts w:hint="eastAsia" w:ascii="宋体" w:hAnsi="宋体" w:cs="宋体"/>
          <w:b/>
          <w:sz w:val="28"/>
          <w:szCs w:val="28"/>
        </w:rPr>
        <w:t>（二）热水水箱</w:t>
      </w:r>
    </w:p>
    <w:p w14:paraId="23D8A25A">
      <w:pPr>
        <w:spacing w:line="460" w:lineRule="exact"/>
        <w:ind w:firstLine="560" w:firstLineChars="200"/>
        <w:rPr>
          <w:rFonts w:ascii="宋体" w:hAnsi="宋体" w:cs="宋体"/>
          <w:sz w:val="28"/>
          <w:szCs w:val="28"/>
        </w:rPr>
      </w:pPr>
      <w:r>
        <w:rPr>
          <w:rFonts w:hint="eastAsia" w:ascii="宋体" w:hAnsi="宋体" w:cs="宋体"/>
          <w:sz w:val="28"/>
          <w:szCs w:val="28"/>
        </w:rPr>
        <w:t>热水水箱位于地下室，总有效容积不低于100立方米。采用SUS304-2B食品级不锈钢，底板实厚≥2mm，第1层≥2mm，第2层≥1.5mm，依次类推，板厚最低不小于1.2mm，确保无目视形变。采用聚氨酯整体发泡，厚度≥100mm，以确保24小时自然温降≤5℃，并做不锈钢钢板外壳保护。连接水箱的五金配件均采用不锈钢材料。配备人孔、不锈钢爬梯（扶梯）、温度传感器、液位传感器、镁棒等附件。</w:t>
      </w:r>
    </w:p>
    <w:p w14:paraId="23D8A25B">
      <w:pPr>
        <w:spacing w:line="460" w:lineRule="exact"/>
        <w:ind w:firstLine="562" w:firstLineChars="200"/>
        <w:outlineLvl w:val="2"/>
        <w:rPr>
          <w:rFonts w:ascii="宋体" w:hAnsi="宋体" w:cs="宋体"/>
          <w:b/>
          <w:sz w:val="28"/>
          <w:szCs w:val="28"/>
        </w:rPr>
      </w:pPr>
      <w:r>
        <w:rPr>
          <w:rFonts w:hint="eastAsia" w:ascii="宋体" w:hAnsi="宋体" w:cs="宋体"/>
          <w:b/>
          <w:sz w:val="28"/>
          <w:szCs w:val="28"/>
        </w:rPr>
        <w:t>（三）银离子消毒器</w:t>
      </w:r>
    </w:p>
    <w:p w14:paraId="23D8A25C">
      <w:pPr>
        <w:spacing w:line="460" w:lineRule="exact"/>
        <w:ind w:firstLine="560" w:firstLineChars="200"/>
        <w:rPr>
          <w:rFonts w:ascii="宋体" w:hAnsi="宋体" w:cs="宋体"/>
          <w:sz w:val="28"/>
          <w:szCs w:val="28"/>
        </w:rPr>
      </w:pPr>
      <w:r>
        <w:rPr>
          <w:rFonts w:hint="eastAsia" w:ascii="宋体" w:hAnsi="宋体" w:cs="宋体"/>
          <w:sz w:val="28"/>
          <w:szCs w:val="28"/>
        </w:rPr>
        <w:t>产品及性能测试需符合相关国家标准，如 GB/T 5749-2022《生活饮用水卫生标准》，具备有资质的第三方检测机构出具的杀菌性能测试报告，确保杀菌率≥99.9%。每小时处理水量不低于10m³。</w:t>
      </w:r>
    </w:p>
    <w:p w14:paraId="23D8A25D">
      <w:pPr>
        <w:spacing w:line="460" w:lineRule="exact"/>
        <w:ind w:firstLine="562" w:firstLineChars="200"/>
        <w:outlineLvl w:val="2"/>
        <w:rPr>
          <w:rFonts w:ascii="宋体" w:hAnsi="宋体" w:cs="宋体"/>
          <w:b/>
          <w:sz w:val="28"/>
          <w:szCs w:val="28"/>
        </w:rPr>
      </w:pPr>
      <w:r>
        <w:rPr>
          <w:rFonts w:hint="eastAsia" w:ascii="宋体" w:hAnsi="宋体" w:cs="宋体"/>
          <w:b/>
          <w:sz w:val="28"/>
          <w:szCs w:val="28"/>
        </w:rPr>
        <w:t>（四）辅助加热水箱</w:t>
      </w:r>
    </w:p>
    <w:p w14:paraId="23D8A25E">
      <w:pPr>
        <w:spacing w:line="460" w:lineRule="exact"/>
        <w:ind w:firstLine="560" w:firstLineChars="200"/>
        <w:rPr>
          <w:rFonts w:ascii="宋体" w:hAnsi="宋体" w:cs="宋体"/>
          <w:sz w:val="28"/>
          <w:szCs w:val="28"/>
        </w:rPr>
      </w:pPr>
      <w:r>
        <w:rPr>
          <w:rFonts w:hint="eastAsia" w:ascii="宋体" w:hAnsi="宋体" w:cs="宋体"/>
          <w:sz w:val="28"/>
          <w:szCs w:val="28"/>
        </w:rPr>
        <w:t>辅助加热水箱，采用搪瓷内胆/陶瓷釉内胆，必须达到国家相关安全要求（提供相关证明材料），焊缝平整光滑，保温达到设计标准。具有缺水保护、超温保护、漏电保护、接地保护等安全保护。支持本地手动/自动控制。</w:t>
      </w:r>
    </w:p>
    <w:p w14:paraId="23D8A25F">
      <w:pPr>
        <w:spacing w:line="460" w:lineRule="exact"/>
        <w:ind w:firstLine="560" w:firstLineChars="200"/>
        <w:rPr>
          <w:rFonts w:ascii="宋体" w:hAnsi="宋体" w:cs="宋体"/>
          <w:sz w:val="28"/>
          <w:szCs w:val="28"/>
        </w:rPr>
      </w:pPr>
      <w:r>
        <w:rPr>
          <w:rFonts w:hint="eastAsia" w:ascii="宋体" w:hAnsi="宋体" w:cs="宋体"/>
          <w:sz w:val="28"/>
          <w:szCs w:val="28"/>
        </w:rPr>
        <w:t>本次项目辅助加热水箱配套电加热器，若为标准产品，须符合国家现行相关产品质量标准；若为非标定制产品，须在中标后签订合同前提供具备 CMA/CNAS 资质的第三方检测机构出具的质量检测报告，报告需涵盖绝缘、耐压、安全保护等核心性能指标。本项目对该电加热器无 3C 认证要求，非标产品可正常参与投标，中标人须确保所供产品符合市场流通规范及本项目实际使用的质量要求。</w:t>
      </w:r>
    </w:p>
    <w:p w14:paraId="23D8A260">
      <w:pPr>
        <w:spacing w:line="460" w:lineRule="exact"/>
        <w:ind w:firstLine="562" w:firstLineChars="200"/>
        <w:outlineLvl w:val="2"/>
        <w:rPr>
          <w:rFonts w:ascii="宋体" w:hAnsi="宋体" w:cs="宋体"/>
          <w:b/>
          <w:sz w:val="28"/>
          <w:szCs w:val="28"/>
        </w:rPr>
      </w:pPr>
      <w:r>
        <w:rPr>
          <w:rFonts w:hint="eastAsia" w:ascii="宋体" w:hAnsi="宋体" w:cs="宋体"/>
          <w:b/>
          <w:sz w:val="28"/>
          <w:szCs w:val="28"/>
        </w:rPr>
        <w:t>（五）循环泵和给水设备</w:t>
      </w:r>
    </w:p>
    <w:p w14:paraId="23D8A261">
      <w:pPr>
        <w:spacing w:line="460" w:lineRule="exact"/>
        <w:ind w:firstLine="560" w:firstLineChars="200"/>
        <w:rPr>
          <w:rFonts w:ascii="宋体" w:hAnsi="宋体" w:cs="宋体"/>
          <w:sz w:val="28"/>
          <w:szCs w:val="28"/>
        </w:rPr>
      </w:pPr>
      <w:r>
        <w:rPr>
          <w:rFonts w:hint="eastAsia" w:ascii="宋体" w:hAnsi="宋体" w:cs="宋体"/>
          <w:sz w:val="28"/>
          <w:szCs w:val="28"/>
        </w:rPr>
        <w:t>全部水泵需为同一品牌，供货时需提供性能测试报告，确保水泵在其高效区稳定运行，实测参数不应低于额定值，水泵安装时需有弹簧减震设施，采用304不锈钢控制柜。</w:t>
      </w:r>
    </w:p>
    <w:p w14:paraId="23D8A262">
      <w:pPr>
        <w:spacing w:line="460" w:lineRule="exact"/>
        <w:ind w:firstLine="562" w:firstLineChars="200"/>
        <w:rPr>
          <w:rFonts w:ascii="宋体" w:hAnsi="宋体" w:cs="宋体"/>
          <w:b/>
          <w:sz w:val="28"/>
          <w:szCs w:val="28"/>
        </w:rPr>
      </w:pPr>
      <w:r>
        <w:rPr>
          <w:rFonts w:hint="eastAsia" w:ascii="宋体" w:hAnsi="宋体" w:cs="宋体"/>
          <w:b/>
          <w:sz w:val="28"/>
          <w:szCs w:val="28"/>
        </w:rPr>
        <w:t>1、空气源热泵循环泵</w:t>
      </w:r>
    </w:p>
    <w:p w14:paraId="23D8A263">
      <w:pPr>
        <w:spacing w:line="460" w:lineRule="exact"/>
        <w:ind w:firstLine="560" w:firstLineChars="200"/>
        <w:rPr>
          <w:rFonts w:ascii="宋体" w:hAnsi="宋体" w:cs="宋体"/>
          <w:sz w:val="28"/>
          <w:szCs w:val="28"/>
        </w:rPr>
      </w:pPr>
      <w:r>
        <w:rPr>
          <w:rFonts w:hint="eastAsia" w:ascii="宋体" w:hAnsi="宋体" w:cs="宋体"/>
          <w:sz w:val="28"/>
          <w:szCs w:val="28"/>
        </w:rPr>
        <w:t>设备须满足设计工况下的流量和扬程要求，在高效区稳定运行，并具备低噪音、低振动、节能环保的特性。两台循环泵互为备用。</w:t>
      </w:r>
    </w:p>
    <w:p w14:paraId="23D8A264">
      <w:pPr>
        <w:spacing w:line="460" w:lineRule="exact"/>
        <w:ind w:firstLine="562" w:firstLineChars="200"/>
        <w:rPr>
          <w:rFonts w:ascii="宋体" w:hAnsi="宋体" w:cs="宋体"/>
          <w:b/>
          <w:sz w:val="28"/>
          <w:szCs w:val="28"/>
        </w:rPr>
      </w:pPr>
      <w:r>
        <w:rPr>
          <w:rFonts w:hint="eastAsia" w:ascii="宋体" w:hAnsi="宋体" w:cs="宋体"/>
          <w:b/>
          <w:sz w:val="28"/>
          <w:szCs w:val="28"/>
        </w:rPr>
        <w:t>2、辅助加热循环泵</w:t>
      </w:r>
    </w:p>
    <w:p w14:paraId="23D8A265">
      <w:pPr>
        <w:spacing w:line="460" w:lineRule="exact"/>
        <w:ind w:firstLine="560" w:firstLineChars="200"/>
        <w:rPr>
          <w:rFonts w:ascii="宋体" w:hAnsi="宋体" w:cs="宋体"/>
          <w:sz w:val="28"/>
          <w:szCs w:val="28"/>
        </w:rPr>
      </w:pPr>
      <w:r>
        <w:rPr>
          <w:rFonts w:hint="eastAsia" w:ascii="宋体" w:hAnsi="宋体" w:cs="宋体"/>
          <w:sz w:val="28"/>
          <w:szCs w:val="28"/>
        </w:rPr>
        <w:t>流量、扬程、功率须不低于额定参数要求，所配电机能效等级应满足国家相关标准，配备智能控制柜，实现“一用一备”的故障自动切换功能。</w:t>
      </w:r>
    </w:p>
    <w:p w14:paraId="23D8A266">
      <w:pPr>
        <w:spacing w:line="460" w:lineRule="exact"/>
        <w:ind w:firstLine="562" w:firstLineChars="200"/>
        <w:rPr>
          <w:rFonts w:ascii="宋体" w:hAnsi="宋体" w:cs="宋体"/>
          <w:b/>
          <w:sz w:val="28"/>
          <w:szCs w:val="28"/>
        </w:rPr>
      </w:pPr>
      <w:r>
        <w:rPr>
          <w:rFonts w:hint="eastAsia" w:ascii="宋体" w:hAnsi="宋体" w:cs="宋体"/>
          <w:b/>
          <w:sz w:val="28"/>
          <w:szCs w:val="28"/>
        </w:rPr>
        <w:t>3、变频自动给水设备</w:t>
      </w:r>
    </w:p>
    <w:p w14:paraId="23D8A267">
      <w:pPr>
        <w:spacing w:line="460" w:lineRule="exact"/>
        <w:ind w:firstLine="560" w:firstLineChars="200"/>
        <w:rPr>
          <w:rFonts w:ascii="宋体" w:hAnsi="宋体" w:cs="宋体"/>
          <w:sz w:val="28"/>
          <w:szCs w:val="28"/>
        </w:rPr>
      </w:pPr>
      <w:r>
        <w:rPr>
          <w:rFonts w:hint="eastAsia" w:ascii="宋体" w:hAnsi="宋体" w:cs="宋体"/>
          <w:sz w:val="28"/>
          <w:szCs w:val="28"/>
        </w:rPr>
        <w:t>变频自动给水设备应为完整的系统成套设备，包括但不限于水泵、电机、变频控制柜、气压罐、配套管路阀门、线缆及各类仪表附件等。设备须采用全变频控制方式，即每台水泵均独立配置一台变频器。设备整机应具备防冻、过载、缺水、超压、干运转等多重安全保护功能。</w:t>
      </w:r>
    </w:p>
    <w:p w14:paraId="23D8A268">
      <w:pPr>
        <w:spacing w:line="460" w:lineRule="exact"/>
        <w:ind w:firstLine="562" w:firstLineChars="200"/>
        <w:outlineLvl w:val="2"/>
        <w:rPr>
          <w:rFonts w:ascii="宋体" w:hAnsi="宋体" w:cs="宋体"/>
          <w:b/>
          <w:sz w:val="28"/>
          <w:szCs w:val="28"/>
        </w:rPr>
      </w:pPr>
      <w:r>
        <w:rPr>
          <w:rFonts w:hint="eastAsia" w:ascii="宋体" w:hAnsi="宋体" w:cs="宋体"/>
          <w:b/>
          <w:sz w:val="28"/>
          <w:szCs w:val="28"/>
        </w:rPr>
        <w:t>（六）管路与保温</w:t>
      </w:r>
    </w:p>
    <w:p w14:paraId="23D8A269">
      <w:pPr>
        <w:spacing w:line="460" w:lineRule="exact"/>
        <w:ind w:firstLine="560" w:firstLineChars="200"/>
        <w:rPr>
          <w:rFonts w:ascii="宋体" w:hAnsi="宋体" w:cs="宋体"/>
          <w:sz w:val="28"/>
          <w:szCs w:val="28"/>
        </w:rPr>
      </w:pPr>
      <w:r>
        <w:rPr>
          <w:rFonts w:hint="eastAsia" w:ascii="宋体" w:hAnsi="宋体" w:cs="宋体"/>
          <w:sz w:val="28"/>
          <w:szCs w:val="28"/>
        </w:rPr>
        <w:t>采用国标食品级不锈钢管（管径、壁厚和承压符合设计规范），所有管道、阀门、管件等材质与连接方式统一为不锈钢系。所有热水管道、分集水器等必须进行保温，保温材料为橡塑，厚度根据管径和室内外环境确定，不低于设计标准，热损失符合设计规范，室内用双导铝箔胶带缠绕保护，室外（包括屋顶、连廊、架空等区域）采用铝壳保护管（厚度不低于0.8mm）。</w:t>
      </w:r>
    </w:p>
    <w:p w14:paraId="23D8A26A">
      <w:pPr>
        <w:spacing w:line="460" w:lineRule="exact"/>
        <w:ind w:firstLine="562" w:firstLineChars="200"/>
        <w:outlineLvl w:val="2"/>
        <w:rPr>
          <w:rFonts w:ascii="宋体" w:hAnsi="宋体" w:cs="宋体"/>
          <w:b/>
          <w:sz w:val="28"/>
          <w:szCs w:val="28"/>
        </w:rPr>
      </w:pPr>
      <w:r>
        <w:rPr>
          <w:rFonts w:hint="eastAsia" w:ascii="宋体" w:hAnsi="宋体" w:cs="宋体"/>
          <w:b/>
          <w:sz w:val="28"/>
          <w:szCs w:val="28"/>
        </w:rPr>
        <w:t>（七）智能化控制系统（核心要求）</w:t>
      </w:r>
    </w:p>
    <w:p w14:paraId="23D8A26B">
      <w:pPr>
        <w:spacing w:line="460" w:lineRule="exact"/>
        <w:ind w:firstLine="560" w:firstLineChars="200"/>
        <w:rPr>
          <w:rFonts w:ascii="宋体" w:hAnsi="宋体" w:cs="宋体"/>
          <w:sz w:val="28"/>
          <w:szCs w:val="28"/>
        </w:rPr>
      </w:pPr>
      <w:r>
        <w:rPr>
          <w:rFonts w:hint="eastAsia" w:ascii="宋体" w:hAnsi="宋体" w:cs="宋体"/>
          <w:sz w:val="28"/>
          <w:szCs w:val="28"/>
        </w:rPr>
        <w:t>需配备中央智能控制系统，支持远程监控（手机APP/电脑WEB端）、数据采集（温度、水位、能耗、设备状态等）、智能启停、故障自动报警及能效分析。项目永久免费使用智能化控制系统（包括软件授权、基础功能更新、远程监控平台维护等），确保数据安全（包括数据备份及网络安全责任），系统应具备定时供水、分段加热、恒温供水、防冻保护等功能，开放数据接口并承诺免费接入学校智慧校园平台和数据中心，承担软件对接调试等费用。</w:t>
      </w:r>
    </w:p>
    <w:p w14:paraId="23D8A26C">
      <w:pPr>
        <w:spacing w:line="460" w:lineRule="exact"/>
        <w:ind w:firstLine="560" w:firstLineChars="200"/>
        <w:rPr>
          <w:rFonts w:ascii="宋体" w:hAnsi="宋体" w:cs="宋体"/>
          <w:sz w:val="28"/>
          <w:szCs w:val="28"/>
        </w:rPr>
      </w:pPr>
      <w:r>
        <w:rPr>
          <w:rFonts w:hint="eastAsia" w:ascii="宋体" w:hAnsi="宋体" w:cs="宋体"/>
          <w:sz w:val="28"/>
          <w:szCs w:val="28"/>
        </w:rPr>
        <w:t>（1）中央控制柜：采用PLC或工业级DDC控制器，配备10英寸以上彩色触摸屏，显示系统全景运行图、实时参数、能耗统计、故障记录等，采用304不锈钢控制柜。</w:t>
      </w:r>
    </w:p>
    <w:p w14:paraId="23D8A26D">
      <w:pPr>
        <w:spacing w:line="460" w:lineRule="exact"/>
        <w:ind w:firstLine="560" w:firstLineChars="200"/>
        <w:rPr>
          <w:rFonts w:ascii="宋体" w:hAnsi="宋体" w:cs="宋体"/>
          <w:sz w:val="28"/>
          <w:szCs w:val="28"/>
        </w:rPr>
      </w:pPr>
      <w:r>
        <w:rPr>
          <w:rFonts w:hint="eastAsia" w:ascii="宋体" w:hAnsi="宋体" w:cs="宋体"/>
          <w:sz w:val="28"/>
          <w:szCs w:val="28"/>
        </w:rPr>
        <w:t>（2）远程监控平台（主要功能示例如下，不限于如下功能）：</w:t>
      </w:r>
    </w:p>
    <w:p w14:paraId="23D8A26E">
      <w:pPr>
        <w:spacing w:line="460" w:lineRule="exact"/>
        <w:ind w:firstLine="560" w:firstLineChars="200"/>
        <w:rPr>
          <w:rFonts w:ascii="宋体" w:hAnsi="宋体" w:cs="宋体"/>
          <w:sz w:val="28"/>
          <w:szCs w:val="28"/>
        </w:rPr>
      </w:pPr>
      <w:r>
        <w:rPr>
          <w:rFonts w:hint="eastAsia" w:ascii="宋体" w:hAnsi="宋体" w:cs="宋体"/>
          <w:sz w:val="28"/>
          <w:szCs w:val="28"/>
        </w:rPr>
        <w:t>①基于B/S或C/S架构，支持通过校园网/互联网，在PC端和手机APP进行访问。</w:t>
      </w:r>
    </w:p>
    <w:p w14:paraId="23D8A26F">
      <w:pPr>
        <w:spacing w:line="460" w:lineRule="exact"/>
        <w:ind w:firstLine="560" w:firstLineChars="200"/>
        <w:rPr>
          <w:rFonts w:ascii="宋体" w:hAnsi="宋体" w:cs="宋体"/>
          <w:sz w:val="28"/>
          <w:szCs w:val="28"/>
        </w:rPr>
      </w:pPr>
      <w:r>
        <w:rPr>
          <w:rFonts w:hint="eastAsia" w:ascii="宋体" w:hAnsi="宋体" w:cs="宋体"/>
          <w:sz w:val="28"/>
          <w:szCs w:val="28"/>
        </w:rPr>
        <w:t>②监控功能：实时查看所有设备启停状态、水箱温度/水位、管网温度、室外温度、机组耗电量、总耗电量、瞬时功率、日/月/年用水量及热量等。</w:t>
      </w:r>
    </w:p>
    <w:p w14:paraId="23D8A270">
      <w:pPr>
        <w:spacing w:line="460" w:lineRule="exact"/>
        <w:ind w:firstLine="560" w:firstLineChars="200"/>
        <w:rPr>
          <w:rFonts w:ascii="宋体" w:hAnsi="宋体" w:cs="宋体"/>
          <w:sz w:val="28"/>
          <w:szCs w:val="28"/>
        </w:rPr>
      </w:pPr>
      <w:r>
        <w:rPr>
          <w:rFonts w:hint="eastAsia" w:ascii="宋体" w:hAnsi="宋体" w:cs="宋体"/>
          <w:sz w:val="28"/>
          <w:szCs w:val="28"/>
        </w:rPr>
        <w:t>③控制功能：远程手动/自动启停设备、设置供水温度、定时开关机、调整运行参数。</w:t>
      </w:r>
    </w:p>
    <w:p w14:paraId="23D8A271">
      <w:pPr>
        <w:spacing w:line="460" w:lineRule="exact"/>
        <w:ind w:firstLine="560" w:firstLineChars="200"/>
        <w:rPr>
          <w:rFonts w:ascii="宋体" w:hAnsi="宋体" w:cs="宋体"/>
          <w:sz w:val="28"/>
          <w:szCs w:val="28"/>
        </w:rPr>
      </w:pPr>
      <w:r>
        <w:rPr>
          <w:rFonts w:hint="eastAsia" w:ascii="宋体" w:hAnsi="宋体" w:cs="宋体"/>
          <w:sz w:val="28"/>
          <w:szCs w:val="28"/>
        </w:rPr>
        <w:t>④智能策略：具备“谷电时段优先加热”“定时供水”“温差循环”“防冻模式”“故障机组自动隔离、备用机组投入”等策略。</w:t>
      </w:r>
    </w:p>
    <w:p w14:paraId="23D8A272">
      <w:pPr>
        <w:spacing w:line="460" w:lineRule="exact"/>
        <w:ind w:firstLine="560" w:firstLineChars="200"/>
        <w:rPr>
          <w:rFonts w:ascii="宋体" w:hAnsi="宋体" w:cs="宋体"/>
          <w:sz w:val="28"/>
          <w:szCs w:val="28"/>
        </w:rPr>
      </w:pPr>
      <w:r>
        <w:rPr>
          <w:rFonts w:hint="eastAsia" w:ascii="宋体" w:hAnsi="宋体" w:cs="宋体"/>
          <w:sz w:val="28"/>
          <w:szCs w:val="28"/>
        </w:rPr>
        <w:t>⑤报警功能：设备故障、水温/水位超限、电力异常、水泵空转、通讯中断时，系统应立即声光报警，并向至少3名指定管理人员发送短信、微信或APP推送报警信息。</w:t>
      </w:r>
    </w:p>
    <w:p w14:paraId="23D8A273">
      <w:pPr>
        <w:spacing w:line="460" w:lineRule="exact"/>
        <w:ind w:firstLine="560" w:firstLineChars="200"/>
        <w:rPr>
          <w:rFonts w:ascii="宋体" w:hAnsi="宋体" w:cs="宋体"/>
          <w:sz w:val="28"/>
          <w:szCs w:val="28"/>
        </w:rPr>
      </w:pPr>
      <w:r>
        <w:rPr>
          <w:rFonts w:hint="eastAsia" w:ascii="宋体" w:hAnsi="宋体" w:cs="宋体"/>
          <w:sz w:val="28"/>
          <w:szCs w:val="28"/>
        </w:rPr>
        <w:t>⑥数据管理：历史数据存储不少于3年，可生成并导出日、月、年运行报表和能耗分析曲线，为节能管理提供依据。</w:t>
      </w:r>
    </w:p>
    <w:p w14:paraId="23D8A274">
      <w:pPr>
        <w:spacing w:line="460" w:lineRule="exact"/>
        <w:ind w:firstLine="560" w:firstLineChars="200"/>
        <w:rPr>
          <w:rFonts w:ascii="宋体" w:hAnsi="宋体" w:cs="宋体"/>
          <w:sz w:val="28"/>
          <w:szCs w:val="28"/>
        </w:rPr>
      </w:pPr>
      <w:r>
        <w:rPr>
          <w:rFonts w:hint="eastAsia" w:ascii="宋体" w:hAnsi="宋体" w:cs="宋体"/>
          <w:sz w:val="28"/>
          <w:szCs w:val="28"/>
        </w:rPr>
        <w:t>⑦开放接口：需提供标准的OPC、Modbus TCP/RTU或API等数据接口，并免费接入学校智慧校园平台和数据中心，以便和能源监管平台无缝对接。支持与学校现有的金智教育融合门户（统一身份认证系统）进行无缝对接，实现管理人员使用学校统一账号（工号/密码）登录金智教育融合门户后，可直接点击进入空气源热泵管理平台，无需二次登录。须配合完成相关接口开发与调试工作并承担期间产生的各项费用。</w:t>
      </w:r>
    </w:p>
    <w:p w14:paraId="23D8A275">
      <w:pPr>
        <w:spacing w:line="460" w:lineRule="exact"/>
        <w:ind w:firstLine="562" w:firstLineChars="200"/>
        <w:outlineLvl w:val="2"/>
        <w:rPr>
          <w:rFonts w:ascii="宋体" w:hAnsi="宋体" w:cs="宋体"/>
          <w:b/>
          <w:sz w:val="28"/>
          <w:szCs w:val="28"/>
        </w:rPr>
      </w:pPr>
      <w:r>
        <w:rPr>
          <w:rFonts w:hint="eastAsia" w:ascii="宋体" w:hAnsi="宋体" w:cs="宋体"/>
          <w:b/>
          <w:sz w:val="28"/>
          <w:szCs w:val="28"/>
        </w:rPr>
        <w:t>（八）其他辅材、耗材等</w:t>
      </w:r>
    </w:p>
    <w:p w14:paraId="23D8A276">
      <w:pPr>
        <w:spacing w:line="460" w:lineRule="exact"/>
        <w:ind w:firstLine="560" w:firstLineChars="200"/>
        <w:rPr>
          <w:rFonts w:ascii="宋体" w:hAnsi="宋体" w:cs="宋体"/>
          <w:sz w:val="28"/>
          <w:szCs w:val="28"/>
        </w:rPr>
      </w:pPr>
      <w:r>
        <w:rPr>
          <w:rFonts w:hint="eastAsia" w:ascii="宋体" w:hAnsi="宋体" w:cs="宋体"/>
          <w:sz w:val="28"/>
          <w:szCs w:val="28"/>
        </w:rPr>
        <w:t>本项目所涉及的一切未在主要设备清单中列明的辅材、耗材及安装附件</w:t>
      </w:r>
      <w:r>
        <w:rPr>
          <w:rFonts w:hint="eastAsia" w:ascii="宋体" w:hAnsi="宋体" w:cs="宋体"/>
          <w:b/>
          <w:sz w:val="28"/>
          <w:szCs w:val="28"/>
        </w:rPr>
        <w:t>（包括但不限于管道连接件、阀门、压力表、密封材料、保温材料、支吊架、电缆、桥架、控制线、电磁阀、远传水电表和隔音屏障等）</w:t>
      </w:r>
      <w:r>
        <w:rPr>
          <w:rFonts w:hint="eastAsia" w:ascii="宋体" w:hAnsi="宋体" w:cs="宋体"/>
          <w:sz w:val="28"/>
          <w:szCs w:val="28"/>
        </w:rPr>
        <w:t>，其技术规格、材质等级、安全及环保性能均不得低于本项目原设计图纸及技术说明中的规定，并应符合国家、行业相关现行质量标准与规范要求。</w:t>
      </w:r>
    </w:p>
    <w:p w14:paraId="23D8A277">
      <w:pPr>
        <w:spacing w:line="460" w:lineRule="exact"/>
        <w:ind w:firstLine="560" w:firstLineChars="200"/>
        <w:rPr>
          <w:rFonts w:ascii="宋体" w:hAnsi="宋体" w:cs="宋体"/>
          <w:sz w:val="28"/>
          <w:szCs w:val="28"/>
        </w:rPr>
      </w:pPr>
      <w:r>
        <w:rPr>
          <w:rFonts w:hint="eastAsia" w:ascii="宋体" w:hAnsi="宋体" w:cs="宋体"/>
          <w:sz w:val="28"/>
          <w:szCs w:val="28"/>
        </w:rPr>
        <w:t>设备运行时产生的噪声水平应符合国家现行相关标准的限值要求，确保正常运行状态下不对周边环境及人员休息造成干扰，否则投标人应自行采取隔振、消声、隔声罩等综合治理措施，确保设备运行不产生噪声污染。</w:t>
      </w:r>
    </w:p>
    <w:p w14:paraId="23D8A278">
      <w:pPr>
        <w:spacing w:line="460" w:lineRule="exact"/>
        <w:outlineLvl w:val="1"/>
        <w:rPr>
          <w:rFonts w:ascii="宋体" w:hAnsi="宋体" w:cs="宋体"/>
          <w:b/>
          <w:sz w:val="28"/>
          <w:szCs w:val="28"/>
        </w:rPr>
      </w:pPr>
      <w:r>
        <w:rPr>
          <w:rFonts w:hint="eastAsia" w:ascii="宋体" w:hAnsi="宋体" w:cs="宋体"/>
          <w:b/>
          <w:sz w:val="28"/>
          <w:szCs w:val="28"/>
        </w:rPr>
        <w:t>四、分阶段验收</w:t>
      </w:r>
    </w:p>
    <w:p w14:paraId="23D8A279">
      <w:pPr>
        <w:spacing w:line="460" w:lineRule="exact"/>
        <w:ind w:firstLine="560" w:firstLineChars="200"/>
        <w:rPr>
          <w:rFonts w:ascii="宋体" w:hAnsi="宋体" w:cs="宋体"/>
          <w:sz w:val="28"/>
          <w:szCs w:val="28"/>
        </w:rPr>
      </w:pPr>
      <w:r>
        <w:rPr>
          <w:rFonts w:hint="eastAsia" w:ascii="宋体" w:hAnsi="宋体" w:cs="宋体"/>
          <w:sz w:val="28"/>
          <w:szCs w:val="28"/>
        </w:rPr>
        <w:t>本项目验收分为四个阶段：设备到货验收、安装工程中间验收、系统整体调试与性能测试验收、最终交付验收。前一阶段验收合格后方可进入下一阶段。所有测试数据须由双方共同确认并记录，形成《验收报告》附件。任一阶段验收不合格，中标方应在7日内完成整改并重新申请验收。因整改产生的费用和延误由中标方承担。若关键性能经两次整改仍不达标，校方有权按合同约定追究违约责任。</w:t>
      </w:r>
    </w:p>
    <w:p w14:paraId="23D8A27A">
      <w:pPr>
        <w:spacing w:line="460" w:lineRule="exact"/>
        <w:ind w:firstLine="562" w:firstLineChars="200"/>
        <w:rPr>
          <w:rFonts w:ascii="宋体" w:hAnsi="宋体" w:cs="宋体"/>
          <w:b/>
          <w:sz w:val="28"/>
          <w:szCs w:val="28"/>
        </w:rPr>
      </w:pPr>
      <w:r>
        <w:rPr>
          <w:rFonts w:hint="eastAsia" w:ascii="宋体" w:hAnsi="宋体" w:cs="宋体"/>
          <w:b/>
          <w:sz w:val="28"/>
          <w:szCs w:val="28"/>
        </w:rPr>
        <w:t>1、设备到货验收</w:t>
      </w:r>
    </w:p>
    <w:p w14:paraId="4ABF6914">
      <w:pPr>
        <w:spacing w:line="420" w:lineRule="exact"/>
        <w:ind w:firstLine="562"/>
        <w:rPr>
          <w:rFonts w:ascii="宋体" w:hAnsi="宋体" w:cs="宋体"/>
          <w:iCs/>
          <w:sz w:val="28"/>
          <w:szCs w:val="28"/>
        </w:rPr>
      </w:pPr>
      <w:r>
        <w:rPr>
          <w:rFonts w:hint="eastAsia" w:ascii="宋体" w:hAnsi="宋体" w:cs="宋体"/>
          <w:iCs/>
          <w:sz w:val="28"/>
          <w:szCs w:val="28"/>
        </w:rPr>
        <w:t>主要核对品牌、型号、数量、材质、随箱文件。包括但不限于所有设备、材料的品牌、型号、</w:t>
      </w:r>
      <w:r>
        <w:rPr>
          <w:rFonts w:hint="eastAsia" w:ascii="宋体" w:hAnsi="宋体" w:cs="宋体"/>
          <w:iCs/>
          <w:color w:val="auto"/>
          <w:sz w:val="28"/>
          <w:szCs w:val="28"/>
          <w:highlight w:val="none"/>
        </w:rPr>
        <w:t>技术参数须与投标文件及合同约定一致；外观完好无损，无锈蚀、变形；提供出厂合格证、质量证明书、检测报告（能效、性能、安全等）、</w:t>
      </w:r>
      <w:r>
        <w:rPr>
          <w:rFonts w:hint="eastAsia" w:ascii="宋体" w:hAnsi="宋体" w:cs="宋体"/>
          <w:color w:val="auto"/>
          <w:sz w:val="28"/>
          <w:szCs w:val="28"/>
          <w:highlight w:val="none"/>
        </w:rPr>
        <w:t>3C认证证书（强制性认证产品）、安装说明书等原件</w:t>
      </w:r>
      <w:r>
        <w:rPr>
          <w:rFonts w:hint="eastAsia" w:ascii="宋体" w:hAnsi="宋体" w:cs="宋体"/>
          <w:iCs/>
          <w:color w:val="auto"/>
          <w:sz w:val="28"/>
          <w:szCs w:val="28"/>
          <w:highlight w:val="none"/>
        </w:rPr>
        <w:t>安装说明书等原件；关键核</w:t>
      </w:r>
      <w:r>
        <w:rPr>
          <w:rFonts w:hint="eastAsia" w:ascii="宋体" w:hAnsi="宋体" w:cs="宋体"/>
          <w:iCs/>
          <w:sz w:val="28"/>
          <w:szCs w:val="28"/>
        </w:rPr>
        <w:t>查：主机铭牌COP值、水箱内胆材质与厚度、保温层厚度、水泵参数、电辅热设备能效标识。</w:t>
      </w:r>
      <w:r>
        <w:rPr>
          <w:rFonts w:hint="eastAsia" w:ascii="宋体" w:hAnsi="宋体" w:cs="宋体"/>
          <w:bCs/>
          <w:sz w:val="28"/>
          <w:szCs w:val="28"/>
        </w:rPr>
        <w:t>空气源热泵、水泵等主要设备选型须经过</w:t>
      </w:r>
      <w:r>
        <w:rPr>
          <w:rFonts w:hint="eastAsia" w:ascii="宋体" w:hAnsi="宋体" w:cs="宋体"/>
          <w:bCs/>
          <w:sz w:val="28"/>
          <w:szCs w:val="28"/>
          <w:lang w:val="en-US" w:eastAsia="zh-CN"/>
        </w:rPr>
        <w:t>采购人</w:t>
      </w:r>
      <w:r>
        <w:rPr>
          <w:rFonts w:hint="eastAsia" w:ascii="宋体" w:hAnsi="宋体" w:cs="宋体"/>
          <w:bCs/>
          <w:sz w:val="28"/>
          <w:szCs w:val="28"/>
        </w:rPr>
        <w:t>专家评审认可。否则，</w:t>
      </w:r>
      <w:r>
        <w:rPr>
          <w:rFonts w:hint="eastAsia" w:ascii="宋体" w:hAnsi="宋体" w:cs="宋体"/>
          <w:bCs/>
          <w:sz w:val="28"/>
          <w:szCs w:val="28"/>
          <w:lang w:val="en-US" w:eastAsia="zh-CN"/>
        </w:rPr>
        <w:t>采购人</w:t>
      </w:r>
      <w:r>
        <w:rPr>
          <w:rFonts w:hint="eastAsia" w:ascii="宋体" w:hAnsi="宋体" w:cs="宋体"/>
          <w:bCs/>
          <w:sz w:val="28"/>
          <w:szCs w:val="28"/>
        </w:rPr>
        <w:t>有权拒收，</w:t>
      </w:r>
      <w:r>
        <w:rPr>
          <w:rFonts w:hint="eastAsia" w:ascii="宋体" w:hAnsi="宋体" w:cs="宋体"/>
          <w:bCs/>
          <w:sz w:val="28"/>
          <w:szCs w:val="28"/>
          <w:lang w:val="en-US" w:eastAsia="zh-CN"/>
        </w:rPr>
        <w:t>供应商</w:t>
      </w:r>
      <w:r>
        <w:rPr>
          <w:rFonts w:hint="eastAsia" w:ascii="宋体" w:hAnsi="宋体" w:cs="宋体"/>
          <w:bCs/>
          <w:sz w:val="28"/>
          <w:szCs w:val="28"/>
        </w:rPr>
        <w:t>按</w:t>
      </w:r>
      <w:r>
        <w:rPr>
          <w:rFonts w:hint="eastAsia" w:ascii="宋体" w:hAnsi="宋体" w:cs="宋体"/>
          <w:bCs/>
          <w:sz w:val="28"/>
          <w:szCs w:val="28"/>
          <w:lang w:val="en-US" w:eastAsia="zh-CN"/>
        </w:rPr>
        <w:t>采购人</w:t>
      </w:r>
      <w:r>
        <w:rPr>
          <w:rFonts w:hint="eastAsia" w:ascii="宋体" w:hAnsi="宋体" w:cs="宋体"/>
          <w:bCs/>
          <w:sz w:val="28"/>
          <w:szCs w:val="28"/>
        </w:rPr>
        <w:t>专家评审意见换货。</w:t>
      </w:r>
    </w:p>
    <w:p w14:paraId="23D8A27C">
      <w:pPr>
        <w:spacing w:line="460" w:lineRule="exact"/>
        <w:ind w:firstLine="562" w:firstLineChars="200"/>
        <w:rPr>
          <w:rFonts w:ascii="宋体" w:hAnsi="宋体" w:cs="宋体"/>
          <w:b/>
          <w:sz w:val="28"/>
          <w:szCs w:val="28"/>
        </w:rPr>
      </w:pPr>
      <w:r>
        <w:rPr>
          <w:rFonts w:hint="eastAsia" w:ascii="宋体" w:hAnsi="宋体" w:cs="宋体"/>
          <w:b/>
          <w:sz w:val="28"/>
          <w:szCs w:val="28"/>
        </w:rPr>
        <w:t>2、安装工程中间验收</w:t>
      </w:r>
    </w:p>
    <w:p w14:paraId="23D8A27D">
      <w:pPr>
        <w:spacing w:line="460" w:lineRule="exact"/>
        <w:ind w:firstLine="560" w:firstLineChars="200"/>
        <w:rPr>
          <w:rFonts w:ascii="宋体" w:hAnsi="宋体" w:cs="宋体"/>
          <w:sz w:val="28"/>
          <w:szCs w:val="28"/>
        </w:rPr>
      </w:pPr>
      <w:r>
        <w:rPr>
          <w:rFonts w:hint="eastAsia" w:ascii="宋体" w:hAnsi="宋体" w:cs="宋体"/>
          <w:sz w:val="28"/>
          <w:szCs w:val="28"/>
        </w:rPr>
        <w:t>主要检查安装规范性、安全性及工艺质量。包括但不限于基础与固定：主机、水箱、水泵基础牢固，减震措施有效；管道系统：管道材质为约定不锈钢，焊接/连接工艺规范，坡度正确，支吊架牢固，试压合格（1.6MPa，保压24小时无泄漏）；保温工程：所有热水管路、水箱保温层厚度、外观符合设计；电气系统：接线规范，接地可靠，绝缘测试合格，标识清晰。</w:t>
      </w:r>
    </w:p>
    <w:p w14:paraId="23D8A27E">
      <w:pPr>
        <w:spacing w:line="460" w:lineRule="exact"/>
        <w:ind w:firstLine="562" w:firstLineChars="200"/>
        <w:rPr>
          <w:rFonts w:ascii="宋体" w:hAnsi="宋体" w:cs="宋体"/>
          <w:b/>
          <w:sz w:val="28"/>
          <w:szCs w:val="28"/>
        </w:rPr>
      </w:pPr>
      <w:r>
        <w:rPr>
          <w:rFonts w:hint="eastAsia" w:ascii="宋体" w:hAnsi="宋体" w:cs="宋体"/>
          <w:b/>
          <w:sz w:val="28"/>
          <w:szCs w:val="28"/>
        </w:rPr>
        <w:t>3、系统性能测试验收（核心）</w:t>
      </w:r>
    </w:p>
    <w:p w14:paraId="23D8A27F">
      <w:pPr>
        <w:spacing w:line="460" w:lineRule="exact"/>
        <w:ind w:firstLine="560" w:firstLineChars="200"/>
        <w:rPr>
          <w:rFonts w:ascii="宋体" w:hAnsi="宋体" w:cs="宋体"/>
          <w:sz w:val="28"/>
          <w:szCs w:val="28"/>
        </w:rPr>
      </w:pPr>
      <w:r>
        <w:rPr>
          <w:rFonts w:hint="eastAsia" w:ascii="宋体" w:hAnsi="宋体" w:cs="宋体"/>
          <w:sz w:val="28"/>
          <w:szCs w:val="28"/>
        </w:rPr>
        <w:t>主要验证系统整体功能、能效及稳定性。测试周期：连续稳定运行不少于7天，包括但不限于：</w:t>
      </w:r>
    </w:p>
    <w:p w14:paraId="23D8A280">
      <w:pPr>
        <w:spacing w:line="460" w:lineRule="exact"/>
        <w:ind w:firstLine="560" w:firstLineChars="200"/>
        <w:rPr>
          <w:rFonts w:ascii="宋体" w:hAnsi="宋体" w:cs="宋体"/>
          <w:sz w:val="28"/>
          <w:szCs w:val="28"/>
        </w:rPr>
      </w:pPr>
      <w:r>
        <w:rPr>
          <w:rFonts w:hint="eastAsia" w:ascii="宋体" w:hAnsi="宋体" w:cs="宋体"/>
          <w:sz w:val="28"/>
          <w:szCs w:val="28"/>
        </w:rPr>
        <w:t>（1）基础功能测试</w:t>
      </w:r>
    </w:p>
    <w:p w14:paraId="23D8A281">
      <w:pPr>
        <w:spacing w:line="460" w:lineRule="exact"/>
        <w:ind w:firstLine="560" w:firstLineChars="200"/>
        <w:rPr>
          <w:rFonts w:ascii="宋体" w:hAnsi="宋体" w:cs="宋体"/>
          <w:sz w:val="28"/>
          <w:szCs w:val="28"/>
        </w:rPr>
      </w:pPr>
      <w:r>
        <w:rPr>
          <w:rFonts w:hint="eastAsia" w:ascii="宋体" w:hAnsi="宋体" w:cs="宋体"/>
          <w:sz w:val="28"/>
          <w:szCs w:val="28"/>
        </w:rPr>
        <w:t>在任一末端用水点，打开热水龙头，通常在5-10秒出热水，极远端可适当放宽时间，水流、水压和水温不低于设计标准，满足日常洗浴要求。</w:t>
      </w:r>
    </w:p>
    <w:p w14:paraId="23D8A282">
      <w:pPr>
        <w:spacing w:line="460" w:lineRule="exact"/>
        <w:ind w:firstLine="560" w:firstLineChars="200"/>
        <w:rPr>
          <w:rFonts w:ascii="宋体" w:hAnsi="宋体" w:cs="宋体"/>
          <w:sz w:val="28"/>
          <w:szCs w:val="28"/>
        </w:rPr>
      </w:pPr>
      <w:r>
        <w:rPr>
          <w:rFonts w:hint="eastAsia" w:ascii="宋体" w:hAnsi="宋体" w:cs="宋体"/>
          <w:sz w:val="28"/>
          <w:szCs w:val="28"/>
        </w:rPr>
        <w:t>（2）关键性能测试</w:t>
      </w:r>
    </w:p>
    <w:p w14:paraId="23D8A283">
      <w:pPr>
        <w:spacing w:line="460" w:lineRule="exact"/>
        <w:ind w:firstLine="560" w:firstLineChars="200"/>
        <w:rPr>
          <w:rFonts w:ascii="宋体" w:hAnsi="宋体" w:cs="宋体"/>
          <w:sz w:val="28"/>
          <w:szCs w:val="28"/>
        </w:rPr>
      </w:pPr>
      <w:r>
        <w:rPr>
          <w:rFonts w:hint="eastAsia" w:ascii="宋体" w:hAnsi="宋体" w:cs="宋体"/>
          <w:sz w:val="28"/>
          <w:szCs w:val="28"/>
        </w:rPr>
        <w:t>水箱保温性能测试：将水箱加热至55℃后停止加热，在热水房实际平均温度下静置24小时，水温下降≤5℃。</w:t>
      </w:r>
    </w:p>
    <w:p w14:paraId="23D8A284">
      <w:pPr>
        <w:spacing w:line="460" w:lineRule="exact"/>
        <w:ind w:firstLine="560" w:firstLineChars="200"/>
        <w:rPr>
          <w:rFonts w:ascii="宋体" w:hAnsi="宋体" w:cs="宋体"/>
          <w:sz w:val="28"/>
          <w:szCs w:val="28"/>
        </w:rPr>
      </w:pPr>
      <w:r>
        <w:rPr>
          <w:rFonts w:hint="eastAsia" w:ascii="宋体" w:hAnsi="宋体" w:cs="宋体"/>
          <w:sz w:val="28"/>
          <w:szCs w:val="28"/>
        </w:rPr>
        <w:t>智能化控制测试：远程启停、参数设置、数据监测、故障报警（模拟）、报表生成等功能全部实现；承诺与学校智慧校园平台免费对接。</w:t>
      </w:r>
    </w:p>
    <w:p w14:paraId="23D8A285">
      <w:pPr>
        <w:spacing w:line="460" w:lineRule="exact"/>
        <w:ind w:firstLine="560" w:firstLineChars="200"/>
        <w:rPr>
          <w:rFonts w:ascii="宋体" w:hAnsi="宋体" w:cs="宋体"/>
          <w:sz w:val="28"/>
          <w:szCs w:val="28"/>
        </w:rPr>
      </w:pPr>
      <w:r>
        <w:rPr>
          <w:rFonts w:hint="eastAsia" w:ascii="宋体" w:hAnsi="宋体" w:cs="宋体"/>
          <w:sz w:val="28"/>
          <w:szCs w:val="28"/>
        </w:rPr>
        <w:t>备份与切换测试：模拟主机或水泵故障，备用设备应能自动投入，系统供水不受影响。</w:t>
      </w:r>
    </w:p>
    <w:p w14:paraId="23D8A286">
      <w:pPr>
        <w:spacing w:line="460" w:lineRule="exact"/>
        <w:ind w:firstLine="562" w:firstLineChars="200"/>
        <w:rPr>
          <w:rFonts w:ascii="宋体" w:hAnsi="宋体" w:cs="宋体"/>
          <w:b/>
          <w:sz w:val="28"/>
          <w:szCs w:val="28"/>
        </w:rPr>
      </w:pPr>
      <w:r>
        <w:rPr>
          <w:rFonts w:hint="eastAsia" w:ascii="宋体" w:hAnsi="宋体" w:cs="宋体"/>
          <w:b/>
          <w:sz w:val="28"/>
          <w:szCs w:val="28"/>
        </w:rPr>
        <w:t>4、最终交付验收</w:t>
      </w:r>
    </w:p>
    <w:p w14:paraId="23D8A287">
      <w:pPr>
        <w:spacing w:line="460" w:lineRule="exact"/>
        <w:ind w:firstLine="560" w:firstLineChars="200"/>
        <w:rPr>
          <w:rFonts w:ascii="宋体" w:hAnsi="宋体" w:cs="宋体"/>
          <w:sz w:val="28"/>
          <w:szCs w:val="28"/>
        </w:rPr>
      </w:pPr>
      <w:r>
        <w:rPr>
          <w:rFonts w:hint="eastAsia" w:ascii="宋体" w:hAnsi="宋体" w:cs="宋体"/>
          <w:sz w:val="28"/>
          <w:szCs w:val="28"/>
        </w:rPr>
        <w:t>主要包括文件、培训及整体移交。包括但不限于：竣工资料齐全：含最终竣工图（电子版+纸质版）、操作与维护手册、主要设备保修卡、系统控制软件备份及说明等；培训完成：校方至少2名管理人员接受培训并能独立完成日常操作与简单故障判断；性能测试报告合格：签署《系统性能测试验收报告》；现场整洁：机房、设备清洁，标识完整。</w:t>
      </w:r>
    </w:p>
    <w:p w14:paraId="23D8A288">
      <w:pPr>
        <w:spacing w:line="460" w:lineRule="exact"/>
        <w:outlineLvl w:val="1"/>
        <w:rPr>
          <w:rFonts w:ascii="宋体" w:hAnsi="宋体" w:cs="宋体"/>
          <w:b/>
          <w:sz w:val="28"/>
          <w:szCs w:val="28"/>
        </w:rPr>
      </w:pPr>
      <w:r>
        <w:rPr>
          <w:rFonts w:hint="eastAsia" w:ascii="宋体" w:hAnsi="宋体" w:cs="宋体"/>
          <w:b/>
          <w:sz w:val="28"/>
          <w:szCs w:val="28"/>
        </w:rPr>
        <w:t>五、质量保证与运维服务</w:t>
      </w:r>
    </w:p>
    <w:p w14:paraId="23D8A289">
      <w:pPr>
        <w:spacing w:line="460" w:lineRule="exact"/>
        <w:ind w:firstLine="560" w:firstLineChars="200"/>
        <w:rPr>
          <w:rFonts w:ascii="宋体" w:hAnsi="宋体" w:cs="宋体"/>
          <w:sz w:val="28"/>
          <w:szCs w:val="28"/>
        </w:rPr>
      </w:pPr>
      <w:r>
        <w:rPr>
          <w:rFonts w:hint="eastAsia" w:ascii="宋体" w:hAnsi="宋体" w:cs="宋体"/>
          <w:sz w:val="28"/>
          <w:szCs w:val="28"/>
        </w:rPr>
        <w:t>1、质保期：本项目空气源热泵系统（含热泵主机等全部建设内容）质保不低于5年，核心设备（热泵主机、热水水箱、变频自动给水设备、循环泵组等）质保不低于10年。</w:t>
      </w:r>
    </w:p>
    <w:p w14:paraId="23D8A28A">
      <w:pPr>
        <w:spacing w:line="460" w:lineRule="exact"/>
        <w:ind w:firstLine="560" w:firstLineChars="200"/>
        <w:rPr>
          <w:rFonts w:ascii="宋体" w:hAnsi="宋体" w:cs="宋体"/>
          <w:sz w:val="28"/>
          <w:szCs w:val="28"/>
        </w:rPr>
      </w:pPr>
      <w:r>
        <w:rPr>
          <w:rFonts w:hint="eastAsia" w:ascii="宋体" w:hAnsi="宋体" w:cs="宋体"/>
          <w:sz w:val="28"/>
          <w:szCs w:val="28"/>
        </w:rPr>
        <w:t>2、运维服务：成交供应商需提供不少于10年的免费运维服务承诺，包括定期巡检、应急维修、耗材更换等，所有费用由中标单位承担。</w:t>
      </w:r>
    </w:p>
    <w:p w14:paraId="23D8A28B">
      <w:pPr>
        <w:spacing w:line="460" w:lineRule="exact"/>
        <w:ind w:firstLine="560" w:firstLineChars="200"/>
        <w:rPr>
          <w:rFonts w:ascii="宋体" w:hAnsi="宋体" w:cs="宋体"/>
          <w:sz w:val="28"/>
          <w:szCs w:val="28"/>
        </w:rPr>
      </w:pPr>
      <w:r>
        <w:rPr>
          <w:rFonts w:hint="eastAsia" w:ascii="宋体" w:hAnsi="宋体" w:cs="宋体"/>
          <w:sz w:val="28"/>
          <w:szCs w:val="28"/>
        </w:rPr>
        <w:t>3、响应时间：接到报修后2小时内响应，24小时内到场处理，重大故障48小时内解决。</w:t>
      </w:r>
    </w:p>
    <w:p w14:paraId="23D8A28C">
      <w:pPr>
        <w:spacing w:line="460" w:lineRule="exact"/>
        <w:ind w:firstLine="560" w:firstLineChars="200"/>
        <w:rPr>
          <w:rFonts w:ascii="宋体" w:hAnsi="宋体" w:cs="宋体"/>
          <w:sz w:val="28"/>
          <w:szCs w:val="28"/>
        </w:rPr>
      </w:pPr>
      <w:r>
        <w:rPr>
          <w:rFonts w:hint="eastAsia" w:ascii="宋体" w:hAnsi="宋体" w:cs="宋体"/>
          <w:sz w:val="28"/>
          <w:szCs w:val="28"/>
        </w:rPr>
        <w:t>4、培训：为学校管理人员提供系统操作、日常维护及简单故障处理的免费培训。</w:t>
      </w:r>
    </w:p>
    <w:p w14:paraId="23D8A28D">
      <w:pPr>
        <w:spacing w:line="460" w:lineRule="exact"/>
        <w:outlineLvl w:val="1"/>
        <w:rPr>
          <w:rFonts w:ascii="宋体" w:hAnsi="宋体" w:cs="宋体"/>
          <w:b/>
          <w:sz w:val="28"/>
          <w:szCs w:val="28"/>
        </w:rPr>
      </w:pPr>
      <w:r>
        <w:rPr>
          <w:rFonts w:hint="eastAsia" w:ascii="宋体" w:hAnsi="宋体" w:cs="宋体"/>
          <w:b/>
          <w:sz w:val="28"/>
          <w:szCs w:val="28"/>
        </w:rPr>
        <w:t>六、本项目涉及到的现场勘察</w:t>
      </w:r>
    </w:p>
    <w:p w14:paraId="23D8A28E">
      <w:pPr>
        <w:spacing w:line="460" w:lineRule="exact"/>
        <w:ind w:firstLine="560"/>
        <w:rPr>
          <w:rFonts w:ascii="宋体" w:hAnsi="宋体" w:cs="宋体"/>
          <w:sz w:val="28"/>
          <w:szCs w:val="28"/>
        </w:rPr>
      </w:pPr>
      <w:r>
        <w:rPr>
          <w:rFonts w:hint="eastAsia" w:ascii="宋体" w:hAnsi="宋体" w:cs="宋体"/>
          <w:sz w:val="28"/>
          <w:szCs w:val="28"/>
        </w:rPr>
        <w:t>1.采购文件所提供的项目相关数据仅做参考，根据自身需要，供应商可在投标文件递交之日前对有关现场和周围环境进行勘察，以获取编制响应文件和签署合同所需的信息。勘察现场所发生的费用由供应商自己承担。</w:t>
      </w:r>
    </w:p>
    <w:p w14:paraId="23D8A28F">
      <w:pPr>
        <w:spacing w:line="460" w:lineRule="exact"/>
        <w:ind w:firstLine="560"/>
        <w:rPr>
          <w:rFonts w:ascii="宋体" w:hAnsi="宋体" w:cs="宋体"/>
          <w:sz w:val="28"/>
          <w:szCs w:val="28"/>
        </w:rPr>
      </w:pPr>
      <w:r>
        <w:rPr>
          <w:rFonts w:hint="eastAsia" w:ascii="宋体" w:hAnsi="宋体" w:cs="宋体"/>
          <w:sz w:val="28"/>
          <w:szCs w:val="28"/>
        </w:rPr>
        <w:t>2.采购人向供应商提供的有关现场的资料和数据，是采购人现有的并认为能使供应商可利用的资料。采购人对供应商由此而做出的推论、理解和结论概不负责。</w:t>
      </w:r>
    </w:p>
    <w:p w14:paraId="23D8A290">
      <w:pPr>
        <w:spacing w:line="460" w:lineRule="exact"/>
        <w:ind w:firstLine="560"/>
        <w:rPr>
          <w:rFonts w:ascii="宋体" w:hAnsi="宋体" w:cs="宋体"/>
          <w:sz w:val="28"/>
          <w:szCs w:val="28"/>
        </w:rPr>
      </w:pPr>
      <w:r>
        <w:rPr>
          <w:rFonts w:hint="eastAsia" w:ascii="宋体" w:hAnsi="宋体" w:cs="宋体"/>
          <w:sz w:val="28"/>
          <w:szCs w:val="28"/>
        </w:rPr>
        <w:t>3.经采购人允许，供应商可为勘察目的进入采购人的项目现场，但供应商不得因此使采购人承担有关的责任和蒙受损失。供应商应承担勘察现场的责任和风险。</w:t>
      </w:r>
    </w:p>
    <w:p w14:paraId="23D8A291">
      <w:pPr>
        <w:spacing w:line="460" w:lineRule="exact"/>
        <w:ind w:firstLine="560"/>
        <w:jc w:val="left"/>
        <w:rPr>
          <w:rFonts w:ascii="宋体" w:hAnsi="宋体" w:cs="宋体"/>
          <w:sz w:val="28"/>
          <w:szCs w:val="28"/>
        </w:rPr>
      </w:pPr>
      <w:r>
        <w:rPr>
          <w:rFonts w:hint="eastAsia" w:ascii="宋体" w:hAnsi="宋体" w:cs="宋体"/>
          <w:sz w:val="28"/>
          <w:szCs w:val="28"/>
        </w:rPr>
        <w:t>4.供应商在现场勘察时，熟悉施工及制作安装现场、现场周围交通道路等情况，以获得一切可能影响其投标的直接资料。供应商中标后，不得以不完全了解现场情况为理由而向采购人提出任何索赔的要求，对此采购人不承担任何责任并将不作任何答复与考虑。</w:t>
      </w:r>
    </w:p>
    <w:p w14:paraId="23D8A292">
      <w:pPr>
        <w:spacing w:line="460" w:lineRule="exact"/>
        <w:ind w:firstLine="560"/>
        <w:rPr>
          <w:rFonts w:ascii="宋体" w:hAnsi="宋体" w:cs="宋体"/>
          <w:strike/>
          <w:sz w:val="28"/>
          <w:szCs w:val="28"/>
        </w:rPr>
      </w:pPr>
      <w:r>
        <w:rPr>
          <w:rFonts w:hint="eastAsia" w:ascii="宋体" w:hAnsi="宋体" w:cs="宋体"/>
          <w:sz w:val="28"/>
          <w:szCs w:val="28"/>
        </w:rPr>
        <w:t>5.现场实地勘察时需携带营业执照副本原件及复印件、法定代表人的委托书、被委托人身份证原件及复印件至江苏商贸职业学院勘察（联系人宋老师，联系电话：18362805271），时间自询价公告发布之日起至响应文件提交截止时间前一日，工作日上午8：30--11：30，下午2：00-4：30。</w:t>
      </w:r>
    </w:p>
    <w:p w14:paraId="23D8A293">
      <w:pPr>
        <w:spacing w:line="460" w:lineRule="exact"/>
        <w:outlineLvl w:val="1"/>
        <w:rPr>
          <w:rFonts w:ascii="宋体" w:hAnsi="宋体" w:cs="宋体"/>
          <w:b/>
          <w:sz w:val="28"/>
          <w:szCs w:val="28"/>
        </w:rPr>
      </w:pPr>
      <w:r>
        <w:rPr>
          <w:rFonts w:hint="eastAsia" w:ascii="宋体" w:hAnsi="宋体" w:cs="宋体"/>
          <w:b/>
          <w:sz w:val="28"/>
          <w:szCs w:val="28"/>
        </w:rPr>
        <w:t>七、其他说明</w:t>
      </w:r>
    </w:p>
    <w:p w14:paraId="23D8A294">
      <w:pPr>
        <w:spacing w:line="460" w:lineRule="exact"/>
        <w:ind w:firstLine="560"/>
        <w:rPr>
          <w:rFonts w:ascii="宋体" w:hAnsi="宋体" w:cs="宋体"/>
          <w:sz w:val="28"/>
          <w:szCs w:val="28"/>
        </w:rPr>
      </w:pPr>
      <w:r>
        <w:rPr>
          <w:rFonts w:hint="eastAsia" w:ascii="宋体" w:hAnsi="宋体" w:cs="宋体"/>
          <w:sz w:val="28"/>
          <w:szCs w:val="28"/>
        </w:rPr>
        <w:t>1.项目实施过程中供应商需配备安全员，验收时须提供主要设备清单中所有设备由相应资质的第三方检测机构出具的合格测试报告（需含CMA或CNAS的标识），空气源热泵主机需要出具中国环境标志产品证书，供应商负责配合校方完成节能验收，并提供其他必要文件。</w:t>
      </w:r>
    </w:p>
    <w:p w14:paraId="16428534">
      <w:pPr>
        <w:spacing w:line="460" w:lineRule="exact"/>
        <w:ind w:firstLine="560"/>
        <w:rPr>
          <w:rFonts w:hint="eastAsia" w:ascii="宋体" w:hAnsi="宋体" w:cs="宋体"/>
          <w:sz w:val="28"/>
          <w:szCs w:val="28"/>
        </w:rPr>
      </w:pPr>
      <w:r>
        <w:rPr>
          <w:rFonts w:hint="eastAsia" w:ascii="宋体" w:hAnsi="宋体" w:cs="宋体"/>
          <w:sz w:val="28"/>
          <w:szCs w:val="28"/>
        </w:rPr>
        <w:t>2.本项目采用固定总价报价，投标报价应包含设备、材料、施工、安装、调试、检测、税费、培训、质保期和维保期内的全部费用。最终结算总价不调整。</w:t>
      </w:r>
    </w:p>
    <w:p w14:paraId="23D8A296">
      <w:pPr>
        <w:spacing w:line="460" w:lineRule="exact"/>
        <w:ind w:firstLine="560"/>
        <w:rPr>
          <w:rFonts w:hint="eastAsia" w:ascii="宋体" w:hAnsi="宋体" w:cs="宋体"/>
          <w:sz w:val="28"/>
          <w:szCs w:val="28"/>
        </w:rPr>
      </w:pPr>
      <w:r>
        <w:rPr>
          <w:rFonts w:hint="eastAsia" w:ascii="宋体" w:hAnsi="宋体" w:cs="宋体"/>
          <w:sz w:val="28"/>
          <w:szCs w:val="28"/>
        </w:rPr>
        <w:t>3.项目工期：合同签订后60天内安装调试完毕并交付使用。</w:t>
      </w:r>
    </w:p>
    <w:p w14:paraId="23D8A297">
      <w:pPr>
        <w:spacing w:line="460" w:lineRule="exact"/>
        <w:ind w:firstLine="560"/>
        <w:rPr>
          <w:rFonts w:hint="eastAsia" w:ascii="宋体" w:hAnsi="宋体" w:cs="宋体"/>
          <w:sz w:val="28"/>
          <w:szCs w:val="28"/>
        </w:rPr>
      </w:pPr>
      <w:r>
        <w:rPr>
          <w:rFonts w:hint="eastAsia" w:ascii="宋体" w:hAnsi="宋体" w:cs="宋体"/>
          <w:sz w:val="28"/>
          <w:szCs w:val="28"/>
        </w:rPr>
        <w:t>4.项目履约保证金：</w:t>
      </w:r>
    </w:p>
    <w:p w14:paraId="23D8A298">
      <w:pPr>
        <w:spacing w:line="460" w:lineRule="exact"/>
        <w:ind w:firstLine="560"/>
        <w:rPr>
          <w:rFonts w:ascii="宋体" w:hAnsi="宋体" w:cs="宋体"/>
          <w:sz w:val="28"/>
          <w:szCs w:val="28"/>
        </w:rPr>
      </w:pPr>
      <w:r>
        <w:rPr>
          <w:rFonts w:hint="eastAsia" w:ascii="宋体" w:hAnsi="宋体" w:cs="宋体"/>
          <w:sz w:val="28"/>
          <w:szCs w:val="28"/>
        </w:rPr>
        <w:t>（1）本项目成交后的履约保证金为项目成交价的10%，成交供应商的履约保证金须在成交通知书发出之日起7日内提交给甲方（应当以支票、汇票或者金融机构、担保机构出具的保函等非现金形式提交），成交供应商凭成交通知书与采购人签订合同。超期或未有协商，则视为自动放弃成交资格。</w:t>
      </w:r>
    </w:p>
    <w:p w14:paraId="23D8A299">
      <w:pPr>
        <w:spacing w:line="460" w:lineRule="exact"/>
        <w:ind w:firstLine="560"/>
        <w:rPr>
          <w:rFonts w:ascii="宋体" w:hAnsi="宋体" w:cs="宋体"/>
          <w:sz w:val="28"/>
          <w:szCs w:val="28"/>
        </w:rPr>
      </w:pPr>
      <w:r>
        <w:rPr>
          <w:rFonts w:hint="eastAsia" w:ascii="宋体" w:hAnsi="宋体" w:cs="宋体"/>
          <w:sz w:val="28"/>
          <w:szCs w:val="28"/>
        </w:rPr>
        <w:t>（2）成交供应商全部履约合同义务，经采购人验收合格无质量、进度、售后服务等问题的，采购人在项目质保期和运维期全部结束经申请后30个工作日内一次性退还履约保证金；采购人若逾期退还履约保证金的，按照逾期部分的每日0.05%支付违约金；</w:t>
      </w:r>
    </w:p>
    <w:p w14:paraId="23D8A29A">
      <w:pPr>
        <w:spacing w:line="460" w:lineRule="exact"/>
        <w:ind w:firstLine="560"/>
        <w:rPr>
          <w:rFonts w:ascii="宋体" w:hAnsi="宋体" w:cs="宋体"/>
          <w:sz w:val="28"/>
          <w:szCs w:val="28"/>
        </w:rPr>
      </w:pPr>
      <w:r>
        <w:rPr>
          <w:rFonts w:hint="eastAsia" w:ascii="宋体" w:hAnsi="宋体" w:cs="宋体"/>
          <w:sz w:val="28"/>
          <w:szCs w:val="28"/>
        </w:rPr>
        <w:t>（3）发生以下情况的，履约保证金不予退还或部分退还：</w:t>
      </w:r>
    </w:p>
    <w:p w14:paraId="23D8A29B">
      <w:pPr>
        <w:spacing w:line="460" w:lineRule="exact"/>
        <w:ind w:firstLine="560"/>
        <w:rPr>
          <w:rFonts w:ascii="宋体" w:hAnsi="宋体" w:cs="宋体"/>
          <w:sz w:val="28"/>
          <w:szCs w:val="28"/>
        </w:rPr>
      </w:pPr>
      <w:r>
        <w:rPr>
          <w:rFonts w:hint="eastAsia" w:ascii="宋体" w:hAnsi="宋体" w:cs="宋体"/>
          <w:sz w:val="28"/>
          <w:szCs w:val="28"/>
        </w:rPr>
        <w:t>a.签订合同后，成交供应商不履行合同义务的，采购人有权全额扣除履约保证金，全额不予退还，同时采购人亦有权终止合同，成交供应商还须承担相应的法律赔偿责任。</w:t>
      </w:r>
    </w:p>
    <w:p w14:paraId="23D8A29C">
      <w:pPr>
        <w:spacing w:line="460" w:lineRule="exact"/>
        <w:ind w:firstLine="560"/>
        <w:rPr>
          <w:rFonts w:ascii="宋体" w:hAnsi="宋体" w:cs="宋体"/>
          <w:sz w:val="28"/>
          <w:szCs w:val="28"/>
        </w:rPr>
      </w:pPr>
      <w:r>
        <w:rPr>
          <w:rFonts w:hint="eastAsia" w:ascii="宋体" w:hAnsi="宋体" w:cs="宋体"/>
          <w:sz w:val="28"/>
          <w:szCs w:val="28"/>
        </w:rPr>
        <w:t>b.成交供应商在履约过程中发生违约行为，给采购人造成损失的，采购人有权在成交供应商缴纳的履约保证金中予以扣款，以弥补采购人经济损失，不足的部分成交供应商一周内另外补齐。</w:t>
      </w:r>
    </w:p>
    <w:p w14:paraId="23D8A29D">
      <w:pPr>
        <w:spacing w:line="460" w:lineRule="exact"/>
        <w:ind w:firstLine="560"/>
        <w:rPr>
          <w:rFonts w:ascii="宋体" w:hAnsi="宋体" w:cs="宋体"/>
          <w:sz w:val="28"/>
          <w:szCs w:val="28"/>
        </w:rPr>
      </w:pPr>
      <w:r>
        <w:rPr>
          <w:rFonts w:hint="eastAsia" w:ascii="宋体" w:hAnsi="宋体" w:cs="宋体"/>
          <w:sz w:val="28"/>
          <w:szCs w:val="28"/>
        </w:rPr>
        <w:t>（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p>
    <w:p w14:paraId="23D8A29E">
      <w:pPr>
        <w:spacing w:line="460" w:lineRule="exact"/>
        <w:ind w:firstLine="560"/>
        <w:rPr>
          <w:rFonts w:ascii="宋体" w:hAnsi="宋体" w:cs="宋体"/>
          <w:sz w:val="28"/>
          <w:szCs w:val="28"/>
        </w:rPr>
      </w:pPr>
      <w:r>
        <w:rPr>
          <w:rFonts w:hint="eastAsia" w:ascii="宋体" w:hAnsi="宋体" w:cs="宋体"/>
          <w:sz w:val="28"/>
          <w:szCs w:val="28"/>
        </w:rPr>
        <w:t>5.付款：合同签订（含运维方案）后预付合同价30%，设备到场验收合格后支付合同价30%，项目最终交付验收合格后支付合同价30%，稳定运行一个完整采暖季后支付至100%。项目质保期和运维期全部结束后无息退还履约保证金。所有费用需开具增值税专用发票。</w:t>
      </w:r>
    </w:p>
    <w:p w14:paraId="23D8A29F">
      <w:pPr>
        <w:spacing w:line="460" w:lineRule="exact"/>
        <w:ind w:firstLine="560"/>
        <w:rPr>
          <w:rFonts w:ascii="宋体" w:hAnsi="宋体" w:cs="宋体"/>
          <w:sz w:val="28"/>
          <w:szCs w:val="28"/>
        </w:rPr>
      </w:pPr>
      <w:r>
        <w:rPr>
          <w:rFonts w:hint="eastAsia" w:ascii="宋体" w:hAnsi="宋体" w:cs="宋体"/>
          <w:sz w:val="28"/>
          <w:szCs w:val="28"/>
        </w:rPr>
        <w:t>6.运维方案（合同附件）：投标人针对本项目提供运维服务方案，包含但不限于：①投标人或所投产品空气源热泵机组制造商管理体系介绍，包括不限于所获得质量、环境、职业健康安全等管理体系认证情况；②售后服务人员配置；③备品备件及易损件配备；④运维服务措施等内容。</w:t>
      </w:r>
    </w:p>
    <w:p w14:paraId="23D8A2A0">
      <w:pPr>
        <w:spacing w:line="460" w:lineRule="exact"/>
        <w:outlineLvl w:val="1"/>
        <w:rPr>
          <w:rFonts w:ascii="宋体" w:hAnsi="宋体" w:cs="宋体"/>
          <w:b/>
          <w:sz w:val="28"/>
          <w:szCs w:val="28"/>
        </w:rPr>
      </w:pPr>
      <w:r>
        <w:rPr>
          <w:rFonts w:hint="eastAsia" w:ascii="宋体" w:hAnsi="宋体" w:cs="宋体"/>
          <w:b/>
          <w:sz w:val="28"/>
          <w:szCs w:val="28"/>
        </w:rPr>
        <w:t>八、采购需求中必须满足的实质性要求</w:t>
      </w:r>
    </w:p>
    <w:p w14:paraId="23D8A2A1">
      <w:pPr>
        <w:spacing w:line="460" w:lineRule="exact"/>
        <w:ind w:firstLine="560"/>
        <w:rPr>
          <w:rFonts w:ascii="宋体" w:hAnsi="宋体" w:cs="宋体"/>
          <w:i/>
          <w:iCs/>
          <w:sz w:val="28"/>
          <w:szCs w:val="28"/>
          <w:u w:val="single"/>
        </w:rPr>
      </w:pPr>
      <w:r>
        <w:rPr>
          <w:rFonts w:hint="eastAsia" w:ascii="宋体" w:hAnsi="宋体" w:cs="宋体"/>
          <w:i/>
          <w:iCs/>
          <w:sz w:val="28"/>
          <w:szCs w:val="28"/>
          <w:u w:val="single"/>
        </w:rPr>
        <w:t>1.质保期：本项目空气源热泵系统（含热泵主机等全部建设内容）质保不低于5年，核心设备（热泵主机、热水水箱、变频自动给水设备、循环泵组等）质保不低于10年。</w:t>
      </w:r>
    </w:p>
    <w:p w14:paraId="23D8A2A2">
      <w:pPr>
        <w:spacing w:line="460" w:lineRule="exact"/>
        <w:ind w:firstLine="560"/>
        <w:rPr>
          <w:rFonts w:ascii="宋体" w:hAnsi="宋体" w:cs="宋体"/>
          <w:b/>
          <w:bCs/>
          <w:i/>
          <w:iCs/>
          <w:sz w:val="28"/>
          <w:szCs w:val="28"/>
          <w:u w:val="single"/>
        </w:rPr>
      </w:pPr>
      <w:r>
        <w:rPr>
          <w:rFonts w:hint="eastAsia" w:ascii="宋体" w:hAnsi="宋体" w:cs="宋体"/>
          <w:i/>
          <w:iCs/>
          <w:sz w:val="28"/>
          <w:szCs w:val="28"/>
          <w:u w:val="single"/>
        </w:rPr>
        <w:t>2.运维服务：成交供应商需提供不少于10年的免费运维服务承诺，包括定期巡检、应急维修、耗材更换等，所有费用由中标单位承担。</w:t>
      </w:r>
    </w:p>
    <w:p w14:paraId="23D8A2A3">
      <w:pPr>
        <w:spacing w:line="460" w:lineRule="exact"/>
        <w:ind w:firstLine="560"/>
        <w:rPr>
          <w:rFonts w:ascii="宋体" w:hAnsi="宋体" w:cs="宋体"/>
          <w:i/>
          <w:iCs/>
          <w:sz w:val="28"/>
          <w:szCs w:val="28"/>
          <w:u w:val="single"/>
        </w:rPr>
      </w:pPr>
      <w:r>
        <w:rPr>
          <w:rFonts w:hint="eastAsia" w:ascii="宋体" w:hAnsi="宋体" w:cs="宋体"/>
          <w:i/>
          <w:iCs/>
          <w:sz w:val="28"/>
          <w:szCs w:val="28"/>
          <w:u w:val="single"/>
        </w:rPr>
        <w:t>3.本项目具体需要设备、辅材和耗材等（含电缆、桥架、控制柜、水管、闸阀、电磁阀、强弱电柜、远传水电表、隔音屏障和机械费、施工费及软件对接调试费等），以现场实际需求为准。投标报价需涵盖本建设项目所需全部内容，后期不得以未列入报价清单为由增加项目费用，造成损失由中标人承担。</w:t>
      </w:r>
    </w:p>
    <w:p w14:paraId="23D8A2A4">
      <w:pPr>
        <w:spacing w:line="460" w:lineRule="exact"/>
        <w:ind w:firstLine="560"/>
        <w:rPr>
          <w:rFonts w:ascii="宋体" w:hAnsi="宋体" w:cs="宋体"/>
          <w:i/>
          <w:iCs/>
          <w:sz w:val="28"/>
          <w:szCs w:val="28"/>
          <w:u w:val="single"/>
        </w:rPr>
      </w:pPr>
      <w:r>
        <w:rPr>
          <w:rFonts w:hint="eastAsia" w:ascii="宋体" w:hAnsi="宋体" w:cs="宋体"/>
          <w:i/>
          <w:iCs/>
          <w:sz w:val="28"/>
          <w:szCs w:val="28"/>
          <w:u w:val="single"/>
        </w:rPr>
        <w:t>4.项目实施过程中供应商需配备安全员，验收时须提供主要设备清单中所有设备由相应资质的第三方检测机构出具的合格测试报告（需含CMA或CNAS的标识），空气源热泵主机需要出具中国环境标志产品证书，供应商负责配合校方完成节能验收，并提供其他必要文件。</w:t>
      </w:r>
    </w:p>
    <w:p w14:paraId="23D8A2A5">
      <w:pPr>
        <w:spacing w:line="460" w:lineRule="exact"/>
        <w:ind w:firstLine="560"/>
        <w:rPr>
          <w:rFonts w:ascii="宋体" w:hAnsi="宋体" w:cs="宋体"/>
          <w:b/>
          <w:bCs/>
          <w:i/>
          <w:iCs/>
          <w:sz w:val="28"/>
          <w:szCs w:val="28"/>
          <w:u w:val="single"/>
        </w:rPr>
      </w:pPr>
      <w:r>
        <w:rPr>
          <w:rFonts w:hint="eastAsia" w:ascii="宋体" w:hAnsi="宋体" w:cs="宋体"/>
          <w:i/>
          <w:iCs/>
          <w:sz w:val="28"/>
          <w:szCs w:val="28"/>
          <w:u w:val="single"/>
        </w:rPr>
        <w:t>5.本项目是新建宿舍楼配套之一，本项目成交供应商进驻施工现场需得到总承包单位允许并服从其管理。本项目总承包服务费按专业承包工程的结算价格（不含设备费）的2%计取，由分包人（本项目成交供应商）向总承包单位支付，总承包单位须提供等额发票。供应商报价时须综合考虑在报价内（不单列）。</w:t>
      </w:r>
    </w:p>
    <w:p w14:paraId="23D8A2A6">
      <w:pPr>
        <w:spacing w:line="460" w:lineRule="exact"/>
        <w:ind w:firstLine="562"/>
        <w:jc w:val="left"/>
        <w:rPr>
          <w:rFonts w:ascii="宋体" w:hAnsi="宋体" w:cs="宋体"/>
          <w:b/>
          <w:bCs/>
          <w:i/>
          <w:iCs/>
          <w:sz w:val="28"/>
          <w:szCs w:val="28"/>
          <w:u w:val="single"/>
        </w:rPr>
      </w:pPr>
      <w:r>
        <w:rPr>
          <w:rFonts w:hint="eastAsia" w:ascii="宋体" w:hAnsi="宋体" w:cs="宋体"/>
          <w:b/>
          <w:bCs/>
          <w:i/>
          <w:iCs/>
          <w:sz w:val="28"/>
          <w:szCs w:val="28"/>
          <w:u w:val="single"/>
        </w:rPr>
        <w:t>以上1~5项需提供承诺函，不提供的或提供不满足要求的按无效标处理，承诺书格式见附件9；</w:t>
      </w:r>
    </w:p>
    <w:p w14:paraId="23D8A2A7">
      <w:pPr>
        <w:spacing w:line="460" w:lineRule="exact"/>
        <w:ind w:firstLine="560"/>
        <w:rPr>
          <w:rFonts w:ascii="宋体" w:hAnsi="宋体" w:cs="宋体"/>
          <w:i/>
          <w:iCs/>
          <w:sz w:val="28"/>
          <w:szCs w:val="28"/>
          <w:u w:val="single"/>
        </w:rPr>
      </w:pPr>
      <w:r>
        <w:rPr>
          <w:rFonts w:hint="eastAsia" w:ascii="宋体" w:hAnsi="宋体" w:cs="宋体"/>
          <w:i/>
          <w:iCs/>
          <w:sz w:val="28"/>
          <w:szCs w:val="28"/>
          <w:u w:val="single"/>
        </w:rPr>
        <w:t>6.空气源热泵主机须采用国标一级能效且具有节能产品认证证书的产品；投标时提供空气源热泵主机投标产品节能产品认证证书扫描件，否则作无效投标处理。</w:t>
      </w:r>
    </w:p>
    <w:p w14:paraId="23D8A2A8">
      <w:pPr>
        <w:spacing w:line="460" w:lineRule="exact"/>
        <w:ind w:firstLine="560"/>
        <w:rPr>
          <w:rFonts w:ascii="宋体" w:hAnsi="宋体" w:cs="宋体"/>
          <w:i/>
          <w:iCs/>
          <w:sz w:val="28"/>
          <w:szCs w:val="28"/>
          <w:u w:val="single"/>
        </w:rPr>
      </w:pPr>
      <w:r>
        <w:rPr>
          <w:rFonts w:hint="eastAsia" w:ascii="宋体" w:hAnsi="宋体" w:cs="宋体"/>
          <w:i/>
          <w:iCs/>
          <w:sz w:val="28"/>
          <w:szCs w:val="28"/>
          <w:u w:val="single"/>
        </w:rPr>
        <w:t>7.本项目涉及相关设备安装及调试内容，为保证质量，要求成交供应商须具备建筑机电安装工程专业承包三级及以上资质，并取得有效的安全生产许可证；同时拟派项目经理具有机电安装工程专业二级及以上注册建造师（需注册在施工单位），并具备安全考核合格证书(B证)，均须在有效期内。如成交供应商不具备相应资质，须将此部分分包给具有相应资质的单位实施</w:t>
      </w:r>
      <w:r>
        <w:rPr>
          <w:rFonts w:hint="eastAsia" w:ascii="宋体" w:hAnsi="宋体" w:cs="宋体"/>
          <w:b/>
          <w:bCs/>
          <w:i/>
          <w:iCs/>
          <w:sz w:val="28"/>
          <w:szCs w:val="28"/>
          <w:u w:val="single"/>
        </w:rPr>
        <w:t>（投标时须提供对应的施工资质证书、安全生产许可证、项目经理注册建造师证书和安全B证；如为分包，另须提供分包意向协议书）。</w:t>
      </w:r>
    </w:p>
    <w:p w14:paraId="23D8A2A9">
      <w:pPr>
        <w:pStyle w:val="35"/>
        <w:ind w:firstLine="0"/>
      </w:pPr>
    </w:p>
    <w:p w14:paraId="23D8A2AA">
      <w:pPr>
        <w:spacing w:line="520" w:lineRule="exact"/>
        <w:ind w:firstLine="562" w:firstLineChars="200"/>
        <w:rPr>
          <w:rFonts w:ascii="宋体" w:hAnsi="宋体" w:cs="宋体"/>
          <w:b/>
          <w:bCs/>
          <w:i/>
          <w:iCs/>
          <w:sz w:val="28"/>
          <w:szCs w:val="28"/>
          <w:u w:val="single"/>
        </w:rPr>
      </w:pPr>
      <w:r>
        <w:rPr>
          <w:rFonts w:hint="eastAsia" w:ascii="宋体" w:hAnsi="宋体" w:cs="宋体"/>
          <w:b/>
          <w:bCs/>
          <w:i/>
          <w:iCs/>
          <w:sz w:val="28"/>
          <w:szCs w:val="28"/>
          <w:u w:val="single"/>
        </w:rPr>
        <w:br w:type="page"/>
      </w:r>
    </w:p>
    <w:p w14:paraId="23D8A2AB">
      <w:pPr>
        <w:pStyle w:val="209"/>
        <w:ind w:firstLine="0"/>
        <w:jc w:val="center"/>
        <w:rPr>
          <w:rFonts w:ascii="宋体" w:hAnsi="宋体" w:cs="宋体"/>
          <w:color w:val="000000"/>
          <w:sz w:val="44"/>
          <w:szCs w:val="20"/>
        </w:rPr>
      </w:pPr>
      <w:r>
        <w:rPr>
          <w:rFonts w:hint="eastAsia" w:ascii="宋体" w:hAnsi="宋体" w:cs="宋体"/>
          <w:color w:val="000000"/>
          <w:sz w:val="44"/>
          <w:szCs w:val="20"/>
        </w:rPr>
        <w:t>第五章响应文件（格式）</w:t>
      </w:r>
    </w:p>
    <w:p w14:paraId="23D8A2AC">
      <w:pPr>
        <w:pStyle w:val="209"/>
        <w:ind w:firstLine="0"/>
        <w:rPr>
          <w:rFonts w:ascii="宋体" w:hAnsi="宋体" w:cs="宋体"/>
        </w:rPr>
      </w:pPr>
    </w:p>
    <w:p w14:paraId="23D8A2AD">
      <w:pPr>
        <w:pStyle w:val="209"/>
        <w:ind w:firstLine="0"/>
        <w:rPr>
          <w:rFonts w:ascii="宋体" w:hAnsi="宋体" w:cs="宋体"/>
        </w:rPr>
      </w:pPr>
    </w:p>
    <w:p w14:paraId="23D8A2AE">
      <w:pPr>
        <w:spacing w:line="360" w:lineRule="auto"/>
        <w:jc w:val="center"/>
        <w:rPr>
          <w:rFonts w:ascii="宋体" w:hAnsi="宋体" w:cs="宋体"/>
          <w:b/>
          <w:sz w:val="36"/>
          <w:szCs w:val="21"/>
        </w:rPr>
      </w:pPr>
    </w:p>
    <w:p w14:paraId="23D8A2AF">
      <w:pPr>
        <w:spacing w:line="360" w:lineRule="auto"/>
        <w:ind w:firstLine="1084"/>
        <w:rPr>
          <w:rFonts w:ascii="宋体" w:hAnsi="宋体" w:cs="宋体"/>
          <w:b/>
          <w:sz w:val="36"/>
          <w:szCs w:val="21"/>
        </w:rPr>
      </w:pPr>
    </w:p>
    <w:p w14:paraId="23D8A2B0">
      <w:pPr>
        <w:spacing w:line="360" w:lineRule="auto"/>
        <w:ind w:firstLine="1084"/>
        <w:rPr>
          <w:rFonts w:ascii="宋体" w:hAnsi="宋体" w:cs="宋体"/>
          <w:b/>
          <w:sz w:val="36"/>
          <w:szCs w:val="21"/>
        </w:rPr>
      </w:pPr>
    </w:p>
    <w:p w14:paraId="23D8A2B1">
      <w:pPr>
        <w:spacing w:line="360" w:lineRule="auto"/>
        <w:ind w:firstLine="1084"/>
        <w:rPr>
          <w:rFonts w:ascii="宋体" w:hAnsi="宋体" w:cs="宋体"/>
          <w:b/>
          <w:sz w:val="36"/>
          <w:szCs w:val="21"/>
        </w:rPr>
      </w:pPr>
    </w:p>
    <w:p w14:paraId="23D8A2B2">
      <w:pPr>
        <w:spacing w:line="360" w:lineRule="auto"/>
        <w:ind w:firstLine="1084"/>
        <w:rPr>
          <w:rFonts w:ascii="宋体" w:hAnsi="宋体" w:cs="宋体"/>
          <w:b/>
          <w:sz w:val="36"/>
          <w:szCs w:val="21"/>
        </w:rPr>
      </w:pPr>
    </w:p>
    <w:p w14:paraId="23D8A2B3">
      <w:pPr>
        <w:spacing w:line="360" w:lineRule="auto"/>
        <w:ind w:firstLine="1084"/>
        <w:rPr>
          <w:rFonts w:ascii="宋体" w:hAnsi="宋体" w:cs="宋体"/>
          <w:b/>
          <w:sz w:val="36"/>
          <w:szCs w:val="21"/>
        </w:rPr>
      </w:pPr>
    </w:p>
    <w:p w14:paraId="23D8A2B4">
      <w:pPr>
        <w:spacing w:line="360" w:lineRule="auto"/>
        <w:ind w:firstLine="1084"/>
        <w:rPr>
          <w:rFonts w:ascii="宋体" w:hAnsi="宋体" w:cs="宋体"/>
          <w:b/>
          <w:sz w:val="36"/>
          <w:szCs w:val="21"/>
        </w:rPr>
      </w:pPr>
    </w:p>
    <w:p w14:paraId="23D8A2B5">
      <w:pPr>
        <w:spacing w:line="360" w:lineRule="auto"/>
        <w:ind w:firstLine="1084"/>
        <w:rPr>
          <w:rFonts w:ascii="宋体" w:hAnsi="宋体" w:cs="宋体"/>
          <w:b/>
          <w:sz w:val="36"/>
          <w:szCs w:val="21"/>
        </w:rPr>
      </w:pPr>
    </w:p>
    <w:p w14:paraId="23D8A2B6">
      <w:pPr>
        <w:spacing w:line="360" w:lineRule="auto"/>
        <w:ind w:firstLine="1084"/>
        <w:rPr>
          <w:rFonts w:ascii="宋体" w:hAnsi="宋体" w:cs="宋体"/>
          <w:b/>
          <w:sz w:val="36"/>
          <w:szCs w:val="21"/>
        </w:rPr>
      </w:pPr>
    </w:p>
    <w:p w14:paraId="23D8A2B7">
      <w:pPr>
        <w:spacing w:line="360" w:lineRule="auto"/>
        <w:ind w:firstLine="1084"/>
        <w:rPr>
          <w:rFonts w:ascii="宋体" w:hAnsi="宋体" w:cs="宋体"/>
          <w:b/>
          <w:sz w:val="36"/>
          <w:szCs w:val="21"/>
        </w:rPr>
      </w:pPr>
      <w:r>
        <w:rPr>
          <w:rFonts w:hint="eastAsia" w:ascii="宋体" w:hAnsi="宋体" w:cs="宋体"/>
          <w:b/>
          <w:sz w:val="36"/>
          <w:szCs w:val="21"/>
        </w:rPr>
        <w:t>项 目 名 称：</w:t>
      </w:r>
      <w:r>
        <w:rPr>
          <w:rFonts w:hint="eastAsia" w:ascii="宋体" w:hAnsi="宋体" w:cs="宋体"/>
          <w:b/>
          <w:sz w:val="36"/>
          <w:szCs w:val="21"/>
          <w:u w:val="single"/>
        </w:rPr>
        <w:t xml:space="preserve">                </w:t>
      </w:r>
    </w:p>
    <w:p w14:paraId="23D8A2B8">
      <w:pPr>
        <w:spacing w:line="360" w:lineRule="auto"/>
        <w:ind w:firstLine="1084"/>
        <w:rPr>
          <w:rFonts w:ascii="宋体" w:hAnsi="宋体" w:cs="宋体"/>
          <w:bCs/>
          <w:sz w:val="36"/>
          <w:szCs w:val="21"/>
          <w:u w:val="single"/>
        </w:rPr>
      </w:pPr>
      <w:r>
        <w:rPr>
          <w:rFonts w:hint="eastAsia" w:ascii="宋体" w:hAnsi="宋体" w:cs="宋体"/>
          <w:b/>
          <w:sz w:val="36"/>
          <w:szCs w:val="21"/>
        </w:rPr>
        <w:t>项 目 编 号：</w:t>
      </w:r>
      <w:r>
        <w:rPr>
          <w:rFonts w:hint="eastAsia" w:ascii="宋体" w:hAnsi="宋体" w:cs="宋体"/>
          <w:bCs/>
          <w:sz w:val="36"/>
          <w:szCs w:val="21"/>
          <w:u w:val="single"/>
        </w:rPr>
        <w:t xml:space="preserve">                </w:t>
      </w:r>
    </w:p>
    <w:p w14:paraId="23D8A2B9">
      <w:pPr>
        <w:spacing w:line="360" w:lineRule="auto"/>
        <w:rPr>
          <w:rFonts w:ascii="宋体" w:hAnsi="宋体" w:cs="宋体"/>
          <w:b/>
          <w:sz w:val="36"/>
          <w:szCs w:val="21"/>
          <w:u w:val="single"/>
        </w:rPr>
      </w:pPr>
      <w:r>
        <w:rPr>
          <w:rFonts w:hint="eastAsia" w:ascii="宋体" w:hAnsi="宋体" w:cs="宋体"/>
          <w:b/>
          <w:sz w:val="36"/>
          <w:szCs w:val="21"/>
        </w:rPr>
        <w:t xml:space="preserve">      投标人名称 ：</w:t>
      </w:r>
      <w:r>
        <w:rPr>
          <w:rFonts w:hint="eastAsia" w:ascii="宋体" w:hAnsi="宋体" w:cs="宋体"/>
          <w:b/>
          <w:sz w:val="36"/>
          <w:szCs w:val="21"/>
          <w:u w:val="single"/>
        </w:rPr>
        <w:t>（加盖CA电子公章）</w:t>
      </w:r>
    </w:p>
    <w:p w14:paraId="23D8A2BA">
      <w:pPr>
        <w:spacing w:line="360" w:lineRule="auto"/>
        <w:rPr>
          <w:rFonts w:ascii="宋体" w:hAnsi="宋体" w:cs="宋体"/>
          <w:b/>
          <w:sz w:val="36"/>
          <w:szCs w:val="21"/>
          <w:u w:val="single"/>
        </w:rPr>
      </w:pPr>
      <w:r>
        <w:rPr>
          <w:rFonts w:hint="eastAsia" w:ascii="宋体" w:hAnsi="宋体" w:cs="宋体"/>
          <w:b/>
          <w:sz w:val="36"/>
          <w:szCs w:val="21"/>
        </w:rPr>
        <w:t xml:space="preserve">      日      期 ：</w:t>
      </w:r>
      <w:r>
        <w:rPr>
          <w:rFonts w:hint="eastAsia" w:ascii="宋体" w:hAnsi="宋体" w:cs="宋体"/>
          <w:b/>
          <w:sz w:val="36"/>
          <w:szCs w:val="21"/>
          <w:u w:val="single"/>
        </w:rPr>
        <w:t xml:space="preserve">                   </w:t>
      </w:r>
    </w:p>
    <w:p w14:paraId="23D8A2BB">
      <w:pPr>
        <w:spacing w:line="360" w:lineRule="auto"/>
        <w:rPr>
          <w:rFonts w:ascii="宋体" w:hAnsi="宋体" w:cs="宋体"/>
          <w:color w:val="000000"/>
          <w:sz w:val="44"/>
        </w:rPr>
      </w:pPr>
    </w:p>
    <w:p w14:paraId="23D8A2BC">
      <w:pPr>
        <w:pStyle w:val="197"/>
        <w:rPr>
          <w:rFonts w:ascii="宋体" w:hAnsi="宋体" w:cs="宋体"/>
          <w:color w:val="000000"/>
          <w:sz w:val="44"/>
          <w:szCs w:val="20"/>
          <w:lang w:eastAsia="zh-CN"/>
        </w:rPr>
      </w:pPr>
    </w:p>
    <w:p w14:paraId="23D8A2BD">
      <w:pPr>
        <w:pStyle w:val="197"/>
        <w:rPr>
          <w:rFonts w:ascii="宋体" w:hAnsi="宋体" w:cs="宋体"/>
          <w:color w:val="000000"/>
          <w:sz w:val="44"/>
          <w:szCs w:val="20"/>
          <w:lang w:eastAsia="zh-CN"/>
        </w:rPr>
      </w:pPr>
    </w:p>
    <w:p w14:paraId="23D8A2BE">
      <w:pPr>
        <w:pStyle w:val="197"/>
        <w:rPr>
          <w:rFonts w:ascii="宋体" w:hAnsi="宋体" w:cs="宋体"/>
          <w:color w:val="000000"/>
          <w:sz w:val="44"/>
          <w:szCs w:val="20"/>
          <w:lang w:eastAsia="zh-CN"/>
        </w:rPr>
      </w:pPr>
    </w:p>
    <w:p w14:paraId="23D8A2BF">
      <w:pPr>
        <w:ind w:firstLine="177"/>
        <w:jc w:val="center"/>
        <w:rPr>
          <w:rFonts w:ascii="宋体" w:hAnsi="宋体" w:cs="宋体"/>
          <w:b/>
          <w:bCs/>
          <w:sz w:val="32"/>
          <w:szCs w:val="32"/>
        </w:rPr>
      </w:pPr>
    </w:p>
    <w:p w14:paraId="23D8A2C0">
      <w:pPr>
        <w:ind w:firstLine="177"/>
        <w:jc w:val="center"/>
        <w:rPr>
          <w:rFonts w:ascii="宋体" w:hAnsi="宋体" w:cs="宋体"/>
          <w:b/>
          <w:bCs/>
          <w:sz w:val="32"/>
          <w:szCs w:val="32"/>
        </w:rPr>
      </w:pPr>
      <w:r>
        <w:rPr>
          <w:rFonts w:hint="eastAsia" w:ascii="宋体" w:hAnsi="宋体" w:cs="宋体"/>
          <w:b/>
          <w:bCs/>
          <w:sz w:val="32"/>
          <w:szCs w:val="32"/>
        </w:rPr>
        <w:t>响应文件目录</w:t>
      </w:r>
    </w:p>
    <w:p w14:paraId="23D8A2C1">
      <w:pPr>
        <w:spacing w:line="460" w:lineRule="exact"/>
        <w:rPr>
          <w:rFonts w:ascii="宋体" w:hAnsi="宋体" w:cs="宋体"/>
          <w:b/>
          <w:sz w:val="28"/>
          <w:szCs w:val="28"/>
        </w:rPr>
      </w:pPr>
      <w:r>
        <w:rPr>
          <w:rFonts w:hint="eastAsia" w:ascii="宋体" w:hAnsi="宋体" w:cs="宋体"/>
          <w:b/>
          <w:sz w:val="28"/>
          <w:szCs w:val="28"/>
        </w:rPr>
        <w:t>一、基本目录</w:t>
      </w:r>
    </w:p>
    <w:p w14:paraId="23D8A2C2">
      <w:pPr>
        <w:spacing w:line="460" w:lineRule="exact"/>
        <w:ind w:left="480"/>
        <w:rPr>
          <w:rFonts w:ascii="宋体" w:hAnsi="宋体" w:cs="宋体"/>
          <w:sz w:val="28"/>
          <w:szCs w:val="28"/>
        </w:rPr>
      </w:pPr>
      <w:r>
        <w:rPr>
          <w:rFonts w:hint="eastAsia" w:ascii="宋体" w:hAnsi="宋体" w:cs="宋体"/>
          <w:sz w:val="28"/>
          <w:szCs w:val="28"/>
        </w:rPr>
        <w:t>1.询价报价表（苏采云系统固定格式）；</w:t>
      </w:r>
    </w:p>
    <w:p w14:paraId="23D8A2C3">
      <w:pPr>
        <w:spacing w:line="460" w:lineRule="exact"/>
        <w:ind w:left="480"/>
        <w:rPr>
          <w:rFonts w:ascii="宋体" w:hAnsi="宋体" w:cs="宋体"/>
          <w:sz w:val="28"/>
          <w:szCs w:val="28"/>
        </w:rPr>
      </w:pPr>
      <w:r>
        <w:rPr>
          <w:rFonts w:hint="eastAsia" w:ascii="宋体" w:hAnsi="宋体" w:cs="宋体"/>
          <w:sz w:val="28"/>
          <w:szCs w:val="28"/>
        </w:rPr>
        <w:t>2.分项报价明细表（格式见附件1）；</w:t>
      </w:r>
    </w:p>
    <w:p w14:paraId="23D8A2C4">
      <w:pPr>
        <w:spacing w:line="460" w:lineRule="exact"/>
        <w:ind w:left="480"/>
        <w:rPr>
          <w:rFonts w:ascii="宋体" w:hAnsi="宋体" w:cs="宋体"/>
          <w:sz w:val="28"/>
          <w:szCs w:val="28"/>
        </w:rPr>
      </w:pPr>
      <w:r>
        <w:rPr>
          <w:rFonts w:hint="eastAsia" w:ascii="宋体" w:hAnsi="宋体" w:cs="宋体"/>
          <w:sz w:val="28"/>
          <w:szCs w:val="28"/>
        </w:rPr>
        <w:t>3.关于符合本国产品标准的声明函（格式见附件2）；</w:t>
      </w:r>
    </w:p>
    <w:p w14:paraId="23D8A2C5">
      <w:pPr>
        <w:spacing w:line="460" w:lineRule="exact"/>
        <w:ind w:left="480"/>
        <w:rPr>
          <w:rFonts w:ascii="宋体" w:hAnsi="宋体" w:cs="宋体"/>
          <w:sz w:val="28"/>
          <w:szCs w:val="28"/>
        </w:rPr>
      </w:pPr>
      <w:r>
        <w:rPr>
          <w:rFonts w:hint="eastAsia" w:ascii="宋体" w:hAnsi="宋体" w:cs="宋体"/>
          <w:sz w:val="28"/>
          <w:szCs w:val="28"/>
        </w:rPr>
        <w:t>3.技术要求响应及偏离表（格式见附件3）；</w:t>
      </w:r>
    </w:p>
    <w:p w14:paraId="23D8A2C6">
      <w:pPr>
        <w:spacing w:line="460" w:lineRule="exact"/>
        <w:ind w:firstLine="480"/>
        <w:rPr>
          <w:rFonts w:ascii="宋体" w:hAnsi="宋体" w:cs="宋体"/>
          <w:sz w:val="28"/>
          <w:szCs w:val="28"/>
        </w:rPr>
      </w:pPr>
      <w:r>
        <w:rPr>
          <w:rFonts w:hint="eastAsia" w:ascii="宋体" w:hAnsi="宋体" w:cs="宋体"/>
          <w:sz w:val="28"/>
          <w:szCs w:val="28"/>
        </w:rPr>
        <w:t>4.商务要求响应及偏离表（格式见附件4）。</w:t>
      </w:r>
    </w:p>
    <w:p w14:paraId="23D8A2C7">
      <w:pPr>
        <w:spacing w:line="460" w:lineRule="exact"/>
        <w:rPr>
          <w:rFonts w:ascii="宋体" w:hAnsi="宋体" w:cs="宋体"/>
          <w:b/>
          <w:sz w:val="28"/>
          <w:szCs w:val="28"/>
        </w:rPr>
      </w:pPr>
      <w:r>
        <w:rPr>
          <w:rFonts w:hint="eastAsia" w:ascii="宋体" w:hAnsi="宋体" w:cs="宋体"/>
          <w:b/>
          <w:sz w:val="28"/>
          <w:szCs w:val="28"/>
        </w:rPr>
        <w:t>二、资格审查内容</w:t>
      </w:r>
    </w:p>
    <w:p w14:paraId="23D8A2C8">
      <w:pPr>
        <w:spacing w:line="460" w:lineRule="exact"/>
        <w:ind w:firstLine="560" w:firstLineChars="200"/>
        <w:rPr>
          <w:rFonts w:ascii="宋体" w:hAnsi="宋体" w:cs="宋体"/>
          <w:sz w:val="28"/>
          <w:szCs w:val="28"/>
        </w:rPr>
      </w:pPr>
      <w:r>
        <w:rPr>
          <w:rFonts w:hint="eastAsia" w:ascii="宋体" w:hAnsi="宋体" w:cs="宋体"/>
          <w:sz w:val="28"/>
          <w:szCs w:val="28"/>
        </w:rPr>
        <w:t>1.投标人符合《中华人民共和国政府采购法》第二十二条规定条件的声明函（格式见附件5）；</w:t>
      </w:r>
    </w:p>
    <w:p w14:paraId="23D8A2C9">
      <w:pPr>
        <w:spacing w:line="460" w:lineRule="exact"/>
        <w:ind w:firstLine="560" w:firstLineChars="200"/>
        <w:rPr>
          <w:rFonts w:ascii="宋体" w:hAnsi="宋体" w:cs="宋体"/>
          <w:sz w:val="28"/>
          <w:szCs w:val="28"/>
        </w:rPr>
      </w:pPr>
      <w:r>
        <w:rPr>
          <w:rFonts w:hint="eastAsia" w:ascii="宋体" w:hAnsi="宋体" w:cs="宋体"/>
          <w:sz w:val="28"/>
          <w:szCs w:val="28"/>
        </w:rPr>
        <w:t>2.法定代表人身份证明书（格式见附件6）；</w:t>
      </w:r>
    </w:p>
    <w:p w14:paraId="23D8A2CA">
      <w:pPr>
        <w:spacing w:line="460" w:lineRule="exact"/>
        <w:ind w:firstLine="560" w:firstLineChars="200"/>
        <w:rPr>
          <w:rFonts w:ascii="宋体" w:hAnsi="宋体" w:cs="宋体"/>
          <w:sz w:val="28"/>
          <w:szCs w:val="28"/>
        </w:rPr>
      </w:pPr>
      <w:r>
        <w:rPr>
          <w:rFonts w:hint="eastAsia" w:ascii="宋体" w:hAnsi="宋体" w:cs="宋体"/>
          <w:sz w:val="28"/>
          <w:szCs w:val="28"/>
        </w:rPr>
        <w:t>3.法定代表人授权委托书原件，投标代表本人身份证复印件（格式见附件7）；</w:t>
      </w:r>
    </w:p>
    <w:p w14:paraId="23D8A2CB">
      <w:pPr>
        <w:spacing w:line="460" w:lineRule="exact"/>
        <w:ind w:firstLine="560" w:firstLineChars="200"/>
        <w:rPr>
          <w:rFonts w:ascii="宋体" w:hAnsi="宋体" w:cs="宋体"/>
          <w:sz w:val="28"/>
          <w:szCs w:val="28"/>
        </w:rPr>
      </w:pPr>
      <w:r>
        <w:rPr>
          <w:rFonts w:hint="eastAsia" w:ascii="宋体" w:hAnsi="宋体" w:cs="宋体"/>
          <w:sz w:val="28"/>
          <w:szCs w:val="28"/>
        </w:rPr>
        <w:t>4.询价响应函（格式见附件8）；</w:t>
      </w:r>
    </w:p>
    <w:p w14:paraId="23D8A2CC">
      <w:pPr>
        <w:spacing w:line="460" w:lineRule="exact"/>
        <w:ind w:firstLine="562" w:firstLineChars="200"/>
        <w:rPr>
          <w:rFonts w:ascii="宋体" w:hAnsi="宋体" w:cs="宋体"/>
          <w:sz w:val="28"/>
          <w:szCs w:val="28"/>
        </w:rPr>
      </w:pPr>
      <w:r>
        <w:rPr>
          <w:rFonts w:hint="eastAsia" w:ascii="宋体" w:hAnsi="宋体" w:cs="宋体"/>
          <w:b/>
          <w:sz w:val="28"/>
          <w:szCs w:val="28"/>
        </w:rPr>
        <w:t>注：上述“资格审查内容”中1-4条投标人必须逐条响应，否则作无效响应处理。</w:t>
      </w:r>
    </w:p>
    <w:p w14:paraId="23D8A2CD">
      <w:pPr>
        <w:spacing w:line="460" w:lineRule="exact"/>
        <w:rPr>
          <w:rFonts w:ascii="宋体" w:hAnsi="宋体" w:cs="宋体"/>
          <w:b/>
          <w:sz w:val="28"/>
          <w:szCs w:val="28"/>
        </w:rPr>
      </w:pPr>
      <w:r>
        <w:rPr>
          <w:rFonts w:hint="eastAsia" w:ascii="宋体" w:hAnsi="宋体" w:cs="宋体"/>
          <w:b/>
          <w:sz w:val="28"/>
          <w:szCs w:val="28"/>
        </w:rPr>
        <w:t>三、符合性审查内容</w:t>
      </w:r>
    </w:p>
    <w:p w14:paraId="23D8A2CE">
      <w:pPr>
        <w:spacing w:line="460" w:lineRule="exact"/>
        <w:ind w:firstLine="560" w:firstLineChars="200"/>
        <w:rPr>
          <w:rFonts w:ascii="宋体" w:hAnsi="宋体" w:cs="宋体"/>
          <w:sz w:val="28"/>
          <w:szCs w:val="28"/>
        </w:rPr>
      </w:pPr>
      <w:r>
        <w:rPr>
          <w:rFonts w:hint="eastAsia" w:ascii="宋体" w:hAnsi="宋体" w:cs="宋体"/>
          <w:sz w:val="28"/>
          <w:szCs w:val="28"/>
        </w:rPr>
        <w:t>按本询价文件第四章项目需求“八、采购需求中必须满足的实质性要求”的要求提供实质性响应内容承诺书（格式见附件9）及相关证书材料</w:t>
      </w:r>
    </w:p>
    <w:p w14:paraId="23D8A2CF">
      <w:pPr>
        <w:spacing w:line="460" w:lineRule="exact"/>
        <w:rPr>
          <w:rFonts w:ascii="宋体" w:hAnsi="宋体" w:cs="宋体"/>
          <w:b/>
          <w:bCs/>
          <w:sz w:val="28"/>
          <w:szCs w:val="28"/>
        </w:rPr>
      </w:pPr>
      <w:r>
        <w:rPr>
          <w:rFonts w:hint="eastAsia" w:ascii="宋体" w:hAnsi="宋体" w:cs="宋体"/>
          <w:b/>
          <w:bCs/>
          <w:sz w:val="28"/>
          <w:szCs w:val="28"/>
        </w:rPr>
        <w:t>四、价格扣除证明文件</w:t>
      </w:r>
    </w:p>
    <w:p w14:paraId="23D8A2D0">
      <w:pPr>
        <w:spacing w:line="460" w:lineRule="exact"/>
        <w:ind w:firstLine="560" w:firstLineChars="200"/>
        <w:rPr>
          <w:rFonts w:ascii="宋体" w:hAnsi="宋体" w:cs="宋体"/>
          <w:sz w:val="28"/>
          <w:szCs w:val="28"/>
          <w:lang w:val="zh-CN"/>
        </w:rPr>
      </w:pPr>
      <w:r>
        <w:rPr>
          <w:rFonts w:hint="eastAsia" w:ascii="宋体" w:hAnsi="宋体" w:cs="宋体"/>
          <w:sz w:val="28"/>
          <w:szCs w:val="28"/>
        </w:rPr>
        <w:t>1.</w:t>
      </w:r>
      <w:r>
        <w:rPr>
          <w:rFonts w:hint="eastAsia" w:ascii="宋体" w:hAnsi="宋体" w:cs="宋体"/>
          <w:sz w:val="28"/>
          <w:szCs w:val="28"/>
          <w:lang w:val="zh-CN"/>
        </w:rPr>
        <w:t>中小企业声明函（如是需提供，格式见附件</w:t>
      </w:r>
      <w:r>
        <w:rPr>
          <w:rFonts w:hint="eastAsia" w:ascii="宋体" w:hAnsi="宋体" w:cs="宋体"/>
          <w:sz w:val="28"/>
          <w:szCs w:val="28"/>
        </w:rPr>
        <w:t>10</w:t>
      </w:r>
      <w:r>
        <w:rPr>
          <w:rFonts w:hint="eastAsia" w:ascii="宋体" w:hAnsi="宋体" w:cs="宋体"/>
          <w:sz w:val="28"/>
          <w:szCs w:val="28"/>
          <w:lang w:val="zh-CN"/>
        </w:rPr>
        <w:t>）</w:t>
      </w:r>
    </w:p>
    <w:p w14:paraId="23D8A2D1">
      <w:pPr>
        <w:spacing w:line="460" w:lineRule="exact"/>
        <w:ind w:firstLine="560" w:firstLineChars="200"/>
        <w:rPr>
          <w:rFonts w:ascii="宋体" w:hAnsi="宋体" w:cs="宋体"/>
          <w:sz w:val="28"/>
          <w:szCs w:val="28"/>
          <w:lang w:val="zh-CN"/>
        </w:rPr>
      </w:pPr>
      <w:r>
        <w:rPr>
          <w:rFonts w:hint="eastAsia" w:ascii="宋体" w:hAnsi="宋体" w:cs="宋体"/>
          <w:sz w:val="28"/>
          <w:szCs w:val="28"/>
        </w:rPr>
        <w:t>2.</w:t>
      </w:r>
      <w:r>
        <w:rPr>
          <w:rFonts w:hint="eastAsia" w:ascii="宋体" w:hAnsi="宋体" w:cs="宋体"/>
          <w:sz w:val="28"/>
          <w:szCs w:val="28"/>
          <w:lang w:val="zh-CN"/>
        </w:rPr>
        <w:t>残疾人福利性单位声明函（如是需提供格式，见附件</w:t>
      </w:r>
      <w:r>
        <w:rPr>
          <w:rFonts w:hint="eastAsia" w:ascii="宋体" w:hAnsi="宋体" w:cs="宋体"/>
          <w:sz w:val="28"/>
          <w:szCs w:val="28"/>
        </w:rPr>
        <w:t>11</w:t>
      </w:r>
      <w:r>
        <w:rPr>
          <w:rFonts w:hint="eastAsia" w:ascii="宋体" w:hAnsi="宋体" w:cs="宋体"/>
          <w:sz w:val="28"/>
          <w:szCs w:val="28"/>
          <w:lang w:val="zh-CN"/>
        </w:rPr>
        <w:t>）</w:t>
      </w:r>
    </w:p>
    <w:p w14:paraId="23D8A2D2">
      <w:pPr>
        <w:spacing w:line="460" w:lineRule="exact"/>
        <w:ind w:firstLine="560" w:firstLineChars="200"/>
        <w:rPr>
          <w:rFonts w:ascii="宋体" w:hAnsi="宋体" w:cs="宋体"/>
          <w:sz w:val="28"/>
          <w:szCs w:val="28"/>
          <w:lang w:val="zh-CN"/>
        </w:rPr>
      </w:pPr>
      <w:r>
        <w:rPr>
          <w:rFonts w:hint="eastAsia" w:ascii="宋体" w:hAnsi="宋体" w:cs="宋体"/>
          <w:sz w:val="28"/>
          <w:szCs w:val="28"/>
        </w:rPr>
        <w:t>3.</w:t>
      </w:r>
      <w:r>
        <w:rPr>
          <w:rFonts w:hint="eastAsia" w:ascii="宋体" w:hAnsi="宋体" w:cs="宋体"/>
          <w:sz w:val="28"/>
          <w:szCs w:val="28"/>
          <w:lang w:val="zh-CN"/>
        </w:rPr>
        <w:t>狱和戒毒企业证</w:t>
      </w:r>
      <w:r>
        <w:rPr>
          <w:rFonts w:hint="eastAsia" w:ascii="宋体" w:hAnsi="宋体" w:cs="宋体"/>
          <w:sz w:val="28"/>
          <w:szCs w:val="28"/>
        </w:rPr>
        <w:t>明材料（</w:t>
      </w:r>
      <w:r>
        <w:rPr>
          <w:rFonts w:hint="eastAsia" w:ascii="宋体" w:hAnsi="宋体" w:cs="宋体"/>
          <w:sz w:val="28"/>
          <w:szCs w:val="28"/>
          <w:lang w:val="zh-CN"/>
        </w:rPr>
        <w:t>如是需提供，</w:t>
      </w:r>
      <w:r>
        <w:rPr>
          <w:rFonts w:hint="eastAsia" w:ascii="宋体" w:hAnsi="宋体" w:cs="宋体"/>
          <w:sz w:val="28"/>
          <w:szCs w:val="28"/>
        </w:rPr>
        <w:t>格式见附</w:t>
      </w:r>
      <w:r>
        <w:rPr>
          <w:rFonts w:hint="eastAsia" w:ascii="宋体" w:hAnsi="宋体" w:cs="宋体"/>
          <w:sz w:val="28"/>
          <w:szCs w:val="28"/>
          <w:lang w:val="zh-CN"/>
        </w:rPr>
        <w:t>件</w:t>
      </w:r>
      <w:r>
        <w:rPr>
          <w:rFonts w:hint="eastAsia" w:ascii="宋体" w:hAnsi="宋体" w:cs="宋体"/>
          <w:sz w:val="28"/>
          <w:szCs w:val="28"/>
        </w:rPr>
        <w:t>12</w:t>
      </w:r>
      <w:r>
        <w:rPr>
          <w:rFonts w:hint="eastAsia" w:ascii="宋体" w:hAnsi="宋体" w:cs="宋体"/>
          <w:sz w:val="28"/>
          <w:szCs w:val="28"/>
          <w:lang w:val="zh-CN"/>
        </w:rPr>
        <w:t>）</w:t>
      </w:r>
    </w:p>
    <w:p w14:paraId="23D8A2D3">
      <w:pPr>
        <w:pStyle w:val="209"/>
        <w:ind w:firstLine="0"/>
        <w:rPr>
          <w:rFonts w:ascii="宋体" w:hAnsi="宋体" w:cs="宋体"/>
        </w:rPr>
      </w:pPr>
    </w:p>
    <w:p w14:paraId="23D8A2D4">
      <w:pPr>
        <w:pStyle w:val="209"/>
        <w:ind w:firstLine="0"/>
        <w:rPr>
          <w:rFonts w:ascii="宋体" w:hAnsi="宋体" w:cs="宋体"/>
        </w:rPr>
      </w:pPr>
    </w:p>
    <w:p w14:paraId="23D8A2D5">
      <w:pPr>
        <w:pStyle w:val="209"/>
        <w:ind w:firstLine="0"/>
        <w:rPr>
          <w:rFonts w:ascii="宋体" w:hAnsi="宋体" w:cs="宋体"/>
        </w:rPr>
      </w:pPr>
    </w:p>
    <w:p w14:paraId="23D8A2D6">
      <w:pPr>
        <w:pStyle w:val="209"/>
        <w:ind w:firstLine="0"/>
        <w:rPr>
          <w:rFonts w:ascii="宋体" w:hAnsi="宋体" w:cs="宋体"/>
        </w:rPr>
      </w:pPr>
    </w:p>
    <w:p w14:paraId="23D8A2D7">
      <w:pPr>
        <w:pStyle w:val="209"/>
        <w:ind w:firstLine="0"/>
        <w:rPr>
          <w:rFonts w:ascii="宋体" w:hAnsi="宋体" w:cs="宋体"/>
        </w:rPr>
      </w:pPr>
    </w:p>
    <w:p w14:paraId="23D8A2D8">
      <w:pPr>
        <w:spacing w:line="540" w:lineRule="exact"/>
        <w:rPr>
          <w:rFonts w:ascii="宋体" w:hAnsi="宋体" w:cs="宋体"/>
          <w:b/>
          <w:sz w:val="32"/>
          <w:szCs w:val="32"/>
        </w:rPr>
      </w:pPr>
      <w:r>
        <w:rPr>
          <w:rFonts w:hint="eastAsia" w:ascii="宋体" w:hAnsi="宋体" w:cs="宋体"/>
          <w:b/>
          <w:sz w:val="32"/>
          <w:szCs w:val="32"/>
        </w:rPr>
        <w:t>附件1</w:t>
      </w:r>
    </w:p>
    <w:p w14:paraId="23D8A2D9">
      <w:pPr>
        <w:spacing w:before="240" w:beforeLines="100" w:after="240" w:afterLines="100"/>
        <w:jc w:val="center"/>
        <w:rPr>
          <w:rFonts w:ascii="宋体" w:hAnsi="宋体" w:cs="宋体"/>
          <w:b/>
          <w:bCs/>
          <w:sz w:val="28"/>
          <w:szCs w:val="28"/>
        </w:rPr>
      </w:pPr>
      <w:r>
        <w:rPr>
          <w:rFonts w:hint="eastAsia" w:ascii="宋体" w:hAnsi="宋体" w:cs="宋体"/>
          <w:b/>
          <w:bCs/>
          <w:sz w:val="28"/>
          <w:szCs w:val="28"/>
        </w:rPr>
        <w:t>分项报价明细表</w:t>
      </w:r>
    </w:p>
    <w:tbl>
      <w:tblPr>
        <w:tblStyle w:val="36"/>
        <w:tblW w:w="935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0"/>
        <w:gridCol w:w="1245"/>
        <w:gridCol w:w="750"/>
        <w:gridCol w:w="765"/>
        <w:gridCol w:w="1110"/>
        <w:gridCol w:w="870"/>
        <w:gridCol w:w="1245"/>
        <w:gridCol w:w="840"/>
        <w:gridCol w:w="915"/>
        <w:gridCol w:w="917"/>
      </w:tblGrid>
      <w:tr w14:paraId="23D8A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700" w:type="dxa"/>
          </w:tcPr>
          <w:p w14:paraId="23D8A2DA">
            <w:pPr>
              <w:spacing w:line="480" w:lineRule="exact"/>
              <w:jc w:val="center"/>
              <w:rPr>
                <w:rFonts w:ascii="宋体" w:hAnsi="宋体" w:cs="宋体"/>
                <w:sz w:val="22"/>
                <w:szCs w:val="22"/>
              </w:rPr>
            </w:pPr>
            <w:r>
              <w:rPr>
                <w:rFonts w:hint="eastAsia" w:ascii="宋体" w:hAnsi="宋体" w:cs="宋体"/>
                <w:sz w:val="22"/>
                <w:szCs w:val="22"/>
              </w:rPr>
              <w:t>序号</w:t>
            </w:r>
          </w:p>
        </w:tc>
        <w:tc>
          <w:tcPr>
            <w:tcW w:w="1245" w:type="dxa"/>
            <w:vAlign w:val="center"/>
          </w:tcPr>
          <w:p w14:paraId="23D8A2DB">
            <w:pPr>
              <w:spacing w:line="480" w:lineRule="exact"/>
              <w:jc w:val="center"/>
              <w:rPr>
                <w:rFonts w:ascii="宋体" w:hAnsi="宋体" w:cs="宋体"/>
                <w:sz w:val="22"/>
                <w:szCs w:val="22"/>
              </w:rPr>
            </w:pPr>
            <w:r>
              <w:rPr>
                <w:rFonts w:hint="eastAsia" w:ascii="宋体" w:hAnsi="宋体" w:cs="宋体"/>
                <w:sz w:val="22"/>
                <w:szCs w:val="22"/>
              </w:rPr>
              <w:t>1</w:t>
            </w:r>
          </w:p>
        </w:tc>
        <w:tc>
          <w:tcPr>
            <w:tcW w:w="750" w:type="dxa"/>
            <w:vAlign w:val="center"/>
          </w:tcPr>
          <w:p w14:paraId="23D8A2DC">
            <w:pPr>
              <w:spacing w:line="480" w:lineRule="exact"/>
              <w:jc w:val="center"/>
              <w:rPr>
                <w:rFonts w:ascii="宋体" w:hAnsi="宋体" w:cs="宋体"/>
                <w:sz w:val="22"/>
                <w:szCs w:val="22"/>
              </w:rPr>
            </w:pPr>
            <w:r>
              <w:rPr>
                <w:rFonts w:hint="eastAsia" w:ascii="宋体" w:hAnsi="宋体" w:cs="宋体"/>
                <w:sz w:val="22"/>
                <w:szCs w:val="22"/>
              </w:rPr>
              <w:t>2</w:t>
            </w:r>
          </w:p>
        </w:tc>
        <w:tc>
          <w:tcPr>
            <w:tcW w:w="765" w:type="dxa"/>
            <w:vAlign w:val="center"/>
          </w:tcPr>
          <w:p w14:paraId="23D8A2DD">
            <w:pPr>
              <w:spacing w:line="480" w:lineRule="exact"/>
              <w:jc w:val="center"/>
              <w:rPr>
                <w:rFonts w:ascii="宋体" w:hAnsi="宋体" w:cs="宋体"/>
                <w:sz w:val="22"/>
                <w:szCs w:val="22"/>
              </w:rPr>
            </w:pPr>
            <w:r>
              <w:rPr>
                <w:rFonts w:hint="eastAsia" w:ascii="宋体" w:hAnsi="宋体" w:cs="宋体"/>
                <w:sz w:val="22"/>
                <w:szCs w:val="22"/>
              </w:rPr>
              <w:t>3</w:t>
            </w:r>
          </w:p>
        </w:tc>
        <w:tc>
          <w:tcPr>
            <w:tcW w:w="1110" w:type="dxa"/>
            <w:vAlign w:val="center"/>
          </w:tcPr>
          <w:p w14:paraId="23D8A2DE">
            <w:pPr>
              <w:spacing w:line="480" w:lineRule="exact"/>
              <w:jc w:val="center"/>
              <w:rPr>
                <w:rFonts w:ascii="宋体" w:hAnsi="宋体" w:cs="宋体"/>
                <w:sz w:val="22"/>
                <w:szCs w:val="22"/>
              </w:rPr>
            </w:pPr>
            <w:r>
              <w:rPr>
                <w:rFonts w:hint="eastAsia" w:ascii="宋体" w:hAnsi="宋体" w:cs="宋体"/>
                <w:sz w:val="22"/>
                <w:szCs w:val="22"/>
              </w:rPr>
              <w:t>4</w:t>
            </w:r>
          </w:p>
        </w:tc>
        <w:tc>
          <w:tcPr>
            <w:tcW w:w="870" w:type="dxa"/>
            <w:vAlign w:val="center"/>
          </w:tcPr>
          <w:p w14:paraId="23D8A2DF">
            <w:pPr>
              <w:spacing w:line="480" w:lineRule="exact"/>
              <w:jc w:val="center"/>
              <w:rPr>
                <w:rFonts w:ascii="宋体" w:hAnsi="宋体" w:cs="宋体"/>
                <w:sz w:val="22"/>
                <w:szCs w:val="22"/>
              </w:rPr>
            </w:pPr>
            <w:r>
              <w:rPr>
                <w:rFonts w:hint="eastAsia" w:ascii="宋体" w:hAnsi="宋体" w:cs="宋体"/>
                <w:sz w:val="22"/>
                <w:szCs w:val="22"/>
              </w:rPr>
              <w:t>5</w:t>
            </w:r>
          </w:p>
        </w:tc>
        <w:tc>
          <w:tcPr>
            <w:tcW w:w="1245" w:type="dxa"/>
            <w:vAlign w:val="center"/>
          </w:tcPr>
          <w:p w14:paraId="23D8A2E0">
            <w:pPr>
              <w:spacing w:line="480" w:lineRule="exact"/>
              <w:jc w:val="center"/>
              <w:rPr>
                <w:rFonts w:ascii="宋体" w:hAnsi="宋体" w:cs="宋体"/>
                <w:sz w:val="22"/>
                <w:szCs w:val="22"/>
              </w:rPr>
            </w:pPr>
            <w:r>
              <w:rPr>
                <w:rFonts w:hint="eastAsia" w:ascii="宋体" w:hAnsi="宋体" w:cs="宋体"/>
                <w:sz w:val="22"/>
                <w:szCs w:val="22"/>
              </w:rPr>
              <w:t>6</w:t>
            </w:r>
          </w:p>
        </w:tc>
        <w:tc>
          <w:tcPr>
            <w:tcW w:w="840" w:type="dxa"/>
            <w:vAlign w:val="center"/>
          </w:tcPr>
          <w:p w14:paraId="23D8A2E1">
            <w:pPr>
              <w:spacing w:line="480" w:lineRule="exact"/>
              <w:jc w:val="center"/>
              <w:rPr>
                <w:rFonts w:ascii="宋体" w:hAnsi="宋体" w:cs="宋体"/>
                <w:sz w:val="22"/>
                <w:szCs w:val="22"/>
              </w:rPr>
            </w:pPr>
            <w:r>
              <w:rPr>
                <w:rFonts w:hint="eastAsia" w:ascii="宋体" w:hAnsi="宋体" w:cs="宋体"/>
                <w:sz w:val="22"/>
                <w:szCs w:val="22"/>
              </w:rPr>
              <w:t>7</w:t>
            </w:r>
          </w:p>
        </w:tc>
        <w:tc>
          <w:tcPr>
            <w:tcW w:w="915" w:type="dxa"/>
            <w:vAlign w:val="center"/>
          </w:tcPr>
          <w:p w14:paraId="23D8A2E2">
            <w:pPr>
              <w:spacing w:line="480" w:lineRule="exact"/>
              <w:jc w:val="center"/>
              <w:rPr>
                <w:rFonts w:ascii="宋体" w:hAnsi="宋体" w:cs="宋体"/>
                <w:sz w:val="22"/>
                <w:szCs w:val="22"/>
              </w:rPr>
            </w:pPr>
            <w:r>
              <w:rPr>
                <w:rFonts w:hint="eastAsia" w:ascii="宋体" w:hAnsi="宋体" w:cs="宋体"/>
                <w:sz w:val="22"/>
                <w:szCs w:val="22"/>
              </w:rPr>
              <w:t>8</w:t>
            </w:r>
          </w:p>
        </w:tc>
        <w:tc>
          <w:tcPr>
            <w:tcW w:w="917" w:type="dxa"/>
            <w:vAlign w:val="center"/>
          </w:tcPr>
          <w:p w14:paraId="23D8A2E3">
            <w:pPr>
              <w:spacing w:line="480" w:lineRule="exact"/>
              <w:jc w:val="center"/>
              <w:rPr>
                <w:rFonts w:ascii="宋体" w:hAnsi="宋体" w:cs="宋体"/>
                <w:sz w:val="22"/>
                <w:szCs w:val="22"/>
              </w:rPr>
            </w:pPr>
            <w:r>
              <w:rPr>
                <w:rFonts w:hint="eastAsia" w:ascii="宋体" w:hAnsi="宋体" w:cs="宋体"/>
                <w:sz w:val="22"/>
                <w:szCs w:val="22"/>
              </w:rPr>
              <w:t>9</w:t>
            </w:r>
          </w:p>
        </w:tc>
      </w:tr>
      <w:tr w14:paraId="23D8A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700" w:type="dxa"/>
            <w:vAlign w:val="center"/>
          </w:tcPr>
          <w:p w14:paraId="23D8A2E5">
            <w:pPr>
              <w:spacing w:line="480" w:lineRule="exact"/>
              <w:jc w:val="center"/>
              <w:rPr>
                <w:rFonts w:ascii="宋体" w:hAnsi="宋体" w:cs="宋体"/>
                <w:sz w:val="22"/>
                <w:szCs w:val="22"/>
              </w:rPr>
            </w:pPr>
            <w:r>
              <w:rPr>
                <w:rFonts w:hint="eastAsia" w:ascii="宋体" w:hAnsi="宋体" w:cs="宋体"/>
                <w:sz w:val="22"/>
                <w:szCs w:val="22"/>
              </w:rPr>
              <w:t>1</w:t>
            </w:r>
          </w:p>
        </w:tc>
        <w:tc>
          <w:tcPr>
            <w:tcW w:w="1245" w:type="dxa"/>
            <w:vAlign w:val="center"/>
          </w:tcPr>
          <w:p w14:paraId="23D8A2E6">
            <w:pPr>
              <w:spacing w:line="480" w:lineRule="exact"/>
              <w:jc w:val="center"/>
              <w:rPr>
                <w:rFonts w:ascii="宋体" w:hAnsi="宋体" w:cs="宋体"/>
                <w:sz w:val="22"/>
                <w:szCs w:val="22"/>
              </w:rPr>
            </w:pPr>
            <w:r>
              <w:rPr>
                <w:rFonts w:hint="eastAsia" w:ascii="宋体" w:hAnsi="宋体" w:cs="宋体"/>
                <w:sz w:val="22"/>
                <w:szCs w:val="22"/>
              </w:rPr>
              <w:t>产品</w:t>
            </w:r>
          </w:p>
          <w:p w14:paraId="23D8A2E7">
            <w:pPr>
              <w:spacing w:line="480" w:lineRule="exact"/>
              <w:jc w:val="center"/>
              <w:rPr>
                <w:rFonts w:ascii="宋体" w:hAnsi="宋体" w:cs="宋体"/>
                <w:sz w:val="22"/>
                <w:szCs w:val="22"/>
              </w:rPr>
            </w:pPr>
            <w:r>
              <w:rPr>
                <w:rFonts w:hint="eastAsia" w:ascii="宋体" w:hAnsi="宋体" w:cs="宋体"/>
                <w:sz w:val="22"/>
                <w:szCs w:val="22"/>
              </w:rPr>
              <w:t>名称</w:t>
            </w:r>
          </w:p>
        </w:tc>
        <w:tc>
          <w:tcPr>
            <w:tcW w:w="750" w:type="dxa"/>
            <w:vAlign w:val="center"/>
          </w:tcPr>
          <w:p w14:paraId="23D8A2E8">
            <w:pPr>
              <w:spacing w:line="480" w:lineRule="exact"/>
              <w:jc w:val="center"/>
              <w:rPr>
                <w:rFonts w:ascii="宋体" w:hAnsi="宋体" w:cs="宋体"/>
                <w:sz w:val="22"/>
                <w:szCs w:val="22"/>
              </w:rPr>
            </w:pPr>
            <w:r>
              <w:rPr>
                <w:rFonts w:hint="eastAsia" w:ascii="宋体" w:hAnsi="宋体" w:cs="宋体"/>
                <w:sz w:val="22"/>
                <w:szCs w:val="22"/>
              </w:rPr>
              <w:t>品牌（如有）</w:t>
            </w:r>
          </w:p>
        </w:tc>
        <w:tc>
          <w:tcPr>
            <w:tcW w:w="765" w:type="dxa"/>
            <w:vAlign w:val="center"/>
          </w:tcPr>
          <w:p w14:paraId="23D8A2E9">
            <w:pPr>
              <w:spacing w:line="480" w:lineRule="exact"/>
              <w:jc w:val="center"/>
              <w:rPr>
                <w:rFonts w:ascii="宋体" w:hAnsi="宋体" w:cs="宋体"/>
                <w:sz w:val="22"/>
                <w:szCs w:val="22"/>
              </w:rPr>
            </w:pPr>
            <w:r>
              <w:rPr>
                <w:rFonts w:hint="eastAsia" w:ascii="宋体" w:hAnsi="宋体" w:cs="宋体"/>
                <w:sz w:val="22"/>
                <w:szCs w:val="22"/>
              </w:rPr>
              <w:t>规格</w:t>
            </w:r>
          </w:p>
          <w:p w14:paraId="23D8A2EA">
            <w:pPr>
              <w:spacing w:line="480" w:lineRule="exact"/>
              <w:jc w:val="center"/>
              <w:rPr>
                <w:rFonts w:ascii="宋体" w:hAnsi="宋体" w:cs="宋体"/>
                <w:sz w:val="22"/>
                <w:szCs w:val="22"/>
              </w:rPr>
            </w:pPr>
            <w:r>
              <w:rPr>
                <w:rFonts w:hint="eastAsia" w:ascii="宋体" w:hAnsi="宋体" w:cs="宋体"/>
                <w:sz w:val="22"/>
                <w:szCs w:val="22"/>
              </w:rPr>
              <w:t>型号</w:t>
            </w:r>
          </w:p>
        </w:tc>
        <w:tc>
          <w:tcPr>
            <w:tcW w:w="1110" w:type="dxa"/>
            <w:vAlign w:val="center"/>
          </w:tcPr>
          <w:p w14:paraId="23D8A2EB">
            <w:pPr>
              <w:spacing w:line="480" w:lineRule="exact"/>
              <w:jc w:val="center"/>
              <w:rPr>
                <w:rFonts w:ascii="宋体" w:hAnsi="宋体" w:cs="宋体"/>
                <w:sz w:val="22"/>
                <w:szCs w:val="22"/>
              </w:rPr>
            </w:pPr>
            <w:r>
              <w:rPr>
                <w:rFonts w:hint="eastAsia" w:ascii="宋体" w:hAnsi="宋体" w:cs="宋体"/>
                <w:sz w:val="22"/>
                <w:szCs w:val="22"/>
              </w:rPr>
              <w:t>制造商名称</w:t>
            </w:r>
          </w:p>
        </w:tc>
        <w:tc>
          <w:tcPr>
            <w:tcW w:w="870" w:type="dxa"/>
            <w:vAlign w:val="center"/>
          </w:tcPr>
          <w:p w14:paraId="23D8A2EC">
            <w:pPr>
              <w:spacing w:line="480" w:lineRule="exact"/>
              <w:jc w:val="center"/>
              <w:rPr>
                <w:rFonts w:ascii="宋体" w:hAnsi="宋体" w:cs="宋体"/>
                <w:sz w:val="22"/>
                <w:szCs w:val="22"/>
              </w:rPr>
            </w:pPr>
            <w:r>
              <w:rPr>
                <w:rFonts w:hint="eastAsia" w:ascii="宋体" w:hAnsi="宋体" w:cs="宋体"/>
                <w:sz w:val="22"/>
                <w:szCs w:val="22"/>
              </w:rPr>
              <w:t>产地</w:t>
            </w:r>
          </w:p>
        </w:tc>
        <w:tc>
          <w:tcPr>
            <w:tcW w:w="1245" w:type="dxa"/>
            <w:vAlign w:val="center"/>
          </w:tcPr>
          <w:p w14:paraId="23D8A2ED">
            <w:pPr>
              <w:spacing w:line="480" w:lineRule="exact"/>
              <w:jc w:val="center"/>
              <w:rPr>
                <w:rFonts w:ascii="宋体" w:hAnsi="宋体" w:cs="宋体"/>
                <w:sz w:val="22"/>
                <w:szCs w:val="22"/>
              </w:rPr>
            </w:pPr>
            <w:r>
              <w:rPr>
                <w:rFonts w:hint="eastAsia" w:ascii="宋体" w:hAnsi="宋体" w:cs="宋体"/>
                <w:sz w:val="22"/>
                <w:szCs w:val="22"/>
              </w:rPr>
              <w:t>交付期</w:t>
            </w:r>
          </w:p>
        </w:tc>
        <w:tc>
          <w:tcPr>
            <w:tcW w:w="840" w:type="dxa"/>
            <w:vAlign w:val="center"/>
          </w:tcPr>
          <w:p w14:paraId="23D8A2EE">
            <w:pPr>
              <w:spacing w:line="480" w:lineRule="exact"/>
              <w:jc w:val="center"/>
              <w:rPr>
                <w:rFonts w:ascii="宋体" w:hAnsi="宋体" w:cs="宋体"/>
                <w:sz w:val="22"/>
                <w:szCs w:val="22"/>
              </w:rPr>
            </w:pPr>
            <w:r>
              <w:rPr>
                <w:rFonts w:hint="eastAsia" w:ascii="宋体" w:hAnsi="宋体" w:cs="宋体"/>
                <w:sz w:val="22"/>
                <w:szCs w:val="22"/>
              </w:rPr>
              <w:t>数量</w:t>
            </w:r>
          </w:p>
        </w:tc>
        <w:tc>
          <w:tcPr>
            <w:tcW w:w="915" w:type="dxa"/>
            <w:vAlign w:val="center"/>
          </w:tcPr>
          <w:p w14:paraId="23D8A2EF">
            <w:pPr>
              <w:spacing w:line="480" w:lineRule="exact"/>
              <w:jc w:val="center"/>
              <w:rPr>
                <w:rFonts w:ascii="宋体" w:hAnsi="宋体" w:cs="宋体"/>
                <w:sz w:val="22"/>
                <w:szCs w:val="22"/>
              </w:rPr>
            </w:pPr>
            <w:r>
              <w:rPr>
                <w:rFonts w:hint="eastAsia" w:ascii="宋体" w:hAnsi="宋体" w:cs="宋体"/>
                <w:sz w:val="22"/>
                <w:szCs w:val="22"/>
              </w:rPr>
              <w:t>分项</w:t>
            </w:r>
          </w:p>
          <w:p w14:paraId="23D8A2F0">
            <w:pPr>
              <w:spacing w:line="480" w:lineRule="exact"/>
              <w:jc w:val="center"/>
              <w:rPr>
                <w:rFonts w:ascii="宋体" w:hAnsi="宋体" w:cs="宋体"/>
                <w:sz w:val="22"/>
                <w:szCs w:val="22"/>
              </w:rPr>
            </w:pPr>
            <w:r>
              <w:rPr>
                <w:rFonts w:hint="eastAsia" w:ascii="宋体" w:hAnsi="宋体" w:cs="宋体"/>
                <w:sz w:val="22"/>
                <w:szCs w:val="22"/>
              </w:rPr>
              <w:t>单价</w:t>
            </w:r>
          </w:p>
        </w:tc>
        <w:tc>
          <w:tcPr>
            <w:tcW w:w="917" w:type="dxa"/>
            <w:vAlign w:val="center"/>
          </w:tcPr>
          <w:p w14:paraId="23D8A2F1">
            <w:pPr>
              <w:spacing w:line="480" w:lineRule="exact"/>
              <w:jc w:val="center"/>
              <w:rPr>
                <w:rFonts w:ascii="宋体" w:hAnsi="宋体" w:cs="宋体"/>
                <w:sz w:val="22"/>
                <w:szCs w:val="22"/>
              </w:rPr>
            </w:pPr>
            <w:r>
              <w:rPr>
                <w:rFonts w:hint="eastAsia" w:ascii="宋体" w:hAnsi="宋体" w:cs="宋体"/>
                <w:sz w:val="22"/>
                <w:szCs w:val="22"/>
              </w:rPr>
              <w:t>分项</w:t>
            </w:r>
          </w:p>
          <w:p w14:paraId="23D8A2F2">
            <w:pPr>
              <w:spacing w:line="480" w:lineRule="exact"/>
              <w:jc w:val="center"/>
              <w:rPr>
                <w:rFonts w:ascii="宋体" w:hAnsi="宋体" w:cs="宋体"/>
                <w:sz w:val="22"/>
                <w:szCs w:val="22"/>
              </w:rPr>
            </w:pPr>
            <w:r>
              <w:rPr>
                <w:rFonts w:hint="eastAsia" w:ascii="宋体" w:hAnsi="宋体" w:cs="宋体"/>
                <w:sz w:val="22"/>
                <w:szCs w:val="22"/>
              </w:rPr>
              <w:t>总价</w:t>
            </w:r>
          </w:p>
        </w:tc>
      </w:tr>
      <w:tr w14:paraId="23D8A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700" w:type="dxa"/>
            <w:vAlign w:val="center"/>
          </w:tcPr>
          <w:p w14:paraId="23D8A2F4">
            <w:pPr>
              <w:spacing w:line="480" w:lineRule="exact"/>
              <w:jc w:val="center"/>
              <w:rPr>
                <w:rFonts w:ascii="宋体" w:hAnsi="宋体" w:cs="宋体"/>
                <w:sz w:val="22"/>
                <w:szCs w:val="22"/>
              </w:rPr>
            </w:pPr>
            <w:r>
              <w:rPr>
                <w:rFonts w:hint="eastAsia" w:ascii="宋体" w:hAnsi="宋体" w:cs="宋体"/>
                <w:sz w:val="22"/>
                <w:szCs w:val="22"/>
              </w:rPr>
              <w:t>2</w:t>
            </w:r>
          </w:p>
        </w:tc>
        <w:tc>
          <w:tcPr>
            <w:tcW w:w="1245" w:type="dxa"/>
            <w:vAlign w:val="center"/>
          </w:tcPr>
          <w:p w14:paraId="23D8A2F5">
            <w:pPr>
              <w:spacing w:line="300" w:lineRule="exact"/>
              <w:jc w:val="center"/>
              <w:rPr>
                <w:rFonts w:ascii="宋体" w:hAnsi="宋体" w:cs="宋体"/>
                <w:sz w:val="22"/>
                <w:szCs w:val="22"/>
              </w:rPr>
            </w:pPr>
            <w:r>
              <w:rPr>
                <w:rFonts w:hint="eastAsia" w:ascii="宋体" w:hAnsi="宋体" w:cs="宋体"/>
                <w:szCs w:val="21"/>
              </w:rPr>
              <w:t>空气源热泵主机</w:t>
            </w:r>
          </w:p>
        </w:tc>
        <w:tc>
          <w:tcPr>
            <w:tcW w:w="750" w:type="dxa"/>
            <w:vAlign w:val="center"/>
          </w:tcPr>
          <w:p w14:paraId="23D8A2F6">
            <w:pPr>
              <w:spacing w:line="480" w:lineRule="exact"/>
              <w:jc w:val="center"/>
              <w:rPr>
                <w:rFonts w:ascii="宋体" w:hAnsi="宋体" w:cs="宋体"/>
                <w:sz w:val="22"/>
                <w:szCs w:val="22"/>
              </w:rPr>
            </w:pPr>
          </w:p>
        </w:tc>
        <w:tc>
          <w:tcPr>
            <w:tcW w:w="765" w:type="dxa"/>
            <w:vAlign w:val="center"/>
          </w:tcPr>
          <w:p w14:paraId="23D8A2F7">
            <w:pPr>
              <w:spacing w:line="480" w:lineRule="exact"/>
              <w:jc w:val="center"/>
              <w:rPr>
                <w:rFonts w:ascii="宋体" w:hAnsi="宋体" w:cs="宋体"/>
                <w:sz w:val="22"/>
                <w:szCs w:val="22"/>
              </w:rPr>
            </w:pPr>
          </w:p>
        </w:tc>
        <w:tc>
          <w:tcPr>
            <w:tcW w:w="1110" w:type="dxa"/>
            <w:vAlign w:val="center"/>
          </w:tcPr>
          <w:p w14:paraId="23D8A2F8">
            <w:pPr>
              <w:spacing w:line="480" w:lineRule="exact"/>
              <w:jc w:val="center"/>
              <w:rPr>
                <w:rFonts w:ascii="宋体" w:hAnsi="宋体" w:cs="宋体"/>
                <w:sz w:val="22"/>
                <w:szCs w:val="22"/>
              </w:rPr>
            </w:pPr>
          </w:p>
        </w:tc>
        <w:tc>
          <w:tcPr>
            <w:tcW w:w="870" w:type="dxa"/>
            <w:vAlign w:val="center"/>
          </w:tcPr>
          <w:p w14:paraId="23D8A2F9">
            <w:pPr>
              <w:spacing w:line="480" w:lineRule="exact"/>
              <w:jc w:val="center"/>
              <w:rPr>
                <w:rFonts w:ascii="宋体" w:hAnsi="宋体" w:cs="宋体"/>
                <w:sz w:val="22"/>
                <w:szCs w:val="22"/>
              </w:rPr>
            </w:pPr>
          </w:p>
        </w:tc>
        <w:tc>
          <w:tcPr>
            <w:tcW w:w="1245" w:type="dxa"/>
            <w:vAlign w:val="center"/>
          </w:tcPr>
          <w:p w14:paraId="23D8A2FA">
            <w:pPr>
              <w:spacing w:line="480" w:lineRule="exact"/>
              <w:jc w:val="center"/>
              <w:rPr>
                <w:rFonts w:ascii="宋体" w:hAnsi="宋体" w:cs="宋体"/>
                <w:sz w:val="22"/>
                <w:szCs w:val="22"/>
                <w:u w:val="single"/>
              </w:rPr>
            </w:pPr>
            <w:r>
              <w:rPr>
                <w:rFonts w:hint="eastAsia" w:ascii="宋体" w:hAnsi="宋体" w:cs="宋体"/>
                <w:sz w:val="22"/>
                <w:szCs w:val="22"/>
              </w:rPr>
              <w:t>合同签订后</w:t>
            </w:r>
            <w:r>
              <w:rPr>
                <w:rFonts w:hint="eastAsia" w:ascii="宋体" w:hAnsi="宋体" w:cs="宋体"/>
                <w:sz w:val="22"/>
                <w:szCs w:val="22"/>
                <w:u w:val="single"/>
              </w:rPr>
              <w:t xml:space="preserve">  </w:t>
            </w:r>
            <w:r>
              <w:rPr>
                <w:rFonts w:hint="eastAsia" w:ascii="宋体" w:hAnsi="宋体" w:cs="宋体"/>
                <w:sz w:val="22"/>
                <w:szCs w:val="22"/>
              </w:rPr>
              <w:t>日</w:t>
            </w:r>
          </w:p>
        </w:tc>
        <w:tc>
          <w:tcPr>
            <w:tcW w:w="840" w:type="dxa"/>
            <w:vAlign w:val="center"/>
          </w:tcPr>
          <w:p w14:paraId="23D8A2FB">
            <w:pPr>
              <w:widowControl/>
              <w:jc w:val="center"/>
              <w:rPr>
                <w:rFonts w:ascii="宋体" w:hAnsi="宋体" w:cs="宋体"/>
                <w:sz w:val="22"/>
                <w:szCs w:val="22"/>
              </w:rPr>
            </w:pPr>
            <w:r>
              <w:rPr>
                <w:rFonts w:hint="eastAsia" w:ascii="宋体" w:hAnsi="宋体" w:cs="宋体"/>
                <w:szCs w:val="21"/>
              </w:rPr>
              <w:t>8台</w:t>
            </w:r>
          </w:p>
        </w:tc>
        <w:tc>
          <w:tcPr>
            <w:tcW w:w="915" w:type="dxa"/>
            <w:vAlign w:val="center"/>
          </w:tcPr>
          <w:p w14:paraId="23D8A2FC">
            <w:pPr>
              <w:spacing w:line="480" w:lineRule="exact"/>
              <w:jc w:val="center"/>
              <w:rPr>
                <w:rFonts w:ascii="宋体" w:hAnsi="宋体" w:cs="宋体"/>
                <w:sz w:val="22"/>
                <w:szCs w:val="22"/>
              </w:rPr>
            </w:pPr>
          </w:p>
        </w:tc>
        <w:tc>
          <w:tcPr>
            <w:tcW w:w="917" w:type="dxa"/>
            <w:vAlign w:val="center"/>
          </w:tcPr>
          <w:p w14:paraId="23D8A2FD">
            <w:pPr>
              <w:spacing w:line="480" w:lineRule="exact"/>
              <w:jc w:val="center"/>
              <w:rPr>
                <w:rFonts w:ascii="宋体" w:hAnsi="宋体" w:cs="宋体"/>
                <w:sz w:val="22"/>
                <w:szCs w:val="22"/>
              </w:rPr>
            </w:pPr>
          </w:p>
        </w:tc>
      </w:tr>
      <w:tr w14:paraId="23D8A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5" w:hRule="atLeast"/>
        </w:trPr>
        <w:tc>
          <w:tcPr>
            <w:tcW w:w="700" w:type="dxa"/>
            <w:vAlign w:val="center"/>
          </w:tcPr>
          <w:p w14:paraId="23D8A2FF">
            <w:pPr>
              <w:spacing w:line="480" w:lineRule="exact"/>
              <w:jc w:val="center"/>
              <w:rPr>
                <w:rFonts w:ascii="宋体" w:hAnsi="宋体" w:cs="宋体"/>
                <w:sz w:val="22"/>
                <w:szCs w:val="22"/>
              </w:rPr>
            </w:pPr>
            <w:r>
              <w:rPr>
                <w:rFonts w:hint="eastAsia" w:ascii="宋体" w:hAnsi="宋体" w:cs="宋体"/>
                <w:sz w:val="22"/>
                <w:szCs w:val="22"/>
              </w:rPr>
              <w:t>3</w:t>
            </w:r>
          </w:p>
        </w:tc>
        <w:tc>
          <w:tcPr>
            <w:tcW w:w="1245" w:type="dxa"/>
            <w:vAlign w:val="center"/>
          </w:tcPr>
          <w:p w14:paraId="23D8A300">
            <w:pPr>
              <w:widowControl/>
              <w:jc w:val="center"/>
              <w:rPr>
                <w:rFonts w:ascii="宋体" w:hAnsi="宋体" w:cs="宋体"/>
                <w:sz w:val="22"/>
                <w:szCs w:val="22"/>
              </w:rPr>
            </w:pPr>
            <w:r>
              <w:rPr>
                <w:rFonts w:hint="eastAsia" w:ascii="宋体" w:hAnsi="宋体" w:cs="宋体"/>
                <w:szCs w:val="21"/>
              </w:rPr>
              <w:t>热水水箱</w:t>
            </w:r>
          </w:p>
        </w:tc>
        <w:tc>
          <w:tcPr>
            <w:tcW w:w="750" w:type="dxa"/>
            <w:vAlign w:val="center"/>
          </w:tcPr>
          <w:p w14:paraId="23D8A301">
            <w:pPr>
              <w:spacing w:line="480" w:lineRule="exact"/>
              <w:jc w:val="center"/>
              <w:rPr>
                <w:rFonts w:ascii="宋体" w:hAnsi="宋体" w:cs="宋体"/>
                <w:sz w:val="22"/>
                <w:szCs w:val="22"/>
              </w:rPr>
            </w:pPr>
          </w:p>
        </w:tc>
        <w:tc>
          <w:tcPr>
            <w:tcW w:w="765" w:type="dxa"/>
            <w:vAlign w:val="center"/>
          </w:tcPr>
          <w:p w14:paraId="23D8A302">
            <w:pPr>
              <w:spacing w:line="480" w:lineRule="exact"/>
              <w:jc w:val="center"/>
              <w:rPr>
                <w:rFonts w:ascii="宋体" w:hAnsi="宋体" w:cs="宋体"/>
                <w:sz w:val="22"/>
                <w:szCs w:val="22"/>
              </w:rPr>
            </w:pPr>
          </w:p>
        </w:tc>
        <w:tc>
          <w:tcPr>
            <w:tcW w:w="1110" w:type="dxa"/>
            <w:vAlign w:val="center"/>
          </w:tcPr>
          <w:p w14:paraId="23D8A303">
            <w:pPr>
              <w:spacing w:line="480" w:lineRule="exact"/>
              <w:jc w:val="center"/>
              <w:rPr>
                <w:rFonts w:ascii="宋体" w:hAnsi="宋体" w:cs="宋体"/>
                <w:sz w:val="22"/>
                <w:szCs w:val="22"/>
              </w:rPr>
            </w:pPr>
          </w:p>
        </w:tc>
        <w:tc>
          <w:tcPr>
            <w:tcW w:w="870" w:type="dxa"/>
            <w:vAlign w:val="center"/>
          </w:tcPr>
          <w:p w14:paraId="23D8A304">
            <w:pPr>
              <w:spacing w:line="480" w:lineRule="exact"/>
              <w:jc w:val="center"/>
              <w:rPr>
                <w:rFonts w:ascii="宋体" w:hAnsi="宋体" w:cs="宋体"/>
                <w:sz w:val="22"/>
                <w:szCs w:val="22"/>
              </w:rPr>
            </w:pPr>
          </w:p>
        </w:tc>
        <w:tc>
          <w:tcPr>
            <w:tcW w:w="1245" w:type="dxa"/>
            <w:vAlign w:val="center"/>
          </w:tcPr>
          <w:p w14:paraId="23D8A305">
            <w:pPr>
              <w:spacing w:line="480" w:lineRule="exact"/>
              <w:jc w:val="center"/>
              <w:rPr>
                <w:rFonts w:ascii="宋体" w:hAnsi="宋体" w:cs="宋体"/>
                <w:sz w:val="22"/>
                <w:szCs w:val="22"/>
              </w:rPr>
            </w:pPr>
            <w:r>
              <w:rPr>
                <w:rFonts w:hint="eastAsia" w:ascii="宋体" w:hAnsi="宋体" w:cs="宋体"/>
                <w:sz w:val="22"/>
                <w:szCs w:val="22"/>
              </w:rPr>
              <w:t>合同签订后</w:t>
            </w:r>
            <w:r>
              <w:rPr>
                <w:rFonts w:hint="eastAsia" w:ascii="宋体" w:hAnsi="宋体" w:cs="宋体"/>
                <w:sz w:val="22"/>
                <w:szCs w:val="22"/>
                <w:u w:val="single"/>
              </w:rPr>
              <w:t xml:space="preserve">  </w:t>
            </w:r>
            <w:r>
              <w:rPr>
                <w:rFonts w:hint="eastAsia" w:ascii="宋体" w:hAnsi="宋体" w:cs="宋体"/>
                <w:sz w:val="22"/>
                <w:szCs w:val="22"/>
              </w:rPr>
              <w:t>日</w:t>
            </w:r>
          </w:p>
        </w:tc>
        <w:tc>
          <w:tcPr>
            <w:tcW w:w="840" w:type="dxa"/>
            <w:vAlign w:val="center"/>
          </w:tcPr>
          <w:p w14:paraId="23D8A306">
            <w:pPr>
              <w:widowControl/>
              <w:jc w:val="center"/>
              <w:rPr>
                <w:rFonts w:ascii="宋体" w:hAnsi="宋体" w:cs="宋体"/>
                <w:sz w:val="22"/>
                <w:szCs w:val="22"/>
              </w:rPr>
            </w:pPr>
            <w:r>
              <w:rPr>
                <w:rFonts w:hint="eastAsia" w:ascii="宋体" w:hAnsi="宋体" w:cs="宋体"/>
                <w:szCs w:val="21"/>
              </w:rPr>
              <w:t>2套</w:t>
            </w:r>
          </w:p>
        </w:tc>
        <w:tc>
          <w:tcPr>
            <w:tcW w:w="915" w:type="dxa"/>
            <w:vAlign w:val="center"/>
          </w:tcPr>
          <w:p w14:paraId="23D8A307">
            <w:pPr>
              <w:spacing w:line="480" w:lineRule="exact"/>
              <w:jc w:val="center"/>
              <w:rPr>
                <w:rFonts w:ascii="宋体" w:hAnsi="宋体" w:cs="宋体"/>
                <w:sz w:val="22"/>
                <w:szCs w:val="22"/>
              </w:rPr>
            </w:pPr>
          </w:p>
        </w:tc>
        <w:tc>
          <w:tcPr>
            <w:tcW w:w="917" w:type="dxa"/>
            <w:vAlign w:val="center"/>
          </w:tcPr>
          <w:p w14:paraId="23D8A308">
            <w:pPr>
              <w:spacing w:line="480" w:lineRule="exact"/>
              <w:jc w:val="center"/>
              <w:rPr>
                <w:rFonts w:ascii="宋体" w:hAnsi="宋体" w:cs="宋体"/>
                <w:sz w:val="22"/>
                <w:szCs w:val="22"/>
              </w:rPr>
            </w:pPr>
          </w:p>
        </w:tc>
      </w:tr>
      <w:tr w14:paraId="23D8A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00" w:type="dxa"/>
            <w:vAlign w:val="center"/>
          </w:tcPr>
          <w:p w14:paraId="23D8A30A">
            <w:pPr>
              <w:spacing w:line="480" w:lineRule="exact"/>
              <w:jc w:val="center"/>
              <w:rPr>
                <w:rFonts w:ascii="宋体" w:hAnsi="宋体" w:cs="宋体"/>
                <w:sz w:val="22"/>
                <w:szCs w:val="22"/>
              </w:rPr>
            </w:pPr>
            <w:r>
              <w:rPr>
                <w:rFonts w:hint="eastAsia" w:ascii="宋体" w:hAnsi="宋体" w:cs="宋体"/>
                <w:sz w:val="22"/>
                <w:szCs w:val="22"/>
              </w:rPr>
              <w:t>4</w:t>
            </w:r>
          </w:p>
        </w:tc>
        <w:tc>
          <w:tcPr>
            <w:tcW w:w="1245" w:type="dxa"/>
            <w:vAlign w:val="center"/>
          </w:tcPr>
          <w:p w14:paraId="23D8A30B">
            <w:pPr>
              <w:widowControl/>
              <w:jc w:val="center"/>
              <w:rPr>
                <w:rFonts w:ascii="宋体" w:hAnsi="宋体" w:cs="宋体"/>
                <w:sz w:val="22"/>
                <w:szCs w:val="22"/>
              </w:rPr>
            </w:pPr>
            <w:r>
              <w:rPr>
                <w:rFonts w:hint="eastAsia" w:ascii="宋体" w:hAnsi="宋体" w:cs="宋体"/>
                <w:szCs w:val="21"/>
              </w:rPr>
              <w:t>银离子消毒器</w:t>
            </w:r>
          </w:p>
        </w:tc>
        <w:tc>
          <w:tcPr>
            <w:tcW w:w="750" w:type="dxa"/>
            <w:vAlign w:val="center"/>
          </w:tcPr>
          <w:p w14:paraId="23D8A30C">
            <w:pPr>
              <w:spacing w:line="480" w:lineRule="exact"/>
              <w:jc w:val="center"/>
              <w:rPr>
                <w:rFonts w:ascii="宋体" w:hAnsi="宋体" w:cs="宋体"/>
                <w:sz w:val="22"/>
                <w:szCs w:val="22"/>
              </w:rPr>
            </w:pPr>
          </w:p>
        </w:tc>
        <w:tc>
          <w:tcPr>
            <w:tcW w:w="765" w:type="dxa"/>
            <w:vAlign w:val="center"/>
          </w:tcPr>
          <w:p w14:paraId="23D8A30D">
            <w:pPr>
              <w:spacing w:line="480" w:lineRule="exact"/>
              <w:jc w:val="center"/>
              <w:rPr>
                <w:rFonts w:ascii="宋体" w:hAnsi="宋体" w:cs="宋体"/>
                <w:sz w:val="22"/>
                <w:szCs w:val="22"/>
              </w:rPr>
            </w:pPr>
          </w:p>
        </w:tc>
        <w:tc>
          <w:tcPr>
            <w:tcW w:w="1110" w:type="dxa"/>
            <w:vAlign w:val="center"/>
          </w:tcPr>
          <w:p w14:paraId="23D8A30E">
            <w:pPr>
              <w:spacing w:line="480" w:lineRule="exact"/>
              <w:jc w:val="center"/>
              <w:rPr>
                <w:rFonts w:ascii="宋体" w:hAnsi="宋体" w:cs="宋体"/>
                <w:sz w:val="22"/>
                <w:szCs w:val="22"/>
              </w:rPr>
            </w:pPr>
          </w:p>
        </w:tc>
        <w:tc>
          <w:tcPr>
            <w:tcW w:w="870" w:type="dxa"/>
            <w:vAlign w:val="center"/>
          </w:tcPr>
          <w:p w14:paraId="23D8A30F">
            <w:pPr>
              <w:spacing w:line="480" w:lineRule="exact"/>
              <w:jc w:val="center"/>
              <w:rPr>
                <w:rFonts w:ascii="宋体" w:hAnsi="宋体" w:cs="宋体"/>
                <w:sz w:val="22"/>
                <w:szCs w:val="22"/>
              </w:rPr>
            </w:pPr>
          </w:p>
        </w:tc>
        <w:tc>
          <w:tcPr>
            <w:tcW w:w="1245" w:type="dxa"/>
            <w:vAlign w:val="center"/>
          </w:tcPr>
          <w:p w14:paraId="23D8A310">
            <w:pPr>
              <w:spacing w:line="480" w:lineRule="exact"/>
              <w:jc w:val="center"/>
              <w:rPr>
                <w:rFonts w:ascii="宋体" w:hAnsi="宋体" w:cs="宋体"/>
                <w:sz w:val="22"/>
                <w:szCs w:val="22"/>
              </w:rPr>
            </w:pPr>
            <w:r>
              <w:rPr>
                <w:rFonts w:hint="eastAsia" w:ascii="宋体" w:hAnsi="宋体" w:cs="宋体"/>
                <w:sz w:val="22"/>
                <w:szCs w:val="22"/>
              </w:rPr>
              <w:t>合同签订后</w:t>
            </w:r>
            <w:r>
              <w:rPr>
                <w:rFonts w:hint="eastAsia" w:ascii="宋体" w:hAnsi="宋体" w:cs="宋体"/>
                <w:sz w:val="22"/>
                <w:szCs w:val="22"/>
                <w:u w:val="single"/>
              </w:rPr>
              <w:t xml:space="preserve">  </w:t>
            </w:r>
            <w:r>
              <w:rPr>
                <w:rFonts w:hint="eastAsia" w:ascii="宋体" w:hAnsi="宋体" w:cs="宋体"/>
                <w:sz w:val="22"/>
                <w:szCs w:val="22"/>
              </w:rPr>
              <w:t>日</w:t>
            </w:r>
          </w:p>
        </w:tc>
        <w:tc>
          <w:tcPr>
            <w:tcW w:w="840" w:type="dxa"/>
            <w:vAlign w:val="center"/>
          </w:tcPr>
          <w:p w14:paraId="23D8A311">
            <w:pPr>
              <w:widowControl/>
              <w:jc w:val="center"/>
              <w:rPr>
                <w:rFonts w:ascii="宋体" w:hAnsi="宋体" w:cs="宋体"/>
                <w:sz w:val="22"/>
                <w:szCs w:val="22"/>
              </w:rPr>
            </w:pPr>
            <w:r>
              <w:rPr>
                <w:rFonts w:hint="eastAsia" w:ascii="宋体" w:hAnsi="宋体" w:cs="宋体"/>
                <w:szCs w:val="21"/>
              </w:rPr>
              <w:t>3台</w:t>
            </w:r>
          </w:p>
        </w:tc>
        <w:tc>
          <w:tcPr>
            <w:tcW w:w="915" w:type="dxa"/>
            <w:vAlign w:val="center"/>
          </w:tcPr>
          <w:p w14:paraId="23D8A312">
            <w:pPr>
              <w:spacing w:line="480" w:lineRule="exact"/>
              <w:jc w:val="center"/>
              <w:rPr>
                <w:rFonts w:ascii="宋体" w:hAnsi="宋体" w:cs="宋体"/>
                <w:sz w:val="22"/>
                <w:szCs w:val="22"/>
              </w:rPr>
            </w:pPr>
          </w:p>
        </w:tc>
        <w:tc>
          <w:tcPr>
            <w:tcW w:w="917" w:type="dxa"/>
            <w:vAlign w:val="center"/>
          </w:tcPr>
          <w:p w14:paraId="23D8A313">
            <w:pPr>
              <w:spacing w:line="480" w:lineRule="exact"/>
              <w:jc w:val="center"/>
              <w:rPr>
                <w:rFonts w:ascii="宋体" w:hAnsi="宋体" w:cs="宋体"/>
                <w:sz w:val="22"/>
                <w:szCs w:val="22"/>
              </w:rPr>
            </w:pPr>
          </w:p>
        </w:tc>
      </w:tr>
      <w:tr w14:paraId="23D8A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700" w:type="dxa"/>
            <w:vAlign w:val="center"/>
          </w:tcPr>
          <w:p w14:paraId="23D8A315">
            <w:pPr>
              <w:spacing w:line="480" w:lineRule="exact"/>
              <w:jc w:val="center"/>
              <w:rPr>
                <w:rFonts w:ascii="宋体" w:hAnsi="宋体" w:cs="宋体"/>
                <w:sz w:val="22"/>
                <w:szCs w:val="22"/>
              </w:rPr>
            </w:pPr>
            <w:r>
              <w:rPr>
                <w:rFonts w:hint="eastAsia" w:ascii="宋体" w:hAnsi="宋体" w:cs="宋体"/>
                <w:sz w:val="22"/>
                <w:szCs w:val="22"/>
              </w:rPr>
              <w:t>5</w:t>
            </w:r>
          </w:p>
        </w:tc>
        <w:tc>
          <w:tcPr>
            <w:tcW w:w="1245" w:type="dxa"/>
            <w:vAlign w:val="center"/>
          </w:tcPr>
          <w:p w14:paraId="23D8A316">
            <w:pPr>
              <w:widowControl/>
              <w:jc w:val="center"/>
              <w:rPr>
                <w:rFonts w:ascii="宋体" w:hAnsi="宋体" w:cs="宋体"/>
                <w:sz w:val="22"/>
                <w:szCs w:val="22"/>
              </w:rPr>
            </w:pPr>
            <w:r>
              <w:rPr>
                <w:rFonts w:hint="eastAsia" w:ascii="宋体" w:hAnsi="宋体" w:cs="宋体"/>
                <w:szCs w:val="21"/>
              </w:rPr>
              <w:t>辅助加热水箱</w:t>
            </w:r>
          </w:p>
        </w:tc>
        <w:tc>
          <w:tcPr>
            <w:tcW w:w="750" w:type="dxa"/>
            <w:vAlign w:val="center"/>
          </w:tcPr>
          <w:p w14:paraId="23D8A317">
            <w:pPr>
              <w:spacing w:line="480" w:lineRule="exact"/>
              <w:jc w:val="center"/>
              <w:rPr>
                <w:rFonts w:ascii="宋体" w:hAnsi="宋体" w:cs="宋体"/>
                <w:sz w:val="22"/>
                <w:szCs w:val="22"/>
              </w:rPr>
            </w:pPr>
          </w:p>
        </w:tc>
        <w:tc>
          <w:tcPr>
            <w:tcW w:w="765" w:type="dxa"/>
            <w:vAlign w:val="center"/>
          </w:tcPr>
          <w:p w14:paraId="23D8A318">
            <w:pPr>
              <w:spacing w:line="480" w:lineRule="exact"/>
              <w:jc w:val="center"/>
              <w:rPr>
                <w:rFonts w:ascii="宋体" w:hAnsi="宋体" w:cs="宋体"/>
                <w:sz w:val="22"/>
                <w:szCs w:val="22"/>
              </w:rPr>
            </w:pPr>
          </w:p>
        </w:tc>
        <w:tc>
          <w:tcPr>
            <w:tcW w:w="1110" w:type="dxa"/>
            <w:vAlign w:val="center"/>
          </w:tcPr>
          <w:p w14:paraId="23D8A319">
            <w:pPr>
              <w:spacing w:line="480" w:lineRule="exact"/>
              <w:jc w:val="center"/>
              <w:rPr>
                <w:rFonts w:ascii="宋体" w:hAnsi="宋体" w:cs="宋体"/>
                <w:sz w:val="22"/>
                <w:szCs w:val="22"/>
              </w:rPr>
            </w:pPr>
          </w:p>
        </w:tc>
        <w:tc>
          <w:tcPr>
            <w:tcW w:w="870" w:type="dxa"/>
            <w:vAlign w:val="center"/>
          </w:tcPr>
          <w:p w14:paraId="23D8A31A">
            <w:pPr>
              <w:spacing w:line="480" w:lineRule="exact"/>
              <w:jc w:val="center"/>
              <w:rPr>
                <w:rFonts w:ascii="宋体" w:hAnsi="宋体" w:cs="宋体"/>
                <w:sz w:val="22"/>
                <w:szCs w:val="22"/>
              </w:rPr>
            </w:pPr>
          </w:p>
        </w:tc>
        <w:tc>
          <w:tcPr>
            <w:tcW w:w="1245" w:type="dxa"/>
            <w:vAlign w:val="center"/>
          </w:tcPr>
          <w:p w14:paraId="23D8A31B">
            <w:pPr>
              <w:spacing w:line="480" w:lineRule="exact"/>
              <w:jc w:val="center"/>
              <w:rPr>
                <w:rFonts w:ascii="宋体" w:hAnsi="宋体" w:cs="宋体"/>
                <w:sz w:val="22"/>
                <w:szCs w:val="22"/>
              </w:rPr>
            </w:pPr>
            <w:r>
              <w:rPr>
                <w:rFonts w:hint="eastAsia" w:ascii="宋体" w:hAnsi="宋体" w:cs="宋体"/>
                <w:sz w:val="22"/>
                <w:szCs w:val="22"/>
              </w:rPr>
              <w:t>合同签订后</w:t>
            </w:r>
            <w:r>
              <w:rPr>
                <w:rFonts w:hint="eastAsia" w:ascii="宋体" w:hAnsi="宋体" w:cs="宋体"/>
                <w:sz w:val="22"/>
                <w:szCs w:val="22"/>
                <w:u w:val="single"/>
              </w:rPr>
              <w:t xml:space="preserve">  </w:t>
            </w:r>
            <w:r>
              <w:rPr>
                <w:rFonts w:hint="eastAsia" w:ascii="宋体" w:hAnsi="宋体" w:cs="宋体"/>
                <w:sz w:val="22"/>
                <w:szCs w:val="22"/>
              </w:rPr>
              <w:t>日</w:t>
            </w:r>
          </w:p>
        </w:tc>
        <w:tc>
          <w:tcPr>
            <w:tcW w:w="840" w:type="dxa"/>
            <w:vAlign w:val="center"/>
          </w:tcPr>
          <w:p w14:paraId="23D8A31C">
            <w:pPr>
              <w:widowControl/>
              <w:jc w:val="center"/>
              <w:rPr>
                <w:rFonts w:ascii="宋体" w:hAnsi="宋体" w:cs="宋体"/>
                <w:sz w:val="22"/>
                <w:szCs w:val="22"/>
              </w:rPr>
            </w:pPr>
            <w:r>
              <w:rPr>
                <w:rFonts w:hint="eastAsia" w:ascii="宋体" w:hAnsi="宋体" w:cs="宋体"/>
                <w:szCs w:val="21"/>
              </w:rPr>
              <w:t>7台</w:t>
            </w:r>
          </w:p>
        </w:tc>
        <w:tc>
          <w:tcPr>
            <w:tcW w:w="915" w:type="dxa"/>
            <w:vAlign w:val="center"/>
          </w:tcPr>
          <w:p w14:paraId="23D8A31D">
            <w:pPr>
              <w:spacing w:line="480" w:lineRule="exact"/>
              <w:jc w:val="center"/>
              <w:rPr>
                <w:rFonts w:ascii="宋体" w:hAnsi="宋体" w:cs="宋体"/>
                <w:sz w:val="22"/>
                <w:szCs w:val="22"/>
              </w:rPr>
            </w:pPr>
          </w:p>
        </w:tc>
        <w:tc>
          <w:tcPr>
            <w:tcW w:w="917" w:type="dxa"/>
            <w:vAlign w:val="center"/>
          </w:tcPr>
          <w:p w14:paraId="23D8A31E">
            <w:pPr>
              <w:spacing w:line="480" w:lineRule="exact"/>
              <w:jc w:val="center"/>
              <w:rPr>
                <w:rFonts w:ascii="宋体" w:hAnsi="宋体" w:cs="宋体"/>
                <w:sz w:val="22"/>
                <w:szCs w:val="22"/>
              </w:rPr>
            </w:pPr>
          </w:p>
        </w:tc>
      </w:tr>
      <w:tr w14:paraId="23D8A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700" w:type="dxa"/>
            <w:vAlign w:val="center"/>
          </w:tcPr>
          <w:p w14:paraId="23D8A320">
            <w:pPr>
              <w:spacing w:line="480" w:lineRule="exact"/>
              <w:jc w:val="center"/>
              <w:rPr>
                <w:rFonts w:ascii="宋体" w:hAnsi="宋体" w:cs="宋体"/>
                <w:sz w:val="22"/>
                <w:szCs w:val="22"/>
              </w:rPr>
            </w:pPr>
            <w:r>
              <w:rPr>
                <w:rFonts w:hint="eastAsia" w:ascii="宋体" w:hAnsi="宋体" w:cs="宋体"/>
                <w:sz w:val="22"/>
                <w:szCs w:val="22"/>
              </w:rPr>
              <w:t>6</w:t>
            </w:r>
          </w:p>
        </w:tc>
        <w:tc>
          <w:tcPr>
            <w:tcW w:w="1245" w:type="dxa"/>
            <w:vAlign w:val="center"/>
          </w:tcPr>
          <w:p w14:paraId="23D8A321">
            <w:pPr>
              <w:widowControl/>
              <w:jc w:val="center"/>
              <w:rPr>
                <w:rFonts w:ascii="宋体" w:hAnsi="宋体" w:cs="宋体"/>
                <w:sz w:val="22"/>
                <w:szCs w:val="22"/>
              </w:rPr>
            </w:pPr>
            <w:r>
              <w:rPr>
                <w:rFonts w:hint="eastAsia" w:ascii="宋体" w:hAnsi="宋体" w:cs="宋体"/>
                <w:szCs w:val="21"/>
              </w:rPr>
              <w:t>空气源热泵循环泵</w:t>
            </w:r>
          </w:p>
        </w:tc>
        <w:tc>
          <w:tcPr>
            <w:tcW w:w="750" w:type="dxa"/>
            <w:vAlign w:val="center"/>
          </w:tcPr>
          <w:p w14:paraId="23D8A322">
            <w:pPr>
              <w:spacing w:line="480" w:lineRule="exact"/>
              <w:jc w:val="center"/>
              <w:rPr>
                <w:rFonts w:ascii="宋体" w:hAnsi="宋体" w:cs="宋体"/>
                <w:sz w:val="22"/>
                <w:szCs w:val="22"/>
              </w:rPr>
            </w:pPr>
          </w:p>
        </w:tc>
        <w:tc>
          <w:tcPr>
            <w:tcW w:w="765" w:type="dxa"/>
            <w:vAlign w:val="center"/>
          </w:tcPr>
          <w:p w14:paraId="23D8A323">
            <w:pPr>
              <w:spacing w:line="480" w:lineRule="exact"/>
              <w:jc w:val="center"/>
              <w:rPr>
                <w:rFonts w:ascii="宋体" w:hAnsi="宋体" w:cs="宋体"/>
                <w:sz w:val="22"/>
                <w:szCs w:val="22"/>
              </w:rPr>
            </w:pPr>
          </w:p>
        </w:tc>
        <w:tc>
          <w:tcPr>
            <w:tcW w:w="1110" w:type="dxa"/>
            <w:vAlign w:val="center"/>
          </w:tcPr>
          <w:p w14:paraId="23D8A324">
            <w:pPr>
              <w:spacing w:line="480" w:lineRule="exact"/>
              <w:jc w:val="center"/>
              <w:rPr>
                <w:rFonts w:ascii="宋体" w:hAnsi="宋体" w:cs="宋体"/>
                <w:sz w:val="22"/>
                <w:szCs w:val="22"/>
              </w:rPr>
            </w:pPr>
          </w:p>
        </w:tc>
        <w:tc>
          <w:tcPr>
            <w:tcW w:w="870" w:type="dxa"/>
            <w:vAlign w:val="center"/>
          </w:tcPr>
          <w:p w14:paraId="23D8A325">
            <w:pPr>
              <w:spacing w:line="480" w:lineRule="exact"/>
              <w:jc w:val="center"/>
              <w:rPr>
                <w:rFonts w:ascii="宋体" w:hAnsi="宋体" w:cs="宋体"/>
                <w:sz w:val="22"/>
                <w:szCs w:val="22"/>
              </w:rPr>
            </w:pPr>
          </w:p>
        </w:tc>
        <w:tc>
          <w:tcPr>
            <w:tcW w:w="1245" w:type="dxa"/>
            <w:vAlign w:val="center"/>
          </w:tcPr>
          <w:p w14:paraId="23D8A326">
            <w:pPr>
              <w:spacing w:line="480" w:lineRule="exact"/>
              <w:jc w:val="center"/>
              <w:rPr>
                <w:rFonts w:ascii="宋体" w:hAnsi="宋体" w:cs="宋体"/>
                <w:sz w:val="22"/>
                <w:szCs w:val="22"/>
              </w:rPr>
            </w:pPr>
            <w:r>
              <w:rPr>
                <w:rFonts w:hint="eastAsia" w:ascii="宋体" w:hAnsi="宋体" w:cs="宋体"/>
                <w:sz w:val="22"/>
                <w:szCs w:val="22"/>
              </w:rPr>
              <w:t>合同签订后</w:t>
            </w:r>
            <w:r>
              <w:rPr>
                <w:rFonts w:hint="eastAsia" w:ascii="宋体" w:hAnsi="宋体" w:cs="宋体"/>
                <w:sz w:val="22"/>
                <w:szCs w:val="22"/>
                <w:u w:val="single"/>
              </w:rPr>
              <w:t xml:space="preserve">  </w:t>
            </w:r>
            <w:r>
              <w:rPr>
                <w:rFonts w:hint="eastAsia" w:ascii="宋体" w:hAnsi="宋体" w:cs="宋体"/>
                <w:sz w:val="22"/>
                <w:szCs w:val="22"/>
              </w:rPr>
              <w:t>日</w:t>
            </w:r>
          </w:p>
        </w:tc>
        <w:tc>
          <w:tcPr>
            <w:tcW w:w="840" w:type="dxa"/>
            <w:vAlign w:val="center"/>
          </w:tcPr>
          <w:p w14:paraId="23D8A327">
            <w:pPr>
              <w:spacing w:line="300" w:lineRule="exact"/>
              <w:jc w:val="center"/>
              <w:rPr>
                <w:rFonts w:ascii="宋体" w:hAnsi="宋体" w:cs="宋体"/>
                <w:sz w:val="22"/>
                <w:szCs w:val="22"/>
              </w:rPr>
            </w:pPr>
            <w:r>
              <w:rPr>
                <w:rFonts w:hint="eastAsia" w:ascii="宋体" w:hAnsi="宋体" w:cs="宋体"/>
                <w:sz w:val="22"/>
                <w:szCs w:val="22"/>
              </w:rPr>
              <w:t>2台</w:t>
            </w:r>
          </w:p>
        </w:tc>
        <w:tc>
          <w:tcPr>
            <w:tcW w:w="915" w:type="dxa"/>
            <w:vAlign w:val="center"/>
          </w:tcPr>
          <w:p w14:paraId="23D8A328">
            <w:pPr>
              <w:spacing w:line="480" w:lineRule="exact"/>
              <w:jc w:val="center"/>
              <w:rPr>
                <w:rFonts w:ascii="宋体" w:hAnsi="宋体" w:cs="宋体"/>
                <w:sz w:val="22"/>
                <w:szCs w:val="22"/>
              </w:rPr>
            </w:pPr>
          </w:p>
        </w:tc>
        <w:tc>
          <w:tcPr>
            <w:tcW w:w="917" w:type="dxa"/>
            <w:vAlign w:val="center"/>
          </w:tcPr>
          <w:p w14:paraId="23D8A329">
            <w:pPr>
              <w:spacing w:line="480" w:lineRule="exact"/>
              <w:jc w:val="center"/>
              <w:rPr>
                <w:rFonts w:ascii="宋体" w:hAnsi="宋体" w:cs="宋体"/>
                <w:sz w:val="22"/>
                <w:szCs w:val="22"/>
              </w:rPr>
            </w:pPr>
          </w:p>
        </w:tc>
      </w:tr>
      <w:tr w14:paraId="23D8A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700" w:type="dxa"/>
            <w:vAlign w:val="center"/>
          </w:tcPr>
          <w:p w14:paraId="23D8A32B">
            <w:pPr>
              <w:spacing w:line="480" w:lineRule="exact"/>
              <w:jc w:val="center"/>
              <w:rPr>
                <w:rFonts w:ascii="宋体" w:hAnsi="宋体" w:cs="宋体"/>
                <w:sz w:val="22"/>
                <w:szCs w:val="22"/>
              </w:rPr>
            </w:pPr>
            <w:r>
              <w:rPr>
                <w:rFonts w:hint="eastAsia" w:ascii="宋体" w:hAnsi="宋体" w:cs="宋体"/>
                <w:sz w:val="22"/>
                <w:szCs w:val="22"/>
              </w:rPr>
              <w:t>7</w:t>
            </w:r>
          </w:p>
        </w:tc>
        <w:tc>
          <w:tcPr>
            <w:tcW w:w="1245" w:type="dxa"/>
            <w:vAlign w:val="center"/>
          </w:tcPr>
          <w:p w14:paraId="23D8A32C">
            <w:pPr>
              <w:widowControl/>
              <w:jc w:val="center"/>
              <w:rPr>
                <w:rFonts w:ascii="宋体" w:hAnsi="宋体" w:cs="宋体"/>
                <w:sz w:val="22"/>
                <w:szCs w:val="22"/>
              </w:rPr>
            </w:pPr>
            <w:r>
              <w:rPr>
                <w:rFonts w:hint="eastAsia" w:ascii="宋体" w:hAnsi="宋体" w:cs="宋体"/>
                <w:szCs w:val="21"/>
              </w:rPr>
              <w:t>辅助加热循环泵</w:t>
            </w:r>
          </w:p>
        </w:tc>
        <w:tc>
          <w:tcPr>
            <w:tcW w:w="750" w:type="dxa"/>
            <w:vAlign w:val="center"/>
          </w:tcPr>
          <w:p w14:paraId="23D8A32D">
            <w:pPr>
              <w:spacing w:line="480" w:lineRule="exact"/>
              <w:jc w:val="center"/>
              <w:rPr>
                <w:rFonts w:ascii="宋体" w:hAnsi="宋体" w:cs="宋体"/>
                <w:sz w:val="22"/>
                <w:szCs w:val="22"/>
              </w:rPr>
            </w:pPr>
          </w:p>
        </w:tc>
        <w:tc>
          <w:tcPr>
            <w:tcW w:w="765" w:type="dxa"/>
            <w:vAlign w:val="center"/>
          </w:tcPr>
          <w:p w14:paraId="23D8A32E">
            <w:pPr>
              <w:spacing w:line="480" w:lineRule="exact"/>
              <w:jc w:val="center"/>
              <w:rPr>
                <w:rFonts w:ascii="宋体" w:hAnsi="宋体" w:cs="宋体"/>
                <w:sz w:val="22"/>
                <w:szCs w:val="22"/>
              </w:rPr>
            </w:pPr>
          </w:p>
        </w:tc>
        <w:tc>
          <w:tcPr>
            <w:tcW w:w="1110" w:type="dxa"/>
            <w:vAlign w:val="center"/>
          </w:tcPr>
          <w:p w14:paraId="23D8A32F">
            <w:pPr>
              <w:spacing w:line="480" w:lineRule="exact"/>
              <w:jc w:val="center"/>
              <w:rPr>
                <w:rFonts w:ascii="宋体" w:hAnsi="宋体" w:cs="宋体"/>
                <w:sz w:val="22"/>
                <w:szCs w:val="22"/>
              </w:rPr>
            </w:pPr>
          </w:p>
        </w:tc>
        <w:tc>
          <w:tcPr>
            <w:tcW w:w="870" w:type="dxa"/>
            <w:vAlign w:val="center"/>
          </w:tcPr>
          <w:p w14:paraId="23D8A330">
            <w:pPr>
              <w:spacing w:line="480" w:lineRule="exact"/>
              <w:jc w:val="center"/>
              <w:rPr>
                <w:rFonts w:ascii="宋体" w:hAnsi="宋体" w:cs="宋体"/>
                <w:sz w:val="22"/>
                <w:szCs w:val="22"/>
              </w:rPr>
            </w:pPr>
          </w:p>
        </w:tc>
        <w:tc>
          <w:tcPr>
            <w:tcW w:w="1245" w:type="dxa"/>
            <w:vAlign w:val="center"/>
          </w:tcPr>
          <w:p w14:paraId="23D8A331">
            <w:pPr>
              <w:spacing w:line="480" w:lineRule="exact"/>
              <w:jc w:val="center"/>
              <w:rPr>
                <w:rFonts w:ascii="宋体" w:hAnsi="宋体" w:cs="宋体"/>
                <w:sz w:val="22"/>
                <w:szCs w:val="22"/>
              </w:rPr>
            </w:pPr>
            <w:r>
              <w:rPr>
                <w:rFonts w:hint="eastAsia" w:ascii="宋体" w:hAnsi="宋体" w:cs="宋体"/>
                <w:sz w:val="22"/>
                <w:szCs w:val="22"/>
              </w:rPr>
              <w:t>合同签订后</w:t>
            </w:r>
            <w:r>
              <w:rPr>
                <w:rFonts w:hint="eastAsia" w:ascii="宋体" w:hAnsi="宋体" w:cs="宋体"/>
                <w:sz w:val="22"/>
                <w:szCs w:val="22"/>
                <w:u w:val="single"/>
              </w:rPr>
              <w:t xml:space="preserve">  </w:t>
            </w:r>
            <w:r>
              <w:rPr>
                <w:rFonts w:hint="eastAsia" w:ascii="宋体" w:hAnsi="宋体" w:cs="宋体"/>
                <w:sz w:val="22"/>
                <w:szCs w:val="22"/>
              </w:rPr>
              <w:t>日</w:t>
            </w:r>
          </w:p>
        </w:tc>
        <w:tc>
          <w:tcPr>
            <w:tcW w:w="840" w:type="dxa"/>
            <w:vAlign w:val="center"/>
          </w:tcPr>
          <w:p w14:paraId="23D8A332">
            <w:pPr>
              <w:spacing w:line="300" w:lineRule="exact"/>
              <w:jc w:val="center"/>
              <w:rPr>
                <w:rFonts w:ascii="宋体" w:hAnsi="宋体" w:cs="宋体"/>
                <w:sz w:val="22"/>
                <w:szCs w:val="22"/>
              </w:rPr>
            </w:pPr>
            <w:r>
              <w:rPr>
                <w:rFonts w:hint="eastAsia" w:ascii="宋体" w:hAnsi="宋体" w:cs="宋体"/>
                <w:sz w:val="22"/>
                <w:szCs w:val="22"/>
              </w:rPr>
              <w:t>2台</w:t>
            </w:r>
          </w:p>
        </w:tc>
        <w:tc>
          <w:tcPr>
            <w:tcW w:w="915" w:type="dxa"/>
            <w:vAlign w:val="center"/>
          </w:tcPr>
          <w:p w14:paraId="23D8A333">
            <w:pPr>
              <w:spacing w:line="480" w:lineRule="exact"/>
              <w:jc w:val="center"/>
              <w:rPr>
                <w:rFonts w:ascii="宋体" w:hAnsi="宋体" w:cs="宋体"/>
                <w:sz w:val="22"/>
                <w:szCs w:val="22"/>
              </w:rPr>
            </w:pPr>
          </w:p>
        </w:tc>
        <w:tc>
          <w:tcPr>
            <w:tcW w:w="917" w:type="dxa"/>
            <w:vAlign w:val="center"/>
          </w:tcPr>
          <w:p w14:paraId="23D8A334">
            <w:pPr>
              <w:spacing w:line="480" w:lineRule="exact"/>
              <w:jc w:val="center"/>
              <w:rPr>
                <w:rFonts w:ascii="宋体" w:hAnsi="宋体" w:cs="宋体"/>
                <w:sz w:val="22"/>
                <w:szCs w:val="22"/>
              </w:rPr>
            </w:pPr>
          </w:p>
        </w:tc>
      </w:tr>
      <w:tr w14:paraId="23D8A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700" w:type="dxa"/>
            <w:vAlign w:val="center"/>
          </w:tcPr>
          <w:p w14:paraId="23D8A336">
            <w:pPr>
              <w:spacing w:line="480" w:lineRule="exact"/>
              <w:jc w:val="center"/>
              <w:rPr>
                <w:rFonts w:ascii="宋体" w:hAnsi="宋体" w:cs="宋体"/>
                <w:sz w:val="22"/>
                <w:szCs w:val="22"/>
              </w:rPr>
            </w:pPr>
            <w:r>
              <w:rPr>
                <w:rFonts w:hint="eastAsia" w:ascii="宋体" w:hAnsi="宋体" w:cs="宋体"/>
                <w:sz w:val="22"/>
                <w:szCs w:val="22"/>
              </w:rPr>
              <w:t>8</w:t>
            </w:r>
          </w:p>
        </w:tc>
        <w:tc>
          <w:tcPr>
            <w:tcW w:w="1245" w:type="dxa"/>
            <w:vAlign w:val="center"/>
          </w:tcPr>
          <w:p w14:paraId="23D8A337">
            <w:pPr>
              <w:widowControl/>
              <w:jc w:val="center"/>
              <w:rPr>
                <w:rFonts w:ascii="宋体" w:hAnsi="宋体" w:cs="宋体"/>
                <w:sz w:val="22"/>
                <w:szCs w:val="22"/>
              </w:rPr>
            </w:pPr>
            <w:r>
              <w:rPr>
                <w:rFonts w:hint="eastAsia" w:ascii="宋体" w:hAnsi="宋体" w:cs="宋体"/>
                <w:szCs w:val="21"/>
              </w:rPr>
              <w:t>热水1区变频自动给水设备</w:t>
            </w:r>
          </w:p>
        </w:tc>
        <w:tc>
          <w:tcPr>
            <w:tcW w:w="750" w:type="dxa"/>
            <w:vAlign w:val="center"/>
          </w:tcPr>
          <w:p w14:paraId="23D8A338">
            <w:pPr>
              <w:spacing w:line="480" w:lineRule="exact"/>
              <w:jc w:val="center"/>
              <w:rPr>
                <w:rFonts w:ascii="宋体" w:hAnsi="宋体" w:cs="宋体"/>
                <w:sz w:val="22"/>
                <w:szCs w:val="22"/>
              </w:rPr>
            </w:pPr>
          </w:p>
        </w:tc>
        <w:tc>
          <w:tcPr>
            <w:tcW w:w="765" w:type="dxa"/>
            <w:vAlign w:val="center"/>
          </w:tcPr>
          <w:p w14:paraId="23D8A339">
            <w:pPr>
              <w:spacing w:line="480" w:lineRule="exact"/>
              <w:jc w:val="center"/>
              <w:rPr>
                <w:rFonts w:ascii="宋体" w:hAnsi="宋体" w:cs="宋体"/>
                <w:sz w:val="22"/>
                <w:szCs w:val="22"/>
              </w:rPr>
            </w:pPr>
          </w:p>
        </w:tc>
        <w:tc>
          <w:tcPr>
            <w:tcW w:w="1110" w:type="dxa"/>
            <w:vAlign w:val="center"/>
          </w:tcPr>
          <w:p w14:paraId="23D8A33A">
            <w:pPr>
              <w:spacing w:line="480" w:lineRule="exact"/>
              <w:jc w:val="center"/>
              <w:rPr>
                <w:rFonts w:ascii="宋体" w:hAnsi="宋体" w:cs="宋体"/>
                <w:sz w:val="22"/>
                <w:szCs w:val="22"/>
              </w:rPr>
            </w:pPr>
          </w:p>
        </w:tc>
        <w:tc>
          <w:tcPr>
            <w:tcW w:w="870" w:type="dxa"/>
            <w:vAlign w:val="center"/>
          </w:tcPr>
          <w:p w14:paraId="23D8A33B">
            <w:pPr>
              <w:spacing w:line="480" w:lineRule="exact"/>
              <w:jc w:val="center"/>
              <w:rPr>
                <w:rFonts w:ascii="宋体" w:hAnsi="宋体" w:cs="宋体"/>
                <w:sz w:val="22"/>
                <w:szCs w:val="22"/>
              </w:rPr>
            </w:pPr>
          </w:p>
        </w:tc>
        <w:tc>
          <w:tcPr>
            <w:tcW w:w="1245" w:type="dxa"/>
            <w:vAlign w:val="center"/>
          </w:tcPr>
          <w:p w14:paraId="23D8A33C">
            <w:pPr>
              <w:spacing w:line="480" w:lineRule="exact"/>
              <w:jc w:val="center"/>
              <w:rPr>
                <w:rFonts w:ascii="宋体" w:hAnsi="宋体" w:cs="宋体"/>
                <w:sz w:val="22"/>
                <w:szCs w:val="22"/>
              </w:rPr>
            </w:pPr>
            <w:r>
              <w:rPr>
                <w:rFonts w:hint="eastAsia" w:ascii="宋体" w:hAnsi="宋体" w:cs="宋体"/>
                <w:sz w:val="22"/>
                <w:szCs w:val="22"/>
              </w:rPr>
              <w:t>合同签订后</w:t>
            </w:r>
            <w:r>
              <w:rPr>
                <w:rFonts w:hint="eastAsia" w:ascii="宋体" w:hAnsi="宋体" w:cs="宋体"/>
                <w:sz w:val="22"/>
                <w:szCs w:val="22"/>
                <w:u w:val="single"/>
              </w:rPr>
              <w:t xml:space="preserve">  </w:t>
            </w:r>
            <w:r>
              <w:rPr>
                <w:rFonts w:hint="eastAsia" w:ascii="宋体" w:hAnsi="宋体" w:cs="宋体"/>
                <w:sz w:val="22"/>
                <w:szCs w:val="22"/>
              </w:rPr>
              <w:t>日</w:t>
            </w:r>
          </w:p>
        </w:tc>
        <w:tc>
          <w:tcPr>
            <w:tcW w:w="840" w:type="dxa"/>
            <w:vAlign w:val="center"/>
          </w:tcPr>
          <w:p w14:paraId="23D8A33D">
            <w:pPr>
              <w:spacing w:line="300" w:lineRule="exact"/>
              <w:jc w:val="center"/>
              <w:rPr>
                <w:rFonts w:ascii="宋体" w:hAnsi="宋体" w:cs="宋体"/>
                <w:sz w:val="22"/>
                <w:szCs w:val="22"/>
              </w:rPr>
            </w:pPr>
            <w:r>
              <w:rPr>
                <w:rFonts w:hint="eastAsia" w:ascii="宋体" w:hAnsi="宋体" w:cs="宋体"/>
                <w:szCs w:val="21"/>
              </w:rPr>
              <w:t>1套</w:t>
            </w:r>
          </w:p>
        </w:tc>
        <w:tc>
          <w:tcPr>
            <w:tcW w:w="915" w:type="dxa"/>
            <w:vAlign w:val="center"/>
          </w:tcPr>
          <w:p w14:paraId="23D8A33E">
            <w:pPr>
              <w:spacing w:line="480" w:lineRule="exact"/>
              <w:jc w:val="center"/>
              <w:rPr>
                <w:rFonts w:ascii="宋体" w:hAnsi="宋体" w:cs="宋体"/>
                <w:sz w:val="22"/>
                <w:szCs w:val="22"/>
              </w:rPr>
            </w:pPr>
          </w:p>
        </w:tc>
        <w:tc>
          <w:tcPr>
            <w:tcW w:w="917" w:type="dxa"/>
            <w:vAlign w:val="center"/>
          </w:tcPr>
          <w:p w14:paraId="23D8A33F">
            <w:pPr>
              <w:spacing w:line="480" w:lineRule="exact"/>
              <w:jc w:val="center"/>
              <w:rPr>
                <w:rFonts w:ascii="宋体" w:hAnsi="宋体" w:cs="宋体"/>
                <w:sz w:val="22"/>
                <w:szCs w:val="22"/>
              </w:rPr>
            </w:pPr>
          </w:p>
        </w:tc>
      </w:tr>
      <w:tr w14:paraId="23D8A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700" w:type="dxa"/>
            <w:vAlign w:val="center"/>
          </w:tcPr>
          <w:p w14:paraId="23D8A341">
            <w:pPr>
              <w:spacing w:line="480" w:lineRule="exact"/>
              <w:jc w:val="center"/>
              <w:rPr>
                <w:rFonts w:ascii="宋体" w:hAnsi="宋体" w:cs="宋体"/>
                <w:sz w:val="22"/>
                <w:szCs w:val="22"/>
              </w:rPr>
            </w:pPr>
            <w:r>
              <w:rPr>
                <w:rFonts w:hint="eastAsia" w:ascii="宋体" w:hAnsi="宋体" w:cs="宋体"/>
                <w:sz w:val="22"/>
                <w:szCs w:val="22"/>
              </w:rPr>
              <w:t>9</w:t>
            </w:r>
          </w:p>
        </w:tc>
        <w:tc>
          <w:tcPr>
            <w:tcW w:w="1245" w:type="dxa"/>
            <w:vAlign w:val="center"/>
          </w:tcPr>
          <w:p w14:paraId="23D8A342">
            <w:pPr>
              <w:widowControl/>
              <w:jc w:val="center"/>
              <w:rPr>
                <w:rFonts w:ascii="宋体" w:hAnsi="宋体" w:cs="宋体"/>
                <w:sz w:val="22"/>
                <w:szCs w:val="22"/>
              </w:rPr>
            </w:pPr>
            <w:r>
              <w:rPr>
                <w:rFonts w:hint="eastAsia" w:ascii="宋体" w:hAnsi="宋体" w:cs="宋体"/>
                <w:szCs w:val="21"/>
              </w:rPr>
              <w:t>热水2区变频自动给水设备</w:t>
            </w:r>
          </w:p>
        </w:tc>
        <w:tc>
          <w:tcPr>
            <w:tcW w:w="750" w:type="dxa"/>
            <w:vAlign w:val="center"/>
          </w:tcPr>
          <w:p w14:paraId="23D8A343">
            <w:pPr>
              <w:spacing w:line="480" w:lineRule="exact"/>
              <w:jc w:val="center"/>
              <w:rPr>
                <w:rFonts w:ascii="宋体" w:hAnsi="宋体" w:cs="宋体"/>
                <w:sz w:val="22"/>
                <w:szCs w:val="22"/>
              </w:rPr>
            </w:pPr>
          </w:p>
        </w:tc>
        <w:tc>
          <w:tcPr>
            <w:tcW w:w="765" w:type="dxa"/>
            <w:vAlign w:val="center"/>
          </w:tcPr>
          <w:p w14:paraId="23D8A344">
            <w:pPr>
              <w:spacing w:line="480" w:lineRule="exact"/>
              <w:jc w:val="center"/>
              <w:rPr>
                <w:rFonts w:ascii="宋体" w:hAnsi="宋体" w:cs="宋体"/>
                <w:sz w:val="22"/>
                <w:szCs w:val="22"/>
              </w:rPr>
            </w:pPr>
          </w:p>
        </w:tc>
        <w:tc>
          <w:tcPr>
            <w:tcW w:w="1110" w:type="dxa"/>
            <w:vAlign w:val="center"/>
          </w:tcPr>
          <w:p w14:paraId="23D8A345">
            <w:pPr>
              <w:spacing w:line="480" w:lineRule="exact"/>
              <w:jc w:val="center"/>
              <w:rPr>
                <w:rFonts w:ascii="宋体" w:hAnsi="宋体" w:cs="宋体"/>
                <w:sz w:val="22"/>
                <w:szCs w:val="22"/>
              </w:rPr>
            </w:pPr>
          </w:p>
        </w:tc>
        <w:tc>
          <w:tcPr>
            <w:tcW w:w="870" w:type="dxa"/>
            <w:vAlign w:val="center"/>
          </w:tcPr>
          <w:p w14:paraId="23D8A346">
            <w:pPr>
              <w:spacing w:line="480" w:lineRule="exact"/>
              <w:jc w:val="center"/>
              <w:rPr>
                <w:rFonts w:ascii="宋体" w:hAnsi="宋体" w:cs="宋体"/>
                <w:sz w:val="22"/>
                <w:szCs w:val="22"/>
              </w:rPr>
            </w:pPr>
          </w:p>
        </w:tc>
        <w:tc>
          <w:tcPr>
            <w:tcW w:w="1245" w:type="dxa"/>
            <w:vAlign w:val="center"/>
          </w:tcPr>
          <w:p w14:paraId="23D8A347">
            <w:pPr>
              <w:spacing w:line="480" w:lineRule="exact"/>
              <w:jc w:val="center"/>
              <w:rPr>
                <w:rFonts w:ascii="宋体" w:hAnsi="宋体" w:cs="宋体"/>
                <w:sz w:val="22"/>
                <w:szCs w:val="22"/>
              </w:rPr>
            </w:pPr>
            <w:r>
              <w:rPr>
                <w:rFonts w:hint="eastAsia" w:ascii="宋体" w:hAnsi="宋体" w:cs="宋体"/>
                <w:sz w:val="22"/>
                <w:szCs w:val="22"/>
              </w:rPr>
              <w:t>合同签订后</w:t>
            </w:r>
            <w:r>
              <w:rPr>
                <w:rFonts w:hint="eastAsia" w:ascii="宋体" w:hAnsi="宋体" w:cs="宋体"/>
                <w:sz w:val="22"/>
                <w:szCs w:val="22"/>
                <w:u w:val="single"/>
              </w:rPr>
              <w:t xml:space="preserve">  </w:t>
            </w:r>
            <w:r>
              <w:rPr>
                <w:rFonts w:hint="eastAsia" w:ascii="宋体" w:hAnsi="宋体" w:cs="宋体"/>
                <w:sz w:val="22"/>
                <w:szCs w:val="22"/>
              </w:rPr>
              <w:t>日</w:t>
            </w:r>
          </w:p>
        </w:tc>
        <w:tc>
          <w:tcPr>
            <w:tcW w:w="840" w:type="dxa"/>
            <w:vAlign w:val="center"/>
          </w:tcPr>
          <w:p w14:paraId="23D8A348">
            <w:pPr>
              <w:spacing w:line="300" w:lineRule="exact"/>
              <w:jc w:val="center"/>
              <w:rPr>
                <w:rFonts w:ascii="宋体" w:hAnsi="宋体" w:cs="宋体"/>
                <w:sz w:val="22"/>
                <w:szCs w:val="22"/>
              </w:rPr>
            </w:pPr>
            <w:r>
              <w:rPr>
                <w:rFonts w:hint="eastAsia" w:ascii="宋体" w:hAnsi="宋体" w:cs="宋体"/>
                <w:szCs w:val="21"/>
              </w:rPr>
              <w:t>1套</w:t>
            </w:r>
          </w:p>
        </w:tc>
        <w:tc>
          <w:tcPr>
            <w:tcW w:w="915" w:type="dxa"/>
            <w:vAlign w:val="center"/>
          </w:tcPr>
          <w:p w14:paraId="23D8A349">
            <w:pPr>
              <w:spacing w:line="480" w:lineRule="exact"/>
              <w:jc w:val="center"/>
              <w:rPr>
                <w:rFonts w:ascii="宋体" w:hAnsi="宋体" w:cs="宋体"/>
                <w:sz w:val="22"/>
                <w:szCs w:val="22"/>
              </w:rPr>
            </w:pPr>
          </w:p>
        </w:tc>
        <w:tc>
          <w:tcPr>
            <w:tcW w:w="917" w:type="dxa"/>
            <w:vAlign w:val="center"/>
          </w:tcPr>
          <w:p w14:paraId="23D8A34A">
            <w:pPr>
              <w:spacing w:line="480" w:lineRule="exact"/>
              <w:jc w:val="center"/>
              <w:rPr>
                <w:rFonts w:ascii="宋体" w:hAnsi="宋体" w:cs="宋体"/>
                <w:sz w:val="22"/>
                <w:szCs w:val="22"/>
              </w:rPr>
            </w:pPr>
          </w:p>
        </w:tc>
      </w:tr>
      <w:tr w14:paraId="23D8A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700" w:type="dxa"/>
            <w:vAlign w:val="center"/>
          </w:tcPr>
          <w:p w14:paraId="23D8A34C">
            <w:pPr>
              <w:spacing w:line="480" w:lineRule="exact"/>
              <w:jc w:val="center"/>
              <w:rPr>
                <w:rFonts w:ascii="宋体" w:hAnsi="宋体" w:cs="宋体"/>
                <w:sz w:val="22"/>
                <w:szCs w:val="22"/>
              </w:rPr>
            </w:pPr>
            <w:r>
              <w:rPr>
                <w:rFonts w:hint="eastAsia" w:ascii="宋体" w:hAnsi="宋体" w:cs="宋体"/>
                <w:sz w:val="22"/>
                <w:szCs w:val="22"/>
              </w:rPr>
              <w:t>10</w:t>
            </w:r>
          </w:p>
        </w:tc>
        <w:tc>
          <w:tcPr>
            <w:tcW w:w="1245" w:type="dxa"/>
            <w:vAlign w:val="center"/>
          </w:tcPr>
          <w:p w14:paraId="23D8A34D">
            <w:pPr>
              <w:widowControl/>
              <w:jc w:val="center"/>
              <w:rPr>
                <w:rFonts w:ascii="宋体" w:hAnsi="宋体" w:cs="宋体"/>
                <w:szCs w:val="21"/>
              </w:rPr>
            </w:pPr>
            <w:r>
              <w:rPr>
                <w:rFonts w:hint="eastAsia" w:ascii="宋体" w:hAnsi="宋体" w:cs="宋体"/>
                <w:szCs w:val="21"/>
              </w:rPr>
              <w:t>热水3区变频自动给水设备</w:t>
            </w:r>
          </w:p>
        </w:tc>
        <w:tc>
          <w:tcPr>
            <w:tcW w:w="750" w:type="dxa"/>
            <w:vAlign w:val="center"/>
          </w:tcPr>
          <w:p w14:paraId="23D8A34E">
            <w:pPr>
              <w:spacing w:line="480" w:lineRule="exact"/>
              <w:jc w:val="center"/>
              <w:rPr>
                <w:rFonts w:ascii="宋体" w:hAnsi="宋体" w:cs="宋体"/>
                <w:sz w:val="22"/>
                <w:szCs w:val="22"/>
              </w:rPr>
            </w:pPr>
          </w:p>
        </w:tc>
        <w:tc>
          <w:tcPr>
            <w:tcW w:w="765" w:type="dxa"/>
            <w:vAlign w:val="center"/>
          </w:tcPr>
          <w:p w14:paraId="23D8A34F">
            <w:pPr>
              <w:spacing w:line="480" w:lineRule="exact"/>
              <w:jc w:val="center"/>
              <w:rPr>
                <w:rFonts w:ascii="宋体" w:hAnsi="宋体" w:cs="宋体"/>
                <w:sz w:val="22"/>
                <w:szCs w:val="22"/>
              </w:rPr>
            </w:pPr>
          </w:p>
        </w:tc>
        <w:tc>
          <w:tcPr>
            <w:tcW w:w="1110" w:type="dxa"/>
            <w:vAlign w:val="center"/>
          </w:tcPr>
          <w:p w14:paraId="23D8A350">
            <w:pPr>
              <w:spacing w:line="480" w:lineRule="exact"/>
              <w:jc w:val="center"/>
              <w:rPr>
                <w:rFonts w:ascii="宋体" w:hAnsi="宋体" w:cs="宋体"/>
                <w:sz w:val="22"/>
                <w:szCs w:val="22"/>
              </w:rPr>
            </w:pPr>
          </w:p>
        </w:tc>
        <w:tc>
          <w:tcPr>
            <w:tcW w:w="870" w:type="dxa"/>
            <w:vAlign w:val="center"/>
          </w:tcPr>
          <w:p w14:paraId="23D8A351">
            <w:pPr>
              <w:spacing w:line="480" w:lineRule="exact"/>
              <w:jc w:val="center"/>
              <w:rPr>
                <w:rFonts w:ascii="宋体" w:hAnsi="宋体" w:cs="宋体"/>
                <w:sz w:val="22"/>
                <w:szCs w:val="22"/>
              </w:rPr>
            </w:pPr>
          </w:p>
        </w:tc>
        <w:tc>
          <w:tcPr>
            <w:tcW w:w="1245" w:type="dxa"/>
            <w:vAlign w:val="center"/>
          </w:tcPr>
          <w:p w14:paraId="23D8A352">
            <w:pPr>
              <w:spacing w:line="480" w:lineRule="exact"/>
              <w:jc w:val="center"/>
              <w:rPr>
                <w:rFonts w:ascii="宋体" w:hAnsi="宋体" w:cs="宋体"/>
                <w:sz w:val="22"/>
                <w:szCs w:val="22"/>
              </w:rPr>
            </w:pPr>
            <w:r>
              <w:rPr>
                <w:rFonts w:hint="eastAsia" w:ascii="宋体" w:hAnsi="宋体" w:cs="宋体"/>
                <w:sz w:val="22"/>
                <w:szCs w:val="22"/>
              </w:rPr>
              <w:t>合同签订后</w:t>
            </w:r>
            <w:r>
              <w:rPr>
                <w:rFonts w:hint="eastAsia" w:ascii="宋体" w:hAnsi="宋体" w:cs="宋体"/>
                <w:sz w:val="22"/>
                <w:szCs w:val="22"/>
                <w:u w:val="single"/>
              </w:rPr>
              <w:t xml:space="preserve">  </w:t>
            </w:r>
            <w:r>
              <w:rPr>
                <w:rFonts w:hint="eastAsia" w:ascii="宋体" w:hAnsi="宋体" w:cs="宋体"/>
                <w:sz w:val="22"/>
                <w:szCs w:val="22"/>
              </w:rPr>
              <w:t>日</w:t>
            </w:r>
          </w:p>
        </w:tc>
        <w:tc>
          <w:tcPr>
            <w:tcW w:w="840" w:type="dxa"/>
            <w:vAlign w:val="center"/>
          </w:tcPr>
          <w:p w14:paraId="23D8A353">
            <w:pPr>
              <w:spacing w:line="300" w:lineRule="exact"/>
              <w:jc w:val="center"/>
              <w:rPr>
                <w:rFonts w:ascii="宋体" w:hAnsi="宋体" w:cs="宋体"/>
                <w:sz w:val="22"/>
                <w:szCs w:val="22"/>
              </w:rPr>
            </w:pPr>
            <w:r>
              <w:rPr>
                <w:rFonts w:hint="eastAsia" w:ascii="宋体" w:hAnsi="宋体" w:cs="宋体"/>
                <w:szCs w:val="21"/>
              </w:rPr>
              <w:t>1套</w:t>
            </w:r>
          </w:p>
        </w:tc>
        <w:tc>
          <w:tcPr>
            <w:tcW w:w="915" w:type="dxa"/>
            <w:vAlign w:val="center"/>
          </w:tcPr>
          <w:p w14:paraId="23D8A354">
            <w:pPr>
              <w:spacing w:line="480" w:lineRule="exact"/>
              <w:jc w:val="center"/>
              <w:rPr>
                <w:rFonts w:ascii="宋体" w:hAnsi="宋体" w:cs="宋体"/>
                <w:sz w:val="22"/>
                <w:szCs w:val="22"/>
              </w:rPr>
            </w:pPr>
          </w:p>
        </w:tc>
        <w:tc>
          <w:tcPr>
            <w:tcW w:w="917" w:type="dxa"/>
            <w:vAlign w:val="center"/>
          </w:tcPr>
          <w:p w14:paraId="23D8A355">
            <w:pPr>
              <w:spacing w:line="480" w:lineRule="exact"/>
              <w:jc w:val="center"/>
              <w:rPr>
                <w:rFonts w:ascii="宋体" w:hAnsi="宋体" w:cs="宋体"/>
                <w:sz w:val="22"/>
                <w:szCs w:val="22"/>
              </w:rPr>
            </w:pPr>
          </w:p>
        </w:tc>
      </w:tr>
      <w:tr w14:paraId="23D8A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700" w:type="dxa"/>
            <w:vAlign w:val="center"/>
          </w:tcPr>
          <w:p w14:paraId="23D8A357">
            <w:pPr>
              <w:widowControl/>
              <w:jc w:val="center"/>
              <w:rPr>
                <w:rFonts w:ascii="宋体" w:hAnsi="宋体" w:cs="宋体"/>
                <w:szCs w:val="21"/>
              </w:rPr>
            </w:pPr>
            <w:r>
              <w:rPr>
                <w:rFonts w:hint="eastAsia" w:ascii="宋体" w:hAnsi="宋体" w:cs="宋体"/>
                <w:szCs w:val="21"/>
              </w:rPr>
              <w:t>11</w:t>
            </w:r>
          </w:p>
        </w:tc>
        <w:tc>
          <w:tcPr>
            <w:tcW w:w="1245" w:type="dxa"/>
            <w:vAlign w:val="center"/>
          </w:tcPr>
          <w:p w14:paraId="23D8A358">
            <w:pPr>
              <w:widowControl/>
              <w:jc w:val="center"/>
              <w:rPr>
                <w:rFonts w:ascii="宋体" w:hAnsi="宋体" w:cs="宋体"/>
                <w:szCs w:val="21"/>
              </w:rPr>
            </w:pPr>
            <w:r>
              <w:rPr>
                <w:rFonts w:hint="eastAsia" w:ascii="宋体" w:hAnsi="宋体" w:cs="宋体"/>
                <w:szCs w:val="21"/>
              </w:rPr>
              <w:t>管路与保温</w:t>
            </w:r>
          </w:p>
        </w:tc>
        <w:tc>
          <w:tcPr>
            <w:tcW w:w="750" w:type="dxa"/>
            <w:vAlign w:val="center"/>
          </w:tcPr>
          <w:p w14:paraId="23D8A359">
            <w:pPr>
              <w:widowControl/>
              <w:jc w:val="center"/>
              <w:rPr>
                <w:rFonts w:ascii="宋体" w:hAnsi="宋体" w:cs="宋体"/>
                <w:szCs w:val="21"/>
              </w:rPr>
            </w:pPr>
          </w:p>
        </w:tc>
        <w:tc>
          <w:tcPr>
            <w:tcW w:w="765" w:type="dxa"/>
            <w:vAlign w:val="center"/>
          </w:tcPr>
          <w:p w14:paraId="23D8A35A">
            <w:pPr>
              <w:widowControl/>
              <w:jc w:val="center"/>
              <w:rPr>
                <w:rFonts w:ascii="宋体" w:hAnsi="宋体" w:cs="宋体"/>
                <w:szCs w:val="21"/>
              </w:rPr>
            </w:pPr>
          </w:p>
        </w:tc>
        <w:tc>
          <w:tcPr>
            <w:tcW w:w="1110" w:type="dxa"/>
            <w:vAlign w:val="center"/>
          </w:tcPr>
          <w:p w14:paraId="23D8A35B">
            <w:pPr>
              <w:widowControl/>
              <w:jc w:val="center"/>
              <w:rPr>
                <w:rFonts w:ascii="宋体" w:hAnsi="宋体" w:cs="宋体"/>
                <w:szCs w:val="21"/>
              </w:rPr>
            </w:pPr>
          </w:p>
        </w:tc>
        <w:tc>
          <w:tcPr>
            <w:tcW w:w="870" w:type="dxa"/>
            <w:vAlign w:val="center"/>
          </w:tcPr>
          <w:p w14:paraId="23D8A35C">
            <w:pPr>
              <w:widowControl/>
              <w:jc w:val="center"/>
              <w:rPr>
                <w:rFonts w:ascii="宋体" w:hAnsi="宋体" w:cs="宋体"/>
                <w:szCs w:val="21"/>
              </w:rPr>
            </w:pPr>
          </w:p>
        </w:tc>
        <w:tc>
          <w:tcPr>
            <w:tcW w:w="1245" w:type="dxa"/>
            <w:vAlign w:val="center"/>
          </w:tcPr>
          <w:p w14:paraId="23D8A35D">
            <w:pPr>
              <w:widowControl/>
              <w:jc w:val="center"/>
              <w:rPr>
                <w:rFonts w:ascii="宋体" w:hAnsi="宋体" w:cs="宋体"/>
                <w:szCs w:val="21"/>
              </w:rPr>
            </w:pPr>
            <w:r>
              <w:rPr>
                <w:rFonts w:hint="eastAsia" w:ascii="宋体" w:hAnsi="宋体" w:cs="宋体"/>
                <w:sz w:val="22"/>
                <w:szCs w:val="22"/>
              </w:rPr>
              <w:t>合同签订后</w:t>
            </w:r>
            <w:r>
              <w:rPr>
                <w:rFonts w:hint="eastAsia" w:ascii="宋体" w:hAnsi="宋体" w:cs="宋体"/>
                <w:sz w:val="22"/>
                <w:szCs w:val="22"/>
                <w:u w:val="single"/>
              </w:rPr>
              <w:t xml:space="preserve">  </w:t>
            </w:r>
            <w:r>
              <w:rPr>
                <w:rFonts w:hint="eastAsia" w:ascii="宋体" w:hAnsi="宋体" w:cs="宋体"/>
                <w:sz w:val="22"/>
                <w:szCs w:val="22"/>
              </w:rPr>
              <w:t>日</w:t>
            </w:r>
          </w:p>
        </w:tc>
        <w:tc>
          <w:tcPr>
            <w:tcW w:w="840" w:type="dxa"/>
            <w:vAlign w:val="center"/>
          </w:tcPr>
          <w:p w14:paraId="23D8A35E">
            <w:pPr>
              <w:widowControl/>
              <w:jc w:val="center"/>
              <w:rPr>
                <w:rFonts w:ascii="宋体" w:hAnsi="宋体" w:cs="宋体"/>
                <w:szCs w:val="21"/>
              </w:rPr>
            </w:pPr>
            <w:r>
              <w:rPr>
                <w:rFonts w:hint="eastAsia" w:ascii="宋体" w:hAnsi="宋体" w:cs="宋体"/>
                <w:szCs w:val="21"/>
              </w:rPr>
              <w:t>1项</w:t>
            </w:r>
          </w:p>
        </w:tc>
        <w:tc>
          <w:tcPr>
            <w:tcW w:w="915" w:type="dxa"/>
            <w:vAlign w:val="center"/>
          </w:tcPr>
          <w:p w14:paraId="23D8A35F">
            <w:pPr>
              <w:widowControl/>
              <w:jc w:val="center"/>
              <w:rPr>
                <w:rFonts w:ascii="宋体" w:hAnsi="宋体" w:cs="宋体"/>
                <w:szCs w:val="21"/>
              </w:rPr>
            </w:pPr>
          </w:p>
        </w:tc>
        <w:tc>
          <w:tcPr>
            <w:tcW w:w="917" w:type="dxa"/>
            <w:vAlign w:val="center"/>
          </w:tcPr>
          <w:p w14:paraId="23D8A360">
            <w:pPr>
              <w:widowControl/>
              <w:jc w:val="center"/>
              <w:rPr>
                <w:rFonts w:ascii="宋体" w:hAnsi="宋体" w:cs="宋体"/>
                <w:szCs w:val="21"/>
              </w:rPr>
            </w:pPr>
          </w:p>
        </w:tc>
      </w:tr>
      <w:tr w14:paraId="23D8A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700" w:type="dxa"/>
            <w:vAlign w:val="center"/>
          </w:tcPr>
          <w:p w14:paraId="23D8A362">
            <w:pPr>
              <w:widowControl/>
              <w:jc w:val="center"/>
              <w:rPr>
                <w:rFonts w:ascii="宋体" w:hAnsi="宋体" w:cs="宋体"/>
                <w:szCs w:val="21"/>
              </w:rPr>
            </w:pPr>
            <w:r>
              <w:rPr>
                <w:rFonts w:hint="eastAsia" w:ascii="宋体" w:hAnsi="宋体" w:cs="宋体"/>
                <w:szCs w:val="21"/>
              </w:rPr>
              <w:t>12</w:t>
            </w:r>
          </w:p>
        </w:tc>
        <w:tc>
          <w:tcPr>
            <w:tcW w:w="1245" w:type="dxa"/>
            <w:vAlign w:val="center"/>
          </w:tcPr>
          <w:p w14:paraId="23D8A363">
            <w:pPr>
              <w:widowControl/>
              <w:jc w:val="center"/>
              <w:rPr>
                <w:rFonts w:ascii="宋体" w:hAnsi="宋体" w:cs="宋体"/>
                <w:szCs w:val="21"/>
              </w:rPr>
            </w:pPr>
            <w:r>
              <w:rPr>
                <w:rFonts w:hint="eastAsia" w:ascii="宋体" w:hAnsi="宋体" w:cs="宋体"/>
                <w:szCs w:val="21"/>
              </w:rPr>
              <w:t>智能化控制系统</w:t>
            </w:r>
          </w:p>
        </w:tc>
        <w:tc>
          <w:tcPr>
            <w:tcW w:w="750" w:type="dxa"/>
            <w:vAlign w:val="center"/>
          </w:tcPr>
          <w:p w14:paraId="23D8A364">
            <w:pPr>
              <w:widowControl/>
              <w:jc w:val="center"/>
              <w:rPr>
                <w:rFonts w:ascii="宋体" w:hAnsi="宋体" w:cs="宋体"/>
                <w:szCs w:val="21"/>
              </w:rPr>
            </w:pPr>
          </w:p>
        </w:tc>
        <w:tc>
          <w:tcPr>
            <w:tcW w:w="765" w:type="dxa"/>
            <w:vAlign w:val="center"/>
          </w:tcPr>
          <w:p w14:paraId="23D8A365">
            <w:pPr>
              <w:widowControl/>
              <w:jc w:val="center"/>
              <w:rPr>
                <w:rFonts w:ascii="宋体" w:hAnsi="宋体" w:cs="宋体"/>
                <w:szCs w:val="21"/>
              </w:rPr>
            </w:pPr>
          </w:p>
        </w:tc>
        <w:tc>
          <w:tcPr>
            <w:tcW w:w="1110" w:type="dxa"/>
            <w:vAlign w:val="center"/>
          </w:tcPr>
          <w:p w14:paraId="23D8A366">
            <w:pPr>
              <w:widowControl/>
              <w:jc w:val="center"/>
              <w:rPr>
                <w:rFonts w:ascii="宋体" w:hAnsi="宋体" w:cs="宋体"/>
                <w:szCs w:val="21"/>
              </w:rPr>
            </w:pPr>
          </w:p>
        </w:tc>
        <w:tc>
          <w:tcPr>
            <w:tcW w:w="870" w:type="dxa"/>
            <w:vAlign w:val="center"/>
          </w:tcPr>
          <w:p w14:paraId="23D8A367">
            <w:pPr>
              <w:widowControl/>
              <w:jc w:val="center"/>
              <w:rPr>
                <w:rFonts w:ascii="宋体" w:hAnsi="宋体" w:cs="宋体"/>
                <w:szCs w:val="21"/>
              </w:rPr>
            </w:pPr>
          </w:p>
        </w:tc>
        <w:tc>
          <w:tcPr>
            <w:tcW w:w="1245" w:type="dxa"/>
            <w:vAlign w:val="center"/>
          </w:tcPr>
          <w:p w14:paraId="23D8A368">
            <w:pPr>
              <w:widowControl/>
              <w:jc w:val="center"/>
              <w:rPr>
                <w:rFonts w:ascii="宋体" w:hAnsi="宋体" w:cs="宋体"/>
                <w:szCs w:val="21"/>
              </w:rPr>
            </w:pPr>
            <w:r>
              <w:rPr>
                <w:rFonts w:hint="eastAsia" w:ascii="宋体" w:hAnsi="宋体" w:cs="宋体"/>
                <w:sz w:val="22"/>
                <w:szCs w:val="22"/>
              </w:rPr>
              <w:t>合同签订后</w:t>
            </w:r>
            <w:r>
              <w:rPr>
                <w:rFonts w:hint="eastAsia" w:ascii="宋体" w:hAnsi="宋体" w:cs="宋体"/>
                <w:sz w:val="22"/>
                <w:szCs w:val="22"/>
                <w:u w:val="single"/>
              </w:rPr>
              <w:t xml:space="preserve">  </w:t>
            </w:r>
            <w:r>
              <w:rPr>
                <w:rFonts w:hint="eastAsia" w:ascii="宋体" w:hAnsi="宋体" w:cs="宋体"/>
                <w:sz w:val="22"/>
                <w:szCs w:val="22"/>
              </w:rPr>
              <w:t>日</w:t>
            </w:r>
          </w:p>
        </w:tc>
        <w:tc>
          <w:tcPr>
            <w:tcW w:w="840" w:type="dxa"/>
            <w:vAlign w:val="center"/>
          </w:tcPr>
          <w:p w14:paraId="23D8A369">
            <w:pPr>
              <w:widowControl/>
              <w:jc w:val="center"/>
              <w:rPr>
                <w:rFonts w:ascii="宋体" w:hAnsi="宋体" w:cs="宋体"/>
                <w:szCs w:val="21"/>
              </w:rPr>
            </w:pPr>
            <w:r>
              <w:rPr>
                <w:rFonts w:hint="eastAsia" w:ascii="宋体" w:hAnsi="宋体" w:cs="宋体"/>
                <w:szCs w:val="21"/>
              </w:rPr>
              <w:t>1套</w:t>
            </w:r>
          </w:p>
        </w:tc>
        <w:tc>
          <w:tcPr>
            <w:tcW w:w="915" w:type="dxa"/>
            <w:vAlign w:val="center"/>
          </w:tcPr>
          <w:p w14:paraId="23D8A36A">
            <w:pPr>
              <w:widowControl/>
              <w:jc w:val="center"/>
              <w:rPr>
                <w:rFonts w:ascii="宋体" w:hAnsi="宋体" w:cs="宋体"/>
                <w:szCs w:val="21"/>
              </w:rPr>
            </w:pPr>
          </w:p>
        </w:tc>
        <w:tc>
          <w:tcPr>
            <w:tcW w:w="917" w:type="dxa"/>
            <w:vAlign w:val="center"/>
          </w:tcPr>
          <w:p w14:paraId="23D8A36B">
            <w:pPr>
              <w:widowControl/>
              <w:jc w:val="center"/>
              <w:rPr>
                <w:rFonts w:ascii="宋体" w:hAnsi="宋体" w:cs="宋体"/>
                <w:szCs w:val="21"/>
              </w:rPr>
            </w:pPr>
          </w:p>
        </w:tc>
      </w:tr>
      <w:tr w14:paraId="23D8A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700" w:type="dxa"/>
            <w:vAlign w:val="center"/>
          </w:tcPr>
          <w:p w14:paraId="23D8A36D">
            <w:pPr>
              <w:widowControl/>
              <w:jc w:val="center"/>
              <w:rPr>
                <w:rFonts w:ascii="宋体" w:hAnsi="宋体" w:cs="宋体"/>
                <w:szCs w:val="21"/>
              </w:rPr>
            </w:pPr>
            <w:r>
              <w:rPr>
                <w:rFonts w:hint="eastAsia" w:ascii="宋体" w:hAnsi="宋体" w:cs="宋体"/>
                <w:szCs w:val="21"/>
              </w:rPr>
              <w:t>13</w:t>
            </w:r>
          </w:p>
        </w:tc>
        <w:tc>
          <w:tcPr>
            <w:tcW w:w="1245" w:type="dxa"/>
            <w:vAlign w:val="center"/>
          </w:tcPr>
          <w:p w14:paraId="23D8A36E">
            <w:pPr>
              <w:widowControl/>
              <w:jc w:val="center"/>
              <w:rPr>
                <w:rFonts w:ascii="宋体" w:hAnsi="宋体" w:cs="宋体"/>
                <w:szCs w:val="21"/>
              </w:rPr>
            </w:pPr>
            <w:r>
              <w:rPr>
                <w:rFonts w:hint="eastAsia" w:ascii="宋体" w:hAnsi="宋体" w:cs="宋体"/>
                <w:szCs w:val="21"/>
              </w:rPr>
              <w:t>其他辅材、耗材等</w:t>
            </w:r>
          </w:p>
        </w:tc>
        <w:tc>
          <w:tcPr>
            <w:tcW w:w="750" w:type="dxa"/>
            <w:vAlign w:val="center"/>
          </w:tcPr>
          <w:p w14:paraId="23D8A36F">
            <w:pPr>
              <w:widowControl/>
              <w:jc w:val="center"/>
              <w:rPr>
                <w:rFonts w:ascii="宋体" w:hAnsi="宋体" w:cs="宋体"/>
                <w:szCs w:val="21"/>
              </w:rPr>
            </w:pPr>
          </w:p>
        </w:tc>
        <w:tc>
          <w:tcPr>
            <w:tcW w:w="765" w:type="dxa"/>
            <w:vAlign w:val="center"/>
          </w:tcPr>
          <w:p w14:paraId="23D8A370">
            <w:pPr>
              <w:widowControl/>
              <w:jc w:val="center"/>
              <w:rPr>
                <w:rFonts w:ascii="宋体" w:hAnsi="宋体" w:cs="宋体"/>
                <w:szCs w:val="21"/>
              </w:rPr>
            </w:pPr>
          </w:p>
        </w:tc>
        <w:tc>
          <w:tcPr>
            <w:tcW w:w="1110" w:type="dxa"/>
            <w:vAlign w:val="center"/>
          </w:tcPr>
          <w:p w14:paraId="23D8A371">
            <w:pPr>
              <w:widowControl/>
              <w:jc w:val="center"/>
              <w:rPr>
                <w:rFonts w:ascii="宋体" w:hAnsi="宋体" w:cs="宋体"/>
                <w:szCs w:val="21"/>
              </w:rPr>
            </w:pPr>
          </w:p>
        </w:tc>
        <w:tc>
          <w:tcPr>
            <w:tcW w:w="870" w:type="dxa"/>
            <w:vAlign w:val="center"/>
          </w:tcPr>
          <w:p w14:paraId="23D8A372">
            <w:pPr>
              <w:widowControl/>
              <w:jc w:val="center"/>
              <w:rPr>
                <w:rFonts w:ascii="宋体" w:hAnsi="宋体" w:cs="宋体"/>
                <w:szCs w:val="21"/>
              </w:rPr>
            </w:pPr>
          </w:p>
        </w:tc>
        <w:tc>
          <w:tcPr>
            <w:tcW w:w="1245" w:type="dxa"/>
            <w:vAlign w:val="center"/>
          </w:tcPr>
          <w:p w14:paraId="23D8A373">
            <w:pPr>
              <w:widowControl/>
              <w:jc w:val="center"/>
              <w:rPr>
                <w:rFonts w:ascii="宋体" w:hAnsi="宋体" w:cs="宋体"/>
                <w:szCs w:val="21"/>
              </w:rPr>
            </w:pPr>
            <w:r>
              <w:rPr>
                <w:rFonts w:hint="eastAsia" w:ascii="宋体" w:hAnsi="宋体" w:cs="宋体"/>
                <w:sz w:val="22"/>
                <w:szCs w:val="22"/>
              </w:rPr>
              <w:t>合同签订后</w:t>
            </w:r>
            <w:r>
              <w:rPr>
                <w:rFonts w:hint="eastAsia" w:ascii="宋体" w:hAnsi="宋体" w:cs="宋体"/>
                <w:sz w:val="22"/>
                <w:szCs w:val="22"/>
                <w:u w:val="single"/>
              </w:rPr>
              <w:t xml:space="preserve">  </w:t>
            </w:r>
            <w:r>
              <w:rPr>
                <w:rFonts w:hint="eastAsia" w:ascii="宋体" w:hAnsi="宋体" w:cs="宋体"/>
                <w:sz w:val="22"/>
                <w:szCs w:val="22"/>
              </w:rPr>
              <w:t>日</w:t>
            </w:r>
          </w:p>
        </w:tc>
        <w:tc>
          <w:tcPr>
            <w:tcW w:w="840" w:type="dxa"/>
            <w:vAlign w:val="center"/>
          </w:tcPr>
          <w:p w14:paraId="23D8A374">
            <w:pPr>
              <w:widowControl/>
              <w:jc w:val="center"/>
              <w:rPr>
                <w:rFonts w:ascii="宋体" w:hAnsi="宋体" w:cs="宋体"/>
                <w:szCs w:val="21"/>
              </w:rPr>
            </w:pPr>
            <w:r>
              <w:rPr>
                <w:rFonts w:hint="eastAsia" w:ascii="宋体" w:hAnsi="宋体" w:cs="宋体"/>
                <w:szCs w:val="21"/>
              </w:rPr>
              <w:t>1项</w:t>
            </w:r>
          </w:p>
        </w:tc>
        <w:tc>
          <w:tcPr>
            <w:tcW w:w="915" w:type="dxa"/>
            <w:vAlign w:val="center"/>
          </w:tcPr>
          <w:p w14:paraId="23D8A375">
            <w:pPr>
              <w:widowControl/>
              <w:jc w:val="center"/>
              <w:rPr>
                <w:rFonts w:ascii="宋体" w:hAnsi="宋体" w:cs="宋体"/>
                <w:szCs w:val="21"/>
              </w:rPr>
            </w:pPr>
          </w:p>
        </w:tc>
        <w:tc>
          <w:tcPr>
            <w:tcW w:w="917" w:type="dxa"/>
            <w:vAlign w:val="center"/>
          </w:tcPr>
          <w:p w14:paraId="23D8A376">
            <w:pPr>
              <w:widowControl/>
              <w:jc w:val="center"/>
              <w:rPr>
                <w:rFonts w:ascii="宋体" w:hAnsi="宋体" w:cs="宋体"/>
                <w:szCs w:val="21"/>
              </w:rPr>
            </w:pPr>
          </w:p>
        </w:tc>
      </w:tr>
      <w:tr w14:paraId="23D8A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700" w:type="dxa"/>
            <w:vAlign w:val="center"/>
          </w:tcPr>
          <w:p w14:paraId="23D8A378">
            <w:pPr>
              <w:widowControl/>
              <w:jc w:val="center"/>
              <w:rPr>
                <w:rFonts w:ascii="宋体" w:hAnsi="宋体" w:cs="宋体"/>
                <w:szCs w:val="21"/>
              </w:rPr>
            </w:pPr>
            <w:r>
              <w:rPr>
                <w:rFonts w:hint="eastAsia" w:ascii="宋体" w:hAnsi="宋体" w:cs="宋体"/>
                <w:szCs w:val="21"/>
              </w:rPr>
              <w:t>14</w:t>
            </w:r>
          </w:p>
        </w:tc>
        <w:tc>
          <w:tcPr>
            <w:tcW w:w="1245" w:type="dxa"/>
            <w:vAlign w:val="center"/>
          </w:tcPr>
          <w:p w14:paraId="23D8A379">
            <w:pPr>
              <w:widowControl/>
              <w:jc w:val="center"/>
              <w:rPr>
                <w:rFonts w:ascii="宋体" w:hAnsi="宋体" w:cs="宋体"/>
                <w:szCs w:val="21"/>
              </w:rPr>
            </w:pPr>
            <w:r>
              <w:rPr>
                <w:rFonts w:hint="eastAsia" w:ascii="宋体" w:hAnsi="宋体" w:cs="宋体"/>
                <w:szCs w:val="21"/>
              </w:rPr>
              <w:t>供应商认为的其他费用</w:t>
            </w:r>
          </w:p>
        </w:tc>
        <w:tc>
          <w:tcPr>
            <w:tcW w:w="750" w:type="dxa"/>
            <w:vAlign w:val="center"/>
          </w:tcPr>
          <w:p w14:paraId="23D8A37A">
            <w:pPr>
              <w:widowControl/>
              <w:jc w:val="center"/>
              <w:rPr>
                <w:rFonts w:ascii="宋体" w:hAnsi="宋体" w:cs="宋体"/>
                <w:szCs w:val="21"/>
              </w:rPr>
            </w:pPr>
          </w:p>
        </w:tc>
        <w:tc>
          <w:tcPr>
            <w:tcW w:w="765" w:type="dxa"/>
            <w:vAlign w:val="center"/>
          </w:tcPr>
          <w:p w14:paraId="23D8A37B">
            <w:pPr>
              <w:widowControl/>
              <w:jc w:val="center"/>
              <w:rPr>
                <w:rFonts w:ascii="宋体" w:hAnsi="宋体" w:cs="宋体"/>
                <w:szCs w:val="21"/>
              </w:rPr>
            </w:pPr>
          </w:p>
        </w:tc>
        <w:tc>
          <w:tcPr>
            <w:tcW w:w="1110" w:type="dxa"/>
            <w:vAlign w:val="center"/>
          </w:tcPr>
          <w:p w14:paraId="23D8A37C">
            <w:pPr>
              <w:widowControl/>
              <w:jc w:val="center"/>
              <w:rPr>
                <w:rFonts w:ascii="宋体" w:hAnsi="宋体" w:cs="宋体"/>
                <w:szCs w:val="21"/>
              </w:rPr>
            </w:pPr>
          </w:p>
        </w:tc>
        <w:tc>
          <w:tcPr>
            <w:tcW w:w="870" w:type="dxa"/>
            <w:vAlign w:val="center"/>
          </w:tcPr>
          <w:p w14:paraId="23D8A37D">
            <w:pPr>
              <w:widowControl/>
              <w:jc w:val="center"/>
              <w:rPr>
                <w:rFonts w:ascii="宋体" w:hAnsi="宋体" w:cs="宋体"/>
                <w:szCs w:val="21"/>
              </w:rPr>
            </w:pPr>
          </w:p>
        </w:tc>
        <w:tc>
          <w:tcPr>
            <w:tcW w:w="1245" w:type="dxa"/>
            <w:vAlign w:val="center"/>
          </w:tcPr>
          <w:p w14:paraId="23D8A37E">
            <w:pPr>
              <w:widowControl/>
              <w:jc w:val="center"/>
              <w:rPr>
                <w:rFonts w:ascii="宋体" w:hAnsi="宋体" w:cs="宋体"/>
                <w:szCs w:val="21"/>
              </w:rPr>
            </w:pPr>
            <w:r>
              <w:rPr>
                <w:rFonts w:hint="eastAsia" w:ascii="宋体" w:hAnsi="宋体" w:cs="宋体"/>
                <w:sz w:val="22"/>
                <w:szCs w:val="22"/>
              </w:rPr>
              <w:t>合同签订后</w:t>
            </w:r>
            <w:r>
              <w:rPr>
                <w:rFonts w:hint="eastAsia" w:ascii="宋体" w:hAnsi="宋体" w:cs="宋体"/>
                <w:sz w:val="22"/>
                <w:szCs w:val="22"/>
                <w:u w:val="single"/>
              </w:rPr>
              <w:t xml:space="preserve">  </w:t>
            </w:r>
            <w:r>
              <w:rPr>
                <w:rFonts w:hint="eastAsia" w:ascii="宋体" w:hAnsi="宋体" w:cs="宋体"/>
                <w:sz w:val="22"/>
                <w:szCs w:val="22"/>
              </w:rPr>
              <w:t>日</w:t>
            </w:r>
          </w:p>
        </w:tc>
        <w:tc>
          <w:tcPr>
            <w:tcW w:w="840" w:type="dxa"/>
            <w:vAlign w:val="center"/>
          </w:tcPr>
          <w:p w14:paraId="23D8A37F">
            <w:pPr>
              <w:widowControl/>
              <w:jc w:val="center"/>
              <w:rPr>
                <w:rFonts w:ascii="宋体" w:hAnsi="宋体" w:cs="宋体"/>
                <w:szCs w:val="21"/>
              </w:rPr>
            </w:pPr>
            <w:r>
              <w:rPr>
                <w:rFonts w:hint="eastAsia" w:ascii="宋体" w:hAnsi="宋体" w:cs="宋体"/>
                <w:szCs w:val="21"/>
              </w:rPr>
              <w:t>1项</w:t>
            </w:r>
          </w:p>
        </w:tc>
        <w:tc>
          <w:tcPr>
            <w:tcW w:w="915" w:type="dxa"/>
            <w:vAlign w:val="center"/>
          </w:tcPr>
          <w:p w14:paraId="23D8A380">
            <w:pPr>
              <w:widowControl/>
              <w:jc w:val="center"/>
              <w:rPr>
                <w:rFonts w:ascii="宋体" w:hAnsi="宋体" w:cs="宋体"/>
                <w:szCs w:val="21"/>
              </w:rPr>
            </w:pPr>
          </w:p>
        </w:tc>
        <w:tc>
          <w:tcPr>
            <w:tcW w:w="917" w:type="dxa"/>
            <w:vAlign w:val="center"/>
          </w:tcPr>
          <w:p w14:paraId="23D8A381">
            <w:pPr>
              <w:widowControl/>
              <w:jc w:val="center"/>
              <w:rPr>
                <w:rFonts w:ascii="宋体" w:hAnsi="宋体" w:cs="宋体"/>
                <w:szCs w:val="21"/>
              </w:rPr>
            </w:pPr>
          </w:p>
        </w:tc>
      </w:tr>
      <w:tr w14:paraId="23D8A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700" w:type="dxa"/>
          </w:tcPr>
          <w:p w14:paraId="23D8A383">
            <w:pPr>
              <w:spacing w:line="480" w:lineRule="exact"/>
              <w:jc w:val="center"/>
              <w:rPr>
                <w:rFonts w:ascii="宋体" w:hAnsi="宋体" w:cs="宋体"/>
                <w:sz w:val="22"/>
                <w:szCs w:val="22"/>
              </w:rPr>
            </w:pPr>
          </w:p>
        </w:tc>
        <w:tc>
          <w:tcPr>
            <w:tcW w:w="7740" w:type="dxa"/>
            <w:gridSpan w:val="8"/>
            <w:vAlign w:val="center"/>
          </w:tcPr>
          <w:p w14:paraId="23D8A384">
            <w:pPr>
              <w:spacing w:line="480" w:lineRule="exact"/>
              <w:jc w:val="center"/>
              <w:rPr>
                <w:rFonts w:ascii="宋体" w:hAnsi="宋体" w:cs="宋体"/>
                <w:sz w:val="22"/>
                <w:szCs w:val="22"/>
              </w:rPr>
            </w:pPr>
            <w:r>
              <w:rPr>
                <w:rFonts w:hint="eastAsia" w:ascii="宋体" w:hAnsi="宋体" w:cs="宋体"/>
                <w:sz w:val="22"/>
                <w:szCs w:val="22"/>
              </w:rPr>
              <w:t>总报价（人民币：元）</w:t>
            </w:r>
          </w:p>
        </w:tc>
        <w:tc>
          <w:tcPr>
            <w:tcW w:w="917" w:type="dxa"/>
          </w:tcPr>
          <w:p w14:paraId="23D8A385">
            <w:pPr>
              <w:spacing w:line="480" w:lineRule="exact"/>
              <w:rPr>
                <w:rFonts w:ascii="宋体" w:hAnsi="宋体" w:cs="宋体"/>
                <w:sz w:val="22"/>
                <w:szCs w:val="22"/>
              </w:rPr>
            </w:pPr>
          </w:p>
        </w:tc>
      </w:tr>
      <w:tr w14:paraId="23D8A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9357" w:type="dxa"/>
            <w:gridSpan w:val="10"/>
          </w:tcPr>
          <w:p w14:paraId="23D8A387">
            <w:pPr>
              <w:spacing w:line="480" w:lineRule="exact"/>
              <w:rPr>
                <w:rFonts w:ascii="宋体" w:hAnsi="宋体" w:cs="宋体"/>
                <w:sz w:val="22"/>
                <w:szCs w:val="22"/>
              </w:rPr>
            </w:pPr>
            <w:r>
              <w:rPr>
                <w:rFonts w:hint="eastAsia" w:ascii="宋体" w:hAnsi="宋体" w:cs="宋体"/>
                <w:sz w:val="24"/>
                <w:szCs w:val="24"/>
              </w:rPr>
              <w:t>本采购包中提供的符合本国产品标准的产品成本之和占该采购包提供的全部产品成本之和的比例为</w:t>
            </w:r>
            <w:r>
              <w:rPr>
                <w:rFonts w:hint="eastAsia" w:ascii="宋体" w:hAnsi="宋体" w:cs="宋体"/>
                <w:sz w:val="24"/>
                <w:szCs w:val="24"/>
                <w:u w:val="single"/>
              </w:rPr>
              <w:t xml:space="preserve">     </w:t>
            </w:r>
            <w:r>
              <w:rPr>
                <w:rFonts w:hint="eastAsia" w:ascii="宋体" w:hAnsi="宋体" w:cs="宋体"/>
                <w:sz w:val="24"/>
                <w:szCs w:val="24"/>
              </w:rPr>
              <w:t xml:space="preserve"> %。</w:t>
            </w:r>
          </w:p>
        </w:tc>
      </w:tr>
    </w:tbl>
    <w:p w14:paraId="23D8A389">
      <w:pPr>
        <w:spacing w:line="480" w:lineRule="exact"/>
        <w:rPr>
          <w:rFonts w:ascii="宋体" w:hAnsi="宋体" w:cs="宋体"/>
          <w:sz w:val="24"/>
          <w:szCs w:val="24"/>
        </w:rPr>
      </w:pPr>
    </w:p>
    <w:p w14:paraId="23D8A38A">
      <w:pPr>
        <w:spacing w:line="480" w:lineRule="exact"/>
        <w:rPr>
          <w:rFonts w:ascii="宋体" w:hAnsi="宋体" w:cs="宋体"/>
          <w:sz w:val="24"/>
          <w:szCs w:val="24"/>
        </w:rPr>
      </w:pPr>
      <w:r>
        <w:rPr>
          <w:rFonts w:hint="eastAsia" w:ascii="宋体" w:hAnsi="宋体" w:cs="宋体"/>
          <w:sz w:val="24"/>
          <w:szCs w:val="24"/>
        </w:rPr>
        <w:t>备注：</w:t>
      </w:r>
    </w:p>
    <w:p w14:paraId="23D8A38B">
      <w:pPr>
        <w:spacing w:line="480" w:lineRule="exact"/>
        <w:rPr>
          <w:rFonts w:ascii="宋体" w:hAnsi="宋体" w:cs="宋体"/>
          <w:sz w:val="24"/>
          <w:szCs w:val="24"/>
        </w:rPr>
      </w:pPr>
      <w:r>
        <w:rPr>
          <w:rFonts w:hint="eastAsia" w:ascii="宋体" w:hAnsi="宋体" w:cs="宋体"/>
          <w:sz w:val="24"/>
          <w:szCs w:val="24"/>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询价文件中另有规定的除外。</w:t>
      </w:r>
    </w:p>
    <w:p w14:paraId="23D8A38C">
      <w:pPr>
        <w:spacing w:line="480" w:lineRule="exact"/>
        <w:rPr>
          <w:rFonts w:ascii="宋体" w:hAnsi="宋体" w:cs="宋体"/>
          <w:sz w:val="24"/>
          <w:szCs w:val="24"/>
        </w:rPr>
      </w:pPr>
      <w:r>
        <w:rPr>
          <w:rFonts w:hint="eastAsia" w:ascii="宋体" w:hAnsi="宋体" w:cs="宋体"/>
          <w:sz w:val="24"/>
          <w:szCs w:val="24"/>
        </w:rPr>
        <w:t>2.“</w:t>
      </w:r>
      <w:r>
        <w:rPr>
          <w:rFonts w:hint="eastAsia" w:ascii="宋体" w:hAnsi="宋体" w:cs="宋体"/>
          <w:bCs/>
          <w:sz w:val="24"/>
          <w:szCs w:val="24"/>
        </w:rPr>
        <w:t>分项报价明细表</w:t>
      </w:r>
      <w:r>
        <w:rPr>
          <w:rFonts w:hint="eastAsia" w:ascii="宋体" w:hAnsi="宋体" w:cs="宋体"/>
          <w:sz w:val="24"/>
          <w:szCs w:val="24"/>
        </w:rPr>
        <w:t>”中“总报价”数额应当与“询价报价表”中“总价”数额一致。</w:t>
      </w:r>
    </w:p>
    <w:p w14:paraId="23D8A38D">
      <w:pPr>
        <w:spacing w:line="480" w:lineRule="exact"/>
        <w:rPr>
          <w:rFonts w:ascii="宋体" w:hAnsi="宋体" w:cs="宋体"/>
          <w:sz w:val="24"/>
          <w:szCs w:val="24"/>
        </w:rPr>
      </w:pPr>
      <w:r>
        <w:rPr>
          <w:rFonts w:hint="eastAsia" w:ascii="宋体" w:hAnsi="宋体" w:cs="宋体"/>
          <w:sz w:val="24"/>
          <w:szCs w:val="24"/>
        </w:rPr>
        <w:t>3.投标人需认真填写本报价表，尤其注意规格型号的准确填写。</w:t>
      </w:r>
    </w:p>
    <w:p w14:paraId="23D8A38E">
      <w:pPr>
        <w:spacing w:line="480" w:lineRule="exact"/>
        <w:rPr>
          <w:rFonts w:ascii="宋体" w:hAnsi="宋体" w:cs="宋体"/>
          <w:sz w:val="24"/>
          <w:szCs w:val="24"/>
        </w:rPr>
        <w:sectPr>
          <w:headerReference r:id="rId3" w:type="default"/>
          <w:footerReference r:id="rId4" w:type="default"/>
          <w:pgSz w:w="11907" w:h="16839"/>
          <w:pgMar w:top="1440" w:right="1800" w:bottom="1440" w:left="1800" w:header="720" w:footer="720" w:gutter="0"/>
          <w:cols w:space="720" w:num="1"/>
          <w:docGrid w:linePitch="360" w:charSpace="0"/>
        </w:sectPr>
      </w:pPr>
      <w:r>
        <w:rPr>
          <w:rFonts w:hint="eastAsia" w:ascii="宋体" w:hAnsi="宋体" w:cs="宋体"/>
          <w:sz w:val="24"/>
          <w:szCs w:val="24"/>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3D8A38F">
      <w:pPr>
        <w:rPr>
          <w:rFonts w:ascii="宋体" w:hAnsi="宋体" w:cs="宋体"/>
          <w:b/>
          <w:sz w:val="28"/>
          <w:szCs w:val="28"/>
        </w:rPr>
      </w:pPr>
    </w:p>
    <w:p w14:paraId="23D8A390">
      <w:pPr>
        <w:spacing w:line="460" w:lineRule="exact"/>
        <w:outlineLvl w:val="1"/>
        <w:rPr>
          <w:rFonts w:ascii="宋体" w:hAnsi="宋体" w:cs="宋体"/>
          <w:b/>
          <w:sz w:val="28"/>
          <w:szCs w:val="28"/>
        </w:rPr>
      </w:pPr>
      <w:r>
        <w:rPr>
          <w:rFonts w:hint="eastAsia" w:ascii="宋体" w:hAnsi="宋体" w:cs="宋体"/>
          <w:b/>
          <w:sz w:val="28"/>
          <w:szCs w:val="28"/>
        </w:rPr>
        <w:t>附件2</w:t>
      </w:r>
    </w:p>
    <w:p w14:paraId="23D8A391">
      <w:pPr>
        <w:spacing w:before="240" w:beforeLines="100" w:after="240" w:afterLines="100" w:line="420" w:lineRule="atLeast"/>
        <w:ind w:left="102"/>
        <w:jc w:val="center"/>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关于符合本国产品标准的声明函</w:t>
      </w:r>
    </w:p>
    <w:p w14:paraId="23D8A392">
      <w:pPr>
        <w:spacing w:line="420" w:lineRule="atLeast"/>
        <w:ind w:firstLine="4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本公司（单位）郑重声明，根据《国务院办公厅关于在政府采购中实施本国产品标准及相关政策的通知》（国办发〔2025〕34号）的规定，本公司（单位）提供的以下产品属于本国产品。具体情况如下：</w:t>
      </w:r>
    </w:p>
    <w:p w14:paraId="23D8A393">
      <w:pPr>
        <w:spacing w:before="30" w:after="30" w:line="420" w:lineRule="atLeast"/>
        <w:ind w:firstLine="4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1.</w:t>
      </w:r>
      <w:r>
        <w:rPr>
          <w:rFonts w:hint="eastAsia" w:asciiTheme="minorEastAsia" w:hAnsiTheme="minorEastAsia" w:eastAsiaTheme="minorEastAsia" w:cstheme="minorEastAsia"/>
          <w:sz w:val="28"/>
          <w:szCs w:val="28"/>
          <w:u w:val="single"/>
          <w:shd w:val="clear" w:color="auto" w:fill="FFFFFF"/>
        </w:rPr>
        <w:t>（产品名称1）</w:t>
      </w:r>
      <w:r>
        <w:rPr>
          <w:rFonts w:hint="eastAsia" w:asciiTheme="minorEastAsia" w:hAnsiTheme="minorEastAsia" w:eastAsiaTheme="minorEastAsia" w:cstheme="minorEastAsia"/>
          <w:sz w:val="28"/>
          <w:szCs w:val="28"/>
          <w:shd w:val="clear" w:color="auto" w:fill="FFFFFF"/>
          <w:vertAlign w:val="superscript"/>
        </w:rPr>
        <w:t>1</w:t>
      </w:r>
      <w:r>
        <w:rPr>
          <w:rFonts w:hint="eastAsia" w:asciiTheme="minorEastAsia" w:hAnsiTheme="minorEastAsia" w:eastAsiaTheme="minorEastAsia" w:cstheme="minorEastAsia"/>
          <w:sz w:val="28"/>
          <w:szCs w:val="28"/>
          <w:shd w:val="clear" w:color="auto" w:fill="FFFFFF"/>
        </w:rPr>
        <w:t>，生产厂为</w:t>
      </w:r>
      <w:r>
        <w:rPr>
          <w:rFonts w:hint="eastAsia" w:asciiTheme="minorEastAsia" w:hAnsiTheme="minorEastAsia" w:eastAsiaTheme="minorEastAsia" w:cstheme="minorEastAsia"/>
          <w:sz w:val="28"/>
          <w:szCs w:val="28"/>
          <w:u w:val="single"/>
          <w:shd w:val="clear" w:color="auto" w:fill="FFFFFF"/>
        </w:rPr>
        <w:t>（厂名）</w:t>
      </w:r>
      <w:r>
        <w:rPr>
          <w:rFonts w:hint="eastAsia" w:asciiTheme="minorEastAsia" w:hAnsiTheme="minorEastAsia" w:eastAsiaTheme="minorEastAsia" w:cstheme="minorEastAsia"/>
          <w:sz w:val="28"/>
          <w:szCs w:val="28"/>
          <w:shd w:val="clear" w:color="auto" w:fill="FFFFFF"/>
          <w:vertAlign w:val="superscript"/>
        </w:rPr>
        <w:t>2</w:t>
      </w:r>
      <w:r>
        <w:rPr>
          <w:rFonts w:hint="eastAsia" w:asciiTheme="minorEastAsia" w:hAnsiTheme="minorEastAsia" w:eastAsiaTheme="minorEastAsia" w:cstheme="minorEastAsia"/>
          <w:sz w:val="28"/>
          <w:szCs w:val="28"/>
          <w:shd w:val="clear" w:color="auto" w:fill="FFFFFF"/>
        </w:rPr>
        <w:t>，厂址为</w:t>
      </w:r>
      <w:r>
        <w:rPr>
          <w:rFonts w:hint="eastAsia" w:asciiTheme="minorEastAsia" w:hAnsiTheme="minorEastAsia" w:eastAsiaTheme="minorEastAsia" w:cstheme="minorEastAsia"/>
          <w:sz w:val="28"/>
          <w:szCs w:val="28"/>
          <w:u w:val="single"/>
          <w:shd w:val="clear" w:color="auto" w:fill="FFFFFF"/>
        </w:rPr>
        <w:t>（生产厂址）</w:t>
      </w:r>
      <w:r>
        <w:rPr>
          <w:rFonts w:hint="eastAsia" w:asciiTheme="minorEastAsia" w:hAnsiTheme="minorEastAsia" w:eastAsiaTheme="minorEastAsia" w:cstheme="minorEastAsia"/>
          <w:sz w:val="28"/>
          <w:szCs w:val="28"/>
          <w:shd w:val="clear" w:color="auto" w:fill="FFFFFF"/>
        </w:rPr>
        <w:t>。</w:t>
      </w:r>
      <w:r>
        <w:rPr>
          <w:rFonts w:hint="eastAsia" w:asciiTheme="minorEastAsia" w:hAnsiTheme="minorEastAsia" w:eastAsiaTheme="minorEastAsia" w:cstheme="minorEastAsia"/>
          <w:sz w:val="28"/>
          <w:szCs w:val="28"/>
          <w:u w:val="single"/>
          <w:shd w:val="clear" w:color="auto" w:fill="FFFFFF"/>
        </w:rPr>
        <w:t xml:space="preserve"> （产品名称1） </w:t>
      </w:r>
      <w:r>
        <w:rPr>
          <w:rFonts w:hint="eastAsia" w:asciiTheme="minorEastAsia" w:hAnsiTheme="minorEastAsia" w:eastAsiaTheme="minorEastAsia" w:cstheme="minorEastAsia"/>
          <w:sz w:val="28"/>
          <w:szCs w:val="28"/>
          <w:shd w:val="clear" w:color="auto" w:fill="FFFFFF"/>
        </w:rPr>
        <w:t>的中国境内生产的组件成本占比≥</w:t>
      </w:r>
      <w:r>
        <w:rPr>
          <w:rFonts w:hint="eastAsia" w:asciiTheme="minorEastAsia" w:hAnsiTheme="minorEastAsia" w:eastAsiaTheme="minorEastAsia" w:cstheme="minorEastAsia"/>
          <w:sz w:val="28"/>
          <w:szCs w:val="28"/>
          <w:u w:val="single"/>
          <w:shd w:val="clear" w:color="auto" w:fill="FFFFFF"/>
        </w:rPr>
        <w:t>（规定比例）</w:t>
      </w:r>
      <w:r>
        <w:rPr>
          <w:rFonts w:hint="eastAsia" w:asciiTheme="minorEastAsia" w:hAnsiTheme="minorEastAsia" w:eastAsiaTheme="minorEastAsia" w:cstheme="minorEastAsia"/>
          <w:sz w:val="28"/>
          <w:szCs w:val="28"/>
          <w:shd w:val="clear" w:color="auto" w:fill="FFFFFF"/>
          <w:vertAlign w:val="superscript"/>
        </w:rPr>
        <w:t>3</w:t>
      </w:r>
      <w:r>
        <w:rPr>
          <w:rFonts w:hint="eastAsia" w:asciiTheme="minorEastAsia" w:hAnsiTheme="minorEastAsia" w:eastAsiaTheme="minorEastAsia" w:cstheme="minorEastAsia"/>
          <w:sz w:val="28"/>
          <w:szCs w:val="28"/>
          <w:shd w:val="clear" w:color="auto" w:fill="FFFFFF"/>
        </w:rPr>
        <w:t>。</w:t>
      </w:r>
      <w:r>
        <w:rPr>
          <w:rFonts w:hint="eastAsia" w:asciiTheme="minorEastAsia" w:hAnsiTheme="minorEastAsia" w:eastAsiaTheme="minorEastAsia" w:cstheme="minorEastAsia"/>
          <w:sz w:val="28"/>
          <w:szCs w:val="28"/>
          <w:u w:val="single"/>
          <w:shd w:val="clear" w:color="auto" w:fill="FFFFFF"/>
        </w:rPr>
        <w:t>（产品名称1）</w:t>
      </w:r>
      <w:r>
        <w:rPr>
          <w:rFonts w:hint="eastAsia" w:asciiTheme="minorEastAsia" w:hAnsiTheme="minorEastAsia" w:eastAsiaTheme="minorEastAsia" w:cstheme="minorEastAsia"/>
          <w:sz w:val="28"/>
          <w:szCs w:val="28"/>
          <w:shd w:val="clear" w:color="auto" w:fill="FFFFFF"/>
        </w:rPr>
        <w:t>的</w:t>
      </w:r>
      <w:r>
        <w:rPr>
          <w:rFonts w:hint="eastAsia" w:asciiTheme="minorEastAsia" w:hAnsiTheme="minorEastAsia" w:eastAsiaTheme="minorEastAsia" w:cstheme="minorEastAsia"/>
          <w:sz w:val="28"/>
          <w:szCs w:val="28"/>
          <w:u w:val="single"/>
          <w:shd w:val="clear" w:color="auto" w:fill="FFFFFF"/>
        </w:rPr>
        <w:t>（关键组件）</w:t>
      </w:r>
      <w:r>
        <w:rPr>
          <w:rFonts w:hint="eastAsia" w:asciiTheme="minorEastAsia" w:hAnsiTheme="minorEastAsia" w:eastAsiaTheme="minorEastAsia" w:cstheme="minorEastAsia"/>
          <w:sz w:val="28"/>
          <w:szCs w:val="28"/>
          <w:shd w:val="clear" w:color="auto" w:fill="FFFFFF"/>
          <w:vertAlign w:val="superscript"/>
        </w:rPr>
        <w:t>4</w:t>
      </w:r>
      <w:r>
        <w:rPr>
          <w:rFonts w:hint="eastAsia" w:asciiTheme="minorEastAsia" w:hAnsiTheme="minorEastAsia" w:eastAsiaTheme="minorEastAsia" w:cstheme="minorEastAsia"/>
          <w:sz w:val="28"/>
          <w:szCs w:val="28"/>
          <w:shd w:val="clear" w:color="auto" w:fill="FFFFFF"/>
        </w:rPr>
        <w:t>在中国境内生产。</w:t>
      </w:r>
      <w:r>
        <w:rPr>
          <w:rFonts w:hint="eastAsia" w:asciiTheme="minorEastAsia" w:hAnsiTheme="minorEastAsia" w:eastAsiaTheme="minorEastAsia" w:cstheme="minorEastAsia"/>
          <w:sz w:val="28"/>
          <w:szCs w:val="28"/>
          <w:u w:val="single"/>
          <w:shd w:val="clear" w:color="auto" w:fill="FFFFFF"/>
        </w:rPr>
        <w:t>（产品名称1）</w:t>
      </w:r>
      <w:r>
        <w:rPr>
          <w:rFonts w:hint="eastAsia" w:asciiTheme="minorEastAsia" w:hAnsiTheme="minorEastAsia" w:eastAsiaTheme="minorEastAsia" w:cstheme="minorEastAsia"/>
          <w:sz w:val="28"/>
          <w:szCs w:val="28"/>
          <w:shd w:val="clear" w:color="auto" w:fill="FFFFFF"/>
        </w:rPr>
        <w:t>的</w:t>
      </w:r>
      <w:r>
        <w:rPr>
          <w:rFonts w:hint="eastAsia" w:asciiTheme="minorEastAsia" w:hAnsiTheme="minorEastAsia" w:eastAsiaTheme="minorEastAsia" w:cstheme="minorEastAsia"/>
          <w:sz w:val="28"/>
          <w:szCs w:val="28"/>
          <w:u w:val="single"/>
          <w:shd w:val="clear" w:color="auto" w:fill="FFFFFF"/>
        </w:rPr>
        <w:t>（关键工序）</w:t>
      </w:r>
      <w:r>
        <w:rPr>
          <w:rFonts w:hint="eastAsia" w:asciiTheme="minorEastAsia" w:hAnsiTheme="minorEastAsia" w:eastAsiaTheme="minorEastAsia" w:cstheme="minorEastAsia"/>
          <w:sz w:val="28"/>
          <w:szCs w:val="28"/>
          <w:shd w:val="clear" w:color="auto" w:fill="FFFFFF"/>
          <w:vertAlign w:val="superscript"/>
        </w:rPr>
        <w:t>5</w:t>
      </w:r>
      <w:r>
        <w:rPr>
          <w:rFonts w:hint="eastAsia" w:asciiTheme="minorEastAsia" w:hAnsiTheme="minorEastAsia" w:eastAsiaTheme="minorEastAsia" w:cstheme="minorEastAsia"/>
          <w:sz w:val="28"/>
          <w:szCs w:val="28"/>
          <w:shd w:val="clear" w:color="auto" w:fill="FFFFFF"/>
        </w:rPr>
        <w:t>在中国境内完成。</w:t>
      </w:r>
    </w:p>
    <w:p w14:paraId="23D8A394">
      <w:pPr>
        <w:spacing w:before="30" w:after="30" w:line="420" w:lineRule="atLeast"/>
        <w:ind w:firstLine="4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2.</w:t>
      </w:r>
      <w:r>
        <w:rPr>
          <w:rFonts w:hint="eastAsia" w:asciiTheme="minorEastAsia" w:hAnsiTheme="minorEastAsia" w:eastAsiaTheme="minorEastAsia" w:cstheme="minorEastAsia"/>
          <w:sz w:val="28"/>
          <w:szCs w:val="28"/>
          <w:u w:val="single"/>
          <w:shd w:val="clear" w:color="auto" w:fill="FFFFFF"/>
        </w:rPr>
        <w:t>（产品名称2）</w:t>
      </w:r>
      <w:r>
        <w:rPr>
          <w:rFonts w:hint="eastAsia" w:asciiTheme="minorEastAsia" w:hAnsiTheme="minorEastAsia" w:eastAsiaTheme="minorEastAsia" w:cstheme="minorEastAsia"/>
          <w:sz w:val="28"/>
          <w:szCs w:val="28"/>
          <w:shd w:val="clear" w:color="auto" w:fill="FFFFFF"/>
        </w:rPr>
        <w:t>，生产厂为</w:t>
      </w:r>
      <w:r>
        <w:rPr>
          <w:rFonts w:hint="eastAsia" w:asciiTheme="minorEastAsia" w:hAnsiTheme="minorEastAsia" w:eastAsiaTheme="minorEastAsia" w:cstheme="minorEastAsia"/>
          <w:sz w:val="28"/>
          <w:szCs w:val="28"/>
          <w:u w:val="single"/>
          <w:shd w:val="clear" w:color="auto" w:fill="FFFFFF"/>
        </w:rPr>
        <w:t>（厂名）</w:t>
      </w:r>
      <w:r>
        <w:rPr>
          <w:rFonts w:hint="eastAsia" w:asciiTheme="minorEastAsia" w:hAnsiTheme="minorEastAsia" w:eastAsiaTheme="minorEastAsia" w:cstheme="minorEastAsia"/>
          <w:sz w:val="28"/>
          <w:szCs w:val="28"/>
          <w:shd w:val="clear" w:color="auto" w:fill="FFFFFF"/>
        </w:rPr>
        <w:t>，厂址为</w:t>
      </w:r>
      <w:r>
        <w:rPr>
          <w:rFonts w:hint="eastAsia" w:asciiTheme="minorEastAsia" w:hAnsiTheme="minorEastAsia" w:eastAsiaTheme="minorEastAsia" w:cstheme="minorEastAsia"/>
          <w:sz w:val="28"/>
          <w:szCs w:val="28"/>
          <w:u w:val="single"/>
          <w:shd w:val="clear" w:color="auto" w:fill="FFFFFF"/>
        </w:rPr>
        <w:t>（生产厂址）</w:t>
      </w:r>
      <w:r>
        <w:rPr>
          <w:rFonts w:hint="eastAsia" w:asciiTheme="minorEastAsia" w:hAnsiTheme="minorEastAsia" w:eastAsiaTheme="minorEastAsia" w:cstheme="minorEastAsia"/>
          <w:sz w:val="28"/>
          <w:szCs w:val="28"/>
          <w:shd w:val="clear" w:color="auto" w:fill="FFFFFF"/>
        </w:rPr>
        <w:t>。</w:t>
      </w:r>
      <w:r>
        <w:rPr>
          <w:rFonts w:hint="eastAsia" w:asciiTheme="minorEastAsia" w:hAnsiTheme="minorEastAsia" w:eastAsiaTheme="minorEastAsia" w:cstheme="minorEastAsia"/>
          <w:sz w:val="28"/>
          <w:szCs w:val="28"/>
          <w:u w:val="single"/>
          <w:shd w:val="clear" w:color="auto" w:fill="FFFFFF"/>
        </w:rPr>
        <w:t>（产品名称2）</w:t>
      </w:r>
      <w:r>
        <w:rPr>
          <w:rFonts w:hint="eastAsia" w:asciiTheme="minorEastAsia" w:hAnsiTheme="minorEastAsia" w:eastAsiaTheme="minorEastAsia" w:cstheme="minorEastAsia"/>
          <w:sz w:val="28"/>
          <w:szCs w:val="28"/>
          <w:shd w:val="clear" w:color="auto" w:fill="FFFFFF"/>
        </w:rPr>
        <w:t>的中国境内生产的组件成本占比≥</w:t>
      </w:r>
      <w:r>
        <w:rPr>
          <w:rFonts w:hint="eastAsia" w:asciiTheme="minorEastAsia" w:hAnsiTheme="minorEastAsia" w:eastAsiaTheme="minorEastAsia" w:cstheme="minorEastAsia"/>
          <w:sz w:val="28"/>
          <w:szCs w:val="28"/>
          <w:u w:val="single"/>
          <w:shd w:val="clear" w:color="auto" w:fill="FFFFFF"/>
        </w:rPr>
        <w:t>（规定比例）</w:t>
      </w:r>
      <w:r>
        <w:rPr>
          <w:rFonts w:hint="eastAsia" w:asciiTheme="minorEastAsia" w:hAnsiTheme="minorEastAsia" w:eastAsiaTheme="minorEastAsia" w:cstheme="minorEastAsia"/>
          <w:sz w:val="28"/>
          <w:szCs w:val="28"/>
          <w:shd w:val="clear" w:color="auto" w:fill="FFFFFF"/>
        </w:rPr>
        <w:t>。</w:t>
      </w:r>
      <w:r>
        <w:rPr>
          <w:rFonts w:hint="eastAsia" w:asciiTheme="minorEastAsia" w:hAnsiTheme="minorEastAsia" w:eastAsiaTheme="minorEastAsia" w:cstheme="minorEastAsia"/>
          <w:sz w:val="28"/>
          <w:szCs w:val="28"/>
          <w:u w:val="single"/>
          <w:shd w:val="clear" w:color="auto" w:fill="FFFFFF"/>
        </w:rPr>
        <w:t>（产品名称2）</w:t>
      </w:r>
      <w:r>
        <w:rPr>
          <w:rFonts w:hint="eastAsia" w:asciiTheme="minorEastAsia" w:hAnsiTheme="minorEastAsia" w:eastAsiaTheme="minorEastAsia" w:cstheme="minorEastAsia"/>
          <w:sz w:val="28"/>
          <w:szCs w:val="28"/>
          <w:shd w:val="clear" w:color="auto" w:fill="FFFFFF"/>
        </w:rPr>
        <w:t>的</w:t>
      </w:r>
      <w:r>
        <w:rPr>
          <w:rFonts w:hint="eastAsia" w:asciiTheme="minorEastAsia" w:hAnsiTheme="minorEastAsia" w:eastAsiaTheme="minorEastAsia" w:cstheme="minorEastAsia"/>
          <w:sz w:val="28"/>
          <w:szCs w:val="28"/>
          <w:u w:val="single"/>
          <w:shd w:val="clear" w:color="auto" w:fill="FFFFFF"/>
        </w:rPr>
        <w:t>（关键组件）</w:t>
      </w:r>
      <w:r>
        <w:rPr>
          <w:rFonts w:hint="eastAsia" w:asciiTheme="minorEastAsia" w:hAnsiTheme="minorEastAsia" w:eastAsiaTheme="minorEastAsia" w:cstheme="minorEastAsia"/>
          <w:sz w:val="28"/>
          <w:szCs w:val="28"/>
          <w:shd w:val="clear" w:color="auto" w:fill="FFFFFF"/>
        </w:rPr>
        <w:t>在中国境内生产。</w:t>
      </w:r>
      <w:r>
        <w:rPr>
          <w:rFonts w:hint="eastAsia" w:asciiTheme="minorEastAsia" w:hAnsiTheme="minorEastAsia" w:eastAsiaTheme="minorEastAsia" w:cstheme="minorEastAsia"/>
          <w:sz w:val="28"/>
          <w:szCs w:val="28"/>
          <w:u w:val="single"/>
          <w:shd w:val="clear" w:color="auto" w:fill="FFFFFF"/>
        </w:rPr>
        <w:t>（产品名称1）</w:t>
      </w:r>
      <w:r>
        <w:rPr>
          <w:rFonts w:hint="eastAsia" w:asciiTheme="minorEastAsia" w:hAnsiTheme="minorEastAsia" w:eastAsiaTheme="minorEastAsia" w:cstheme="minorEastAsia"/>
          <w:sz w:val="28"/>
          <w:szCs w:val="28"/>
          <w:shd w:val="clear" w:color="auto" w:fill="FFFFFF"/>
        </w:rPr>
        <w:t>的</w:t>
      </w:r>
      <w:r>
        <w:rPr>
          <w:rFonts w:hint="eastAsia" w:asciiTheme="minorEastAsia" w:hAnsiTheme="minorEastAsia" w:eastAsiaTheme="minorEastAsia" w:cstheme="minorEastAsia"/>
          <w:sz w:val="28"/>
          <w:szCs w:val="28"/>
          <w:u w:val="single"/>
          <w:shd w:val="clear" w:color="auto" w:fill="FFFFFF"/>
        </w:rPr>
        <w:t>（关键工序）</w:t>
      </w:r>
      <w:r>
        <w:rPr>
          <w:rFonts w:hint="eastAsia" w:asciiTheme="minorEastAsia" w:hAnsiTheme="minorEastAsia" w:eastAsiaTheme="minorEastAsia" w:cstheme="minorEastAsia"/>
          <w:sz w:val="28"/>
          <w:szCs w:val="28"/>
          <w:shd w:val="clear" w:color="auto" w:fill="FFFFFF"/>
        </w:rPr>
        <w:t>在中国境内完成。</w:t>
      </w:r>
    </w:p>
    <w:p w14:paraId="23D8A395">
      <w:pPr>
        <w:spacing w:before="30" w:after="30" w:line="420" w:lineRule="atLeast"/>
        <w:ind w:firstLine="4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w:t>
      </w:r>
    </w:p>
    <w:p w14:paraId="23D8A396">
      <w:pPr>
        <w:spacing w:before="30" w:after="30" w:line="420" w:lineRule="atLeast"/>
        <w:ind w:firstLine="42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本公司（单位）对上述声明内容的真实性负责。如有虚假，愿承担相应法律责任。</w:t>
      </w:r>
    </w:p>
    <w:p w14:paraId="23D8A397">
      <w:pPr>
        <w:spacing w:before="30" w:after="30" w:line="420" w:lineRule="atLeast"/>
        <w:rPr>
          <w:rFonts w:asciiTheme="minorEastAsia" w:hAnsiTheme="minorEastAsia" w:eastAsiaTheme="minorEastAsia" w:cstheme="minorEastAsia"/>
          <w:sz w:val="28"/>
          <w:szCs w:val="28"/>
        </w:rPr>
      </w:pPr>
    </w:p>
    <w:p w14:paraId="23D8A398">
      <w:pPr>
        <w:tabs>
          <w:tab w:val="left" w:pos="4860"/>
        </w:tabs>
        <w:spacing w:line="420" w:lineRule="atLeast"/>
        <w:ind w:right="1560" w:firstLine="444"/>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           </w:t>
      </w:r>
      <w:r>
        <w:rPr>
          <w:rFonts w:hint="eastAsia" w:asciiTheme="minorEastAsia" w:hAnsiTheme="minorEastAsia" w:eastAsiaTheme="minorEastAsia" w:cstheme="minorEastAsia"/>
          <w:sz w:val="28"/>
          <w:szCs w:val="28"/>
        </w:rPr>
        <w:t xml:space="preserve">               投标人名称（盖章）：</w:t>
      </w:r>
    </w:p>
    <w:p w14:paraId="23D8A399">
      <w:pPr>
        <w:tabs>
          <w:tab w:val="left" w:pos="4860"/>
        </w:tabs>
        <w:spacing w:line="420" w:lineRule="atLeast"/>
        <w:ind w:right="1560" w:firstLine="420"/>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日  期：</w:t>
      </w:r>
      <w:r>
        <w:rPr>
          <w:rFonts w:hint="eastAsia" w:asciiTheme="minorEastAsia" w:hAnsiTheme="minorEastAsia" w:eastAsiaTheme="minorEastAsia" w:cstheme="minorEastAsia"/>
          <w:sz w:val="28"/>
          <w:szCs w:val="28"/>
          <w:shd w:val="clear" w:color="auto" w:fill="FFFFFF"/>
        </w:rPr>
        <w:t>   </w:t>
      </w:r>
    </w:p>
    <w:p w14:paraId="23D8A39A">
      <w:pPr>
        <w:spacing w:before="30" w:after="30" w:line="420" w:lineRule="atLeas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__________________</w:t>
      </w:r>
    </w:p>
    <w:p w14:paraId="23D8A39B">
      <w:pPr>
        <w:spacing w:before="30" w:after="30" w:line="420" w:lineRule="atLeas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1.产品如有型号，请在“产品名称”栏一并填写。</w:t>
      </w:r>
    </w:p>
    <w:p w14:paraId="23D8A39C">
      <w:pPr>
        <w:spacing w:before="30" w:after="30" w:line="420" w:lineRule="atLeas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2.生产厂名与厂址应与生产厂营业执照载明的相关信息保持一致。</w:t>
      </w:r>
    </w:p>
    <w:p w14:paraId="23D8A39D">
      <w:pPr>
        <w:spacing w:before="30" w:after="30" w:line="420" w:lineRule="atLeas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3.该产品的中国境内生产的组件成本占比相关要求实施前，“规定比例”栏可不填，下同。</w:t>
      </w:r>
    </w:p>
    <w:p w14:paraId="23D8A39E">
      <w:pPr>
        <w:spacing w:before="30" w:after="30" w:line="420" w:lineRule="atLeas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4.该产品的关键组件要求实施前，“关键组件”栏可不填，下同。</w:t>
      </w:r>
    </w:p>
    <w:p w14:paraId="23D8A39F">
      <w:pPr>
        <w:spacing w:before="30" w:after="30" w:line="420" w:lineRule="atLeast"/>
        <w:rPr>
          <w:rFonts w:asciiTheme="minorEastAsia" w:hAnsiTheme="minorEastAsia" w:eastAsiaTheme="minorEastAsia" w:cstheme="minorEastAsia"/>
          <w:sz w:val="28"/>
          <w:szCs w:val="28"/>
        </w:rPr>
        <w:sectPr>
          <w:pgSz w:w="11907" w:h="16839"/>
          <w:pgMar w:top="1440" w:right="1800" w:bottom="1440" w:left="1800" w:header="720" w:footer="720" w:gutter="0"/>
          <w:cols w:space="720" w:num="1"/>
          <w:docGrid w:linePitch="360" w:charSpace="0"/>
        </w:sectPr>
      </w:pPr>
      <w:r>
        <w:rPr>
          <w:rFonts w:hint="eastAsia" w:asciiTheme="minorEastAsia" w:hAnsiTheme="minorEastAsia" w:eastAsiaTheme="minorEastAsia" w:cstheme="minorEastAsia"/>
          <w:sz w:val="28"/>
          <w:szCs w:val="28"/>
          <w:shd w:val="clear" w:color="auto" w:fill="FFFFFF"/>
        </w:rPr>
        <w:t>5.该产品的关键工序要求实施前，“关键工序”栏可不填，下同。</w:t>
      </w:r>
    </w:p>
    <w:p w14:paraId="23D8A3A0">
      <w:pPr>
        <w:rPr>
          <w:rFonts w:ascii="宋体" w:hAnsi="宋体" w:cs="宋体"/>
          <w:sz w:val="28"/>
          <w:szCs w:val="28"/>
        </w:rPr>
      </w:pPr>
    </w:p>
    <w:p w14:paraId="23D8A3A1">
      <w:pPr>
        <w:spacing w:line="360" w:lineRule="auto"/>
        <w:rPr>
          <w:rFonts w:ascii="宋体" w:hAnsi="宋体" w:cs="宋体"/>
          <w:b/>
          <w:sz w:val="32"/>
          <w:szCs w:val="32"/>
        </w:rPr>
      </w:pPr>
      <w:r>
        <w:rPr>
          <w:rFonts w:hint="eastAsia" w:ascii="宋体" w:hAnsi="宋体" w:cs="宋体"/>
          <w:b/>
          <w:sz w:val="32"/>
          <w:szCs w:val="32"/>
        </w:rPr>
        <w:t>附件3</w:t>
      </w:r>
    </w:p>
    <w:p w14:paraId="23D8A3A2">
      <w:pPr>
        <w:spacing w:line="360" w:lineRule="auto"/>
        <w:jc w:val="center"/>
        <w:rPr>
          <w:rFonts w:ascii="宋体" w:hAnsi="宋体" w:cs="宋体"/>
          <w:b/>
          <w:sz w:val="32"/>
          <w:szCs w:val="32"/>
        </w:rPr>
      </w:pPr>
      <w:r>
        <w:rPr>
          <w:rFonts w:hint="eastAsia" w:ascii="宋体" w:hAnsi="宋体" w:cs="宋体"/>
          <w:b/>
          <w:sz w:val="32"/>
          <w:szCs w:val="32"/>
        </w:rPr>
        <w:t>技术要求响应及偏离表</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23D8A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23D8A3A3">
            <w:pPr>
              <w:spacing w:line="480" w:lineRule="exact"/>
              <w:jc w:val="center"/>
              <w:rPr>
                <w:rFonts w:ascii="宋体" w:hAnsi="宋体" w:cs="宋体"/>
                <w:sz w:val="28"/>
                <w:szCs w:val="28"/>
              </w:rPr>
            </w:pPr>
            <w:r>
              <w:rPr>
                <w:rFonts w:hint="eastAsia" w:ascii="宋体" w:hAnsi="宋体" w:cs="宋体"/>
                <w:sz w:val="28"/>
                <w:szCs w:val="28"/>
              </w:rPr>
              <w:t>序号</w:t>
            </w:r>
          </w:p>
        </w:tc>
        <w:tc>
          <w:tcPr>
            <w:tcW w:w="3063" w:type="dxa"/>
            <w:vAlign w:val="center"/>
          </w:tcPr>
          <w:p w14:paraId="23D8A3A4">
            <w:pPr>
              <w:spacing w:line="480" w:lineRule="exact"/>
              <w:jc w:val="center"/>
              <w:rPr>
                <w:rFonts w:ascii="宋体" w:hAnsi="宋体" w:cs="宋体"/>
                <w:sz w:val="28"/>
                <w:szCs w:val="28"/>
              </w:rPr>
            </w:pPr>
            <w:r>
              <w:rPr>
                <w:rFonts w:hint="eastAsia" w:ascii="宋体" w:hAnsi="宋体" w:cs="宋体"/>
                <w:sz w:val="28"/>
                <w:szCs w:val="28"/>
              </w:rPr>
              <w:t>技术要求</w:t>
            </w:r>
          </w:p>
        </w:tc>
        <w:tc>
          <w:tcPr>
            <w:tcW w:w="3191" w:type="dxa"/>
            <w:vAlign w:val="center"/>
          </w:tcPr>
          <w:p w14:paraId="23D8A3A5">
            <w:pPr>
              <w:spacing w:line="480" w:lineRule="exact"/>
              <w:jc w:val="center"/>
              <w:rPr>
                <w:rFonts w:ascii="宋体" w:hAnsi="宋体" w:cs="宋体"/>
                <w:sz w:val="28"/>
                <w:szCs w:val="28"/>
              </w:rPr>
            </w:pPr>
            <w:r>
              <w:rPr>
                <w:rFonts w:hint="eastAsia" w:ascii="宋体" w:hAnsi="宋体" w:cs="宋体"/>
                <w:sz w:val="28"/>
                <w:szCs w:val="28"/>
              </w:rPr>
              <w:t>投标响应情况</w:t>
            </w:r>
          </w:p>
        </w:tc>
        <w:tc>
          <w:tcPr>
            <w:tcW w:w="2128" w:type="dxa"/>
            <w:vAlign w:val="center"/>
          </w:tcPr>
          <w:p w14:paraId="23D8A3A6">
            <w:pPr>
              <w:spacing w:line="480" w:lineRule="exact"/>
              <w:jc w:val="center"/>
              <w:rPr>
                <w:rFonts w:ascii="宋体" w:hAnsi="宋体" w:cs="宋体"/>
                <w:sz w:val="28"/>
                <w:szCs w:val="28"/>
              </w:rPr>
            </w:pPr>
            <w:r>
              <w:rPr>
                <w:rFonts w:hint="eastAsia" w:ascii="宋体" w:hAnsi="宋体" w:cs="宋体"/>
                <w:sz w:val="28"/>
                <w:szCs w:val="28"/>
              </w:rPr>
              <w:t>超出、符合或偏离</w:t>
            </w:r>
          </w:p>
        </w:tc>
      </w:tr>
      <w:tr w14:paraId="23D8A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3D8A3A8">
            <w:pPr>
              <w:spacing w:line="480" w:lineRule="exact"/>
              <w:jc w:val="center"/>
              <w:rPr>
                <w:rFonts w:ascii="宋体" w:hAnsi="宋体" w:cs="宋体"/>
                <w:sz w:val="28"/>
                <w:szCs w:val="28"/>
              </w:rPr>
            </w:pPr>
            <w:r>
              <w:rPr>
                <w:rFonts w:hint="eastAsia" w:ascii="宋体" w:hAnsi="宋体" w:cs="宋体"/>
                <w:sz w:val="28"/>
                <w:szCs w:val="28"/>
              </w:rPr>
              <w:t>1</w:t>
            </w:r>
          </w:p>
        </w:tc>
        <w:tc>
          <w:tcPr>
            <w:tcW w:w="3063" w:type="dxa"/>
          </w:tcPr>
          <w:p w14:paraId="23D8A3A9">
            <w:pPr>
              <w:spacing w:line="480" w:lineRule="exact"/>
              <w:jc w:val="center"/>
              <w:rPr>
                <w:rFonts w:ascii="宋体" w:hAnsi="宋体" w:cs="宋体"/>
                <w:sz w:val="28"/>
                <w:szCs w:val="28"/>
              </w:rPr>
            </w:pPr>
          </w:p>
        </w:tc>
        <w:tc>
          <w:tcPr>
            <w:tcW w:w="3191" w:type="dxa"/>
          </w:tcPr>
          <w:p w14:paraId="23D8A3AA">
            <w:pPr>
              <w:spacing w:line="480" w:lineRule="exact"/>
              <w:jc w:val="center"/>
              <w:rPr>
                <w:rFonts w:ascii="宋体" w:hAnsi="宋体" w:cs="宋体"/>
                <w:sz w:val="28"/>
                <w:szCs w:val="28"/>
              </w:rPr>
            </w:pPr>
          </w:p>
        </w:tc>
        <w:tc>
          <w:tcPr>
            <w:tcW w:w="2128" w:type="dxa"/>
          </w:tcPr>
          <w:p w14:paraId="23D8A3AB">
            <w:pPr>
              <w:spacing w:line="480" w:lineRule="exact"/>
              <w:jc w:val="center"/>
              <w:rPr>
                <w:rFonts w:ascii="宋体" w:hAnsi="宋体" w:cs="宋体"/>
                <w:sz w:val="28"/>
                <w:szCs w:val="28"/>
              </w:rPr>
            </w:pPr>
          </w:p>
        </w:tc>
      </w:tr>
      <w:tr w14:paraId="23D8A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3D8A3AD">
            <w:pPr>
              <w:spacing w:line="480" w:lineRule="exact"/>
              <w:jc w:val="center"/>
              <w:rPr>
                <w:rFonts w:ascii="宋体" w:hAnsi="宋体" w:cs="宋体"/>
                <w:sz w:val="28"/>
                <w:szCs w:val="28"/>
              </w:rPr>
            </w:pPr>
          </w:p>
        </w:tc>
        <w:tc>
          <w:tcPr>
            <w:tcW w:w="3063" w:type="dxa"/>
          </w:tcPr>
          <w:p w14:paraId="23D8A3AE">
            <w:pPr>
              <w:spacing w:line="480" w:lineRule="exact"/>
              <w:jc w:val="center"/>
              <w:rPr>
                <w:rFonts w:ascii="宋体" w:hAnsi="宋体" w:cs="宋体"/>
                <w:sz w:val="28"/>
                <w:szCs w:val="28"/>
              </w:rPr>
            </w:pPr>
            <w:r>
              <w:rPr>
                <w:rFonts w:hint="eastAsia" w:ascii="宋体" w:hAnsi="宋体" w:cs="宋体"/>
                <w:sz w:val="28"/>
                <w:szCs w:val="28"/>
              </w:rPr>
              <w:t>……</w:t>
            </w:r>
          </w:p>
        </w:tc>
        <w:tc>
          <w:tcPr>
            <w:tcW w:w="3191" w:type="dxa"/>
          </w:tcPr>
          <w:p w14:paraId="23D8A3AF">
            <w:pPr>
              <w:spacing w:line="480" w:lineRule="exact"/>
              <w:jc w:val="center"/>
              <w:rPr>
                <w:rFonts w:ascii="宋体" w:hAnsi="宋体" w:cs="宋体"/>
                <w:sz w:val="28"/>
                <w:szCs w:val="28"/>
              </w:rPr>
            </w:pPr>
          </w:p>
        </w:tc>
        <w:tc>
          <w:tcPr>
            <w:tcW w:w="2128" w:type="dxa"/>
          </w:tcPr>
          <w:p w14:paraId="23D8A3B0">
            <w:pPr>
              <w:spacing w:line="480" w:lineRule="exact"/>
              <w:jc w:val="center"/>
              <w:rPr>
                <w:rFonts w:ascii="宋体" w:hAnsi="宋体" w:cs="宋体"/>
                <w:sz w:val="28"/>
                <w:szCs w:val="28"/>
              </w:rPr>
            </w:pPr>
          </w:p>
        </w:tc>
      </w:tr>
    </w:tbl>
    <w:p w14:paraId="23D8A3B2">
      <w:pPr>
        <w:spacing w:line="480" w:lineRule="exact"/>
        <w:rPr>
          <w:rFonts w:ascii="宋体" w:hAnsi="宋体" w:cs="宋体"/>
          <w:sz w:val="28"/>
          <w:szCs w:val="28"/>
        </w:rPr>
      </w:pPr>
      <w:r>
        <w:rPr>
          <w:rFonts w:hint="eastAsia" w:ascii="宋体" w:hAnsi="宋体" w:cs="宋体"/>
          <w:sz w:val="28"/>
          <w:szCs w:val="28"/>
        </w:rPr>
        <w:t>附件3-1  证明材料1，证明材料2，……</w:t>
      </w:r>
    </w:p>
    <w:p w14:paraId="23D8A3B3">
      <w:pPr>
        <w:spacing w:line="480" w:lineRule="exact"/>
        <w:rPr>
          <w:rFonts w:ascii="宋体" w:hAnsi="宋体" w:cs="宋体"/>
          <w:sz w:val="28"/>
          <w:szCs w:val="28"/>
        </w:rPr>
      </w:pPr>
      <w:r>
        <w:rPr>
          <w:rFonts w:hint="eastAsia" w:ascii="宋体" w:hAnsi="宋体" w:cs="宋体"/>
          <w:sz w:val="28"/>
          <w:szCs w:val="28"/>
        </w:rPr>
        <w:t>备注：</w:t>
      </w:r>
    </w:p>
    <w:p w14:paraId="23D8A3B4">
      <w:pPr>
        <w:spacing w:line="480" w:lineRule="exact"/>
        <w:rPr>
          <w:rFonts w:ascii="宋体" w:hAnsi="宋体" w:cs="宋体"/>
          <w:sz w:val="28"/>
          <w:szCs w:val="28"/>
        </w:rPr>
      </w:pPr>
      <w:r>
        <w:rPr>
          <w:rFonts w:hint="eastAsia" w:ascii="宋体" w:hAnsi="宋体" w:cs="宋体"/>
          <w:sz w:val="28"/>
          <w:szCs w:val="28"/>
        </w:rPr>
        <w:t>1.投标人需对技术要求逐条做出明确响应。</w:t>
      </w:r>
    </w:p>
    <w:p w14:paraId="23D8A3B5">
      <w:pPr>
        <w:spacing w:line="480" w:lineRule="exact"/>
        <w:rPr>
          <w:rFonts w:ascii="宋体" w:hAnsi="宋体" w:cs="宋体"/>
          <w:sz w:val="28"/>
          <w:szCs w:val="28"/>
        </w:rPr>
      </w:pPr>
      <w:r>
        <w:rPr>
          <w:rFonts w:hint="eastAsia" w:ascii="宋体" w:hAnsi="宋体" w:cs="宋体"/>
          <w:sz w:val="28"/>
          <w:szCs w:val="28"/>
        </w:rPr>
        <w:t>2.初步深化设计图纸、设备/耗材/辅材清单（加盖公章）（如有）。</w:t>
      </w:r>
    </w:p>
    <w:p w14:paraId="23D8A3B6">
      <w:pPr>
        <w:spacing w:line="480" w:lineRule="exact"/>
        <w:rPr>
          <w:rFonts w:ascii="宋体" w:hAnsi="宋体" w:cs="宋体"/>
          <w:sz w:val="28"/>
          <w:szCs w:val="28"/>
        </w:rPr>
      </w:pPr>
      <w:r>
        <w:rPr>
          <w:rFonts w:hint="eastAsia" w:ascii="宋体" w:hAnsi="宋体" w:cs="宋体"/>
          <w:sz w:val="28"/>
          <w:szCs w:val="28"/>
        </w:rPr>
        <w:t>3.如果询价文件要求提供证明材料，投标人需将证明材料列于该表之下。</w:t>
      </w:r>
    </w:p>
    <w:p w14:paraId="23D8A3B7">
      <w:pPr>
        <w:rPr>
          <w:rFonts w:ascii="宋体" w:hAnsi="宋体" w:cs="宋体"/>
          <w:sz w:val="28"/>
          <w:szCs w:val="28"/>
        </w:rPr>
      </w:pPr>
    </w:p>
    <w:p w14:paraId="23D8A3B8">
      <w:pPr>
        <w:rPr>
          <w:rFonts w:ascii="宋体" w:hAnsi="宋体" w:cs="宋体"/>
        </w:rPr>
      </w:pPr>
      <w:r>
        <w:rPr>
          <w:rFonts w:hint="eastAsia" w:ascii="宋体" w:hAnsi="宋体" w:cs="宋体"/>
          <w:b/>
          <w:sz w:val="28"/>
          <w:szCs w:val="28"/>
        </w:rPr>
        <w:br w:type="page" w:clear="all"/>
      </w:r>
    </w:p>
    <w:p w14:paraId="23D8A3B9">
      <w:pPr>
        <w:spacing w:line="360" w:lineRule="auto"/>
        <w:rPr>
          <w:rFonts w:ascii="宋体" w:hAnsi="宋体" w:cs="宋体"/>
          <w:b/>
          <w:sz w:val="32"/>
          <w:szCs w:val="32"/>
        </w:rPr>
      </w:pPr>
      <w:r>
        <w:rPr>
          <w:rFonts w:hint="eastAsia" w:ascii="宋体" w:hAnsi="宋体" w:cs="宋体"/>
          <w:b/>
          <w:sz w:val="32"/>
          <w:szCs w:val="32"/>
        </w:rPr>
        <w:t>附件4</w:t>
      </w:r>
    </w:p>
    <w:p w14:paraId="23D8A3BA">
      <w:pPr>
        <w:spacing w:line="360" w:lineRule="auto"/>
        <w:jc w:val="center"/>
        <w:rPr>
          <w:rFonts w:ascii="宋体" w:hAnsi="宋体" w:cs="宋体"/>
          <w:b/>
          <w:sz w:val="32"/>
          <w:szCs w:val="32"/>
        </w:rPr>
      </w:pPr>
      <w:r>
        <w:rPr>
          <w:rFonts w:hint="eastAsia" w:ascii="宋体" w:hAnsi="宋体" w:cs="宋体"/>
          <w:b/>
          <w:sz w:val="32"/>
          <w:szCs w:val="32"/>
        </w:rPr>
        <w:t>商务要求响应及偏离表</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23D8A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23D8A3BB">
            <w:pPr>
              <w:spacing w:line="480" w:lineRule="exact"/>
              <w:jc w:val="center"/>
              <w:rPr>
                <w:rFonts w:ascii="宋体" w:hAnsi="宋体" w:cs="宋体"/>
                <w:sz w:val="28"/>
                <w:szCs w:val="28"/>
              </w:rPr>
            </w:pPr>
            <w:r>
              <w:rPr>
                <w:rFonts w:hint="eastAsia" w:ascii="宋体" w:hAnsi="宋体" w:cs="宋体"/>
                <w:sz w:val="28"/>
                <w:szCs w:val="28"/>
              </w:rPr>
              <w:t>序号</w:t>
            </w:r>
          </w:p>
        </w:tc>
        <w:tc>
          <w:tcPr>
            <w:tcW w:w="3063" w:type="dxa"/>
            <w:vAlign w:val="center"/>
          </w:tcPr>
          <w:p w14:paraId="23D8A3BC">
            <w:pPr>
              <w:spacing w:line="480" w:lineRule="exact"/>
              <w:jc w:val="center"/>
              <w:rPr>
                <w:rFonts w:ascii="宋体" w:hAnsi="宋体" w:cs="宋体"/>
                <w:sz w:val="28"/>
                <w:szCs w:val="28"/>
              </w:rPr>
            </w:pPr>
            <w:r>
              <w:rPr>
                <w:rFonts w:hint="eastAsia" w:ascii="宋体" w:hAnsi="宋体" w:cs="宋体"/>
                <w:sz w:val="28"/>
                <w:szCs w:val="28"/>
              </w:rPr>
              <w:t>商务要求</w:t>
            </w:r>
          </w:p>
        </w:tc>
        <w:tc>
          <w:tcPr>
            <w:tcW w:w="3191" w:type="dxa"/>
            <w:vAlign w:val="center"/>
          </w:tcPr>
          <w:p w14:paraId="23D8A3BD">
            <w:pPr>
              <w:spacing w:line="480" w:lineRule="exact"/>
              <w:jc w:val="center"/>
              <w:rPr>
                <w:rFonts w:ascii="宋体" w:hAnsi="宋体" w:cs="宋体"/>
                <w:sz w:val="28"/>
                <w:szCs w:val="28"/>
              </w:rPr>
            </w:pPr>
            <w:r>
              <w:rPr>
                <w:rFonts w:hint="eastAsia" w:ascii="宋体" w:hAnsi="宋体" w:cs="宋体"/>
                <w:sz w:val="28"/>
                <w:szCs w:val="28"/>
              </w:rPr>
              <w:t>投标响应情况</w:t>
            </w:r>
          </w:p>
        </w:tc>
        <w:tc>
          <w:tcPr>
            <w:tcW w:w="2128" w:type="dxa"/>
            <w:vAlign w:val="center"/>
          </w:tcPr>
          <w:p w14:paraId="23D8A3BE">
            <w:pPr>
              <w:spacing w:line="480" w:lineRule="exact"/>
              <w:jc w:val="center"/>
              <w:rPr>
                <w:rFonts w:ascii="宋体" w:hAnsi="宋体" w:cs="宋体"/>
                <w:sz w:val="28"/>
                <w:szCs w:val="28"/>
              </w:rPr>
            </w:pPr>
            <w:r>
              <w:rPr>
                <w:rFonts w:hint="eastAsia" w:ascii="宋体" w:hAnsi="宋体" w:cs="宋体"/>
                <w:sz w:val="28"/>
                <w:szCs w:val="28"/>
              </w:rPr>
              <w:t>超出、符合或偏离</w:t>
            </w:r>
          </w:p>
        </w:tc>
      </w:tr>
      <w:tr w14:paraId="23D8A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3D8A3C0">
            <w:pPr>
              <w:spacing w:line="480" w:lineRule="exact"/>
              <w:jc w:val="center"/>
              <w:rPr>
                <w:rFonts w:ascii="宋体" w:hAnsi="宋体" w:cs="宋体"/>
                <w:sz w:val="28"/>
                <w:szCs w:val="28"/>
              </w:rPr>
            </w:pPr>
            <w:r>
              <w:rPr>
                <w:rFonts w:hint="eastAsia" w:ascii="宋体" w:hAnsi="宋体" w:cs="宋体"/>
                <w:sz w:val="28"/>
                <w:szCs w:val="28"/>
              </w:rPr>
              <w:t>1</w:t>
            </w:r>
          </w:p>
        </w:tc>
        <w:tc>
          <w:tcPr>
            <w:tcW w:w="3063" w:type="dxa"/>
          </w:tcPr>
          <w:p w14:paraId="23D8A3C1">
            <w:pPr>
              <w:spacing w:line="480" w:lineRule="exact"/>
              <w:jc w:val="center"/>
              <w:rPr>
                <w:rFonts w:ascii="宋体" w:hAnsi="宋体" w:cs="宋体"/>
                <w:sz w:val="28"/>
                <w:szCs w:val="28"/>
              </w:rPr>
            </w:pPr>
          </w:p>
        </w:tc>
        <w:tc>
          <w:tcPr>
            <w:tcW w:w="3191" w:type="dxa"/>
          </w:tcPr>
          <w:p w14:paraId="23D8A3C2">
            <w:pPr>
              <w:spacing w:line="480" w:lineRule="exact"/>
              <w:jc w:val="center"/>
              <w:rPr>
                <w:rFonts w:ascii="宋体" w:hAnsi="宋体" w:cs="宋体"/>
                <w:sz w:val="28"/>
                <w:szCs w:val="28"/>
              </w:rPr>
            </w:pPr>
          </w:p>
        </w:tc>
        <w:tc>
          <w:tcPr>
            <w:tcW w:w="2128" w:type="dxa"/>
          </w:tcPr>
          <w:p w14:paraId="23D8A3C3">
            <w:pPr>
              <w:spacing w:line="480" w:lineRule="exact"/>
              <w:jc w:val="center"/>
              <w:rPr>
                <w:rFonts w:ascii="宋体" w:hAnsi="宋体" w:cs="宋体"/>
                <w:sz w:val="28"/>
                <w:szCs w:val="28"/>
              </w:rPr>
            </w:pPr>
          </w:p>
        </w:tc>
      </w:tr>
      <w:tr w14:paraId="23D8A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3D8A3C5">
            <w:pPr>
              <w:spacing w:line="480" w:lineRule="exact"/>
              <w:jc w:val="center"/>
              <w:rPr>
                <w:rFonts w:ascii="宋体" w:hAnsi="宋体" w:cs="宋体"/>
                <w:sz w:val="28"/>
                <w:szCs w:val="28"/>
              </w:rPr>
            </w:pPr>
          </w:p>
        </w:tc>
        <w:tc>
          <w:tcPr>
            <w:tcW w:w="3063" w:type="dxa"/>
          </w:tcPr>
          <w:p w14:paraId="23D8A3C6">
            <w:pPr>
              <w:spacing w:line="480" w:lineRule="exact"/>
              <w:jc w:val="center"/>
              <w:rPr>
                <w:rFonts w:ascii="宋体" w:hAnsi="宋体" w:cs="宋体"/>
                <w:sz w:val="28"/>
                <w:szCs w:val="28"/>
              </w:rPr>
            </w:pPr>
            <w:r>
              <w:rPr>
                <w:rFonts w:hint="eastAsia" w:ascii="宋体" w:hAnsi="宋体" w:cs="宋体"/>
                <w:sz w:val="28"/>
                <w:szCs w:val="28"/>
              </w:rPr>
              <w:t>……</w:t>
            </w:r>
          </w:p>
        </w:tc>
        <w:tc>
          <w:tcPr>
            <w:tcW w:w="3191" w:type="dxa"/>
          </w:tcPr>
          <w:p w14:paraId="23D8A3C7">
            <w:pPr>
              <w:spacing w:line="480" w:lineRule="exact"/>
              <w:jc w:val="center"/>
              <w:rPr>
                <w:rFonts w:ascii="宋体" w:hAnsi="宋体" w:cs="宋体"/>
                <w:sz w:val="28"/>
                <w:szCs w:val="28"/>
              </w:rPr>
            </w:pPr>
          </w:p>
        </w:tc>
        <w:tc>
          <w:tcPr>
            <w:tcW w:w="2128" w:type="dxa"/>
          </w:tcPr>
          <w:p w14:paraId="23D8A3C8">
            <w:pPr>
              <w:spacing w:line="480" w:lineRule="exact"/>
              <w:jc w:val="center"/>
              <w:rPr>
                <w:rFonts w:ascii="宋体" w:hAnsi="宋体" w:cs="宋体"/>
                <w:sz w:val="28"/>
                <w:szCs w:val="28"/>
              </w:rPr>
            </w:pPr>
          </w:p>
        </w:tc>
      </w:tr>
    </w:tbl>
    <w:p w14:paraId="23D8A3CA">
      <w:pPr>
        <w:spacing w:line="480" w:lineRule="exact"/>
        <w:rPr>
          <w:rFonts w:ascii="宋体" w:hAnsi="宋体" w:cs="宋体"/>
          <w:sz w:val="28"/>
          <w:szCs w:val="28"/>
        </w:rPr>
      </w:pPr>
      <w:r>
        <w:rPr>
          <w:rFonts w:hint="eastAsia" w:ascii="宋体" w:hAnsi="宋体" w:cs="宋体"/>
          <w:sz w:val="28"/>
          <w:szCs w:val="28"/>
        </w:rPr>
        <w:t>附件4-1  证明材料1，证明材料2，……</w:t>
      </w:r>
    </w:p>
    <w:p w14:paraId="23D8A3CB">
      <w:pPr>
        <w:spacing w:line="480" w:lineRule="exact"/>
        <w:rPr>
          <w:rFonts w:ascii="宋体" w:hAnsi="宋体" w:cs="宋体"/>
          <w:sz w:val="28"/>
          <w:szCs w:val="28"/>
        </w:rPr>
      </w:pPr>
      <w:r>
        <w:rPr>
          <w:rFonts w:hint="eastAsia" w:ascii="宋体" w:hAnsi="宋体" w:cs="宋体"/>
          <w:sz w:val="28"/>
          <w:szCs w:val="28"/>
        </w:rPr>
        <w:t>备注：</w:t>
      </w:r>
    </w:p>
    <w:p w14:paraId="23D8A3CC">
      <w:pPr>
        <w:spacing w:line="480" w:lineRule="exact"/>
        <w:rPr>
          <w:rFonts w:ascii="宋体" w:hAnsi="宋体" w:cs="宋体"/>
          <w:sz w:val="28"/>
          <w:szCs w:val="28"/>
        </w:rPr>
      </w:pPr>
      <w:r>
        <w:rPr>
          <w:rFonts w:hint="eastAsia" w:ascii="宋体" w:hAnsi="宋体" w:cs="宋体"/>
          <w:sz w:val="28"/>
          <w:szCs w:val="28"/>
        </w:rPr>
        <w:t>1.投标人需对商务要求（未加斜体下划线的非实质性要求）逐条做出明确响应。</w:t>
      </w:r>
    </w:p>
    <w:p w14:paraId="23D8A3CD">
      <w:pPr>
        <w:spacing w:line="480" w:lineRule="exact"/>
        <w:rPr>
          <w:rFonts w:ascii="宋体" w:hAnsi="宋体" w:cs="宋体"/>
        </w:rPr>
      </w:pPr>
      <w:r>
        <w:rPr>
          <w:rFonts w:hint="eastAsia" w:ascii="宋体" w:hAnsi="宋体" w:cs="宋体"/>
          <w:sz w:val="28"/>
          <w:szCs w:val="28"/>
        </w:rPr>
        <w:t>2.如果询价文件要求提供证明材料，投标人需将证明材料列于该表之下。</w:t>
      </w:r>
      <w:r>
        <w:rPr>
          <w:rFonts w:hint="eastAsia" w:ascii="宋体" w:hAnsi="宋体" w:cs="宋体"/>
        </w:rPr>
        <w:br w:type="page" w:clear="all"/>
      </w:r>
    </w:p>
    <w:p w14:paraId="23D8A3CE">
      <w:pPr>
        <w:spacing w:line="360" w:lineRule="auto"/>
        <w:rPr>
          <w:rFonts w:ascii="宋体" w:hAnsi="宋体" w:cs="宋体"/>
          <w:b/>
          <w:sz w:val="32"/>
          <w:szCs w:val="32"/>
        </w:rPr>
      </w:pPr>
      <w:r>
        <w:rPr>
          <w:rFonts w:hint="eastAsia" w:ascii="宋体" w:hAnsi="宋体" w:cs="宋体"/>
          <w:b/>
          <w:sz w:val="32"/>
          <w:szCs w:val="32"/>
        </w:rPr>
        <w:t>附件5</w:t>
      </w:r>
    </w:p>
    <w:p w14:paraId="23D8A3CF">
      <w:pPr>
        <w:spacing w:line="360" w:lineRule="auto"/>
        <w:jc w:val="center"/>
        <w:rPr>
          <w:rFonts w:ascii="宋体" w:hAnsi="宋体" w:cs="宋体"/>
          <w:b/>
          <w:sz w:val="32"/>
          <w:szCs w:val="32"/>
        </w:rPr>
      </w:pPr>
      <w:r>
        <w:rPr>
          <w:rFonts w:hint="eastAsia" w:ascii="宋体" w:hAnsi="宋体" w:cs="宋体"/>
          <w:b/>
          <w:sz w:val="32"/>
          <w:szCs w:val="32"/>
        </w:rPr>
        <w:t>投标人符合《中华人民共和国政府采购法》第二十二条规定条件的声明函</w:t>
      </w:r>
    </w:p>
    <w:p w14:paraId="23D8A3D0">
      <w:pPr>
        <w:spacing w:line="540" w:lineRule="exact"/>
        <w:ind w:firstLine="560"/>
        <w:rPr>
          <w:rFonts w:ascii="宋体" w:hAnsi="宋体" w:cs="宋体"/>
          <w:b/>
          <w:bCs/>
          <w:color w:val="000000"/>
          <w:sz w:val="28"/>
          <w:szCs w:val="28"/>
        </w:rPr>
      </w:pPr>
      <w:r>
        <w:rPr>
          <w:rFonts w:hint="eastAsia" w:ascii="宋体" w:hAnsi="宋体" w:cs="宋体"/>
          <w:bCs/>
          <w:color w:val="000000"/>
          <w:sz w:val="28"/>
          <w:szCs w:val="28"/>
        </w:rPr>
        <w:t>我单位参加</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（项目名称），</w:t>
      </w:r>
      <w:r>
        <w:rPr>
          <w:rFonts w:hint="eastAsia" w:ascii="宋体" w:hAnsi="宋体" w:cs="宋体"/>
          <w:bCs/>
          <w:color w:val="000000"/>
          <w:sz w:val="28"/>
          <w:szCs w:val="28"/>
          <w:u w:val="single"/>
        </w:rPr>
        <w:t xml:space="preserve">  </w:t>
      </w:r>
      <w:r>
        <w:rPr>
          <w:rFonts w:hint="eastAsia" w:ascii="宋体" w:hAnsi="宋体" w:cs="宋体"/>
          <w:sz w:val="28"/>
          <w:szCs w:val="28"/>
          <w:u w:val="single"/>
        </w:rPr>
        <w:t xml:space="preserve">          </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（项目编号）投标活动。针对《中华人民共和国政府采购法》第二十二条规定做出如下声明：</w:t>
      </w:r>
    </w:p>
    <w:p w14:paraId="23D8A3D1">
      <w:pPr>
        <w:spacing w:line="540" w:lineRule="exact"/>
        <w:ind w:firstLine="482"/>
        <w:rPr>
          <w:rFonts w:ascii="宋体" w:hAnsi="宋体" w:cs="宋体"/>
          <w:color w:val="000000"/>
          <w:sz w:val="28"/>
          <w:szCs w:val="28"/>
        </w:rPr>
      </w:pPr>
      <w:r>
        <w:rPr>
          <w:rFonts w:hint="eastAsia" w:ascii="宋体" w:hAnsi="宋体" w:cs="宋体"/>
          <w:bCs/>
          <w:color w:val="000000"/>
          <w:sz w:val="28"/>
          <w:szCs w:val="28"/>
        </w:rPr>
        <w:t>1.我单位具有独立承担民事责任的能力；</w:t>
      </w:r>
    </w:p>
    <w:p w14:paraId="23D8A3D2">
      <w:pPr>
        <w:spacing w:line="540" w:lineRule="exact"/>
        <w:ind w:firstLine="482"/>
        <w:rPr>
          <w:rFonts w:ascii="宋体" w:hAnsi="宋体" w:cs="宋体"/>
          <w:color w:val="000000"/>
          <w:sz w:val="28"/>
          <w:szCs w:val="28"/>
        </w:rPr>
      </w:pPr>
      <w:r>
        <w:rPr>
          <w:rFonts w:hint="eastAsia" w:ascii="宋体" w:hAnsi="宋体" w:cs="宋体"/>
          <w:color w:val="000000"/>
          <w:sz w:val="28"/>
          <w:szCs w:val="28"/>
        </w:rPr>
        <w:t>2.我单位具有良好的商业信誉和健全的财务会计制度；</w:t>
      </w:r>
    </w:p>
    <w:p w14:paraId="23D8A3D3">
      <w:pPr>
        <w:spacing w:line="540" w:lineRule="exact"/>
        <w:ind w:firstLine="482"/>
        <w:rPr>
          <w:rFonts w:ascii="宋体" w:hAnsi="宋体" w:cs="宋体"/>
          <w:color w:val="000000"/>
          <w:sz w:val="28"/>
          <w:szCs w:val="28"/>
        </w:rPr>
      </w:pPr>
      <w:r>
        <w:rPr>
          <w:rFonts w:hint="eastAsia" w:ascii="宋体" w:hAnsi="宋体" w:cs="宋体"/>
          <w:color w:val="000000"/>
          <w:sz w:val="28"/>
          <w:szCs w:val="28"/>
        </w:rPr>
        <w:t>3.我单位具有履行合同所必需的设备和专业技术能力；</w:t>
      </w:r>
    </w:p>
    <w:p w14:paraId="23D8A3D4">
      <w:pPr>
        <w:spacing w:line="540" w:lineRule="exact"/>
        <w:ind w:firstLine="482"/>
        <w:rPr>
          <w:rFonts w:ascii="宋体" w:hAnsi="宋体" w:cs="宋体"/>
          <w:color w:val="000000"/>
          <w:sz w:val="28"/>
          <w:szCs w:val="28"/>
        </w:rPr>
      </w:pPr>
      <w:r>
        <w:rPr>
          <w:rFonts w:hint="eastAsia" w:ascii="宋体" w:hAnsi="宋体" w:cs="宋体"/>
          <w:color w:val="000000"/>
          <w:sz w:val="28"/>
          <w:szCs w:val="28"/>
        </w:rPr>
        <w:t>4.我单位有依法缴纳税收和社会保障资金的良好记录；</w:t>
      </w:r>
    </w:p>
    <w:p w14:paraId="23D8A3D5">
      <w:pPr>
        <w:spacing w:line="540" w:lineRule="exact"/>
        <w:ind w:firstLine="482"/>
        <w:rPr>
          <w:rFonts w:ascii="宋体" w:hAnsi="宋体" w:cs="宋体"/>
          <w:color w:val="000000"/>
          <w:sz w:val="28"/>
          <w:szCs w:val="28"/>
        </w:rPr>
      </w:pPr>
      <w:r>
        <w:rPr>
          <w:rFonts w:hint="eastAsia" w:ascii="宋体" w:hAnsi="宋体" w:cs="宋体"/>
          <w:color w:val="000000"/>
          <w:sz w:val="28"/>
          <w:szCs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23D8A3D6">
      <w:pPr>
        <w:spacing w:line="540" w:lineRule="exact"/>
        <w:ind w:firstLine="482"/>
        <w:rPr>
          <w:rFonts w:ascii="宋体" w:hAnsi="宋体" w:cs="宋体"/>
          <w:color w:val="000000"/>
          <w:sz w:val="28"/>
          <w:szCs w:val="28"/>
        </w:rPr>
      </w:pPr>
      <w:r>
        <w:rPr>
          <w:rFonts w:hint="eastAsia" w:ascii="宋体" w:hAnsi="宋体" w:cs="宋体"/>
          <w:color w:val="000000"/>
          <w:sz w:val="28"/>
          <w:szCs w:val="28"/>
        </w:rPr>
        <w:t>6.我单位满足法律、行政法规规定的其他条件。</w:t>
      </w:r>
    </w:p>
    <w:p w14:paraId="23D8A3D7">
      <w:pPr>
        <w:spacing w:line="540" w:lineRule="exact"/>
        <w:rPr>
          <w:rFonts w:ascii="宋体" w:hAnsi="宋体" w:cs="宋体"/>
          <w:color w:val="000000"/>
          <w:sz w:val="28"/>
          <w:szCs w:val="28"/>
        </w:rPr>
      </w:pPr>
    </w:p>
    <w:p w14:paraId="23D8A3D8">
      <w:pPr>
        <w:spacing w:line="540" w:lineRule="exact"/>
        <w:rPr>
          <w:rFonts w:ascii="宋体" w:hAnsi="宋体" w:cs="宋体"/>
          <w:bCs/>
          <w:color w:val="000000"/>
          <w:sz w:val="28"/>
          <w:szCs w:val="28"/>
        </w:rPr>
      </w:pPr>
    </w:p>
    <w:p w14:paraId="23D8A3D9">
      <w:pPr>
        <w:spacing w:line="540" w:lineRule="exact"/>
        <w:jc w:val="center"/>
        <w:rPr>
          <w:rFonts w:ascii="宋体" w:hAnsi="宋体" w:cs="宋体"/>
          <w:bCs/>
          <w:color w:val="000000"/>
          <w:sz w:val="28"/>
          <w:szCs w:val="28"/>
        </w:rPr>
      </w:pPr>
      <w:r>
        <w:rPr>
          <w:rFonts w:hint="eastAsia" w:ascii="宋体" w:hAnsi="宋体" w:cs="宋体"/>
          <w:bCs/>
          <w:color w:val="000000"/>
          <w:sz w:val="28"/>
          <w:szCs w:val="28"/>
        </w:rPr>
        <w:t xml:space="preserve">                            承诺人名称（公章）：</w:t>
      </w:r>
    </w:p>
    <w:p w14:paraId="23D8A3DA">
      <w:pPr>
        <w:spacing w:line="540" w:lineRule="exact"/>
        <w:jc w:val="right"/>
        <w:rPr>
          <w:rFonts w:ascii="宋体" w:hAnsi="宋体" w:cs="宋体"/>
          <w:bCs/>
          <w:color w:val="000000"/>
          <w:sz w:val="28"/>
          <w:szCs w:val="28"/>
        </w:rPr>
      </w:pPr>
    </w:p>
    <w:p w14:paraId="23D8A3DB">
      <w:pPr>
        <w:spacing w:line="540" w:lineRule="exact"/>
        <w:jc w:val="right"/>
        <w:rPr>
          <w:rFonts w:ascii="宋体" w:hAnsi="宋体" w:cs="宋体"/>
          <w:bCs/>
          <w:color w:val="000000"/>
          <w:sz w:val="28"/>
          <w:szCs w:val="28"/>
        </w:rPr>
      </w:pPr>
      <w:r>
        <w:rPr>
          <w:rFonts w:hint="eastAsia" w:ascii="宋体" w:hAnsi="宋体" w:cs="宋体"/>
          <w:bCs/>
          <w:color w:val="000000"/>
          <w:sz w:val="28"/>
          <w:szCs w:val="28"/>
        </w:rPr>
        <w:t xml:space="preserve">                           日期：</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年</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月</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日</w:t>
      </w:r>
    </w:p>
    <w:p w14:paraId="23D8A3DC">
      <w:pPr>
        <w:pStyle w:val="218"/>
        <w:ind w:firstLine="240"/>
        <w:rPr>
          <w:rFonts w:ascii="宋体" w:hAnsi="宋体" w:cs="宋体"/>
        </w:rPr>
      </w:pPr>
    </w:p>
    <w:p w14:paraId="23D8A3DD">
      <w:pPr>
        <w:pStyle w:val="218"/>
        <w:ind w:firstLine="0"/>
        <w:rPr>
          <w:rFonts w:ascii="宋体" w:hAnsi="宋体" w:cs="宋体"/>
        </w:rPr>
      </w:pPr>
    </w:p>
    <w:p w14:paraId="23D8A3DE">
      <w:pPr>
        <w:rPr>
          <w:rFonts w:ascii="宋体" w:hAnsi="宋体" w:cs="宋体"/>
          <w:b/>
          <w:sz w:val="32"/>
          <w:szCs w:val="32"/>
        </w:rPr>
      </w:pPr>
      <w:r>
        <w:rPr>
          <w:rFonts w:hint="eastAsia" w:ascii="宋体" w:hAnsi="宋体" w:cs="宋体"/>
          <w:b/>
          <w:sz w:val="32"/>
          <w:szCs w:val="32"/>
        </w:rPr>
        <w:br w:type="page"/>
      </w:r>
    </w:p>
    <w:p w14:paraId="23D8A3DF">
      <w:pPr>
        <w:snapToGrid w:val="0"/>
        <w:spacing w:line="460" w:lineRule="exact"/>
        <w:contextualSpacing/>
        <w:outlineLvl w:val="3"/>
        <w:rPr>
          <w:rFonts w:ascii="宋体" w:hAnsi="宋体" w:cs="宋体"/>
          <w:b/>
          <w:bCs/>
          <w:sz w:val="28"/>
          <w:szCs w:val="28"/>
        </w:rPr>
      </w:pPr>
      <w:r>
        <w:rPr>
          <w:rFonts w:hint="eastAsia" w:ascii="宋体" w:hAnsi="宋体" w:cs="宋体"/>
          <w:sz w:val="28"/>
          <w:szCs w:val="28"/>
          <w:lang w:val="zh-CN"/>
        </w:rPr>
        <w:t>附件</w:t>
      </w:r>
      <w:r>
        <w:rPr>
          <w:rFonts w:hint="eastAsia" w:ascii="宋体" w:hAnsi="宋体" w:cs="宋体"/>
          <w:sz w:val="28"/>
          <w:szCs w:val="28"/>
        </w:rPr>
        <w:t>6</w:t>
      </w:r>
    </w:p>
    <w:p w14:paraId="23D8A3E0">
      <w:pPr>
        <w:spacing w:line="460" w:lineRule="exact"/>
        <w:jc w:val="center"/>
        <w:rPr>
          <w:rFonts w:ascii="宋体" w:hAnsi="宋体" w:cs="宋体"/>
          <w:b/>
          <w:bCs/>
          <w:sz w:val="28"/>
          <w:szCs w:val="28"/>
        </w:rPr>
      </w:pPr>
    </w:p>
    <w:p w14:paraId="23D8A3E1">
      <w:pPr>
        <w:spacing w:line="460" w:lineRule="exact"/>
        <w:jc w:val="center"/>
        <w:rPr>
          <w:rFonts w:ascii="宋体" w:hAnsi="宋体" w:cs="宋体"/>
          <w:b/>
          <w:bCs/>
          <w:sz w:val="28"/>
          <w:szCs w:val="28"/>
        </w:rPr>
      </w:pPr>
      <w:r>
        <w:rPr>
          <w:rFonts w:hint="eastAsia" w:ascii="宋体" w:hAnsi="宋体" w:cs="宋体"/>
          <w:b/>
          <w:bCs/>
          <w:sz w:val="28"/>
          <w:szCs w:val="28"/>
        </w:rPr>
        <w:t>法定代表人身份证明</w:t>
      </w:r>
    </w:p>
    <w:p w14:paraId="23D8A3E2">
      <w:pPr>
        <w:spacing w:line="460" w:lineRule="exact"/>
        <w:rPr>
          <w:rFonts w:ascii="宋体" w:hAnsi="宋体" w:cs="宋体"/>
          <w:sz w:val="28"/>
          <w:szCs w:val="28"/>
        </w:rPr>
      </w:pPr>
    </w:p>
    <w:p w14:paraId="23D8A3E3">
      <w:pPr>
        <w:spacing w:line="460" w:lineRule="exact"/>
        <w:ind w:firstLine="560" w:firstLineChars="200"/>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先生/女士： 现任我单位</w:t>
      </w:r>
      <w:r>
        <w:rPr>
          <w:rFonts w:hint="eastAsia" w:ascii="宋体" w:hAnsi="宋体" w:cs="宋体"/>
          <w:sz w:val="28"/>
          <w:szCs w:val="28"/>
          <w:u w:val="single"/>
        </w:rPr>
        <w:t xml:space="preserve">        </w:t>
      </w:r>
      <w:r>
        <w:rPr>
          <w:rFonts w:hint="eastAsia" w:ascii="宋体" w:hAnsi="宋体" w:cs="宋体"/>
          <w:sz w:val="28"/>
          <w:szCs w:val="28"/>
        </w:rPr>
        <w:t>职务，为法定代表人，特此证明。</w:t>
      </w:r>
    </w:p>
    <w:p w14:paraId="23D8A3E4">
      <w:pPr>
        <w:spacing w:line="460" w:lineRule="exact"/>
        <w:ind w:firstLine="480"/>
        <w:rPr>
          <w:rFonts w:ascii="宋体" w:hAnsi="宋体" w:cs="宋体"/>
          <w:sz w:val="28"/>
          <w:szCs w:val="28"/>
          <w:u w:val="single"/>
        </w:rPr>
      </w:pPr>
      <w:r>
        <w:rPr>
          <w:rFonts w:hint="eastAsia" w:ascii="宋体" w:hAnsi="宋体" w:cs="宋体"/>
          <w:sz w:val="28"/>
          <w:szCs w:val="28"/>
        </w:rPr>
        <w:t>身份证号码：</w:t>
      </w:r>
      <w:r>
        <w:rPr>
          <w:rFonts w:hint="eastAsia" w:ascii="宋体" w:hAnsi="宋体" w:cs="宋体"/>
          <w:sz w:val="28"/>
          <w:szCs w:val="28"/>
          <w:u w:val="single"/>
        </w:rPr>
        <w:t xml:space="preserve">                                               </w:t>
      </w:r>
    </w:p>
    <w:p w14:paraId="23D8A3E5">
      <w:pPr>
        <w:spacing w:line="460" w:lineRule="exact"/>
        <w:ind w:firstLine="480"/>
        <w:rPr>
          <w:rFonts w:ascii="宋体" w:hAnsi="宋体" w:cs="宋体"/>
          <w:sz w:val="28"/>
          <w:szCs w:val="28"/>
        </w:rPr>
      </w:pPr>
    </w:p>
    <w:p w14:paraId="23D8A3E6">
      <w:pPr>
        <w:spacing w:line="460" w:lineRule="exact"/>
        <w:rPr>
          <w:rFonts w:ascii="宋体" w:hAnsi="宋体" w:cs="宋体"/>
          <w:b/>
          <w:sz w:val="28"/>
          <w:szCs w:val="28"/>
        </w:rPr>
      </w:pPr>
      <w:r>
        <w:rPr>
          <w:rFonts w:hint="eastAsia" w:ascii="宋体" w:hAnsi="宋体" w:cs="宋体"/>
          <w:b/>
          <w:sz w:val="28"/>
          <w:szCs w:val="28"/>
        </w:rPr>
        <w:t>注：提供法定代表人的身份证复印件</w:t>
      </w:r>
    </w:p>
    <w:p w14:paraId="23D8A3E7">
      <w:pPr>
        <w:spacing w:line="460" w:lineRule="exact"/>
        <w:ind w:firstLine="560" w:firstLineChars="200"/>
        <w:rPr>
          <w:rFonts w:ascii="宋体" w:hAnsi="宋体" w:cs="宋体"/>
          <w:sz w:val="28"/>
          <w:szCs w:val="28"/>
        </w:rPr>
      </w:pPr>
    </w:p>
    <w:p w14:paraId="23D8A3E8">
      <w:pPr>
        <w:rPr>
          <w:rFonts w:ascii="宋体" w:hAnsi="宋体" w:cs="宋体"/>
        </w:rPr>
      </w:pPr>
    </w:p>
    <w:p w14:paraId="23D8A3E9">
      <w:pPr>
        <w:snapToGrid w:val="0"/>
        <w:spacing w:line="400" w:lineRule="exact"/>
        <w:ind w:firstLine="540" w:firstLineChars="192"/>
        <w:contextualSpacing/>
        <w:rPr>
          <w:rFonts w:ascii="宋体" w:hAnsi="宋体" w:cs="宋体"/>
          <w:b/>
          <w:sz w:val="28"/>
          <w:szCs w:val="28"/>
        </w:rPr>
      </w:pPr>
    </w:p>
    <w:p w14:paraId="23D8A3EA">
      <w:pPr>
        <w:snapToGrid w:val="0"/>
        <w:spacing w:line="400" w:lineRule="exact"/>
        <w:ind w:firstLine="540" w:firstLineChars="192"/>
        <w:contextualSpacing/>
        <w:rPr>
          <w:rFonts w:ascii="宋体" w:hAnsi="宋体" w:cs="宋体"/>
          <w:b/>
          <w:sz w:val="28"/>
          <w:szCs w:val="28"/>
          <w:lang w:val="zh-CN"/>
        </w:rPr>
      </w:pPr>
    </w:p>
    <w:p w14:paraId="23D8A3EB">
      <w:pPr>
        <w:snapToGrid w:val="0"/>
        <w:spacing w:line="400" w:lineRule="exact"/>
        <w:ind w:firstLine="540" w:firstLineChars="192"/>
        <w:contextualSpacing/>
        <w:rPr>
          <w:rFonts w:ascii="宋体" w:hAnsi="宋体" w:cs="宋体"/>
          <w:b/>
          <w:sz w:val="28"/>
          <w:szCs w:val="28"/>
          <w:lang w:val="zh-CN"/>
        </w:rPr>
      </w:pPr>
    </w:p>
    <w:p w14:paraId="23D8A3EC">
      <w:pPr>
        <w:snapToGrid w:val="0"/>
        <w:spacing w:line="400" w:lineRule="exact"/>
        <w:ind w:firstLine="540" w:firstLineChars="192"/>
        <w:contextualSpacing/>
        <w:rPr>
          <w:rFonts w:ascii="宋体" w:hAnsi="宋体" w:cs="宋体"/>
          <w:b/>
          <w:sz w:val="28"/>
          <w:szCs w:val="28"/>
          <w:lang w:val="zh-CN"/>
        </w:rPr>
      </w:pPr>
    </w:p>
    <w:p w14:paraId="23D8A3ED">
      <w:pPr>
        <w:snapToGrid w:val="0"/>
        <w:spacing w:line="400" w:lineRule="exact"/>
        <w:ind w:firstLine="540" w:firstLineChars="192"/>
        <w:contextualSpacing/>
        <w:rPr>
          <w:rFonts w:ascii="宋体" w:hAnsi="宋体" w:cs="宋体"/>
          <w:b/>
          <w:sz w:val="28"/>
          <w:szCs w:val="28"/>
          <w:lang w:val="zh-CN"/>
        </w:rPr>
      </w:pPr>
    </w:p>
    <w:p w14:paraId="23D8A3EE">
      <w:pPr>
        <w:snapToGrid w:val="0"/>
        <w:spacing w:line="400" w:lineRule="exact"/>
        <w:ind w:firstLine="540" w:firstLineChars="192"/>
        <w:contextualSpacing/>
        <w:rPr>
          <w:rFonts w:ascii="宋体" w:hAnsi="宋体" w:cs="宋体"/>
          <w:b/>
          <w:sz w:val="28"/>
          <w:szCs w:val="28"/>
          <w:lang w:val="zh-CN"/>
        </w:rPr>
      </w:pPr>
    </w:p>
    <w:p w14:paraId="23D8A3EF">
      <w:pPr>
        <w:snapToGrid w:val="0"/>
        <w:spacing w:line="400" w:lineRule="exact"/>
        <w:ind w:firstLine="540" w:firstLineChars="192"/>
        <w:contextualSpacing/>
        <w:rPr>
          <w:rFonts w:ascii="宋体" w:hAnsi="宋体" w:cs="宋体"/>
          <w:b/>
          <w:sz w:val="28"/>
          <w:szCs w:val="28"/>
          <w:lang w:val="zh-CN"/>
        </w:rPr>
      </w:pPr>
    </w:p>
    <w:p w14:paraId="23D8A3F0">
      <w:pPr>
        <w:snapToGrid w:val="0"/>
        <w:spacing w:line="400" w:lineRule="exact"/>
        <w:ind w:firstLine="540" w:firstLineChars="192"/>
        <w:contextualSpacing/>
        <w:rPr>
          <w:rFonts w:ascii="宋体" w:hAnsi="宋体" w:cs="宋体"/>
          <w:b/>
          <w:sz w:val="28"/>
          <w:szCs w:val="28"/>
          <w:lang w:val="zh-CN"/>
        </w:rPr>
      </w:pPr>
    </w:p>
    <w:p w14:paraId="23D8A3F1">
      <w:pPr>
        <w:snapToGrid w:val="0"/>
        <w:spacing w:line="400" w:lineRule="exact"/>
        <w:ind w:firstLine="540" w:firstLineChars="192"/>
        <w:contextualSpacing/>
        <w:rPr>
          <w:rFonts w:ascii="宋体" w:hAnsi="宋体" w:cs="宋体"/>
          <w:b/>
          <w:sz w:val="28"/>
          <w:szCs w:val="28"/>
          <w:lang w:val="zh-CN"/>
        </w:rPr>
      </w:pPr>
    </w:p>
    <w:p w14:paraId="23D8A3F2">
      <w:pPr>
        <w:snapToGrid w:val="0"/>
        <w:spacing w:line="400" w:lineRule="exact"/>
        <w:ind w:firstLine="540" w:firstLineChars="192"/>
        <w:contextualSpacing/>
        <w:rPr>
          <w:rFonts w:ascii="宋体" w:hAnsi="宋体" w:cs="宋体"/>
          <w:b/>
          <w:sz w:val="28"/>
          <w:szCs w:val="28"/>
          <w:lang w:val="zh-CN"/>
        </w:rPr>
      </w:pPr>
    </w:p>
    <w:p w14:paraId="23D8A3F3">
      <w:pPr>
        <w:snapToGrid w:val="0"/>
        <w:spacing w:line="400" w:lineRule="exact"/>
        <w:ind w:firstLine="540" w:firstLineChars="192"/>
        <w:contextualSpacing/>
        <w:rPr>
          <w:rFonts w:ascii="宋体" w:hAnsi="宋体" w:cs="宋体"/>
          <w:b/>
          <w:sz w:val="28"/>
          <w:szCs w:val="28"/>
          <w:lang w:val="zh-CN"/>
        </w:rPr>
      </w:pPr>
    </w:p>
    <w:p w14:paraId="23D8A3F4">
      <w:pPr>
        <w:snapToGrid w:val="0"/>
        <w:spacing w:line="400" w:lineRule="exact"/>
        <w:ind w:firstLine="540" w:firstLineChars="192"/>
        <w:contextualSpacing/>
        <w:rPr>
          <w:rFonts w:ascii="宋体" w:hAnsi="宋体" w:cs="宋体"/>
          <w:b/>
          <w:sz w:val="28"/>
          <w:szCs w:val="28"/>
          <w:lang w:val="zh-CN"/>
        </w:rPr>
      </w:pPr>
    </w:p>
    <w:p w14:paraId="23D8A3F5">
      <w:pPr>
        <w:snapToGrid w:val="0"/>
        <w:spacing w:line="400" w:lineRule="exact"/>
        <w:ind w:firstLine="540" w:firstLineChars="192"/>
        <w:contextualSpacing/>
        <w:rPr>
          <w:rFonts w:ascii="宋体" w:hAnsi="宋体" w:cs="宋体"/>
          <w:b/>
          <w:sz w:val="28"/>
          <w:szCs w:val="28"/>
          <w:lang w:val="zh-CN"/>
        </w:rPr>
      </w:pPr>
    </w:p>
    <w:p w14:paraId="23D8A3F6">
      <w:pPr>
        <w:snapToGrid w:val="0"/>
        <w:spacing w:line="400" w:lineRule="exact"/>
        <w:ind w:firstLine="540" w:firstLineChars="192"/>
        <w:contextualSpacing/>
        <w:rPr>
          <w:rFonts w:ascii="宋体" w:hAnsi="宋体" w:cs="宋体"/>
          <w:b/>
          <w:sz w:val="28"/>
          <w:szCs w:val="28"/>
          <w:lang w:val="zh-CN"/>
        </w:rPr>
      </w:pPr>
    </w:p>
    <w:p w14:paraId="23D8A3F7">
      <w:pPr>
        <w:snapToGrid w:val="0"/>
        <w:spacing w:line="400" w:lineRule="exact"/>
        <w:ind w:firstLine="540" w:firstLineChars="192"/>
        <w:contextualSpacing/>
        <w:rPr>
          <w:rFonts w:ascii="宋体" w:hAnsi="宋体" w:cs="宋体"/>
          <w:b/>
          <w:sz w:val="28"/>
          <w:szCs w:val="28"/>
          <w:lang w:val="zh-CN"/>
        </w:rPr>
      </w:pPr>
    </w:p>
    <w:p w14:paraId="23D8A3F8">
      <w:pPr>
        <w:snapToGrid w:val="0"/>
        <w:spacing w:line="400" w:lineRule="exact"/>
        <w:ind w:firstLine="540" w:firstLineChars="192"/>
        <w:contextualSpacing/>
        <w:rPr>
          <w:rFonts w:ascii="宋体" w:hAnsi="宋体" w:cs="宋体"/>
          <w:b/>
          <w:sz w:val="28"/>
          <w:szCs w:val="28"/>
          <w:lang w:val="zh-CN"/>
        </w:rPr>
      </w:pPr>
    </w:p>
    <w:p w14:paraId="23D8A3F9">
      <w:pPr>
        <w:snapToGrid w:val="0"/>
        <w:spacing w:line="400" w:lineRule="exact"/>
        <w:ind w:firstLine="540" w:firstLineChars="192"/>
        <w:contextualSpacing/>
        <w:rPr>
          <w:rFonts w:ascii="宋体" w:hAnsi="宋体" w:cs="宋体"/>
          <w:b/>
          <w:sz w:val="28"/>
          <w:szCs w:val="28"/>
          <w:lang w:val="zh-CN"/>
        </w:rPr>
      </w:pPr>
    </w:p>
    <w:p w14:paraId="23D8A3FA">
      <w:pPr>
        <w:snapToGrid w:val="0"/>
        <w:spacing w:line="400" w:lineRule="exact"/>
        <w:ind w:firstLine="540" w:firstLineChars="192"/>
        <w:contextualSpacing/>
        <w:rPr>
          <w:rFonts w:ascii="宋体" w:hAnsi="宋体" w:cs="宋体"/>
          <w:b/>
          <w:sz w:val="28"/>
          <w:szCs w:val="28"/>
          <w:lang w:val="zh-CN"/>
        </w:rPr>
      </w:pPr>
    </w:p>
    <w:p w14:paraId="23D8A3FB">
      <w:pPr>
        <w:snapToGrid w:val="0"/>
        <w:spacing w:line="400" w:lineRule="exact"/>
        <w:ind w:firstLine="540" w:firstLineChars="192"/>
        <w:contextualSpacing/>
        <w:rPr>
          <w:rFonts w:ascii="宋体" w:hAnsi="宋体" w:cs="宋体"/>
          <w:b/>
          <w:sz w:val="28"/>
          <w:szCs w:val="28"/>
          <w:lang w:val="zh-CN"/>
        </w:rPr>
      </w:pPr>
    </w:p>
    <w:p w14:paraId="23D8A3FC">
      <w:pPr>
        <w:snapToGrid w:val="0"/>
        <w:spacing w:line="400" w:lineRule="exact"/>
        <w:ind w:firstLine="540" w:firstLineChars="192"/>
        <w:contextualSpacing/>
        <w:rPr>
          <w:rFonts w:ascii="宋体" w:hAnsi="宋体" w:cs="宋体"/>
          <w:b/>
          <w:sz w:val="28"/>
          <w:szCs w:val="28"/>
          <w:lang w:val="zh-CN"/>
        </w:rPr>
      </w:pPr>
    </w:p>
    <w:p w14:paraId="23D8A3FD">
      <w:pPr>
        <w:snapToGrid w:val="0"/>
        <w:spacing w:line="400" w:lineRule="exact"/>
        <w:contextualSpacing/>
        <w:rPr>
          <w:rFonts w:ascii="宋体" w:hAnsi="宋体" w:cs="宋体"/>
          <w:sz w:val="32"/>
          <w:szCs w:val="32"/>
          <w:lang w:val="zh-CN"/>
        </w:rPr>
      </w:pPr>
    </w:p>
    <w:p w14:paraId="23D8A3FE">
      <w:pPr>
        <w:snapToGrid w:val="0"/>
        <w:spacing w:line="400" w:lineRule="exact"/>
        <w:contextualSpacing/>
        <w:rPr>
          <w:rFonts w:ascii="宋体" w:hAnsi="宋体" w:cs="宋体"/>
          <w:sz w:val="32"/>
          <w:szCs w:val="32"/>
          <w:lang w:val="zh-CN"/>
        </w:rPr>
      </w:pPr>
    </w:p>
    <w:p w14:paraId="23D8A3FF">
      <w:pPr>
        <w:snapToGrid w:val="0"/>
        <w:spacing w:line="460" w:lineRule="exact"/>
        <w:contextualSpacing/>
        <w:rPr>
          <w:rFonts w:ascii="宋体" w:hAnsi="宋体" w:cs="宋体"/>
          <w:sz w:val="28"/>
          <w:szCs w:val="28"/>
        </w:rPr>
      </w:pPr>
      <w:r>
        <w:rPr>
          <w:rFonts w:hint="eastAsia" w:ascii="宋体" w:hAnsi="宋体" w:cs="宋体"/>
          <w:sz w:val="28"/>
          <w:szCs w:val="28"/>
          <w:lang w:val="zh-CN"/>
        </w:rPr>
        <w:t>附件</w:t>
      </w:r>
      <w:r>
        <w:rPr>
          <w:rFonts w:hint="eastAsia" w:ascii="宋体" w:hAnsi="宋体" w:cs="宋体"/>
          <w:sz w:val="28"/>
          <w:szCs w:val="28"/>
        </w:rPr>
        <w:t>7</w:t>
      </w:r>
    </w:p>
    <w:p w14:paraId="23D8A400">
      <w:pPr>
        <w:spacing w:line="460" w:lineRule="exact"/>
        <w:jc w:val="center"/>
        <w:rPr>
          <w:rFonts w:ascii="宋体" w:hAnsi="宋体" w:cs="宋体"/>
          <w:sz w:val="28"/>
          <w:szCs w:val="28"/>
        </w:rPr>
      </w:pPr>
    </w:p>
    <w:p w14:paraId="23D8A401">
      <w:pPr>
        <w:spacing w:line="460" w:lineRule="exact"/>
        <w:ind w:firstLine="560" w:firstLineChars="200"/>
        <w:jc w:val="center"/>
        <w:rPr>
          <w:rFonts w:ascii="宋体" w:hAnsi="宋体" w:cs="宋体"/>
          <w:sz w:val="28"/>
          <w:szCs w:val="28"/>
        </w:rPr>
      </w:pPr>
      <w:r>
        <w:rPr>
          <w:rFonts w:hint="eastAsia" w:ascii="宋体" w:hAnsi="宋体" w:cs="宋体"/>
          <w:sz w:val="28"/>
          <w:szCs w:val="28"/>
        </w:rPr>
        <w:t>法定代表人授权委托书</w:t>
      </w:r>
    </w:p>
    <w:p w14:paraId="23D8A402">
      <w:pPr>
        <w:spacing w:line="460" w:lineRule="exact"/>
        <w:ind w:firstLine="560" w:firstLineChars="200"/>
        <w:rPr>
          <w:rFonts w:ascii="宋体" w:hAnsi="宋体" w:cs="宋体"/>
          <w:sz w:val="28"/>
          <w:szCs w:val="28"/>
        </w:rPr>
      </w:pPr>
    </w:p>
    <w:p w14:paraId="23D8A403">
      <w:pPr>
        <w:spacing w:line="460" w:lineRule="exact"/>
        <w:ind w:firstLine="560" w:firstLineChars="200"/>
        <w:rPr>
          <w:rFonts w:ascii="宋体" w:hAnsi="宋体" w:cs="宋体"/>
          <w:sz w:val="28"/>
          <w:szCs w:val="28"/>
        </w:rPr>
      </w:pPr>
      <w:r>
        <w:rPr>
          <w:rFonts w:hint="eastAsia" w:ascii="宋体" w:hAnsi="宋体" w:cs="宋体"/>
          <w:sz w:val="28"/>
          <w:szCs w:val="28"/>
        </w:rPr>
        <w:t>本人------（姓名）系————（授权单位名称）的法定代表人，现委托-------（姓名）（身份证号——————）为我方代理人，以我方名义全权处理与本次采购项目（编号：----------）有关的一切事务，其法律后果由我方承担。</w:t>
      </w:r>
    </w:p>
    <w:p w14:paraId="23D8A404">
      <w:pPr>
        <w:spacing w:line="460" w:lineRule="exact"/>
        <w:ind w:firstLine="560" w:firstLineChars="200"/>
        <w:rPr>
          <w:rFonts w:ascii="宋体" w:hAnsi="宋体" w:cs="宋体"/>
          <w:sz w:val="28"/>
          <w:szCs w:val="28"/>
        </w:rPr>
      </w:pPr>
      <w:r>
        <w:rPr>
          <w:rFonts w:hint="eastAsia" w:ascii="宋体" w:hAnsi="宋体" w:cs="宋体"/>
          <w:sz w:val="28"/>
          <w:szCs w:val="28"/>
        </w:rPr>
        <w:t>本授权书于---年---月---日起生效。代理人无转委托权。</w:t>
      </w:r>
    </w:p>
    <w:p w14:paraId="23D8A405">
      <w:pPr>
        <w:spacing w:line="460" w:lineRule="exact"/>
        <w:ind w:firstLine="560" w:firstLineChars="200"/>
        <w:rPr>
          <w:rFonts w:ascii="宋体" w:hAnsi="宋体" w:cs="宋体"/>
          <w:sz w:val="28"/>
          <w:szCs w:val="28"/>
        </w:rPr>
      </w:pPr>
      <w:r>
        <w:rPr>
          <w:rFonts w:hint="eastAsia" w:ascii="宋体" w:hAnsi="宋体" w:cs="宋体"/>
          <w:sz w:val="28"/>
          <w:szCs w:val="28"/>
        </w:rPr>
        <w:t>代理人(被授权人姓名):------</w:t>
      </w:r>
    </w:p>
    <w:p w14:paraId="23D8A406">
      <w:pPr>
        <w:spacing w:line="460" w:lineRule="exact"/>
        <w:ind w:firstLine="560" w:firstLineChars="200"/>
        <w:rPr>
          <w:rFonts w:ascii="宋体" w:hAnsi="宋体" w:cs="宋体"/>
          <w:sz w:val="28"/>
          <w:szCs w:val="28"/>
        </w:rPr>
      </w:pPr>
      <w:r>
        <w:rPr>
          <w:rFonts w:hint="eastAsia" w:ascii="宋体" w:hAnsi="宋体" w:cs="宋体"/>
          <w:sz w:val="28"/>
          <w:szCs w:val="28"/>
        </w:rPr>
        <w:t>代理人联系方式：</w:t>
      </w:r>
    </w:p>
    <w:p w14:paraId="23D8A407">
      <w:pPr>
        <w:spacing w:line="460" w:lineRule="exact"/>
        <w:ind w:firstLine="560" w:firstLineChars="200"/>
        <w:rPr>
          <w:rFonts w:ascii="宋体" w:hAnsi="宋体" w:cs="宋体"/>
          <w:sz w:val="28"/>
          <w:szCs w:val="28"/>
        </w:rPr>
      </w:pPr>
      <w:r>
        <w:rPr>
          <w:rFonts w:hint="eastAsia" w:ascii="宋体" w:hAnsi="宋体" w:cs="宋体"/>
          <w:sz w:val="28"/>
          <w:szCs w:val="28"/>
        </w:rPr>
        <w:t>授权单位名称（盖章）：-----</w:t>
      </w:r>
    </w:p>
    <w:p w14:paraId="23D8A408">
      <w:pPr>
        <w:spacing w:line="460" w:lineRule="exact"/>
        <w:ind w:firstLine="560" w:firstLineChars="200"/>
        <w:rPr>
          <w:rFonts w:ascii="宋体" w:hAnsi="宋体" w:cs="宋体"/>
          <w:sz w:val="28"/>
          <w:szCs w:val="28"/>
        </w:rPr>
      </w:pPr>
      <w:r>
        <w:rPr>
          <w:rFonts w:hint="eastAsia" w:ascii="宋体" w:hAnsi="宋体" w:cs="宋体"/>
          <w:sz w:val="28"/>
          <w:szCs w:val="28"/>
        </w:rPr>
        <w:t>授权单位法定代表人（签字或盖章）：-----</w:t>
      </w:r>
    </w:p>
    <w:p w14:paraId="23D8A409">
      <w:pPr>
        <w:spacing w:line="460" w:lineRule="exact"/>
        <w:ind w:firstLine="560" w:firstLineChars="200"/>
        <w:jc w:val="right"/>
        <w:rPr>
          <w:rFonts w:ascii="宋体" w:hAnsi="宋体" w:cs="宋体"/>
          <w:sz w:val="28"/>
          <w:szCs w:val="28"/>
        </w:rPr>
      </w:pPr>
    </w:p>
    <w:p w14:paraId="23D8A40A">
      <w:pPr>
        <w:spacing w:line="460" w:lineRule="exact"/>
        <w:ind w:firstLine="560" w:firstLineChars="200"/>
        <w:jc w:val="right"/>
        <w:rPr>
          <w:rFonts w:ascii="宋体" w:hAnsi="宋体" w:cs="宋体"/>
          <w:sz w:val="28"/>
          <w:szCs w:val="28"/>
        </w:rPr>
      </w:pPr>
    </w:p>
    <w:p w14:paraId="23D8A40B">
      <w:pPr>
        <w:spacing w:line="460" w:lineRule="exact"/>
        <w:ind w:firstLine="560" w:firstLineChars="200"/>
        <w:jc w:val="right"/>
        <w:rPr>
          <w:rFonts w:ascii="宋体" w:hAnsi="宋体" w:cs="宋体"/>
          <w:sz w:val="28"/>
          <w:szCs w:val="28"/>
        </w:rPr>
      </w:pPr>
      <w:r>
        <w:rPr>
          <w:rFonts w:hint="eastAsia" w:ascii="宋体" w:hAnsi="宋体" w:cs="宋体"/>
          <w:sz w:val="28"/>
          <w:szCs w:val="28"/>
        </w:rPr>
        <w:t>XXXX年XX月XX日</w:t>
      </w:r>
    </w:p>
    <w:p w14:paraId="23D8A40C">
      <w:pPr>
        <w:snapToGrid w:val="0"/>
        <w:spacing w:line="460" w:lineRule="exact"/>
        <w:ind w:firstLine="562" w:firstLineChars="200"/>
        <w:contextualSpacing/>
        <w:rPr>
          <w:rFonts w:ascii="宋体" w:hAnsi="宋体" w:cs="宋体"/>
          <w:b/>
          <w:sz w:val="28"/>
          <w:szCs w:val="28"/>
        </w:rPr>
      </w:pPr>
    </w:p>
    <w:p w14:paraId="23D8A40D">
      <w:pPr>
        <w:snapToGrid w:val="0"/>
        <w:spacing w:line="460" w:lineRule="exact"/>
        <w:ind w:firstLine="562" w:firstLineChars="200"/>
        <w:contextualSpacing/>
        <w:rPr>
          <w:rFonts w:ascii="宋体" w:hAnsi="宋体" w:cs="宋体"/>
          <w:b/>
          <w:sz w:val="28"/>
          <w:szCs w:val="28"/>
        </w:rPr>
      </w:pPr>
    </w:p>
    <w:p w14:paraId="23D8A40E">
      <w:pPr>
        <w:snapToGrid w:val="0"/>
        <w:spacing w:line="460" w:lineRule="exact"/>
        <w:ind w:firstLine="562" w:firstLineChars="200"/>
        <w:contextualSpacing/>
        <w:rPr>
          <w:rFonts w:ascii="宋体" w:hAnsi="宋体" w:cs="宋体"/>
          <w:b/>
          <w:sz w:val="28"/>
          <w:szCs w:val="28"/>
        </w:rPr>
      </w:pPr>
      <w:r>
        <w:rPr>
          <w:rFonts w:hint="eastAsia" w:ascii="宋体" w:hAnsi="宋体" w:cs="宋体"/>
          <w:b/>
          <w:sz w:val="28"/>
          <w:szCs w:val="28"/>
        </w:rPr>
        <w:t>注：提供投标代表本人身份证复印件</w:t>
      </w:r>
    </w:p>
    <w:p w14:paraId="23D8A40F">
      <w:pPr>
        <w:pStyle w:val="218"/>
        <w:ind w:firstLine="240"/>
        <w:rPr>
          <w:rFonts w:ascii="宋体" w:hAnsi="宋体" w:cs="宋体"/>
        </w:rPr>
      </w:pPr>
    </w:p>
    <w:p w14:paraId="23D8A410">
      <w:pPr>
        <w:pStyle w:val="218"/>
        <w:ind w:firstLine="240"/>
        <w:rPr>
          <w:rFonts w:ascii="宋体" w:hAnsi="宋体" w:cs="宋体"/>
        </w:rPr>
      </w:pPr>
    </w:p>
    <w:p w14:paraId="23D8A411">
      <w:pPr>
        <w:pStyle w:val="218"/>
        <w:ind w:firstLine="240"/>
        <w:rPr>
          <w:rFonts w:ascii="宋体" w:hAnsi="宋体" w:cs="宋体"/>
        </w:rPr>
      </w:pPr>
    </w:p>
    <w:p w14:paraId="23D8A412">
      <w:pPr>
        <w:pStyle w:val="218"/>
        <w:ind w:firstLine="240"/>
        <w:rPr>
          <w:rFonts w:ascii="宋体" w:hAnsi="宋体" w:cs="宋体"/>
        </w:rPr>
      </w:pPr>
    </w:p>
    <w:p w14:paraId="23D8A413">
      <w:pPr>
        <w:pStyle w:val="218"/>
        <w:ind w:firstLine="240"/>
        <w:rPr>
          <w:rFonts w:ascii="宋体" w:hAnsi="宋体" w:cs="宋体"/>
        </w:rPr>
      </w:pPr>
    </w:p>
    <w:p w14:paraId="23D8A414">
      <w:pPr>
        <w:pStyle w:val="218"/>
        <w:ind w:firstLine="240"/>
        <w:rPr>
          <w:rFonts w:ascii="宋体" w:hAnsi="宋体" w:cs="宋体"/>
        </w:rPr>
      </w:pPr>
    </w:p>
    <w:p w14:paraId="23D8A415">
      <w:pPr>
        <w:pStyle w:val="218"/>
        <w:ind w:firstLine="240"/>
        <w:rPr>
          <w:rFonts w:ascii="宋体" w:hAnsi="宋体" w:cs="宋体"/>
        </w:rPr>
      </w:pPr>
    </w:p>
    <w:p w14:paraId="23D8A416">
      <w:pPr>
        <w:pStyle w:val="218"/>
        <w:ind w:firstLine="240"/>
        <w:rPr>
          <w:rFonts w:ascii="宋体" w:hAnsi="宋体" w:cs="宋体"/>
        </w:rPr>
      </w:pPr>
    </w:p>
    <w:p w14:paraId="23D8A417">
      <w:pPr>
        <w:pStyle w:val="218"/>
        <w:ind w:firstLine="240"/>
        <w:rPr>
          <w:rFonts w:ascii="宋体" w:hAnsi="宋体" w:cs="宋体"/>
        </w:rPr>
      </w:pPr>
    </w:p>
    <w:p w14:paraId="23D8A418">
      <w:pPr>
        <w:pStyle w:val="218"/>
        <w:ind w:firstLine="240"/>
        <w:rPr>
          <w:rFonts w:ascii="宋体" w:hAnsi="宋体" w:cs="宋体"/>
        </w:rPr>
      </w:pPr>
    </w:p>
    <w:p w14:paraId="23D8A419">
      <w:pPr>
        <w:pStyle w:val="218"/>
        <w:ind w:firstLine="240"/>
        <w:rPr>
          <w:rFonts w:ascii="宋体" w:hAnsi="宋体" w:cs="宋体"/>
        </w:rPr>
      </w:pPr>
    </w:p>
    <w:p w14:paraId="23D8A41A">
      <w:pPr>
        <w:rPr>
          <w:rFonts w:ascii="宋体" w:hAnsi="宋体" w:cs="宋体"/>
        </w:rPr>
      </w:pPr>
    </w:p>
    <w:p w14:paraId="23D8A41B">
      <w:pPr>
        <w:pStyle w:val="197"/>
        <w:rPr>
          <w:rFonts w:ascii="宋体" w:hAnsi="宋体" w:cs="宋体"/>
          <w:lang w:eastAsia="zh-CN"/>
        </w:rPr>
      </w:pPr>
    </w:p>
    <w:p w14:paraId="23D8A41C">
      <w:pPr>
        <w:rPr>
          <w:rFonts w:ascii="宋体" w:hAnsi="宋体" w:cs="宋体"/>
          <w:b/>
          <w:sz w:val="32"/>
          <w:szCs w:val="32"/>
        </w:rPr>
      </w:pPr>
      <w:r>
        <w:rPr>
          <w:rFonts w:hint="eastAsia" w:ascii="宋体" w:hAnsi="宋体" w:cs="宋体"/>
          <w:b/>
          <w:sz w:val="32"/>
          <w:szCs w:val="32"/>
        </w:rPr>
        <w:br w:type="page"/>
      </w:r>
    </w:p>
    <w:p w14:paraId="23D8A41D">
      <w:pPr>
        <w:spacing w:line="360" w:lineRule="auto"/>
        <w:rPr>
          <w:rFonts w:ascii="宋体" w:hAnsi="宋体" w:cs="宋体"/>
          <w:b/>
          <w:sz w:val="32"/>
          <w:szCs w:val="32"/>
        </w:rPr>
      </w:pPr>
      <w:r>
        <w:rPr>
          <w:rFonts w:hint="eastAsia" w:ascii="宋体" w:hAnsi="宋体" w:cs="宋体"/>
          <w:b/>
          <w:sz w:val="32"/>
          <w:szCs w:val="32"/>
        </w:rPr>
        <w:t>附件8</w:t>
      </w:r>
    </w:p>
    <w:p w14:paraId="23D8A41E">
      <w:pPr>
        <w:spacing w:line="360" w:lineRule="auto"/>
        <w:jc w:val="center"/>
        <w:rPr>
          <w:rFonts w:ascii="宋体" w:hAnsi="宋体" w:cs="宋体"/>
          <w:b/>
          <w:sz w:val="32"/>
          <w:szCs w:val="32"/>
        </w:rPr>
      </w:pPr>
      <w:r>
        <w:rPr>
          <w:rFonts w:hint="eastAsia" w:ascii="宋体" w:hAnsi="宋体" w:cs="宋体"/>
          <w:b/>
          <w:sz w:val="32"/>
          <w:szCs w:val="32"/>
        </w:rPr>
        <w:t>询价响应函</w:t>
      </w:r>
    </w:p>
    <w:p w14:paraId="23D8A41F">
      <w:pPr>
        <w:spacing w:line="540" w:lineRule="exact"/>
        <w:jc w:val="left"/>
        <w:rPr>
          <w:rFonts w:ascii="宋体" w:hAnsi="宋体" w:cs="宋体"/>
          <w:sz w:val="28"/>
          <w:szCs w:val="28"/>
        </w:rPr>
      </w:pPr>
      <w:r>
        <w:rPr>
          <w:rFonts w:hint="eastAsia" w:ascii="宋体" w:hAnsi="宋体" w:cs="宋体"/>
          <w:sz w:val="28"/>
          <w:szCs w:val="28"/>
        </w:rPr>
        <w:t>致：江苏商贸职业学院：</w:t>
      </w:r>
    </w:p>
    <w:p w14:paraId="23D8A420">
      <w:pPr>
        <w:spacing w:line="540" w:lineRule="exact"/>
        <w:ind w:firstLine="560"/>
        <w:jc w:val="left"/>
        <w:rPr>
          <w:rFonts w:ascii="宋体" w:hAnsi="宋体" w:cs="宋体"/>
          <w:sz w:val="28"/>
          <w:szCs w:val="28"/>
        </w:rPr>
      </w:pPr>
      <w:r>
        <w:rPr>
          <w:rFonts w:hint="eastAsia" w:ascii="宋体" w:hAnsi="宋体" w:cs="宋体"/>
          <w:sz w:val="28"/>
          <w:szCs w:val="28"/>
        </w:rPr>
        <w:t>根据贵方的</w:t>
      </w:r>
      <w:r>
        <w:rPr>
          <w:rFonts w:hint="eastAsia" w:ascii="宋体" w:hAnsi="宋体" w:cs="宋体"/>
          <w:bCs/>
          <w:color w:val="000000"/>
          <w:sz w:val="28"/>
          <w:szCs w:val="28"/>
          <w:u w:val="single"/>
        </w:rPr>
        <w:t xml:space="preserve"> </w:t>
      </w:r>
      <w:r>
        <w:rPr>
          <w:rFonts w:hint="eastAsia" w:ascii="宋体" w:hAnsi="宋体" w:cs="宋体"/>
          <w:color w:val="000000"/>
          <w:sz w:val="28"/>
          <w:szCs w:val="28"/>
          <w:u w:val="single"/>
        </w:rPr>
        <w:t>（项目编号）</w:t>
      </w:r>
      <w:r>
        <w:rPr>
          <w:rFonts w:hint="eastAsia" w:ascii="宋体" w:hAnsi="宋体" w:cs="宋体"/>
          <w:bCs/>
          <w:color w:val="000000"/>
          <w:sz w:val="28"/>
          <w:szCs w:val="28"/>
          <w:u w:val="single"/>
        </w:rPr>
        <w:t xml:space="preserve">             </w:t>
      </w:r>
      <w:r>
        <w:rPr>
          <w:rFonts w:hint="eastAsia" w:ascii="宋体" w:hAnsi="宋体" w:cs="宋体"/>
          <w:sz w:val="28"/>
          <w:szCs w:val="28"/>
        </w:rPr>
        <w:t>_号询价文件，正式授权下述签字人______(姓名)代表我方______________（供应商的名称），全权处理本次项目询价的有关事宜。</w:t>
      </w:r>
    </w:p>
    <w:p w14:paraId="23D8A421">
      <w:pPr>
        <w:spacing w:line="540" w:lineRule="exact"/>
        <w:ind w:firstLine="560"/>
        <w:jc w:val="left"/>
        <w:rPr>
          <w:rFonts w:ascii="宋体" w:hAnsi="宋体" w:cs="宋体"/>
          <w:sz w:val="28"/>
          <w:szCs w:val="28"/>
        </w:rPr>
      </w:pPr>
      <w:r>
        <w:rPr>
          <w:rFonts w:hint="eastAsia" w:ascii="宋体" w:hAnsi="宋体" w:cs="宋体"/>
          <w:sz w:val="28"/>
          <w:szCs w:val="28"/>
        </w:rPr>
        <w:t>据此函，__________签字人兹宣布同意如下：</w:t>
      </w:r>
    </w:p>
    <w:p w14:paraId="23D8A422">
      <w:pPr>
        <w:spacing w:line="540" w:lineRule="exact"/>
        <w:ind w:firstLine="480"/>
        <w:jc w:val="left"/>
        <w:rPr>
          <w:rFonts w:ascii="宋体" w:hAnsi="宋体" w:cs="宋体"/>
          <w:sz w:val="28"/>
          <w:szCs w:val="28"/>
        </w:rPr>
      </w:pPr>
      <w:r>
        <w:rPr>
          <w:rFonts w:hint="eastAsia" w:ascii="宋体" w:hAnsi="宋体" w:cs="宋体"/>
          <w:sz w:val="28"/>
          <w:szCs w:val="28"/>
        </w:rPr>
        <w:t>1.按询价文件规定的各项要求，向买方提供所需货物。</w:t>
      </w:r>
    </w:p>
    <w:p w14:paraId="23D8A423">
      <w:pPr>
        <w:spacing w:line="540" w:lineRule="exact"/>
        <w:ind w:firstLine="560"/>
        <w:jc w:val="left"/>
        <w:rPr>
          <w:rFonts w:ascii="宋体" w:hAnsi="宋体" w:cs="宋体"/>
          <w:sz w:val="28"/>
          <w:szCs w:val="28"/>
        </w:rPr>
      </w:pPr>
      <w:r>
        <w:rPr>
          <w:rFonts w:hint="eastAsia" w:ascii="宋体" w:hAnsi="宋体" w:cs="宋体"/>
          <w:sz w:val="28"/>
          <w:szCs w:val="28"/>
        </w:rPr>
        <w:t>2.我们已详细审核全部询价文件及其有效补充文件，我们知道必须放弃提出含糊不清或误解问题的权利。</w:t>
      </w:r>
    </w:p>
    <w:p w14:paraId="23D8A424">
      <w:pPr>
        <w:spacing w:line="540" w:lineRule="exact"/>
        <w:ind w:firstLine="480"/>
        <w:jc w:val="left"/>
        <w:rPr>
          <w:rFonts w:ascii="宋体" w:hAnsi="宋体" w:cs="宋体"/>
          <w:sz w:val="28"/>
          <w:szCs w:val="28"/>
        </w:rPr>
      </w:pPr>
      <w:r>
        <w:rPr>
          <w:rFonts w:hint="eastAsia" w:ascii="宋体" w:hAnsi="宋体" w:cs="宋体"/>
          <w:sz w:val="28"/>
          <w:szCs w:val="28"/>
        </w:rPr>
        <w:t>3.我们同意从规定的开标日期起遵循本询价文件，并在规定的询价有效期期满之前均具有约束力。</w:t>
      </w:r>
    </w:p>
    <w:p w14:paraId="23D8A425">
      <w:pPr>
        <w:spacing w:line="540" w:lineRule="exact"/>
        <w:ind w:firstLine="480"/>
        <w:jc w:val="left"/>
        <w:rPr>
          <w:rFonts w:ascii="宋体" w:hAnsi="宋体" w:cs="宋体"/>
          <w:sz w:val="28"/>
          <w:szCs w:val="28"/>
        </w:rPr>
      </w:pPr>
      <w:r>
        <w:rPr>
          <w:rFonts w:hint="eastAsia" w:ascii="宋体" w:hAnsi="宋体" w:cs="宋体"/>
          <w:sz w:val="28"/>
          <w:szCs w:val="28"/>
        </w:rPr>
        <w:t>4.同意向贵方提供贵方可能另外要求的与询价有关的任何证据或资料，并保证我方已提供和将要提供的文件是真实的、准确的。</w:t>
      </w:r>
    </w:p>
    <w:p w14:paraId="23D8A426">
      <w:pPr>
        <w:spacing w:line="540" w:lineRule="exact"/>
        <w:ind w:firstLine="480"/>
        <w:jc w:val="left"/>
        <w:rPr>
          <w:rFonts w:ascii="宋体" w:hAnsi="宋体" w:cs="宋体"/>
          <w:sz w:val="28"/>
          <w:szCs w:val="28"/>
        </w:rPr>
      </w:pPr>
      <w:r>
        <w:rPr>
          <w:rFonts w:hint="eastAsia" w:ascii="宋体" w:hAnsi="宋体" w:cs="宋体"/>
          <w:sz w:val="28"/>
          <w:szCs w:val="28"/>
        </w:rPr>
        <w:t>5.一旦我方成交,我方将根据询价文件的规定，严格履行合同的责任和义务,并保证在询价文件规定的时间完成项目，交付买方验收、使用。</w:t>
      </w:r>
    </w:p>
    <w:p w14:paraId="23D8A427">
      <w:pPr>
        <w:spacing w:line="540" w:lineRule="exact"/>
        <w:ind w:left="425"/>
        <w:jc w:val="left"/>
        <w:rPr>
          <w:rFonts w:ascii="宋体" w:hAnsi="宋体" w:cs="宋体"/>
          <w:sz w:val="28"/>
          <w:szCs w:val="28"/>
        </w:rPr>
      </w:pPr>
      <w:r>
        <w:rPr>
          <w:rFonts w:hint="eastAsia" w:ascii="宋体" w:hAnsi="宋体" w:cs="宋体"/>
          <w:sz w:val="28"/>
          <w:szCs w:val="28"/>
        </w:rPr>
        <w:t>6.我方与本询价有关的正式通讯地址为：</w:t>
      </w:r>
    </w:p>
    <w:p w14:paraId="23D8A428">
      <w:pPr>
        <w:spacing w:line="540" w:lineRule="exact"/>
        <w:ind w:left="420" w:firstLine="560"/>
        <w:jc w:val="left"/>
        <w:rPr>
          <w:rFonts w:ascii="宋体" w:hAnsi="宋体" w:cs="宋体"/>
          <w:sz w:val="28"/>
          <w:szCs w:val="28"/>
        </w:rPr>
      </w:pPr>
      <w:r>
        <w:rPr>
          <w:rFonts w:hint="eastAsia" w:ascii="宋体" w:hAnsi="宋体" w:cs="宋体"/>
          <w:sz w:val="28"/>
          <w:szCs w:val="28"/>
        </w:rPr>
        <w:t>地          址：</w:t>
      </w:r>
    </w:p>
    <w:p w14:paraId="23D8A429">
      <w:pPr>
        <w:spacing w:line="540" w:lineRule="exact"/>
        <w:ind w:left="420" w:firstLine="560"/>
        <w:jc w:val="left"/>
        <w:rPr>
          <w:rFonts w:ascii="宋体" w:hAnsi="宋体" w:cs="宋体"/>
          <w:sz w:val="28"/>
          <w:szCs w:val="28"/>
        </w:rPr>
      </w:pPr>
      <w:r>
        <w:rPr>
          <w:rFonts w:hint="eastAsia" w:ascii="宋体" w:hAnsi="宋体" w:cs="宋体"/>
          <w:sz w:val="28"/>
          <w:szCs w:val="28"/>
        </w:rPr>
        <w:t>邮          编：</w:t>
      </w:r>
    </w:p>
    <w:p w14:paraId="23D8A42A">
      <w:pPr>
        <w:spacing w:line="540" w:lineRule="exact"/>
        <w:ind w:left="420" w:firstLine="560"/>
        <w:jc w:val="left"/>
        <w:rPr>
          <w:rFonts w:ascii="宋体" w:hAnsi="宋体" w:cs="宋体"/>
          <w:sz w:val="28"/>
          <w:szCs w:val="28"/>
        </w:rPr>
      </w:pPr>
      <w:r>
        <w:rPr>
          <w:rFonts w:hint="eastAsia" w:ascii="宋体" w:hAnsi="宋体" w:cs="宋体"/>
          <w:sz w:val="28"/>
          <w:szCs w:val="28"/>
        </w:rPr>
        <w:t>电          话：</w:t>
      </w:r>
    </w:p>
    <w:p w14:paraId="23D8A42B">
      <w:pPr>
        <w:spacing w:line="540" w:lineRule="exact"/>
        <w:ind w:left="420" w:firstLine="560"/>
        <w:jc w:val="left"/>
        <w:rPr>
          <w:rFonts w:ascii="宋体" w:hAnsi="宋体" w:cs="宋体"/>
          <w:sz w:val="28"/>
          <w:szCs w:val="28"/>
        </w:rPr>
      </w:pPr>
      <w:r>
        <w:rPr>
          <w:rFonts w:hint="eastAsia" w:ascii="宋体" w:hAnsi="宋体" w:cs="宋体"/>
          <w:sz w:val="28"/>
          <w:szCs w:val="28"/>
        </w:rPr>
        <w:t>传          真：</w:t>
      </w:r>
    </w:p>
    <w:p w14:paraId="23D8A42C">
      <w:pPr>
        <w:spacing w:line="540" w:lineRule="exact"/>
        <w:ind w:left="420" w:firstLine="560"/>
        <w:jc w:val="left"/>
        <w:rPr>
          <w:rFonts w:ascii="宋体" w:hAnsi="宋体" w:cs="宋体"/>
          <w:sz w:val="28"/>
          <w:szCs w:val="28"/>
        </w:rPr>
      </w:pPr>
      <w:r>
        <w:rPr>
          <w:rFonts w:hint="eastAsia" w:ascii="宋体" w:hAnsi="宋体" w:cs="宋体"/>
          <w:sz w:val="28"/>
          <w:szCs w:val="28"/>
        </w:rPr>
        <w:t>供应商开户行：</w:t>
      </w:r>
    </w:p>
    <w:p w14:paraId="23D8A42D">
      <w:pPr>
        <w:spacing w:line="540" w:lineRule="exact"/>
        <w:ind w:left="420" w:firstLine="560"/>
        <w:jc w:val="left"/>
        <w:rPr>
          <w:rFonts w:ascii="宋体" w:hAnsi="宋体" w:cs="宋体"/>
          <w:sz w:val="28"/>
          <w:szCs w:val="28"/>
        </w:rPr>
      </w:pPr>
      <w:r>
        <w:rPr>
          <w:rFonts w:hint="eastAsia" w:ascii="宋体" w:hAnsi="宋体" w:cs="宋体"/>
          <w:sz w:val="28"/>
          <w:szCs w:val="28"/>
        </w:rPr>
        <w:t xml:space="preserve">账          号： </w:t>
      </w:r>
    </w:p>
    <w:p w14:paraId="23D8A42E">
      <w:pPr>
        <w:spacing w:line="540" w:lineRule="exact"/>
        <w:ind w:left="420" w:firstLine="560"/>
        <w:jc w:val="left"/>
        <w:rPr>
          <w:rFonts w:ascii="宋体" w:hAnsi="宋体" w:cs="宋体"/>
          <w:sz w:val="28"/>
          <w:szCs w:val="28"/>
        </w:rPr>
      </w:pPr>
      <w:r>
        <w:rPr>
          <w:rFonts w:hint="eastAsia" w:ascii="宋体" w:hAnsi="宋体" w:cs="宋体"/>
          <w:sz w:val="28"/>
          <w:szCs w:val="28"/>
        </w:rPr>
        <w:t>日           期：________年____月____日</w:t>
      </w:r>
    </w:p>
    <w:p w14:paraId="23D8A42F">
      <w:pPr>
        <w:spacing w:line="360" w:lineRule="auto"/>
        <w:rPr>
          <w:rFonts w:ascii="宋体" w:hAnsi="宋体" w:cs="宋体"/>
          <w:b/>
          <w:sz w:val="32"/>
          <w:szCs w:val="32"/>
        </w:rPr>
        <w:sectPr>
          <w:footerReference r:id="rId5" w:type="default"/>
          <w:pgSz w:w="11906" w:h="16838"/>
          <w:pgMar w:top="1440" w:right="1800" w:bottom="1440" w:left="1800" w:header="851" w:footer="992" w:gutter="0"/>
          <w:cols w:space="1701" w:num="1"/>
          <w:docGrid w:linePitch="360" w:charSpace="0"/>
        </w:sectPr>
      </w:pPr>
    </w:p>
    <w:p w14:paraId="23D8A430">
      <w:pPr>
        <w:spacing w:after="240" w:afterLines="100" w:line="460" w:lineRule="exact"/>
        <w:outlineLvl w:val="1"/>
        <w:rPr>
          <w:rFonts w:ascii="宋体" w:hAnsi="宋体" w:cs="宋体"/>
          <w:b/>
          <w:sz w:val="28"/>
          <w:szCs w:val="28"/>
        </w:rPr>
      </w:pPr>
      <w:r>
        <w:rPr>
          <w:rFonts w:hint="eastAsia" w:ascii="宋体" w:hAnsi="宋体" w:cs="宋体"/>
          <w:b/>
          <w:sz w:val="28"/>
          <w:szCs w:val="28"/>
        </w:rPr>
        <w:t>附件9</w:t>
      </w:r>
    </w:p>
    <w:p w14:paraId="23D8A431">
      <w:pPr>
        <w:spacing w:before="240" w:beforeLines="100" w:after="360" w:afterLines="150" w:line="360" w:lineRule="exact"/>
        <w:ind w:firstLine="562" w:firstLineChars="200"/>
        <w:jc w:val="center"/>
        <w:rPr>
          <w:rFonts w:ascii="宋体" w:hAnsi="宋体" w:cs="宋体"/>
          <w:b/>
          <w:sz w:val="28"/>
          <w:szCs w:val="28"/>
        </w:rPr>
      </w:pPr>
      <w:r>
        <w:rPr>
          <w:rFonts w:hint="eastAsia" w:ascii="宋体" w:hAnsi="宋体" w:cs="宋体"/>
          <w:b/>
          <w:sz w:val="28"/>
          <w:szCs w:val="28"/>
        </w:rPr>
        <w:t>实质性响应内容承诺书</w:t>
      </w:r>
    </w:p>
    <w:p w14:paraId="23D8A432">
      <w:pPr>
        <w:tabs>
          <w:tab w:val="left" w:pos="420"/>
        </w:tabs>
        <w:spacing w:line="380" w:lineRule="exact"/>
        <w:rPr>
          <w:rFonts w:ascii="宋体" w:hAnsi="宋体" w:cs="宋体"/>
          <w:bCs/>
          <w:sz w:val="28"/>
          <w:szCs w:val="28"/>
        </w:rPr>
      </w:pPr>
      <w:r>
        <w:rPr>
          <w:rFonts w:hint="eastAsia" w:ascii="宋体" w:hAnsi="宋体" w:cs="宋体"/>
          <w:sz w:val="28"/>
          <w:szCs w:val="28"/>
        </w:rPr>
        <w:t>江苏商贸职业学院</w:t>
      </w:r>
      <w:r>
        <w:rPr>
          <w:rFonts w:hint="eastAsia" w:ascii="宋体" w:hAnsi="宋体" w:cs="宋体"/>
          <w:bCs/>
          <w:sz w:val="28"/>
          <w:szCs w:val="28"/>
        </w:rPr>
        <w:t>：</w:t>
      </w:r>
    </w:p>
    <w:p w14:paraId="23D8A433">
      <w:pPr>
        <w:tabs>
          <w:tab w:val="left" w:pos="420"/>
        </w:tabs>
        <w:spacing w:line="380" w:lineRule="exact"/>
        <w:ind w:firstLine="560"/>
        <w:rPr>
          <w:rFonts w:ascii="宋体" w:hAnsi="宋体" w:cs="宋体"/>
          <w:bCs/>
          <w:sz w:val="28"/>
          <w:szCs w:val="28"/>
        </w:rPr>
      </w:pPr>
      <w:r>
        <w:rPr>
          <w:rFonts w:hint="eastAsia" w:ascii="宋体" w:hAnsi="宋体" w:cs="宋体"/>
          <w:bCs/>
          <w:sz w:val="28"/>
          <w:szCs w:val="28"/>
        </w:rPr>
        <w:t>我公司愿就由贵单位组织实施的</w:t>
      </w:r>
      <w:r>
        <w:rPr>
          <w:rFonts w:hint="eastAsia" w:ascii="宋体" w:hAnsi="宋体" w:cs="宋体"/>
          <w:bCs/>
          <w:sz w:val="28"/>
          <w:szCs w:val="28"/>
          <w:u w:val="single"/>
        </w:rPr>
        <w:t>（江苏商贸职业学院新建宿舍楼空气源热泵项目（二次)</w:t>
      </w:r>
      <w:r>
        <w:rPr>
          <w:rFonts w:hint="eastAsia" w:ascii="宋体" w:hAnsi="宋体" w:cs="宋体"/>
          <w:bCs/>
          <w:sz w:val="28"/>
          <w:szCs w:val="28"/>
        </w:rPr>
        <w:t>采购活动进行响应，我公司作如下承诺：</w:t>
      </w:r>
    </w:p>
    <w:p w14:paraId="23D8A434">
      <w:pPr>
        <w:spacing w:line="380" w:lineRule="exact"/>
        <w:ind w:firstLine="560"/>
        <w:rPr>
          <w:rFonts w:ascii="宋体" w:hAnsi="宋体" w:cs="宋体"/>
          <w:sz w:val="28"/>
          <w:szCs w:val="28"/>
        </w:rPr>
      </w:pPr>
      <w:r>
        <w:rPr>
          <w:rFonts w:hint="eastAsia" w:ascii="宋体" w:hAnsi="宋体" w:cs="宋体"/>
          <w:sz w:val="28"/>
          <w:szCs w:val="28"/>
        </w:rPr>
        <w:t xml:space="preserve"> 1.</w:t>
      </w:r>
      <w:r>
        <w:rPr>
          <w:rFonts w:hint="eastAsia" w:ascii="宋体" w:hAnsi="宋体" w:cs="宋体"/>
          <w:bCs/>
          <w:sz w:val="28"/>
          <w:szCs w:val="28"/>
        </w:rPr>
        <w:t>如我公司中标，我公司</w:t>
      </w:r>
      <w:r>
        <w:rPr>
          <w:rFonts w:hint="eastAsia" w:ascii="宋体" w:hAnsi="宋体" w:cs="宋体"/>
          <w:sz w:val="28"/>
          <w:szCs w:val="28"/>
        </w:rPr>
        <w:t>提供承诺本项目空气源热泵系统（含热泵主机等全部建设内容）质保不低于5年，核心设备（热泵主机、热水水箱、变频自动给水设备、循环泵组等）质保不低于10年。</w:t>
      </w:r>
    </w:p>
    <w:p w14:paraId="23D8A435">
      <w:pPr>
        <w:spacing w:line="380" w:lineRule="exact"/>
        <w:ind w:firstLine="560"/>
        <w:rPr>
          <w:rFonts w:ascii="宋体" w:hAnsi="宋体" w:cs="宋体"/>
          <w:sz w:val="28"/>
          <w:szCs w:val="28"/>
        </w:rPr>
      </w:pPr>
      <w:r>
        <w:rPr>
          <w:rFonts w:hint="eastAsia" w:ascii="宋体" w:hAnsi="宋体" w:cs="宋体"/>
          <w:sz w:val="28"/>
          <w:szCs w:val="28"/>
        </w:rPr>
        <w:t>2.如我公司中标，我公司提供不少于10年的免费运维服务承诺，包括定期巡检、应急维修、耗材更换等，所有费用由我公司承担。</w:t>
      </w:r>
    </w:p>
    <w:p w14:paraId="23D8A436">
      <w:pPr>
        <w:spacing w:line="380" w:lineRule="exact"/>
        <w:ind w:firstLine="560"/>
        <w:rPr>
          <w:rFonts w:ascii="宋体" w:hAnsi="宋体" w:cs="宋体"/>
          <w:sz w:val="28"/>
          <w:szCs w:val="28"/>
        </w:rPr>
      </w:pPr>
      <w:r>
        <w:rPr>
          <w:rFonts w:hint="eastAsia" w:ascii="宋体" w:hAnsi="宋体" w:cs="宋体"/>
          <w:sz w:val="28"/>
          <w:szCs w:val="28"/>
        </w:rPr>
        <w:t>3.本项目具体需要设备、辅材和耗材等（含电缆、桥架、控制柜、水管、闸阀、电磁阀、强弱电柜、远传水电表、隔音屏障和机械费、施工费及软件对接调试费等），以现场实际需求为准。我公司投标报价已涵盖本建设项目所需全部内容，后期不以未列入报价清单为由增加项目费用，造成损失由我单位承担。</w:t>
      </w:r>
    </w:p>
    <w:p w14:paraId="23D8A437">
      <w:pPr>
        <w:spacing w:line="380" w:lineRule="exact"/>
        <w:ind w:firstLine="560"/>
        <w:rPr>
          <w:rFonts w:ascii="宋体" w:hAnsi="宋体" w:cs="宋体"/>
          <w:sz w:val="28"/>
          <w:szCs w:val="28"/>
        </w:rPr>
      </w:pPr>
      <w:r>
        <w:rPr>
          <w:rFonts w:hint="eastAsia" w:ascii="宋体" w:hAnsi="宋体" w:cs="宋体"/>
          <w:sz w:val="28"/>
          <w:szCs w:val="28"/>
        </w:rPr>
        <w:t>4.项目实施过程中我公司按采购人要求配备安全员，验收时提供所投设备（主要设备清单中所有设备）由相应资质的第三方检测机构出具的合格测试报告（需含CMA或CNAS的标识、空气源热泵主机的中国环境标志产品证书。我公司负责配合采购人完成节能验收，并提供必要的文件。</w:t>
      </w:r>
    </w:p>
    <w:p w14:paraId="23D8A438">
      <w:pPr>
        <w:spacing w:line="380" w:lineRule="exact"/>
        <w:ind w:firstLine="560"/>
        <w:rPr>
          <w:rFonts w:ascii="宋体" w:hAnsi="宋体" w:cs="宋体"/>
          <w:sz w:val="28"/>
          <w:szCs w:val="28"/>
        </w:rPr>
      </w:pPr>
      <w:r>
        <w:rPr>
          <w:rFonts w:hint="eastAsia" w:ascii="宋体" w:hAnsi="宋体" w:cs="宋体"/>
          <w:sz w:val="28"/>
          <w:szCs w:val="28"/>
        </w:rPr>
        <w:t>5.如我公司中标，我公司进驻施工现场需得到总承包单位允许并服从其管理，并向总承包单位支付本项目总承包服务费（按专业承包工程的结算价格（不含设备费）的2%计取），此部分费用我公司已综合考虑在报价内。</w:t>
      </w:r>
    </w:p>
    <w:p w14:paraId="23D8A439">
      <w:pPr>
        <w:pStyle w:val="14"/>
        <w:spacing w:line="380" w:lineRule="exact"/>
        <w:ind w:firstLine="561"/>
        <w:rPr>
          <w:rFonts w:ascii="宋体" w:hAnsi="宋体" w:cs="宋体"/>
          <w:bCs/>
          <w:sz w:val="28"/>
          <w:szCs w:val="28"/>
        </w:rPr>
      </w:pPr>
      <w:r>
        <w:rPr>
          <w:rFonts w:hint="eastAsia" w:ascii="宋体" w:hAnsi="宋体" w:cs="宋体"/>
          <w:sz w:val="28"/>
          <w:szCs w:val="28"/>
        </w:rPr>
        <w:t>6.我公司承诺经现场勘察（或通过其他方式了解），我公司均确认已充分掌握项目实施所需的全部现场信息（包含但不限于现场环境、现场现有条件、现场周围交通道路等所有情况），并自行承担因未踏勘或踏勘不充分导致的报价偏差、安装风险及相关费用等一切风险，一旦中标我公司不对现场条件提出额外要求。我公司承诺在任何情况下均不以不完全了解现场情况、忽视或误解现场情况为理由而向招标人提出任何索赔或合同期延长的要求。</w:t>
      </w:r>
    </w:p>
    <w:p w14:paraId="23D8A43A">
      <w:pPr>
        <w:tabs>
          <w:tab w:val="left" w:pos="420"/>
        </w:tabs>
        <w:spacing w:line="420" w:lineRule="exact"/>
        <w:ind w:firstLine="560"/>
        <w:jc w:val="right"/>
        <w:rPr>
          <w:rFonts w:ascii="宋体" w:hAnsi="宋体" w:cs="宋体"/>
          <w:bCs/>
          <w:sz w:val="28"/>
          <w:szCs w:val="28"/>
        </w:rPr>
      </w:pPr>
      <w:r>
        <w:rPr>
          <w:rFonts w:hint="eastAsia" w:ascii="宋体" w:hAnsi="宋体" w:cs="宋体"/>
          <w:bCs/>
          <w:sz w:val="28"/>
          <w:szCs w:val="28"/>
        </w:rPr>
        <w:t>供应商（盖章）：</w:t>
      </w:r>
    </w:p>
    <w:p w14:paraId="23D8A43B">
      <w:pPr>
        <w:tabs>
          <w:tab w:val="left" w:pos="420"/>
        </w:tabs>
        <w:spacing w:line="420" w:lineRule="exact"/>
        <w:ind w:firstLine="2240"/>
        <w:jc w:val="right"/>
        <w:rPr>
          <w:rFonts w:ascii="宋体" w:hAnsi="宋体" w:cs="宋体"/>
          <w:bCs/>
          <w:sz w:val="28"/>
          <w:szCs w:val="28"/>
        </w:rPr>
      </w:pPr>
      <w:r>
        <w:rPr>
          <w:rFonts w:hint="eastAsia" w:ascii="宋体" w:hAnsi="宋体" w:cs="宋体"/>
          <w:bCs/>
          <w:sz w:val="28"/>
          <w:szCs w:val="28"/>
        </w:rPr>
        <w:t xml:space="preserve"> 法定代表人（签字或盖章）：</w:t>
      </w:r>
    </w:p>
    <w:p w14:paraId="23D8A43C">
      <w:pPr>
        <w:spacing w:line="360" w:lineRule="auto"/>
        <w:jc w:val="right"/>
        <w:rPr>
          <w:rFonts w:ascii="宋体" w:hAnsi="宋体" w:cs="宋体"/>
          <w:b/>
          <w:sz w:val="32"/>
          <w:szCs w:val="32"/>
        </w:rPr>
        <w:sectPr>
          <w:pgSz w:w="11906" w:h="16838"/>
          <w:pgMar w:top="1440" w:right="1800" w:bottom="1440" w:left="1800" w:header="851" w:footer="992" w:gutter="0"/>
          <w:cols w:space="1701" w:num="1"/>
          <w:docGrid w:linePitch="360" w:charSpace="0"/>
        </w:sectPr>
      </w:pPr>
      <w:r>
        <w:rPr>
          <w:rFonts w:hint="eastAsia" w:ascii="宋体" w:hAnsi="宋体" w:cs="宋体"/>
          <w:bCs/>
          <w:sz w:val="28"/>
          <w:szCs w:val="28"/>
        </w:rPr>
        <w:t>日期：</w:t>
      </w:r>
      <w:r>
        <w:rPr>
          <w:rFonts w:hint="eastAsia" w:ascii="宋体" w:hAnsi="宋体" w:cs="宋体"/>
          <w:bCs/>
          <w:sz w:val="24"/>
          <w:szCs w:val="24"/>
        </w:rPr>
        <w:t xml:space="preserve">  </w:t>
      </w:r>
    </w:p>
    <w:p w14:paraId="23D8A43D">
      <w:pPr>
        <w:spacing w:line="360" w:lineRule="auto"/>
        <w:rPr>
          <w:rFonts w:ascii="宋体" w:hAnsi="宋体" w:cs="宋体"/>
          <w:b/>
          <w:sz w:val="32"/>
          <w:szCs w:val="32"/>
        </w:rPr>
      </w:pPr>
      <w:r>
        <w:rPr>
          <w:rFonts w:hint="eastAsia" w:ascii="宋体" w:hAnsi="宋体" w:cs="宋体"/>
          <w:b/>
          <w:sz w:val="32"/>
          <w:szCs w:val="32"/>
        </w:rPr>
        <w:t>附件10</w:t>
      </w:r>
    </w:p>
    <w:p w14:paraId="23D8A43E">
      <w:pPr>
        <w:spacing w:before="240" w:beforeLines="100" w:after="240" w:afterLines="100" w:line="420" w:lineRule="atLeast"/>
        <w:ind w:firstLine="283"/>
        <w:jc w:val="center"/>
        <w:rPr>
          <w:rFonts w:ascii="宋体" w:hAnsi="宋体" w:cs="宋体"/>
          <w:b/>
          <w:sz w:val="28"/>
          <w:szCs w:val="28"/>
        </w:rPr>
      </w:pPr>
      <w:r>
        <w:rPr>
          <w:rFonts w:hint="eastAsia" w:ascii="宋体" w:hAnsi="宋体" w:cs="宋体"/>
          <w:b/>
          <w:sz w:val="28"/>
          <w:szCs w:val="28"/>
        </w:rPr>
        <w:t>中小微企业声明函（货物类项目）</w:t>
      </w:r>
    </w:p>
    <w:p w14:paraId="23D8A43F">
      <w:pPr>
        <w:spacing w:line="420" w:lineRule="atLeast"/>
        <w:ind w:firstLine="420"/>
        <w:rPr>
          <w:rFonts w:ascii="宋体" w:hAnsi="宋体" w:cs="宋体"/>
          <w:sz w:val="28"/>
          <w:szCs w:val="28"/>
        </w:rPr>
      </w:pPr>
      <w:r>
        <w:rPr>
          <w:rFonts w:hint="eastAsia" w:ascii="宋体" w:hAnsi="宋体" w:cs="宋体"/>
          <w:sz w:val="28"/>
          <w:szCs w:val="28"/>
        </w:rPr>
        <w:t>本公司（联合体）郑重声明，根据《政府采购促进中小企业发展管理办法》(财库〔2020〕46号)的规定，本公司（联合体）参加</w:t>
      </w:r>
      <w:r>
        <w:rPr>
          <w:rFonts w:hint="eastAsia" w:ascii="宋体" w:hAnsi="宋体" w:cs="宋体"/>
          <w:sz w:val="28"/>
          <w:szCs w:val="28"/>
          <w:u w:val="single"/>
        </w:rPr>
        <w:t>（采购人名称）</w:t>
      </w:r>
      <w:r>
        <w:rPr>
          <w:rFonts w:hint="eastAsia" w:ascii="宋体" w:hAnsi="宋体" w:cs="宋体"/>
          <w:sz w:val="28"/>
          <w:szCs w:val="28"/>
        </w:rPr>
        <w:t>采购编号为</w:t>
      </w:r>
      <w:r>
        <w:rPr>
          <w:rFonts w:hint="eastAsia" w:ascii="宋体" w:hAnsi="宋体" w:cs="宋体"/>
          <w:sz w:val="28"/>
          <w:szCs w:val="28"/>
          <w:u w:val="single"/>
        </w:rPr>
        <w:t xml:space="preserve">       </w:t>
      </w:r>
      <w:r>
        <w:rPr>
          <w:rFonts w:hint="eastAsia" w:ascii="宋体" w:hAnsi="宋体" w:cs="宋体"/>
          <w:sz w:val="28"/>
          <w:szCs w:val="28"/>
        </w:rPr>
        <w:t>，</w:t>
      </w:r>
      <w:r>
        <w:rPr>
          <w:rFonts w:hint="eastAsia" w:ascii="宋体" w:hAnsi="宋体" w:cs="宋体"/>
          <w:sz w:val="28"/>
          <w:szCs w:val="28"/>
          <w:u w:val="single"/>
        </w:rPr>
        <w:t>（项目名称）</w:t>
      </w:r>
      <w:r>
        <w:rPr>
          <w:rFonts w:hint="eastAsia" w:ascii="宋体" w:hAnsi="宋体" w:cs="宋体"/>
          <w:sz w:val="28"/>
          <w:szCs w:val="28"/>
        </w:rPr>
        <w:t>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23D8A440">
      <w:pPr>
        <w:spacing w:line="420" w:lineRule="atLeast"/>
        <w:ind w:firstLine="420"/>
        <w:rPr>
          <w:rFonts w:ascii="宋体" w:hAnsi="宋体" w:cs="宋体"/>
          <w:i/>
          <w:sz w:val="28"/>
          <w:szCs w:val="28"/>
          <w:u w:val="single"/>
        </w:rPr>
      </w:pPr>
      <w:r>
        <w:rPr>
          <w:rFonts w:hint="eastAsia" w:ascii="宋体" w:hAnsi="宋体" w:cs="宋体"/>
          <w:sz w:val="28"/>
          <w:szCs w:val="28"/>
        </w:rPr>
        <w:t>1.</w:t>
      </w:r>
      <w:r>
        <w:rPr>
          <w:rFonts w:hint="eastAsia" w:ascii="宋体" w:hAnsi="宋体" w:cs="宋体"/>
          <w:sz w:val="28"/>
          <w:szCs w:val="28"/>
          <w:u w:val="single"/>
        </w:rPr>
        <w:t>（空气源热泵主机）</w:t>
      </w:r>
      <w:r>
        <w:rPr>
          <w:rFonts w:hint="eastAsia" w:ascii="宋体" w:hAnsi="宋体" w:cs="宋体"/>
          <w:i/>
          <w:sz w:val="28"/>
          <w:szCs w:val="28"/>
        </w:rPr>
        <w:t>，</w:t>
      </w:r>
      <w:r>
        <w:rPr>
          <w:rFonts w:hint="eastAsia" w:ascii="宋体" w:hAnsi="宋体" w:cs="宋体"/>
          <w:sz w:val="28"/>
          <w:szCs w:val="28"/>
        </w:rPr>
        <w:t>属于</w:t>
      </w:r>
      <w:r>
        <w:rPr>
          <w:rFonts w:hint="eastAsia" w:ascii="宋体" w:hAnsi="宋体" w:cs="宋体"/>
          <w:sz w:val="28"/>
          <w:szCs w:val="28"/>
          <w:u w:val="single"/>
        </w:rPr>
        <w:t xml:space="preserve">  工业  </w:t>
      </w:r>
      <w:r>
        <w:rPr>
          <w:rFonts w:hint="eastAsia" w:ascii="宋体" w:hAnsi="宋体" w:cs="宋体"/>
          <w:sz w:val="28"/>
          <w:szCs w:val="28"/>
        </w:rPr>
        <w:t>行业；制造商为</w:t>
      </w:r>
      <w:r>
        <w:rPr>
          <w:rFonts w:hint="eastAsia" w:ascii="宋体" w:hAnsi="宋体" w:cs="宋体"/>
          <w:sz w:val="28"/>
          <w:szCs w:val="28"/>
          <w:u w:val="single"/>
        </w:rPr>
        <w:t>（企业名称）</w:t>
      </w:r>
      <w:r>
        <w:rPr>
          <w:rFonts w:hint="eastAsia" w:ascii="宋体" w:hAnsi="宋体" w:cs="宋体"/>
          <w:sz w:val="28"/>
          <w:szCs w:val="28"/>
        </w:rPr>
        <w:t>，从业人员</w:t>
      </w:r>
      <w:r>
        <w:rPr>
          <w:rFonts w:hint="eastAsia" w:ascii="宋体" w:hAnsi="宋体" w:cs="宋体"/>
          <w:sz w:val="28"/>
          <w:szCs w:val="28"/>
          <w:u w:val="single"/>
        </w:rPr>
        <w:t xml:space="preserve">      </w:t>
      </w:r>
      <w:r>
        <w:rPr>
          <w:rFonts w:hint="eastAsia" w:ascii="宋体" w:hAnsi="宋体" w:cs="宋体"/>
          <w:sz w:val="28"/>
          <w:szCs w:val="28"/>
        </w:rPr>
        <w:t>人，营业收入为</w:t>
      </w:r>
      <w:r>
        <w:rPr>
          <w:rFonts w:hint="eastAsia" w:ascii="宋体" w:hAnsi="宋体" w:cs="宋体"/>
          <w:sz w:val="28"/>
          <w:szCs w:val="28"/>
          <w:u w:val="single"/>
        </w:rPr>
        <w:t xml:space="preserve">     </w:t>
      </w:r>
      <w:r>
        <w:rPr>
          <w:rFonts w:hint="eastAsia" w:ascii="宋体" w:hAnsi="宋体" w:cs="宋体"/>
          <w:sz w:val="28"/>
          <w:szCs w:val="28"/>
        </w:rPr>
        <w:t>万元，资产总额为</w:t>
      </w:r>
      <w:r>
        <w:rPr>
          <w:rFonts w:hint="eastAsia" w:ascii="宋体" w:hAnsi="宋体" w:cs="宋体"/>
          <w:sz w:val="28"/>
          <w:szCs w:val="28"/>
          <w:u w:val="single"/>
        </w:rPr>
        <w:t xml:space="preserve">      </w:t>
      </w:r>
      <w:r>
        <w:rPr>
          <w:rFonts w:hint="eastAsia" w:ascii="宋体" w:hAnsi="宋体" w:cs="宋体"/>
          <w:sz w:val="28"/>
          <w:szCs w:val="28"/>
        </w:rPr>
        <w:t>万元，属于</w:t>
      </w:r>
      <w:r>
        <w:rPr>
          <w:rFonts w:hint="eastAsia" w:ascii="宋体" w:hAnsi="宋体" w:cs="宋体"/>
          <w:sz w:val="28"/>
          <w:szCs w:val="28"/>
          <w:u w:val="single"/>
        </w:rPr>
        <w:t>（□中型企业 □小型企业 □微型企业）；</w:t>
      </w:r>
    </w:p>
    <w:p w14:paraId="23D8A441">
      <w:pPr>
        <w:spacing w:line="420" w:lineRule="atLeast"/>
        <w:ind w:firstLine="420"/>
        <w:rPr>
          <w:rFonts w:ascii="宋体" w:hAnsi="宋体" w:cs="宋体"/>
          <w:i/>
          <w:sz w:val="28"/>
          <w:szCs w:val="28"/>
          <w:u w:val="single"/>
        </w:rPr>
      </w:pPr>
      <w:r>
        <w:rPr>
          <w:rFonts w:hint="eastAsia" w:ascii="宋体" w:hAnsi="宋体" w:cs="宋体"/>
          <w:sz w:val="28"/>
          <w:szCs w:val="28"/>
        </w:rPr>
        <w:t>2.</w:t>
      </w:r>
      <w:r>
        <w:rPr>
          <w:rFonts w:hint="eastAsia" w:ascii="宋体" w:hAnsi="宋体" w:cs="宋体"/>
          <w:sz w:val="28"/>
          <w:szCs w:val="28"/>
          <w:u w:val="single"/>
        </w:rPr>
        <w:t>（热水水箱）</w:t>
      </w:r>
      <w:r>
        <w:rPr>
          <w:rFonts w:hint="eastAsia" w:ascii="宋体" w:hAnsi="宋体" w:cs="宋体"/>
          <w:i/>
          <w:sz w:val="28"/>
          <w:szCs w:val="28"/>
        </w:rPr>
        <w:t>，</w:t>
      </w:r>
      <w:r>
        <w:rPr>
          <w:rFonts w:hint="eastAsia" w:ascii="宋体" w:hAnsi="宋体" w:cs="宋体"/>
          <w:sz w:val="28"/>
          <w:szCs w:val="28"/>
        </w:rPr>
        <w:t>属于</w:t>
      </w:r>
      <w:r>
        <w:rPr>
          <w:rFonts w:hint="eastAsia" w:ascii="宋体" w:hAnsi="宋体" w:cs="宋体"/>
          <w:sz w:val="28"/>
          <w:szCs w:val="28"/>
          <w:u w:val="single"/>
        </w:rPr>
        <w:t xml:space="preserve">  工业   </w:t>
      </w:r>
      <w:r>
        <w:rPr>
          <w:rFonts w:hint="eastAsia" w:ascii="宋体" w:hAnsi="宋体" w:cs="宋体"/>
          <w:sz w:val="28"/>
          <w:szCs w:val="28"/>
        </w:rPr>
        <w:t>行业；制造商为</w:t>
      </w:r>
      <w:r>
        <w:rPr>
          <w:rFonts w:hint="eastAsia" w:ascii="宋体" w:hAnsi="宋体" w:cs="宋体"/>
          <w:sz w:val="28"/>
          <w:szCs w:val="28"/>
          <w:u w:val="single"/>
        </w:rPr>
        <w:t>（企业名称）</w:t>
      </w:r>
      <w:r>
        <w:rPr>
          <w:rFonts w:hint="eastAsia" w:ascii="宋体" w:hAnsi="宋体" w:cs="宋体"/>
          <w:sz w:val="28"/>
          <w:szCs w:val="28"/>
        </w:rPr>
        <w:t>，从业人员</w:t>
      </w:r>
      <w:r>
        <w:rPr>
          <w:rFonts w:hint="eastAsia" w:ascii="宋体" w:hAnsi="宋体" w:cs="宋体"/>
          <w:sz w:val="28"/>
          <w:szCs w:val="28"/>
          <w:u w:val="single"/>
        </w:rPr>
        <w:t xml:space="preserve">      </w:t>
      </w:r>
      <w:r>
        <w:rPr>
          <w:rFonts w:hint="eastAsia" w:ascii="宋体" w:hAnsi="宋体" w:cs="宋体"/>
          <w:sz w:val="28"/>
          <w:szCs w:val="28"/>
        </w:rPr>
        <w:t>人，营业收入为</w:t>
      </w:r>
      <w:r>
        <w:rPr>
          <w:rFonts w:hint="eastAsia" w:ascii="宋体" w:hAnsi="宋体" w:cs="宋体"/>
          <w:sz w:val="28"/>
          <w:szCs w:val="28"/>
          <w:u w:val="single"/>
        </w:rPr>
        <w:t xml:space="preserve">     </w:t>
      </w:r>
      <w:r>
        <w:rPr>
          <w:rFonts w:hint="eastAsia" w:ascii="宋体" w:hAnsi="宋体" w:cs="宋体"/>
          <w:sz w:val="28"/>
          <w:szCs w:val="28"/>
        </w:rPr>
        <w:t>万元，资产总额为</w:t>
      </w:r>
      <w:r>
        <w:rPr>
          <w:rFonts w:hint="eastAsia" w:ascii="宋体" w:hAnsi="宋体" w:cs="宋体"/>
          <w:sz w:val="28"/>
          <w:szCs w:val="28"/>
          <w:u w:val="single"/>
        </w:rPr>
        <w:t xml:space="preserve">      </w:t>
      </w:r>
      <w:r>
        <w:rPr>
          <w:rFonts w:hint="eastAsia" w:ascii="宋体" w:hAnsi="宋体" w:cs="宋体"/>
          <w:sz w:val="28"/>
          <w:szCs w:val="28"/>
        </w:rPr>
        <w:t>万元，属于</w:t>
      </w:r>
      <w:r>
        <w:rPr>
          <w:rFonts w:hint="eastAsia" w:ascii="宋体" w:hAnsi="宋体" w:cs="宋体"/>
          <w:sz w:val="28"/>
          <w:szCs w:val="28"/>
          <w:u w:val="single"/>
        </w:rPr>
        <w:t>（□中型企业 □小型企业 □微型企业）；</w:t>
      </w:r>
    </w:p>
    <w:p w14:paraId="23D8A442">
      <w:pPr>
        <w:spacing w:line="420" w:lineRule="atLeast"/>
        <w:ind w:firstLine="420"/>
        <w:rPr>
          <w:rFonts w:ascii="宋体" w:hAnsi="宋体" w:cs="宋体"/>
          <w:i/>
          <w:sz w:val="28"/>
          <w:szCs w:val="28"/>
          <w:u w:val="single"/>
        </w:rPr>
      </w:pPr>
      <w:r>
        <w:rPr>
          <w:rFonts w:hint="eastAsia" w:ascii="宋体" w:hAnsi="宋体" w:cs="宋体"/>
          <w:sz w:val="28"/>
          <w:szCs w:val="28"/>
        </w:rPr>
        <w:t>3.</w:t>
      </w:r>
      <w:r>
        <w:rPr>
          <w:rFonts w:hint="eastAsia" w:ascii="宋体" w:hAnsi="宋体" w:cs="宋体"/>
          <w:sz w:val="28"/>
          <w:szCs w:val="28"/>
          <w:u w:val="single"/>
        </w:rPr>
        <w:t>（银离子消毒器）</w:t>
      </w:r>
      <w:r>
        <w:rPr>
          <w:rFonts w:hint="eastAsia" w:ascii="宋体" w:hAnsi="宋体" w:cs="宋体"/>
          <w:i/>
          <w:sz w:val="28"/>
          <w:szCs w:val="28"/>
        </w:rPr>
        <w:t>，</w:t>
      </w:r>
      <w:r>
        <w:rPr>
          <w:rFonts w:hint="eastAsia" w:ascii="宋体" w:hAnsi="宋体" w:cs="宋体"/>
          <w:sz w:val="28"/>
          <w:szCs w:val="28"/>
        </w:rPr>
        <w:t>属于</w:t>
      </w:r>
      <w:r>
        <w:rPr>
          <w:rFonts w:hint="eastAsia" w:ascii="宋体" w:hAnsi="宋体" w:cs="宋体"/>
          <w:sz w:val="28"/>
          <w:szCs w:val="28"/>
          <w:u w:val="single"/>
        </w:rPr>
        <w:t xml:space="preserve">  工业   </w:t>
      </w:r>
      <w:r>
        <w:rPr>
          <w:rFonts w:hint="eastAsia" w:ascii="宋体" w:hAnsi="宋体" w:cs="宋体"/>
          <w:sz w:val="28"/>
          <w:szCs w:val="28"/>
        </w:rPr>
        <w:t>行业；制造商为</w:t>
      </w:r>
      <w:r>
        <w:rPr>
          <w:rFonts w:hint="eastAsia" w:ascii="宋体" w:hAnsi="宋体" w:cs="宋体"/>
          <w:sz w:val="28"/>
          <w:szCs w:val="28"/>
          <w:u w:val="single"/>
        </w:rPr>
        <w:t>（企业名称）</w:t>
      </w:r>
      <w:r>
        <w:rPr>
          <w:rFonts w:hint="eastAsia" w:ascii="宋体" w:hAnsi="宋体" w:cs="宋体"/>
          <w:sz w:val="28"/>
          <w:szCs w:val="28"/>
        </w:rPr>
        <w:t>，从业人员</w:t>
      </w:r>
      <w:r>
        <w:rPr>
          <w:rFonts w:hint="eastAsia" w:ascii="宋体" w:hAnsi="宋体" w:cs="宋体"/>
          <w:sz w:val="28"/>
          <w:szCs w:val="28"/>
          <w:u w:val="single"/>
        </w:rPr>
        <w:t xml:space="preserve">      </w:t>
      </w:r>
      <w:r>
        <w:rPr>
          <w:rFonts w:hint="eastAsia" w:ascii="宋体" w:hAnsi="宋体" w:cs="宋体"/>
          <w:sz w:val="28"/>
          <w:szCs w:val="28"/>
        </w:rPr>
        <w:t>人，营业收入为</w:t>
      </w:r>
      <w:r>
        <w:rPr>
          <w:rFonts w:hint="eastAsia" w:ascii="宋体" w:hAnsi="宋体" w:cs="宋体"/>
          <w:sz w:val="28"/>
          <w:szCs w:val="28"/>
          <w:u w:val="single"/>
        </w:rPr>
        <w:t xml:space="preserve">     </w:t>
      </w:r>
      <w:r>
        <w:rPr>
          <w:rFonts w:hint="eastAsia" w:ascii="宋体" w:hAnsi="宋体" w:cs="宋体"/>
          <w:sz w:val="28"/>
          <w:szCs w:val="28"/>
        </w:rPr>
        <w:t>万元，资产总额为</w:t>
      </w:r>
      <w:r>
        <w:rPr>
          <w:rFonts w:hint="eastAsia" w:ascii="宋体" w:hAnsi="宋体" w:cs="宋体"/>
          <w:sz w:val="28"/>
          <w:szCs w:val="28"/>
          <w:u w:val="single"/>
        </w:rPr>
        <w:t xml:space="preserve">      </w:t>
      </w:r>
      <w:r>
        <w:rPr>
          <w:rFonts w:hint="eastAsia" w:ascii="宋体" w:hAnsi="宋体" w:cs="宋体"/>
          <w:sz w:val="28"/>
          <w:szCs w:val="28"/>
        </w:rPr>
        <w:t>万元，属于</w:t>
      </w:r>
      <w:r>
        <w:rPr>
          <w:rFonts w:hint="eastAsia" w:ascii="宋体" w:hAnsi="宋体" w:cs="宋体"/>
          <w:sz w:val="28"/>
          <w:szCs w:val="28"/>
          <w:u w:val="single"/>
        </w:rPr>
        <w:t>（□中型企业 □小型企业 □微型企业）；</w:t>
      </w:r>
    </w:p>
    <w:p w14:paraId="23D8A443">
      <w:pPr>
        <w:spacing w:line="420" w:lineRule="atLeast"/>
        <w:ind w:firstLine="420"/>
        <w:rPr>
          <w:rFonts w:ascii="宋体" w:hAnsi="宋体" w:cs="宋体"/>
          <w:i/>
          <w:sz w:val="28"/>
          <w:szCs w:val="28"/>
          <w:u w:val="single"/>
        </w:rPr>
      </w:pPr>
      <w:r>
        <w:rPr>
          <w:rFonts w:hint="eastAsia" w:ascii="宋体" w:hAnsi="宋体" w:cs="宋体"/>
          <w:sz w:val="28"/>
          <w:szCs w:val="28"/>
        </w:rPr>
        <w:t>4.</w:t>
      </w:r>
      <w:r>
        <w:rPr>
          <w:rFonts w:hint="eastAsia" w:ascii="宋体" w:hAnsi="宋体" w:cs="宋体"/>
          <w:sz w:val="28"/>
          <w:szCs w:val="28"/>
          <w:u w:val="single"/>
        </w:rPr>
        <w:t>（辅助加热水箱）</w:t>
      </w:r>
      <w:r>
        <w:rPr>
          <w:rFonts w:hint="eastAsia" w:ascii="宋体" w:hAnsi="宋体" w:cs="宋体"/>
          <w:i/>
          <w:sz w:val="28"/>
          <w:szCs w:val="28"/>
        </w:rPr>
        <w:t>，</w:t>
      </w:r>
      <w:r>
        <w:rPr>
          <w:rFonts w:hint="eastAsia" w:ascii="宋体" w:hAnsi="宋体" w:cs="宋体"/>
          <w:sz w:val="28"/>
          <w:szCs w:val="28"/>
        </w:rPr>
        <w:t>属于</w:t>
      </w:r>
      <w:r>
        <w:rPr>
          <w:rFonts w:hint="eastAsia" w:ascii="宋体" w:hAnsi="宋体" w:cs="宋体"/>
          <w:sz w:val="28"/>
          <w:szCs w:val="28"/>
          <w:u w:val="single"/>
        </w:rPr>
        <w:t xml:space="preserve">  工业   </w:t>
      </w:r>
      <w:r>
        <w:rPr>
          <w:rFonts w:hint="eastAsia" w:ascii="宋体" w:hAnsi="宋体" w:cs="宋体"/>
          <w:sz w:val="28"/>
          <w:szCs w:val="28"/>
        </w:rPr>
        <w:t>行业；制造商为</w:t>
      </w:r>
      <w:r>
        <w:rPr>
          <w:rFonts w:hint="eastAsia" w:ascii="宋体" w:hAnsi="宋体" w:cs="宋体"/>
          <w:sz w:val="28"/>
          <w:szCs w:val="28"/>
          <w:u w:val="single"/>
        </w:rPr>
        <w:t>（企业名称）</w:t>
      </w:r>
      <w:r>
        <w:rPr>
          <w:rFonts w:hint="eastAsia" w:ascii="宋体" w:hAnsi="宋体" w:cs="宋体"/>
          <w:sz w:val="28"/>
          <w:szCs w:val="28"/>
        </w:rPr>
        <w:t>，从业人员</w:t>
      </w:r>
      <w:r>
        <w:rPr>
          <w:rFonts w:hint="eastAsia" w:ascii="宋体" w:hAnsi="宋体" w:cs="宋体"/>
          <w:sz w:val="28"/>
          <w:szCs w:val="28"/>
          <w:u w:val="single"/>
        </w:rPr>
        <w:t xml:space="preserve">      </w:t>
      </w:r>
      <w:r>
        <w:rPr>
          <w:rFonts w:hint="eastAsia" w:ascii="宋体" w:hAnsi="宋体" w:cs="宋体"/>
          <w:sz w:val="28"/>
          <w:szCs w:val="28"/>
        </w:rPr>
        <w:t>人，营业收入为</w:t>
      </w:r>
      <w:r>
        <w:rPr>
          <w:rFonts w:hint="eastAsia" w:ascii="宋体" w:hAnsi="宋体" w:cs="宋体"/>
          <w:sz w:val="28"/>
          <w:szCs w:val="28"/>
          <w:u w:val="single"/>
        </w:rPr>
        <w:t xml:space="preserve">     </w:t>
      </w:r>
      <w:r>
        <w:rPr>
          <w:rFonts w:hint="eastAsia" w:ascii="宋体" w:hAnsi="宋体" w:cs="宋体"/>
          <w:sz w:val="28"/>
          <w:szCs w:val="28"/>
        </w:rPr>
        <w:t>万元，资产总额为</w:t>
      </w:r>
      <w:r>
        <w:rPr>
          <w:rFonts w:hint="eastAsia" w:ascii="宋体" w:hAnsi="宋体" w:cs="宋体"/>
          <w:sz w:val="28"/>
          <w:szCs w:val="28"/>
          <w:u w:val="single"/>
        </w:rPr>
        <w:t xml:space="preserve">      </w:t>
      </w:r>
      <w:r>
        <w:rPr>
          <w:rFonts w:hint="eastAsia" w:ascii="宋体" w:hAnsi="宋体" w:cs="宋体"/>
          <w:sz w:val="28"/>
          <w:szCs w:val="28"/>
        </w:rPr>
        <w:t>万元，属于</w:t>
      </w:r>
      <w:r>
        <w:rPr>
          <w:rFonts w:hint="eastAsia" w:ascii="宋体" w:hAnsi="宋体" w:cs="宋体"/>
          <w:sz w:val="28"/>
          <w:szCs w:val="28"/>
          <w:u w:val="single"/>
        </w:rPr>
        <w:t>（□中型企业 □小型企业 □微型企业）；</w:t>
      </w:r>
    </w:p>
    <w:p w14:paraId="23D8A444">
      <w:pPr>
        <w:spacing w:line="420" w:lineRule="atLeast"/>
        <w:ind w:firstLine="420"/>
        <w:rPr>
          <w:rFonts w:ascii="宋体" w:hAnsi="宋体" w:cs="宋体"/>
          <w:i/>
          <w:sz w:val="28"/>
          <w:szCs w:val="28"/>
          <w:u w:val="single"/>
        </w:rPr>
      </w:pPr>
      <w:r>
        <w:rPr>
          <w:rFonts w:hint="eastAsia" w:ascii="宋体" w:hAnsi="宋体" w:cs="宋体"/>
          <w:sz w:val="28"/>
          <w:szCs w:val="28"/>
        </w:rPr>
        <w:t>5.</w:t>
      </w:r>
      <w:r>
        <w:rPr>
          <w:rFonts w:hint="eastAsia" w:ascii="宋体" w:hAnsi="宋体" w:cs="宋体"/>
          <w:sz w:val="28"/>
          <w:szCs w:val="28"/>
          <w:u w:val="single"/>
        </w:rPr>
        <w:t>（空气源热泵循环泵）</w:t>
      </w:r>
      <w:r>
        <w:rPr>
          <w:rFonts w:hint="eastAsia" w:ascii="宋体" w:hAnsi="宋体" w:cs="宋体"/>
          <w:i/>
          <w:sz w:val="28"/>
          <w:szCs w:val="28"/>
        </w:rPr>
        <w:t>，</w:t>
      </w:r>
      <w:r>
        <w:rPr>
          <w:rFonts w:hint="eastAsia" w:ascii="宋体" w:hAnsi="宋体" w:cs="宋体"/>
          <w:sz w:val="28"/>
          <w:szCs w:val="28"/>
        </w:rPr>
        <w:t>属于</w:t>
      </w:r>
      <w:r>
        <w:rPr>
          <w:rFonts w:hint="eastAsia" w:ascii="宋体" w:hAnsi="宋体" w:cs="宋体"/>
          <w:sz w:val="28"/>
          <w:szCs w:val="28"/>
          <w:u w:val="single"/>
        </w:rPr>
        <w:t xml:space="preserve">  工业   </w:t>
      </w:r>
      <w:r>
        <w:rPr>
          <w:rFonts w:hint="eastAsia" w:ascii="宋体" w:hAnsi="宋体" w:cs="宋体"/>
          <w:sz w:val="28"/>
          <w:szCs w:val="28"/>
        </w:rPr>
        <w:t>行业；制造商为</w:t>
      </w:r>
      <w:r>
        <w:rPr>
          <w:rFonts w:hint="eastAsia" w:ascii="宋体" w:hAnsi="宋体" w:cs="宋体"/>
          <w:sz w:val="28"/>
          <w:szCs w:val="28"/>
          <w:u w:val="single"/>
        </w:rPr>
        <w:t>（企业名称）</w:t>
      </w:r>
      <w:r>
        <w:rPr>
          <w:rFonts w:hint="eastAsia" w:ascii="宋体" w:hAnsi="宋体" w:cs="宋体"/>
          <w:sz w:val="28"/>
          <w:szCs w:val="28"/>
        </w:rPr>
        <w:t>，从业人员</w:t>
      </w:r>
      <w:r>
        <w:rPr>
          <w:rFonts w:hint="eastAsia" w:ascii="宋体" w:hAnsi="宋体" w:cs="宋体"/>
          <w:sz w:val="28"/>
          <w:szCs w:val="28"/>
          <w:u w:val="single"/>
        </w:rPr>
        <w:t xml:space="preserve">      </w:t>
      </w:r>
      <w:r>
        <w:rPr>
          <w:rFonts w:hint="eastAsia" w:ascii="宋体" w:hAnsi="宋体" w:cs="宋体"/>
          <w:sz w:val="28"/>
          <w:szCs w:val="28"/>
        </w:rPr>
        <w:t>人，营业收入为</w:t>
      </w:r>
      <w:r>
        <w:rPr>
          <w:rFonts w:hint="eastAsia" w:ascii="宋体" w:hAnsi="宋体" w:cs="宋体"/>
          <w:sz w:val="28"/>
          <w:szCs w:val="28"/>
          <w:u w:val="single"/>
        </w:rPr>
        <w:t xml:space="preserve">     </w:t>
      </w:r>
      <w:r>
        <w:rPr>
          <w:rFonts w:hint="eastAsia" w:ascii="宋体" w:hAnsi="宋体" w:cs="宋体"/>
          <w:sz w:val="28"/>
          <w:szCs w:val="28"/>
        </w:rPr>
        <w:t>万元，资产总额为</w:t>
      </w:r>
      <w:r>
        <w:rPr>
          <w:rFonts w:hint="eastAsia" w:ascii="宋体" w:hAnsi="宋体" w:cs="宋体"/>
          <w:sz w:val="28"/>
          <w:szCs w:val="28"/>
          <w:u w:val="single"/>
        </w:rPr>
        <w:t xml:space="preserve">      </w:t>
      </w:r>
      <w:r>
        <w:rPr>
          <w:rFonts w:hint="eastAsia" w:ascii="宋体" w:hAnsi="宋体" w:cs="宋体"/>
          <w:sz w:val="28"/>
          <w:szCs w:val="28"/>
        </w:rPr>
        <w:t>万元，属于</w:t>
      </w:r>
      <w:r>
        <w:rPr>
          <w:rFonts w:hint="eastAsia" w:ascii="宋体" w:hAnsi="宋体" w:cs="宋体"/>
          <w:sz w:val="28"/>
          <w:szCs w:val="28"/>
          <w:u w:val="single"/>
        </w:rPr>
        <w:t>（□中型企业 □小型企业 □微型企业）；</w:t>
      </w:r>
    </w:p>
    <w:p w14:paraId="23D8A445">
      <w:pPr>
        <w:spacing w:line="420" w:lineRule="atLeast"/>
        <w:ind w:firstLine="420"/>
        <w:rPr>
          <w:rFonts w:ascii="宋体" w:hAnsi="宋体" w:cs="宋体"/>
          <w:i/>
          <w:sz w:val="28"/>
          <w:szCs w:val="28"/>
          <w:u w:val="single"/>
        </w:rPr>
      </w:pPr>
      <w:r>
        <w:rPr>
          <w:rFonts w:hint="eastAsia" w:ascii="宋体" w:hAnsi="宋体" w:cs="宋体"/>
          <w:sz w:val="28"/>
          <w:szCs w:val="28"/>
        </w:rPr>
        <w:t>6.</w:t>
      </w:r>
      <w:r>
        <w:rPr>
          <w:rFonts w:hint="eastAsia" w:ascii="宋体" w:hAnsi="宋体" w:cs="宋体"/>
          <w:sz w:val="28"/>
          <w:szCs w:val="28"/>
          <w:u w:val="single"/>
        </w:rPr>
        <w:t>（辅助加热循环泵）</w:t>
      </w:r>
      <w:r>
        <w:rPr>
          <w:rFonts w:hint="eastAsia" w:ascii="宋体" w:hAnsi="宋体" w:cs="宋体"/>
          <w:i/>
          <w:sz w:val="28"/>
          <w:szCs w:val="28"/>
        </w:rPr>
        <w:t>，</w:t>
      </w:r>
      <w:r>
        <w:rPr>
          <w:rFonts w:hint="eastAsia" w:ascii="宋体" w:hAnsi="宋体" w:cs="宋体"/>
          <w:sz w:val="28"/>
          <w:szCs w:val="28"/>
        </w:rPr>
        <w:t>属于</w:t>
      </w:r>
      <w:r>
        <w:rPr>
          <w:rFonts w:hint="eastAsia" w:ascii="宋体" w:hAnsi="宋体" w:cs="宋体"/>
          <w:sz w:val="28"/>
          <w:szCs w:val="28"/>
          <w:u w:val="single"/>
        </w:rPr>
        <w:t xml:space="preserve">  工业   </w:t>
      </w:r>
      <w:r>
        <w:rPr>
          <w:rFonts w:hint="eastAsia" w:ascii="宋体" w:hAnsi="宋体" w:cs="宋体"/>
          <w:sz w:val="28"/>
          <w:szCs w:val="28"/>
        </w:rPr>
        <w:t>行业；制造商为</w:t>
      </w:r>
      <w:r>
        <w:rPr>
          <w:rFonts w:hint="eastAsia" w:ascii="宋体" w:hAnsi="宋体" w:cs="宋体"/>
          <w:sz w:val="28"/>
          <w:szCs w:val="28"/>
          <w:u w:val="single"/>
        </w:rPr>
        <w:t>（企业名称）</w:t>
      </w:r>
      <w:r>
        <w:rPr>
          <w:rFonts w:hint="eastAsia" w:ascii="宋体" w:hAnsi="宋体" w:cs="宋体"/>
          <w:sz w:val="28"/>
          <w:szCs w:val="28"/>
        </w:rPr>
        <w:t>，从业人员</w:t>
      </w:r>
      <w:r>
        <w:rPr>
          <w:rFonts w:hint="eastAsia" w:ascii="宋体" w:hAnsi="宋体" w:cs="宋体"/>
          <w:sz w:val="28"/>
          <w:szCs w:val="28"/>
          <w:u w:val="single"/>
        </w:rPr>
        <w:t xml:space="preserve">      </w:t>
      </w:r>
      <w:r>
        <w:rPr>
          <w:rFonts w:hint="eastAsia" w:ascii="宋体" w:hAnsi="宋体" w:cs="宋体"/>
          <w:sz w:val="28"/>
          <w:szCs w:val="28"/>
        </w:rPr>
        <w:t>人，营业收入为</w:t>
      </w:r>
      <w:r>
        <w:rPr>
          <w:rFonts w:hint="eastAsia" w:ascii="宋体" w:hAnsi="宋体" w:cs="宋体"/>
          <w:sz w:val="28"/>
          <w:szCs w:val="28"/>
          <w:u w:val="single"/>
        </w:rPr>
        <w:t xml:space="preserve">     </w:t>
      </w:r>
      <w:r>
        <w:rPr>
          <w:rFonts w:hint="eastAsia" w:ascii="宋体" w:hAnsi="宋体" w:cs="宋体"/>
          <w:sz w:val="28"/>
          <w:szCs w:val="28"/>
        </w:rPr>
        <w:t>万元，资产总额为</w:t>
      </w:r>
      <w:r>
        <w:rPr>
          <w:rFonts w:hint="eastAsia" w:ascii="宋体" w:hAnsi="宋体" w:cs="宋体"/>
          <w:sz w:val="28"/>
          <w:szCs w:val="28"/>
          <w:u w:val="single"/>
        </w:rPr>
        <w:t xml:space="preserve">      </w:t>
      </w:r>
      <w:r>
        <w:rPr>
          <w:rFonts w:hint="eastAsia" w:ascii="宋体" w:hAnsi="宋体" w:cs="宋体"/>
          <w:sz w:val="28"/>
          <w:szCs w:val="28"/>
        </w:rPr>
        <w:t>万元，属于</w:t>
      </w:r>
      <w:r>
        <w:rPr>
          <w:rFonts w:hint="eastAsia" w:ascii="宋体" w:hAnsi="宋体" w:cs="宋体"/>
          <w:sz w:val="28"/>
          <w:szCs w:val="28"/>
          <w:u w:val="single"/>
        </w:rPr>
        <w:t>（□中型企业 □小型企业 □微型企业）；</w:t>
      </w:r>
    </w:p>
    <w:p w14:paraId="23D8A446">
      <w:pPr>
        <w:spacing w:line="420" w:lineRule="atLeast"/>
        <w:ind w:firstLine="420"/>
        <w:rPr>
          <w:rFonts w:ascii="宋体" w:hAnsi="宋体" w:cs="宋体"/>
          <w:i/>
          <w:sz w:val="28"/>
          <w:szCs w:val="28"/>
          <w:u w:val="single"/>
        </w:rPr>
      </w:pPr>
      <w:r>
        <w:rPr>
          <w:rFonts w:hint="eastAsia" w:ascii="宋体" w:hAnsi="宋体" w:cs="宋体"/>
          <w:sz w:val="28"/>
          <w:szCs w:val="28"/>
        </w:rPr>
        <w:t>7.</w:t>
      </w:r>
      <w:r>
        <w:rPr>
          <w:rFonts w:hint="eastAsia" w:ascii="宋体" w:hAnsi="宋体" w:cs="宋体"/>
          <w:sz w:val="28"/>
          <w:szCs w:val="28"/>
          <w:u w:val="single"/>
        </w:rPr>
        <w:t>（热水1区变频自动给水设备）</w:t>
      </w:r>
      <w:r>
        <w:rPr>
          <w:rFonts w:hint="eastAsia" w:ascii="宋体" w:hAnsi="宋体" w:cs="宋体"/>
          <w:i/>
          <w:sz w:val="28"/>
          <w:szCs w:val="28"/>
        </w:rPr>
        <w:t>，</w:t>
      </w:r>
      <w:r>
        <w:rPr>
          <w:rFonts w:hint="eastAsia" w:ascii="宋体" w:hAnsi="宋体" w:cs="宋体"/>
          <w:sz w:val="28"/>
          <w:szCs w:val="28"/>
        </w:rPr>
        <w:t>属于</w:t>
      </w:r>
      <w:r>
        <w:rPr>
          <w:rFonts w:hint="eastAsia" w:ascii="宋体" w:hAnsi="宋体" w:cs="宋体"/>
          <w:sz w:val="28"/>
          <w:szCs w:val="28"/>
          <w:u w:val="single"/>
        </w:rPr>
        <w:t xml:space="preserve">  工业   </w:t>
      </w:r>
      <w:r>
        <w:rPr>
          <w:rFonts w:hint="eastAsia" w:ascii="宋体" w:hAnsi="宋体" w:cs="宋体"/>
          <w:sz w:val="28"/>
          <w:szCs w:val="28"/>
        </w:rPr>
        <w:t>行业；制造商为</w:t>
      </w:r>
      <w:r>
        <w:rPr>
          <w:rFonts w:hint="eastAsia" w:ascii="宋体" w:hAnsi="宋体" w:cs="宋体"/>
          <w:sz w:val="28"/>
          <w:szCs w:val="28"/>
          <w:u w:val="single"/>
        </w:rPr>
        <w:t>（企业名称）</w:t>
      </w:r>
      <w:r>
        <w:rPr>
          <w:rFonts w:hint="eastAsia" w:ascii="宋体" w:hAnsi="宋体" w:cs="宋体"/>
          <w:sz w:val="28"/>
          <w:szCs w:val="28"/>
        </w:rPr>
        <w:t>，从业人员</w:t>
      </w:r>
      <w:r>
        <w:rPr>
          <w:rFonts w:hint="eastAsia" w:ascii="宋体" w:hAnsi="宋体" w:cs="宋体"/>
          <w:sz w:val="28"/>
          <w:szCs w:val="28"/>
          <w:u w:val="single"/>
        </w:rPr>
        <w:t xml:space="preserve">      </w:t>
      </w:r>
      <w:r>
        <w:rPr>
          <w:rFonts w:hint="eastAsia" w:ascii="宋体" w:hAnsi="宋体" w:cs="宋体"/>
          <w:sz w:val="28"/>
          <w:szCs w:val="28"/>
        </w:rPr>
        <w:t>人，营业收入为</w:t>
      </w:r>
      <w:r>
        <w:rPr>
          <w:rFonts w:hint="eastAsia" w:ascii="宋体" w:hAnsi="宋体" w:cs="宋体"/>
          <w:sz w:val="28"/>
          <w:szCs w:val="28"/>
          <w:u w:val="single"/>
        </w:rPr>
        <w:t xml:space="preserve">     </w:t>
      </w:r>
      <w:r>
        <w:rPr>
          <w:rFonts w:hint="eastAsia" w:ascii="宋体" w:hAnsi="宋体" w:cs="宋体"/>
          <w:sz w:val="28"/>
          <w:szCs w:val="28"/>
        </w:rPr>
        <w:t>万元，资产总额为</w:t>
      </w:r>
      <w:r>
        <w:rPr>
          <w:rFonts w:hint="eastAsia" w:ascii="宋体" w:hAnsi="宋体" w:cs="宋体"/>
          <w:sz w:val="28"/>
          <w:szCs w:val="28"/>
          <w:u w:val="single"/>
        </w:rPr>
        <w:t xml:space="preserve">      </w:t>
      </w:r>
      <w:r>
        <w:rPr>
          <w:rFonts w:hint="eastAsia" w:ascii="宋体" w:hAnsi="宋体" w:cs="宋体"/>
          <w:sz w:val="28"/>
          <w:szCs w:val="28"/>
        </w:rPr>
        <w:t>万元，属于</w:t>
      </w:r>
      <w:r>
        <w:rPr>
          <w:rFonts w:hint="eastAsia" w:ascii="宋体" w:hAnsi="宋体" w:cs="宋体"/>
          <w:sz w:val="28"/>
          <w:szCs w:val="28"/>
          <w:u w:val="single"/>
        </w:rPr>
        <w:t>（□中型企业 □小型企业 □微型企业）；</w:t>
      </w:r>
    </w:p>
    <w:p w14:paraId="23D8A447">
      <w:pPr>
        <w:spacing w:line="420" w:lineRule="atLeast"/>
        <w:ind w:firstLine="420"/>
        <w:rPr>
          <w:rFonts w:ascii="宋体" w:hAnsi="宋体" w:cs="宋体"/>
          <w:i/>
          <w:sz w:val="28"/>
          <w:szCs w:val="28"/>
          <w:u w:val="single"/>
        </w:rPr>
      </w:pPr>
      <w:r>
        <w:rPr>
          <w:rFonts w:hint="eastAsia" w:ascii="宋体" w:hAnsi="宋体" w:cs="宋体"/>
          <w:sz w:val="28"/>
          <w:szCs w:val="28"/>
        </w:rPr>
        <w:t>8.</w:t>
      </w:r>
      <w:r>
        <w:rPr>
          <w:rFonts w:hint="eastAsia" w:ascii="宋体" w:hAnsi="宋体" w:cs="宋体"/>
          <w:sz w:val="28"/>
          <w:szCs w:val="28"/>
          <w:u w:val="single"/>
        </w:rPr>
        <w:t>（热水2区变频自动给水设备）</w:t>
      </w:r>
      <w:r>
        <w:rPr>
          <w:rFonts w:hint="eastAsia" w:ascii="宋体" w:hAnsi="宋体" w:cs="宋体"/>
          <w:i/>
          <w:sz w:val="28"/>
          <w:szCs w:val="28"/>
        </w:rPr>
        <w:t>，</w:t>
      </w:r>
      <w:r>
        <w:rPr>
          <w:rFonts w:hint="eastAsia" w:ascii="宋体" w:hAnsi="宋体" w:cs="宋体"/>
          <w:sz w:val="28"/>
          <w:szCs w:val="28"/>
        </w:rPr>
        <w:t>属于</w:t>
      </w:r>
      <w:r>
        <w:rPr>
          <w:rFonts w:hint="eastAsia" w:ascii="宋体" w:hAnsi="宋体" w:cs="宋体"/>
          <w:sz w:val="28"/>
          <w:szCs w:val="28"/>
          <w:u w:val="single"/>
        </w:rPr>
        <w:t xml:space="preserve">  工业   </w:t>
      </w:r>
      <w:r>
        <w:rPr>
          <w:rFonts w:hint="eastAsia" w:ascii="宋体" w:hAnsi="宋体" w:cs="宋体"/>
          <w:sz w:val="28"/>
          <w:szCs w:val="28"/>
        </w:rPr>
        <w:t>行业；制造商为</w:t>
      </w:r>
      <w:r>
        <w:rPr>
          <w:rFonts w:hint="eastAsia" w:ascii="宋体" w:hAnsi="宋体" w:cs="宋体"/>
          <w:sz w:val="28"/>
          <w:szCs w:val="28"/>
          <w:u w:val="single"/>
        </w:rPr>
        <w:t>（企业名称）</w:t>
      </w:r>
      <w:r>
        <w:rPr>
          <w:rFonts w:hint="eastAsia" w:ascii="宋体" w:hAnsi="宋体" w:cs="宋体"/>
          <w:sz w:val="28"/>
          <w:szCs w:val="28"/>
        </w:rPr>
        <w:t>，从业人员</w:t>
      </w:r>
      <w:r>
        <w:rPr>
          <w:rFonts w:hint="eastAsia" w:ascii="宋体" w:hAnsi="宋体" w:cs="宋体"/>
          <w:sz w:val="28"/>
          <w:szCs w:val="28"/>
          <w:u w:val="single"/>
        </w:rPr>
        <w:t xml:space="preserve">      </w:t>
      </w:r>
      <w:r>
        <w:rPr>
          <w:rFonts w:hint="eastAsia" w:ascii="宋体" w:hAnsi="宋体" w:cs="宋体"/>
          <w:sz w:val="28"/>
          <w:szCs w:val="28"/>
        </w:rPr>
        <w:t>人，营业收入为</w:t>
      </w:r>
      <w:r>
        <w:rPr>
          <w:rFonts w:hint="eastAsia" w:ascii="宋体" w:hAnsi="宋体" w:cs="宋体"/>
          <w:sz w:val="28"/>
          <w:szCs w:val="28"/>
          <w:u w:val="single"/>
        </w:rPr>
        <w:t xml:space="preserve">     </w:t>
      </w:r>
      <w:r>
        <w:rPr>
          <w:rFonts w:hint="eastAsia" w:ascii="宋体" w:hAnsi="宋体" w:cs="宋体"/>
          <w:sz w:val="28"/>
          <w:szCs w:val="28"/>
        </w:rPr>
        <w:t>万元，资产总额为</w:t>
      </w:r>
      <w:r>
        <w:rPr>
          <w:rFonts w:hint="eastAsia" w:ascii="宋体" w:hAnsi="宋体" w:cs="宋体"/>
          <w:sz w:val="28"/>
          <w:szCs w:val="28"/>
          <w:u w:val="single"/>
        </w:rPr>
        <w:t xml:space="preserve">      </w:t>
      </w:r>
      <w:r>
        <w:rPr>
          <w:rFonts w:hint="eastAsia" w:ascii="宋体" w:hAnsi="宋体" w:cs="宋体"/>
          <w:sz w:val="28"/>
          <w:szCs w:val="28"/>
        </w:rPr>
        <w:t>万元，属于</w:t>
      </w:r>
      <w:r>
        <w:rPr>
          <w:rFonts w:hint="eastAsia" w:ascii="宋体" w:hAnsi="宋体" w:cs="宋体"/>
          <w:sz w:val="28"/>
          <w:szCs w:val="28"/>
          <w:u w:val="single"/>
        </w:rPr>
        <w:t>（□中型企业 □小型企业 □微型企业）；</w:t>
      </w:r>
    </w:p>
    <w:p w14:paraId="23D8A448">
      <w:pPr>
        <w:spacing w:line="420" w:lineRule="atLeast"/>
        <w:ind w:firstLine="420"/>
        <w:rPr>
          <w:rFonts w:ascii="宋体" w:hAnsi="宋体" w:cs="宋体"/>
          <w:i/>
          <w:sz w:val="28"/>
          <w:szCs w:val="28"/>
          <w:u w:val="single"/>
        </w:rPr>
      </w:pPr>
      <w:r>
        <w:rPr>
          <w:rFonts w:hint="eastAsia" w:ascii="宋体" w:hAnsi="宋体" w:cs="宋体"/>
          <w:sz w:val="28"/>
          <w:szCs w:val="28"/>
        </w:rPr>
        <w:t>9.</w:t>
      </w:r>
      <w:r>
        <w:rPr>
          <w:rFonts w:hint="eastAsia" w:ascii="宋体" w:hAnsi="宋体" w:cs="宋体"/>
          <w:sz w:val="28"/>
          <w:szCs w:val="28"/>
          <w:u w:val="single"/>
        </w:rPr>
        <w:t>（热水3区变频自动给水设备）</w:t>
      </w:r>
      <w:r>
        <w:rPr>
          <w:rFonts w:hint="eastAsia" w:ascii="宋体" w:hAnsi="宋体" w:cs="宋体"/>
          <w:i/>
          <w:sz w:val="28"/>
          <w:szCs w:val="28"/>
        </w:rPr>
        <w:t>，</w:t>
      </w:r>
      <w:r>
        <w:rPr>
          <w:rFonts w:hint="eastAsia" w:ascii="宋体" w:hAnsi="宋体" w:cs="宋体"/>
          <w:sz w:val="28"/>
          <w:szCs w:val="28"/>
        </w:rPr>
        <w:t>属于</w:t>
      </w:r>
      <w:r>
        <w:rPr>
          <w:rFonts w:hint="eastAsia" w:ascii="宋体" w:hAnsi="宋体" w:cs="宋体"/>
          <w:sz w:val="28"/>
          <w:szCs w:val="28"/>
          <w:u w:val="single"/>
        </w:rPr>
        <w:t xml:space="preserve">  工业   </w:t>
      </w:r>
      <w:r>
        <w:rPr>
          <w:rFonts w:hint="eastAsia" w:ascii="宋体" w:hAnsi="宋体" w:cs="宋体"/>
          <w:sz w:val="28"/>
          <w:szCs w:val="28"/>
        </w:rPr>
        <w:t>行业；制造商为</w:t>
      </w:r>
      <w:r>
        <w:rPr>
          <w:rFonts w:hint="eastAsia" w:ascii="宋体" w:hAnsi="宋体" w:cs="宋体"/>
          <w:sz w:val="28"/>
          <w:szCs w:val="28"/>
          <w:u w:val="single"/>
        </w:rPr>
        <w:t>（企业名称）</w:t>
      </w:r>
      <w:r>
        <w:rPr>
          <w:rFonts w:hint="eastAsia" w:ascii="宋体" w:hAnsi="宋体" w:cs="宋体"/>
          <w:sz w:val="28"/>
          <w:szCs w:val="28"/>
        </w:rPr>
        <w:t>，从业人员</w:t>
      </w:r>
      <w:r>
        <w:rPr>
          <w:rFonts w:hint="eastAsia" w:ascii="宋体" w:hAnsi="宋体" w:cs="宋体"/>
          <w:sz w:val="28"/>
          <w:szCs w:val="28"/>
          <w:u w:val="single"/>
        </w:rPr>
        <w:t xml:space="preserve">      </w:t>
      </w:r>
      <w:r>
        <w:rPr>
          <w:rFonts w:hint="eastAsia" w:ascii="宋体" w:hAnsi="宋体" w:cs="宋体"/>
          <w:sz w:val="28"/>
          <w:szCs w:val="28"/>
        </w:rPr>
        <w:t>人，营业收入为</w:t>
      </w:r>
      <w:r>
        <w:rPr>
          <w:rFonts w:hint="eastAsia" w:ascii="宋体" w:hAnsi="宋体" w:cs="宋体"/>
          <w:sz w:val="28"/>
          <w:szCs w:val="28"/>
          <w:u w:val="single"/>
        </w:rPr>
        <w:t xml:space="preserve">     </w:t>
      </w:r>
      <w:r>
        <w:rPr>
          <w:rFonts w:hint="eastAsia" w:ascii="宋体" w:hAnsi="宋体" w:cs="宋体"/>
          <w:sz w:val="28"/>
          <w:szCs w:val="28"/>
        </w:rPr>
        <w:t>万元，资产总额为</w:t>
      </w:r>
      <w:r>
        <w:rPr>
          <w:rFonts w:hint="eastAsia" w:ascii="宋体" w:hAnsi="宋体" w:cs="宋体"/>
          <w:sz w:val="28"/>
          <w:szCs w:val="28"/>
          <w:u w:val="single"/>
        </w:rPr>
        <w:t xml:space="preserve">      </w:t>
      </w:r>
      <w:r>
        <w:rPr>
          <w:rFonts w:hint="eastAsia" w:ascii="宋体" w:hAnsi="宋体" w:cs="宋体"/>
          <w:sz w:val="28"/>
          <w:szCs w:val="28"/>
        </w:rPr>
        <w:t>万元，属于</w:t>
      </w:r>
      <w:r>
        <w:rPr>
          <w:rFonts w:hint="eastAsia" w:ascii="宋体" w:hAnsi="宋体" w:cs="宋体"/>
          <w:sz w:val="28"/>
          <w:szCs w:val="28"/>
          <w:u w:val="single"/>
        </w:rPr>
        <w:t>（□中型企业 □小型企业 □微型企业）；</w:t>
      </w:r>
    </w:p>
    <w:p w14:paraId="23D8A449">
      <w:pPr>
        <w:spacing w:line="420" w:lineRule="atLeast"/>
        <w:ind w:firstLine="420"/>
        <w:rPr>
          <w:rFonts w:ascii="宋体" w:hAnsi="宋体" w:cs="宋体"/>
          <w:sz w:val="28"/>
          <w:szCs w:val="28"/>
        </w:rPr>
      </w:pPr>
      <w:r>
        <w:rPr>
          <w:rFonts w:hint="eastAsia" w:ascii="宋体" w:hAnsi="宋体" w:cs="宋体"/>
          <w:sz w:val="28"/>
          <w:szCs w:val="28"/>
        </w:rPr>
        <w:t>以上企业，不属于大企业的分支机构，不存在控股股东为大企业的情形，也不存在与大企业的负责人为同一人的情形。</w:t>
      </w:r>
    </w:p>
    <w:p w14:paraId="23D8A44A">
      <w:pPr>
        <w:spacing w:line="420" w:lineRule="atLeast"/>
        <w:ind w:firstLine="420"/>
        <w:rPr>
          <w:rFonts w:ascii="宋体" w:hAnsi="宋体" w:cs="宋体"/>
          <w:sz w:val="28"/>
          <w:szCs w:val="28"/>
        </w:rPr>
      </w:pPr>
      <w:r>
        <w:rPr>
          <w:rFonts w:hint="eastAsia" w:ascii="宋体" w:hAnsi="宋体" w:cs="宋体"/>
          <w:sz w:val="28"/>
          <w:szCs w:val="28"/>
        </w:rPr>
        <w:t>本企业对上述声明内容的真实性负责。如有虚假，将依法承担相应责任</w:t>
      </w:r>
    </w:p>
    <w:p w14:paraId="23D8A44B">
      <w:pPr>
        <w:spacing w:line="460" w:lineRule="exact"/>
        <w:ind w:right="180" w:firstLine="420"/>
        <w:jc w:val="right"/>
        <w:rPr>
          <w:rFonts w:ascii="宋体" w:hAnsi="宋体" w:cs="宋体"/>
          <w:sz w:val="28"/>
          <w:szCs w:val="28"/>
        </w:rPr>
      </w:pPr>
      <w:r>
        <w:rPr>
          <w:rFonts w:hint="eastAsia" w:ascii="宋体" w:hAnsi="宋体" w:cs="宋体"/>
          <w:sz w:val="28"/>
          <w:szCs w:val="28"/>
        </w:rPr>
        <w:t>企业名称（</w:t>
      </w:r>
      <w:r>
        <w:rPr>
          <w:rFonts w:hint="eastAsia" w:ascii="宋体" w:hAnsi="宋体" w:cs="宋体"/>
          <w:bCs/>
          <w:sz w:val="28"/>
          <w:szCs w:val="28"/>
        </w:rPr>
        <w:t>盖章</w:t>
      </w:r>
      <w:r>
        <w:rPr>
          <w:rFonts w:hint="eastAsia" w:ascii="宋体" w:hAnsi="宋体" w:cs="宋体"/>
          <w:sz w:val="28"/>
          <w:szCs w:val="28"/>
        </w:rPr>
        <w:t>）：</w:t>
      </w:r>
    </w:p>
    <w:p w14:paraId="23D8A44C">
      <w:pPr>
        <w:spacing w:line="460" w:lineRule="exact"/>
        <w:ind w:right="480" w:firstLine="6300"/>
        <w:rPr>
          <w:rFonts w:ascii="宋体" w:hAnsi="宋体" w:cs="宋体"/>
          <w:sz w:val="28"/>
          <w:szCs w:val="28"/>
        </w:rPr>
      </w:pPr>
      <w:r>
        <w:rPr>
          <w:rFonts w:hint="eastAsia" w:ascii="宋体" w:hAnsi="宋体" w:cs="宋体"/>
          <w:sz w:val="28"/>
          <w:szCs w:val="28"/>
        </w:rPr>
        <w:t>日  期：</w:t>
      </w:r>
    </w:p>
    <w:p w14:paraId="23D8A44D">
      <w:pPr>
        <w:spacing w:line="460" w:lineRule="exact"/>
        <w:ind w:firstLine="560"/>
        <w:rPr>
          <w:rFonts w:ascii="宋体" w:hAnsi="宋体" w:cs="宋体"/>
          <w:sz w:val="28"/>
          <w:szCs w:val="28"/>
        </w:rPr>
      </w:pPr>
      <w:r>
        <w:rPr>
          <w:rFonts w:hint="eastAsia" w:ascii="宋体" w:hAnsi="宋体" w:cs="宋体"/>
          <w:sz w:val="28"/>
          <w:szCs w:val="28"/>
        </w:rPr>
        <w:t>备注：</w:t>
      </w:r>
    </w:p>
    <w:p w14:paraId="23D8A44E">
      <w:pPr>
        <w:spacing w:line="460" w:lineRule="exact"/>
        <w:ind w:firstLine="560"/>
        <w:rPr>
          <w:rFonts w:ascii="宋体" w:hAnsi="宋体" w:cs="宋体"/>
          <w:sz w:val="28"/>
          <w:szCs w:val="28"/>
        </w:rPr>
      </w:pPr>
      <w:r>
        <w:rPr>
          <w:rFonts w:hint="eastAsia" w:ascii="宋体" w:hAnsi="宋体" w:cs="宋体"/>
          <w:sz w:val="28"/>
          <w:szCs w:val="28"/>
        </w:rPr>
        <w:t>1.从业人员、营业收入、资产总额填报上一年度数据，无上一年度数据的新成立企业可不填报。</w:t>
      </w:r>
    </w:p>
    <w:p w14:paraId="23D8A44F">
      <w:pPr>
        <w:spacing w:line="460" w:lineRule="exact"/>
        <w:ind w:firstLine="562"/>
        <w:rPr>
          <w:rFonts w:ascii="宋体" w:hAnsi="宋体" w:cs="宋体"/>
          <w:b/>
          <w:sz w:val="28"/>
          <w:szCs w:val="28"/>
        </w:rPr>
      </w:pPr>
      <w:r>
        <w:rPr>
          <w:rFonts w:hint="eastAsia" w:ascii="宋体" w:hAnsi="宋体" w:cs="宋体"/>
          <w:b/>
          <w:sz w:val="28"/>
          <w:szCs w:val="28"/>
        </w:rPr>
        <w:t>2.专门面向中小微型企业采购的项目，投标人如不提供此声明函，则不能通过资格审查；非专门面向中小微型企业采购的项目，投标人如不提供此声明函，价格将不做相应扣除。</w:t>
      </w:r>
    </w:p>
    <w:p w14:paraId="23D8A450">
      <w:pPr>
        <w:spacing w:line="360" w:lineRule="auto"/>
        <w:ind w:left="560" w:hanging="140"/>
        <w:rPr>
          <w:rFonts w:ascii="宋体" w:hAnsi="宋体" w:cs="宋体"/>
          <w:color w:val="000000"/>
          <w:sz w:val="28"/>
          <w:szCs w:val="28"/>
        </w:rPr>
      </w:pPr>
      <w:bookmarkStart w:id="8" w:name="_Toc28642"/>
      <w:r>
        <w:rPr>
          <w:rFonts w:hint="eastAsia" w:ascii="宋体" w:hAnsi="宋体" w:cs="宋体"/>
          <w:sz w:val="28"/>
          <w:szCs w:val="28"/>
        </w:rPr>
        <w:t>3.投标人自行勾选制造商的企业规模类型。</w:t>
      </w:r>
      <w:bookmarkEnd w:id="8"/>
    </w:p>
    <w:p w14:paraId="23D8A451">
      <w:pPr>
        <w:rPr>
          <w:rFonts w:ascii="宋体" w:hAnsi="宋体" w:cs="宋体"/>
          <w:b/>
          <w:sz w:val="32"/>
          <w:szCs w:val="32"/>
        </w:rPr>
      </w:pPr>
      <w:r>
        <w:rPr>
          <w:rFonts w:hint="eastAsia" w:ascii="宋体" w:hAnsi="宋体" w:cs="宋体"/>
          <w:b/>
          <w:sz w:val="32"/>
          <w:szCs w:val="32"/>
        </w:rPr>
        <w:br w:type="page"/>
      </w:r>
    </w:p>
    <w:p w14:paraId="23D8A452">
      <w:pPr>
        <w:spacing w:line="360" w:lineRule="auto"/>
        <w:rPr>
          <w:rFonts w:ascii="宋体" w:hAnsi="宋体" w:cs="宋体"/>
          <w:b/>
          <w:sz w:val="32"/>
          <w:szCs w:val="32"/>
        </w:rPr>
      </w:pPr>
      <w:r>
        <w:rPr>
          <w:rFonts w:hint="eastAsia" w:ascii="宋体" w:hAnsi="宋体" w:cs="宋体"/>
          <w:b/>
          <w:sz w:val="32"/>
          <w:szCs w:val="32"/>
        </w:rPr>
        <w:t>附件11</w:t>
      </w:r>
    </w:p>
    <w:p w14:paraId="23D8A453">
      <w:pPr>
        <w:spacing w:line="480" w:lineRule="exact"/>
        <w:ind w:left="561" w:hanging="141"/>
        <w:jc w:val="center"/>
        <w:rPr>
          <w:rFonts w:ascii="宋体" w:hAnsi="宋体" w:cs="宋体"/>
          <w:color w:val="000000"/>
          <w:sz w:val="28"/>
          <w:szCs w:val="28"/>
        </w:rPr>
      </w:pPr>
      <w:r>
        <w:rPr>
          <w:rFonts w:hint="eastAsia" w:ascii="宋体" w:hAnsi="宋体" w:cs="宋体"/>
          <w:b/>
          <w:color w:val="000000"/>
          <w:sz w:val="28"/>
          <w:szCs w:val="28"/>
        </w:rPr>
        <w:t>残疾人福利性单位声明函（货物类项目）</w:t>
      </w:r>
    </w:p>
    <w:p w14:paraId="23D8A454">
      <w:pPr>
        <w:spacing w:line="360" w:lineRule="auto"/>
        <w:ind w:firstLine="560"/>
        <w:rPr>
          <w:rFonts w:ascii="宋体" w:hAnsi="宋体" w:cs="宋体"/>
          <w:color w:val="000000"/>
          <w:sz w:val="28"/>
          <w:szCs w:val="28"/>
        </w:rPr>
      </w:pPr>
      <w:r>
        <w:rPr>
          <w:rFonts w:hint="eastAsia" w:ascii="宋体" w:hAnsi="宋体" w:cs="宋体"/>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 </w:t>
      </w:r>
      <w:r>
        <w:rPr>
          <w:rFonts w:hint="eastAsia" w:ascii="宋体" w:hAnsi="宋体" w:cs="宋体"/>
          <w:color w:val="000000"/>
          <w:sz w:val="28"/>
          <w:szCs w:val="28"/>
          <w:u w:val="single"/>
        </w:rPr>
        <w:t xml:space="preserve"> （项目编号）              </w:t>
      </w:r>
      <w:r>
        <w:rPr>
          <w:rFonts w:hint="eastAsia" w:ascii="宋体" w:hAnsi="宋体" w:cs="宋体"/>
          <w:color w:val="000000"/>
          <w:sz w:val="28"/>
          <w:szCs w:val="28"/>
        </w:rPr>
        <w:t>的____项目采购活动提供本单位制造的货物，或者提供其他残疾人福利性单位制造的货物（不包括使用非残疾人福利性单位注册商标的货物）。</w:t>
      </w:r>
    </w:p>
    <w:p w14:paraId="23D8A455">
      <w:pPr>
        <w:spacing w:line="360" w:lineRule="auto"/>
        <w:ind w:firstLine="560"/>
        <w:rPr>
          <w:rFonts w:ascii="宋体" w:hAnsi="宋体" w:cs="宋体"/>
          <w:color w:val="000000"/>
          <w:sz w:val="28"/>
          <w:szCs w:val="28"/>
        </w:rPr>
      </w:pPr>
      <w:r>
        <w:rPr>
          <w:rFonts w:hint="eastAsia" w:ascii="宋体" w:hAnsi="宋体" w:cs="宋体"/>
          <w:color w:val="000000"/>
          <w:sz w:val="28"/>
          <w:szCs w:val="28"/>
        </w:rPr>
        <w:t>本单位对上述声明的真实性负责。如有虚假，将依法承担相应责任。</w:t>
      </w:r>
    </w:p>
    <w:p w14:paraId="23D8A456">
      <w:pPr>
        <w:spacing w:line="360" w:lineRule="auto"/>
        <w:ind w:firstLine="560"/>
        <w:rPr>
          <w:rFonts w:ascii="宋体" w:hAnsi="宋体" w:cs="宋体"/>
          <w:color w:val="000000"/>
          <w:sz w:val="28"/>
          <w:szCs w:val="28"/>
        </w:rPr>
      </w:pPr>
      <w:r>
        <w:rPr>
          <w:rFonts w:hint="eastAsia" w:ascii="宋体" w:hAnsi="宋体" w:cs="宋体"/>
          <w:color w:val="000000"/>
          <w:sz w:val="28"/>
          <w:szCs w:val="28"/>
        </w:rPr>
        <w:t>备注：</w:t>
      </w:r>
    </w:p>
    <w:p w14:paraId="23D8A457">
      <w:pPr>
        <w:spacing w:line="360" w:lineRule="auto"/>
        <w:ind w:firstLine="562"/>
        <w:rPr>
          <w:rFonts w:ascii="宋体" w:hAnsi="宋体" w:cs="宋体"/>
          <w:b/>
          <w:color w:val="000000"/>
          <w:sz w:val="28"/>
          <w:szCs w:val="28"/>
        </w:rPr>
      </w:pPr>
      <w:r>
        <w:rPr>
          <w:rFonts w:hint="eastAsia" w:ascii="宋体" w:hAnsi="宋体" w:cs="宋体"/>
          <w:b/>
          <w:color w:val="000000"/>
          <w:sz w:val="28"/>
          <w:szCs w:val="28"/>
        </w:rPr>
        <w:t>1.专门面向中小微型企业采购的项目，供应商为残疾人福利性单位并提供本单位制造的货物，或者提供其他残疾人福利性单位制造的货物，必须提供此声明函，否则将不能通过资格审查。</w:t>
      </w:r>
    </w:p>
    <w:p w14:paraId="23D8A458">
      <w:pPr>
        <w:spacing w:line="360" w:lineRule="auto"/>
        <w:ind w:firstLine="560"/>
        <w:rPr>
          <w:rFonts w:ascii="宋体" w:hAnsi="宋体" w:cs="宋体"/>
          <w:color w:val="000000"/>
          <w:sz w:val="28"/>
          <w:szCs w:val="28"/>
        </w:rPr>
      </w:pPr>
      <w:r>
        <w:rPr>
          <w:rFonts w:hint="eastAsia" w:ascii="宋体" w:hAnsi="宋体" w:cs="宋体"/>
          <w:color w:val="000000"/>
          <w:sz w:val="28"/>
          <w:szCs w:val="28"/>
        </w:rPr>
        <w:t>2. 非专门面向中小微型企业采购的项目，供应商如不提供此声明函，价格将不做相应扣除。</w:t>
      </w:r>
    </w:p>
    <w:p w14:paraId="23D8A459">
      <w:pPr>
        <w:spacing w:line="360" w:lineRule="auto"/>
        <w:ind w:firstLine="560"/>
        <w:rPr>
          <w:rFonts w:ascii="宋体" w:hAnsi="宋体" w:cs="宋体"/>
          <w:color w:val="000000"/>
          <w:sz w:val="28"/>
          <w:szCs w:val="28"/>
        </w:rPr>
      </w:pPr>
      <w:r>
        <w:rPr>
          <w:rFonts w:hint="eastAsia" w:ascii="宋体" w:hAnsi="宋体" w:cs="宋体"/>
          <w:color w:val="000000"/>
          <w:sz w:val="28"/>
          <w:szCs w:val="28"/>
        </w:rPr>
        <w:t>3.中标/成交供应商为残疾人福利性单位的，此声明函将随中标/成交结果同时公告，接受社会监督。</w:t>
      </w:r>
    </w:p>
    <w:p w14:paraId="23D8A45A">
      <w:pPr>
        <w:spacing w:line="360" w:lineRule="auto"/>
        <w:ind w:firstLine="584"/>
        <w:rPr>
          <w:rFonts w:ascii="宋体" w:hAnsi="宋体" w:cs="宋体"/>
          <w:color w:val="000000"/>
          <w:spacing w:val="6"/>
          <w:sz w:val="28"/>
          <w:szCs w:val="28"/>
        </w:rPr>
      </w:pPr>
    </w:p>
    <w:p w14:paraId="23D8A45B">
      <w:pPr>
        <w:tabs>
          <w:tab w:val="left" w:pos="4860"/>
        </w:tabs>
        <w:spacing w:line="360" w:lineRule="auto"/>
        <w:ind w:right="1559" w:firstLine="584"/>
        <w:jc w:val="center"/>
        <w:rPr>
          <w:rFonts w:ascii="宋体" w:hAnsi="宋体" w:cs="宋体"/>
          <w:color w:val="000000"/>
          <w:sz w:val="28"/>
          <w:szCs w:val="28"/>
        </w:rPr>
      </w:pPr>
      <w:r>
        <w:rPr>
          <w:rFonts w:hint="eastAsia" w:ascii="宋体" w:hAnsi="宋体" w:cs="宋体"/>
          <w:color w:val="000000"/>
          <w:sz w:val="28"/>
          <w:szCs w:val="28"/>
        </w:rPr>
        <w:t xml:space="preserve">             供应商全称（</w:t>
      </w:r>
      <w:r>
        <w:rPr>
          <w:rFonts w:hint="eastAsia" w:ascii="宋体" w:hAnsi="宋体" w:cs="宋体"/>
          <w:bCs/>
          <w:sz w:val="28"/>
          <w:szCs w:val="28"/>
        </w:rPr>
        <w:t>盖章</w:t>
      </w:r>
      <w:r>
        <w:rPr>
          <w:rFonts w:hint="eastAsia" w:ascii="宋体" w:hAnsi="宋体" w:cs="宋体"/>
          <w:color w:val="000000"/>
          <w:sz w:val="28"/>
          <w:szCs w:val="28"/>
        </w:rPr>
        <w:t>）：</w:t>
      </w:r>
    </w:p>
    <w:p w14:paraId="23D8A45C">
      <w:pPr>
        <w:tabs>
          <w:tab w:val="left" w:pos="4860"/>
        </w:tabs>
        <w:spacing w:line="360" w:lineRule="auto"/>
        <w:ind w:right="1559" w:firstLine="560"/>
        <w:jc w:val="center"/>
        <w:rPr>
          <w:rFonts w:ascii="宋体" w:hAnsi="宋体" w:cs="宋体"/>
          <w:color w:val="000000"/>
          <w:sz w:val="28"/>
          <w:szCs w:val="28"/>
        </w:rPr>
      </w:pPr>
      <w:r>
        <w:rPr>
          <w:rFonts w:hint="eastAsia" w:ascii="宋体" w:hAnsi="宋体" w:cs="宋体"/>
          <w:color w:val="000000"/>
          <w:sz w:val="28"/>
          <w:szCs w:val="28"/>
        </w:rPr>
        <w:t xml:space="preserve">        日  期：</w:t>
      </w:r>
    </w:p>
    <w:p w14:paraId="23D8A45D">
      <w:pPr>
        <w:rPr>
          <w:rFonts w:ascii="宋体" w:hAnsi="宋体" w:cs="宋体"/>
          <w:color w:val="000000"/>
          <w:sz w:val="28"/>
          <w:szCs w:val="28"/>
        </w:rPr>
      </w:pPr>
    </w:p>
    <w:p w14:paraId="23D8A45E">
      <w:pPr>
        <w:rPr>
          <w:rFonts w:ascii="宋体" w:hAnsi="宋体" w:cs="宋体"/>
          <w:b/>
          <w:bCs/>
          <w:color w:val="000000"/>
          <w:sz w:val="28"/>
          <w:szCs w:val="28"/>
        </w:rPr>
      </w:pPr>
      <w:r>
        <w:rPr>
          <w:rFonts w:hint="eastAsia" w:ascii="宋体" w:hAnsi="宋体" w:cs="宋体"/>
          <w:b/>
          <w:bCs/>
          <w:color w:val="000000"/>
          <w:sz w:val="28"/>
          <w:szCs w:val="28"/>
        </w:rPr>
        <w:br w:type="page"/>
      </w:r>
    </w:p>
    <w:p w14:paraId="23D8A45F">
      <w:pPr>
        <w:spacing w:line="520" w:lineRule="exact"/>
        <w:ind w:firstLine="200"/>
        <w:jc w:val="left"/>
        <w:outlineLvl w:val="0"/>
        <w:rPr>
          <w:rFonts w:ascii="宋体" w:hAnsi="宋体" w:cs="宋体"/>
          <w:b/>
          <w:sz w:val="32"/>
          <w:szCs w:val="32"/>
        </w:rPr>
      </w:pPr>
      <w:r>
        <w:rPr>
          <w:rFonts w:hint="eastAsia" w:ascii="宋体" w:hAnsi="宋体" w:cs="宋体"/>
          <w:b/>
          <w:sz w:val="32"/>
          <w:szCs w:val="32"/>
        </w:rPr>
        <w:t>附件12</w:t>
      </w:r>
    </w:p>
    <w:p w14:paraId="23D8A460">
      <w:pPr>
        <w:spacing w:line="520" w:lineRule="exact"/>
        <w:ind w:firstLine="200"/>
        <w:jc w:val="center"/>
        <w:outlineLvl w:val="0"/>
        <w:rPr>
          <w:rFonts w:ascii="宋体" w:hAnsi="宋体" w:cs="宋体"/>
          <w:b/>
          <w:bCs/>
          <w:sz w:val="32"/>
          <w:szCs w:val="32"/>
        </w:rPr>
      </w:pPr>
      <w:r>
        <w:rPr>
          <w:rFonts w:hint="eastAsia" w:ascii="宋体" w:hAnsi="宋体" w:cs="宋体"/>
          <w:b/>
          <w:bCs/>
          <w:sz w:val="32"/>
          <w:szCs w:val="32"/>
        </w:rPr>
        <w:t>监狱和戒毒企业证明材料</w:t>
      </w:r>
    </w:p>
    <w:p w14:paraId="23D8A461">
      <w:pPr>
        <w:spacing w:line="520" w:lineRule="exact"/>
        <w:ind w:firstLine="566" w:firstLineChars="177"/>
        <w:rPr>
          <w:rFonts w:ascii="宋体" w:hAnsi="宋体" w:cs="宋体"/>
          <w:sz w:val="32"/>
          <w:szCs w:val="32"/>
        </w:rPr>
      </w:pPr>
    </w:p>
    <w:p w14:paraId="23D8A462">
      <w:pPr>
        <w:spacing w:line="520" w:lineRule="exact"/>
        <w:jc w:val="center"/>
        <w:rPr>
          <w:rFonts w:ascii="宋体" w:hAnsi="宋体" w:cs="宋体"/>
          <w:sz w:val="32"/>
          <w:szCs w:val="32"/>
        </w:rPr>
      </w:pPr>
      <w:r>
        <w:rPr>
          <w:rFonts w:hint="eastAsia" w:ascii="宋体" w:hAnsi="宋体" w:cs="宋体"/>
          <w:sz w:val="32"/>
          <w:szCs w:val="32"/>
        </w:rPr>
        <w:t>（格式自拟）</w:t>
      </w:r>
    </w:p>
    <w:p w14:paraId="23D8A463">
      <w:pPr>
        <w:spacing w:line="520" w:lineRule="exact"/>
        <w:ind w:firstLine="566" w:firstLineChars="177"/>
        <w:rPr>
          <w:rFonts w:ascii="宋体" w:hAnsi="宋体" w:cs="宋体"/>
          <w:sz w:val="32"/>
          <w:szCs w:val="32"/>
        </w:rPr>
      </w:pPr>
    </w:p>
    <w:p w14:paraId="23D8A464">
      <w:pPr>
        <w:ind w:firstLine="640" w:firstLineChars="200"/>
        <w:rPr>
          <w:rFonts w:ascii="宋体" w:hAnsi="宋体" w:cs="宋体"/>
          <w:b/>
          <w:bCs/>
          <w:color w:val="000000"/>
          <w:sz w:val="28"/>
          <w:szCs w:val="28"/>
        </w:rPr>
      </w:pPr>
      <w:r>
        <w:rPr>
          <w:rFonts w:hint="eastAsia" w:ascii="宋体" w:hAnsi="宋体" w:cs="宋体"/>
          <w:sz w:val="32"/>
          <w:szCs w:val="32"/>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23D8A465">
      <w:pPr>
        <w:rPr>
          <w:rFonts w:ascii="宋体" w:hAnsi="宋体" w:cs="宋体"/>
          <w:b/>
          <w:bCs/>
          <w:color w:val="000000"/>
          <w:sz w:val="28"/>
          <w:szCs w:val="28"/>
        </w:rPr>
      </w:pPr>
      <w:r>
        <w:rPr>
          <w:rFonts w:hint="eastAsia" w:ascii="宋体" w:hAnsi="宋体" w:cs="宋体"/>
          <w:b/>
          <w:bCs/>
          <w:color w:val="000000"/>
          <w:sz w:val="28"/>
          <w:szCs w:val="28"/>
        </w:rPr>
        <w:br w:type="page"/>
      </w:r>
    </w:p>
    <w:p w14:paraId="23D8A466">
      <w:pPr>
        <w:jc w:val="center"/>
        <w:rPr>
          <w:rFonts w:ascii="宋体" w:hAnsi="宋体" w:cs="宋体"/>
          <w:b/>
          <w:bCs/>
          <w:color w:val="000000"/>
          <w:sz w:val="28"/>
          <w:szCs w:val="28"/>
        </w:rPr>
      </w:pPr>
      <w:r>
        <w:rPr>
          <w:rFonts w:hint="eastAsia" w:ascii="宋体" w:hAnsi="宋体" w:cs="宋体"/>
          <w:b/>
          <w:bCs/>
          <w:color w:val="000000"/>
          <w:sz w:val="28"/>
          <w:szCs w:val="28"/>
        </w:rPr>
        <w:t>质疑函范本</w:t>
      </w:r>
    </w:p>
    <w:p w14:paraId="23D8A467">
      <w:pPr>
        <w:spacing w:before="312" w:line="360" w:lineRule="auto"/>
        <w:rPr>
          <w:rFonts w:ascii="宋体" w:hAnsi="宋体" w:cs="宋体"/>
          <w:bCs/>
          <w:color w:val="000000"/>
          <w:sz w:val="28"/>
          <w:szCs w:val="28"/>
        </w:rPr>
      </w:pPr>
      <w:r>
        <w:rPr>
          <w:rFonts w:hint="eastAsia" w:ascii="宋体" w:hAnsi="宋体" w:cs="宋体"/>
          <w:bCs/>
          <w:color w:val="000000"/>
          <w:sz w:val="28"/>
          <w:szCs w:val="28"/>
        </w:rPr>
        <w:t>一、质疑供应商基本信息</w:t>
      </w:r>
    </w:p>
    <w:p w14:paraId="23D8A468">
      <w:pPr>
        <w:spacing w:line="360" w:lineRule="auto"/>
        <w:rPr>
          <w:rFonts w:ascii="宋体" w:hAnsi="宋体" w:cs="宋体"/>
          <w:color w:val="000000"/>
          <w:sz w:val="28"/>
          <w:szCs w:val="28"/>
          <w:u w:val="single"/>
        </w:rPr>
      </w:pPr>
      <w:r>
        <w:rPr>
          <w:rFonts w:hint="eastAsia" w:ascii="宋体" w:hAnsi="宋体" w:cs="宋体"/>
          <w:color w:val="000000"/>
          <w:sz w:val="28"/>
          <w:szCs w:val="28"/>
        </w:rPr>
        <w:t>质疑供应商：</w:t>
      </w:r>
    </w:p>
    <w:p w14:paraId="23D8A469">
      <w:pPr>
        <w:spacing w:line="360" w:lineRule="auto"/>
        <w:rPr>
          <w:rFonts w:ascii="宋体" w:hAnsi="宋体" w:cs="宋体"/>
          <w:color w:val="000000"/>
          <w:sz w:val="28"/>
          <w:szCs w:val="28"/>
        </w:rPr>
      </w:pPr>
      <w:r>
        <w:rPr>
          <w:rFonts w:hint="eastAsia" w:ascii="宋体" w:hAnsi="宋体" w:cs="宋体"/>
          <w:color w:val="000000"/>
          <w:sz w:val="28"/>
          <w:szCs w:val="28"/>
        </w:rPr>
        <w:t>地址：邮编：</w:t>
      </w:r>
    </w:p>
    <w:p w14:paraId="23D8A46A">
      <w:pPr>
        <w:spacing w:line="360" w:lineRule="auto"/>
        <w:rPr>
          <w:rFonts w:ascii="宋体" w:hAnsi="宋体" w:cs="宋体"/>
          <w:color w:val="000000"/>
          <w:sz w:val="28"/>
          <w:szCs w:val="28"/>
        </w:rPr>
      </w:pPr>
      <w:r>
        <w:rPr>
          <w:rFonts w:hint="eastAsia" w:ascii="宋体" w:hAnsi="宋体" w:cs="宋体"/>
          <w:color w:val="000000"/>
          <w:sz w:val="28"/>
          <w:szCs w:val="28"/>
        </w:rPr>
        <w:t>联系人：联系电话：</w:t>
      </w:r>
    </w:p>
    <w:p w14:paraId="23D8A46B">
      <w:pPr>
        <w:spacing w:line="360" w:lineRule="auto"/>
        <w:rPr>
          <w:rFonts w:ascii="宋体" w:hAnsi="宋体" w:cs="宋体"/>
          <w:color w:val="000000"/>
          <w:sz w:val="28"/>
          <w:szCs w:val="28"/>
          <w:u w:val="single"/>
        </w:rPr>
      </w:pPr>
      <w:r>
        <w:rPr>
          <w:rFonts w:hint="eastAsia" w:ascii="宋体" w:hAnsi="宋体" w:cs="宋体"/>
          <w:color w:val="000000"/>
          <w:sz w:val="28"/>
          <w:szCs w:val="28"/>
        </w:rPr>
        <w:t>授权代表：</w:t>
      </w:r>
    </w:p>
    <w:p w14:paraId="23D8A46C">
      <w:pPr>
        <w:spacing w:line="360" w:lineRule="auto"/>
        <w:rPr>
          <w:rFonts w:ascii="宋体" w:hAnsi="宋体" w:cs="宋体"/>
          <w:color w:val="000000"/>
          <w:sz w:val="28"/>
          <w:szCs w:val="28"/>
        </w:rPr>
      </w:pPr>
      <w:r>
        <w:rPr>
          <w:rFonts w:hint="eastAsia" w:ascii="宋体" w:hAnsi="宋体" w:cs="宋体"/>
          <w:color w:val="000000"/>
          <w:sz w:val="28"/>
          <w:szCs w:val="28"/>
        </w:rPr>
        <w:t>联系电话：</w:t>
      </w:r>
    </w:p>
    <w:p w14:paraId="23D8A46D">
      <w:pPr>
        <w:spacing w:line="360" w:lineRule="auto"/>
        <w:rPr>
          <w:rFonts w:ascii="宋体" w:hAnsi="宋体" w:cs="宋体"/>
          <w:color w:val="000000"/>
          <w:sz w:val="28"/>
          <w:szCs w:val="28"/>
        </w:rPr>
      </w:pPr>
      <w:r>
        <w:rPr>
          <w:rFonts w:hint="eastAsia" w:ascii="宋体" w:hAnsi="宋体" w:cs="宋体"/>
          <w:color w:val="000000"/>
          <w:sz w:val="28"/>
          <w:szCs w:val="28"/>
        </w:rPr>
        <w:t>地址：邮编：</w:t>
      </w:r>
    </w:p>
    <w:p w14:paraId="23D8A46E">
      <w:pPr>
        <w:spacing w:line="360" w:lineRule="auto"/>
        <w:rPr>
          <w:rFonts w:ascii="宋体" w:hAnsi="宋体" w:cs="宋体"/>
          <w:bCs/>
          <w:color w:val="000000"/>
          <w:sz w:val="28"/>
          <w:szCs w:val="28"/>
        </w:rPr>
      </w:pPr>
      <w:r>
        <w:rPr>
          <w:rFonts w:hint="eastAsia" w:ascii="宋体" w:hAnsi="宋体" w:cs="宋体"/>
          <w:bCs/>
          <w:color w:val="000000"/>
          <w:sz w:val="28"/>
          <w:szCs w:val="28"/>
        </w:rPr>
        <w:t>二、质疑项目基本情况</w:t>
      </w:r>
    </w:p>
    <w:p w14:paraId="23D8A46F">
      <w:pPr>
        <w:spacing w:line="360" w:lineRule="auto"/>
        <w:rPr>
          <w:rFonts w:ascii="宋体" w:hAnsi="宋体" w:cs="宋体"/>
          <w:color w:val="000000"/>
          <w:sz w:val="28"/>
          <w:szCs w:val="28"/>
        </w:rPr>
      </w:pPr>
      <w:r>
        <w:rPr>
          <w:rFonts w:hint="eastAsia" w:ascii="宋体" w:hAnsi="宋体" w:cs="宋体"/>
          <w:color w:val="000000"/>
          <w:sz w:val="28"/>
          <w:szCs w:val="28"/>
        </w:rPr>
        <w:t>质疑项目的名称：</w:t>
      </w:r>
    </w:p>
    <w:p w14:paraId="23D8A470">
      <w:pPr>
        <w:spacing w:line="360" w:lineRule="auto"/>
        <w:rPr>
          <w:rFonts w:ascii="宋体" w:hAnsi="宋体" w:cs="宋体"/>
          <w:color w:val="000000"/>
          <w:sz w:val="28"/>
          <w:szCs w:val="28"/>
        </w:rPr>
      </w:pPr>
      <w:r>
        <w:rPr>
          <w:rFonts w:hint="eastAsia" w:ascii="宋体" w:hAnsi="宋体" w:cs="宋体"/>
          <w:color w:val="000000"/>
          <w:sz w:val="28"/>
          <w:szCs w:val="28"/>
        </w:rPr>
        <w:t>质疑项目的编号：包号：</w:t>
      </w:r>
    </w:p>
    <w:p w14:paraId="23D8A471">
      <w:pPr>
        <w:spacing w:line="360" w:lineRule="auto"/>
        <w:rPr>
          <w:rFonts w:ascii="宋体" w:hAnsi="宋体" w:cs="宋体"/>
          <w:color w:val="000000"/>
          <w:sz w:val="28"/>
          <w:szCs w:val="28"/>
          <w:u w:val="single"/>
        </w:rPr>
      </w:pPr>
      <w:r>
        <w:rPr>
          <w:rFonts w:hint="eastAsia" w:ascii="宋体" w:hAnsi="宋体" w:cs="宋体"/>
          <w:color w:val="000000"/>
          <w:sz w:val="28"/>
          <w:szCs w:val="28"/>
        </w:rPr>
        <w:t>采购人名称：</w:t>
      </w:r>
    </w:p>
    <w:p w14:paraId="23D8A472">
      <w:pPr>
        <w:spacing w:line="360" w:lineRule="auto"/>
        <w:rPr>
          <w:rFonts w:ascii="宋体" w:hAnsi="宋体" w:cs="宋体"/>
          <w:color w:val="000000"/>
          <w:sz w:val="28"/>
          <w:szCs w:val="28"/>
        </w:rPr>
      </w:pPr>
      <w:r>
        <w:rPr>
          <w:rFonts w:hint="eastAsia" w:ascii="宋体" w:hAnsi="宋体" w:cs="宋体"/>
          <w:color w:val="000000"/>
          <w:sz w:val="28"/>
          <w:szCs w:val="28"/>
        </w:rPr>
        <w:t>采购文件获取日期：</w:t>
      </w:r>
    </w:p>
    <w:p w14:paraId="23D8A473">
      <w:pPr>
        <w:spacing w:line="360" w:lineRule="auto"/>
        <w:rPr>
          <w:rFonts w:ascii="宋体" w:hAnsi="宋体" w:cs="宋体"/>
          <w:bCs/>
          <w:color w:val="000000"/>
          <w:sz w:val="28"/>
          <w:szCs w:val="28"/>
        </w:rPr>
      </w:pPr>
      <w:r>
        <w:rPr>
          <w:rFonts w:hint="eastAsia" w:ascii="宋体" w:hAnsi="宋体" w:cs="宋体"/>
          <w:bCs/>
          <w:color w:val="000000"/>
          <w:sz w:val="28"/>
          <w:szCs w:val="28"/>
        </w:rPr>
        <w:t>三、质疑事项具体内容</w:t>
      </w:r>
    </w:p>
    <w:p w14:paraId="23D8A474">
      <w:pPr>
        <w:spacing w:line="360" w:lineRule="auto"/>
        <w:rPr>
          <w:rFonts w:ascii="宋体" w:hAnsi="宋体" w:cs="宋体"/>
          <w:color w:val="000000"/>
          <w:sz w:val="28"/>
          <w:szCs w:val="28"/>
          <w:u w:val="single"/>
        </w:rPr>
      </w:pPr>
      <w:r>
        <w:rPr>
          <w:rFonts w:hint="eastAsia" w:ascii="宋体" w:hAnsi="宋体" w:cs="宋体"/>
          <w:color w:val="000000"/>
          <w:sz w:val="28"/>
          <w:szCs w:val="28"/>
        </w:rPr>
        <w:t>质疑事项1：</w:t>
      </w:r>
    </w:p>
    <w:p w14:paraId="23D8A475">
      <w:pPr>
        <w:spacing w:line="360" w:lineRule="auto"/>
        <w:rPr>
          <w:rFonts w:ascii="宋体" w:hAnsi="宋体" w:cs="宋体"/>
          <w:color w:val="000000"/>
          <w:sz w:val="28"/>
          <w:szCs w:val="28"/>
          <w:u w:val="single"/>
        </w:rPr>
      </w:pPr>
      <w:r>
        <w:rPr>
          <w:rFonts w:hint="eastAsia" w:ascii="宋体" w:hAnsi="宋体" w:cs="宋体"/>
          <w:color w:val="000000"/>
          <w:sz w:val="28"/>
          <w:szCs w:val="28"/>
        </w:rPr>
        <w:t>事实依据：</w:t>
      </w:r>
    </w:p>
    <w:p w14:paraId="23D8A476">
      <w:pPr>
        <w:spacing w:line="360" w:lineRule="auto"/>
        <w:rPr>
          <w:rFonts w:ascii="宋体" w:hAnsi="宋体" w:cs="宋体"/>
          <w:color w:val="000000"/>
          <w:sz w:val="28"/>
          <w:szCs w:val="28"/>
          <w:u w:val="single"/>
        </w:rPr>
      </w:pPr>
      <w:r>
        <w:rPr>
          <w:rFonts w:hint="eastAsia" w:ascii="宋体" w:hAnsi="宋体" w:cs="宋体"/>
          <w:color w:val="000000"/>
          <w:sz w:val="28"/>
          <w:szCs w:val="28"/>
        </w:rPr>
        <w:t>法律依据：</w:t>
      </w:r>
    </w:p>
    <w:p w14:paraId="23D8A477">
      <w:pPr>
        <w:spacing w:line="360" w:lineRule="auto"/>
        <w:rPr>
          <w:rFonts w:ascii="宋体" w:hAnsi="宋体" w:cs="宋体"/>
          <w:color w:val="000000"/>
          <w:sz w:val="28"/>
          <w:szCs w:val="28"/>
          <w:u w:val="single"/>
        </w:rPr>
      </w:pPr>
      <w:r>
        <w:rPr>
          <w:rFonts w:hint="eastAsia" w:ascii="宋体" w:hAnsi="宋体" w:cs="宋体"/>
          <w:color w:val="000000"/>
          <w:sz w:val="28"/>
          <w:szCs w:val="28"/>
        </w:rPr>
        <w:t>质疑事项2</w:t>
      </w:r>
    </w:p>
    <w:p w14:paraId="23D8A478">
      <w:pPr>
        <w:spacing w:line="360" w:lineRule="auto"/>
        <w:rPr>
          <w:rFonts w:ascii="宋体" w:hAnsi="宋体" w:cs="宋体"/>
          <w:color w:val="000000"/>
          <w:sz w:val="28"/>
          <w:szCs w:val="28"/>
        </w:rPr>
      </w:pPr>
      <w:r>
        <w:rPr>
          <w:rFonts w:hint="eastAsia" w:ascii="宋体" w:hAnsi="宋体" w:cs="宋体"/>
          <w:color w:val="000000"/>
          <w:sz w:val="28"/>
          <w:szCs w:val="28"/>
        </w:rPr>
        <w:t>……</w:t>
      </w:r>
    </w:p>
    <w:p w14:paraId="23D8A479">
      <w:pPr>
        <w:spacing w:line="360" w:lineRule="auto"/>
        <w:rPr>
          <w:rFonts w:ascii="宋体" w:hAnsi="宋体" w:cs="宋体"/>
          <w:bCs/>
          <w:color w:val="000000"/>
          <w:sz w:val="28"/>
          <w:szCs w:val="28"/>
        </w:rPr>
      </w:pPr>
      <w:r>
        <w:rPr>
          <w:rFonts w:hint="eastAsia" w:ascii="宋体" w:hAnsi="宋体" w:cs="宋体"/>
          <w:bCs/>
          <w:color w:val="000000"/>
          <w:sz w:val="28"/>
          <w:szCs w:val="28"/>
        </w:rPr>
        <w:t>四、与质疑事项相关的质疑请求</w:t>
      </w:r>
    </w:p>
    <w:p w14:paraId="23D8A47A">
      <w:pPr>
        <w:spacing w:line="360" w:lineRule="auto"/>
        <w:rPr>
          <w:rFonts w:ascii="宋体" w:hAnsi="宋体" w:cs="宋体"/>
          <w:color w:val="000000"/>
          <w:sz w:val="28"/>
          <w:szCs w:val="28"/>
          <w:u w:val="single"/>
        </w:rPr>
      </w:pPr>
      <w:r>
        <w:rPr>
          <w:rFonts w:hint="eastAsia" w:ascii="宋体" w:hAnsi="宋体" w:cs="宋体"/>
          <w:color w:val="000000"/>
          <w:sz w:val="28"/>
          <w:szCs w:val="28"/>
        </w:rPr>
        <w:t>请求：</w:t>
      </w:r>
    </w:p>
    <w:p w14:paraId="23D8A47B">
      <w:pPr>
        <w:spacing w:line="360" w:lineRule="auto"/>
        <w:rPr>
          <w:rFonts w:ascii="宋体" w:hAnsi="宋体" w:cs="宋体"/>
          <w:color w:val="000000"/>
          <w:sz w:val="28"/>
          <w:szCs w:val="28"/>
        </w:rPr>
      </w:pPr>
      <w:r>
        <w:rPr>
          <w:rFonts w:hint="eastAsia" w:ascii="宋体" w:hAnsi="宋体" w:cs="宋体"/>
          <w:color w:val="000000"/>
          <w:sz w:val="28"/>
          <w:szCs w:val="28"/>
        </w:rPr>
        <w:t xml:space="preserve">签字(签章)：                   公章：                      </w:t>
      </w:r>
    </w:p>
    <w:p w14:paraId="23D8A47C">
      <w:pPr>
        <w:spacing w:line="360" w:lineRule="auto"/>
        <w:rPr>
          <w:rFonts w:ascii="宋体" w:hAnsi="宋体" w:cs="宋体"/>
          <w:color w:val="000000"/>
          <w:sz w:val="28"/>
          <w:szCs w:val="28"/>
        </w:rPr>
      </w:pPr>
      <w:r>
        <w:rPr>
          <w:rFonts w:hint="eastAsia" w:ascii="宋体" w:hAnsi="宋体" w:cs="宋体"/>
          <w:color w:val="000000"/>
          <w:sz w:val="28"/>
          <w:szCs w:val="28"/>
        </w:rPr>
        <w:t xml:space="preserve">日期：    </w:t>
      </w:r>
    </w:p>
    <w:p w14:paraId="23D8A47D">
      <w:pPr>
        <w:spacing w:line="360" w:lineRule="auto"/>
        <w:rPr>
          <w:rFonts w:ascii="宋体" w:hAnsi="宋体" w:cs="宋体"/>
          <w:b/>
          <w:color w:val="000000"/>
          <w:sz w:val="28"/>
          <w:szCs w:val="28"/>
        </w:rPr>
      </w:pPr>
      <w:r>
        <w:rPr>
          <w:rFonts w:hint="eastAsia" w:ascii="宋体" w:hAnsi="宋体" w:cs="宋体"/>
          <w:b/>
          <w:color w:val="000000"/>
          <w:sz w:val="28"/>
          <w:szCs w:val="28"/>
        </w:rPr>
        <w:t>质疑函制作说明：</w:t>
      </w:r>
    </w:p>
    <w:p w14:paraId="23D8A47E">
      <w:pPr>
        <w:widowControl/>
        <w:spacing w:line="360" w:lineRule="auto"/>
        <w:ind w:firstLine="560"/>
        <w:jc w:val="left"/>
        <w:rPr>
          <w:rFonts w:ascii="宋体" w:hAnsi="宋体" w:cs="宋体"/>
          <w:color w:val="000000"/>
          <w:sz w:val="28"/>
          <w:szCs w:val="28"/>
        </w:rPr>
      </w:pPr>
      <w:r>
        <w:rPr>
          <w:rFonts w:hint="eastAsia" w:ascii="宋体" w:hAnsi="宋体" w:cs="宋体"/>
          <w:color w:val="000000"/>
          <w:sz w:val="28"/>
          <w:szCs w:val="28"/>
        </w:rPr>
        <w:t>1.供应商提出质疑时，应提交质疑函和必要的证明材料。</w:t>
      </w:r>
    </w:p>
    <w:p w14:paraId="23D8A47F">
      <w:pPr>
        <w:widowControl/>
        <w:spacing w:line="360" w:lineRule="auto"/>
        <w:ind w:firstLine="560"/>
        <w:jc w:val="left"/>
        <w:rPr>
          <w:rFonts w:ascii="宋体" w:hAnsi="宋体" w:cs="宋体"/>
          <w:color w:val="000000"/>
          <w:sz w:val="28"/>
          <w:szCs w:val="28"/>
        </w:rPr>
      </w:pPr>
      <w:r>
        <w:rPr>
          <w:rFonts w:hint="eastAsia" w:ascii="宋体" w:hAnsi="宋体" w:cs="宋体"/>
          <w:color w:val="000000"/>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3D8A480">
      <w:pPr>
        <w:widowControl/>
        <w:spacing w:line="360" w:lineRule="auto"/>
        <w:ind w:firstLine="560"/>
        <w:jc w:val="left"/>
        <w:rPr>
          <w:rFonts w:ascii="宋体" w:hAnsi="宋体" w:cs="宋体"/>
          <w:color w:val="000000"/>
          <w:sz w:val="28"/>
          <w:szCs w:val="28"/>
        </w:rPr>
      </w:pPr>
      <w:r>
        <w:rPr>
          <w:rFonts w:hint="eastAsia" w:ascii="宋体" w:hAnsi="宋体" w:cs="宋体"/>
          <w:color w:val="000000"/>
          <w:sz w:val="28"/>
          <w:szCs w:val="28"/>
        </w:rPr>
        <w:t>3.质疑供应商若对项目的某一分包进行质疑，质疑函中应列明具体分包号。</w:t>
      </w:r>
    </w:p>
    <w:p w14:paraId="23D8A481">
      <w:pPr>
        <w:widowControl/>
        <w:spacing w:line="360" w:lineRule="auto"/>
        <w:ind w:firstLine="560"/>
        <w:jc w:val="left"/>
        <w:rPr>
          <w:rFonts w:ascii="宋体" w:hAnsi="宋体" w:cs="宋体"/>
          <w:color w:val="000000"/>
          <w:sz w:val="28"/>
          <w:szCs w:val="28"/>
        </w:rPr>
      </w:pPr>
      <w:r>
        <w:rPr>
          <w:rFonts w:hint="eastAsia" w:ascii="宋体" w:hAnsi="宋体" w:cs="宋体"/>
          <w:color w:val="000000"/>
          <w:sz w:val="28"/>
          <w:szCs w:val="28"/>
        </w:rPr>
        <w:t>4.质疑函的质疑事项应具体、明确，并有必要的事实依据和法律依据。</w:t>
      </w:r>
    </w:p>
    <w:p w14:paraId="23D8A482">
      <w:pPr>
        <w:widowControl/>
        <w:spacing w:line="360" w:lineRule="auto"/>
        <w:ind w:firstLine="560"/>
        <w:jc w:val="left"/>
        <w:rPr>
          <w:rFonts w:ascii="宋体" w:hAnsi="宋体" w:cs="宋体"/>
          <w:color w:val="000000"/>
          <w:sz w:val="28"/>
          <w:szCs w:val="28"/>
        </w:rPr>
      </w:pPr>
      <w:r>
        <w:rPr>
          <w:rFonts w:hint="eastAsia" w:ascii="宋体" w:hAnsi="宋体" w:cs="宋体"/>
          <w:color w:val="000000"/>
          <w:sz w:val="28"/>
          <w:szCs w:val="28"/>
        </w:rPr>
        <w:t>5.质疑函的质疑请求应与质疑事项相关。</w:t>
      </w:r>
    </w:p>
    <w:p w14:paraId="23D8A483">
      <w:pPr>
        <w:widowControl/>
        <w:spacing w:line="360" w:lineRule="auto"/>
        <w:ind w:firstLine="560"/>
        <w:jc w:val="left"/>
        <w:rPr>
          <w:rFonts w:ascii="宋体" w:hAnsi="宋体" w:cs="宋体"/>
          <w:color w:val="000000"/>
          <w:sz w:val="28"/>
          <w:szCs w:val="28"/>
        </w:rPr>
      </w:pPr>
      <w:r>
        <w:rPr>
          <w:rFonts w:hint="eastAsia" w:ascii="宋体" w:hAnsi="宋体" w:cs="宋体"/>
          <w:color w:val="000000"/>
          <w:sz w:val="28"/>
          <w:szCs w:val="28"/>
        </w:rPr>
        <w:t>6.质疑供应商为自然人的，质疑函应由本人签字；质疑供应商为法人或者其他组织的，质疑函应由法定代表人、主要负责人，或者其授权代表签字或者盖章，并加盖公章。</w:t>
      </w:r>
    </w:p>
    <w:p w14:paraId="23D8A484">
      <w:pPr>
        <w:pStyle w:val="209"/>
        <w:ind w:firstLine="0"/>
        <w:rPr>
          <w:rFonts w:ascii="宋体" w:hAnsi="宋体" w:cs="宋体"/>
        </w:rPr>
      </w:pPr>
    </w:p>
    <w:p w14:paraId="23D8A485">
      <w:pPr>
        <w:pStyle w:val="209"/>
        <w:ind w:firstLine="0"/>
        <w:rPr>
          <w:rFonts w:ascii="宋体" w:hAnsi="宋体" w:cs="宋体"/>
        </w:rPr>
      </w:pPr>
    </w:p>
    <w:p w14:paraId="23D8A486">
      <w:pPr>
        <w:ind w:firstLine="420"/>
        <w:rPr>
          <w:rFonts w:ascii="宋体" w:hAnsi="宋体" w:cs="宋体"/>
          <w:color w:val="000000"/>
          <w:sz w:val="28"/>
          <w:szCs w:val="28"/>
        </w:rPr>
      </w:pPr>
    </w:p>
    <w:p w14:paraId="23D8A487">
      <w:pPr>
        <w:pStyle w:val="202"/>
        <w:rPr>
          <w:rFonts w:ascii="宋体" w:hAnsi="宋体" w:cs="宋体"/>
        </w:rPr>
      </w:pPr>
    </w:p>
    <w:p w14:paraId="23D8A488">
      <w:pPr>
        <w:pStyle w:val="209"/>
        <w:ind w:firstLine="280"/>
        <w:rPr>
          <w:rFonts w:ascii="宋体" w:hAnsi="宋体" w:cs="宋体"/>
          <w:color w:val="000000"/>
          <w:sz w:val="28"/>
          <w:szCs w:val="28"/>
        </w:rPr>
      </w:pPr>
    </w:p>
    <w:p w14:paraId="23D8A489">
      <w:pPr>
        <w:pStyle w:val="209"/>
        <w:ind w:firstLine="280"/>
        <w:rPr>
          <w:rFonts w:ascii="宋体" w:hAnsi="宋体" w:cs="宋体"/>
          <w:color w:val="000000"/>
          <w:sz w:val="28"/>
          <w:szCs w:val="28"/>
        </w:rPr>
      </w:pPr>
    </w:p>
    <w:p w14:paraId="23D8A48A">
      <w:pPr>
        <w:rPr>
          <w:rFonts w:ascii="宋体" w:hAnsi="宋体" w:cs="宋体"/>
          <w:sz w:val="44"/>
          <w:szCs w:val="44"/>
        </w:rPr>
      </w:pPr>
      <w:r>
        <w:rPr>
          <w:rFonts w:hint="eastAsia" w:ascii="宋体" w:hAnsi="宋体" w:cs="宋体"/>
          <w:sz w:val="44"/>
          <w:szCs w:val="44"/>
        </w:rPr>
        <w:br w:type="page"/>
      </w:r>
    </w:p>
    <w:p w14:paraId="23D8A48B">
      <w:pPr>
        <w:jc w:val="center"/>
        <w:rPr>
          <w:rFonts w:ascii="宋体" w:hAnsi="宋体" w:cs="宋体"/>
          <w:sz w:val="44"/>
          <w:szCs w:val="44"/>
        </w:rPr>
      </w:pPr>
      <w:r>
        <w:rPr>
          <w:rFonts w:hint="eastAsia" w:ascii="宋体" w:hAnsi="宋体" w:cs="宋体"/>
          <w:sz w:val="44"/>
          <w:szCs w:val="44"/>
        </w:rPr>
        <w:t>江苏中润工程建设咨询有限公司</w:t>
      </w:r>
    </w:p>
    <w:p w14:paraId="23D8A48C">
      <w:pPr>
        <w:jc w:val="center"/>
        <w:rPr>
          <w:rFonts w:ascii="宋体" w:hAnsi="宋体" w:cs="宋体"/>
          <w:sz w:val="30"/>
          <w:szCs w:val="30"/>
        </w:rPr>
      </w:pPr>
      <w:r>
        <w:rPr>
          <w:rFonts w:hint="eastAsia" w:ascii="宋体" w:hAnsi="宋体" w:cs="宋体"/>
          <w:sz w:val="44"/>
          <w:szCs w:val="44"/>
        </w:rPr>
        <w:t>政府采购供应商友情提醒</w:t>
      </w:r>
    </w:p>
    <w:p w14:paraId="23D8A48D">
      <w:pPr>
        <w:spacing w:line="500" w:lineRule="exact"/>
        <w:ind w:firstLine="600"/>
        <w:rPr>
          <w:rFonts w:ascii="宋体" w:hAnsi="宋体" w:cs="宋体"/>
          <w:sz w:val="30"/>
          <w:szCs w:val="30"/>
        </w:rPr>
      </w:pPr>
      <w:r>
        <w:rPr>
          <w:rFonts w:hint="eastAsia" w:ascii="宋体" w:hAnsi="宋体" w:cs="宋体"/>
          <w:sz w:val="30"/>
          <w:szCs w:val="30"/>
        </w:rPr>
        <w:t>供应商在参与政府采购项目中的常见问题，现将有关常见问题提醒如下：</w:t>
      </w:r>
    </w:p>
    <w:p w14:paraId="23D8A48E">
      <w:pPr>
        <w:spacing w:line="500" w:lineRule="exact"/>
        <w:ind w:firstLine="602"/>
        <w:rPr>
          <w:rFonts w:ascii="宋体" w:hAnsi="宋体" w:cs="宋体"/>
          <w:b/>
          <w:bCs/>
          <w:sz w:val="30"/>
          <w:szCs w:val="30"/>
        </w:rPr>
      </w:pPr>
      <w:r>
        <w:rPr>
          <w:rFonts w:hint="eastAsia" w:ascii="宋体" w:hAnsi="宋体" w:cs="宋体"/>
          <w:b/>
          <w:bCs/>
          <w:sz w:val="30"/>
          <w:szCs w:val="30"/>
        </w:rPr>
        <w:t>一、如何参与政府采购项目？</w:t>
      </w:r>
    </w:p>
    <w:p w14:paraId="23D8A48F">
      <w:pPr>
        <w:spacing w:line="500" w:lineRule="exact"/>
        <w:ind w:firstLine="600"/>
        <w:rPr>
          <w:rFonts w:ascii="宋体" w:hAnsi="宋体" w:cs="宋体"/>
          <w:sz w:val="30"/>
          <w:szCs w:val="30"/>
        </w:rPr>
      </w:pPr>
      <w:r>
        <w:rPr>
          <w:rFonts w:hint="eastAsia" w:ascii="宋体" w:hAnsi="宋体" w:cs="宋体"/>
          <w:sz w:val="30"/>
          <w:szCs w:val="30"/>
        </w:rPr>
        <w:t>答：（1）潜在供应商如有意向参与本公司政府采购项目，必须按照以下方法进行操作，方可视为参与成功。</w:t>
      </w:r>
    </w:p>
    <w:p w14:paraId="23D8A490">
      <w:pPr>
        <w:spacing w:line="500" w:lineRule="exact"/>
        <w:ind w:firstLine="600"/>
        <w:rPr>
          <w:rFonts w:ascii="宋体" w:hAnsi="宋体" w:cs="宋体"/>
          <w:sz w:val="30"/>
          <w:szCs w:val="30"/>
        </w:rPr>
      </w:pPr>
      <w:r>
        <w:rPr>
          <w:rFonts w:hint="eastAsia" w:ascii="宋体" w:hAnsi="宋体" w:cs="宋体"/>
          <w:sz w:val="30"/>
          <w:szCs w:val="30"/>
        </w:rPr>
        <w:t>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3D8A491">
      <w:pPr>
        <w:spacing w:line="500" w:lineRule="exact"/>
        <w:ind w:firstLine="600"/>
        <w:rPr>
          <w:rFonts w:ascii="宋体" w:hAnsi="宋体" w:cs="宋体"/>
          <w:sz w:val="30"/>
          <w:szCs w:val="30"/>
        </w:rPr>
      </w:pPr>
      <w:r>
        <w:rPr>
          <w:rFonts w:hint="eastAsia" w:ascii="宋体" w:hAnsi="宋体" w:cs="宋体"/>
          <w:sz w:val="30"/>
          <w:szCs w:val="30"/>
        </w:rPr>
        <w:t>采购文件及其附件（如有）会在江苏省政府采购网进行公示，供应商可前往江苏省政府采购网查看下载，请注意，采购文件获取时限为自采购公告发布之日起</w:t>
      </w:r>
      <w:r>
        <w:rPr>
          <w:rFonts w:hint="eastAsia" w:ascii="宋体" w:hAnsi="宋体" w:cs="宋体"/>
          <w:sz w:val="30"/>
          <w:szCs w:val="30"/>
          <w:lang w:val="en-US" w:eastAsia="zh-CN"/>
        </w:rPr>
        <w:t>3</w:t>
      </w:r>
      <w:r>
        <w:rPr>
          <w:rFonts w:hint="eastAsia" w:ascii="宋体" w:hAnsi="宋体" w:cs="宋体"/>
          <w:sz w:val="30"/>
          <w:szCs w:val="30"/>
        </w:rPr>
        <w:t>个工作日内，仅在江苏省政府采购网下载采购文件无法参与后续项目投标。</w:t>
      </w:r>
    </w:p>
    <w:p w14:paraId="23D8A492">
      <w:pPr>
        <w:spacing w:line="500" w:lineRule="exact"/>
        <w:ind w:firstLine="600"/>
        <w:rPr>
          <w:rFonts w:ascii="宋体" w:hAnsi="宋体" w:cs="宋体"/>
          <w:sz w:val="30"/>
          <w:szCs w:val="30"/>
        </w:rPr>
      </w:pPr>
      <w:r>
        <w:rPr>
          <w:rFonts w:hint="eastAsia" w:ascii="宋体" w:hAnsi="宋体" w:cs="宋体"/>
          <w:sz w:val="30"/>
          <w:szCs w:val="30"/>
        </w:rPr>
        <w:t>（2）“CA数字证书”的办理材料以及供应商操作手册详见：</w:t>
      </w:r>
    </w:p>
    <w:p w14:paraId="23D8A493">
      <w:pPr>
        <w:spacing w:line="500" w:lineRule="exact"/>
        <w:ind w:firstLine="600"/>
        <w:rPr>
          <w:rFonts w:ascii="宋体" w:hAnsi="宋体" w:cs="宋体"/>
          <w:sz w:val="30"/>
          <w:szCs w:val="30"/>
        </w:rPr>
      </w:pPr>
      <w:r>
        <w:rPr>
          <w:rFonts w:hint="eastAsia" w:ascii="宋体" w:hAnsi="宋体" w:cs="宋体"/>
          <w:sz w:val="30"/>
          <w:szCs w:val="30"/>
        </w:rPr>
        <w:t>http://www.ccgp-jiangsu.gov.cn/jiangsu/zlxz/ee/ee3a4bc5a3454aa2b0d9312230633ce9.html</w:t>
      </w:r>
    </w:p>
    <w:p w14:paraId="23D8A494">
      <w:pPr>
        <w:spacing w:line="500" w:lineRule="exact"/>
        <w:ind w:firstLine="602"/>
        <w:rPr>
          <w:rFonts w:ascii="宋体" w:hAnsi="宋体" w:cs="宋体"/>
          <w:b/>
          <w:bCs/>
          <w:sz w:val="30"/>
          <w:szCs w:val="30"/>
        </w:rPr>
      </w:pPr>
      <w:r>
        <w:rPr>
          <w:rFonts w:hint="eastAsia" w:ascii="宋体" w:hAnsi="宋体" w:cs="宋体"/>
          <w:b/>
          <w:bCs/>
          <w:sz w:val="30"/>
          <w:szCs w:val="30"/>
        </w:rPr>
        <w:t>二、如何正确填写《中小企业声明函》？</w:t>
      </w:r>
    </w:p>
    <w:p w14:paraId="23D8A495">
      <w:pPr>
        <w:spacing w:line="500" w:lineRule="exact"/>
        <w:ind w:firstLine="600"/>
        <w:rPr>
          <w:rFonts w:ascii="宋体" w:hAnsi="宋体" w:cs="宋体"/>
          <w:sz w:val="30"/>
          <w:szCs w:val="30"/>
        </w:rPr>
      </w:pPr>
      <w:r>
        <w:rPr>
          <w:rFonts w:hint="eastAsia" w:ascii="宋体" w:hAnsi="宋体" w:cs="宋体"/>
          <w:sz w:val="30"/>
          <w:szCs w:val="30"/>
        </w:rPr>
        <w:t>答：受中小企业扶持政策的供应商应当满足下列条件：在货物采购项目中，货物应当由中小企业</w:t>
      </w:r>
      <w:r>
        <w:rPr>
          <w:rFonts w:hint="eastAsia" w:ascii="宋体" w:hAnsi="宋体" w:cs="宋体"/>
          <w:b/>
          <w:bCs/>
          <w:sz w:val="30"/>
          <w:szCs w:val="30"/>
        </w:rPr>
        <w:t>制造</w:t>
      </w:r>
      <w:r>
        <w:rPr>
          <w:rFonts w:hint="eastAsia" w:ascii="宋体" w:hAnsi="宋体" w:cs="宋体"/>
          <w:sz w:val="30"/>
          <w:szCs w:val="30"/>
        </w:rPr>
        <w:t>，不对其中涉及的服务的承接商作出要求。货物类项目制造商在填写中小企业声明函时，需按照采购标的中的标的清单</w:t>
      </w:r>
      <w:r>
        <w:rPr>
          <w:rFonts w:hint="eastAsia" w:ascii="宋体" w:hAnsi="宋体" w:cs="宋体"/>
          <w:b/>
          <w:bCs/>
          <w:sz w:val="30"/>
          <w:szCs w:val="30"/>
        </w:rPr>
        <w:t>逐项进行响应</w:t>
      </w:r>
      <w:r>
        <w:rPr>
          <w:rFonts w:hint="eastAsia" w:ascii="宋体" w:hAnsi="宋体" w:cs="宋体"/>
          <w:sz w:val="30"/>
          <w:szCs w:val="30"/>
        </w:rPr>
        <w:t>；在工程采购项目中，工程应当由中小企业承建，不对其中涉及的货物的制造商和服务的承接商作出要求；在服务采购项目中，服务的承接商应当为中小企业，不对其中涉及的货物的制造商作出要求。</w:t>
      </w:r>
    </w:p>
    <w:p w14:paraId="23D8A496">
      <w:pPr>
        <w:spacing w:line="500" w:lineRule="exact"/>
        <w:ind w:firstLine="600"/>
        <w:rPr>
          <w:rFonts w:ascii="宋体" w:hAnsi="宋体" w:cs="宋体"/>
          <w:sz w:val="30"/>
          <w:szCs w:val="30"/>
        </w:rPr>
      </w:pPr>
      <w:r>
        <w:rPr>
          <w:rFonts w:hint="eastAsia" w:ascii="宋体" w:hAnsi="宋体" w:cs="宋体"/>
          <w:sz w:val="30"/>
          <w:szCs w:val="30"/>
        </w:rPr>
        <w:t>如采购项目允许分包，所有分包供应商也需按照采购项目的属性提供《中小企业声明函》，否则视为不享受中小企业扶持政策。</w:t>
      </w:r>
    </w:p>
    <w:p w14:paraId="23D8A497">
      <w:pPr>
        <w:spacing w:line="500" w:lineRule="exact"/>
        <w:ind w:firstLine="602"/>
        <w:rPr>
          <w:rFonts w:ascii="宋体" w:hAnsi="宋体" w:cs="宋体"/>
          <w:b/>
          <w:bCs/>
          <w:sz w:val="30"/>
          <w:szCs w:val="30"/>
        </w:rPr>
      </w:pPr>
      <w:r>
        <w:rPr>
          <w:rFonts w:hint="eastAsia" w:ascii="宋体" w:hAnsi="宋体" w:cs="宋体"/>
          <w:b/>
          <w:bCs/>
          <w:sz w:val="30"/>
          <w:szCs w:val="30"/>
        </w:rPr>
        <w:t>三、填写附件的时候有哪些需要注意的？</w:t>
      </w:r>
    </w:p>
    <w:p w14:paraId="23D8A498">
      <w:pPr>
        <w:spacing w:line="500" w:lineRule="exact"/>
        <w:ind w:firstLine="600"/>
        <w:rPr>
          <w:rFonts w:ascii="宋体" w:hAnsi="宋体" w:cs="宋体"/>
          <w:sz w:val="30"/>
          <w:szCs w:val="30"/>
        </w:rPr>
      </w:pPr>
      <w:r>
        <w:rPr>
          <w:rFonts w:hint="eastAsia" w:ascii="宋体" w:hAnsi="宋体" w:cs="宋体"/>
          <w:sz w:val="30"/>
          <w:szCs w:val="30"/>
        </w:rPr>
        <w:t>答：供应商需严格按照采购文件要求填写相关附件，如响应文件有要求提供承诺函且需供应商自拟格式的，请务必按照文件要求对所有需承诺内容进行逐项、完整响应，不得缺项漏项。</w:t>
      </w:r>
    </w:p>
    <w:p w14:paraId="23D8A499">
      <w:pPr>
        <w:spacing w:line="500" w:lineRule="exact"/>
        <w:ind w:firstLine="602"/>
        <w:rPr>
          <w:rFonts w:ascii="宋体" w:hAnsi="宋体" w:cs="宋体"/>
          <w:b/>
          <w:bCs/>
          <w:sz w:val="30"/>
          <w:szCs w:val="30"/>
        </w:rPr>
      </w:pPr>
      <w:r>
        <w:rPr>
          <w:rFonts w:hint="eastAsia" w:ascii="宋体" w:hAnsi="宋体" w:cs="宋体"/>
          <w:b/>
          <w:bCs/>
          <w:sz w:val="30"/>
          <w:szCs w:val="30"/>
        </w:rPr>
        <w:t>四、报价时有哪些注意事项？</w:t>
      </w:r>
    </w:p>
    <w:p w14:paraId="23D8A49A">
      <w:pPr>
        <w:spacing w:line="500" w:lineRule="exact"/>
        <w:ind w:firstLine="600"/>
        <w:rPr>
          <w:rFonts w:ascii="宋体" w:hAnsi="宋体" w:cs="宋体"/>
          <w:sz w:val="30"/>
          <w:szCs w:val="30"/>
        </w:rPr>
      </w:pPr>
      <w:r>
        <w:rPr>
          <w:rFonts w:hint="eastAsia" w:ascii="宋体" w:hAnsi="宋体" w:cs="宋体"/>
          <w:sz w:val="30"/>
          <w:szCs w:val="30"/>
        </w:rPr>
        <w:t>答：各供应商报价时应注意总报价不得高于最高限价。涉及分项报价有最高限价要求的，应当逐项审查；分项报价与总价存在换算关系的，应核对换算是否准确。</w:t>
      </w:r>
    </w:p>
    <w:p w14:paraId="23D8A49B">
      <w:pPr>
        <w:spacing w:line="500" w:lineRule="exact"/>
        <w:ind w:firstLine="600"/>
        <w:rPr>
          <w:rFonts w:ascii="宋体" w:hAnsi="宋体" w:cs="宋体"/>
          <w:sz w:val="30"/>
          <w:szCs w:val="30"/>
        </w:rPr>
      </w:pPr>
      <w:r>
        <w:rPr>
          <w:rFonts w:hint="eastAsia" w:ascii="宋体" w:hAnsi="宋体" w:cs="宋体"/>
          <w:sz w:val="30"/>
          <w:szCs w:val="30"/>
        </w:rPr>
        <w:t>此外，供应商最终报价出现下列情形之一的，评审委员会将启动异常低价投标（响应）审查程序：</w:t>
      </w:r>
    </w:p>
    <w:p w14:paraId="23D8A49C">
      <w:pPr>
        <w:spacing w:line="500" w:lineRule="exact"/>
        <w:ind w:firstLine="600"/>
        <w:rPr>
          <w:rFonts w:ascii="宋体" w:hAnsi="宋体" w:cs="宋体"/>
          <w:sz w:val="30"/>
          <w:szCs w:val="30"/>
        </w:rPr>
      </w:pPr>
      <w:r>
        <w:rPr>
          <w:rFonts w:hint="eastAsia" w:ascii="宋体" w:hAnsi="宋体" w:cs="宋体"/>
          <w:sz w:val="30"/>
          <w:szCs w:val="30"/>
        </w:rPr>
        <w:t xml:space="preserve">1.投标（响应）报价低于全部通过符合性审查供应商投标（响应）报价平均值50%的，即投标（响应）报价&lt;全部通过符合性审查供应商投标（响应）报价平均值×50%； </w:t>
      </w:r>
    </w:p>
    <w:p w14:paraId="23D8A49D">
      <w:pPr>
        <w:spacing w:line="500" w:lineRule="exact"/>
        <w:ind w:firstLine="600"/>
        <w:rPr>
          <w:rFonts w:ascii="宋体" w:hAnsi="宋体" w:cs="宋体"/>
          <w:sz w:val="30"/>
          <w:szCs w:val="30"/>
        </w:rPr>
      </w:pPr>
      <w:r>
        <w:rPr>
          <w:rFonts w:hint="eastAsia" w:ascii="宋体" w:hAnsi="宋体" w:cs="宋体"/>
          <w:sz w:val="30"/>
          <w:szCs w:val="30"/>
        </w:rPr>
        <w:t xml:space="preserve">2.投标（响应）报价低于通过符合性审查的次低报价供应商投标（响应）报价50%的，即投标（响应）报价&lt;通过符合性审查的次低报价供应商投标（响应）报价×50%； </w:t>
      </w:r>
    </w:p>
    <w:p w14:paraId="23D8A49E">
      <w:pPr>
        <w:spacing w:line="500" w:lineRule="exact"/>
        <w:ind w:firstLine="600"/>
        <w:rPr>
          <w:rFonts w:ascii="宋体" w:hAnsi="宋体" w:cs="宋体"/>
          <w:sz w:val="30"/>
          <w:szCs w:val="30"/>
        </w:rPr>
      </w:pPr>
      <w:r>
        <w:rPr>
          <w:rFonts w:hint="eastAsia" w:ascii="宋体" w:hAnsi="宋体" w:cs="宋体"/>
          <w:sz w:val="30"/>
          <w:szCs w:val="30"/>
        </w:rPr>
        <w:t>3.投标（响应）报价低于采购项目最高限价</w:t>
      </w:r>
      <w:r>
        <w:rPr>
          <w:rFonts w:hint="eastAsia" w:ascii="宋体" w:hAnsi="宋体" w:cs="宋体"/>
          <w:sz w:val="30"/>
          <w:szCs w:val="30"/>
          <w:lang w:val="en-US" w:eastAsia="zh-CN"/>
        </w:rPr>
        <w:t>45</w:t>
      </w:r>
      <w:r>
        <w:rPr>
          <w:rFonts w:hint="eastAsia" w:ascii="宋体" w:hAnsi="宋体" w:cs="宋体"/>
          <w:sz w:val="30"/>
          <w:szCs w:val="30"/>
        </w:rPr>
        <w:t>%的，即投标（响应）报价&lt;采购项目最高限价×</w:t>
      </w:r>
      <w:r>
        <w:rPr>
          <w:rFonts w:hint="eastAsia" w:ascii="宋体" w:hAnsi="宋体" w:cs="宋体"/>
          <w:sz w:val="30"/>
          <w:szCs w:val="30"/>
          <w:lang w:val="en-US" w:eastAsia="zh-CN"/>
        </w:rPr>
        <w:t>45</w:t>
      </w:r>
      <w:r>
        <w:rPr>
          <w:rFonts w:hint="eastAsia" w:ascii="宋体" w:hAnsi="宋体" w:cs="宋体"/>
          <w:sz w:val="30"/>
          <w:szCs w:val="30"/>
        </w:rPr>
        <w:t xml:space="preserve">%； </w:t>
      </w:r>
    </w:p>
    <w:p w14:paraId="23D8A49F">
      <w:pPr>
        <w:spacing w:line="500" w:lineRule="exact"/>
        <w:ind w:firstLine="600"/>
        <w:rPr>
          <w:rFonts w:ascii="宋体" w:hAnsi="宋体" w:cs="宋体"/>
          <w:sz w:val="30"/>
          <w:szCs w:val="30"/>
        </w:rPr>
      </w:pPr>
      <w:r>
        <w:rPr>
          <w:rFonts w:hint="eastAsia" w:ascii="宋体" w:hAnsi="宋体" w:cs="宋体"/>
          <w:sz w:val="30"/>
          <w:szCs w:val="30"/>
        </w:rPr>
        <w:t xml:space="preserve">4.评审委员会基于专业判断，认为供应商报价过低，有可能影响产品质量或者不能诚信履约的其他情形。 </w:t>
      </w:r>
    </w:p>
    <w:p w14:paraId="23D8A4A0">
      <w:pPr>
        <w:spacing w:line="500" w:lineRule="exact"/>
        <w:ind w:firstLine="600"/>
        <w:rPr>
          <w:rFonts w:ascii="宋体" w:hAnsi="宋体" w:cs="宋体"/>
          <w:sz w:val="30"/>
          <w:szCs w:val="30"/>
        </w:rPr>
      </w:pPr>
      <w:r>
        <w:rPr>
          <w:rFonts w:hint="eastAsia" w:ascii="宋体" w:hAnsi="宋体" w:cs="宋体"/>
          <w:sz w:val="30"/>
          <w:szCs w:val="30"/>
        </w:rPr>
        <w:t>启动异常低价投标（响应）审查后，评审委员会将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p>
    <w:p w14:paraId="23D8A4A1">
      <w:pPr>
        <w:spacing w:line="500" w:lineRule="exact"/>
        <w:ind w:firstLine="600"/>
        <w:rPr>
          <w:rFonts w:ascii="宋体" w:hAnsi="宋体" w:cs="宋体"/>
          <w:sz w:val="30"/>
          <w:szCs w:val="30"/>
        </w:rPr>
      </w:pPr>
      <w:r>
        <w:rPr>
          <w:rFonts w:hint="eastAsia" w:ascii="宋体" w:hAnsi="宋体" w:cs="宋体"/>
          <w:sz w:val="30"/>
          <w:szCs w:val="30"/>
        </w:rPr>
        <w:t>各投标（响应）供应商应当始终关注开标大厅，并及时进行响应。如投标（响应）供应商不提供书面说明、证明材料，或者提供的书面说明、证明材料不能证明其报价合理性的，评审委员会有权将其作为无效投标（响应）处理。</w:t>
      </w:r>
    </w:p>
    <w:p w14:paraId="23D8A4A2">
      <w:pPr>
        <w:spacing w:line="500" w:lineRule="exact"/>
        <w:ind w:firstLine="600"/>
        <w:rPr>
          <w:rFonts w:ascii="宋体" w:hAnsi="宋体" w:cs="宋体"/>
          <w:sz w:val="30"/>
          <w:szCs w:val="30"/>
        </w:rPr>
      </w:pPr>
      <w:r>
        <w:rPr>
          <w:rFonts w:hint="eastAsia" w:ascii="宋体" w:hAnsi="宋体" w:cs="宋体"/>
          <w:sz w:val="30"/>
          <w:szCs w:val="30"/>
        </w:rPr>
        <w:t>对报价异常低且经评审委员会启动相关审查机制后仍中标或成交的供应商，采购人将重点关注其履约能力、履约承诺、实际履约情况等。</w:t>
      </w:r>
    </w:p>
    <w:p w14:paraId="23D8A4A3">
      <w:pPr>
        <w:spacing w:line="500" w:lineRule="exact"/>
        <w:ind w:firstLine="602"/>
        <w:rPr>
          <w:rFonts w:ascii="宋体" w:hAnsi="宋体" w:cs="宋体"/>
          <w:b/>
          <w:bCs/>
          <w:sz w:val="30"/>
          <w:szCs w:val="30"/>
        </w:rPr>
      </w:pPr>
      <w:r>
        <w:rPr>
          <w:rFonts w:hint="eastAsia" w:ascii="宋体" w:hAnsi="宋体" w:cs="宋体"/>
          <w:b/>
          <w:bCs/>
          <w:sz w:val="30"/>
          <w:szCs w:val="30"/>
        </w:rPr>
        <w:t>五、开评标过程中供应商的注意事项有哪些？</w:t>
      </w:r>
    </w:p>
    <w:p w14:paraId="23D8A4A4">
      <w:pPr>
        <w:spacing w:line="500" w:lineRule="exact"/>
        <w:ind w:firstLine="600"/>
        <w:rPr>
          <w:rFonts w:ascii="宋体" w:hAnsi="宋体" w:cs="宋体"/>
          <w:sz w:val="30"/>
          <w:szCs w:val="30"/>
        </w:rPr>
      </w:pPr>
      <w:r>
        <w:rPr>
          <w:rFonts w:hint="eastAsia" w:ascii="宋体" w:hAnsi="宋体" w:cs="宋体"/>
          <w:sz w:val="30"/>
          <w:szCs w:val="30"/>
        </w:rPr>
        <w:t>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p>
    <w:p w14:paraId="23D8A4A7">
      <w:pPr>
        <w:spacing w:line="500" w:lineRule="exact"/>
        <w:ind w:firstLine="600"/>
        <w:rPr>
          <w:rFonts w:ascii="宋体" w:hAnsi="宋体" w:cs="宋体"/>
          <w:sz w:val="30"/>
          <w:szCs w:val="30"/>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8A4AC">
    <w:pPr>
      <w:pStyle w:val="22"/>
      <w:tabs>
        <w:tab w:val="center" w:pos="4153"/>
        <w:tab w:val="right" w:pos="8306"/>
        <w:tab w:val="clear" w:pos="7143"/>
        <w:tab w:val="clear" w:pos="14287"/>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972185" cy="147955"/>
                      </a:xfrm>
                      <a:prstGeom prst="rect">
                        <a:avLst/>
                      </a:prstGeom>
                      <a:noFill/>
                      <a:ln>
                        <a:noFill/>
                      </a:ln>
                      <a:effectLst/>
                    </wps:spPr>
                    <wps:txbx>
                      <w:txbxContent>
                        <w:p w14:paraId="23D8A4B2">
                          <w:pPr>
                            <w:pStyle w:val="22"/>
                            <w:tabs>
                              <w:tab w:val="center" w:pos="4153"/>
                              <w:tab w:val="right" w:pos="8306"/>
                              <w:tab w:val="clear" w:pos="7143"/>
                              <w:tab w:val="clear" w:pos="14287"/>
                            </w:tabs>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76.55pt;mso-position-horizontal:center;mso-position-horizontal-relative:margin;mso-wrap-style:none;z-index:251659264;mso-width-relative:page;mso-height-relative:page;" filled="f" stroked="f" coordsize="21600,21600" o:gfxdata="UEsDBAoAAAAAAIdO4kAAAAAAAAAAAAAAAAAEAAAAZHJzL1BLAwQUAAAACACHTuJANJ2k0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NJ2k0NIAAAAEAQAADwAAAAAAAAABACAAAAAi&#10;AAAAZHJzL2Rvd25yZXYueG1sUEsBAhQAFAAAAAgAh07iQAmabwcQAgAAEAQAAA4AAAAAAAAAAQAg&#10;AAAAIQEAAGRycy9lMm9Eb2MueG1sUEsFBgAAAAAGAAYAWQEAAKMFAAAAAA==&#10;">
              <v:fill on="f" focussize="0,0"/>
              <v:stroke on="f"/>
              <v:imagedata o:title=""/>
              <o:lock v:ext="edit" aspectratio="f"/>
              <v:textbox inset="0mm,0mm,0mm,0mm" style="mso-fit-shape-to-text:t;">
                <w:txbxContent>
                  <w:p w14:paraId="23D8A4B2">
                    <w:pPr>
                      <w:pStyle w:val="22"/>
                      <w:tabs>
                        <w:tab w:val="center" w:pos="4153"/>
                        <w:tab w:val="right" w:pos="8306"/>
                        <w:tab w:val="clear" w:pos="7143"/>
                        <w:tab w:val="clear" w:pos="14287"/>
                      </w:tabs>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8A4AD">
    <w:pPr>
      <w:pStyle w:val="221"/>
      <w:tabs>
        <w:tab w:val="center" w:pos="4879"/>
        <w:tab w:val="left" w:pos="6762"/>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3D8A4B3">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48</w:t>
                          </w:r>
                          <w:r>
                            <w:rPr>
                              <w:rFonts w:hint="eastAsia"/>
                              <w:sz w:val="18"/>
                            </w:rPr>
                            <w:fldChar w:fldCharType="end"/>
                          </w:r>
                        </w:p>
                        <w:p w14:paraId="23D8A4B4"/>
                        <w:p w14:paraId="23D8A4B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3D8A4B3">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48</w:t>
                    </w:r>
                    <w:r>
                      <w:rPr>
                        <w:rFonts w:hint="eastAsia"/>
                        <w:sz w:val="18"/>
                      </w:rPr>
                      <w:fldChar w:fldCharType="end"/>
                    </w:r>
                  </w:p>
                  <w:p w14:paraId="23D8A4B4"/>
                  <w:p w14:paraId="23D8A4B5"/>
                </w:txbxContent>
              </v:textbox>
            </v:shape>
          </w:pict>
        </mc:Fallback>
      </mc:AlternateContent>
    </w:r>
    <w:r>
      <w:rPr>
        <w:rFonts w:hint="eastAsia"/>
      </w:rPr>
      <w:tab/>
    </w:r>
    <w:r>
      <w:rPr>
        <w:rFonts w:hint="eastAsia"/>
      </w:rPr>
      <w:tab/>
    </w:r>
    <w:r>
      <w:rPr>
        <w:rFonts w:hint="eastAsia"/>
      </w:rPr>
      <w:tab/>
    </w: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8A4AB">
    <w:pPr>
      <w:pStyle w:val="23"/>
      <w:tabs>
        <w:tab w:val="center" w:pos="4153"/>
        <w:tab w:val="right" w:pos="8306"/>
        <w:tab w:val="clear" w:pos="7143"/>
        <w:tab w:val="clear" w:pos="142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FD7"/>
    <w:rsid w:val="000943E7"/>
    <w:rsid w:val="000B6BC5"/>
    <w:rsid w:val="00170B6D"/>
    <w:rsid w:val="00175BF4"/>
    <w:rsid w:val="001B22A3"/>
    <w:rsid w:val="001D64AF"/>
    <w:rsid w:val="001F2443"/>
    <w:rsid w:val="00202FDA"/>
    <w:rsid w:val="00246CC2"/>
    <w:rsid w:val="00250FD7"/>
    <w:rsid w:val="00255A0C"/>
    <w:rsid w:val="002A7179"/>
    <w:rsid w:val="002E1C6E"/>
    <w:rsid w:val="003B14A5"/>
    <w:rsid w:val="003B6373"/>
    <w:rsid w:val="003C5BA2"/>
    <w:rsid w:val="003D2F80"/>
    <w:rsid w:val="00412C35"/>
    <w:rsid w:val="00466289"/>
    <w:rsid w:val="00472A9B"/>
    <w:rsid w:val="004769F1"/>
    <w:rsid w:val="00481801"/>
    <w:rsid w:val="004F2576"/>
    <w:rsid w:val="00501120"/>
    <w:rsid w:val="00505A22"/>
    <w:rsid w:val="00517313"/>
    <w:rsid w:val="005A5A4D"/>
    <w:rsid w:val="00626E7B"/>
    <w:rsid w:val="00641914"/>
    <w:rsid w:val="00724265"/>
    <w:rsid w:val="00771FD9"/>
    <w:rsid w:val="00821AA3"/>
    <w:rsid w:val="00921F7C"/>
    <w:rsid w:val="00A03D92"/>
    <w:rsid w:val="00A3388F"/>
    <w:rsid w:val="00AC198A"/>
    <w:rsid w:val="00B1548E"/>
    <w:rsid w:val="00B24848"/>
    <w:rsid w:val="00B37B03"/>
    <w:rsid w:val="00B44F10"/>
    <w:rsid w:val="00BA597B"/>
    <w:rsid w:val="00BD4C91"/>
    <w:rsid w:val="00C02A0F"/>
    <w:rsid w:val="00C301A2"/>
    <w:rsid w:val="00C80B23"/>
    <w:rsid w:val="00CF1B9C"/>
    <w:rsid w:val="00CF6EC9"/>
    <w:rsid w:val="00D0426A"/>
    <w:rsid w:val="00D05E64"/>
    <w:rsid w:val="00D64490"/>
    <w:rsid w:val="00DA5722"/>
    <w:rsid w:val="00DE4164"/>
    <w:rsid w:val="00DE68CA"/>
    <w:rsid w:val="00E83F9E"/>
    <w:rsid w:val="00E95E8F"/>
    <w:rsid w:val="00EA6F05"/>
    <w:rsid w:val="00EB371C"/>
    <w:rsid w:val="00ED0567"/>
    <w:rsid w:val="00F54E5C"/>
    <w:rsid w:val="00FE5330"/>
    <w:rsid w:val="00FF30AE"/>
    <w:rsid w:val="02B2089A"/>
    <w:rsid w:val="030A6CC4"/>
    <w:rsid w:val="036670AF"/>
    <w:rsid w:val="03AF786B"/>
    <w:rsid w:val="04210E57"/>
    <w:rsid w:val="09E74BB6"/>
    <w:rsid w:val="0ACE1E13"/>
    <w:rsid w:val="0E9128F5"/>
    <w:rsid w:val="0FAE4E7B"/>
    <w:rsid w:val="12394ED1"/>
    <w:rsid w:val="1824217E"/>
    <w:rsid w:val="1F0D396C"/>
    <w:rsid w:val="2398245A"/>
    <w:rsid w:val="2699037A"/>
    <w:rsid w:val="26EF000B"/>
    <w:rsid w:val="28023E7C"/>
    <w:rsid w:val="29E1498E"/>
    <w:rsid w:val="2BC230C5"/>
    <w:rsid w:val="2E645D07"/>
    <w:rsid w:val="333C43C8"/>
    <w:rsid w:val="368B5529"/>
    <w:rsid w:val="3BFE5C1F"/>
    <w:rsid w:val="42925DB2"/>
    <w:rsid w:val="451D3FA7"/>
    <w:rsid w:val="475B19FD"/>
    <w:rsid w:val="47E51E85"/>
    <w:rsid w:val="4B6B4193"/>
    <w:rsid w:val="57A419F9"/>
    <w:rsid w:val="5A951238"/>
    <w:rsid w:val="5BDE39BF"/>
    <w:rsid w:val="62586D00"/>
    <w:rsid w:val="709A3F00"/>
    <w:rsid w:val="7B261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a heading"/>
    <w:basedOn w:val="1"/>
    <w:next w:val="1"/>
    <w:qFormat/>
    <w:uiPriority w:val="0"/>
    <w:pPr>
      <w:spacing w:line="360" w:lineRule="atLeast"/>
      <w:jc w:val="center"/>
    </w:pPr>
    <w:rPr>
      <w:rFonts w:ascii="Arial" w:hAnsi="Arial" w:eastAsia="黑体"/>
      <w:sz w:val="36"/>
    </w:rPr>
  </w:style>
  <w:style w:type="paragraph" w:styleId="14">
    <w:name w:val="annotation text"/>
    <w:basedOn w:val="1"/>
    <w:link w:val="233"/>
    <w:unhideWhenUsed/>
    <w:qFormat/>
    <w:uiPriority w:val="99"/>
    <w:pPr>
      <w:jc w:val="left"/>
    </w:pPr>
  </w:style>
  <w:style w:type="paragraph" w:styleId="15">
    <w:name w:val="Body Text Indent"/>
    <w:basedOn w:val="1"/>
    <w:next w:val="16"/>
    <w:unhideWhenUsed/>
    <w:qFormat/>
    <w:uiPriority w:val="99"/>
    <w:pPr>
      <w:spacing w:after="120"/>
      <w:ind w:left="420"/>
    </w:pPr>
    <w:rPr>
      <w:szCs w:val="24"/>
    </w:rPr>
  </w:style>
  <w:style w:type="paragraph" w:styleId="16">
    <w:name w:val="envelope return"/>
    <w:basedOn w:val="1"/>
    <w:unhideWhenUsed/>
    <w:qFormat/>
    <w:uiPriority w:val="99"/>
    <w:rPr>
      <w:rFonts w:ascii="Arial" w:hAnsi="Arial"/>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189"/>
    <w:semiHidden/>
    <w:unhideWhenUsed/>
    <w:qFormat/>
    <w:uiPriority w:val="99"/>
    <w:rPr>
      <w:sz w:val="20"/>
    </w:rPr>
  </w:style>
  <w:style w:type="paragraph" w:styleId="21">
    <w:name w:val="Balloon Text"/>
    <w:basedOn w:val="1"/>
    <w:link w:val="232"/>
    <w:semiHidden/>
    <w:unhideWhenUsed/>
    <w:qFormat/>
    <w:uiPriority w:val="99"/>
    <w:rPr>
      <w:sz w:val="18"/>
      <w:szCs w:val="18"/>
    </w:rPr>
  </w:style>
  <w:style w:type="paragraph" w:styleId="22">
    <w:name w:val="footer"/>
    <w:basedOn w:val="1"/>
    <w:link w:val="62"/>
    <w:unhideWhenUsed/>
    <w:qFormat/>
    <w:uiPriority w:val="99"/>
    <w:pPr>
      <w:tabs>
        <w:tab w:val="center" w:pos="7143"/>
        <w:tab w:val="right" w:pos="14287"/>
      </w:tabs>
    </w:pPr>
  </w:style>
  <w:style w:type="paragraph" w:styleId="23">
    <w:name w:val="header"/>
    <w:basedOn w:val="1"/>
    <w:link w:val="60"/>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5"/>
    <w:qFormat/>
    <w:uiPriority w:val="11"/>
    <w:pPr>
      <w:spacing w:before="200" w:after="200"/>
    </w:pPr>
    <w:rPr>
      <w:sz w:val="24"/>
      <w:szCs w:val="24"/>
    </w:rPr>
  </w:style>
  <w:style w:type="paragraph" w:styleId="27">
    <w:name w:val="footnote text"/>
    <w:basedOn w:val="1"/>
    <w:link w:val="188"/>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Body Text Indent 3"/>
    <w:basedOn w:val="1"/>
    <w:next w:val="13"/>
    <w:qFormat/>
    <w:uiPriority w:val="0"/>
    <w:pPr>
      <w:spacing w:line="520" w:lineRule="exact"/>
      <w:ind w:firstLine="539"/>
    </w:pPr>
    <w:rPr>
      <w:rFonts w:ascii="宋体"/>
      <w:b/>
      <w:spacing w:val="6"/>
      <w:sz w:val="28"/>
    </w:r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Title"/>
    <w:basedOn w:val="1"/>
    <w:next w:val="1"/>
    <w:link w:val="54"/>
    <w:qFormat/>
    <w:uiPriority w:val="10"/>
    <w:pPr>
      <w:spacing w:before="300" w:after="200"/>
      <w:contextualSpacing/>
    </w:pPr>
    <w:rPr>
      <w:sz w:val="48"/>
      <w:szCs w:val="48"/>
    </w:rPr>
  </w:style>
  <w:style w:type="paragraph" w:styleId="34">
    <w:name w:val="annotation subject"/>
    <w:basedOn w:val="14"/>
    <w:next w:val="14"/>
    <w:link w:val="234"/>
    <w:semiHidden/>
    <w:unhideWhenUsed/>
    <w:qFormat/>
    <w:uiPriority w:val="99"/>
    <w:rPr>
      <w:b/>
      <w:bCs/>
    </w:rPr>
  </w:style>
  <w:style w:type="paragraph" w:styleId="35">
    <w:name w:val="Body Text First Indent 2"/>
    <w:basedOn w:val="15"/>
    <w:next w:val="29"/>
    <w:unhideWhenUsed/>
    <w:qFormat/>
    <w:uiPriority w:val="99"/>
    <w:pPr>
      <w:spacing w:line="360" w:lineRule="auto"/>
      <w:ind w:firstLine="420"/>
    </w:pPr>
    <w:rPr>
      <w:rFonts w:ascii="宋体" w:hAnsi="宋体"/>
      <w:szCs w:val="20"/>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annotation reference"/>
    <w:basedOn w:val="38"/>
    <w:semiHidden/>
    <w:unhideWhenUsed/>
    <w:qFormat/>
    <w:uiPriority w:val="99"/>
    <w:rPr>
      <w:sz w:val="21"/>
      <w:szCs w:val="21"/>
    </w:rPr>
  </w:style>
  <w:style w:type="character" w:styleId="42">
    <w:name w:val="footnote reference"/>
    <w:unhideWhenUsed/>
    <w:qFormat/>
    <w:uiPriority w:val="99"/>
    <w:rPr>
      <w:vertAlign w:val="superscript"/>
    </w:rPr>
  </w:style>
  <w:style w:type="paragraph" w:customStyle="1" w:styleId="43">
    <w:name w:val="正文首行缩进 21"/>
    <w:basedOn w:val="15"/>
    <w:unhideWhenUsed/>
    <w:qFormat/>
    <w:uiPriority w:val="99"/>
    <w:pPr>
      <w:ind w:firstLine="200"/>
    </w:pPr>
  </w:style>
  <w:style w:type="character" w:customStyle="1" w:styleId="44">
    <w:name w:val="标题 1 字符"/>
    <w:link w:val="2"/>
    <w:qFormat/>
    <w:uiPriority w:val="9"/>
    <w:rPr>
      <w:rFonts w:ascii="Arial" w:hAnsi="Arial" w:eastAsia="Arial" w:cs="Arial"/>
      <w:sz w:val="40"/>
      <w:szCs w:val="40"/>
    </w:rPr>
  </w:style>
  <w:style w:type="character" w:customStyle="1" w:styleId="45">
    <w:name w:val="标题 2 字符"/>
    <w:link w:val="3"/>
    <w:qFormat/>
    <w:uiPriority w:val="9"/>
    <w:rPr>
      <w:rFonts w:ascii="Arial" w:hAnsi="Arial" w:eastAsia="Arial" w:cs="Arial"/>
      <w:sz w:val="34"/>
    </w:rPr>
  </w:style>
  <w:style w:type="character" w:customStyle="1" w:styleId="46">
    <w:name w:val="标题 3 字符"/>
    <w:link w:val="4"/>
    <w:qFormat/>
    <w:uiPriority w:val="9"/>
    <w:rPr>
      <w:rFonts w:ascii="Arial" w:hAnsi="Arial" w:eastAsia="Arial" w:cs="Arial"/>
      <w:sz w:val="30"/>
      <w:szCs w:val="30"/>
    </w:rPr>
  </w:style>
  <w:style w:type="character" w:customStyle="1" w:styleId="47">
    <w:name w:val="标题 4 字符"/>
    <w:link w:val="5"/>
    <w:qFormat/>
    <w:uiPriority w:val="9"/>
    <w:rPr>
      <w:rFonts w:ascii="Arial" w:hAnsi="Arial" w:eastAsia="Arial" w:cs="Arial"/>
      <w:b/>
      <w:bCs/>
      <w:sz w:val="26"/>
      <w:szCs w:val="26"/>
    </w:rPr>
  </w:style>
  <w:style w:type="character" w:customStyle="1" w:styleId="48">
    <w:name w:val="标题 5 字符"/>
    <w:link w:val="6"/>
    <w:qFormat/>
    <w:uiPriority w:val="9"/>
    <w:rPr>
      <w:rFonts w:ascii="Arial" w:hAnsi="Arial" w:eastAsia="Arial" w:cs="Arial"/>
      <w:b/>
      <w:bCs/>
      <w:sz w:val="24"/>
      <w:szCs w:val="24"/>
    </w:rPr>
  </w:style>
  <w:style w:type="character" w:customStyle="1" w:styleId="49">
    <w:name w:val="标题 6 字符"/>
    <w:link w:val="7"/>
    <w:qFormat/>
    <w:uiPriority w:val="9"/>
    <w:rPr>
      <w:rFonts w:ascii="Arial" w:hAnsi="Arial" w:eastAsia="Arial" w:cs="Arial"/>
      <w:b/>
      <w:bCs/>
      <w:sz w:val="22"/>
      <w:szCs w:val="22"/>
    </w:rPr>
  </w:style>
  <w:style w:type="character" w:customStyle="1" w:styleId="50">
    <w:name w:val="标题 7 字符"/>
    <w:link w:val="8"/>
    <w:qFormat/>
    <w:uiPriority w:val="9"/>
    <w:rPr>
      <w:rFonts w:ascii="Arial" w:hAnsi="Arial" w:eastAsia="Arial" w:cs="Arial"/>
      <w:b/>
      <w:bCs/>
      <w:i/>
      <w:iCs/>
      <w:sz w:val="22"/>
      <w:szCs w:val="22"/>
    </w:rPr>
  </w:style>
  <w:style w:type="character" w:customStyle="1" w:styleId="51">
    <w:name w:val="标题 8 字符"/>
    <w:link w:val="9"/>
    <w:qFormat/>
    <w:uiPriority w:val="9"/>
    <w:rPr>
      <w:rFonts w:ascii="Arial" w:hAnsi="Arial" w:eastAsia="Arial" w:cs="Arial"/>
      <w:i/>
      <w:iCs/>
      <w:sz w:val="22"/>
      <w:szCs w:val="22"/>
    </w:rPr>
  </w:style>
  <w:style w:type="character" w:customStyle="1" w:styleId="52">
    <w:name w:val="标题 9 字符"/>
    <w:link w:val="10"/>
    <w:qFormat/>
    <w:uiPriority w:val="9"/>
    <w:rPr>
      <w:rFonts w:ascii="Arial" w:hAnsi="Arial" w:eastAsia="Arial" w:cs="Arial"/>
      <w:i/>
      <w:iCs/>
      <w:sz w:val="21"/>
      <w:szCs w:val="21"/>
    </w:rPr>
  </w:style>
  <w:style w:type="paragraph" w:styleId="53">
    <w:name w:val="No Spacing"/>
    <w:qFormat/>
    <w:uiPriority w:val="1"/>
    <w:rPr>
      <w:rFonts w:ascii="Times New Roman" w:hAnsi="Times New Roman" w:eastAsia="宋体" w:cs="Times New Roman"/>
      <w:lang w:val="en-US" w:eastAsia="zh-CN" w:bidi="ar-SA"/>
    </w:rPr>
  </w:style>
  <w:style w:type="character" w:customStyle="1" w:styleId="54">
    <w:name w:val="标题 字符"/>
    <w:link w:val="33"/>
    <w:qFormat/>
    <w:uiPriority w:val="10"/>
    <w:rPr>
      <w:sz w:val="48"/>
      <w:szCs w:val="48"/>
    </w:rPr>
  </w:style>
  <w:style w:type="character" w:customStyle="1" w:styleId="55">
    <w:name w:val="副标题 字符"/>
    <w:link w:val="26"/>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引用 字符"/>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qFormat/>
    <w:uiPriority w:val="30"/>
    <w:rPr>
      <w:i/>
    </w:rPr>
  </w:style>
  <w:style w:type="character" w:customStyle="1" w:styleId="60">
    <w:name w:val="页眉 字符"/>
    <w:link w:val="23"/>
    <w:qFormat/>
    <w:uiPriority w:val="99"/>
  </w:style>
  <w:style w:type="character" w:customStyle="1" w:styleId="61">
    <w:name w:val="Footer Char"/>
    <w:qFormat/>
    <w:uiPriority w:val="99"/>
  </w:style>
  <w:style w:type="character" w:customStyle="1" w:styleId="62">
    <w:name w:val="页脚 字符"/>
    <w:link w:val="22"/>
    <w:qFormat/>
    <w:uiPriority w:val="99"/>
  </w:style>
  <w:style w:type="table" w:customStyle="1" w:styleId="6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7"/>
    <w:qFormat/>
    <w:uiPriority w:val="99"/>
    <w:rPr>
      <w:sz w:val="18"/>
    </w:rPr>
  </w:style>
  <w:style w:type="character" w:customStyle="1" w:styleId="189">
    <w:name w:val="尾注文本 字符"/>
    <w:link w:val="20"/>
    <w:qFormat/>
    <w:uiPriority w:val="99"/>
    <w:rPr>
      <w:sz w:val="20"/>
    </w:rPr>
  </w:style>
  <w:style w:type="paragraph" w:customStyle="1" w:styleId="190">
    <w:name w:val="TOC 标题1"/>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link w:val="199"/>
    <w:qFormat/>
    <w:uiPriority w:val="0"/>
    <w:pPr>
      <w:keepNext/>
      <w:keepLines/>
      <w:spacing w:before="340" w:after="330" w:line="578" w:lineRule="auto"/>
      <w:outlineLvl w:val="0"/>
    </w:pPr>
    <w:rPr>
      <w:b/>
      <w:bCs/>
      <w:sz w:val="44"/>
      <w:szCs w:val="44"/>
    </w:rPr>
  </w:style>
  <w:style w:type="paragraph" w:customStyle="1" w:styleId="192">
    <w:name w:val="标题 21"/>
    <w:basedOn w:val="1"/>
    <w:next w:val="1"/>
    <w:qFormat/>
    <w:uiPriority w:val="0"/>
    <w:pPr>
      <w:keepNext/>
      <w:keepLines/>
      <w:spacing w:line="360" w:lineRule="auto"/>
      <w:outlineLvl w:val="1"/>
    </w:pPr>
    <w:rPr>
      <w:rFonts w:ascii="Arial" w:hAnsi="Arial"/>
      <w:b/>
      <w:bCs/>
      <w:sz w:val="24"/>
      <w:szCs w:val="32"/>
    </w:rPr>
  </w:style>
  <w:style w:type="paragraph" w:customStyle="1" w:styleId="193">
    <w:name w:val="标题 41"/>
    <w:basedOn w:val="1"/>
    <w:next w:val="194"/>
    <w:qFormat/>
    <w:uiPriority w:val="0"/>
    <w:pPr>
      <w:keepNext/>
      <w:jc w:val="center"/>
      <w:outlineLvl w:val="3"/>
    </w:pPr>
    <w:rPr>
      <w:rFonts w:eastAsia="新宋体"/>
      <w:sz w:val="30"/>
      <w:szCs w:val="21"/>
    </w:rPr>
  </w:style>
  <w:style w:type="paragraph" w:customStyle="1" w:styleId="194">
    <w:name w:val="正文缩进11"/>
    <w:basedOn w:val="1"/>
    <w:qFormat/>
    <w:uiPriority w:val="0"/>
    <w:pPr>
      <w:ind w:firstLine="420"/>
    </w:pPr>
  </w:style>
  <w:style w:type="character" w:customStyle="1" w:styleId="195">
    <w:name w:val="默认段落字体1"/>
    <w:unhideWhenUsed/>
    <w:qFormat/>
    <w:uiPriority w:val="1"/>
  </w:style>
  <w:style w:type="table" w:customStyle="1" w:styleId="196">
    <w:name w:val="普通表格1"/>
    <w:unhideWhenUsed/>
    <w:qFormat/>
    <w:uiPriority w:val="99"/>
    <w:tblPr>
      <w:tblCellMar>
        <w:top w:w="0" w:type="dxa"/>
        <w:left w:w="0" w:type="dxa"/>
        <w:bottom w:w="0" w:type="dxa"/>
        <w:right w:w="0" w:type="dxa"/>
      </w:tblCellMar>
    </w:tblPr>
  </w:style>
  <w:style w:type="paragraph" w:customStyle="1" w:styleId="197">
    <w:name w:val="正文首行缩进1"/>
    <w:basedOn w:val="198"/>
    <w:qFormat/>
    <w:uiPriority w:val="0"/>
    <w:pPr>
      <w:spacing w:after="120"/>
      <w:ind w:firstLine="420"/>
    </w:pPr>
    <w:rPr>
      <w:rFonts w:ascii="Times New Roman" w:eastAsia="宋体"/>
      <w:szCs w:val="24"/>
    </w:rPr>
  </w:style>
  <w:style w:type="paragraph" w:customStyle="1" w:styleId="198">
    <w:name w:val="正文文本11"/>
    <w:basedOn w:val="1"/>
    <w:next w:val="1"/>
    <w:qFormat/>
    <w:uiPriority w:val="0"/>
    <w:rPr>
      <w:rFonts w:ascii="仿宋_GB2312" w:eastAsia="仿宋_GB2312"/>
      <w:sz w:val="24"/>
      <w:lang w:eastAsia="en-US"/>
    </w:rPr>
  </w:style>
  <w:style w:type="character" w:customStyle="1" w:styleId="199">
    <w:name w:val="标题 1 Char"/>
    <w:basedOn w:val="195"/>
    <w:link w:val="191"/>
    <w:qFormat/>
    <w:uiPriority w:val="0"/>
    <w:rPr>
      <w:rFonts w:ascii="Times New Roman" w:hAnsi="Times New Roman"/>
      <w:b/>
      <w:bCs/>
      <w:sz w:val="44"/>
      <w:szCs w:val="44"/>
    </w:rPr>
  </w:style>
  <w:style w:type="paragraph" w:customStyle="1" w:styleId="200">
    <w:name w:val="正文文本121"/>
    <w:basedOn w:val="1"/>
    <w:next w:val="1"/>
    <w:qFormat/>
    <w:uiPriority w:val="0"/>
    <w:rPr>
      <w:rFonts w:ascii="仿宋_GB2312" w:eastAsia="仿宋_GB2312"/>
      <w:sz w:val="24"/>
    </w:rPr>
  </w:style>
  <w:style w:type="paragraph" w:customStyle="1" w:styleId="201">
    <w:name w:val="正文文本缩进1"/>
    <w:basedOn w:val="1"/>
    <w:qFormat/>
    <w:uiPriority w:val="0"/>
    <w:pPr>
      <w:spacing w:after="120"/>
      <w:ind w:left="420"/>
    </w:pPr>
  </w:style>
  <w:style w:type="paragraph" w:customStyle="1" w:styleId="202">
    <w:name w:val="索引 411"/>
    <w:basedOn w:val="1"/>
    <w:next w:val="1"/>
    <w:unhideWhenUsed/>
    <w:qFormat/>
    <w:uiPriority w:val="99"/>
    <w:pPr>
      <w:ind w:left="600"/>
    </w:pPr>
  </w:style>
  <w:style w:type="paragraph" w:customStyle="1" w:styleId="203">
    <w:name w:val="纯文本11"/>
    <w:basedOn w:val="1"/>
    <w:qFormat/>
    <w:uiPriority w:val="0"/>
    <w:rPr>
      <w:rFonts w:ascii="宋体" w:hAnsi="Courier New" w:cs="Courier New"/>
      <w:szCs w:val="21"/>
    </w:rPr>
  </w:style>
  <w:style w:type="paragraph" w:customStyle="1" w:styleId="204">
    <w:name w:val="页脚11"/>
    <w:basedOn w:val="1"/>
    <w:link w:val="205"/>
    <w:qFormat/>
    <w:uiPriority w:val="0"/>
    <w:pPr>
      <w:tabs>
        <w:tab w:val="center" w:pos="4153"/>
        <w:tab w:val="right" w:pos="8306"/>
      </w:tabs>
      <w:jc w:val="left"/>
    </w:pPr>
    <w:rPr>
      <w:sz w:val="18"/>
      <w:szCs w:val="18"/>
    </w:rPr>
  </w:style>
  <w:style w:type="character" w:customStyle="1" w:styleId="205">
    <w:name w:val="页脚 Char"/>
    <w:basedOn w:val="195"/>
    <w:link w:val="204"/>
    <w:qFormat/>
    <w:uiPriority w:val="0"/>
    <w:rPr>
      <w:rFonts w:ascii="Times New Roman" w:hAnsi="Times New Roman" w:eastAsia="宋体" w:cs="Times New Roman"/>
      <w:sz w:val="18"/>
      <w:szCs w:val="18"/>
    </w:rPr>
  </w:style>
  <w:style w:type="paragraph" w:customStyle="1" w:styleId="206">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customStyle="1" w:styleId="207">
    <w:name w:val="目录 11"/>
    <w:basedOn w:val="1"/>
    <w:next w:val="1"/>
    <w:qFormat/>
    <w:uiPriority w:val="0"/>
  </w:style>
  <w:style w:type="paragraph" w:customStyle="1" w:styleId="208">
    <w:name w:val="普通(网站)11"/>
    <w:basedOn w:val="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09">
    <w:name w:val="正文首行缩进21"/>
    <w:basedOn w:val="200"/>
    <w:qFormat/>
    <w:uiPriority w:val="0"/>
    <w:pPr>
      <w:spacing w:after="120"/>
      <w:ind w:firstLine="420"/>
    </w:pPr>
    <w:rPr>
      <w:rFonts w:ascii="Times New Roman" w:eastAsia="宋体"/>
      <w:szCs w:val="24"/>
    </w:rPr>
  </w:style>
  <w:style w:type="table" w:customStyle="1" w:styleId="210">
    <w:name w:val="网格型1"/>
    <w:basedOn w:val="196"/>
    <w:qFormat/>
    <w:uiPriority w:val="0"/>
  </w:style>
  <w:style w:type="character" w:customStyle="1" w:styleId="211">
    <w:name w:val="访问过的超链接1"/>
    <w:qFormat/>
    <w:uiPriority w:val="0"/>
    <w:rPr>
      <w:rFonts w:ascii="Times New Roman" w:hAnsi="Times New Roman" w:eastAsia="宋体" w:cs="Times New Roman"/>
      <w:sz w:val="21"/>
      <w:lang w:val="en-US" w:eastAsia="zh-CN" w:bidi="ar-SA"/>
    </w:rPr>
  </w:style>
  <w:style w:type="paragraph" w:customStyle="1" w:styleId="212">
    <w:name w:val="普通文字"/>
    <w:basedOn w:val="1"/>
    <w:next w:val="1"/>
    <w:qFormat/>
    <w:uiPriority w:val="0"/>
    <w:rPr>
      <w:rFonts w:ascii="宋体"/>
      <w:sz w:val="24"/>
    </w:rPr>
  </w:style>
  <w:style w:type="paragraph" w:customStyle="1" w:styleId="213">
    <w:name w:val="正文缩进1"/>
    <w:basedOn w:val="1"/>
    <w:qFormat/>
    <w:uiPriority w:val="0"/>
    <w:pPr>
      <w:ind w:firstLine="420"/>
      <w:jc w:val="left"/>
    </w:pPr>
    <w:rPr>
      <w:rFonts w:ascii="宋体" w:hAnsi="Calibri"/>
      <w:sz w:val="24"/>
      <w:szCs w:val="22"/>
    </w:rPr>
  </w:style>
  <w:style w:type="paragraph" w:customStyle="1" w:styleId="214">
    <w:name w:val="索引 11"/>
    <w:basedOn w:val="1"/>
    <w:next w:val="1"/>
    <w:qFormat/>
    <w:uiPriority w:val="0"/>
    <w:pPr>
      <w:spacing w:line="360" w:lineRule="auto"/>
    </w:pPr>
    <w:rPr>
      <w:rFonts w:ascii="仿宋_GB2312" w:eastAsia="仿宋_GB2312"/>
      <w:sz w:val="24"/>
    </w:rPr>
  </w:style>
  <w:style w:type="paragraph" w:customStyle="1" w:styleId="215">
    <w:name w:val="纯文本1"/>
    <w:basedOn w:val="1"/>
    <w:qFormat/>
    <w:uiPriority w:val="0"/>
    <w:rPr>
      <w:rFonts w:ascii="宋体" w:hAnsi="Courier New"/>
      <w:szCs w:val="22"/>
    </w:rPr>
  </w:style>
  <w:style w:type="paragraph" w:customStyle="1" w:styleId="216">
    <w:name w:val="普通(网站)1"/>
    <w:basedOn w:val="1"/>
    <w:qFormat/>
    <w:uiPriority w:val="99"/>
    <w:pPr>
      <w:spacing w:before="100" w:beforeAutospacing="1" w:after="100" w:afterAutospacing="1"/>
      <w:jc w:val="left"/>
    </w:pPr>
    <w:rPr>
      <w:sz w:val="24"/>
    </w:rPr>
  </w:style>
  <w:style w:type="paragraph" w:customStyle="1" w:styleId="217">
    <w:name w:val="正文文本1"/>
    <w:basedOn w:val="1"/>
    <w:next w:val="1"/>
    <w:qFormat/>
    <w:uiPriority w:val="0"/>
    <w:rPr>
      <w:sz w:val="20"/>
    </w:rPr>
  </w:style>
  <w:style w:type="paragraph" w:customStyle="1" w:styleId="218">
    <w:name w:val="正文文本首行缩进1"/>
    <w:basedOn w:val="217"/>
    <w:qFormat/>
    <w:uiPriority w:val="0"/>
    <w:pPr>
      <w:tabs>
        <w:tab w:val="left" w:pos="2020"/>
        <w:tab w:val="center" w:pos="4535"/>
      </w:tabs>
      <w:spacing w:after="120"/>
      <w:ind w:firstLine="420"/>
    </w:pPr>
    <w:rPr>
      <w:sz w:val="21"/>
    </w:rPr>
  </w:style>
  <w:style w:type="paragraph" w:customStyle="1" w:styleId="219">
    <w:name w:val="纯文本2"/>
    <w:basedOn w:val="1"/>
    <w:qFormat/>
    <w:uiPriority w:val="0"/>
    <w:rPr>
      <w:rFonts w:ascii="宋体" w:hAnsi="Courier New"/>
    </w:rPr>
  </w:style>
  <w:style w:type="paragraph" w:customStyle="1" w:styleId="220">
    <w:name w:val="正文文本 21"/>
    <w:basedOn w:val="1"/>
    <w:qFormat/>
    <w:uiPriority w:val="0"/>
    <w:pPr>
      <w:spacing w:after="120" w:line="480" w:lineRule="auto"/>
    </w:pPr>
    <w:rPr>
      <w:sz w:val="20"/>
    </w:rPr>
  </w:style>
  <w:style w:type="paragraph" w:customStyle="1" w:styleId="221">
    <w:name w:val="页脚1"/>
    <w:basedOn w:val="1"/>
    <w:qFormat/>
    <w:uiPriority w:val="0"/>
    <w:pPr>
      <w:tabs>
        <w:tab w:val="center" w:pos="4153"/>
        <w:tab w:val="right" w:pos="8306"/>
      </w:tabs>
      <w:jc w:val="left"/>
    </w:pPr>
    <w:rPr>
      <w:sz w:val="18"/>
    </w:rPr>
  </w:style>
  <w:style w:type="character" w:customStyle="1" w:styleId="222">
    <w:name w:val="custom-tag-placeholder-class"/>
    <w:basedOn w:val="195"/>
    <w:qFormat/>
    <w:uiPriority w:val="0"/>
  </w:style>
  <w:style w:type="paragraph" w:customStyle="1" w:styleId="223">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24">
    <w:name w:val="列出段落1"/>
    <w:basedOn w:val="1"/>
    <w:qFormat/>
    <w:uiPriority w:val="0"/>
    <w:pPr>
      <w:ind w:firstLine="420"/>
    </w:pPr>
    <w:rPr>
      <w:szCs w:val="21"/>
    </w:rPr>
  </w:style>
  <w:style w:type="paragraph" w:customStyle="1" w:styleId="225">
    <w:name w:val="标题 111"/>
    <w:basedOn w:val="1"/>
    <w:next w:val="1"/>
    <w:qFormat/>
    <w:uiPriority w:val="0"/>
    <w:pPr>
      <w:keepNext/>
      <w:keepLines/>
      <w:spacing w:before="340" w:after="330" w:line="578" w:lineRule="auto"/>
      <w:outlineLvl w:val="0"/>
    </w:pPr>
    <w:rPr>
      <w:b/>
      <w:bCs/>
      <w:sz w:val="44"/>
      <w:szCs w:val="44"/>
      <w:lang w:eastAsia="en-US"/>
    </w:rPr>
  </w:style>
  <w:style w:type="paragraph" w:customStyle="1" w:styleId="226">
    <w:name w:val="普通(网站)2"/>
    <w:basedOn w:val="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27">
    <w:name w:val="普通正文"/>
    <w:basedOn w:val="1"/>
    <w:qFormat/>
    <w:uiPriority w:val="0"/>
    <w:pPr>
      <w:spacing w:before="120" w:after="120" w:line="360" w:lineRule="auto"/>
      <w:ind w:firstLine="480"/>
      <w:jc w:val="left"/>
    </w:pPr>
    <w:rPr>
      <w:rFonts w:ascii="Arial" w:hAnsi="Arial"/>
      <w:sz w:val="24"/>
      <w:szCs w:val="24"/>
    </w:rPr>
  </w:style>
  <w:style w:type="paragraph" w:customStyle="1" w:styleId="228">
    <w:name w:val="索引 41"/>
    <w:basedOn w:val="1"/>
    <w:next w:val="1"/>
    <w:semiHidden/>
    <w:qFormat/>
    <w:uiPriority w:val="0"/>
    <w:pPr>
      <w:ind w:left="1260"/>
    </w:pPr>
    <w:rPr>
      <w:rFonts w:eastAsia="Calibri" w:cs="宋体"/>
      <w:sz w:val="20"/>
      <w:lang w:val="zh-CN"/>
    </w:rPr>
  </w:style>
  <w:style w:type="paragraph" w:styleId="229">
    <w:name w:val="List Paragraph"/>
    <w:basedOn w:val="1"/>
    <w:qFormat/>
    <w:uiPriority w:val="0"/>
    <w:pPr>
      <w:widowControl/>
      <w:ind w:left="720"/>
      <w:contextualSpacing/>
      <w:jc w:val="left"/>
    </w:pPr>
    <w:rPr>
      <w:rFonts w:ascii="Calibri" w:hAnsi="Calibri"/>
      <w:sz w:val="24"/>
      <w:szCs w:val="24"/>
      <w:lang w:eastAsia="en-US" w:bidi="en-US"/>
    </w:rPr>
  </w:style>
  <w:style w:type="paragraph" w:customStyle="1" w:styleId="230">
    <w:name w:val="正文首行缩进2"/>
    <w:basedOn w:val="231"/>
    <w:qFormat/>
    <w:uiPriority w:val="0"/>
    <w:pPr>
      <w:spacing w:after="120"/>
      <w:ind w:firstLine="420"/>
    </w:pPr>
    <w:rPr>
      <w:rFonts w:ascii="Times New Roman" w:eastAsia="宋体"/>
      <w:szCs w:val="24"/>
    </w:rPr>
  </w:style>
  <w:style w:type="paragraph" w:customStyle="1" w:styleId="231">
    <w:name w:val="正文文本12"/>
    <w:basedOn w:val="1"/>
    <w:next w:val="1"/>
    <w:qFormat/>
    <w:uiPriority w:val="0"/>
    <w:rPr>
      <w:rFonts w:ascii="仿宋_GB2312" w:eastAsia="仿宋_GB2312"/>
      <w:sz w:val="24"/>
    </w:rPr>
  </w:style>
  <w:style w:type="character" w:customStyle="1" w:styleId="232">
    <w:name w:val="批注框文本 字符"/>
    <w:basedOn w:val="38"/>
    <w:link w:val="21"/>
    <w:semiHidden/>
    <w:qFormat/>
    <w:uiPriority w:val="99"/>
    <w:rPr>
      <w:sz w:val="18"/>
      <w:szCs w:val="18"/>
    </w:rPr>
  </w:style>
  <w:style w:type="character" w:customStyle="1" w:styleId="233">
    <w:name w:val="批注文字 字符"/>
    <w:basedOn w:val="38"/>
    <w:link w:val="14"/>
    <w:qFormat/>
    <w:uiPriority w:val="99"/>
    <w:rPr>
      <w:sz w:val="21"/>
    </w:rPr>
  </w:style>
  <w:style w:type="character" w:customStyle="1" w:styleId="234">
    <w:name w:val="批注主题 字符"/>
    <w:basedOn w:val="233"/>
    <w:link w:val="34"/>
    <w:semiHidden/>
    <w:qFormat/>
    <w:uiPriority w:val="99"/>
    <w:rPr>
      <w:b/>
      <w:bCs/>
      <w:sz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6d27e515-0881-4493-a04d-3400b4f3c681</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4E6EA6B6</paraID>
      <start>55</start>
      <end>59</end>
      <status>modified</status>
      <modifiedWord>其他部分</modifiedWord>
      <trackRevisions>false</trackRevisions>
    </reviewItem>
    <reviewItem>
      <errorID>2b5d02e1-bc21-4910-a578-fde05ceaa640</errorID>
      <errorWord>涉及到</errorWord>
      <group>L1_Grammar</group>
      <groupName>语法问题</groupName>
      <ability>L2_Grammar</ability>
      <abilityName>语法错误</abilityName>
      <candidateList>
        <item>涉及</item>
      </candidateList>
      <explain>〈动〉牵涉到；关联到：案子～好几个人｜这个问题～面很广。</explain>
      <paraID> BE44C28</paraID>
      <start>43</start>
      <end>46</end>
      <status>unmodified</status>
      <modifiedWord/>
      <trackRevisions>false</trackRevisions>
    </reviewItem>
    <reviewItem>
      <errorID>e465a68e-f167-4262-ad61-557a621099bb</errorID>
      <errorWord>(</errorWord>
      <group>L1_Format</group>
      <groupName>格式问题</groupName>
      <ability>L2_HalfPunc</ability>
      <abilityName>全半角检查</abilityName>
      <candidateList>
        <item>（</item>
      </candidateList>
      <explain>文本全半角错误。</explain>
      <paraID>4BD28166</paraID>
      <start>28</start>
      <end>29</end>
      <status>unmodified</status>
      <modifiedWord/>
      <trackRevisions>false</trackRevisions>
    </reviewItem>
    <reviewItem>
      <errorID>6a615753-c96a-48a3-b94a-eae50654dd6e</errorID>
      <errorWord>)</errorWord>
      <group>L1_Format</group>
      <groupName>格式问题</groupName>
      <ability>L2_HalfPunc</ability>
      <abilityName>全半角检查</abilityName>
      <candidateList>
        <item>）</item>
      </candidateList>
      <explain>文本全半角错误。</explain>
      <paraID>4BD28166</paraID>
      <start>32</start>
      <end>33</end>
      <status>unmodified</status>
      <modifiedWord/>
      <trackRevisions>false</trackRevisions>
    </reviewItem>
    <reviewItem>
      <errorID>4b920610-dbd3-41c0-a5ea-7f90a56ccd71</errorID>
      <errorWord>）</errorWord>
      <group>L1_AI</group>
      <groupName>深度校对</groupName>
      <ability>L2_AI_Punc</ability>
      <abilityName>标点纠错</abilityName>
      <candidateList>
        <item/>
      </candidateList>
      <explain/>
      <paraID>4BD28166</paraID>
      <start>45</start>
      <end>46</end>
      <status>unmodified</status>
      <modifiedWord/>
      <trackRevisions>false</trackRevisions>
    </reviewItem>
    <reviewItem>
      <errorID>949f0770-2f3f-42c8-9e02-557b41cfb845</errorID>
      <errorWord>;</errorWord>
      <group>L1_Format</group>
      <groupName>格式问题</groupName>
      <ability>L2_HalfPunc</ability>
      <abilityName>全半角检查</abilityName>
      <candidateList>
        <item>；</item>
      </candidateList>
      <explain>文本全半角错误。</explain>
      <paraID>21557700</paraID>
      <start>15</start>
      <end>16</end>
      <status>unmodified</status>
      <modifiedWord/>
      <trackRevisions>false</trackRevisions>
    </reviewItem>
    <reviewItem>
      <errorID>0ef88324-45e7-4e3b-a431-0f9297a61b1a</errorID>
      <errorWord>须</errorWord>
      <group>L1_Word</group>
      <groupName>字词问题</groupName>
      <ability>L2_Typo</ability>
      <abilityName>字词错误</abilityName>
      <candidateList>
        <item>须加</item>
      </candidateList>
      <explain/>
      <paraID> 27653EA</paraID>
      <start>17</start>
      <end>18</end>
      <status>unmodified</status>
      <modifiedWord/>
      <trackRevisions>false</trackRevisions>
    </reviewItem>
    <reviewItem>
      <errorID>5cfd0615-7025-4e6a-a5e6-2e188bb80847</errorID>
      <errorWord>,</errorWord>
      <group>L1_Format</group>
      <groupName>格式问题</groupName>
      <ability>L2_HalfPunc</ability>
      <abilityName>全半角检查</abilityName>
      <candidateList>
        <item>，</item>
      </candidateList>
      <explain>文本全半角错误。</explain>
      <paraID>4784C1D0</paraID>
      <start>17</start>
      <end>18</end>
      <status>unmodified</status>
      <modifiedWord/>
      <trackRevisions>false</trackRevisions>
    </reviewItem>
    <reviewItem>
      <errorID>1d0146e5-5f46-4f6a-8bf7-c5851bbc2912</errorID>
      <errorWord>&lt;</errorWord>
      <group>L1_Format</group>
      <groupName>格式问题</groupName>
      <ability>L2_HalfPunc</ability>
      <abilityName>全半角检查</abilityName>
      <candidateList>
        <item>〈</item>
      </candidateList>
      <explain>文本全半角错误。</explain>
      <paraID>4B0C33EF</paraID>
      <start>52</start>
      <end>53</end>
      <status>unmodified</status>
      <modifiedWord/>
      <trackRevisions>false</trackRevisions>
    </reviewItem>
    <reviewItem>
      <errorID>92f279c5-27df-47e0-a6de-8a6c2684a96e</errorID>
      <errorWord>&lt;</errorWord>
      <group>L1_Format</group>
      <groupName>格式问题</groupName>
      <ability>L2_HalfPunc</ability>
      <abilityName>全半角检查</abilityName>
      <candidateList>
        <item>〈</item>
      </candidateList>
      <explain>文本全半角错误。</explain>
      <paraID>2E313CD4</paraID>
      <start>52</start>
      <end>53</end>
      <status>unmodified</status>
      <modifiedWord/>
      <trackRevisions>false</trackRevisions>
    </reviewItem>
    <reviewItem>
      <errorID>8b6944e4-883e-437d-9527-53956cb71a08</errorID>
      <errorWord>&lt;</errorWord>
      <group>L1_Format</group>
      <groupName>格式问题</groupName>
      <ability>L2_HalfPunc</ability>
      <abilityName>全半角检查</abilityName>
      <candidateList>
        <item>〈</item>
      </candidateList>
      <explain>文本全半角错误。</explain>
      <paraID>31F76529</paraID>
      <start>37</start>
      <end>38</end>
      <status>unmodified</status>
      <modifiedWord/>
      <trackRevisions>false</trackRevisions>
    </reviewItem>
    <reviewItem>
      <errorID>5f546652-5cc9-4ad7-94cc-fbe865a15d03</errorID>
      <errorWord>(</errorWord>
      <group>L1_Format</group>
      <groupName>格式问题</groupName>
      <ability>L2_HalfPunc</ability>
      <abilityName>全半角检查</abilityName>
      <candidateList>
        <item>（</item>
      </candidateList>
      <explain>文本全半角错误。</explain>
      <paraID>7E78B221</paraID>
      <start>16</start>
      <end>17</end>
      <status>unmodified</status>
      <modifiedWord/>
      <trackRevisions>false</trackRevisions>
    </reviewItem>
    <reviewItem>
      <errorID>d205e927-919d-4a02-bd89-1485dc7e6083</errorID>
      <errorWord>)</errorWord>
      <group>L1_Format</group>
      <groupName>格式问题</groupName>
      <ability>L2_HalfPunc</ability>
      <abilityName>全半角检查</abilityName>
      <candidateList>
        <item>）</item>
      </candidateList>
      <explain>文本全半角错误。</explain>
      <paraID>7E78B221</paraID>
      <start>19</start>
      <end>20</end>
      <status>unmodified</status>
      <modifiedWord/>
      <trackRevisions>false</trackRevisions>
    </reviewItem>
    <reviewItem>
      <errorID>5453d14d-7535-44e9-823f-ef11ccc5ed6e</errorID>
      <errorWord>，</errorWord>
      <group>L1_Word</group>
      <groupName>字词问题</groupName>
      <ability>L2_Typo</ability>
      <abilityName>字词错误</abilityName>
      <candidateList>
        <item>，并</item>
      </candidateList>
      <explain/>
      <paraID>7E78B221</paraID>
      <start>64</start>
      <end>65</end>
      <status>unmodified</status>
      <modifiedWord/>
      <trackRevisions>false</trackRevisions>
    </reviewItem>
    <reviewItem>
      <errorID>1db41190-b2d3-4f57-b291-3d4b39d70fe1</errorID>
      <errorWord>中标</errorWord>
      <group>L1_AI</group>
      <groupName>深度校对</groupName>
      <ability>L2_AI_Word</ability>
      <abilityName>字词纠错</abilityName>
      <candidateList>
        <item>成交</item>
      </candidateList>
      <explain/>
      <paraID>50739864</paraID>
      <start>36</start>
      <end>38</end>
      <status>modified</status>
      <modifiedWord>成交</modifiedWord>
      <trackRevisions>false</trackRevisions>
    </reviewItem>
    <reviewItem>
      <errorID>6dceea48-1c62-4575-97d5-bcfee36fa69b</errorID>
      <errorWord>国家发改委</errorWord>
      <group>L1_Knowledge</group>
      <groupName>知识性问题</groupName>
      <ability>L2_Knowledge</ability>
      <abilityName>其他知识</abilityName>
      <candidateList>
        <item>国家发展改革委</item>
      </candidateList>
      <explain/>
      <paraID>7CF25761</paraID>
      <start>16</start>
      <end>21</end>
      <status>unmodified</status>
      <modifiedWord/>
      <trackRevisions>false</trackRevisions>
    </reviewItem>
    <reviewItem>
      <errorID>4b0c58da-ea6b-49d3-9391-04037248af8b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7CF25761</paraID>
      <start>39</start>
      <end>41</end>
      <status>modified</status>
      <modifiedWord>”“</modifiedWord>
      <trackRevisions>false</trackRevisions>
    </reviewItem>
    <reviewItem>
      <errorID>11d5c47d-dff4-43f1-b2aa-0105f6c542f9</errorID>
      <errorWord>法律、法规</errorWord>
      <group>L1_Word</group>
      <groupName>字词问题</groupName>
      <ability>L2_Typo</ability>
      <abilityName>字词错误</abilityName>
      <candidateList>
        <item>法律法规</item>
      </candidateList>
      <explain/>
      <paraID>2F32D20F</paraID>
      <start>6</start>
      <end>11</end>
      <status>unmodified</status>
      <modifiedWord/>
      <trackRevisions>false</trackRevisions>
    </reviewItem>
    <reviewItem>
      <errorID>f0e5b404-717b-4abe-820a-481dc18d5119</errorID>
      <errorWord>的的</errorWord>
      <group>L1_Word</group>
      <groupName>字词问题</groupName>
      <ability>L2_Typo</ability>
      <abilityName>字词错误</abilityName>
      <candidateList>
        <item>的</item>
      </candidateList>
      <explain>“的”常用于连接修饰语与名词性中心语，表示属性、所属或描述。</explain>
      <paraID>3AAC1E6B</paraID>
      <start>7</start>
      <end>8</end>
      <status>modified</status>
      <modifiedWord>的</modifiedWord>
      <trackRevisions>false</trackRevisions>
    </reviewItem>
    <reviewItem>
      <errorID>4228ba57-5dd0-46e4-b853-64c65ac625a2</errorID>
      <errorWord>做出</errorWord>
      <group>L1_Word</group>
      <groupName>字词问题</groupName>
      <ability>L2_Typo</ability>
      <abilityName>字词错误</abilityName>
      <candidateList>
        <item>作出</item>
      </candidateList>
      <explain/>
      <paraID>1C96B5A5</paraID>
      <start>28</start>
      <end>30</end>
      <status>unmodified</status>
      <modifiedWord/>
      <trackRevisions>false</trackRevisions>
    </reviewItem>
    <reviewItem>
      <errorID>4005f351-2bb0-49e2-a803-d11d9fa7d21e</errorID>
      <errorWord>,</errorWord>
      <group>L1_Format</group>
      <groupName>格式问题</groupName>
      <ability>L2_HalfPunc</ability>
      <abilityName>全半角检查</abilityName>
      <candidateList>
        <item>，</item>
      </candidateList>
      <explain>文本全半角错误。</explain>
      <paraID> 6958CC3</paraID>
      <start>54</start>
      <end>55</end>
      <status>unmodified</status>
      <modifiedWord/>
      <trackRevisions>false</trackRevisions>
    </reviewItem>
    <reviewItem>
      <errorID>f2ba338e-fd95-4d3f-a82c-e28055df24ba</errorID>
      <errorWord>(</errorWord>
      <group>L1_Format</group>
      <groupName>格式问题</groupName>
      <ability>L2_HalfPunc</ability>
      <abilityName>全半角检查</abilityName>
      <candidateList>
        <item>（</item>
      </candidateList>
      <explain>文本全半角错误。</explain>
      <paraID>45A064F3</paraID>
      <start>16</start>
      <end>17</end>
      <status>unmodified</status>
      <modifiedWord/>
      <trackRevisions>false</trackRevisions>
    </reviewItem>
    <reviewItem>
      <errorID>7e7f28ba-8cae-42c6-891a-e5d75c5929ae</errorID>
      <errorWord>万</errorWord>
      <group>L1_Word</group>
      <groupName>字词问题</groupName>
      <ability>L2_Typo</ability>
      <abilityName>字词错误</abilityName>
      <candidateList>
        <item>万元</item>
      </candidateList>
      <explain/>
      <paraID>45A064F3</paraID>
      <start>29</start>
      <end>30</end>
      <status>unmodified</status>
      <modifiedWord/>
      <trackRevisions>false</trackRevisions>
    </reviewItem>
    <reviewItem>
      <errorID>74caa3fd-e1a9-4b81-9a27-9ed542a1e409</errorID>
      <errorWord>(</errorWord>
      <group>L1_Format</group>
      <groupName>格式问题</groupName>
      <ability>L2_HalfPunc</ability>
      <abilityName>全半角检查</abilityName>
      <candidateList>
        <item>（</item>
      </candidateList>
      <explain>文本全半角错误。</explain>
      <paraID> 6EC980B</paraID>
      <start>18</start>
      <end>19</end>
      <status>unmodified</status>
      <modifiedWord/>
      <trackRevisions>false</trackRevisions>
    </reviewItem>
    <reviewItem>
      <errorID>625f1215-950b-4ec7-806b-4ee8189d4656</errorID>
      <errorWord>(</errorWord>
      <group>L1_Format</group>
      <groupName>格式问题</groupName>
      <ability>L2_HalfPunc</ability>
      <abilityName>全半角检查</abilityName>
      <candidateList>
        <item>（</item>
      </candidateList>
      <explain>文本全半角错误。</explain>
      <paraID>1A68BF69</paraID>
      <start>18</start>
      <end>19</end>
      <status>unmodified</status>
      <modifiedWord/>
      <trackRevisions>false</trackRevisions>
    </reviewItem>
    <reviewItem>
      <errorID>f4595cfa-13d5-48e1-a4f0-1b39bbdee485</errorID>
      <errorWord>(</errorWord>
      <group>L1_Format</group>
      <groupName>格式问题</groupName>
      <ability>L2_HalfPunc</ability>
      <abilityName>全半角检查</abilityName>
      <candidateList>
        <item>（</item>
      </candidateList>
      <explain>文本全半角错误。</explain>
      <paraID>3D1442EB</paraID>
      <start>18</start>
      <end>19</end>
      <status>unmodified</status>
      <modifiedWord/>
      <trackRevisions>false</trackRevisions>
    </reviewItem>
    <reviewItem>
      <errorID>8954d778-5a4b-4fb7-aea3-6753c65f5b50</errorID>
      <errorWord>(</errorWord>
      <group>L1_Format</group>
      <groupName>格式问题</groupName>
      <ability>L2_HalfPunc</ability>
      <abilityName>全半角检查</abilityName>
      <candidateList>
        <item>（</item>
      </candidateList>
      <explain>文本全半角错误。</explain>
      <paraID>39C7C269</paraID>
      <start>36</start>
      <end>37</end>
      <status>unmodified</status>
      <modifiedWord/>
      <trackRevisions>false</trackRevisions>
    </reviewItem>
    <reviewItem>
      <errorID>71c7e263-92ce-458d-98f2-e346c218f939</errorID>
      <errorWord>)</errorWord>
      <group>L1_Format</group>
      <groupName>格式问题</groupName>
      <ability>L2_HalfPunc</ability>
      <abilityName>全半角检查</abilityName>
      <candidateList>
        <item>）</item>
      </candidateList>
      <explain>文本全半角错误。</explain>
      <paraID>39C7C269</paraID>
      <start>46</start>
      <end>47</end>
      <status>unmodified</status>
      <modifiedWord/>
      <trackRevisions>false</trackRevisions>
    </reviewItem>
    <reviewItem>
      <errorID>8d61163b-4670-4405-8c58-e4f13b91b206</errorID>
      <errorWord>涉及到</errorWord>
      <group>L1_Grammar</group>
      <groupName>语法问题</groupName>
      <ability>L2_Grammar</ability>
      <abilityName>语法错误</abilityName>
      <candidateList>
        <item>涉及</item>
      </candidateList>
      <explain>〈动〉牵涉到；关联到：案子～好几个人｜这个问题～面很广。</explain>
      <paraID>261FA85F</paraID>
      <start>100</start>
      <end>103</end>
      <status>unmodified</status>
      <modifiedWord/>
      <trackRevisions>false</trackRevisions>
    </reviewItem>
    <reviewItem>
      <errorID>3d259307-b947-4215-b872-b38806506a5f</errorID>
      <errorWord>(</errorWord>
      <group>L1_Format</group>
      <groupName>格式问题</groupName>
      <ability>L2_HalfPunc</ability>
      <abilityName>全半角检查</abilityName>
      <candidateList>
        <item>（</item>
      </candidateList>
      <explain>文本全半角错误。</explain>
      <paraID>47B987C4</paraID>
      <start>23</start>
      <end>24</end>
      <status>unmodified</status>
      <modifiedWord/>
      <trackRevisions>false</trackRevisions>
    </reviewItem>
    <reviewItem>
      <errorID>6a35bc4b-f2d6-4111-9431-6b3c331d6fe1</errorID>
      <errorWord>)</errorWord>
      <group>L1_Format</group>
      <groupName>格式问题</groupName>
      <ability>L2_HalfPunc</ability>
      <abilityName>全半角检查</abilityName>
      <candidateList>
        <item>）</item>
      </candidateList>
      <explain>文本全半角错误。</explain>
      <paraID>47B987C4</paraID>
      <start>28</start>
      <end>29</end>
      <status>unmodified</status>
      <modifiedWord/>
      <trackRevisions>false</trackRevisions>
    </reviewItem>
    <reviewItem>
      <errorID>4544a5c2-7601-4b89-a4e0-89bae54b459f</errorID>
      <errorWord>(</errorWord>
      <group>L1_Format</group>
      <groupName>格式问题</groupName>
      <ability>L2_HalfPunc</ability>
      <abilityName>全半角检查</abilityName>
      <candidateList>
        <item>（</item>
      </candidateList>
      <explain>文本全半角错误。</explain>
      <paraID>34252D9E</paraID>
      <start>35</start>
      <end>36</end>
      <status>unmodified</status>
      <modifiedWord/>
      <trackRevisions>false</trackRevisions>
    </reviewItem>
    <reviewItem>
      <errorID>c81f4141-2320-40c1-b539-c3aa80cae36c</errorID>
      <errorWord>)</errorWord>
      <group>L1_Format</group>
      <groupName>格式问题</groupName>
      <ability>L2_HalfPunc</ability>
      <abilityName>全半角检查</abilityName>
      <candidateList>
        <item>）</item>
      </candidateList>
      <explain>文本全半角错误。</explain>
      <paraID>34252D9E</paraID>
      <start>40</start>
      <end>41</end>
      <status>unmodified</status>
      <modifiedWord/>
      <trackRevisions>false</trackRevisions>
    </reviewItem>
    <reviewItem>
      <errorID>21f5e501-034f-4b7e-b242-4b3c660876fc</errorID>
      <errorWord>(</errorWord>
      <group>L1_Format</group>
      <groupName>格式问题</groupName>
      <ability>L2_HalfPunc</ability>
      <abilityName>全半角检查</abilityName>
      <candidateList>
        <item>（</item>
      </candidateList>
      <explain>文本全半角错误。</explain>
      <paraID>5783F037</paraID>
      <start>49</start>
      <end>50</end>
      <status>unmodified</status>
      <modifiedWord/>
      <trackRevisions>false</trackRevisions>
    </reviewItem>
    <reviewItem>
      <errorID>c5e526ba-cbf6-448d-8c06-f164a0ddb6d3</errorID>
      <errorWord>-</errorWord>
      <group>L1_Format</group>
      <groupName>格式问题</groupName>
      <ability>L2_HalfPunc</ability>
      <abilityName>全半角检查</abilityName>
      <candidateList>
        <item>－</item>
      </candidateList>
      <explain>文本全半角错误。</explain>
      <paraID>5783F037</paraID>
      <start>51</start>
      <end>52</end>
      <status>unmodified</status>
      <modifiedWord/>
      <trackRevisions>false</trackRevisions>
    </reviewItem>
    <reviewItem>
      <errorID>d8b05c4c-e2e1-4bb5-8b44-7f8d71f5e5ae</errorID>
      <errorWord>)</errorWord>
      <group>L1_Format</group>
      <groupName>格式问题</groupName>
      <ability>L2_HalfPunc</ability>
      <abilityName>全半角检查</abilityName>
      <candidateList>
        <item>）</item>
      </candidateList>
      <explain>文本全半角错误。</explain>
      <paraID>5783F037</paraID>
      <start>54</start>
      <end>55</end>
      <status>unmodified</status>
      <modifiedWord/>
      <trackRevisions>false</trackRevisions>
    </reviewItem>
    <reviewItem>
      <errorID>a4a73003-4dbb-4db1-ad76-6ccc812c0439</errorID>
      <errorWord>胶粘剂</errorWord>
      <group>L1_Word</group>
      <groupName>字词问题</groupName>
      <ability>L2_Typo</ability>
      <abilityName>字词错误</abilityName>
      <candidateList>
        <item>胶黏剂</item>
      </candidateList>
      <explain/>
      <paraID> A5D5EB2</paraID>
      <start>15</start>
      <end>18</end>
      <status>unmodified</status>
      <modifiedWord/>
      <trackRevisions>false</trackRevisions>
    </reviewItem>
    <reviewItem>
      <errorID>3106ba33-8c78-4bc8-8b1d-d71c605afc26</errorID>
      <errorWord>,</errorWord>
      <group>L1_Format</group>
      <groupName>格式问题</groupName>
      <ability>L2_HalfPunc</ability>
      <abilityName>全半角检查</abilityName>
      <candidateList>
        <item>，</item>
      </candidateList>
      <explain>文本全半角错误。</explain>
      <paraID> 213755C</paraID>
      <start>23</start>
      <end>24</end>
      <status>unmodified</status>
      <modifiedWord/>
      <trackRevisions>false</trackRevisions>
    </reviewItem>
    <reviewItem>
      <errorID>e949db4f-2aae-421e-b7c9-b7eb8610c854</errorID>
      <errorWord>可登陆</errorWord>
      <group>L1_Word</group>
      <groupName>字词问题</groupName>
      <ability>L2_Typo</ability>
      <abilityName>字词错误</abilityName>
      <candidateList>
        <item>可登录</item>
      </candidateList>
      <explain/>
      <paraID>6ECA4734</paraID>
      <start>88</start>
      <end>91</end>
      <status>modified</status>
      <modifiedWord>可登录</modifiedWord>
      <trackRevisions>false</trackRevisions>
    </reviewItem>
    <reviewItem>
      <errorID>121606a2-8f9b-41f4-895d-cbb00e5e5758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6ECA4734</paraID>
      <start>108</start>
      <end>109</end>
      <status>unmodified</status>
      <modifiedWord/>
      <trackRevisions>false</trackRevisions>
    </reviewItem>
    <reviewItem>
      <errorID>c875d796-5b9a-425d-a302-7e03e417d0d3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1A6B3ADC</paraID>
      <start>0</start>
      <end>2</end>
      <status>unmodified</status>
      <modifiedWord/>
      <trackRevisions>false</trackRevisions>
    </reviewItem>
    <reviewItem>
      <errorID>3e1905ec-a60e-4082-b4e6-62e3cdd290e6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715F74FB</paraID>
      <start>0</start>
      <end>2</end>
      <status>unmodified</status>
      <modifiedWord/>
      <trackRevisions>false</trackRevisions>
    </reviewItem>
    <reviewItem>
      <errorID>8752836e-e9d1-426a-9ba1-2ad56fc3beb4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6E755C9</paraID>
      <start>0</start>
      <end>2</end>
      <status>unmodified</status>
      <modifiedWord/>
      <trackRevisions>false</trackRevisions>
    </reviewItem>
    <reviewItem>
      <errorID>27c4c774-8286-409c-9693-f81565673819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450BB30F</paraID>
      <start>20</start>
      <end>21</end>
      <status>unmodified</status>
      <modifiedWord/>
      <trackRevisions>false</trackRevisions>
    </reviewItem>
    <reviewItem>
      <errorID>ce513a8f-fbc5-41b7-acec-d78709132c14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311CDF19</paraID>
      <start>0</start>
      <end>2</end>
      <status>unmodified</status>
      <modifiedWord/>
      <trackRevisions>false</trackRevisions>
    </reviewItem>
    <reviewItem>
      <errorID>3a7e8f7b-7063-45af-8231-6cbe898627d6</errorID>
      <errorWord>未有</errorWord>
      <group>L1_Word</group>
      <groupName>字词问题</groupName>
      <ability>L2_Typo</ability>
      <abilityName>字词错误</abilityName>
      <candidateList>
        <item>未</item>
      </candidateList>
      <explain>〈副〉❶没（跟“已”相对）：尚～成年｜健康仍～恢复。❷不：～便｜～敢苟同｜～可厚非。</explain>
      <paraID>7D1B94FC</paraID>
      <start>122</start>
      <end>124</end>
      <status>unmodified</status>
      <modifiedWord/>
      <trackRevisions>false</trackRevisions>
    </reviewItem>
    <reviewItem>
      <errorID>f69826b2-9773-430c-ab53-3697c1ec0e3a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79BEE682</paraID>
      <start>103</start>
      <end>104</end>
      <status>unmodified</status>
      <modifiedWord/>
      <trackRevisions>false</trackRevisions>
    </reviewItem>
    <reviewItem>
      <errorID>9b5f4252-a4b5-4f89-9964-02f311a42c47</errorID>
      <errorWord>-</errorWord>
      <group>L1_Format</group>
      <groupName>格式问题</groupName>
      <ability>L2_HalfPunc</ability>
      <abilityName>全半角检查</abilityName>
      <candidateList>
        <item>－</item>
      </candidateList>
      <explain>文本全半角错误。</explain>
      <paraID>66BE13A8</paraID>
      <start>30</start>
      <end>31</end>
      <status>unmodified</status>
      <modifiedWord/>
      <trackRevisions>false</trackRevisions>
    </reviewItem>
    <reviewItem>
      <errorID>8f809b60-6452-4b57-8606-539bcef4edf7</errorID>
      <errorWord>-</errorWord>
      <group>L1_Format</group>
      <groupName>格式问题</groupName>
      <ability>L2_HalfPunc</ability>
      <abilityName>全半角检查</abilityName>
      <candidateList>
        <item>－</item>
      </candidateList>
      <explain>文本全半角错误。</explain>
      <paraID>66BE13A8</paraID>
      <start>39</start>
      <end>40</end>
      <status>unmodified</status>
      <modifiedWord/>
      <trackRevisions>false</trackRevisions>
    </reviewItem>
    <reviewItem>
      <errorID>40262e89-8858-4ee8-8b6a-fc7fed75e74e</errorID>
      <errorWord>,</errorWord>
      <group>L1_Format</group>
      <groupName>格式问题</groupName>
      <ability>L2_HalfPunc</ability>
      <abilityName>全半角检查</abilityName>
      <candidateList>
        <item>，</item>
      </candidateList>
      <explain>文本全半角错误。</explain>
      <paraID>57CC1925</paraID>
      <start>61</start>
      <end>62</end>
      <status>unmodified</status>
      <modifiedWord/>
      <trackRevisions>false</trackRevisions>
    </reviewItem>
    <reviewItem>
      <errorID>be0de4af-3ed4-403c-a12e-491c84bc7f25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1143BC82</paraID>
      <start>0</start>
      <end>2</end>
      <status>unmodified</status>
      <modifiedWord/>
      <trackRevisions>false</trackRevisions>
    </reviewItem>
    <reviewItem>
      <errorID>f9d5908b-b040-4d6d-939a-e4170fc20a99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77BB720D</paraID>
      <start>0</start>
      <end>2</end>
      <status>unmodified</status>
      <modifiedWord/>
      <trackRevisions>false</trackRevisions>
    </reviewItem>
    <reviewItem>
      <errorID>d977c9f1-fb4e-4351-85b5-15931508ee4c</errorID>
      <errorWord>~</errorWord>
      <group>L1_Format</group>
      <groupName>格式问题</groupName>
      <ability>L2_HalfPunc</ability>
      <abilityName>全半角检查</abilityName>
      <candidateList>
        <item>～</item>
      </candidateList>
      <explain>文本全半角错误。</explain>
      <paraID>7DD7E2BD</paraID>
      <start>62</start>
      <end>63</end>
      <status>unmodified</status>
      <modifiedWord/>
      <trackRevisions>false</trackRevisions>
    </reviewItem>
    <reviewItem>
      <errorID>c5cb6702-18b0-4c93-bb8f-4f1d3fa7905d</errorID>
      <errorWord>，</errorWord>
      <group>L1_Format</group>
      <groupName>格式问题</groupName>
      <ability>L2_HalfPunc</ability>
      <abilityName>全半角检查</abilityName>
      <candidateList>
        <item>, </item>
      </candidateList>
      <explain>文本全半角错误。</explain>
      <paraID>46BE9A11</paraID>
      <start>8</start>
      <end>9</end>
      <status>unmodified</status>
      <modifiedWord/>
      <trackRevisions>false</trackRevisions>
    </reviewItem>
    <reviewItem>
      <errorID>ffa297e1-cd5b-46ce-ba74-4fb7d14bcf7d</errorID>
      <errorWord>kw</errorWord>
      <group>L1_Word</group>
      <groupName>字词问题</groupName>
      <ability>L2_Typo</ability>
      <abilityName>字词错误</abilityName>
      <candidateList>
        <item>kW</item>
      </candidateList>
      <explain/>
      <paraID>25DA67F5</paraID>
      <start>22</start>
      <end>24</end>
      <status>unmodified</status>
      <modifiedWord/>
      <trackRevisions>false</trackRevisions>
    </reviewItem>
    <reviewItem>
      <errorID>58f8759c-4200-4a7e-b2df-010b6d9669a0</errorID>
      <errorWord>，</errorWord>
      <group>L1_Format</group>
      <groupName>格式问题</groupName>
      <ability>L2_HalfPunc</ability>
      <abilityName>全半角检查</abilityName>
      <candidateList>
        <item>, </item>
      </candidateList>
      <explain>文本全半角错误。</explain>
      <paraID>249D2E0C</paraID>
      <start>8</start>
      <end>9</end>
      <status>unmodified</status>
      <modifiedWord/>
      <trackRevisions>false</trackRevisions>
    </reviewItem>
    <reviewItem>
      <errorID>e39d1ee8-a471-4bb1-90ff-fc7c989590cc</errorID>
      <errorWord>kw</errorWord>
      <group>L1_Word</group>
      <groupName>字词问题</groupName>
      <ability>L2_Typo</ability>
      <abilityName>字词错误</abilityName>
      <candidateList>
        <item>kW</item>
      </candidateList>
      <explain/>
      <paraID>2FD15BA8</paraID>
      <start>23</start>
      <end>25</end>
      <status>unmodified</status>
      <modifiedWord/>
      <trackRevisions>false</trackRevisions>
    </reviewItem>
    <reviewItem>
      <errorID>a3a06844-4378-454b-9e18-14a321de1d2a</errorID>
      <errorWord>，</errorWord>
      <group>L1_Format</group>
      <groupName>格式问题</groupName>
      <ability>L2_HalfPunc</ability>
      <abilityName>全半角检查</abilityName>
      <candidateList>
        <item>, </item>
      </candidateList>
      <explain>文本全半角错误。</explain>
      <paraID>4EC5D0BC</paraID>
      <start>8</start>
      <end>9</end>
      <status>unmodified</status>
      <modifiedWord/>
      <trackRevisions>false</trackRevisions>
    </reviewItem>
    <reviewItem>
      <errorID>c623e833-abf0-45e7-89bf-3500e3ba7e3f</errorID>
      <errorWord>依次类推</errorWord>
      <group>L1_Word</group>
      <groupName>字词问题</groupName>
      <ability>L2_Typo</ability>
      <abilityName>字词错误</abilityName>
      <candidateList>
        <item>依此类推</item>
      </candidateList>
      <explain/>
      <paraID>5AD0D60F</paraID>
      <start>70</start>
      <end>74</end>
      <status>unmodified</status>
      <modifiedWord/>
      <trackRevisions>false</trackRevisions>
    </reviewItem>
    <reviewItem>
      <errorID>01a07f5e-1e69-4617-b583-2040b88663dd</errorID>
      <errorWord>具备有</errorWord>
      <group>L1_Word</group>
      <groupName>字词问题</groupName>
      <ability>L2_Typo</ability>
      <abilityName>字词错误</abilityName>
      <candidateList>
        <item>具备</item>
      </candidateList>
      <explain/>
      <paraID>565F1F9A</paraID>
      <start>45</start>
      <end>48</end>
      <status>unmodified</status>
      <modifiedWord/>
      <trackRevisions>false</trackRevisions>
    </reviewItem>
    <reviewItem>
      <errorID>4a2f7f7d-5112-4c67-9f01-8f1faa6f2075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632DDEFD</paraID>
      <start>0</start>
      <end>2</end>
      <status>unmodified</status>
      <modifiedWord/>
      <trackRevisions>false</trackRevisions>
    </reviewItem>
    <reviewItem>
      <errorID>fc65ef32-0ad8-451e-9cd1-ac63befe72f3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654A4757</paraID>
      <start>0</start>
      <end>2</end>
      <status>unmodified</status>
      <modifiedWord/>
      <trackRevisions>false</trackRevisions>
    </reviewItem>
    <reviewItem>
      <errorID>b09790da-dcd7-4cec-8f5a-05d893f9ca38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24B73D46</paraID>
      <start>0</start>
      <end>2</end>
      <status>unmodified</status>
      <modifiedWord/>
      <trackRevisions>false</trackRevisions>
    </reviewItem>
    <reviewItem>
      <errorID>90a2b78a-770a-4f19-b569-ac720e1b4e7b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3921B9C5</paraID>
      <start>0</start>
      <end>2</end>
      <status>unmodified</status>
      <modifiedWord/>
      <trackRevisions>false</trackRevisions>
    </reviewItem>
    <reviewItem>
      <errorID>0905d6d8-5377-4b01-b6b0-fbd1ce25274c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C9300FB</paraID>
      <start>0</start>
      <end>2</end>
      <status>unmodified</status>
      <modifiedWord/>
      <trackRevisions>false</trackRevisions>
    </reviewItem>
    <reviewItem>
      <errorID>cf9a1b7d-3fe2-4347-bef3-62c7821feb9f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5C5EC20E</paraID>
      <start>0</start>
      <end>2</end>
      <status>unmodified</status>
      <modifiedWord/>
      <trackRevisions>false</trackRevisions>
    </reviewItem>
    <reviewItem>
      <errorID>7479a4ed-c096-477a-9779-e257343179a3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29353CCE</paraID>
      <start>20</start>
      <end>21</end>
      <status>unmodified</status>
      <modifiedWord/>
      <trackRevisions>false</trackRevisions>
    </reviewItem>
    <reviewItem>
      <errorID>5481c9db-e2b4-4916-965a-87c55f518f56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6E6E8FE4</paraID>
      <start>0</start>
      <end>2</end>
      <status>unmodified</status>
      <modifiedWord/>
      <trackRevisions>false</trackRevisions>
    </reviewItem>
    <reviewItem>
      <errorID>f1745ff7-519a-442f-b988-e825b767ceb3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EED6852</paraID>
      <start>0</start>
      <end>2</end>
      <status>unmodified</status>
      <modifiedWord/>
      <trackRevisions>false</trackRevisions>
    </reviewItem>
    <reviewItem>
      <errorID>2a469dd9-2b17-4677-9c67-8def4df6f89b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44C7D2E7</paraID>
      <start>0</start>
      <end>2</end>
      <status>unmodified</status>
      <modifiedWord/>
      <trackRevisions>false</trackRevisions>
    </reviewItem>
    <reviewItem>
      <errorID>7d759508-4194-405b-933a-6d2119747e98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40F2C757</paraID>
      <start>0</start>
      <end>2</end>
      <status>unmodified</status>
      <modifiedWord/>
      <trackRevisions>false</trackRevisions>
    </reviewItem>
    <reviewItem>
      <errorID>d18dbace-5340-40fd-93be-c98db776cf69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3CD6277A</paraID>
      <start>0</start>
      <end>2</end>
      <status>unmodified</status>
      <modifiedWord/>
      <trackRevisions>false</trackRevisions>
    </reviewItem>
    <reviewItem>
      <errorID>8f8fd74b-521b-4987-8c60-aece886a2fe7</errorID>
      <errorWord>涉及到</errorWord>
      <group>L1_Grammar</group>
      <groupName>语法问题</groupName>
      <ability>L2_Grammar</ability>
      <abilityName>语法错误</abilityName>
      <candidateList>
        <item>涉及</item>
      </candidateList>
      <explain>〈动〉牵涉到；关联到：案子～好几个人｜这个问题～面很广。</explain>
      <paraID>7EB5491C</paraID>
      <start>5</start>
      <end>8</end>
      <status>unmodified</status>
      <modifiedWord/>
      <trackRevisions>false</trackRevisions>
    </reviewItem>
    <reviewItem>
      <errorID>c7d74c31-ab73-48bd-8da3-dc672419684f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BC2B68E</paraID>
      <start>77</start>
      <end>81</end>
      <status>unmodified</status>
      <modifiedWord/>
      <trackRevisions>false</trackRevisions>
    </reviewItem>
    <reviewItem>
      <errorID>ebc696c9-5c99-44b2-a363-6a430f6f0122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46B1DA74</paraID>
      <start>60</start>
      <end>64</end>
      <status>unmodified</status>
      <modifiedWord/>
      <trackRevisions>false</trackRevisions>
    </reviewItem>
    <reviewItem>
      <errorID>7781fdb5-245c-4ea4-baa4-cc9e0bba485c</errorID>
      <errorWord>：</errorWord>
      <group>L1_Format</group>
      <groupName>格式问题</groupName>
      <ability>L2_HalfPunc</ability>
      <abilityName>全半角检查</abilityName>
      <candidateList>
        <item>:</item>
      </candidateList>
      <explain>文本全半角错误。</explain>
      <paraID>652A6303</paraID>
      <start>118</start>
      <end>119</end>
      <status>unmodified</status>
      <modifiedWord/>
      <trackRevisions>false</trackRevisions>
    </reviewItem>
    <reviewItem>
      <errorID>307e7ab5-3410-4485-9ce2-f6723fbba2b7</errorID>
      <errorWord>：</errorWord>
      <group>L1_Format</group>
      <groupName>格式问题</groupName>
      <ability>L2_HalfPunc</ability>
      <abilityName>全半角检查</abilityName>
      <candidateList>
        <item>:</item>
      </candidateList>
      <explain>文本全半角错误。</explain>
      <paraID>652A6303</paraID>
      <start>125</start>
      <end>126</end>
      <status>unmodified</status>
      <modifiedWord/>
      <trackRevisions>false</trackRevisions>
    </reviewItem>
    <reviewItem>
      <errorID>f00f9a85-875c-4c2c-b4d3-7cfc6703cbcb</errorID>
      <errorWord>：</errorWord>
      <group>L1_Format</group>
      <groupName>格式问题</groupName>
      <ability>L2_HalfPunc</ability>
      <abilityName>全半角检查</abilityName>
      <candidateList>
        <item>:</item>
      </candidateList>
      <explain>文本全半角错误。</explain>
      <paraID>652A6303</paraID>
      <start>132</start>
      <end>133</end>
      <status>unmodified</status>
      <modifiedWord/>
      <trackRevisions>false</trackRevisions>
    </reviewItem>
    <reviewItem>
      <errorID>69f061d5-bed3-4d10-b436-9f2845514f14</errorID>
      <errorWord>：</errorWord>
      <group>L1_Format</group>
      <groupName>格式问题</groupName>
      <ability>L2_HalfPunc</ability>
      <abilityName>全半角检查</abilityName>
      <candidateList>
        <item>:</item>
      </candidateList>
      <explain>文本全半角错误。</explain>
      <paraID>652A6303</paraID>
      <start>137</start>
      <end>138</end>
      <status>unmodified</status>
      <modifiedWord/>
      <trackRevisions>false</trackRevisions>
    </reviewItem>
    <reviewItem>
      <errorID>2983dc46-aa48-49e4-8cc5-7044241be8aa</errorID>
      <errorWord>未有</errorWord>
      <group>L1_Word</group>
      <groupName>字词问题</groupName>
      <ability>L2_Typo</ability>
      <abilityName>字词错误</abilityName>
      <candidateList>
        <item>未</item>
      </candidateList>
      <explain>〈副〉❶没（跟“已”相对）：尚～成年｜健康仍～恢复。❷不：～便｜～敢苟同｜～可厚非。</explain>
      <paraID>58CE4697</paraID>
      <start>115</start>
      <end>117</end>
      <status>unmodified</status>
      <modifiedWord/>
      <trackRevisions>false</trackRevisions>
    </reviewItem>
    <reviewItem>
      <errorID>6fe91270-45a4-4158-9dfd-46f57f1a0f9b</errorID>
      <errorWord>须承担</errorWord>
      <group>L1_Word</group>
      <groupName>字词问题</groupName>
      <ability>L2_Typo</ability>
      <abilityName>字词错误</abilityName>
      <candidateList>
        <item>需承担</item>
      </candidateList>
      <explain>存在发音相同字词的误用。</explain>
      <paraID>6B9F8B41</paraID>
      <start>63</start>
      <end>66</end>
      <status>unmodified</status>
      <modifiedWord/>
      <trackRevisions>false</trackRevisions>
    </reviewItem>
    <reviewItem>
      <errorID>0a2950b3-a1af-4e13-a075-a11b722fd90f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51D8AA3D</paraID>
      <start>104</start>
      <end>105</end>
      <status>unmodified</status>
      <modifiedWord/>
      <trackRevisions>false</trackRevisions>
    </reviewItem>
    <reviewItem>
      <errorID>3bb2e5d3-1e28-4d77-88dd-1371f806d63d</errorID>
      <errorWord>(</errorWord>
      <group>L1_Format</group>
      <groupName>格式问题</groupName>
      <ability>L2_HalfPunc</ability>
      <abilityName>全半角检查</abilityName>
      <candidateList>
        <item>（</item>
      </candidateList>
      <explain>文本全半角错误。</explain>
      <paraID>6EE517FE</paraID>
      <start>119</start>
      <end>120</end>
      <status>unmodified</status>
      <modifiedWord/>
      <trackRevisions>false</trackRevisions>
    </reviewItem>
    <reviewItem>
      <errorID>4351bd99-e655-4dd1-9dcb-d723828cf0fe</errorID>
      <errorWord>)</errorWord>
      <group>L1_Format</group>
      <groupName>格式问题</groupName>
      <ability>L2_HalfPunc</ability>
      <abilityName>全半角检查</abilityName>
      <candidateList>
        <item>）</item>
      </candidateList>
      <explain>文本全半角错误。</explain>
      <paraID>6EE517FE</paraID>
      <start>122</start>
      <end>123</end>
      <status>unmodified</status>
      <modifiedWord/>
      <trackRevisions>false</trackRevisions>
    </reviewItem>
    <reviewItem>
      <errorID>aecaacba-94ac-46a9-a4dc-a13e583fa987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44760F47</paraID>
      <start>14</start>
      <end>15</end>
      <status>unmodified</status>
      <modifiedWord/>
      <trackRevisions>false</trackRevisions>
    </reviewItem>
    <reviewItem>
      <errorID>cf4fd909-afa6-46d7-8173-38115e201271</errorID>
      <errorWord>如是</errorWord>
      <group>L1_Word</group>
      <groupName>字词问题</groupName>
      <ability>L2_Typo</ability>
      <abilityName>字词错误</abilityName>
      <candidateList>
        <item>如</item>
      </candidateList>
      <explain/>
      <paraID>7D343C0B</paraID>
      <start>10</start>
      <end>12</end>
      <status>unmodified</status>
      <modifiedWord/>
      <trackRevisions>false</trackRevisions>
    </reviewItem>
    <reviewItem>
      <errorID>91bc1ddf-786c-4670-a1c5-4b203d5649a2</errorID>
      <errorWord>如是</errorWord>
      <group>L1_Word</group>
      <groupName>字词问题</groupName>
      <ability>L2_Typo</ability>
      <abilityName>字词错误</abilityName>
      <candidateList>
        <item>如</item>
      </candidateList>
      <explain/>
      <paraID>1DB9C08E</paraID>
      <start>14</start>
      <end>16</end>
      <status>unmodified</status>
      <modifiedWord/>
      <trackRevisions>false</trackRevisions>
    </reviewItem>
    <reviewItem>
      <errorID>a34fa126-a170-469c-acc0-d212d5964852</errorID>
      <errorWord>如是</errorWord>
      <group>L1_Word</group>
      <groupName>字词问题</groupName>
      <ability>L2_Typo</ability>
      <abilityName>字词错误</abilityName>
      <candidateList>
        <item>如</item>
      </candidateList>
      <explain/>
      <paraID>3F4E1E45</paraID>
      <start>13</start>
      <end>15</end>
      <status>unmodified</status>
      <modifiedWord/>
      <trackRevisions>false</trackRevisions>
    </reviewItem>
    <reviewItem>
      <errorID>4a7e8fdf-ae59-4b66-a27e-0a1bf0ea69e6</errorID>
      <errorWord>(</errorWord>
      <group>L1_Format</group>
      <groupName>格式问题</groupName>
      <ability>L2_HalfPunc</ability>
      <abilityName>全半角检查</abilityName>
      <candidateList>
        <item>（</item>
      </candidateList>
      <explain>文本全半角错误。</explain>
      <paraID> 85431BF</paraID>
      <start>3</start>
      <end>4</end>
      <status>unmodified</status>
      <modifiedWord/>
      <trackRevisions>false</trackRevisions>
    </reviewItem>
    <reviewItem>
      <errorID>2d3bbf09-abe8-417f-b8aa-d8070139a5bf</errorID>
      <errorWord>)</errorWord>
      <group>L1_Format</group>
      <groupName>格式问题</groupName>
      <ability>L2_HalfPunc</ability>
      <abilityName>全半角检查</abilityName>
      <candidateList>
        <item>）</item>
      </candidateList>
      <explain>文本全半角错误。</explain>
      <paraID> 85431BF</paraID>
      <start>10</start>
      <end>11</end>
      <status>unmodified</status>
      <modifiedWord/>
      <trackRevisions>false</trackRevisions>
    </reviewItem>
    <reviewItem>
      <errorID>5e3bac92-59bd-4496-b680-4184c41a0265</errorID>
      <errorWord>(</errorWord>
      <group>L1_Format</group>
      <groupName>格式问题</groupName>
      <ability>L2_HalfPunc</ability>
      <abilityName>全半角检查</abilityName>
      <candidateList>
        <item>（</item>
      </candidateList>
      <explain>文本全半角错误。</explain>
      <paraID>5920CBAD</paraID>
      <start>47</start>
      <end>48</end>
      <status>unmodified</status>
      <modifiedWord/>
      <trackRevisions>false</trackRevisions>
    </reviewItem>
    <reviewItem>
      <errorID>8eed4249-9dd5-4a07-8641-b579e26a69e6</errorID>
      <errorWord>)</errorWord>
      <group>L1_Format</group>
      <groupName>格式问题</groupName>
      <ability>L2_HalfPunc</ability>
      <abilityName>全半角检查</abilityName>
      <candidateList>
        <item>）</item>
      </candidateList>
      <explain>文本全半角错误。</explain>
      <paraID>5920CBAD</paraID>
      <start>50</start>
      <end>51</end>
      <status>unmodified</status>
      <modifiedWord/>
      <trackRevisions>false</trackRevisions>
    </reviewItem>
    <reviewItem>
      <errorID>5600961a-9e6a-4ef9-a034-0f473db95d26</errorID>
      <errorWord>,</errorWord>
      <group>L1_Format</group>
      <groupName>格式问题</groupName>
      <ability>L2_HalfPunc</ability>
      <abilityName>全半角检查</abilityName>
      <candidateList>
        <item>，</item>
      </candidateList>
      <explain>文本全半角错误。</explain>
      <paraID>145B7923</paraID>
      <start>8</start>
      <end>9</end>
      <status>unmodified</status>
      <modifiedWord/>
      <trackRevisions>false</trackRevisions>
    </reviewItem>
    <reviewItem>
      <errorID>1ee5349b-5b8a-4520-9960-e5e7991c3f47</errorID>
      <errorWord>,</errorWord>
      <group>L1_Format</group>
      <groupName>格式问题</groupName>
      <ability>L2_HalfPunc</ability>
      <abilityName>全半角检查</abilityName>
      <candidateList>
        <item>，</item>
      </candidateList>
      <explain>文本全半角错误。</explain>
      <paraID>145B7923</paraID>
      <start>34</start>
      <end>35</end>
      <status>unmodified</status>
      <modifiedWord/>
      <trackRevisions>false</trackRevisions>
    </reviewItem>
    <reviewItem>
      <errorID>a423e1ec-e4e9-42a5-8708-05aed26e9604</errorID>
      <errorWord>间</errorWord>
      <group>L1_Word</group>
      <groupName>字词问题</groupName>
      <ability>L2_Typo</ability>
      <abilityName>字词错误</abilityName>
      <candidateList>
        <item>间内</item>
      </candidateList>
      <explain/>
      <paraID>145B7923</paraID>
      <start>47</start>
      <end>48</end>
      <status>unmodified</status>
      <modifiedWord/>
      <trackRevisions>false</trackRevisions>
    </reviewItem>
    <reviewItem>
      <errorID>73ba405d-181c-4beb-a086-64609575fed1</errorID>
      <errorWord>本</errorWord>
      <group>L1_Word</group>
      <groupName>字词问题</groupName>
      <ability>L2_Typo</ability>
      <abilityName>字词错误</abilityName>
      <candidateList>
        <item>本次</item>
      </candidateList>
      <explain/>
      <paraID>1442EF83</paraID>
      <start>5</start>
      <end>6</end>
      <status>unmodified</status>
      <modifiedWord/>
      <trackRevisions>false</trackRevisions>
    </reviewItem>
    <reviewItem>
      <errorID>19eefdea-f637-4976-8486-6b3d120ffe32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7FACEC53</paraID>
      <start>14</start>
      <end>15</end>
      <status>unmodified</status>
      <modifiedWord/>
      <trackRevisions>false</trackRevisions>
    </reviewItem>
    <reviewItem>
      <errorID>32fa7704-993b-4966-a114-06ed7500fc38</errorID>
      <errorWord>)</errorWord>
      <group>L1_Format</group>
      <groupName>格式问题</groupName>
      <ability>L2_HalfPunc</ability>
      <abilityName>全半角检查</abilityName>
      <candidateList>
        <item>）</item>
      </candidateList>
      <explain>文本全半角错误。</explain>
      <paraID>7FACEC53</paraID>
      <start>38</start>
      <end>39</end>
      <status>unmodified</status>
      <modifiedWord/>
      <trackRevisions>false</trackRevisions>
    </reviewItem>
    <reviewItem>
      <errorID>ed7021df-8a2c-4ec3-add8-722da7ff283b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17E9C1F0</paraID>
      <start>68</start>
      <end>69</end>
      <status>unmodified</status>
      <modifiedWord/>
      <trackRevisions>false</trackRevisions>
    </reviewItem>
    <reviewItem>
      <errorID>967366a2-7df7-47c9-9912-e7f8bac86463</errorID>
      <errorWord>(</errorWord>
      <group>L1_Format</group>
      <groupName>格式问题</groupName>
      <ability>L2_HalfPunc</ability>
      <abilityName>全半角检查</abilityName>
      <candidateList>
        <item>（</item>
      </candidateList>
      <explain>文本全半角错误。</explain>
      <paraID>54A01EAF</paraID>
      <start>33</start>
      <end>34</end>
      <status>unmodified</status>
      <modifiedWord/>
      <trackRevisions>false</trackRevisions>
    </reviewItem>
    <reviewItem>
      <errorID>0e1fbd7a-3d19-41bd-9189-8be67f5d1f54</errorID>
      <errorWord>)</errorWord>
      <group>L1_Format</group>
      <groupName>格式问题</groupName>
      <ability>L2_HalfPunc</ability>
      <abilityName>全半角检查</abilityName>
      <candidateList>
        <item>）</item>
      </candidateList>
      <explain>文本全半角错误。</explain>
      <paraID>54A01EAF</paraID>
      <start>45</start>
      <end>46</end>
      <status>unmodified</status>
      <modifiedWord/>
      <trackRevisions>false</trackRevisions>
    </reviewItem>
    <reviewItem>
      <errorID>585ec09a-b638-42e2-bd59-47b6a0ce3cce</errorID>
      <errorWord>(</errorWord>
      <group>L1_Format</group>
      <groupName>格式问题</groupName>
      <ability>L2_HalfPunc</ability>
      <abilityName>全半角检查</abilityName>
      <candidateList>
        <item>（</item>
      </candidateList>
      <explain>文本全半角错误。</explain>
      <paraID>54A01EAF</paraID>
      <start>164</start>
      <end>165</end>
      <status>unmodified</status>
      <modifiedWord/>
      <trackRevisions>false</trackRevisions>
    </reviewItem>
    <reviewItem>
      <errorID>3196974a-c953-4158-83a7-7fec7de28d3a</errorID>
      <errorWord>)</errorWord>
      <group>L1_Format</group>
      <groupName>格式问题</groupName>
      <ability>L2_HalfPunc</ability>
      <abilityName>全半角检查</abilityName>
      <candidateList>
        <item>）</item>
      </candidateList>
      <explain>文本全半角错误。</explain>
      <paraID>54A01EAF</paraID>
      <start>181</start>
      <end>182</end>
      <status>unmodified</status>
      <modifiedWord/>
      <trackRevisions>false</trackRevisions>
    </reviewItem>
    <reviewItem>
      <errorID>4ce32dbe-3ca3-4b5e-93b4-4a6d82a7c7fc</errorID>
      <errorWord>〔2017〕 141号</errorWord>
      <group>L1_Knowledge</group>
      <groupName>知识性问题</groupName>
      <ability>L2_Knowledge</ability>
      <abilityName>其他知识</abilityName>
      <candidateList>
        <item>〔2017〕141号</item>
      </candidateList>
      <explain>发文字号格式错误。</explain>
      <paraID>69A5FCA7</paraID>
      <start>49</start>
      <end>60</end>
      <status>unmodified</status>
      <modifiedWord/>
      <trackRevisions>false</trackRevisions>
    </reviewItem>
    <reviewItem>
      <errorID>3b6c076f-e3c1-46e9-bfcc-a590463349cf</errorID>
      <errorWord>(</errorWord>
      <group>L1_Format</group>
      <groupName>格式问题</groupName>
      <ability>L2_HalfPunc</ability>
      <abilityName>全半角检查</abilityName>
      <candidateList>
        <item>（</item>
      </candidateList>
      <explain>文本全半角错误。</explain>
      <paraID>159BCD39</paraID>
      <start>2</start>
      <end>3</end>
      <status>unmodified</status>
      <modifiedWord/>
      <trackRevisions>false</trackRevisions>
    </reviewItem>
    <reviewItem>
      <errorID>649a3b74-8481-40cd-9a13-ca4089342ee7</errorID>
      <errorWord>)</errorWord>
      <group>L1_Format</group>
      <groupName>格式问题</groupName>
      <ability>L2_HalfPunc</ability>
      <abilityName>全半角检查</abilityName>
      <candidateList>
        <item>）</item>
      </candidateList>
      <explain>文本全半角错误。</explain>
      <paraID>159BCD39</paraID>
      <start>5</start>
      <end>6</end>
      <status>unmodified</status>
      <modifiedWord/>
      <trackRevisions>false</trackRevisions>
    </reviewItem>
    <reviewItem>
      <errorID>039e1cfb-8d9d-4db4-8f72-8551bae9d696</errorID>
      <errorWord>-</errorWord>
      <group>L1_Format</group>
      <groupName>格式问题</groupName>
      <ability>L2_HalfPunc</ability>
      <abilityName>全半角检查</abilityName>
      <candidateList>
        <item>－</item>
      </candidateList>
      <explain>文本全半角错误。</explain>
      <paraID>51B78091</paraID>
      <start>15</start>
      <end>16</end>
      <status>unmodified</status>
      <modifiedWord/>
      <trackRevisions>false</trackRevisions>
    </reviewItem>
    <reviewItem>
      <errorID>015a9d97-62d8-465c-b20f-52f34ec897f2</errorID>
      <errorWord>-</errorWord>
      <group>L1_Format</group>
      <groupName>格式问题</groupName>
      <ability>L2_HalfPunc</ability>
      <abilityName>全半角检查</abilityName>
      <candidateList>
        <item>－</item>
      </candidateList>
      <explain>文本全半角错误。</explain>
      <paraID>51B78091</paraID>
      <start>16</start>
      <end>17</end>
      <status>unmodified</status>
      <modifiedWord/>
      <trackRevisions>false</trackRevisions>
    </reviewItem>
    <reviewItem>
      <errorID>28e07839-44c7-46e1-a24e-2b234655c999</errorID>
      <errorWord>-</errorWord>
      <group>L1_Format</group>
      <groupName>格式问题</groupName>
      <ability>L2_HalfPunc</ability>
      <abilityName>全半角检查</abilityName>
      <candidateList>
        <item>－</item>
      </candidateList>
      <explain>文本全半角错误。</explain>
      <paraID>51B78091</paraID>
      <start>42</start>
      <end>43</end>
      <status>unmodified</status>
      <modifiedWord/>
      <trackRevisions>false</trackRevisions>
    </reviewItem>
    <reviewItem>
      <errorID>03406928-2fc6-4ec0-ab24-aea2e85def25</errorID>
      <errorWord>-</errorWord>
      <group>L1_Format</group>
      <groupName>格式问题</groupName>
      <ability>L2_HalfPunc</ability>
      <abilityName>全半角检查</abilityName>
      <candidateList>
        <item>－</item>
      </candidateList>
      <explain>文本全半角错误。</explain>
      <paraID>51B78091</paraID>
      <start>43</start>
      <end>44</end>
      <status>unmodified</status>
      <modifiedWord/>
      <trackRevisions>false</trackRevisions>
    </reviewItem>
    <reviewItem>
      <errorID>dbe3cdd4-49c7-4efa-b433-833e4f064dc5</errorID>
      <errorWord>“.</errorWord>
      <group>L1_Punc</group>
      <groupName>标点问题</groupName>
      <ability>L2_Punc</ability>
      <abilityName>标点符号检查</abilityName>
      <candidateList>
        <item>“</item>
      </candidateList>
      <explain/>
      <paraID>51B78091</paraID>
      <start>55</start>
      <end>57</end>
      <status>unmodified</status>
      <modifiedWord/>
      <trackRevisions>false</trackRevisions>
    </reviewItem>
    <reviewItem>
      <errorID>27ee5e00-3f5f-42a2-a0b6-2e24f0d5e4ac</errorID>
      <errorWord>“.</errorWord>
      <group>L1_Punc</group>
      <groupName>标点问题</groupName>
      <ability>L2_Punc</ability>
      <abilityName>标点符号检查</abilityName>
      <candidateList>
        <item>“</item>
      </candidateList>
      <explain/>
      <paraID>51B78091</paraID>
      <start>70</start>
      <end>72</end>
      <status>unmodified</status>
      <modifiedWord/>
      <trackRevisions>false</trackRevisions>
    </reviewItem>
    <reviewItem>
      <errorID>bd16d81e-b4ea-4b17-a89a-7c607065de65</errorID>
      <errorWord>-</errorWord>
      <group>L1_Format</group>
      <groupName>格式问题</groupName>
      <ability>L2_HalfPunc</ability>
      <abilityName>全半角检查</abilityName>
      <candidateList>
        <item>－</item>
      </candidateList>
      <explain>文本全半角错误。</explain>
      <paraID>51B78091</paraID>
      <start>93</start>
      <end>94</end>
      <status>unmodified</status>
      <modifiedWord/>
      <trackRevisions>false</trackRevisions>
    </reviewItem>
    <reviewItem>
      <errorID>9927c38e-19c3-4f85-96e4-588f0caf328d</errorID>
      <errorWord>-</errorWord>
      <group>L1_Format</group>
      <groupName>格式问题</groupName>
      <ability>L2_HalfPunc</ability>
      <abilityName>全半角检查</abilityName>
      <candidateList>
        <item>－</item>
      </candidateList>
      <explain>文本全半角错误。</explain>
      <paraID>51B78091</paraID>
      <start>94</start>
      <end>95</end>
      <status>unmodified</status>
      <modifiedWord/>
      <trackRevisions>false</trackRevisions>
    </reviewItem>
    <reviewItem>
      <errorID>7943d7c9-136e-47e5-bc31-38860ee68898</errorID>
      <errorWord>-</errorWord>
      <group>L1_Format</group>
      <groupName>格式问题</groupName>
      <ability>L2_HalfPunc</ability>
      <abilityName>全半角检查</abilityName>
      <candidateList>
        <item>－</item>
      </candidateList>
      <explain>文本全半角错误。</explain>
      <paraID>51B78091</paraID>
      <start>101</start>
      <end>102</end>
      <status>unmodified</status>
      <modifiedWord/>
      <trackRevisions>false</trackRevisions>
    </reviewItem>
    <reviewItem>
      <errorID>eb1b0ae5-dc8b-4cd0-899c-d5585a27579d</errorID>
      <errorWord>-</errorWord>
      <group>L1_Format</group>
      <groupName>格式问题</groupName>
      <ability>L2_HalfPunc</ability>
      <abilityName>全半角检查</abilityName>
      <candidateList>
        <item>－</item>
      </candidateList>
      <explain>文本全半角错误。</explain>
      <paraID>51B78091</paraID>
      <start>102</start>
      <end>103</end>
      <status>unmodified</status>
      <modifiedWord/>
      <trackRevisions>false</trackRevisions>
    </reviewItem>
    <reviewItem>
      <errorID>4c7ab869-d7e5-4c17-ae2e-3bd82d6892a0</errorID>
      <errorWord>&lt;</errorWord>
      <group>L1_Format</group>
      <groupName>格式问题</groupName>
      <ability>L2_HalfPunc</ability>
      <abilityName>全半角检查</abilityName>
      <candidateList>
        <item>〈</item>
      </candidateList>
      <explain>文本全半角错误。</explain>
      <paraID>698635C3</paraID>
      <start>49</start>
      <end>50</end>
      <status>unmodified</status>
      <modifiedWord/>
      <trackRevisions>false</trackRevisions>
    </reviewItem>
    <reviewItem>
      <errorID>4b833f7a-b3f1-45d3-ab03-56a740c803ac</errorID>
      <errorWord>&lt;</errorWord>
      <group>L1_Format</group>
      <groupName>格式问题</groupName>
      <ability>L2_HalfPunc</ability>
      <abilityName>全半角检查</abilityName>
      <candidateList>
        <item>〈</item>
      </candidateList>
      <explain>文本全半角错误。</explain>
      <paraID>10281E29</paraID>
      <start>49</start>
      <end>50</end>
      <status>unmodified</status>
      <modifiedWord/>
      <trackRevisions>false</trackRevisions>
    </reviewItem>
    <reviewItem>
      <errorID>1d8e5f9b-dd53-4d9e-ac98-9c7c34a25f88</errorID>
      <errorWord>&lt;</errorWord>
      <group>L1_Format</group>
      <groupName>格式问题</groupName>
      <ability>L2_HalfPunc</ability>
      <abilityName>全半角检查</abilityName>
      <candidateList>
        <item>〈</item>
      </candidateList>
      <explain>文本全半角错误。</explain>
      <paraID>6AA98232</paraID>
      <start>34</start>
      <end>35</end>
      <status>unmodified</status>
      <modifiedWord/>
      <trackRevisions>false</trackRevisions>
    </reviewItem>
    <reviewItem>
      <errorID>e1deaad3-03b1-4d1c-a4ad-1dda91144c53</errorID>
      <errorWord>，</errorWord>
      <group>L1_Word</group>
      <groupName>字词问题</groupName>
      <ability>L2_Typo</ability>
      <abilityName>字词错误</abilityName>
      <candidateList>
        <item>，并</item>
      </candidateList>
      <explain/>
      <paraID>7A38FCFC</paraID>
      <start>72</start>
      <end>73</end>
      <status>unmodified</status>
      <modifiedWord/>
      <trackRevisions>false</trackRevisions>
    </reviewItem>
    <reviewItem>
      <errorID>ed17268c-e9a0-4ec6-8c4f-6c038b7b3dee</errorID>
      <errorWord>-</errorWord>
      <group>L1_Format</group>
      <groupName>格式问题</groupName>
      <ability>L2_HalfPunc</ability>
      <abilityName>全半角检查</abilityName>
      <candidateList>
        <item>－</item>
      </candidateList>
      <explain>文本全半角错误。</explain>
      <paraID>7E0AD5D3</paraID>
      <start>23</start>
      <end>24</end>
      <status>unmodified</status>
      <modifiedWord/>
      <trackRevisions>false</trackRevisions>
    </reviewItem>
    <reviewItem>
      <errorID>f1be30e6-b99e-4289-b65c-0753a0430fae</errorID>
      <errorWord>-</errorWord>
      <group>L1_Format</group>
      <groupName>格式问题</groupName>
      <ability>L2_HalfPunc</ability>
      <abilityName>全半角检查</abilityName>
      <candidateList>
        <item>－</item>
      </candidateList>
      <explain>文本全半角错误。</explain>
      <paraID>7E0AD5D3</paraID>
      <start>43</start>
      <end>44</end>
      <status>unmodified</status>
      <modifiedWord/>
      <trackRevisions>false</trackRevisions>
    </reviewItem>
    <reviewItem>
      <errorID>42b7ba5b-5c4d-4762-8c8f-135d75211337</errorID>
      <errorWord>查看到</errorWord>
      <group>L1_Word</group>
      <groupName>字词问题</groupName>
      <ability>L2_Typo</ability>
      <abilityName>字词错误</abilityName>
      <candidateList>
        <item>查看</item>
      </candidateList>
      <explain>〈动〉检查、观察（事物的情况）：～灾情｜亲自到现场～。</explain>
      <paraID>7E0AD5D3</paraID>
      <start>69</start>
      <end>72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0B152B-96F2-4332-9EC3-AC73578BDD6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58</Pages>
  <Words>20755</Words>
  <Characters>21926</Characters>
  <Lines>222</Lines>
  <Paragraphs>62</Paragraphs>
  <TotalTime>8</TotalTime>
  <ScaleCrop>false</ScaleCrop>
  <LinksUpToDate>false</LinksUpToDate>
  <CharactersWithSpaces>22105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2025-09-01T09:07:00Z</dcterms:created>
  <dc:creator>xb21cn</dc:creator>
  <cp:lastModifiedBy>小陈</cp:lastModifiedBy>
  <dcterms:modified xsi:type="dcterms:W3CDTF">2026-04-13T03:00:49Z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eyJoZGlkIjoiMDMzZmM3YWZkYTAyYTNjMDA4YzNmODg2YzFmMGUxZjEiLCJ1c2VySWQiOiI1MDU4OTMyMzEifQ==</vt:lpwstr>
  </property>
  <property fmtid="{D5CDD505-2E9C-101B-9397-08002B2CF9AE}" pid="3" name="KSOProductBuildVer">
    <vt:lpwstr>2052-12.1.0.25225</vt:lpwstr>
  </property>
  <property fmtid="{D5CDD505-2E9C-101B-9397-08002B2CF9AE}" pid="4" name="ICV">
    <vt:lpwstr>1AFB2AAD79DB4B7383B1BB223A1AEEE9_13</vt:lpwstr>
  </property>
</Properties>
</file>