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tabs>
          <w:tab w:val="left" w:pos="390" w:leader="none"/>
          <w:tab w:val="center" w:pos="4404" w:leader="none"/>
        </w:tabs>
        <w:rPr>
          <w:rFonts w:ascii="黑体" w:eastAsia="黑体" w:cs="黑体"/>
          <w:color w:val="auto"/>
          <w:sz w:val="100"/>
          <w:szCs w:val="100"/>
          <w:highlight w:val="none"/>
        </w:rPr>
      </w:pPr>
      <w:r>
        <w:rPr>
          <w:rFonts w:hint="eastAsia" w:ascii="黑体" w:eastAsia="黑体" w:cs="黑体"/>
          <w:color w:val="auto"/>
          <w:sz w:val="100"/>
          <w:szCs w:val="100"/>
          <w:highlight w:val="none"/>
        </w:rPr>
        <w:t xml:space="preserve"> </w:t>
      </w:r>
      <w:r/>
    </w:p>
    <w:p>
      <w:pPr>
        <w:pStyle w:val="759"/>
        <w:rPr>
          <w:color w:val="auto"/>
          <w:highlight w:val="none"/>
        </w:rPr>
      </w:pPr>
      <w:r>
        <w:rPr>
          <w:color w:val="auto"/>
          <w:highlight w:val="none"/>
        </w:rPr>
      </w:r>
      <w:r/>
    </w:p>
    <w:p>
      <w:pPr>
        <w:jc w:val="center"/>
        <w:tabs>
          <w:tab w:val="left" w:pos="390" w:leader="none"/>
          <w:tab w:val="center" w:pos="4404" w:leader="none"/>
        </w:tabs>
        <w:rPr>
          <w:rFonts w:ascii="黑体" w:hAnsi="宋体" w:eastAsia="黑体"/>
          <w:color w:val="auto"/>
          <w:sz w:val="76"/>
          <w:szCs w:val="76"/>
          <w:highlight w:val="none"/>
        </w:rPr>
      </w:pPr>
      <w:r>
        <w:rPr>
          <w:rFonts w:hint="eastAsia" w:ascii="黑体" w:hAnsi="宋体" w:eastAsia="黑体"/>
          <w:color w:val="auto"/>
          <w:sz w:val="76"/>
          <w:szCs w:val="76"/>
          <w:highlight w:val="none"/>
        </w:rPr>
        <w:t xml:space="preserve">公开招标文件 </w:t>
      </w:r>
      <w:r/>
    </w:p>
    <w:p>
      <w:pPr>
        <w:jc w:val="center"/>
        <w:spacing w:line="360" w:lineRule="auto"/>
        <w:rPr>
          <w:rFonts w:ascii="宋体" w:hAnsi="宋体"/>
          <w:b/>
          <w:bCs/>
          <w:color w:val="auto"/>
          <w:szCs w:val="21"/>
          <w:highlight w:val="none"/>
        </w:rPr>
      </w:pPr>
      <w:r>
        <w:rPr>
          <w:rFonts w:ascii="宋体" w:hAnsi="宋体"/>
          <w:b/>
          <w:bCs/>
          <w:color w:val="auto"/>
          <w:szCs w:val="21"/>
          <w:highlight w:val="none"/>
        </w:rPr>
      </w:r>
      <w:r/>
    </w:p>
    <w:p>
      <w:pPr>
        <w:jc w:val="center"/>
        <w:spacing w:line="360" w:lineRule="auto"/>
        <w:rPr>
          <w:rFonts w:ascii="宋体" w:hAnsi="宋体"/>
          <w:b/>
          <w:bCs/>
          <w:color w:val="auto"/>
          <w:szCs w:val="21"/>
          <w:highlight w:val="none"/>
        </w:rPr>
      </w:pPr>
      <w:r>
        <w:rPr>
          <w:rFonts w:ascii="宋体" w:hAnsi="宋体"/>
          <w:b/>
          <w:bCs/>
          <w:color w:val="auto"/>
          <w:szCs w:val="21"/>
          <w:highlight w:val="none"/>
        </w:rPr>
      </w:r>
      <w:r/>
    </w:p>
    <w:p>
      <w:pPr>
        <w:spacing w:line="360" w:lineRule="auto"/>
        <w:rPr>
          <w:rFonts w:ascii="宋体" w:hAnsi="宋体"/>
          <w:b/>
          <w:bCs/>
          <w:color w:val="auto"/>
          <w:szCs w:val="21"/>
          <w:highlight w:val="none"/>
        </w:rPr>
      </w:pPr>
      <w:r>
        <w:rPr>
          <w:rFonts w:hint="eastAsia" w:ascii="宋体" w:hAnsi="宋体"/>
          <w:b/>
          <w:bCs/>
          <w:color w:val="auto"/>
          <w:szCs w:val="21"/>
          <w:highlight w:val="none"/>
        </w:rPr>
        <w:t xml:space="preserve"> </w:t>
      </w:r>
      <w:r/>
    </w:p>
    <w:p>
      <w:pPr>
        <w:spacing w:line="360" w:lineRule="auto"/>
        <w:rPr>
          <w:rFonts w:ascii="宋体" w:hAnsi="宋体"/>
          <w:b/>
          <w:bCs/>
          <w:color w:val="auto"/>
          <w:szCs w:val="21"/>
          <w:highlight w:val="none"/>
        </w:rPr>
      </w:pPr>
      <w:r>
        <w:rPr>
          <w:rFonts w:ascii="宋体" w:hAnsi="宋体"/>
          <w:b/>
          <w:bCs/>
          <w:color w:val="auto"/>
          <w:szCs w:val="21"/>
          <w:highlight w:val="none"/>
        </w:rPr>
      </w:r>
      <w:r/>
    </w:p>
    <w:p>
      <w:pPr>
        <w:ind w:firstLine="400"/>
        <w:spacing w:line="240" w:lineRule="atLeast"/>
        <w:rPr>
          <w:rFonts w:eastAsia="黑体" w:cs="黑体"/>
          <w:color w:val="auto"/>
          <w:sz w:val="40"/>
          <w:szCs w:val="40"/>
          <w:highlight w:val="none"/>
        </w:rPr>
      </w:pPr>
      <w:r>
        <w:rPr>
          <w:rFonts w:hint="eastAsia" w:eastAsia="黑体" w:cs="黑体"/>
          <w:color w:val="auto"/>
          <w:sz w:val="40"/>
          <w:szCs w:val="40"/>
          <w:highlight w:val="none"/>
        </w:rPr>
        <w:t xml:space="preserve">项目编号：JSZC-320115-SZSX-G2026-0004</w:t>
      </w:r>
      <w:r/>
    </w:p>
    <w:p>
      <w:pPr>
        <w:pStyle w:val="777"/>
        <w:ind w:left="2399" w:hanging="2000"/>
        <w:spacing w:line="240" w:lineRule="atLeast"/>
        <w:rPr>
          <w:rFonts w:hint="default" w:eastAsia="黑体" w:cs="宋体"/>
          <w:b/>
          <w:bCs/>
          <w:color w:val="auto"/>
          <w:sz w:val="36"/>
          <w:szCs w:val="36"/>
          <w:highlight w:val="none"/>
        </w:rPr>
      </w:pPr>
      <w:r>
        <w:rPr>
          <w:rFonts w:ascii="Times New Roman" w:hAnsi="Times New Roman" w:eastAsia="黑体" w:cs="黑体"/>
          <w:color w:val="auto"/>
          <w:sz w:val="40"/>
          <w:szCs w:val="40"/>
          <w:highlight w:val="none"/>
        </w:rPr>
        <w:t xml:space="preserve">项目名称：南京市江宁区农贸（批发）市场食品安全快检项目</w:t>
      </w:r>
      <w:r/>
    </w:p>
    <w:p>
      <w:pPr>
        <w:pStyle w:val="777"/>
        <w:ind w:left="1999" w:hanging="1600"/>
        <w:spacing w:line="240" w:lineRule="atLeast"/>
        <w:rPr>
          <w:rFonts w:hint="default" w:eastAsia="黑体" w:cs="宋体"/>
          <w:b/>
          <w:bCs/>
          <w:color w:val="auto"/>
          <w:sz w:val="36"/>
          <w:szCs w:val="36"/>
          <w:highlight w:val="none"/>
        </w:rPr>
      </w:pPr>
      <w:r>
        <w:rPr>
          <w:rFonts w:ascii="Times New Roman" w:hAnsi="Times New Roman" w:eastAsia="黑体" w:cs="黑体"/>
          <w:color w:val="auto"/>
          <w:sz w:val="40"/>
          <w:szCs w:val="40"/>
          <w:highlight w:val="none"/>
        </w:rPr>
        <w:t xml:space="preserve">采购单位：</w:t>
      </w:r>
      <w:r>
        <w:rPr>
          <w:rFonts w:ascii="Times New Roman" w:hAnsi="Times New Roman" w:eastAsia="黑体" w:cs="黑体"/>
          <w:color w:val="auto"/>
          <w:sz w:val="40"/>
          <w:szCs w:val="40"/>
          <w:highlight w:val="none"/>
          <w:lang w:val="zh-CN"/>
        </w:rPr>
        <w:t xml:space="preserve">南京市</w:t>
      </w:r>
      <w:r>
        <w:rPr>
          <w:rFonts w:hint="eastAsia" w:ascii="Times New Roman" w:hAnsi="Times New Roman" w:eastAsia="黑体" w:cs="黑体"/>
          <w:color w:val="auto"/>
          <w:sz w:val="40"/>
          <w:szCs w:val="40"/>
          <w:highlight w:val="none"/>
          <w:lang w:val="en-US" w:eastAsia="zh-CN"/>
        </w:rPr>
        <w:t xml:space="preserve">江宁</w:t>
      </w:r>
      <w:r>
        <w:rPr>
          <w:rFonts w:ascii="Times New Roman" w:hAnsi="Times New Roman" w:eastAsia="黑体" w:cs="黑体"/>
          <w:color w:val="auto"/>
          <w:sz w:val="40"/>
          <w:szCs w:val="40"/>
          <w:highlight w:val="none"/>
          <w:lang w:val="zh-CN"/>
        </w:rPr>
        <w:t xml:space="preserve">区</w:t>
      </w:r>
      <w:r>
        <w:rPr>
          <w:rFonts w:ascii="Times New Roman" w:hAnsi="Times New Roman" w:eastAsia="黑体" w:cs="黑体"/>
          <w:color w:val="auto"/>
          <w:sz w:val="40"/>
          <w:szCs w:val="40"/>
          <w:highlight w:val="none"/>
        </w:rPr>
        <w:t xml:space="preserve">市场监督管理局</w:t>
      </w:r>
      <w:r/>
    </w:p>
    <w:p>
      <w:pPr>
        <w:pStyle w:val="777"/>
        <w:ind w:left="1999" w:hanging="1600"/>
        <w:spacing w:line="240" w:lineRule="atLeast"/>
        <w:rPr>
          <w:rFonts w:hint="default" w:eastAsia="黑体" w:cs="宋体"/>
          <w:b/>
          <w:bCs/>
          <w:color w:val="auto"/>
          <w:sz w:val="36"/>
          <w:szCs w:val="36"/>
          <w:highlight w:val="none"/>
        </w:rPr>
      </w:pPr>
      <w:r>
        <w:rPr>
          <w:rFonts w:ascii="Times New Roman" w:hAnsi="Times New Roman" w:eastAsia="黑体" w:cs="黑体"/>
          <w:color w:val="auto"/>
          <w:sz w:val="40"/>
          <w:szCs w:val="40"/>
          <w:highlight w:val="none"/>
        </w:rPr>
        <w:t xml:space="preserve">采购类别：服务类</w:t>
      </w:r>
      <w:r/>
    </w:p>
    <w:p>
      <w:pPr>
        <w:rPr>
          <w:rFonts w:ascii="宋体" w:hAnsi="宋体"/>
          <w:color w:val="auto"/>
          <w:szCs w:val="21"/>
          <w:highlight w:val="none"/>
        </w:rPr>
      </w:pPr>
      <w:r>
        <w:rPr>
          <w:rFonts w:ascii="宋体" w:hAnsi="宋体"/>
          <w:color w:val="auto"/>
          <w:szCs w:val="21"/>
          <w:highlight w:val="none"/>
        </w:rPr>
      </w:r>
      <w:r/>
    </w:p>
    <w:p>
      <w:pPr>
        <w:rPr>
          <w:rFonts w:ascii="黑体" w:hAnsi="宋体" w:eastAsia="黑体"/>
          <w:color w:val="auto"/>
          <w:sz w:val="32"/>
          <w:highlight w:val="none"/>
        </w:rPr>
      </w:pPr>
      <w:r>
        <w:rPr>
          <w:rFonts w:ascii="黑体" w:hAnsi="宋体" w:eastAsia="黑体"/>
          <w:color w:val="auto"/>
          <w:sz w:val="32"/>
          <w:highlight w:val="none"/>
        </w:rPr>
      </w:r>
      <w:r/>
    </w:p>
    <w:p>
      <w:pPr>
        <w:rPr>
          <w:rFonts w:ascii="黑体" w:hAnsi="宋体" w:eastAsia="黑体"/>
          <w:color w:val="auto"/>
          <w:sz w:val="32"/>
          <w:highlight w:val="none"/>
        </w:rPr>
      </w:pPr>
      <w:r>
        <w:rPr>
          <w:rFonts w:ascii="黑体" w:hAnsi="宋体" w:eastAsia="黑体"/>
          <w:color w:val="auto"/>
          <w:sz w:val="32"/>
          <w:highlight w:val="none"/>
        </w:rPr>
      </w:r>
      <w:r/>
    </w:p>
    <w:p>
      <w:pPr>
        <w:jc w:val="center"/>
        <w:rPr>
          <w:rFonts w:ascii="黑体" w:hAnsi="宋体" w:eastAsia="黑体"/>
          <w:color w:val="auto"/>
          <w:sz w:val="44"/>
          <w:szCs w:val="44"/>
          <w:highlight w:val="none"/>
        </w:rPr>
      </w:pPr>
      <w:r>
        <w:rPr>
          <w:rFonts w:hint="eastAsia" w:ascii="黑体" w:hAnsi="宋体" w:eastAsia="黑体"/>
          <w:color w:val="auto"/>
          <w:sz w:val="44"/>
          <w:szCs w:val="44"/>
          <w:highlight w:val="none"/>
        </w:rPr>
        <w:t xml:space="preserve">江苏中食信企业管理咨询有限公司</w:t>
      </w:r>
      <w:r/>
    </w:p>
    <w:p>
      <w:pPr>
        <w:jc w:val="center"/>
        <w:rPr>
          <w:rFonts w:ascii="黑体" w:hAnsi="宋体" w:eastAsia="黑体"/>
          <w:color w:val="auto"/>
          <w:sz w:val="44"/>
          <w:szCs w:val="44"/>
          <w:highlight w:val="none"/>
        </w:rPr>
      </w:pPr>
      <w:r>
        <w:rPr>
          <w:rFonts w:hint="eastAsia" w:ascii="黑体" w:hAnsi="宋体" w:eastAsia="黑体"/>
          <w:color w:val="auto"/>
          <w:sz w:val="44"/>
          <w:szCs w:val="44"/>
          <w:highlight w:val="none"/>
        </w:rPr>
        <w:t xml:space="preserve">二〇二</w:t>
      </w:r>
      <w:r>
        <w:rPr>
          <w:rFonts w:hint="eastAsia" w:ascii="黑体" w:hAnsi="宋体" w:eastAsia="黑体"/>
          <w:color w:val="auto"/>
          <w:sz w:val="44"/>
          <w:szCs w:val="44"/>
          <w:highlight w:val="none"/>
          <w:lang w:val="en-US" w:eastAsia="zh-CN"/>
        </w:rPr>
        <w:t xml:space="preserve">六</w:t>
      </w:r>
      <w:r>
        <w:rPr>
          <w:rFonts w:hint="eastAsia" w:ascii="黑体" w:hAnsi="宋体" w:eastAsia="黑体"/>
          <w:color w:val="auto"/>
          <w:sz w:val="44"/>
          <w:szCs w:val="44"/>
          <w:highlight w:val="none"/>
        </w:rPr>
        <w:t xml:space="preserve">年</w:t>
      </w:r>
      <w:r>
        <w:rPr>
          <w:rFonts w:hint="eastAsia" w:ascii="黑体" w:hAnsi="宋体" w:eastAsia="黑体"/>
          <w:color w:val="auto"/>
          <w:sz w:val="44"/>
          <w:szCs w:val="44"/>
          <w:highlight w:val="none"/>
          <w:lang w:val="en-US" w:eastAsia="zh-CN"/>
        </w:rPr>
        <w:t xml:space="preserve">三</w:t>
      </w:r>
      <w:r>
        <w:rPr>
          <w:rFonts w:hint="eastAsia" w:ascii="黑体" w:hAnsi="宋体" w:eastAsia="黑体"/>
          <w:color w:val="auto"/>
          <w:sz w:val="44"/>
          <w:szCs w:val="44"/>
          <w:highlight w:val="none"/>
        </w:rPr>
        <w:t xml:space="preserve">月</w:t>
      </w:r>
      <w:r/>
    </w:p>
    <w:p>
      <w:pPr>
        <w:jc w:val="center"/>
        <w:spacing w:line="360" w:lineRule="auto"/>
        <w:rPr>
          <w:rFonts w:ascii="宋体" w:hAnsi="宋体"/>
          <w:color w:val="auto"/>
          <w:sz w:val="44"/>
          <w:szCs w:val="44"/>
          <w:highlight w:val="none"/>
        </w:rPr>
        <w:sectPr>
          <w:headerReference w:type="default" r:id="rId9"/>
          <w:footnotePr/>
          <w:endnotePr/>
          <w:type w:val="nextPage"/>
          <w:pgSz w:w="11906" w:h="16838" w:orient="portrait"/>
          <w:pgMar w:top="1440" w:right="1800" w:bottom="1440" w:left="1800" w:header="454" w:footer="992" w:gutter="0"/>
          <w:pgNumType w:start="1"/>
          <w:cols w:num="1" w:sep="0" w:space="720" w:equalWidth="1"/>
          <w:docGrid w:linePitch="360"/>
        </w:sectPr>
      </w:pPr>
      <w:r>
        <w:rPr>
          <w:rFonts w:ascii="宋体" w:hAnsi="宋体"/>
          <w:color w:val="auto"/>
          <w:sz w:val="44"/>
          <w:szCs w:val="44"/>
          <w:highlight w:val="none"/>
        </w:rPr>
      </w:r>
      <w:r/>
    </w:p>
    <w:p>
      <w:pPr>
        <w:jc w:val="center"/>
        <w:spacing w:line="360" w:lineRule="auto"/>
        <w:rPr>
          <w:rFonts w:ascii="黑体" w:hAnsi="黑体" w:eastAsia="黑体" w:cs="黑体"/>
          <w:color w:val="auto"/>
          <w:sz w:val="44"/>
          <w:szCs w:val="44"/>
          <w:highlight w:val="none"/>
        </w:rPr>
      </w:pPr>
      <w:r>
        <w:rPr>
          <w:rFonts w:ascii="黑体" w:hAnsi="黑体" w:eastAsia="黑体" w:cs="黑体"/>
          <w:color w:val="auto"/>
          <w:sz w:val="44"/>
          <w:szCs w:val="44"/>
          <w:highlight w:val="none"/>
        </w:rPr>
      </w:r>
      <w:r/>
    </w:p>
    <w:p>
      <w:pPr>
        <w:jc w:val="center"/>
        <w:spacing w:line="360" w:lineRule="auto"/>
        <w:rPr>
          <w:rFonts w:ascii="宋体" w:hAnsi="宋体"/>
          <w:color w:val="auto"/>
          <w:sz w:val="44"/>
          <w:szCs w:val="44"/>
          <w:highlight w:val="none"/>
        </w:rPr>
      </w:pPr>
      <w:r>
        <w:rPr>
          <w:rFonts w:hint="eastAsia" w:ascii="黑体" w:hAnsi="黑体" w:eastAsia="黑体" w:cs="黑体"/>
          <w:color w:val="auto"/>
          <w:sz w:val="44"/>
          <w:szCs w:val="44"/>
          <w:highlight w:val="none"/>
        </w:rPr>
        <w:t xml:space="preserve">目  录</w:t>
      </w:r>
      <w:r/>
    </w:p>
    <w:p>
      <w:pPr>
        <w:jc w:val="left"/>
        <w:spacing w:line="360" w:lineRule="auto"/>
        <w:rPr>
          <w:rFonts w:ascii="宋体" w:hAnsi="宋体"/>
          <w:color w:val="auto"/>
          <w:sz w:val="44"/>
          <w:szCs w:val="44"/>
          <w:highlight w:val="none"/>
          <w:lang w:val="zh-CN"/>
        </w:rPr>
      </w:pPr>
      <w:r>
        <w:rPr>
          <w:rFonts w:ascii="宋体" w:hAnsi="宋体"/>
          <w:color w:val="auto"/>
          <w:sz w:val="44"/>
          <w:szCs w:val="44"/>
          <w:highlight w:val="none"/>
          <w:lang w:val="zh-CN"/>
        </w:rPr>
      </w:r>
      <w:r/>
    </w:p>
    <w:p>
      <w:pPr>
        <w:pStyle w:val="769"/>
        <w:tabs>
          <w:tab w:val="right" w:pos="8306" w:leader="dot"/>
          <w:tab w:val="clear" w:pos="9060" w:leader="none"/>
        </w:tabs>
        <w:rPr>
          <w:color w:val="auto"/>
          <w:highlight w:val="none"/>
        </w:rPr>
      </w:pPr>
      <w:r>
        <w:rPr>
          <w:rFonts w:hint="eastAsia" w:ascii="新宋体" w:hAnsi="新宋体" w:eastAsia="新宋体" w:cs="新宋体"/>
          <w:color w:val="auto"/>
          <w:sz w:val="28"/>
          <w:szCs w:val="28"/>
          <w:highlight w:val="none"/>
        </w:rPr>
        <w:fldChar w:fldCharType="begin"/>
      </w:r>
      <w:r>
        <w:rPr>
          <w:rFonts w:hint="eastAsia" w:ascii="新宋体" w:hAnsi="新宋体" w:eastAsia="新宋体" w:cs="新宋体"/>
          <w:color w:val="auto"/>
          <w:sz w:val="28"/>
          <w:szCs w:val="28"/>
          <w:highlight w:val="none"/>
        </w:rPr>
        <w:instrText xml:space="preserve"> TOC \o "1-2" \h \z \u </w:instrText>
      </w:r>
      <w:r>
        <w:rPr>
          <w:rFonts w:hint="eastAsia" w:ascii="新宋体" w:hAnsi="新宋体" w:eastAsia="新宋体" w:cs="新宋体"/>
          <w:color w:val="auto"/>
          <w:sz w:val="28"/>
          <w:szCs w:val="28"/>
          <w:highlight w:val="none"/>
        </w:rPr>
        <w:fldChar w:fldCharType="separate"/>
      </w:r>
      <w:r>
        <w:rPr>
          <w:color w:val="auto"/>
          <w:highlight w:val="none"/>
        </w:rPr>
        <w:fldChar w:fldCharType="begin"/>
      </w:r>
      <w:r>
        <w:rPr>
          <w:color w:val="auto"/>
          <w:highlight w:val="none"/>
        </w:rPr>
        <w:instrText xml:space="preserve"> HYPERLINK \l "_Toc2599" </w:instrText>
      </w:r>
      <w:r>
        <w:rPr>
          <w:color w:val="auto"/>
          <w:highlight w:val="none"/>
        </w:rPr>
        <w:fldChar w:fldCharType="separate"/>
      </w:r>
      <w:r>
        <w:rPr>
          <w:rFonts w:hint="eastAsia"/>
          <w:color w:val="auto"/>
          <w:highlight w:val="none"/>
          <w:lang w:val="zh-CN"/>
        </w:rPr>
        <w:t xml:space="preserve">第一章 </w:t>
      </w:r>
      <w:r>
        <w:rPr>
          <w:rFonts w:hint="eastAsia"/>
          <w:color w:val="auto"/>
          <w:highlight w:val="none"/>
        </w:rPr>
        <w:t xml:space="preserve"> 投标</w:t>
      </w:r>
      <w:r>
        <w:rPr>
          <w:rFonts w:hint="eastAsia"/>
          <w:color w:val="auto"/>
          <w:highlight w:val="none"/>
          <w:lang w:val="zh-CN"/>
        </w:rPr>
        <w:t xml:space="preserve">邀请</w:t>
      </w:r>
      <w:r>
        <w:rPr>
          <w:color w:val="auto"/>
          <w:highlight w:val="none"/>
        </w:rPr>
        <w:tab/>
      </w:r>
      <w:r>
        <w:rPr>
          <w:color w:val="auto"/>
          <w:highlight w:val="none"/>
        </w:rPr>
        <w:fldChar w:fldCharType="begin"/>
      </w:r>
      <w:r>
        <w:rPr>
          <w:color w:val="auto"/>
          <w:highlight w:val="none"/>
        </w:rPr>
        <w:instrText xml:space="preserve"> PAGEREF _Toc2599 </w:instrText>
      </w:r>
      <w:r>
        <w:rPr>
          <w:color w:val="auto"/>
          <w:highlight w:val="none"/>
        </w:rPr>
        <w:fldChar w:fldCharType="separate"/>
      </w:r>
      <w:r>
        <w:rPr>
          <w:color w:val="auto"/>
          <w:highlight w:val="none"/>
        </w:rPr>
        <w:t xml:space="preserve">2</w:t>
      </w:r>
      <w:r>
        <w:rPr>
          <w:color w:val="auto"/>
          <w:highlight w:val="none"/>
        </w:rPr>
        <w:fldChar w:fldCharType="end"/>
      </w:r>
      <w:r>
        <w:rPr>
          <w:color w:val="auto"/>
          <w:highlight w:val="none"/>
        </w:rPr>
        <w:fldChar w:fldCharType="end"/>
      </w:r>
      <w:r/>
    </w:p>
    <w:p>
      <w:pPr>
        <w:pStyle w:val="769"/>
        <w:tabs>
          <w:tab w:val="right" w:pos="8306" w:leader="dot"/>
          <w:tab w:val="clear" w:pos="9060" w:leader="none"/>
        </w:tabs>
        <w:rPr>
          <w:color w:val="auto"/>
          <w:highlight w:val="none"/>
        </w:rPr>
      </w:pPr>
      <w:r>
        <w:rPr>
          <w:color w:val="auto"/>
          <w:highlight w:val="none"/>
        </w:rPr>
        <w:fldChar w:fldCharType="begin"/>
      </w:r>
      <w:r>
        <w:rPr>
          <w:color w:val="auto"/>
          <w:highlight w:val="none"/>
        </w:rPr>
        <w:instrText xml:space="preserve"> HYPERLINK \l "_Toc31494" </w:instrText>
      </w:r>
      <w:r>
        <w:rPr>
          <w:color w:val="auto"/>
          <w:highlight w:val="none"/>
        </w:rPr>
        <w:fldChar w:fldCharType="separate"/>
      </w:r>
      <w:r>
        <w:rPr>
          <w:rFonts w:hint="eastAsia"/>
          <w:color w:val="auto"/>
          <w:highlight w:val="none"/>
          <w:lang w:val="zh-CN"/>
        </w:rPr>
        <w:t xml:space="preserve">第二章</w:t>
      </w:r>
      <w:r>
        <w:rPr>
          <w:color w:val="auto"/>
          <w:highlight w:val="none"/>
          <w:lang w:val="zh-CN"/>
        </w:rPr>
        <w:t xml:space="preserve"> </w:t>
      </w:r>
      <w:r>
        <w:rPr>
          <w:rFonts w:hint="eastAsia"/>
          <w:color w:val="auto"/>
          <w:highlight w:val="none"/>
        </w:rPr>
        <w:t xml:space="preserve"> 供应商</w:t>
      </w:r>
      <w:r>
        <w:rPr>
          <w:rFonts w:hint="eastAsia"/>
          <w:color w:val="auto"/>
          <w:highlight w:val="none"/>
          <w:lang w:val="zh-CN"/>
        </w:rPr>
        <w:t xml:space="preserve">须知</w:t>
      </w:r>
      <w:r>
        <w:rPr>
          <w:color w:val="auto"/>
          <w:highlight w:val="none"/>
        </w:rPr>
        <w:tab/>
      </w:r>
      <w:r>
        <w:rPr>
          <w:color w:val="auto"/>
          <w:highlight w:val="none"/>
        </w:rPr>
        <w:fldChar w:fldCharType="begin"/>
      </w:r>
      <w:r>
        <w:rPr>
          <w:color w:val="auto"/>
          <w:highlight w:val="none"/>
        </w:rPr>
        <w:instrText xml:space="preserve"> PAGEREF _Toc31494 </w:instrText>
      </w:r>
      <w:r>
        <w:rPr>
          <w:color w:val="auto"/>
          <w:highlight w:val="none"/>
        </w:rPr>
        <w:fldChar w:fldCharType="separate"/>
      </w:r>
      <w:r>
        <w:rPr>
          <w:color w:val="auto"/>
          <w:highlight w:val="none"/>
        </w:rPr>
        <w:t xml:space="preserve">7</w:t>
      </w:r>
      <w:r>
        <w:rPr>
          <w:color w:val="auto"/>
          <w:highlight w:val="none"/>
        </w:rPr>
        <w:fldChar w:fldCharType="end"/>
      </w:r>
      <w:r>
        <w:rPr>
          <w:color w:val="auto"/>
          <w:highlight w:val="none"/>
        </w:rPr>
        <w:fldChar w:fldCharType="end"/>
      </w:r>
      <w:r/>
    </w:p>
    <w:p>
      <w:pPr>
        <w:pStyle w:val="769"/>
        <w:tabs>
          <w:tab w:val="right" w:pos="8306" w:leader="dot"/>
          <w:tab w:val="clear" w:pos="9060" w:leader="none"/>
        </w:tabs>
        <w:rPr>
          <w:color w:val="auto"/>
          <w:highlight w:val="none"/>
        </w:rPr>
      </w:pPr>
      <w:r>
        <w:rPr>
          <w:color w:val="auto"/>
          <w:highlight w:val="none"/>
        </w:rPr>
        <w:fldChar w:fldCharType="begin"/>
      </w:r>
      <w:r>
        <w:rPr>
          <w:color w:val="auto"/>
          <w:highlight w:val="none"/>
        </w:rPr>
        <w:instrText xml:space="preserve"> HYPERLINK \l "_Toc12757" </w:instrText>
      </w:r>
      <w:r>
        <w:rPr>
          <w:color w:val="auto"/>
          <w:highlight w:val="none"/>
        </w:rPr>
        <w:fldChar w:fldCharType="separate"/>
      </w:r>
      <w:r>
        <w:rPr>
          <w:rFonts w:hint="eastAsia"/>
          <w:color w:val="auto"/>
          <w:highlight w:val="none"/>
        </w:rPr>
        <w:t xml:space="preserve">第三章  </w:t>
      </w:r>
      <w:r>
        <w:rPr>
          <w:rFonts w:hint="eastAsia"/>
          <w:color w:val="auto"/>
          <w:highlight w:val="none"/>
          <w:lang w:val="zh-CN"/>
        </w:rPr>
        <w:t xml:space="preserve">采购项目</w:t>
      </w:r>
      <w:r>
        <w:rPr>
          <w:rFonts w:hint="eastAsia"/>
          <w:color w:val="auto"/>
          <w:highlight w:val="none"/>
        </w:rPr>
        <w:t xml:space="preserve">需求</w:t>
      </w:r>
      <w:r>
        <w:rPr>
          <w:color w:val="auto"/>
          <w:highlight w:val="none"/>
        </w:rPr>
        <w:tab/>
      </w:r>
      <w:r>
        <w:rPr>
          <w:color w:val="auto"/>
          <w:highlight w:val="none"/>
        </w:rPr>
        <w:fldChar w:fldCharType="begin"/>
      </w:r>
      <w:r>
        <w:rPr>
          <w:color w:val="auto"/>
          <w:highlight w:val="none"/>
        </w:rPr>
        <w:instrText xml:space="preserve"> PAGEREF _Toc12757 </w:instrText>
      </w:r>
      <w:r>
        <w:rPr>
          <w:color w:val="auto"/>
          <w:highlight w:val="none"/>
        </w:rPr>
        <w:fldChar w:fldCharType="separate"/>
      </w:r>
      <w:r>
        <w:rPr>
          <w:color w:val="auto"/>
          <w:highlight w:val="none"/>
        </w:rPr>
        <w:t xml:space="preserve">18</w:t>
      </w:r>
      <w:r>
        <w:rPr>
          <w:color w:val="auto"/>
          <w:highlight w:val="none"/>
        </w:rPr>
        <w:fldChar w:fldCharType="end"/>
      </w:r>
      <w:r>
        <w:rPr>
          <w:color w:val="auto"/>
          <w:highlight w:val="none"/>
        </w:rPr>
        <w:fldChar w:fldCharType="end"/>
      </w:r>
      <w:r/>
    </w:p>
    <w:p>
      <w:pPr>
        <w:pStyle w:val="769"/>
        <w:tabs>
          <w:tab w:val="right" w:pos="8306" w:leader="dot"/>
          <w:tab w:val="clear" w:pos="9060" w:leader="none"/>
        </w:tabs>
        <w:rPr>
          <w:color w:val="auto"/>
          <w:highlight w:val="none"/>
        </w:rPr>
      </w:pPr>
      <w:r>
        <w:rPr>
          <w:color w:val="auto"/>
          <w:highlight w:val="none"/>
        </w:rPr>
        <w:fldChar w:fldCharType="begin"/>
      </w:r>
      <w:r>
        <w:rPr>
          <w:color w:val="auto"/>
          <w:highlight w:val="none"/>
        </w:rPr>
        <w:instrText xml:space="preserve"> HYPERLINK \l "_Toc25068" </w:instrText>
      </w:r>
      <w:r>
        <w:rPr>
          <w:color w:val="auto"/>
          <w:highlight w:val="none"/>
        </w:rPr>
        <w:fldChar w:fldCharType="separate"/>
      </w:r>
      <w:r>
        <w:rPr>
          <w:rFonts w:hint="eastAsia"/>
          <w:color w:val="auto"/>
          <w:highlight w:val="none"/>
          <w:lang w:val="zh-CN"/>
        </w:rPr>
        <w:t xml:space="preserve">第四章</w:t>
      </w:r>
      <w:r>
        <w:rPr>
          <w:rFonts w:hint="eastAsia"/>
          <w:color w:val="auto"/>
          <w:highlight w:val="none"/>
        </w:rPr>
        <w:t xml:space="preserve">  </w:t>
      </w:r>
      <w:r>
        <w:rPr>
          <w:rFonts w:hint="eastAsia"/>
          <w:color w:val="auto"/>
          <w:highlight w:val="none"/>
          <w:lang w:val="zh-CN"/>
        </w:rPr>
        <w:t xml:space="preserve">评分标准</w:t>
      </w:r>
      <w:r>
        <w:rPr>
          <w:color w:val="auto"/>
          <w:highlight w:val="none"/>
        </w:rPr>
        <w:tab/>
      </w:r>
      <w:bookmarkStart w:id="40" w:name="_GoBack"/>
      <w:r/>
      <w:bookmarkEnd w:id="40"/>
      <w:r>
        <w:rPr>
          <w:color w:val="auto"/>
          <w:highlight w:val="none"/>
        </w:rPr>
        <w:fldChar w:fldCharType="begin"/>
      </w:r>
      <w:r>
        <w:rPr>
          <w:color w:val="auto"/>
          <w:highlight w:val="none"/>
        </w:rPr>
        <w:instrText xml:space="preserve"> PAGEREF _Toc25068 </w:instrText>
      </w:r>
      <w:r>
        <w:rPr>
          <w:color w:val="auto"/>
          <w:highlight w:val="none"/>
        </w:rPr>
        <w:fldChar w:fldCharType="separate"/>
      </w:r>
      <w:r>
        <w:rPr>
          <w:color w:val="auto"/>
          <w:highlight w:val="none"/>
        </w:rPr>
        <w:t xml:space="preserve">28</w:t>
      </w:r>
      <w:r>
        <w:rPr>
          <w:color w:val="auto"/>
          <w:highlight w:val="none"/>
        </w:rPr>
        <w:fldChar w:fldCharType="end"/>
      </w:r>
      <w:r>
        <w:rPr>
          <w:color w:val="auto"/>
          <w:highlight w:val="none"/>
        </w:rPr>
        <w:fldChar w:fldCharType="end"/>
      </w:r>
      <w:r/>
    </w:p>
    <w:p>
      <w:pPr>
        <w:pStyle w:val="769"/>
        <w:tabs>
          <w:tab w:val="right" w:pos="8306" w:leader="dot"/>
          <w:tab w:val="clear" w:pos="9060" w:leader="none"/>
        </w:tabs>
        <w:rPr>
          <w:color w:val="auto"/>
          <w:highlight w:val="none"/>
        </w:rPr>
      </w:pPr>
      <w:r>
        <w:rPr>
          <w:color w:val="auto"/>
          <w:highlight w:val="none"/>
        </w:rPr>
        <w:fldChar w:fldCharType="begin"/>
      </w:r>
      <w:r>
        <w:rPr>
          <w:color w:val="auto"/>
          <w:highlight w:val="none"/>
        </w:rPr>
        <w:instrText xml:space="preserve"> HYPERLINK \l "_Toc19740" </w:instrText>
      </w:r>
      <w:r>
        <w:rPr>
          <w:color w:val="auto"/>
          <w:highlight w:val="none"/>
        </w:rPr>
        <w:fldChar w:fldCharType="separate"/>
      </w:r>
      <w:r>
        <w:rPr>
          <w:rFonts w:hint="eastAsia"/>
          <w:color w:val="auto"/>
          <w:highlight w:val="none"/>
          <w:lang w:val="zh-CN"/>
        </w:rPr>
        <w:t xml:space="preserve">第五章</w:t>
      </w:r>
      <w:r>
        <w:rPr>
          <w:color w:val="auto"/>
          <w:highlight w:val="none"/>
          <w:lang w:val="zh-CN"/>
        </w:rPr>
        <w:t xml:space="preserve">  </w:t>
      </w:r>
      <w:r>
        <w:rPr>
          <w:rFonts w:hint="eastAsia"/>
          <w:color w:val="auto"/>
          <w:highlight w:val="none"/>
          <w:lang w:val="zh-CN"/>
        </w:rPr>
        <w:t xml:space="preserve">合同主要条款及格式</w:t>
      </w:r>
      <w:r>
        <w:rPr>
          <w:color w:val="auto"/>
          <w:highlight w:val="none"/>
        </w:rPr>
        <w:tab/>
      </w:r>
      <w:r>
        <w:rPr>
          <w:color w:val="auto"/>
          <w:highlight w:val="none"/>
        </w:rPr>
        <w:fldChar w:fldCharType="begin"/>
      </w:r>
      <w:r>
        <w:rPr>
          <w:color w:val="auto"/>
          <w:highlight w:val="none"/>
        </w:rPr>
        <w:instrText xml:space="preserve"> PAGEREF _Toc19740 </w:instrText>
      </w:r>
      <w:r>
        <w:rPr>
          <w:color w:val="auto"/>
          <w:highlight w:val="none"/>
        </w:rPr>
        <w:fldChar w:fldCharType="separate"/>
      </w:r>
      <w:r>
        <w:rPr>
          <w:color w:val="auto"/>
          <w:highlight w:val="none"/>
        </w:rPr>
        <w:t xml:space="preserve">35</w:t>
      </w:r>
      <w:r>
        <w:rPr>
          <w:color w:val="auto"/>
          <w:highlight w:val="none"/>
        </w:rPr>
        <w:fldChar w:fldCharType="end"/>
      </w:r>
      <w:r>
        <w:rPr>
          <w:color w:val="auto"/>
          <w:highlight w:val="none"/>
        </w:rPr>
        <w:fldChar w:fldCharType="end"/>
      </w:r>
      <w:r/>
    </w:p>
    <w:p>
      <w:pPr>
        <w:pStyle w:val="769"/>
        <w:tabs>
          <w:tab w:val="right" w:pos="8306" w:leader="dot"/>
          <w:tab w:val="clear" w:pos="9060" w:leader="none"/>
        </w:tabs>
        <w:rPr>
          <w:color w:val="auto"/>
          <w:highlight w:val="none"/>
        </w:rPr>
      </w:pPr>
      <w:r>
        <w:rPr>
          <w:color w:val="auto"/>
          <w:highlight w:val="none"/>
        </w:rPr>
        <w:fldChar w:fldCharType="begin"/>
      </w:r>
      <w:r>
        <w:rPr>
          <w:color w:val="auto"/>
          <w:highlight w:val="none"/>
        </w:rPr>
        <w:instrText xml:space="preserve"> HYPERLINK \l "_Toc6880" </w:instrText>
      </w:r>
      <w:r>
        <w:rPr>
          <w:color w:val="auto"/>
          <w:highlight w:val="none"/>
        </w:rPr>
        <w:fldChar w:fldCharType="separate"/>
      </w:r>
      <w:r>
        <w:rPr>
          <w:rFonts w:hint="eastAsia"/>
          <w:color w:val="auto"/>
          <w:highlight w:val="none"/>
        </w:rPr>
        <w:t xml:space="preserve">第六章  附件</w:t>
      </w:r>
      <w:r>
        <w:rPr>
          <w:color w:val="auto"/>
          <w:highlight w:val="none"/>
        </w:rPr>
        <w:tab/>
      </w:r>
      <w:r>
        <w:rPr>
          <w:color w:val="auto"/>
          <w:highlight w:val="none"/>
        </w:rPr>
        <w:fldChar w:fldCharType="begin"/>
      </w:r>
      <w:r>
        <w:rPr>
          <w:color w:val="auto"/>
          <w:highlight w:val="none"/>
        </w:rPr>
        <w:instrText xml:space="preserve"> PAGEREF _Toc6880 </w:instrText>
      </w:r>
      <w:r>
        <w:rPr>
          <w:color w:val="auto"/>
          <w:highlight w:val="none"/>
        </w:rPr>
        <w:fldChar w:fldCharType="separate"/>
      </w:r>
      <w:r>
        <w:rPr>
          <w:color w:val="auto"/>
          <w:highlight w:val="none"/>
        </w:rPr>
        <w:t xml:space="preserve">36</w:t>
      </w:r>
      <w:r>
        <w:rPr>
          <w:color w:val="auto"/>
          <w:highlight w:val="none"/>
        </w:rPr>
        <w:fldChar w:fldCharType="end"/>
      </w:r>
      <w:r>
        <w:rPr>
          <w:color w:val="auto"/>
          <w:highlight w:val="none"/>
        </w:rPr>
        <w:fldChar w:fldCharType="end"/>
      </w:r>
      <w:r/>
    </w:p>
    <w:p>
      <w:pPr>
        <w:pStyle w:val="769"/>
        <w:tabs>
          <w:tab w:val="right" w:pos="8306" w:leader="dot"/>
          <w:tab w:val="clear" w:pos="9060" w:leader="none"/>
        </w:tabs>
        <w:rPr>
          <w:color w:val="auto"/>
          <w:highlight w:val="none"/>
        </w:rPr>
      </w:pPr>
      <w:r>
        <w:rPr>
          <w:color w:val="auto"/>
          <w:highlight w:val="none"/>
        </w:rPr>
        <w:fldChar w:fldCharType="begin"/>
      </w:r>
      <w:r>
        <w:rPr>
          <w:color w:val="auto"/>
          <w:highlight w:val="none"/>
        </w:rPr>
        <w:instrText xml:space="preserve"> HYPERLINK \l "_Toc16014" </w:instrText>
      </w:r>
      <w:r>
        <w:rPr>
          <w:color w:val="auto"/>
          <w:highlight w:val="none"/>
        </w:rPr>
        <w:fldChar w:fldCharType="separate"/>
      </w:r>
      <w:r>
        <w:rPr>
          <w:rFonts w:hint="eastAsia"/>
          <w:color w:val="auto"/>
          <w:highlight w:val="none"/>
        </w:rPr>
        <w:t xml:space="preserve">第七章  </w:t>
      </w:r>
      <w:r>
        <w:rPr>
          <w:rFonts w:hint="eastAsia"/>
          <w:color w:val="auto"/>
          <w:highlight w:val="none"/>
          <w:lang w:val="zh-CN"/>
        </w:rPr>
        <w:t xml:space="preserve">投标文件格式</w:t>
      </w:r>
      <w:r>
        <w:rPr>
          <w:color w:val="auto"/>
          <w:highlight w:val="none"/>
        </w:rPr>
        <w:tab/>
      </w:r>
      <w:r>
        <w:rPr>
          <w:color w:val="auto"/>
          <w:highlight w:val="none"/>
        </w:rPr>
        <w:fldChar w:fldCharType="begin"/>
      </w:r>
      <w:r>
        <w:rPr>
          <w:color w:val="auto"/>
          <w:highlight w:val="none"/>
        </w:rPr>
        <w:instrText xml:space="preserve"> PAGEREF _Toc16014 </w:instrText>
      </w:r>
      <w:r>
        <w:rPr>
          <w:color w:val="auto"/>
          <w:highlight w:val="none"/>
        </w:rPr>
        <w:fldChar w:fldCharType="separate"/>
      </w:r>
      <w:r>
        <w:rPr>
          <w:color w:val="auto"/>
          <w:highlight w:val="none"/>
        </w:rPr>
        <w:t xml:space="preserve">42</w:t>
      </w:r>
      <w:r>
        <w:rPr>
          <w:color w:val="auto"/>
          <w:highlight w:val="none"/>
        </w:rPr>
        <w:fldChar w:fldCharType="end"/>
      </w:r>
      <w:r>
        <w:rPr>
          <w:color w:val="auto"/>
          <w:highlight w:val="none"/>
        </w:rPr>
        <w:fldChar w:fldCharType="end"/>
      </w:r>
      <w:r/>
    </w:p>
    <w:p>
      <w:pPr>
        <w:rPr>
          <w:rFonts w:ascii="新宋体" w:hAnsi="新宋体" w:eastAsia="新宋体" w:cs="新宋体"/>
          <w:color w:val="auto"/>
          <w:sz w:val="28"/>
          <w:szCs w:val="28"/>
          <w:highlight w:val="none"/>
        </w:rPr>
      </w:pPr>
      <w:r>
        <w:rPr>
          <w:rFonts w:hint="eastAsia" w:ascii="新宋体" w:hAnsi="新宋体" w:eastAsia="新宋体" w:cs="新宋体"/>
          <w:color w:val="auto"/>
          <w:szCs w:val="28"/>
          <w:highlight w:val="none"/>
        </w:rPr>
        <w:fldChar w:fldCharType="end"/>
      </w:r>
      <w:r/>
    </w:p>
    <w:p>
      <w:pPr>
        <w:pStyle w:val="744"/>
        <w:rPr>
          <w:color w:val="auto"/>
          <w:highlight w:val="none"/>
        </w:rPr>
        <w:sectPr>
          <w:footerReference w:type="default" r:id="rId10"/>
          <w:footnotePr/>
          <w:endnotePr/>
          <w:type w:val="nextPage"/>
          <w:pgSz w:w="11906" w:h="16838" w:orient="portrait"/>
          <w:pgMar w:top="1440" w:right="1800" w:bottom="1440" w:left="1800" w:header="454" w:footer="992" w:gutter="0"/>
          <w:pgNumType w:start="1"/>
          <w:cols w:num="1" w:sep="0" w:space="720" w:equalWidth="1"/>
          <w:docGrid w:linePitch="360"/>
        </w:sectPr>
      </w:pPr>
      <w:r/>
      <w:bookmarkStart w:id="0" w:name="_Toc5834"/>
      <w:r/>
      <w:bookmarkEnd w:id="0"/>
      <w:r/>
      <w:r/>
    </w:p>
    <w:p>
      <w:pPr>
        <w:pStyle w:val="744"/>
        <w:rPr>
          <w:rFonts w:ascii="宋体" w:hAnsi="宋体"/>
          <w:color w:val="auto"/>
          <w:szCs w:val="21"/>
          <w:highlight w:val="none"/>
          <w:lang w:val="zh-CN"/>
        </w:rPr>
      </w:pPr>
      <w:r/>
      <w:bookmarkStart w:id="1" w:name="_Toc2599"/>
      <w:r>
        <w:rPr>
          <w:rFonts w:hint="eastAsia"/>
          <w:color w:val="auto"/>
          <w:highlight w:val="none"/>
          <w:lang w:val="zh-CN"/>
        </w:rPr>
        <w:t xml:space="preserve">第一章 </w:t>
      </w:r>
      <w:r>
        <w:rPr>
          <w:rFonts w:hint="eastAsia"/>
          <w:color w:val="auto"/>
          <w:highlight w:val="none"/>
        </w:rPr>
        <w:t xml:space="preserve">投标</w:t>
      </w:r>
      <w:r>
        <w:rPr>
          <w:rFonts w:hint="eastAsia"/>
          <w:color w:val="auto"/>
          <w:highlight w:val="none"/>
          <w:lang w:val="zh-CN"/>
        </w:rPr>
        <w:t xml:space="preserve">邀请</w:t>
      </w:r>
      <w:bookmarkEnd w:id="1"/>
      <w:r/>
      <w:r/>
    </w:p>
    <w:p>
      <w:pPr>
        <w:ind w:firstLine="420"/>
        <w:spacing w:line="440" w:lineRule="exact"/>
        <w:rPr>
          <w:rFonts w:ascii="宋体" w:hAnsi="宋体"/>
          <w:b/>
          <w:color w:val="auto"/>
          <w:szCs w:val="21"/>
          <w:highlight w:val="none"/>
          <w:lang w:val="zh-CN"/>
        </w:rPr>
      </w:pPr>
      <w:r>
        <w:rPr>
          <w:rFonts w:hint="eastAsia" w:ascii="宋体" w:hAnsi="宋体"/>
          <w:color w:val="auto"/>
          <w:szCs w:val="21"/>
          <w:highlight w:val="none"/>
          <w:lang w:val="zh-CN"/>
        </w:rPr>
        <w:t xml:space="preserve">江苏中食信企业管理咨询有限公司（以下简称“</w:t>
      </w:r>
      <w:r>
        <w:rPr>
          <w:rFonts w:hint="eastAsia" w:ascii="宋体" w:hAnsi="宋体"/>
          <w:color w:val="auto"/>
          <w:szCs w:val="21"/>
          <w:highlight w:val="none"/>
        </w:rPr>
        <w:t xml:space="preserve">中食信</w:t>
      </w:r>
      <w:r>
        <w:rPr>
          <w:rFonts w:hint="eastAsia" w:ascii="宋体" w:hAnsi="宋体"/>
          <w:color w:val="auto"/>
          <w:szCs w:val="21"/>
          <w:highlight w:val="none"/>
          <w:lang w:val="zh-CN"/>
        </w:rPr>
        <w:t xml:space="preserve">”）受</w:t>
      </w:r>
      <w:r>
        <w:rPr>
          <w:rFonts w:hint="eastAsia" w:ascii="宋体" w:hAnsi="宋体" w:cs="宋体"/>
          <w:color w:val="auto"/>
          <w:szCs w:val="21"/>
          <w:highlight w:val="none"/>
          <w:lang w:val="zh-CN"/>
        </w:rPr>
        <w:t xml:space="preserve">南京市江宁区市场监督管理局</w:t>
      </w:r>
      <w:r>
        <w:rPr>
          <w:rFonts w:hint="eastAsia" w:ascii="宋体" w:hAnsi="宋体"/>
          <w:color w:val="auto"/>
          <w:szCs w:val="21"/>
          <w:highlight w:val="none"/>
          <w:lang w:val="zh-CN"/>
        </w:rPr>
        <w:t xml:space="preserve">（以下简称“采购人”）委托，就“南京市江宁区农贸（批发）市场食品安全快检项目”</w:t>
      </w:r>
      <w:r>
        <w:rPr>
          <w:rFonts w:hint="eastAsia" w:ascii="宋体" w:hAnsi="宋体"/>
          <w:color w:val="auto"/>
          <w:szCs w:val="21"/>
          <w:highlight w:val="none"/>
        </w:rPr>
        <w:t xml:space="preserve">招标项目</w:t>
      </w:r>
      <w:r>
        <w:rPr>
          <w:rFonts w:hint="eastAsia" w:ascii="宋体" w:hAnsi="宋体"/>
          <w:color w:val="auto"/>
          <w:szCs w:val="21"/>
          <w:highlight w:val="none"/>
          <w:lang w:val="zh-CN"/>
        </w:rPr>
        <w:t xml:space="preserve">进行</w:t>
      </w:r>
      <w:r>
        <w:rPr>
          <w:rFonts w:hint="eastAsia" w:ascii="宋体" w:hAnsi="宋体"/>
          <w:color w:val="auto"/>
          <w:szCs w:val="21"/>
          <w:highlight w:val="none"/>
        </w:rPr>
        <w:t xml:space="preserve">公开招标</w:t>
      </w:r>
      <w:r>
        <w:rPr>
          <w:rFonts w:hint="eastAsia" w:ascii="宋体" w:hAnsi="宋体"/>
          <w:color w:val="auto"/>
          <w:szCs w:val="21"/>
          <w:highlight w:val="none"/>
          <w:lang w:val="zh-CN"/>
        </w:rPr>
        <w:t xml:space="preserve">，兹邀请符合资格条件的供应商</w:t>
      </w:r>
      <w:r>
        <w:rPr>
          <w:rFonts w:hint="eastAsia" w:ascii="宋体" w:hAnsi="宋体"/>
          <w:color w:val="auto"/>
          <w:szCs w:val="21"/>
          <w:highlight w:val="none"/>
        </w:rPr>
        <w:t xml:space="preserve">参加投标</w:t>
      </w:r>
      <w:r>
        <w:rPr>
          <w:rFonts w:hint="eastAsia" w:ascii="宋体" w:hAnsi="宋体"/>
          <w:color w:val="auto"/>
          <w:szCs w:val="21"/>
          <w:highlight w:val="none"/>
          <w:lang w:val="zh-CN"/>
        </w:rPr>
        <w:t xml:space="preserve">。</w:t>
      </w:r>
      <w:r/>
    </w:p>
    <w:p>
      <w:pPr>
        <w:numPr>
          <w:ilvl w:val="0"/>
          <w:numId w:val="1"/>
        </w:numPr>
        <w:ind w:firstLine="422"/>
        <w:spacing w:line="440" w:lineRule="exact"/>
        <w:rPr>
          <w:rFonts w:ascii="宋体" w:hAnsi="宋体"/>
          <w:b/>
          <w:color w:val="auto"/>
          <w:szCs w:val="21"/>
          <w:highlight w:val="none"/>
        </w:rPr>
      </w:pPr>
      <w:r>
        <w:rPr>
          <w:rFonts w:hint="eastAsia" w:ascii="宋体" w:hAnsi="宋体"/>
          <w:b/>
          <w:color w:val="auto"/>
          <w:szCs w:val="21"/>
          <w:highlight w:val="none"/>
          <w:lang w:val="zh-CN"/>
        </w:rPr>
        <w:t xml:space="preserve">项目编号：JSZC-320115-SZSX-G2026-0004</w:t>
      </w:r>
      <w:r/>
    </w:p>
    <w:p>
      <w:pPr>
        <w:ind w:firstLine="422"/>
        <w:spacing w:line="440" w:lineRule="exact"/>
        <w:rPr>
          <w:rFonts w:ascii="宋体" w:hAnsi="宋体"/>
          <w:b/>
          <w:color w:val="auto"/>
          <w:szCs w:val="21"/>
          <w:highlight w:val="none"/>
        </w:rPr>
      </w:pPr>
      <w:r>
        <w:rPr>
          <w:rFonts w:hint="eastAsia" w:ascii="宋体" w:hAnsi="宋体"/>
          <w:b/>
          <w:color w:val="auto"/>
          <w:szCs w:val="21"/>
          <w:highlight w:val="none"/>
          <w:lang w:val="zh-CN"/>
        </w:rPr>
        <w:t xml:space="preserve">2、项目名称：南京市江宁区农贸（批发）市场食品安全快检项目</w:t>
      </w:r>
      <w:r/>
    </w:p>
    <w:p>
      <w:pPr>
        <w:ind w:firstLine="422"/>
        <w:spacing w:line="440" w:lineRule="exact"/>
        <w:rPr>
          <w:rFonts w:hint="default" w:ascii="宋体" w:hAnsi="宋体" w:eastAsia="宋体"/>
          <w:b/>
          <w:color w:val="auto"/>
          <w:szCs w:val="21"/>
          <w:highlight w:val="none"/>
          <w:lang w:val="en-US" w:eastAsia="zh-CN"/>
        </w:rPr>
      </w:pPr>
      <w:r>
        <w:rPr>
          <w:rFonts w:hint="eastAsia" w:ascii="宋体" w:hAnsi="宋体"/>
          <w:b/>
          <w:color w:val="auto"/>
          <w:szCs w:val="21"/>
          <w:highlight w:val="none"/>
        </w:rPr>
        <w:t xml:space="preserve">3、采购项目预算及最高限价：</w:t>
      </w:r>
      <w:r>
        <w:rPr>
          <w:rFonts w:hint="eastAsia" w:ascii="宋体" w:hAnsi="宋体"/>
          <w:b/>
          <w:color w:val="auto"/>
          <w:szCs w:val="21"/>
          <w:highlight w:val="none"/>
          <w:lang w:val="en-US" w:eastAsia="zh-CN"/>
        </w:rPr>
        <w:t xml:space="preserve">60</w:t>
      </w:r>
      <w:r>
        <w:rPr>
          <w:rFonts w:hint="eastAsia" w:ascii="宋体" w:hAnsi="宋体"/>
          <w:b/>
          <w:color w:val="auto"/>
          <w:szCs w:val="21"/>
          <w:highlight w:val="none"/>
        </w:rPr>
        <w:t xml:space="preserve">0万元。</w:t>
      </w:r>
      <w:r>
        <w:rPr>
          <w:rFonts w:hint="eastAsia" w:ascii="宋体" w:hAnsi="宋体"/>
          <w:b/>
          <w:color w:val="auto"/>
          <w:szCs w:val="21"/>
          <w:highlight w:val="none"/>
          <w:lang w:val="en-US" w:eastAsia="zh-CN"/>
        </w:rPr>
        <w:t xml:space="preserve">采购项目分为两个分包，采购包1：405万元，采购包2：195万元。</w:t>
      </w:r>
      <w:r/>
    </w:p>
    <w:p>
      <w:pPr>
        <w:ind w:firstLine="422"/>
        <w:spacing w:line="440" w:lineRule="exact"/>
        <w:rPr>
          <w:rFonts w:hint="eastAsia" w:ascii="宋体" w:hAnsi="宋体"/>
          <w:b/>
          <w:color w:val="auto"/>
          <w:szCs w:val="21"/>
          <w:highlight w:val="none"/>
          <w:lang w:val="en-US" w:eastAsia="zh-CN"/>
        </w:rPr>
      </w:pPr>
      <w:r>
        <w:rPr>
          <w:rFonts w:hint="eastAsia" w:ascii="宋体" w:hAnsi="宋体"/>
          <w:b/>
          <w:color w:val="auto"/>
          <w:szCs w:val="21"/>
          <w:highlight w:val="none"/>
          <w:lang w:val="en-US" w:eastAsia="zh-CN"/>
        </w:rPr>
        <w:t xml:space="preserve">投标人可投其中一个采购包，亦可同时投两个采购包，但只能中一个采购包。按采购包号正顺序评标，每个采购包中标人为一名。依据先开先中的原则，确定投标人的中标采购包。一旦投标人确定为采购包1综合得分排名第一的中标人，仍可参加采购包2的评审，但即使该投标人在采购包2评审时总分排名第一，亦不作为中标人，由排名第二的投标人中标。</w:t>
      </w:r>
      <w:r/>
    </w:p>
    <w:p>
      <w:pPr>
        <w:ind w:firstLine="422"/>
        <w:spacing w:line="440" w:lineRule="exact"/>
        <w:rPr>
          <w:rFonts w:hint="eastAsia" w:ascii="宋体" w:hAnsi="宋体"/>
          <w:b/>
          <w:color w:val="auto"/>
          <w:szCs w:val="21"/>
          <w:highlight w:val="none"/>
        </w:rPr>
      </w:pPr>
      <w:r>
        <w:rPr>
          <w:rFonts w:hint="eastAsia" w:ascii="宋体" w:hAnsi="宋体"/>
          <w:b/>
          <w:color w:val="auto"/>
          <w:szCs w:val="21"/>
          <w:highlight w:val="none"/>
          <w:lang w:val="en-US" w:eastAsia="zh-CN"/>
        </w:rPr>
        <w:t xml:space="preserve">每个采购包</w:t>
      </w:r>
      <w:r>
        <w:rPr>
          <w:rFonts w:hint="eastAsia" w:ascii="宋体" w:hAnsi="宋体"/>
          <w:b/>
          <w:color w:val="auto"/>
          <w:szCs w:val="21"/>
          <w:highlight w:val="none"/>
        </w:rPr>
        <w:t xml:space="preserve">响应报价不得超过</w:t>
      </w:r>
      <w:r>
        <w:rPr>
          <w:rFonts w:hint="eastAsia" w:ascii="宋体" w:hAnsi="宋体"/>
          <w:b/>
          <w:color w:val="auto"/>
          <w:szCs w:val="21"/>
          <w:highlight w:val="none"/>
          <w:lang w:val="en-US" w:eastAsia="zh-CN"/>
        </w:rPr>
        <w:t xml:space="preserve">该采购包</w:t>
      </w:r>
      <w:r>
        <w:rPr>
          <w:rFonts w:hint="eastAsia" w:ascii="宋体" w:hAnsi="宋体"/>
          <w:b/>
          <w:color w:val="auto"/>
          <w:szCs w:val="21"/>
          <w:highlight w:val="none"/>
        </w:rPr>
        <w:t xml:space="preserve">项目预算，超出预算的均按无效响应处理。</w:t>
      </w:r>
      <w:r/>
    </w:p>
    <w:p>
      <w:pPr>
        <w:ind w:firstLine="422"/>
        <w:spacing w:line="440" w:lineRule="exact"/>
        <w:rPr>
          <w:rFonts w:ascii="宋体" w:hAnsi="宋体"/>
          <w:b/>
          <w:color w:val="auto"/>
          <w:szCs w:val="21"/>
          <w:highlight w:val="none"/>
        </w:rPr>
      </w:pPr>
      <w:r>
        <w:rPr>
          <w:rFonts w:hint="eastAsia" w:ascii="宋体" w:hAnsi="宋体"/>
          <w:b/>
          <w:color w:val="auto"/>
          <w:szCs w:val="21"/>
          <w:highlight w:val="none"/>
        </w:rPr>
        <w:t xml:space="preserve">4、采购需求：为进一步加强和规范南京市江宁区农贸（批发）市场食品安全快检工作，落实快检长效管理，充分发挥食用农产品快检筛查作用，构建全区农产品安全防线，确保食用农产品质量安全，保障人民群</w:t>
      </w:r>
      <w:r>
        <w:rPr>
          <w:rFonts w:hint="eastAsia" w:ascii="宋体" w:hAnsi="宋体"/>
          <w:b/>
          <w:color w:val="auto"/>
          <w:szCs w:val="21"/>
          <w:highlight w:val="none"/>
          <w:lang w:eastAsia="zh-CN"/>
        </w:rPr>
        <w:t xml:space="preserve">“</w:t>
      </w:r>
      <w:r>
        <w:rPr>
          <w:rFonts w:hint="eastAsia" w:ascii="宋体" w:hAnsi="宋体"/>
          <w:b/>
          <w:color w:val="auto"/>
          <w:szCs w:val="21"/>
          <w:highlight w:val="none"/>
          <w:lang w:val="en-US" w:eastAsia="zh-CN"/>
        </w:rPr>
        <w:t xml:space="preserve">舌尖上的安全”</w:t>
      </w:r>
      <w:r>
        <w:rPr>
          <w:rFonts w:hint="eastAsia" w:ascii="宋体" w:hAnsi="宋体"/>
          <w:b/>
          <w:color w:val="auto"/>
          <w:szCs w:val="21"/>
          <w:highlight w:val="none"/>
        </w:rPr>
        <w:t xml:space="preserve">，南京市江宁区市场监督管理局现拟委托第三方服务机构按照其要求对辖区内农贸（批发）市场提供食品</w:t>
      </w:r>
      <w:r>
        <w:rPr>
          <w:rFonts w:hint="eastAsia" w:ascii="宋体" w:hAnsi="宋体"/>
          <w:b/>
          <w:color w:val="auto"/>
          <w:szCs w:val="21"/>
          <w:highlight w:val="none"/>
          <w:lang w:val="en-US" w:eastAsia="zh-CN"/>
        </w:rPr>
        <w:t xml:space="preserve">安全</w:t>
      </w:r>
      <w:r>
        <w:rPr>
          <w:rFonts w:hint="eastAsia" w:ascii="宋体" w:hAnsi="宋体"/>
          <w:b/>
          <w:color w:val="auto"/>
          <w:szCs w:val="21"/>
          <w:highlight w:val="none"/>
        </w:rPr>
        <w:t xml:space="preserve">快检（包括但不限于采样、检测、数据报送、结果公示等）、设备设施（包括但不限于检测仪器设备、公示设施、数据平台等）运维、食用农产品溯源等服务，并配合采购人开展重大活动</w:t>
      </w:r>
      <w:r>
        <w:rPr>
          <w:rFonts w:hint="eastAsia" w:ascii="宋体" w:hAnsi="宋体"/>
          <w:b/>
          <w:color w:val="auto"/>
          <w:szCs w:val="21"/>
          <w:highlight w:val="none"/>
          <w:lang w:eastAsia="zh-CN"/>
        </w:rPr>
        <w:t xml:space="preserve">（</w:t>
      </w:r>
      <w:r>
        <w:rPr>
          <w:rFonts w:hint="eastAsia" w:ascii="宋体" w:hAnsi="宋体"/>
          <w:b/>
          <w:color w:val="auto"/>
          <w:szCs w:val="21"/>
          <w:highlight w:val="none"/>
          <w:lang w:val="en-US" w:eastAsia="zh-CN"/>
        </w:rPr>
        <w:t xml:space="preserve">或会议</w:t>
      </w:r>
      <w:r>
        <w:rPr>
          <w:rFonts w:hint="eastAsia" w:ascii="宋体" w:hAnsi="宋体"/>
          <w:b/>
          <w:color w:val="auto"/>
          <w:szCs w:val="21"/>
          <w:highlight w:val="none"/>
          <w:lang w:eastAsia="zh-CN"/>
        </w:rPr>
        <w:t xml:space="preserve">）</w:t>
      </w:r>
      <w:r>
        <w:rPr>
          <w:rFonts w:hint="eastAsia" w:ascii="宋体" w:hAnsi="宋体"/>
          <w:b/>
          <w:color w:val="auto"/>
          <w:szCs w:val="21"/>
          <w:highlight w:val="none"/>
        </w:rPr>
        <w:t xml:space="preserve">食品安全</w:t>
      </w:r>
      <w:r>
        <w:rPr>
          <w:rFonts w:hint="eastAsia" w:ascii="宋体" w:hAnsi="宋体"/>
          <w:b/>
          <w:color w:val="auto"/>
          <w:szCs w:val="21"/>
          <w:highlight w:val="none"/>
          <w:lang w:val="en-US" w:eastAsia="zh-CN"/>
        </w:rPr>
        <w:t xml:space="preserve">保障</w:t>
      </w:r>
      <w:r>
        <w:rPr>
          <w:rFonts w:hint="eastAsia" w:ascii="宋体" w:hAnsi="宋体"/>
          <w:b/>
          <w:color w:val="auto"/>
          <w:szCs w:val="21"/>
          <w:highlight w:val="none"/>
        </w:rPr>
        <w:t xml:space="preserve">、你点我检</w:t>
      </w:r>
      <w:r>
        <w:rPr>
          <w:rFonts w:hint="eastAsia" w:ascii="宋体" w:hAnsi="宋体"/>
          <w:b/>
          <w:color w:val="auto"/>
          <w:szCs w:val="21"/>
          <w:highlight w:val="none"/>
          <w:lang w:eastAsia="zh-CN"/>
        </w:rPr>
        <w:t xml:space="preserve">（</w:t>
      </w:r>
      <w:r>
        <w:rPr>
          <w:rFonts w:hint="eastAsia" w:ascii="宋体" w:hAnsi="宋体"/>
          <w:b/>
          <w:color w:val="auto"/>
          <w:szCs w:val="21"/>
          <w:highlight w:val="none"/>
          <w:lang w:val="en-US" w:eastAsia="zh-CN"/>
        </w:rPr>
        <w:t xml:space="preserve">或你送我检</w:t>
      </w:r>
      <w:r>
        <w:rPr>
          <w:rFonts w:hint="eastAsia" w:ascii="宋体" w:hAnsi="宋体"/>
          <w:b/>
          <w:color w:val="auto"/>
          <w:szCs w:val="21"/>
          <w:highlight w:val="none"/>
          <w:lang w:eastAsia="zh-CN"/>
        </w:rPr>
        <w:t xml:space="preserve">）</w:t>
      </w:r>
      <w:r>
        <w:rPr>
          <w:rFonts w:hint="eastAsia" w:ascii="宋体" w:hAnsi="宋体"/>
          <w:b/>
          <w:color w:val="auto"/>
          <w:szCs w:val="21"/>
          <w:highlight w:val="none"/>
        </w:rPr>
        <w:t xml:space="preserve">现场活动、基层执法、专项行动、食品安全宣传、食品安全培训等。</w:t>
      </w:r>
      <w:r/>
    </w:p>
    <w:p>
      <w:pPr>
        <w:ind w:firstLine="422"/>
        <w:spacing w:line="440" w:lineRule="exact"/>
        <w:rPr>
          <w:rFonts w:hint="eastAsia" w:ascii="宋体" w:hAnsi="宋体"/>
          <w:b/>
          <w:color w:val="auto"/>
          <w:szCs w:val="21"/>
          <w:highlight w:val="none"/>
        </w:rPr>
      </w:pPr>
      <w:r>
        <w:rPr>
          <w:rFonts w:hint="eastAsia" w:ascii="宋体" w:hAnsi="宋体"/>
          <w:b/>
          <w:color w:val="auto"/>
          <w:szCs w:val="21"/>
          <w:highlight w:val="none"/>
        </w:rPr>
        <w:t xml:space="preserve">5、合同履行期限：自合同生效之日起</w:t>
      </w:r>
      <w:r>
        <w:rPr>
          <w:rFonts w:hint="eastAsia" w:ascii="宋体" w:hAnsi="宋体"/>
          <w:b/>
          <w:color w:val="auto"/>
          <w:szCs w:val="21"/>
          <w:highlight w:val="none"/>
          <w:lang w:val="en-US" w:eastAsia="zh-CN"/>
        </w:rPr>
        <w:t xml:space="preserve">至一年</w:t>
      </w:r>
      <w:r>
        <w:rPr>
          <w:rFonts w:hint="eastAsia" w:ascii="宋体" w:hAnsi="宋体"/>
          <w:b/>
          <w:color w:val="auto"/>
          <w:szCs w:val="21"/>
          <w:highlight w:val="none"/>
        </w:rPr>
        <w:t xml:space="preserve">。  </w:t>
      </w:r>
      <w:r/>
    </w:p>
    <w:p>
      <w:pPr>
        <w:ind w:firstLine="422"/>
        <w:spacing w:line="440" w:lineRule="exact"/>
        <w:rPr>
          <w:rFonts w:hint="default" w:ascii="宋体" w:hAnsi="宋体" w:eastAsia="宋体"/>
          <w:b/>
          <w:color w:val="auto"/>
          <w:szCs w:val="21"/>
          <w:highlight w:val="none"/>
          <w:lang w:val="en-US" w:eastAsia="zh-CN"/>
        </w:rPr>
      </w:pPr>
      <w:r>
        <w:rPr>
          <w:rFonts w:hint="eastAsia" w:ascii="宋体" w:hAnsi="宋体"/>
          <w:b/>
          <w:color w:val="auto"/>
          <w:szCs w:val="21"/>
          <w:highlight w:val="none"/>
        </w:rPr>
        <w:t xml:space="preserve">6、</w:t>
      </w:r>
      <w:r>
        <w:rPr>
          <w:rFonts w:hint="eastAsia" w:ascii="宋体" w:hAnsi="宋体"/>
          <w:b/>
          <w:color w:val="auto"/>
          <w:szCs w:val="21"/>
          <w:highlight w:val="none"/>
          <w:lang w:val="en-US" w:eastAsia="zh-CN"/>
        </w:rPr>
        <w:t xml:space="preserve">供应商应具备的资格条件及需要提供的证明材料：</w:t>
      </w:r>
      <w:r/>
    </w:p>
    <w:p>
      <w:pPr>
        <w:ind w:firstLine="422"/>
        <w:spacing w:line="440" w:lineRule="exact"/>
        <w:rPr>
          <w:rFonts w:ascii="宋体" w:hAnsi="宋体"/>
          <w:b/>
          <w:color w:val="auto"/>
          <w:szCs w:val="21"/>
          <w:highlight w:val="none"/>
          <w:lang w:val="zh-CN"/>
        </w:rPr>
      </w:pPr>
      <w:r>
        <w:rPr>
          <w:rFonts w:hint="eastAsia" w:ascii="宋体" w:hAnsi="宋体"/>
          <w:b/>
          <w:color w:val="auto"/>
          <w:szCs w:val="21"/>
          <w:highlight w:val="none"/>
          <w:lang w:val="en-US" w:eastAsia="zh-CN"/>
        </w:rPr>
        <w:t xml:space="preserve">6.1 </w:t>
      </w:r>
      <w:r>
        <w:rPr>
          <w:rFonts w:hint="eastAsia" w:ascii="宋体" w:hAnsi="宋体"/>
          <w:b/>
          <w:color w:val="auto"/>
          <w:szCs w:val="21"/>
          <w:highlight w:val="none"/>
        </w:rPr>
        <w:t xml:space="preserve">供应</w:t>
      </w:r>
      <w:r>
        <w:rPr>
          <w:rFonts w:hint="eastAsia" w:ascii="宋体" w:hAnsi="宋体"/>
          <w:b/>
          <w:color w:val="auto"/>
          <w:szCs w:val="21"/>
          <w:highlight w:val="none"/>
          <w:lang w:val="zh-CN"/>
        </w:rPr>
        <w:t xml:space="preserve">商应具备《中华人民共和国政府采购法》第二十二条规定</w:t>
      </w:r>
      <w:r>
        <w:rPr>
          <w:rFonts w:hint="eastAsia" w:ascii="宋体" w:hAnsi="宋体"/>
          <w:b/>
          <w:color w:val="auto"/>
          <w:szCs w:val="21"/>
          <w:highlight w:val="none"/>
        </w:rPr>
        <w:t xml:space="preserve">的</w:t>
      </w:r>
      <w:r>
        <w:rPr>
          <w:rFonts w:hint="eastAsia" w:ascii="宋体" w:hAnsi="宋体"/>
          <w:b/>
          <w:color w:val="auto"/>
          <w:szCs w:val="21"/>
          <w:highlight w:val="none"/>
          <w:lang w:val="zh-CN"/>
        </w:rPr>
        <w:t xml:space="preserve">资格条件,并提供</w:t>
      </w:r>
      <w:r>
        <w:rPr>
          <w:rFonts w:hint="eastAsia" w:ascii="宋体" w:hAnsi="宋体"/>
          <w:b/>
          <w:color w:val="auto"/>
          <w:szCs w:val="21"/>
          <w:highlight w:val="none"/>
        </w:rPr>
        <w:t xml:space="preserve">以下</w:t>
      </w:r>
      <w:r>
        <w:rPr>
          <w:rFonts w:hint="eastAsia" w:ascii="宋体" w:hAnsi="宋体"/>
          <w:b/>
          <w:color w:val="auto"/>
          <w:szCs w:val="21"/>
          <w:highlight w:val="none"/>
          <w:lang w:val="zh-CN"/>
        </w:rPr>
        <w:t xml:space="preserve">证明材料：</w:t>
      </w:r>
      <w:r/>
    </w:p>
    <w:p>
      <w:pPr>
        <w:ind w:firstLine="422"/>
        <w:spacing w:line="480" w:lineRule="exact"/>
        <w:rPr>
          <w:rFonts w:hint="eastAsia" w:ascii="宋体" w:hAnsi="宋体" w:eastAsia="宋体"/>
          <w:b/>
          <w:bCs/>
          <w:color w:val="auto"/>
          <w:highlight w:val="none"/>
          <w:lang w:eastAsia="zh-CN"/>
        </w:rPr>
      </w:pPr>
      <w:r>
        <w:rPr>
          <w:rFonts w:hint="eastAsia" w:ascii="宋体" w:hAnsi="宋体"/>
          <w:b/>
          <w:bCs/>
          <w:color w:val="auto"/>
          <w:highlight w:val="none"/>
          <w:lang w:eastAsia="zh-CN"/>
        </w:rPr>
        <w:t xml:space="preserve">（</w:t>
      </w:r>
      <w:r>
        <w:rPr>
          <w:rFonts w:hint="eastAsia" w:ascii="宋体" w:hAnsi="宋体"/>
          <w:b/>
          <w:bCs/>
          <w:color w:val="auto"/>
          <w:highlight w:val="none"/>
          <w:lang w:val="en-US" w:eastAsia="zh-CN"/>
        </w:rPr>
        <w:t xml:space="preserve">1）</w:t>
      </w:r>
      <w:r>
        <w:rPr>
          <w:rFonts w:hint="eastAsia" w:ascii="宋体" w:hAnsi="宋体"/>
          <w:b/>
          <w:bCs/>
          <w:color w:val="auto"/>
          <w:highlight w:val="none"/>
        </w:rPr>
        <w:t xml:space="preserve">具有独立承担民事责任的能力（提供法人或者其他组织的营业执照</w:t>
      </w:r>
      <w:r>
        <w:rPr>
          <w:rFonts w:hint="eastAsia" w:ascii="宋体" w:hAnsi="宋体"/>
          <w:b/>
          <w:bCs/>
          <w:color w:val="auto"/>
          <w:highlight w:val="none"/>
          <w:lang w:val="en-US" w:eastAsia="zh-CN"/>
        </w:rPr>
        <w:t xml:space="preserve">复印件并加盖公章</w:t>
      </w:r>
      <w:r>
        <w:rPr>
          <w:rFonts w:hint="eastAsia" w:ascii="宋体" w:hAnsi="宋体"/>
          <w:b/>
          <w:bCs/>
          <w:color w:val="auto"/>
          <w:highlight w:val="none"/>
          <w:lang w:eastAsia="zh-CN"/>
        </w:rPr>
        <w:t xml:space="preserve">，</w:t>
      </w:r>
      <w:r>
        <w:rPr>
          <w:rFonts w:hint="eastAsia" w:ascii="宋体" w:hAnsi="宋体"/>
          <w:b/>
          <w:bCs/>
          <w:color w:val="auto"/>
          <w:highlight w:val="none"/>
        </w:rPr>
        <w:t xml:space="preserve">自然人提供其身份证</w:t>
      </w:r>
      <w:r>
        <w:rPr>
          <w:rFonts w:hint="eastAsia" w:ascii="宋体" w:hAnsi="宋体"/>
          <w:b/>
          <w:bCs/>
          <w:color w:val="auto"/>
          <w:highlight w:val="none"/>
          <w:lang w:val="en-US" w:eastAsia="zh-CN"/>
        </w:rPr>
        <w:t xml:space="preserve">复印件并加盖公章</w:t>
      </w:r>
      <w:r>
        <w:rPr>
          <w:rFonts w:hint="eastAsia" w:ascii="宋体" w:hAnsi="宋体"/>
          <w:b/>
          <w:bCs/>
          <w:color w:val="auto"/>
          <w:highlight w:val="none"/>
        </w:rPr>
        <w:t xml:space="preserve">）</w:t>
      </w:r>
      <w:r>
        <w:rPr>
          <w:rFonts w:hint="eastAsia" w:ascii="宋体" w:hAnsi="宋体"/>
          <w:b/>
          <w:bCs/>
          <w:color w:val="auto"/>
          <w:highlight w:val="none"/>
          <w:lang w:eastAsia="zh-CN"/>
        </w:rPr>
        <w:t xml:space="preserve">；</w:t>
      </w:r>
      <w:r/>
    </w:p>
    <w:p>
      <w:pPr>
        <w:ind w:firstLine="422"/>
        <w:spacing w:line="480" w:lineRule="exact"/>
        <w:rPr>
          <w:rFonts w:hint="eastAsia" w:ascii="宋体" w:hAnsi="宋体"/>
          <w:b/>
          <w:bCs/>
          <w:color w:val="auto"/>
          <w:highlight w:val="none"/>
        </w:rPr>
      </w:pPr>
      <w:r>
        <w:rPr>
          <w:rFonts w:hint="eastAsia" w:ascii="宋体" w:hAnsi="宋体"/>
          <w:b/>
          <w:bCs/>
          <w:color w:val="auto"/>
          <w:highlight w:val="none"/>
          <w:lang w:val="en-US" w:eastAsia="zh-CN"/>
        </w:rPr>
        <w:t xml:space="preserve">（2）</w:t>
      </w:r>
      <w:r>
        <w:rPr>
          <w:rFonts w:hint="eastAsia" w:ascii="宋体" w:hAnsi="宋体"/>
          <w:b/>
          <w:bCs/>
          <w:color w:val="auto"/>
          <w:highlight w:val="none"/>
        </w:rPr>
        <w:t xml:space="preserve">具有良好的商业信誉和健全的财务会计制度</w:t>
      </w:r>
      <w:r>
        <w:rPr>
          <w:rFonts w:hint="eastAsia" w:ascii="宋体" w:hAnsi="宋体"/>
          <w:b/>
          <w:bCs/>
          <w:color w:val="auto"/>
          <w:highlight w:val="none"/>
          <w:lang w:eastAsia="zh-CN"/>
        </w:rPr>
        <w:t xml:space="preserve">（</w:t>
      </w:r>
      <w:r>
        <w:rPr>
          <w:rFonts w:hint="eastAsia" w:ascii="宋体" w:hAnsi="宋体"/>
          <w:b/>
          <w:bCs/>
          <w:color w:val="auto"/>
          <w:highlight w:val="none"/>
          <w:lang w:val="en-US" w:eastAsia="zh-CN"/>
        </w:rPr>
        <w:t xml:space="preserve">提供2025年度</w:t>
      </w:r>
      <w:r>
        <w:rPr>
          <w:rFonts w:hint="eastAsia" w:ascii="宋体" w:hAnsi="宋体"/>
          <w:b/>
          <w:bCs/>
          <w:color w:val="auto"/>
          <w:highlight w:val="none"/>
          <w:lang w:eastAsia="zh-CN"/>
        </w:rPr>
        <w:t xml:space="preserve">财务状况报告</w:t>
      </w:r>
      <w:r>
        <w:rPr>
          <w:rFonts w:hint="eastAsia" w:ascii="宋体" w:hAnsi="宋体"/>
          <w:b/>
          <w:bCs/>
          <w:color w:val="auto"/>
          <w:highlight w:val="none"/>
          <w:lang w:val="en-US" w:eastAsia="zh-CN"/>
        </w:rPr>
        <w:t xml:space="preserve">或距提交投标文件截止之日前六个月内任意一月的财务报表</w:t>
      </w:r>
      <w:r>
        <w:rPr>
          <w:rFonts w:hint="eastAsia" w:ascii="宋体" w:hAnsi="宋体"/>
          <w:b/>
          <w:bCs/>
          <w:color w:val="auto"/>
          <w:highlight w:val="none"/>
          <w:lang w:eastAsia="zh-CN"/>
        </w:rPr>
        <w:t xml:space="preserve">复印件并加盖公章，成立不满一年仅需提供提交投标文件截止之日前的一个月的</w:t>
      </w:r>
      <w:r>
        <w:rPr>
          <w:rFonts w:hint="eastAsia" w:ascii="宋体" w:hAnsi="宋体"/>
          <w:b/>
          <w:bCs/>
          <w:color w:val="auto"/>
          <w:highlight w:val="none"/>
          <w:lang w:val="en-US" w:eastAsia="zh-CN"/>
        </w:rPr>
        <w:t xml:space="preserve">财务</w:t>
      </w:r>
      <w:r>
        <w:rPr>
          <w:rFonts w:hint="eastAsia" w:ascii="宋体" w:hAnsi="宋体"/>
          <w:b/>
          <w:bCs/>
          <w:color w:val="auto"/>
          <w:highlight w:val="none"/>
          <w:lang w:eastAsia="zh-CN"/>
        </w:rPr>
        <w:t xml:space="preserve">报表</w:t>
      </w:r>
      <w:r>
        <w:rPr>
          <w:rFonts w:hint="eastAsia" w:ascii="宋体" w:hAnsi="宋体"/>
          <w:b/>
          <w:bCs/>
          <w:color w:val="auto"/>
          <w:highlight w:val="none"/>
        </w:rPr>
        <w:t xml:space="preserve">）；</w:t>
      </w:r>
      <w:r/>
    </w:p>
    <w:p>
      <w:pPr>
        <w:ind w:firstLine="422"/>
        <w:spacing w:line="480" w:lineRule="exact"/>
        <w:rPr>
          <w:rFonts w:hint="eastAsia" w:ascii="宋体" w:hAnsi="宋体"/>
          <w:b/>
          <w:bCs/>
          <w:color w:val="auto"/>
          <w:highlight w:val="none"/>
        </w:rPr>
      </w:pPr>
      <w:r>
        <w:rPr>
          <w:rFonts w:hint="eastAsia" w:ascii="宋体" w:hAnsi="宋体"/>
          <w:b/>
          <w:bCs/>
          <w:color w:val="auto"/>
          <w:highlight w:val="none"/>
          <w:lang w:val="en-US" w:eastAsia="zh-CN"/>
        </w:rPr>
        <w:t xml:space="preserve">（3）</w:t>
      </w:r>
      <w:r>
        <w:rPr>
          <w:rFonts w:hint="eastAsia" w:ascii="宋体" w:hAnsi="宋体"/>
          <w:b/>
          <w:bCs/>
          <w:color w:val="auto"/>
          <w:highlight w:val="none"/>
        </w:rPr>
        <w:t xml:space="preserve">具有履行合同所必需的设备和专业技术能力</w:t>
      </w:r>
      <w:r>
        <w:rPr>
          <w:rFonts w:hint="eastAsia" w:ascii="宋体" w:hAnsi="宋体"/>
          <w:b/>
          <w:bCs/>
          <w:color w:val="auto"/>
          <w:highlight w:val="none"/>
          <w:lang w:eastAsia="zh-CN"/>
        </w:rPr>
        <w:t xml:space="preserve">（</w:t>
      </w:r>
      <w:r>
        <w:rPr>
          <w:rFonts w:hint="eastAsia" w:ascii="宋体" w:hAnsi="宋体"/>
          <w:b/>
          <w:bCs/>
          <w:color w:val="auto"/>
          <w:highlight w:val="none"/>
          <w:lang w:val="en-US" w:eastAsia="zh-CN"/>
        </w:rPr>
        <w:t xml:space="preserve">提供书面声明并加盖公章，格式自拟）</w:t>
      </w:r>
      <w:r>
        <w:rPr>
          <w:rFonts w:hint="eastAsia" w:ascii="宋体" w:hAnsi="宋体"/>
          <w:b/>
          <w:bCs/>
          <w:color w:val="auto"/>
          <w:highlight w:val="none"/>
        </w:rPr>
        <w:t xml:space="preserve">；</w:t>
      </w:r>
      <w:r/>
    </w:p>
    <w:p>
      <w:pPr>
        <w:ind w:firstLine="422"/>
        <w:spacing w:line="480" w:lineRule="exact"/>
        <w:rPr>
          <w:rFonts w:hint="eastAsia" w:ascii="宋体" w:hAnsi="宋体"/>
          <w:b/>
          <w:bCs/>
          <w:color w:val="auto"/>
          <w:highlight w:val="none"/>
        </w:rPr>
      </w:pPr>
      <w:r>
        <w:rPr>
          <w:rFonts w:hint="eastAsia" w:ascii="宋体" w:hAnsi="宋体"/>
          <w:b/>
          <w:bCs/>
          <w:color w:val="auto"/>
          <w:highlight w:val="none"/>
          <w:lang w:val="en-US" w:eastAsia="zh-CN"/>
        </w:rPr>
        <w:t xml:space="preserve">（4）</w:t>
      </w:r>
      <w:r>
        <w:rPr>
          <w:rFonts w:hint="eastAsia" w:ascii="宋体" w:hAnsi="宋体"/>
          <w:b/>
          <w:bCs/>
          <w:color w:val="auto"/>
          <w:highlight w:val="none"/>
        </w:rPr>
        <w:t xml:space="preserve">有依法缴纳税收和社会保障资金的良好记录（</w:t>
      </w:r>
      <w:bookmarkStart w:id="2" w:name="_Hlk45601447"/>
      <w:r/>
      <w:bookmarkStart w:id="3" w:name="_Hlk47339251"/>
      <w:r>
        <w:rPr>
          <w:rFonts w:hint="eastAsia" w:ascii="宋体" w:hAnsi="宋体"/>
          <w:b/>
          <w:bCs/>
          <w:color w:val="auto"/>
          <w:highlight w:val="none"/>
          <w:lang w:val="en-US" w:eastAsia="zh-CN"/>
        </w:rPr>
        <w:t xml:space="preserve">提供</w:t>
      </w:r>
      <w:r>
        <w:rPr>
          <w:rFonts w:hint="eastAsia" w:ascii="宋体" w:hAnsi="宋体"/>
          <w:b/>
          <w:bCs/>
          <w:color w:val="auto"/>
          <w:highlight w:val="none"/>
        </w:rPr>
        <w:t xml:space="preserve">距提交投标文件截止之日前的</w:t>
      </w:r>
      <w:r>
        <w:rPr>
          <w:rFonts w:hint="eastAsia" w:ascii="宋体" w:hAnsi="宋体"/>
          <w:b/>
          <w:bCs/>
          <w:color w:val="auto"/>
          <w:highlight w:val="none"/>
          <w:lang w:val="en-US" w:eastAsia="zh-CN"/>
        </w:rPr>
        <w:t xml:space="preserve">六个月</w:t>
      </w:r>
      <w:r>
        <w:rPr>
          <w:rFonts w:hint="eastAsia" w:ascii="宋体" w:hAnsi="宋体"/>
          <w:b/>
          <w:bCs/>
          <w:color w:val="auto"/>
          <w:highlight w:val="none"/>
        </w:rPr>
        <w:t xml:space="preserve">内任意一月相关证明材料</w:t>
      </w:r>
      <w:bookmarkEnd w:id="2"/>
      <w:r>
        <w:rPr>
          <w:rFonts w:hint="eastAsia" w:ascii="宋体" w:hAnsi="宋体"/>
          <w:b/>
          <w:bCs/>
          <w:color w:val="auto"/>
          <w:highlight w:val="none"/>
        </w:rPr>
        <w:t xml:space="preserve">复印件并加盖公章</w:t>
      </w:r>
      <w:bookmarkEnd w:id="3"/>
      <w:r>
        <w:rPr>
          <w:rFonts w:hint="eastAsia" w:ascii="宋体" w:hAnsi="宋体"/>
          <w:b/>
          <w:bCs/>
          <w:color w:val="auto"/>
          <w:highlight w:val="none"/>
        </w:rPr>
        <w:t xml:space="preserve">）；</w:t>
      </w:r>
      <w:r/>
    </w:p>
    <w:p>
      <w:pPr>
        <w:ind w:firstLine="422"/>
        <w:spacing w:line="480" w:lineRule="exact"/>
        <w:rPr>
          <w:rFonts w:hint="eastAsia" w:ascii="宋体" w:hAnsi="宋体"/>
          <w:b/>
          <w:bCs/>
          <w:color w:val="auto"/>
          <w:highlight w:val="none"/>
        </w:rPr>
      </w:pPr>
      <w:r>
        <w:rPr>
          <w:rFonts w:hint="eastAsia" w:ascii="宋体" w:hAnsi="宋体"/>
          <w:b/>
          <w:bCs/>
          <w:color w:val="auto"/>
          <w:highlight w:val="none"/>
          <w:lang w:val="en-US" w:eastAsia="zh-CN"/>
        </w:rPr>
        <w:t xml:space="preserve">（5）</w:t>
      </w:r>
      <w:r>
        <w:rPr>
          <w:rFonts w:hint="eastAsia" w:ascii="宋体" w:hAnsi="宋体"/>
          <w:b/>
          <w:bCs/>
          <w:color w:val="auto"/>
          <w:highlight w:val="none"/>
        </w:rPr>
        <w:t xml:space="preserve">参加政府采购活动前三年内，在经营活动中没有重大违法记录</w:t>
      </w:r>
      <w:r>
        <w:rPr>
          <w:rFonts w:hint="eastAsia" w:ascii="宋体" w:hAnsi="宋体"/>
          <w:b/>
          <w:bCs/>
          <w:color w:val="auto"/>
          <w:highlight w:val="none"/>
          <w:lang w:eastAsia="zh-CN"/>
        </w:rPr>
        <w:t xml:space="preserve">（</w:t>
      </w:r>
      <w:r>
        <w:rPr>
          <w:rFonts w:hint="eastAsia" w:ascii="宋体" w:hAnsi="宋体"/>
          <w:b/>
          <w:bCs/>
          <w:color w:val="auto"/>
          <w:highlight w:val="none"/>
          <w:lang w:val="en-US" w:eastAsia="zh-CN"/>
        </w:rPr>
        <w:t xml:space="preserve">提供书面声明并加盖公章，格式自拟）</w:t>
      </w:r>
      <w:r>
        <w:rPr>
          <w:rFonts w:hint="eastAsia" w:ascii="宋体" w:hAnsi="宋体"/>
          <w:b/>
          <w:bCs/>
          <w:color w:val="auto"/>
          <w:highlight w:val="none"/>
        </w:rPr>
        <w:t xml:space="preserve">；</w:t>
      </w:r>
      <w:r/>
    </w:p>
    <w:p>
      <w:pPr>
        <w:ind w:firstLine="422"/>
        <w:spacing w:line="480" w:lineRule="exact"/>
        <w:rPr>
          <w:rFonts w:hint="eastAsia" w:ascii="宋体" w:hAnsi="宋体"/>
          <w:b/>
          <w:bCs/>
          <w:color w:val="auto"/>
          <w:highlight w:val="none"/>
        </w:rPr>
      </w:pPr>
      <w:r>
        <w:rPr>
          <w:rFonts w:hint="eastAsia" w:ascii="宋体" w:hAnsi="宋体"/>
          <w:b/>
          <w:bCs/>
          <w:color w:val="auto"/>
          <w:highlight w:val="none"/>
          <w:lang w:val="en-US" w:eastAsia="zh-CN"/>
        </w:rPr>
        <w:t xml:space="preserve">（6）</w:t>
      </w:r>
      <w:r>
        <w:rPr>
          <w:rFonts w:hint="eastAsia" w:ascii="宋体" w:hAnsi="宋体"/>
          <w:b/>
          <w:bCs/>
          <w:color w:val="auto"/>
          <w:highlight w:val="none"/>
        </w:rPr>
        <w:t xml:space="preserve">法律、行政法规规定的其他条件。</w:t>
      </w:r>
      <w:r/>
    </w:p>
    <w:p>
      <w:pPr>
        <w:ind w:firstLine="422"/>
        <w:spacing w:line="480" w:lineRule="exact"/>
        <w:rPr>
          <w:rFonts w:ascii="宋体" w:hAnsi="宋体"/>
          <w:b/>
          <w:bCs/>
          <w:color w:val="auto"/>
          <w:highlight w:val="none"/>
        </w:rPr>
      </w:pPr>
      <w:r>
        <w:rPr>
          <w:rFonts w:hint="eastAsia" w:ascii="宋体" w:hAnsi="宋体"/>
          <w:b/>
          <w:bCs/>
          <w:color w:val="auto"/>
          <w:highlight w:val="none"/>
        </w:rPr>
        <w:t xml:space="preserve">6</w:t>
      </w:r>
      <w:r>
        <w:rPr>
          <w:rFonts w:hint="eastAsia" w:ascii="宋体" w:hAnsi="宋体"/>
          <w:b/>
          <w:bCs/>
          <w:color w:val="auto"/>
          <w:highlight w:val="none"/>
          <w:lang w:val="zh-CN"/>
        </w:rPr>
        <w:t xml:space="preserve">.</w:t>
      </w:r>
      <w:r>
        <w:rPr>
          <w:rFonts w:hint="eastAsia" w:ascii="宋体" w:hAnsi="宋体"/>
          <w:b/>
          <w:bCs/>
          <w:color w:val="auto"/>
          <w:highlight w:val="none"/>
        </w:rPr>
        <w:t xml:space="preserve">2</w:t>
      </w:r>
      <w:r>
        <w:rPr>
          <w:rFonts w:hint="eastAsia" w:ascii="宋体" w:hAnsi="宋体"/>
          <w:b/>
          <w:bCs/>
          <w:color w:val="auto"/>
          <w:highlight w:val="none"/>
          <w:lang w:val="zh-CN"/>
        </w:rPr>
        <w:t xml:space="preserve"> </w:t>
      </w:r>
      <w:r>
        <w:rPr>
          <w:rFonts w:hint="eastAsia" w:ascii="宋体" w:hAnsi="宋体"/>
          <w:b/>
          <w:bCs/>
          <w:color w:val="auto"/>
          <w:highlight w:val="none"/>
          <w:lang w:val="en-US" w:eastAsia="zh-CN"/>
        </w:rPr>
        <w:t xml:space="preserve">除6.1规定的证明材料外，供应商还需提供《</w:t>
      </w:r>
      <w:r>
        <w:rPr>
          <w:rFonts w:hint="eastAsia" w:ascii="宋体" w:hAnsi="宋体"/>
          <w:b/>
          <w:bCs/>
          <w:color w:val="auto"/>
          <w:highlight w:val="none"/>
          <w:lang w:val="zh-CN"/>
        </w:rPr>
        <w:t xml:space="preserve">南京市政府采购供应商信用记录表暨信用承诺书》。</w:t>
      </w:r>
      <w:r/>
    </w:p>
    <w:p>
      <w:pPr>
        <w:ind w:firstLine="422"/>
        <w:spacing w:line="440" w:lineRule="exact"/>
        <w:rPr>
          <w:rFonts w:hint="eastAsia" w:ascii="宋体" w:hAnsi="宋体" w:eastAsia="宋体"/>
          <w:b/>
          <w:color w:val="auto"/>
          <w:szCs w:val="21"/>
          <w:highlight w:val="none"/>
          <w:lang w:val="en-US" w:eastAsia="zh-CN"/>
        </w:rPr>
      </w:pPr>
      <w:r>
        <w:rPr>
          <w:rFonts w:hint="eastAsia" w:ascii="宋体" w:hAnsi="宋体"/>
          <w:b/>
          <w:color w:val="auto"/>
          <w:szCs w:val="21"/>
          <w:highlight w:val="none"/>
        </w:rPr>
        <w:t xml:space="preserve">6.3 采购人根据采购项目需求规定的特定条件：供应商应具有在有效期内的</w:t>
      </w:r>
      <w:r>
        <w:rPr>
          <w:rFonts w:hint="eastAsia" w:ascii="宋体" w:hAnsi="宋体"/>
          <w:b/>
          <w:color w:val="auto"/>
          <w:szCs w:val="21"/>
          <w:highlight w:val="none"/>
          <w:lang w:val="zh-CN"/>
        </w:rPr>
        <w:t xml:space="preserve">《食品检验机构资质认定证书》。</w:t>
      </w:r>
      <w:r/>
    </w:p>
    <w:p>
      <w:pPr>
        <w:ind w:firstLine="422"/>
        <w:jc w:val="left"/>
        <w:spacing w:line="440" w:lineRule="exact"/>
        <w:widowControl/>
        <w:rPr>
          <w:rFonts w:ascii="宋体" w:hAnsi="宋体" w:cs="宋体"/>
          <w:b/>
          <w:color w:val="auto"/>
          <w:szCs w:val="21"/>
          <w:highlight w:val="none"/>
        </w:rPr>
      </w:pPr>
      <w:r>
        <w:rPr>
          <w:rFonts w:hint="eastAsia" w:ascii="宋体" w:hAnsi="宋体" w:cs="宋体"/>
          <w:b/>
          <w:color w:val="auto"/>
          <w:szCs w:val="21"/>
          <w:highlight w:val="none"/>
        </w:rPr>
        <w:t xml:space="preserve">6</w:t>
      </w:r>
      <w:r>
        <w:rPr>
          <w:rFonts w:ascii="宋体" w:hAnsi="宋体" w:cs="宋体"/>
          <w:b/>
          <w:color w:val="auto"/>
          <w:szCs w:val="21"/>
          <w:highlight w:val="none"/>
        </w:rPr>
        <w:t xml:space="preserve">.</w:t>
      </w:r>
      <w:r>
        <w:rPr>
          <w:rFonts w:hint="eastAsia" w:ascii="宋体" w:hAnsi="宋体" w:cs="宋体"/>
          <w:b/>
          <w:color w:val="auto"/>
          <w:szCs w:val="21"/>
          <w:highlight w:val="none"/>
        </w:rPr>
        <w:t xml:space="preserve">4</w:t>
      </w:r>
      <w:r>
        <w:rPr>
          <w:rFonts w:ascii="宋体" w:hAnsi="宋体" w:cs="宋体"/>
          <w:b/>
          <w:color w:val="auto"/>
          <w:szCs w:val="21"/>
          <w:highlight w:val="none"/>
        </w:rPr>
        <w:t xml:space="preserve"> </w:t>
      </w:r>
      <w:r>
        <w:rPr>
          <w:rFonts w:hint="eastAsia" w:ascii="宋体" w:hAnsi="宋体" w:cs="宋体"/>
          <w:b/>
          <w:color w:val="auto"/>
          <w:szCs w:val="21"/>
          <w:highlight w:val="none"/>
        </w:rPr>
        <w:t xml:space="preserve">拒绝下述供应商参加本次采购活动：</w:t>
      </w:r>
      <w:r/>
    </w:p>
    <w:p>
      <w:pPr>
        <w:ind w:firstLine="420"/>
        <w:spacing w:line="360" w:lineRule="auto"/>
        <w:rPr>
          <w:color w:val="auto"/>
          <w:szCs w:val="21"/>
          <w:highlight w:val="none"/>
        </w:rPr>
      </w:pPr>
      <w:r>
        <w:rPr>
          <w:rFonts w:hint="eastAsia"/>
          <w:color w:val="auto"/>
          <w:szCs w:val="21"/>
          <w:highlight w:val="none"/>
        </w:rPr>
        <w:t xml:space="preserve">（1）单位负责人为同一人或者存在直接控股、管理关系的不同供应商，不得参加同一合同项下的政府采购活动。</w:t>
      </w:r>
      <w:r/>
    </w:p>
    <w:p>
      <w:pPr>
        <w:ind w:firstLine="420"/>
        <w:spacing w:line="360" w:lineRule="auto"/>
        <w:rPr>
          <w:color w:val="auto"/>
          <w:szCs w:val="21"/>
          <w:highlight w:val="none"/>
        </w:rPr>
      </w:pPr>
      <w:r>
        <w:rPr>
          <w:rFonts w:hint="eastAsia"/>
          <w:color w:val="auto"/>
          <w:szCs w:val="21"/>
          <w:highlight w:val="none"/>
        </w:rPr>
        <w:t xml:space="preserve">（2）凡为采购项目提供整体设计、规范编制或者项目管理、监理、检测等服务的供应商，不得再参加本项目的采购活动。</w:t>
      </w:r>
      <w:r/>
    </w:p>
    <w:p>
      <w:pPr>
        <w:ind w:firstLine="420"/>
        <w:spacing w:line="360" w:lineRule="auto"/>
        <w:rPr>
          <w:color w:val="auto"/>
          <w:szCs w:val="21"/>
          <w:highlight w:val="none"/>
        </w:rPr>
      </w:pPr>
      <w:r>
        <w:rPr>
          <w:rFonts w:hint="eastAsia"/>
          <w:color w:val="auto"/>
          <w:szCs w:val="21"/>
          <w:highlight w:val="none"/>
        </w:rPr>
        <w:t xml:space="preserve">（3）拒绝列入失信被执行人、重大税收违法案件当事人名单、政府采购严重违法失信行为记录名单及《南京市政府采购供应商信用管理工作暂行办法》宁财规</w:t>
      </w:r>
      <w:r>
        <w:rPr>
          <w:rFonts w:hint="eastAsia" w:ascii="宋体" w:hAnsi="宋体" w:cs="宋体"/>
          <w:color w:val="auto"/>
          <w:szCs w:val="21"/>
          <w:highlight w:val="none"/>
        </w:rPr>
        <w:t xml:space="preserve">〔2018〕</w:t>
      </w:r>
      <w:r>
        <w:rPr>
          <w:rFonts w:hint="eastAsia"/>
          <w:color w:val="auto"/>
          <w:szCs w:val="21"/>
          <w:highlight w:val="none"/>
        </w:rPr>
        <w:t xml:space="preserve">10号第十一条、十二条所列严重失信行为情形的供应商参加本项目的采购活动。采购人或采购代理机构通过“信用中国”网站（www.creditchina.gov.cn）、“信用</w:t>
      </w:r>
      <w:r>
        <w:rPr>
          <w:rFonts w:hint="eastAsia"/>
          <w:color w:val="auto"/>
          <w:szCs w:val="21"/>
          <w:highlight w:val="none"/>
          <w:lang w:val="en-US" w:eastAsia="zh-CN"/>
        </w:rPr>
        <w:t xml:space="preserve">江苏</w:t>
      </w:r>
      <w:r>
        <w:rPr>
          <w:rFonts w:hint="eastAsia"/>
          <w:color w:val="auto"/>
          <w:szCs w:val="21"/>
          <w:highlight w:val="none"/>
        </w:rPr>
        <w:t xml:space="preserve">”网站（credit.jiangsu.gov.cn）、“中国政府采购网”网站（www.ccgp.gov.cn）、“南京公共采购信息网”（</w:t>
      </w:r>
      <w:r>
        <w:rPr>
          <w:color w:val="auto"/>
          <w:highlight w:val="none"/>
        </w:rPr>
        <w:fldChar w:fldCharType="begin"/>
      </w:r>
      <w:r>
        <w:rPr>
          <w:color w:val="auto"/>
          <w:highlight w:val="none"/>
        </w:rPr>
        <w:instrText xml:space="preserve">HYPERLINK "https://njgc.jfh.com/" \t "https://web.qun.qq.com/announce/_blank"</w:instrText>
      </w:r>
      <w:r>
        <w:rPr>
          <w:color w:val="auto"/>
          <w:highlight w:val="none"/>
        </w:rPr>
        <w:fldChar w:fldCharType="separate"/>
      </w:r>
      <w:r>
        <w:rPr>
          <w:rFonts w:hint="eastAsia"/>
          <w:color w:val="auto"/>
          <w:szCs w:val="21"/>
          <w:highlight w:val="none"/>
        </w:rPr>
        <w:t xml:space="preserve">https://njgc.jfh.com/</w:t>
      </w:r>
      <w:r>
        <w:rPr>
          <w:color w:val="auto"/>
          <w:highlight w:val="none"/>
        </w:rPr>
        <w:fldChar w:fldCharType="end"/>
      </w:r>
      <w:r>
        <w:rPr>
          <w:rFonts w:hint="eastAsia"/>
          <w:color w:val="auto"/>
          <w:szCs w:val="21"/>
          <w:highlight w:val="none"/>
        </w:rPr>
        <w:t xml:space="preserve">）等渠道查询供应商信用记录并保存。 </w:t>
      </w:r>
      <w:r/>
    </w:p>
    <w:p>
      <w:pPr>
        <w:ind w:firstLine="422"/>
        <w:spacing w:line="440" w:lineRule="exact"/>
        <w:rPr>
          <w:rFonts w:ascii="宋体" w:hAnsi="宋体" w:cs="宋体"/>
          <w:color w:val="auto"/>
          <w:szCs w:val="21"/>
          <w:highlight w:val="none"/>
        </w:rPr>
      </w:pPr>
      <w:r>
        <w:rPr>
          <w:rFonts w:hint="eastAsia" w:ascii="宋体" w:hAnsi="宋体" w:cs="宋体"/>
          <w:b/>
          <w:bCs/>
          <w:color w:val="auto"/>
          <w:szCs w:val="21"/>
          <w:highlight w:val="none"/>
        </w:rPr>
        <w:t xml:space="preserve">7、供应商诚信档案注册登记管理</w:t>
      </w:r>
      <w:r>
        <w:rPr>
          <w:rFonts w:hint="eastAsia" w:ascii="宋体" w:hAnsi="宋体" w:cs="宋体"/>
          <w:color w:val="auto"/>
          <w:szCs w:val="21"/>
          <w:highlight w:val="none"/>
        </w:rPr>
        <w:t xml:space="preserve">：</w:t>
      </w:r>
      <w:r/>
    </w:p>
    <w:p>
      <w:pPr>
        <w:ind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7.1 根据《南京市政府采购供应商信用管理工作暂行办法》（宁财规〔2018〕10 号）有关规定，凡在南京地区参加政府采购活动的供应商，应当事先登陆“信用南京”（www.njcredit.gov.cn）或“南京公共采购信息网”（</w:t>
      </w:r>
      <w:r>
        <w:rPr>
          <w:color w:val="auto"/>
          <w:highlight w:val="none"/>
        </w:rPr>
        <w:fldChar w:fldCharType="begin"/>
      </w:r>
      <w:r>
        <w:rPr>
          <w:color w:val="auto"/>
          <w:highlight w:val="none"/>
        </w:rPr>
        <w:instrText xml:space="preserve">HYPERLINK "https://njgc.jfh.com/" \t "https://web.qun.qq.com/announce/_blank"</w:instrText>
      </w:r>
      <w:r>
        <w:rPr>
          <w:color w:val="auto"/>
          <w:highlight w:val="none"/>
        </w:rPr>
        <w:fldChar w:fldCharType="separate"/>
      </w:r>
      <w:r>
        <w:rPr>
          <w:rFonts w:hint="eastAsia" w:ascii="宋体" w:hAnsi="宋体" w:cs="宋体"/>
          <w:color w:val="auto"/>
          <w:szCs w:val="21"/>
          <w:highlight w:val="none"/>
        </w:rPr>
        <w:t xml:space="preserve">https://njgc.jfh.com/</w:t>
      </w:r>
      <w:r>
        <w:rPr>
          <w:color w:val="auto"/>
          <w:highlight w:val="none"/>
        </w:rPr>
        <w:fldChar w:fldCharType="end"/>
      </w:r>
      <w:r>
        <w:rPr>
          <w:rFonts w:hint="eastAsia" w:ascii="宋体" w:hAnsi="宋体" w:cs="宋体"/>
          <w:color w:val="auto"/>
          <w:szCs w:val="21"/>
          <w:highlight w:val="none"/>
        </w:rPr>
        <w:t xml:space="preserve">）主页“政府采购供应商诚信档案”栏目进行注册登记。由于特殊原因未及时注册的供应商可先行获取招标文件，但必须在提交响应文件截止时间前2天内办理登记注册手续。 </w:t>
      </w:r>
      <w:r/>
    </w:p>
    <w:p>
      <w:pPr>
        <w:ind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7.2 供应商申请网上注册的，应当按以下程序进行： </w:t>
      </w:r>
      <w:r/>
    </w:p>
    <w:p>
      <w:pPr>
        <w:ind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（1）登陆“信用南京”或“南京公共采购信息网”网站，点击“南京市政府采购供应商诚信档案”图标，在弹出的用户登录界面，点击“新用户注册”； </w:t>
      </w:r>
      <w:r/>
    </w:p>
    <w:p>
      <w:pPr>
        <w:ind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（2）在“新用户注册”界面，供应商自行设置用户名、登录密码，如实填写“南京市政府采购供应商诚信档案注册登记表”，根据网站注册要求如实上传相关资料，并进行信用承诺确认后，提交注册申请； </w:t>
      </w:r>
      <w:r/>
    </w:p>
    <w:p>
      <w:pPr>
        <w:ind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（3）系统审核后，供应商即可登录系统进行相关功能操作。</w:t>
      </w:r>
      <w:r/>
    </w:p>
    <w:p>
      <w:pPr>
        <w:ind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7.3 供应商参加本项目政府采购活动时，无论是新用户注册或已注册成功的，均应在招标文件发布之日起至提交响应文件截止时间前，登录“信用南京”或“南京公共采购信息网”在线打印其“</w:t>
      </w:r>
      <w:r>
        <w:rPr>
          <w:rFonts w:hint="eastAsia" w:ascii="宋体" w:hAnsi="宋体" w:cs="宋体"/>
          <w:b/>
          <w:bCs/>
          <w:color w:val="auto"/>
          <w:szCs w:val="21"/>
          <w:highlight w:val="none"/>
        </w:rPr>
        <w:t xml:space="preserve">南京市政府采购供应商信用记录表暨信用承诺书</w:t>
      </w:r>
      <w:r>
        <w:rPr>
          <w:rFonts w:hint="eastAsia" w:ascii="宋体" w:hAnsi="宋体" w:cs="宋体"/>
          <w:color w:val="auto"/>
          <w:szCs w:val="21"/>
          <w:highlight w:val="none"/>
        </w:rPr>
        <w:t xml:space="preserve">”，</w:t>
      </w:r>
      <w:r>
        <w:rPr>
          <w:rFonts w:hint="eastAsia" w:ascii="宋体" w:hAnsi="宋体" w:cs="宋体"/>
          <w:b/>
          <w:bCs/>
          <w:color w:val="auto"/>
          <w:szCs w:val="21"/>
          <w:highlight w:val="none"/>
        </w:rPr>
        <w:t xml:space="preserve">经法定代表人签名盖章后作为响应文件的有效组成部分。“南京市政府采购供应商信用记录表暨信用承诺书”是其参加本次政府采购活动的必备材料</w:t>
      </w:r>
      <w:r>
        <w:rPr>
          <w:rFonts w:hint="eastAsia" w:ascii="宋体" w:hAnsi="宋体" w:cs="宋体"/>
          <w:color w:val="auto"/>
          <w:szCs w:val="21"/>
          <w:highlight w:val="none"/>
        </w:rPr>
        <w:t xml:space="preserve">。 </w:t>
      </w:r>
      <w:r/>
    </w:p>
    <w:p>
      <w:pPr>
        <w:ind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7.5 南京市政府采购供应商诚信档案管理系统客服电话：025-52718366；供应商可就用户注册与打印“</w:t>
      </w:r>
      <w:r>
        <w:rPr>
          <w:rFonts w:hint="eastAsia"/>
          <w:color w:val="auto"/>
          <w:szCs w:val="21"/>
          <w:highlight w:val="none"/>
        </w:rPr>
        <w:t xml:space="preserve">南京市政府采购供应商信用记录表暨信用承诺书</w:t>
      </w:r>
      <w:r>
        <w:rPr>
          <w:rFonts w:hint="eastAsia" w:ascii="宋体" w:hAnsi="宋体" w:cs="宋体"/>
          <w:color w:val="auto"/>
          <w:szCs w:val="21"/>
          <w:highlight w:val="none"/>
        </w:rPr>
        <w:t xml:space="preserve">”等事宜进行咨询。</w:t>
      </w:r>
      <w:r/>
    </w:p>
    <w:p>
      <w:pPr>
        <w:ind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8、是否接受联合体投标：否。</w:t>
      </w:r>
      <w:r/>
    </w:p>
    <w:p>
      <w:pPr>
        <w:ind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9、集中考察或答疑：采购人不组织。供应商如果对采购需求有疑问请和采购单位联系人沟通。</w:t>
      </w:r>
      <w:r/>
    </w:p>
    <w:p>
      <w:pPr>
        <w:ind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10、投标保证金：本项目无需缴纳保证金。</w:t>
      </w:r>
      <w:r/>
    </w:p>
    <w:p>
      <w:pPr>
        <w:ind w:firstLine="422"/>
        <w:spacing w:line="440" w:lineRule="exact"/>
        <w:rPr>
          <w:rFonts w:ascii="宋体" w:hAnsi="宋体" w:cs="宋体"/>
          <w:b/>
          <w:bCs/>
          <w:color w:val="auto"/>
          <w:szCs w:val="21"/>
          <w:highlight w:val="none"/>
        </w:rPr>
      </w:pPr>
      <w:r>
        <w:rPr>
          <w:rFonts w:hint="eastAsia" w:ascii="宋体" w:hAnsi="宋体" w:cs="宋体"/>
          <w:b/>
          <w:bCs/>
          <w:color w:val="auto"/>
          <w:szCs w:val="21"/>
          <w:highlight w:val="none"/>
        </w:rPr>
        <w:t xml:space="preserve">11、招标文件获取信息</w:t>
      </w:r>
      <w:r/>
    </w:p>
    <w:p>
      <w:pPr>
        <w:ind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11.</w:t>
      </w:r>
      <w:r>
        <w:rPr>
          <w:rFonts w:hint="eastAsia" w:ascii="宋体" w:hAnsi="宋体" w:cs="宋体"/>
          <w:color w:val="auto"/>
          <w:szCs w:val="21"/>
          <w:highlight w:val="none"/>
        </w:rPr>
        <w:t xml:space="preserve">1</w:t>
      </w:r>
      <w:r>
        <w:rPr>
          <w:rFonts w:hint="eastAsia" w:ascii="宋体" w:hAnsi="宋体" w:cs="宋体"/>
          <w:color w:val="auto"/>
          <w:szCs w:val="21"/>
          <w:highlight w:val="none"/>
          <w:lang w:val="en-US" w:eastAsia="zh-CN"/>
        </w:rPr>
        <w:t xml:space="preserve"> </w:t>
      </w:r>
      <w:r>
        <w:rPr>
          <w:rFonts w:hint="eastAsia" w:ascii="宋体" w:hAnsi="宋体" w:cs="宋体"/>
          <w:color w:val="auto"/>
          <w:szCs w:val="21"/>
          <w:highlight w:val="none"/>
        </w:rPr>
        <w:t xml:space="preserve">时间：自招标文件公告发布之日起5个工作日。</w:t>
      </w:r>
      <w:r/>
    </w:p>
    <w:p>
      <w:pPr>
        <w:ind w:firstLine="420"/>
        <w:spacing w:line="440" w:lineRule="exact"/>
        <w:rPr>
          <w:rFonts w:hint="eastAsia" w:ascii="宋体" w:hAnsi="宋体" w:cs="宋体"/>
          <w:color w:val="auto"/>
          <w:szCs w:val="21"/>
          <w:highlight w:val="none"/>
          <w:lang w:val="zh-CN"/>
        </w:rPr>
      </w:pPr>
      <w:r>
        <w:rPr>
          <w:rFonts w:hint="eastAsia" w:ascii="宋体" w:hAnsi="宋体" w:cs="宋体"/>
          <w:color w:val="auto"/>
          <w:szCs w:val="21"/>
          <w:highlight w:val="none"/>
          <w:lang w:val="en-US" w:eastAsia="zh-CN"/>
        </w:rPr>
        <w:t xml:space="preserve">11.</w:t>
      </w:r>
      <w:r>
        <w:rPr>
          <w:rFonts w:hint="eastAsia" w:ascii="宋体" w:hAnsi="宋体" w:cs="宋体"/>
          <w:color w:val="auto"/>
          <w:szCs w:val="21"/>
          <w:highlight w:val="none"/>
        </w:rPr>
        <w:t xml:space="preserve">2</w:t>
      </w:r>
      <w:r>
        <w:rPr>
          <w:rFonts w:hint="eastAsia" w:ascii="宋体" w:hAnsi="宋体" w:cs="宋体"/>
          <w:color w:val="auto"/>
          <w:szCs w:val="21"/>
          <w:highlight w:val="none"/>
          <w:lang w:val="en-US" w:eastAsia="zh-CN"/>
        </w:rPr>
        <w:t xml:space="preserve"> </w:t>
      </w:r>
      <w:r>
        <w:rPr>
          <w:rFonts w:hint="eastAsia" w:ascii="宋体" w:hAnsi="宋体" w:cs="宋体"/>
          <w:color w:val="auto"/>
          <w:szCs w:val="21"/>
          <w:highlight w:val="none"/>
          <w:lang w:val="zh-CN"/>
        </w:rPr>
        <w:t xml:space="preserve">地点：苏采云系统。</w:t>
      </w:r>
      <w:r/>
    </w:p>
    <w:p>
      <w:pPr>
        <w:ind w:firstLine="420"/>
        <w:spacing w:line="440" w:lineRule="exact"/>
        <w:rPr>
          <w:rFonts w:hint="eastAsia" w:ascii="宋体" w:hAnsi="宋体" w:cs="宋体"/>
          <w:color w:val="auto"/>
          <w:szCs w:val="21"/>
          <w:highlight w:val="none"/>
          <w:lang w:eastAsia="zh-CN"/>
        </w:rPr>
      </w:pPr>
      <w:r>
        <w:rPr>
          <w:rFonts w:hint="eastAsia" w:ascii="宋体" w:hAnsi="宋体" w:cs="宋体"/>
          <w:color w:val="auto"/>
          <w:szCs w:val="21"/>
          <w:highlight w:val="none"/>
          <w:lang w:val="en-US" w:eastAsia="zh-CN"/>
        </w:rPr>
        <w:t xml:space="preserve">11.</w:t>
      </w:r>
      <w:r>
        <w:rPr>
          <w:rFonts w:hint="eastAsia" w:ascii="宋体" w:hAnsi="宋体" w:cs="宋体"/>
          <w:color w:val="auto"/>
          <w:szCs w:val="21"/>
          <w:highlight w:val="none"/>
        </w:rPr>
        <w:t xml:space="preserve">3</w:t>
      </w:r>
      <w:r>
        <w:rPr>
          <w:rFonts w:hint="eastAsia" w:ascii="宋体" w:hAnsi="宋体" w:cs="宋体"/>
          <w:color w:val="auto"/>
          <w:szCs w:val="21"/>
          <w:highlight w:val="none"/>
          <w:lang w:val="en-US" w:eastAsia="zh-CN"/>
        </w:rPr>
        <w:t xml:space="preserve"> </w:t>
      </w:r>
      <w:r>
        <w:rPr>
          <w:rFonts w:hint="eastAsia" w:ascii="宋体" w:hAnsi="宋体" w:cs="宋体"/>
          <w:color w:val="auto"/>
          <w:szCs w:val="21"/>
          <w:highlight w:val="none"/>
        </w:rPr>
        <w:t xml:space="preserve">方式：苏采云系统报名获取</w:t>
      </w:r>
      <w:r>
        <w:rPr>
          <w:rFonts w:hint="eastAsia" w:ascii="宋体" w:hAnsi="宋体" w:cs="宋体"/>
          <w:color w:val="auto"/>
          <w:szCs w:val="21"/>
          <w:highlight w:val="none"/>
          <w:lang w:eastAsia="zh-CN"/>
        </w:rPr>
        <w:t xml:space="preserve">。</w:t>
      </w:r>
      <w:r/>
    </w:p>
    <w:p>
      <w:pPr>
        <w:ind w:firstLine="420"/>
        <w:spacing w:line="440" w:lineRule="exact"/>
        <w:rPr>
          <w:rFonts w:ascii="宋体" w:hAnsi="宋体" w:cs="宋体"/>
          <w:color w:val="auto"/>
          <w:szCs w:val="21"/>
          <w:highlight w:val="none"/>
        </w:rPr>
      </w:pPr>
      <w:r>
        <w:rPr>
          <w:rFonts w:hint="eastAsia" w:ascii="宋体" w:hAnsi="宋体" w:cs="宋体"/>
          <w:color w:val="auto"/>
          <w:szCs w:val="21"/>
          <w:highlight w:val="none"/>
          <w:lang w:val="en-US" w:eastAsia="zh-CN"/>
        </w:rPr>
        <w:t xml:space="preserve">11.4 </w:t>
      </w:r>
      <w:r>
        <w:rPr>
          <w:rFonts w:hint="eastAsia" w:ascii="宋体" w:hAnsi="宋体" w:cs="宋体"/>
          <w:color w:val="auto"/>
          <w:szCs w:val="21"/>
          <w:highlight w:val="none"/>
        </w:rPr>
        <w:t xml:space="preserve">售价：0.00元。</w:t>
      </w:r>
      <w:r/>
    </w:p>
    <w:p>
      <w:pPr>
        <w:ind w:firstLine="422"/>
        <w:spacing w:line="440" w:lineRule="exact"/>
        <w:rPr>
          <w:rFonts w:ascii="宋体" w:hAnsi="宋体"/>
          <w:b/>
          <w:color w:val="auto"/>
          <w:highlight w:val="none"/>
        </w:rPr>
      </w:pPr>
      <w:r>
        <w:rPr>
          <w:rFonts w:hint="eastAsia" w:ascii="宋体" w:hAnsi="宋体"/>
          <w:b/>
          <w:color w:val="auto"/>
          <w:highlight w:val="none"/>
        </w:rPr>
        <w:t xml:space="preserve">1</w:t>
      </w:r>
      <w:r>
        <w:rPr>
          <w:rFonts w:hint="eastAsia" w:ascii="宋体" w:hAnsi="宋体"/>
          <w:b/>
          <w:color w:val="auto"/>
          <w:highlight w:val="none"/>
          <w:lang w:val="en-US" w:eastAsia="zh-CN"/>
        </w:rPr>
        <w:t xml:space="preserve">2</w:t>
      </w:r>
      <w:r>
        <w:rPr>
          <w:rFonts w:hint="eastAsia" w:ascii="宋体" w:hAnsi="宋体"/>
          <w:b/>
          <w:color w:val="auto"/>
          <w:highlight w:val="none"/>
        </w:rPr>
        <w:t xml:space="preserve">、提交</w:t>
      </w:r>
      <w:r>
        <w:rPr>
          <w:rFonts w:hint="eastAsia" w:ascii="宋体" w:hAnsi="宋体"/>
          <w:b/>
          <w:color w:val="auto"/>
          <w:highlight w:val="none"/>
          <w:lang w:val="en-US" w:eastAsia="zh-CN"/>
        </w:rPr>
        <w:t xml:space="preserve">响应</w:t>
      </w:r>
      <w:r>
        <w:rPr>
          <w:rFonts w:hint="eastAsia" w:ascii="宋体" w:hAnsi="宋体"/>
          <w:b/>
          <w:color w:val="auto"/>
          <w:highlight w:val="none"/>
        </w:rPr>
        <w:t xml:space="preserve">文件截止时间、开标时间和方式：</w:t>
      </w:r>
      <w:r/>
    </w:p>
    <w:p>
      <w:pPr>
        <w:ind w:firstLine="420"/>
        <w:spacing w:line="440" w:lineRule="exact"/>
        <w:rPr>
          <w:rFonts w:hint="eastAsia" w:ascii="宋体" w:hAnsi="宋体"/>
          <w:bCs/>
          <w:color w:val="auto"/>
          <w:highlight w:val="none"/>
          <w:lang w:eastAsia="zh-CN"/>
        </w:rPr>
      </w:pPr>
      <w:r>
        <w:rPr>
          <w:rFonts w:hint="eastAsia" w:ascii="宋体" w:hAnsi="宋体"/>
          <w:bCs/>
          <w:color w:val="auto"/>
          <w:highlight w:val="none"/>
          <w:lang w:val="en-US" w:eastAsia="zh-CN"/>
        </w:rPr>
        <w:t xml:space="preserve">12.1 </w:t>
      </w:r>
      <w:r>
        <w:rPr>
          <w:rFonts w:hint="eastAsia" w:ascii="宋体" w:hAnsi="宋体"/>
          <w:bCs/>
          <w:color w:val="auto"/>
          <w:highlight w:val="none"/>
        </w:rPr>
        <w:t xml:space="preserve">提交</w:t>
      </w:r>
      <w:r>
        <w:rPr>
          <w:rFonts w:hint="eastAsia" w:ascii="宋体" w:hAnsi="宋体"/>
          <w:bCs/>
          <w:color w:val="auto"/>
          <w:highlight w:val="none"/>
          <w:lang w:val="en-US" w:eastAsia="zh-CN"/>
        </w:rPr>
        <w:t xml:space="preserve">响应</w:t>
      </w:r>
      <w:r>
        <w:rPr>
          <w:rFonts w:hint="eastAsia" w:ascii="宋体" w:hAnsi="宋体"/>
          <w:bCs/>
          <w:color w:val="auto"/>
          <w:highlight w:val="none"/>
        </w:rPr>
        <w:t xml:space="preserve">文件截止时间：</w:t>
      </w:r>
      <w:r>
        <w:rPr>
          <w:rFonts w:hint="eastAsia" w:ascii="宋体" w:hAnsi="宋体"/>
          <w:b/>
          <w:bCs w:val="0"/>
          <w:color w:val="auto"/>
          <w:highlight w:val="none"/>
        </w:rPr>
        <w:t xml:space="preserve">202</w:t>
      </w:r>
      <w:r>
        <w:rPr>
          <w:rFonts w:hint="eastAsia" w:ascii="宋体" w:hAnsi="宋体"/>
          <w:b/>
          <w:bCs w:val="0"/>
          <w:color w:val="auto"/>
          <w:highlight w:val="none"/>
          <w:lang w:val="en-US" w:eastAsia="zh-CN"/>
        </w:rPr>
        <w:t xml:space="preserve">6</w:t>
      </w:r>
      <w:r>
        <w:rPr>
          <w:rFonts w:hint="eastAsia" w:ascii="宋体" w:hAnsi="宋体"/>
          <w:b/>
          <w:bCs w:val="0"/>
          <w:color w:val="auto"/>
          <w:highlight w:val="none"/>
        </w:rPr>
        <w:t xml:space="preserve">年</w:t>
      </w:r>
      <w:r>
        <w:rPr>
          <w:rFonts w:hint="eastAsia" w:ascii="宋体" w:hAnsi="宋体"/>
          <w:b/>
          <w:bCs w:val="0"/>
          <w:color w:val="auto"/>
          <w:highlight w:val="none"/>
          <w:lang w:val="en-US" w:eastAsia="zh-CN"/>
        </w:rPr>
        <w:t xml:space="preserve">4</w:t>
      </w:r>
      <w:r>
        <w:rPr>
          <w:rFonts w:hint="eastAsia" w:ascii="宋体" w:hAnsi="宋体"/>
          <w:b/>
          <w:bCs w:val="0"/>
          <w:color w:val="auto"/>
          <w:highlight w:val="none"/>
        </w:rPr>
        <w:t xml:space="preserve">月</w:t>
      </w:r>
      <w:r>
        <w:rPr>
          <w:rFonts w:hint="eastAsia" w:ascii="宋体" w:hAnsi="宋体"/>
          <w:b/>
          <w:bCs w:val="0"/>
          <w:color w:val="auto"/>
          <w:highlight w:val="none"/>
          <w:lang w:val="en-US" w:eastAsia="zh-CN"/>
        </w:rPr>
        <w:t xml:space="preserve">16</w:t>
      </w:r>
      <w:r>
        <w:rPr>
          <w:rFonts w:hint="eastAsia" w:ascii="宋体" w:hAnsi="宋体"/>
          <w:b/>
          <w:bCs w:val="0"/>
          <w:color w:val="auto"/>
          <w:highlight w:val="none"/>
        </w:rPr>
        <w:t xml:space="preserve">日</w:t>
      </w:r>
      <w:r>
        <w:rPr>
          <w:rFonts w:hint="eastAsia" w:ascii="宋体" w:hAnsi="宋体"/>
          <w:b/>
          <w:bCs w:val="0"/>
          <w:color w:val="auto"/>
          <w:highlight w:val="none"/>
          <w:lang w:val="en-US" w:eastAsia="zh-CN"/>
        </w:rPr>
        <w:t xml:space="preserve">14</w:t>
      </w:r>
      <w:r>
        <w:rPr>
          <w:rFonts w:hint="eastAsia" w:ascii="宋体" w:hAnsi="宋体"/>
          <w:b/>
          <w:bCs w:val="0"/>
          <w:color w:val="auto"/>
          <w:highlight w:val="none"/>
        </w:rPr>
        <w:t xml:space="preserve">：30</w:t>
      </w:r>
      <w:r>
        <w:rPr>
          <w:rFonts w:hint="eastAsia" w:ascii="宋体" w:hAnsi="宋体"/>
          <w:bCs/>
          <w:color w:val="auto"/>
          <w:highlight w:val="none"/>
        </w:rPr>
        <w:t xml:space="preserve">（北京时间）</w:t>
      </w:r>
      <w:r>
        <w:rPr>
          <w:rFonts w:hint="eastAsia" w:ascii="宋体" w:hAnsi="宋体"/>
          <w:bCs/>
          <w:color w:val="auto"/>
          <w:highlight w:val="none"/>
          <w:lang w:eastAsia="zh-CN"/>
        </w:rPr>
        <w:t xml:space="preserve">。</w:t>
      </w:r>
      <w:r/>
    </w:p>
    <w:p>
      <w:pPr>
        <w:ind w:firstLine="420"/>
        <w:spacing w:line="440" w:lineRule="exact"/>
        <w:rPr>
          <w:rFonts w:hint="eastAsia" w:ascii="宋体" w:hAnsi="宋体"/>
          <w:bCs/>
          <w:color w:val="auto"/>
          <w:highlight w:val="none"/>
          <w:lang w:eastAsia="zh-CN"/>
        </w:rPr>
      </w:pPr>
      <w:r>
        <w:rPr>
          <w:rFonts w:hint="eastAsia" w:ascii="宋体" w:hAnsi="宋体"/>
          <w:bCs/>
          <w:color w:val="auto"/>
          <w:highlight w:val="none"/>
          <w:lang w:val="en-US" w:eastAsia="zh-CN"/>
        </w:rPr>
        <w:t xml:space="preserve">12.2 </w:t>
      </w:r>
      <w:r>
        <w:rPr>
          <w:rFonts w:hint="eastAsia" w:ascii="宋体" w:hAnsi="宋体"/>
          <w:bCs/>
          <w:color w:val="auto"/>
          <w:highlight w:val="none"/>
        </w:rPr>
        <w:t xml:space="preserve">开标时间：</w:t>
      </w:r>
      <w:r>
        <w:rPr>
          <w:rFonts w:hint="eastAsia" w:ascii="宋体" w:hAnsi="宋体"/>
          <w:b/>
          <w:bCs w:val="0"/>
          <w:color w:val="auto"/>
          <w:highlight w:val="none"/>
        </w:rPr>
        <w:t xml:space="preserve">202</w:t>
      </w:r>
      <w:r>
        <w:rPr>
          <w:rFonts w:hint="eastAsia" w:ascii="宋体" w:hAnsi="宋体"/>
          <w:b/>
          <w:bCs w:val="0"/>
          <w:color w:val="auto"/>
          <w:highlight w:val="none"/>
          <w:lang w:val="en-US" w:eastAsia="zh-CN"/>
        </w:rPr>
        <w:t xml:space="preserve">6</w:t>
      </w:r>
      <w:r>
        <w:rPr>
          <w:rFonts w:hint="eastAsia" w:ascii="宋体" w:hAnsi="宋体"/>
          <w:b/>
          <w:bCs w:val="0"/>
          <w:color w:val="auto"/>
          <w:highlight w:val="none"/>
        </w:rPr>
        <w:t xml:space="preserve">年</w:t>
      </w:r>
      <w:r>
        <w:rPr>
          <w:rFonts w:hint="eastAsia" w:ascii="宋体" w:hAnsi="宋体"/>
          <w:b/>
          <w:bCs w:val="0"/>
          <w:color w:val="auto"/>
          <w:highlight w:val="none"/>
          <w:lang w:val="en-US" w:eastAsia="zh-CN"/>
        </w:rPr>
        <w:t xml:space="preserve">4</w:t>
      </w:r>
      <w:r>
        <w:rPr>
          <w:rFonts w:hint="eastAsia" w:ascii="宋体" w:hAnsi="宋体"/>
          <w:b/>
          <w:bCs w:val="0"/>
          <w:color w:val="auto"/>
          <w:highlight w:val="none"/>
        </w:rPr>
        <w:t xml:space="preserve">月</w:t>
      </w:r>
      <w:r>
        <w:rPr>
          <w:rFonts w:hint="eastAsia" w:ascii="宋体" w:hAnsi="宋体"/>
          <w:b/>
          <w:bCs w:val="0"/>
          <w:color w:val="auto"/>
          <w:highlight w:val="none"/>
          <w:lang w:val="en-US" w:eastAsia="zh-CN"/>
        </w:rPr>
        <w:t xml:space="preserve">16</w:t>
      </w:r>
      <w:r>
        <w:rPr>
          <w:rFonts w:hint="eastAsia" w:ascii="宋体" w:hAnsi="宋体"/>
          <w:b/>
          <w:bCs w:val="0"/>
          <w:color w:val="auto"/>
          <w:highlight w:val="none"/>
        </w:rPr>
        <w:t xml:space="preserve">日</w:t>
      </w:r>
      <w:r>
        <w:rPr>
          <w:rFonts w:hint="eastAsia" w:ascii="宋体" w:hAnsi="宋体"/>
          <w:b/>
          <w:bCs w:val="0"/>
          <w:color w:val="auto"/>
          <w:highlight w:val="none"/>
          <w:lang w:val="en-US" w:eastAsia="zh-CN"/>
        </w:rPr>
        <w:t xml:space="preserve">14</w:t>
      </w:r>
      <w:r>
        <w:rPr>
          <w:rFonts w:hint="eastAsia" w:ascii="宋体" w:hAnsi="宋体"/>
          <w:b/>
          <w:bCs w:val="0"/>
          <w:color w:val="auto"/>
          <w:highlight w:val="none"/>
        </w:rPr>
        <w:t xml:space="preserve">：30</w:t>
      </w:r>
      <w:r>
        <w:rPr>
          <w:rFonts w:hint="eastAsia" w:ascii="宋体" w:hAnsi="宋体"/>
          <w:bCs/>
          <w:color w:val="auto"/>
          <w:highlight w:val="none"/>
        </w:rPr>
        <w:t xml:space="preserve">（北京时间）</w:t>
      </w:r>
      <w:r>
        <w:rPr>
          <w:rFonts w:hint="eastAsia" w:ascii="宋体" w:hAnsi="宋体"/>
          <w:bCs/>
          <w:color w:val="auto"/>
          <w:highlight w:val="none"/>
          <w:lang w:eastAsia="zh-CN"/>
        </w:rPr>
        <w:t xml:space="preserve">。</w:t>
      </w:r>
      <w:r/>
    </w:p>
    <w:p>
      <w:pPr>
        <w:ind w:firstLine="420"/>
        <w:spacing w:line="440" w:lineRule="exact"/>
        <w:rPr>
          <w:rFonts w:hint="eastAsia" w:ascii="宋体" w:hAnsi="宋体"/>
          <w:bCs/>
          <w:color w:val="auto"/>
          <w:highlight w:val="none"/>
        </w:rPr>
      </w:pPr>
      <w:r>
        <w:rPr>
          <w:rFonts w:hint="eastAsia" w:ascii="宋体" w:hAnsi="宋体"/>
          <w:bCs/>
          <w:color w:val="auto"/>
          <w:highlight w:val="none"/>
          <w:lang w:val="en-US" w:eastAsia="zh-CN"/>
        </w:rPr>
        <w:t xml:space="preserve">12.3 </w:t>
      </w:r>
      <w:r>
        <w:rPr>
          <w:rFonts w:hint="eastAsia" w:ascii="宋体" w:hAnsi="宋体"/>
          <w:bCs/>
          <w:color w:val="auto"/>
          <w:highlight w:val="none"/>
        </w:rPr>
        <w:t xml:space="preserve">开标地点：供应商登录“苏采云”系统，点击“开标大厅”，选择对应项目，点击进入不见面开标系统。</w:t>
      </w:r>
      <w:r/>
    </w:p>
    <w:p>
      <w:pPr>
        <w:ind w:firstLine="420"/>
        <w:spacing w:line="440" w:lineRule="exact"/>
        <w:rPr>
          <w:rFonts w:hint="eastAsia" w:ascii="宋体" w:hAnsi="宋体"/>
          <w:bCs/>
          <w:color w:val="auto"/>
          <w:highlight w:val="none"/>
        </w:rPr>
      </w:pPr>
      <w:r>
        <w:rPr>
          <w:rFonts w:hint="eastAsia" w:ascii="宋体" w:hAnsi="宋体"/>
          <w:bCs/>
          <w:color w:val="auto"/>
          <w:highlight w:val="none"/>
          <w:lang w:val="en-US" w:eastAsia="zh-CN"/>
        </w:rPr>
        <w:t xml:space="preserve">12.4 响应</w:t>
      </w:r>
      <w:r>
        <w:rPr>
          <w:rFonts w:hint="eastAsia" w:ascii="宋体" w:hAnsi="宋体"/>
          <w:bCs/>
          <w:color w:val="auto"/>
          <w:highlight w:val="none"/>
        </w:rPr>
        <w:t xml:space="preserve">文件的解密：开标当天各供应商及时登录不见面开标大厅，</w:t>
      </w:r>
      <w:r>
        <w:rPr>
          <w:rFonts w:hint="eastAsia" w:ascii="宋体" w:hAnsi="宋体"/>
          <w:bCs/>
          <w:color w:val="auto"/>
          <w:highlight w:val="none"/>
          <w:lang w:val="en-US" w:eastAsia="zh-CN"/>
        </w:rPr>
        <w:t xml:space="preserve">响应</w:t>
      </w:r>
      <w:r>
        <w:rPr>
          <w:rFonts w:hint="eastAsia" w:ascii="宋体" w:hAnsi="宋体"/>
          <w:bCs/>
          <w:color w:val="auto"/>
          <w:highlight w:val="none"/>
        </w:rPr>
        <w:t xml:space="preserve">文件递交截止时间后，采购人将在系统内公布供应商名单，然后通过开标会议区发出</w:t>
      </w:r>
      <w:r>
        <w:rPr>
          <w:rFonts w:hint="eastAsia" w:ascii="宋体" w:hAnsi="宋体"/>
          <w:bCs/>
          <w:color w:val="auto"/>
          <w:highlight w:val="none"/>
          <w:lang w:val="en-US" w:eastAsia="zh-CN"/>
        </w:rPr>
        <w:t xml:space="preserve">响应</w:t>
      </w:r>
      <w:r>
        <w:rPr>
          <w:rFonts w:hint="eastAsia" w:ascii="宋体" w:hAnsi="宋体"/>
          <w:bCs/>
          <w:color w:val="auto"/>
          <w:highlight w:val="none"/>
        </w:rPr>
        <w:t xml:space="preserve">文件解密的指令，供应商在开标室按规定时间自行实施远程解密，供应商解密限定在</w:t>
      </w:r>
      <w:r>
        <w:rPr>
          <w:rFonts w:hint="eastAsia" w:ascii="宋体" w:hAnsi="宋体"/>
          <w:bCs/>
          <w:color w:val="auto"/>
          <w:highlight w:val="none"/>
          <w:lang w:val="en-US" w:eastAsia="zh-CN"/>
        </w:rPr>
        <w:t xml:space="preserve">系统规定时间</w:t>
      </w:r>
      <w:r>
        <w:rPr>
          <w:rFonts w:hint="eastAsia" w:ascii="宋体" w:hAnsi="宋体"/>
          <w:bCs/>
          <w:color w:val="auto"/>
          <w:highlight w:val="none"/>
        </w:rPr>
        <w:t xml:space="preserve">内完成。因供应商网络与电源不稳定、未按操作手册要求配置软硬件、解密锁发生故障或用错、故意不在要求时限内完成解密等自身原因，导致响应文件在规定时间内未能解密、解密失败或解密超时，视为供应商撤销其响应文件，系统内</w:t>
      </w:r>
      <w:r>
        <w:rPr>
          <w:rFonts w:hint="eastAsia" w:ascii="宋体" w:hAnsi="宋体"/>
          <w:bCs/>
          <w:color w:val="auto"/>
          <w:highlight w:val="none"/>
          <w:lang w:val="en-US" w:eastAsia="zh-CN"/>
        </w:rPr>
        <w:t xml:space="preserve">响应</w:t>
      </w:r>
      <w:r>
        <w:rPr>
          <w:rFonts w:hint="eastAsia" w:ascii="宋体" w:hAnsi="宋体"/>
          <w:bCs/>
          <w:color w:val="auto"/>
          <w:highlight w:val="none"/>
        </w:rPr>
        <w:t xml:space="preserve">文件将被退回；因采购人（或采购代理机构）原因或网上招投标平台发生故障，导致无法按时完成</w:t>
      </w:r>
      <w:r>
        <w:rPr>
          <w:rFonts w:hint="eastAsia" w:ascii="宋体" w:hAnsi="宋体"/>
          <w:bCs/>
          <w:color w:val="auto"/>
          <w:highlight w:val="none"/>
          <w:lang w:val="en-US" w:eastAsia="zh-CN"/>
        </w:rPr>
        <w:t xml:space="preserve">响应</w:t>
      </w:r>
      <w:r>
        <w:rPr>
          <w:rFonts w:hint="eastAsia" w:ascii="宋体" w:hAnsi="宋体"/>
          <w:bCs/>
          <w:color w:val="auto"/>
          <w:highlight w:val="none"/>
        </w:rPr>
        <w:t xml:space="preserve">文件解密或开、评标工作无法进行的，可根据实际情况相应延迟解密时间或调整开、评标时间。</w:t>
      </w:r>
      <w:r/>
    </w:p>
    <w:p>
      <w:pPr>
        <w:ind w:firstLine="422"/>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13</w:t>
      </w:r>
      <w:r>
        <w:rPr>
          <w:rFonts w:hint="eastAsia" w:ascii="宋体" w:hAnsi="宋体" w:eastAsia="宋体" w:cs="宋体"/>
          <w:b/>
          <w:bCs/>
          <w:color w:val="auto"/>
          <w:sz w:val="21"/>
          <w:szCs w:val="21"/>
          <w:highlight w:val="none"/>
        </w:rPr>
        <w:t xml:space="preserve">、公告期限</w:t>
      </w:r>
      <w:r/>
    </w:p>
    <w:p>
      <w:pPr>
        <w:ind w:firstLine="42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自本公告发布之日起5个工作日。</w:t>
      </w:r>
      <w:r/>
    </w:p>
    <w:p>
      <w:pPr>
        <w:numPr>
          <w:ilvl w:val="0"/>
          <w:numId w:val="0"/>
        </w:numPr>
        <w:ind w:firstLine="422"/>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14、</w:t>
      </w:r>
      <w:r>
        <w:rPr>
          <w:rFonts w:hint="eastAsia" w:ascii="宋体" w:hAnsi="宋体" w:eastAsia="宋体" w:cs="宋体"/>
          <w:b/>
          <w:bCs/>
          <w:color w:val="auto"/>
          <w:sz w:val="21"/>
          <w:szCs w:val="21"/>
          <w:highlight w:val="none"/>
        </w:rPr>
        <w:t xml:space="preserve">其他补充事宜</w:t>
      </w:r>
      <w:r/>
    </w:p>
    <w:p>
      <w:pPr>
        <w:ind w:firstLine="420"/>
        <w:spacing w:line="360" w:lineRule="auto"/>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eastAsia="zh-CN"/>
        </w:rPr>
        <w:t xml:space="preserve">14.1 </w:t>
      </w:r>
      <w:r>
        <w:rPr>
          <w:rFonts w:hint="eastAsia" w:ascii="宋体" w:hAnsi="宋体" w:eastAsia="宋体" w:cs="宋体"/>
          <w:color w:val="auto"/>
          <w:sz w:val="21"/>
          <w:szCs w:val="21"/>
          <w:highlight w:val="none"/>
          <w:lang w:val="zh-CN"/>
        </w:rPr>
        <w:t xml:space="preserve">CA办理</w:t>
      </w:r>
      <w:r/>
    </w:p>
    <w:p>
      <w:pPr>
        <w:ind w:firstLine="420"/>
        <w:spacing w:line="360" w:lineRule="auto"/>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供应商通过“苏采云”政府采购交易系统（以下简称“苏采云”系统，网址：http://jszfcg.jsczt.cn/）参与政府采购项目，需办理江苏省电子政务证书认证中心CA证书。CA证书的办理方法详见“苏采云”系统登录界面中的“新CA办理指南”。“苏采云”系统目前仅支持“苏采云”系统下的政务CA证书，江苏省内各地区办理的“苏采云”系统下的政务CA证书全省通用。</w:t>
      </w:r>
      <w:r>
        <w:rPr>
          <w:rFonts w:hint="eastAsia" w:ascii="宋体" w:hAnsi="宋体" w:eastAsia="宋体" w:cs="宋体"/>
          <w:color w:val="auto"/>
          <w:sz w:val="21"/>
          <w:szCs w:val="21"/>
          <w:highlight w:val="none"/>
          <w:lang w:val="en-US" w:eastAsia="zh-CN"/>
        </w:rPr>
        <w:t xml:space="preserve">南京</w:t>
      </w:r>
      <w:r>
        <w:rPr>
          <w:rFonts w:hint="eastAsia" w:ascii="宋体" w:hAnsi="宋体" w:eastAsia="宋体" w:cs="宋体"/>
          <w:color w:val="auto"/>
          <w:sz w:val="21"/>
          <w:szCs w:val="21"/>
          <w:highlight w:val="none"/>
          <w:lang w:val="zh-CN"/>
        </w:rPr>
        <w:t xml:space="preserve">现场办理地址：南京市建邺区江东中路265号南京市公共资源交易中心北门外1255室（一楼），咨询电话：025-68505941。</w:t>
      </w:r>
      <w:r/>
    </w:p>
    <w:p>
      <w:pPr>
        <w:ind w:firstLine="420"/>
        <w:spacing w:line="360" w:lineRule="auto"/>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eastAsia="zh-CN"/>
        </w:rPr>
        <w:t xml:space="preserve">14.2 </w:t>
      </w:r>
      <w:r>
        <w:rPr>
          <w:rFonts w:hint="eastAsia" w:ascii="宋体" w:hAnsi="宋体" w:eastAsia="宋体" w:cs="宋体"/>
          <w:color w:val="auto"/>
          <w:sz w:val="21"/>
          <w:szCs w:val="21"/>
          <w:highlight w:val="none"/>
          <w:lang w:val="zh-CN"/>
        </w:rPr>
        <w:t xml:space="preserve">依法获取采购文件</w:t>
      </w:r>
      <w:r/>
    </w:p>
    <w:p>
      <w:pPr>
        <w:ind w:firstLine="420"/>
        <w:spacing w:line="360" w:lineRule="auto"/>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供应商插入CA证书登陆“苏采云”系统（网址：http://jszfcg.jsczt.cn/）后选择具体项目，点击“我要参与”并签章提交《投标供应商确认函》，确认参与后自行免费下载采购文件，提交《投标供应商确认函》日期视同为依法获取采购文件日期。供应商须打印、保留《投标供应商确认函》，质疑时《投标供应商确认函》与质疑函一并提交。</w:t>
      </w:r>
      <w:r/>
    </w:p>
    <w:p>
      <w:pPr>
        <w:ind w:firstLine="420"/>
        <w:spacing w:line="360" w:lineRule="auto"/>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考虑到熟悉“苏采云”系统、办理CA证书都需要一定的时间，请提早准备以免耽误</w:t>
      </w:r>
      <w:r>
        <w:rPr>
          <w:rFonts w:hint="eastAsia" w:ascii="宋体" w:hAnsi="宋体" w:eastAsia="宋体" w:cs="宋体"/>
          <w:color w:val="auto"/>
          <w:sz w:val="21"/>
          <w:szCs w:val="21"/>
          <w:highlight w:val="none"/>
          <w:lang w:val="en-US" w:eastAsia="zh-CN"/>
        </w:rPr>
        <w:t xml:space="preserve">相关</w:t>
      </w:r>
      <w:r>
        <w:rPr>
          <w:rFonts w:hint="eastAsia" w:ascii="宋体" w:hAnsi="宋体" w:eastAsia="宋体" w:cs="宋体"/>
          <w:color w:val="auto"/>
          <w:sz w:val="21"/>
          <w:szCs w:val="21"/>
          <w:highlight w:val="none"/>
          <w:lang w:val="zh-CN"/>
        </w:rPr>
        <w:t xml:space="preserve">采购活动。</w:t>
      </w:r>
      <w:r/>
    </w:p>
    <w:p>
      <w:pPr>
        <w:ind w:firstLine="420"/>
        <w:spacing w:line="360" w:lineRule="auto"/>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eastAsia="zh-CN"/>
        </w:rPr>
        <w:t xml:space="preserve">14.3 </w:t>
      </w:r>
      <w:r>
        <w:rPr>
          <w:rFonts w:hint="eastAsia" w:ascii="宋体" w:hAnsi="宋体" w:eastAsia="宋体" w:cs="宋体"/>
          <w:color w:val="auto"/>
          <w:sz w:val="21"/>
          <w:szCs w:val="21"/>
          <w:highlight w:val="none"/>
          <w:lang w:val="zh-CN"/>
        </w:rPr>
        <w:t xml:space="preserve">未依照采购公告要求获取</w:t>
      </w:r>
      <w:r>
        <w:rPr>
          <w:rFonts w:hint="eastAsia" w:ascii="宋体" w:hAnsi="宋体" w:eastAsia="宋体" w:cs="宋体"/>
          <w:color w:val="auto"/>
          <w:sz w:val="21"/>
          <w:szCs w:val="21"/>
          <w:highlight w:val="none"/>
          <w:lang w:val="en-US" w:eastAsia="zh-CN"/>
        </w:rPr>
        <w:t xml:space="preserve">采购</w:t>
      </w:r>
      <w:r>
        <w:rPr>
          <w:rFonts w:hint="eastAsia" w:ascii="宋体" w:hAnsi="宋体" w:eastAsia="宋体" w:cs="宋体"/>
          <w:color w:val="auto"/>
          <w:sz w:val="21"/>
          <w:szCs w:val="21"/>
          <w:highlight w:val="none"/>
          <w:lang w:val="zh-CN"/>
        </w:rPr>
        <w:t xml:space="preserve">文件的供应商，视为未参加该项政府采购活动，不具备对该政府采购项目提出质疑的法定权利。</w:t>
      </w:r>
      <w:r/>
    </w:p>
    <w:p>
      <w:pPr>
        <w:pStyle w:val="759"/>
        <w:ind w:firstLine="422"/>
        <w:spacing w:line="440" w:lineRule="exact"/>
        <w:rPr>
          <w:rFonts w:ascii="宋体" w:hAnsi="宋体"/>
          <w:b/>
          <w:bCs/>
          <w:color w:val="auto"/>
          <w:szCs w:val="21"/>
          <w:highlight w:val="none"/>
          <w:lang w:val="zh-CN"/>
        </w:rPr>
      </w:pPr>
      <w:r>
        <w:rPr>
          <w:rFonts w:hint="eastAsia" w:ascii="宋体" w:hAnsi="宋体"/>
          <w:b/>
          <w:bCs/>
          <w:color w:val="auto"/>
          <w:szCs w:val="21"/>
          <w:highlight w:val="none"/>
        </w:rPr>
        <w:t xml:space="preserve">15</w:t>
      </w:r>
      <w:r>
        <w:rPr>
          <w:rFonts w:hint="eastAsia" w:ascii="宋体" w:hAnsi="宋体"/>
          <w:b/>
          <w:bCs/>
          <w:color w:val="auto"/>
          <w:szCs w:val="21"/>
          <w:highlight w:val="none"/>
          <w:lang w:val="zh-CN"/>
        </w:rPr>
        <w:t xml:space="preserve">、采购单位联系方式</w:t>
      </w:r>
      <w:r/>
    </w:p>
    <w:p>
      <w:pPr>
        <w:ind w:firstLine="420"/>
        <w:spacing w:line="440" w:lineRule="exact"/>
        <w:rPr>
          <w:rFonts w:ascii="宋体" w:hAnsi="宋体"/>
          <w:color w:val="auto"/>
          <w:szCs w:val="21"/>
          <w:highlight w:val="none"/>
          <w:lang w:val="zh-CN"/>
        </w:rPr>
      </w:pPr>
      <w:r>
        <w:rPr>
          <w:rFonts w:hint="eastAsia" w:ascii="宋体" w:hAnsi="宋体"/>
          <w:color w:val="auto"/>
          <w:szCs w:val="21"/>
          <w:highlight w:val="none"/>
          <w:lang w:val="zh-CN"/>
        </w:rPr>
        <w:t xml:space="preserve">联系人：</w:t>
      </w:r>
      <w:r>
        <w:rPr>
          <w:rFonts w:hint="eastAsia" w:ascii="宋体" w:hAnsi="宋体"/>
          <w:color w:val="auto"/>
          <w:szCs w:val="21"/>
          <w:highlight w:val="none"/>
          <w:lang w:eastAsia="zh-CN"/>
        </w:rPr>
        <w:t xml:space="preserve">南京市江宁区市场监督管理局</w:t>
      </w:r>
      <w:r>
        <w:rPr>
          <w:rFonts w:hint="eastAsia" w:ascii="宋体" w:hAnsi="宋体"/>
          <w:color w:val="auto"/>
          <w:szCs w:val="21"/>
          <w:highlight w:val="none"/>
          <w:lang w:val="zh-CN"/>
        </w:rPr>
        <w:t xml:space="preserve">  </w:t>
      </w:r>
      <w:r/>
    </w:p>
    <w:p>
      <w:pPr>
        <w:ind w:firstLine="420"/>
        <w:spacing w:line="440" w:lineRule="exact"/>
        <w:rPr>
          <w:rFonts w:ascii="宋体" w:hAnsi="宋体"/>
          <w:color w:val="auto"/>
          <w:szCs w:val="21"/>
          <w:highlight w:val="none"/>
        </w:rPr>
      </w:pPr>
      <w:r>
        <w:rPr>
          <w:rFonts w:hint="eastAsia" w:ascii="宋体" w:hAnsi="宋体"/>
          <w:color w:val="auto"/>
          <w:szCs w:val="21"/>
          <w:highlight w:val="none"/>
          <w:lang w:val="zh-CN"/>
        </w:rPr>
        <w:t xml:space="preserve">联系电话：</w:t>
      </w:r>
      <w:r>
        <w:rPr>
          <w:rFonts w:hint="eastAsia" w:ascii="宋体" w:hAnsi="宋体"/>
          <w:color w:val="auto"/>
          <w:szCs w:val="21"/>
          <w:highlight w:val="none"/>
        </w:rPr>
        <w:t xml:space="preserve">025-52184019</w:t>
      </w:r>
      <w:r/>
    </w:p>
    <w:p>
      <w:pPr>
        <w:ind w:firstLine="420"/>
        <w:spacing w:line="440" w:lineRule="exact"/>
        <w:rPr>
          <w:rFonts w:ascii="宋体" w:hAnsi="宋体"/>
          <w:color w:val="auto"/>
          <w:szCs w:val="21"/>
          <w:highlight w:val="none"/>
        </w:rPr>
      </w:pPr>
      <w:r>
        <w:rPr>
          <w:rFonts w:hint="eastAsia" w:ascii="宋体" w:hAnsi="宋体"/>
          <w:color w:val="auto"/>
          <w:szCs w:val="21"/>
          <w:highlight w:val="none"/>
          <w:lang w:val="zh-CN"/>
        </w:rPr>
        <w:t xml:space="preserve">地址：江苏省南京市江宁区金箔路666号</w:t>
      </w:r>
      <w:r/>
    </w:p>
    <w:p>
      <w:pPr>
        <w:ind w:firstLine="420"/>
        <w:spacing w:line="440" w:lineRule="exact"/>
        <w:rPr>
          <w:rFonts w:ascii="宋体" w:hAnsi="宋体"/>
          <w:b/>
          <w:bCs/>
          <w:color w:val="auto"/>
          <w:szCs w:val="21"/>
          <w:highlight w:val="none"/>
          <w:lang w:val="zh-CN"/>
        </w:rPr>
      </w:pPr>
      <w:r>
        <w:rPr>
          <w:rFonts w:hint="eastAsia" w:ascii="宋体" w:hAnsi="宋体"/>
          <w:b/>
          <w:bCs/>
          <w:color w:val="auto"/>
          <w:szCs w:val="21"/>
          <w:highlight w:val="none"/>
        </w:rPr>
        <w:t xml:space="preserve">16</w:t>
      </w:r>
      <w:r>
        <w:rPr>
          <w:rFonts w:hint="eastAsia" w:ascii="宋体" w:hAnsi="宋体"/>
          <w:b/>
          <w:bCs/>
          <w:color w:val="auto"/>
          <w:szCs w:val="21"/>
          <w:highlight w:val="none"/>
          <w:lang w:val="zh-CN"/>
        </w:rPr>
        <w:t xml:space="preserve">、代理机构联系方式</w:t>
      </w:r>
      <w:r/>
    </w:p>
    <w:p>
      <w:pPr>
        <w:ind w:firstLine="420"/>
        <w:spacing w:line="440" w:lineRule="exact"/>
        <w:rPr>
          <w:rFonts w:ascii="宋体" w:hAnsi="宋体"/>
          <w:color w:val="auto"/>
          <w:szCs w:val="21"/>
          <w:highlight w:val="none"/>
          <w:lang w:val="zh-CN"/>
        </w:rPr>
      </w:pPr>
      <w:r>
        <w:rPr>
          <w:rFonts w:hint="eastAsia" w:ascii="宋体" w:hAnsi="宋体"/>
          <w:color w:val="auto"/>
          <w:szCs w:val="21"/>
          <w:highlight w:val="none"/>
          <w:lang w:val="zh-CN"/>
        </w:rPr>
        <w:t xml:space="preserve">联系人：</w:t>
      </w:r>
      <w:r>
        <w:rPr>
          <w:rFonts w:hint="eastAsia" w:ascii="宋体" w:hAnsi="宋体"/>
          <w:color w:val="auto"/>
          <w:szCs w:val="21"/>
          <w:highlight w:val="none"/>
          <w:lang w:val="en-US" w:eastAsia="zh-CN"/>
        </w:rPr>
        <w:t xml:space="preserve">刘工、孙工</w:t>
      </w:r>
      <w:r>
        <w:rPr>
          <w:rFonts w:hint="eastAsia" w:ascii="宋体" w:hAnsi="宋体"/>
          <w:color w:val="auto"/>
          <w:szCs w:val="21"/>
          <w:highlight w:val="none"/>
          <w:lang w:val="zh-CN"/>
        </w:rPr>
        <w:t xml:space="preserve"> </w:t>
      </w:r>
      <w:r/>
    </w:p>
    <w:p>
      <w:pPr>
        <w:ind w:firstLine="420"/>
        <w:spacing w:line="440" w:lineRule="exact"/>
        <w:rPr>
          <w:rFonts w:hint="default" w:ascii="宋体" w:hAnsi="宋体" w:eastAsia="宋体"/>
          <w:color w:val="auto"/>
          <w:szCs w:val="21"/>
          <w:highlight w:val="none"/>
          <w:lang w:val="en-US" w:eastAsia="zh-CN"/>
        </w:rPr>
      </w:pPr>
      <w:r>
        <w:rPr>
          <w:rFonts w:hint="eastAsia" w:ascii="宋体" w:hAnsi="宋体"/>
          <w:color w:val="auto"/>
          <w:szCs w:val="21"/>
          <w:highlight w:val="none"/>
          <w:lang w:val="zh-CN"/>
        </w:rPr>
        <w:t xml:space="preserve">联系电话：</w:t>
      </w:r>
      <w:r>
        <w:rPr>
          <w:rFonts w:hint="eastAsia" w:ascii="宋体" w:hAnsi="宋体"/>
          <w:color w:val="auto"/>
          <w:szCs w:val="21"/>
          <w:highlight w:val="none"/>
        </w:rPr>
        <w:t xml:space="preserve">025-847249</w:t>
      </w:r>
      <w:r>
        <w:rPr>
          <w:rFonts w:hint="eastAsia" w:ascii="宋体" w:hAnsi="宋体"/>
          <w:color w:val="auto"/>
          <w:szCs w:val="21"/>
          <w:highlight w:val="none"/>
          <w:lang w:val="en-US" w:eastAsia="zh-CN"/>
        </w:rPr>
        <w:t xml:space="preserve">03</w:t>
      </w:r>
      <w:r>
        <w:rPr>
          <w:rFonts w:hint="eastAsia" w:ascii="宋体" w:hAnsi="宋体"/>
          <w:color w:val="auto"/>
          <w:szCs w:val="21"/>
          <w:highlight w:val="none"/>
        </w:rPr>
        <w:t xml:space="preserve">  </w:t>
      </w:r>
      <w:r>
        <w:rPr>
          <w:rFonts w:hint="eastAsia" w:ascii="宋体" w:hAnsi="宋体"/>
          <w:color w:val="auto"/>
          <w:szCs w:val="21"/>
          <w:highlight w:val="none"/>
          <w:lang w:val="en-US" w:eastAsia="zh-CN"/>
        </w:rPr>
        <w:t xml:space="preserve">18115623683</w:t>
      </w:r>
      <w:r>
        <w:rPr>
          <w:rFonts w:hint="eastAsia" w:ascii="宋体" w:hAnsi="宋体"/>
          <w:color w:val="auto"/>
          <w:szCs w:val="21"/>
          <w:highlight w:val="none"/>
        </w:rPr>
        <w:t xml:space="preserve">  </w:t>
      </w:r>
      <w:r/>
    </w:p>
    <w:p>
      <w:pPr>
        <w:ind w:firstLine="420"/>
        <w:spacing w:line="440" w:lineRule="exact"/>
        <w:rPr>
          <w:rFonts w:hint="eastAsia" w:ascii="宋体" w:hAnsi="宋体" w:eastAsia="宋体"/>
          <w:color w:val="auto"/>
          <w:szCs w:val="21"/>
          <w:highlight w:val="none"/>
          <w:lang w:val="en-US" w:eastAsia="zh-CN"/>
        </w:rPr>
      </w:pPr>
      <w:r>
        <w:rPr>
          <w:rFonts w:hint="eastAsia" w:ascii="宋体" w:hAnsi="宋体"/>
          <w:color w:val="auto"/>
          <w:szCs w:val="21"/>
          <w:highlight w:val="none"/>
          <w:lang w:val="zh-CN"/>
        </w:rPr>
        <w:t xml:space="preserve">地址：江苏省南京市栖霞区石狮路12号绿地云都会2幢1009-1010</w:t>
      </w:r>
      <w:r>
        <w:rPr>
          <w:rFonts w:hint="eastAsia" w:ascii="宋体" w:hAnsi="宋体"/>
          <w:color w:val="auto"/>
          <w:szCs w:val="21"/>
          <w:highlight w:val="none"/>
          <w:lang w:val="en-US" w:eastAsia="zh-CN"/>
        </w:rPr>
        <w:t xml:space="preserve">室</w:t>
      </w:r>
      <w:r/>
    </w:p>
    <w:p>
      <w:pPr>
        <w:ind w:firstLine="420"/>
        <w:spacing w:line="440" w:lineRule="exact"/>
        <w:rPr>
          <w:rFonts w:ascii="宋体" w:hAnsi="宋体"/>
          <w:b/>
          <w:bCs/>
          <w:color w:val="auto"/>
          <w:szCs w:val="21"/>
          <w:highlight w:val="none"/>
        </w:rPr>
      </w:pPr>
      <w:r>
        <w:rPr>
          <w:rFonts w:hint="eastAsia" w:ascii="宋体" w:hAnsi="宋体"/>
          <w:b/>
          <w:bCs/>
          <w:color w:val="auto"/>
          <w:szCs w:val="21"/>
          <w:highlight w:val="none"/>
        </w:rPr>
        <w:t xml:space="preserve">17、公告媒体 </w:t>
      </w:r>
      <w:r/>
    </w:p>
    <w:p>
      <w:pPr>
        <w:ind w:firstLine="420"/>
        <w:spacing w:line="440" w:lineRule="exact"/>
        <w:rPr>
          <w:rFonts w:ascii="宋体" w:hAnsi="宋体"/>
          <w:color w:val="auto"/>
          <w:szCs w:val="21"/>
          <w:highlight w:val="none"/>
        </w:rPr>
      </w:pPr>
      <w:r>
        <w:rPr>
          <w:rFonts w:hint="eastAsia" w:ascii="宋体" w:hAnsi="宋体"/>
          <w:color w:val="auto"/>
          <w:szCs w:val="21"/>
          <w:highlight w:val="none"/>
        </w:rPr>
        <w:t xml:space="preserve">17.1 本采购公告在江苏省政府采购网（http://www.ccgp-jiangsu.gov.cn/）等指定媒体发布。 </w:t>
      </w:r>
      <w:r/>
    </w:p>
    <w:p>
      <w:pPr>
        <w:ind w:firstLine="420"/>
        <w:spacing w:line="440" w:lineRule="exact"/>
        <w:rPr>
          <w:rFonts w:ascii="宋体" w:hAnsi="宋体"/>
          <w:color w:val="auto"/>
          <w:szCs w:val="21"/>
          <w:highlight w:val="none"/>
        </w:rPr>
      </w:pPr>
      <w:r>
        <w:rPr>
          <w:rFonts w:hint="eastAsia" w:ascii="宋体" w:hAnsi="宋体"/>
          <w:color w:val="auto"/>
          <w:szCs w:val="21"/>
          <w:highlight w:val="none"/>
        </w:rPr>
        <w:t xml:space="preserve">17.2 若有关本次采购存在变动或修改，敬请各供应商及时关注原公告媒体。 </w:t>
      </w:r>
      <w:r/>
    </w:p>
    <w:p>
      <w:pPr>
        <w:rPr>
          <w:rFonts w:hint="eastAsia"/>
          <w:color w:val="auto"/>
          <w:highlight w:val="none"/>
          <w:lang w:val="zh-CN"/>
        </w:rPr>
      </w:pPr>
      <w:r/>
      <w:bookmarkStart w:id="4" w:name="_Toc31494"/>
      <w:r>
        <w:rPr>
          <w:rFonts w:hint="eastAsia"/>
          <w:color w:val="auto"/>
          <w:highlight w:val="none"/>
          <w:lang w:val="zh-CN"/>
        </w:rPr>
        <w:br w:type="page" w:clear="all"/>
      </w:r>
      <w:r/>
    </w:p>
    <w:p>
      <w:pPr>
        <w:pStyle w:val="744"/>
        <w:rPr>
          <w:rFonts w:ascii="黑体" w:hAnsi="宋体" w:eastAsia="黑体"/>
          <w:b w:val="0"/>
          <w:bCs/>
          <w:color w:val="auto"/>
          <w:szCs w:val="36"/>
          <w:highlight w:val="none"/>
          <w:lang w:val="zh-CN"/>
        </w:rPr>
      </w:pPr>
      <w:r>
        <w:rPr>
          <w:rFonts w:hint="eastAsia"/>
          <w:color w:val="auto"/>
          <w:highlight w:val="none"/>
          <w:lang w:val="zh-CN"/>
        </w:rPr>
        <w:t xml:space="preserve">第二章</w:t>
      </w:r>
      <w:r>
        <w:rPr>
          <w:rFonts w:hint="eastAsia"/>
          <w:color w:val="auto"/>
          <w:highlight w:val="none"/>
        </w:rPr>
        <w:t xml:space="preserve">  供应商</w:t>
      </w:r>
      <w:r>
        <w:rPr>
          <w:rFonts w:hint="eastAsia"/>
          <w:color w:val="auto"/>
          <w:highlight w:val="none"/>
          <w:lang w:val="zh-CN"/>
        </w:rPr>
        <w:t xml:space="preserve">须知</w:t>
      </w:r>
      <w:bookmarkEnd w:id="4"/>
      <w:r/>
      <w:r/>
    </w:p>
    <w:p>
      <w:pPr>
        <w:ind w:firstLine="420"/>
        <w:spacing w:line="360" w:lineRule="auto"/>
        <w:rPr>
          <w:rFonts w:ascii="宋体" w:hAnsi="宋体"/>
          <w:b/>
          <w:bCs/>
          <w:color w:val="auto"/>
          <w:szCs w:val="21"/>
          <w:highlight w:val="none"/>
          <w:lang w:val="zh-CN"/>
        </w:rPr>
      </w:pPr>
      <w:r>
        <w:rPr>
          <w:rFonts w:hint="eastAsia" w:ascii="宋体" w:hAnsi="宋体"/>
          <w:b/>
          <w:bCs/>
          <w:color w:val="auto"/>
          <w:szCs w:val="21"/>
          <w:highlight w:val="none"/>
          <w:lang w:val="zh-CN"/>
        </w:rPr>
        <w:t xml:space="preserve">一、总</w:t>
      </w:r>
      <w:r>
        <w:rPr>
          <w:rFonts w:ascii="宋体" w:hAnsi="宋体"/>
          <w:b/>
          <w:bCs/>
          <w:color w:val="auto"/>
          <w:szCs w:val="21"/>
          <w:highlight w:val="none"/>
          <w:lang w:val="zh-CN"/>
        </w:rPr>
        <w:t xml:space="preserve">    </w:t>
      </w:r>
      <w:r>
        <w:rPr>
          <w:rFonts w:hint="eastAsia" w:ascii="宋体" w:hAnsi="宋体"/>
          <w:b/>
          <w:bCs/>
          <w:color w:val="auto"/>
          <w:szCs w:val="21"/>
          <w:highlight w:val="none"/>
          <w:lang w:val="zh-CN"/>
        </w:rPr>
        <w:t xml:space="preserve">则</w:t>
      </w:r>
      <w:r/>
    </w:p>
    <w:p>
      <w:pPr>
        <w:ind w:firstLine="420"/>
        <w:spacing w:line="360" w:lineRule="auto"/>
        <w:rPr>
          <w:rFonts w:ascii="宋体" w:hAnsi="宋体"/>
          <w:color w:val="auto"/>
          <w:szCs w:val="21"/>
          <w:highlight w:val="none"/>
          <w:lang w:val="zh-CN"/>
        </w:rPr>
        <w:outlineLvl w:val="0"/>
      </w:pPr>
      <w:r/>
      <w:bookmarkStart w:id="5" w:name="_Toc32117"/>
      <w:r>
        <w:rPr>
          <w:rFonts w:ascii="宋体" w:hAnsi="宋体"/>
          <w:color w:val="auto"/>
          <w:szCs w:val="21"/>
          <w:highlight w:val="none"/>
          <w:lang w:val="zh-CN"/>
        </w:rPr>
        <w:t xml:space="preserve">1</w:t>
      </w:r>
      <w:r>
        <w:rPr>
          <w:rFonts w:hint="eastAsia" w:ascii="宋体" w:hAnsi="宋体"/>
          <w:color w:val="auto"/>
          <w:szCs w:val="21"/>
          <w:highlight w:val="none"/>
          <w:lang w:val="zh-CN"/>
        </w:rPr>
        <w:t xml:space="preserve">、适用法律</w:t>
      </w:r>
      <w:bookmarkEnd w:id="5"/>
      <w:r/>
      <w:r/>
    </w:p>
    <w:p>
      <w:pPr>
        <w:ind w:firstLine="420"/>
        <w:spacing w:line="360" w:lineRule="auto"/>
        <w:rPr>
          <w:rFonts w:ascii="宋体" w:hAnsi="宋体"/>
          <w:color w:val="auto"/>
          <w:szCs w:val="21"/>
          <w:highlight w:val="none"/>
          <w:lang w:val="zh-CN"/>
        </w:rPr>
        <w:outlineLvl w:val="0"/>
      </w:pPr>
      <w:r/>
      <w:bookmarkStart w:id="6" w:name="_Toc12659"/>
      <w:r>
        <w:rPr>
          <w:rFonts w:ascii="宋体" w:hAnsi="宋体"/>
          <w:color w:val="auto"/>
          <w:szCs w:val="21"/>
          <w:highlight w:val="none"/>
          <w:lang w:val="zh-CN"/>
        </w:rPr>
        <w:t xml:space="preserve">1.1 </w:t>
      </w:r>
      <w:r>
        <w:rPr>
          <w:rFonts w:hint="eastAsia" w:ascii="宋体" w:hAnsi="宋体"/>
          <w:color w:val="auto"/>
          <w:szCs w:val="21"/>
          <w:highlight w:val="none"/>
          <w:lang w:val="zh-CN"/>
        </w:rPr>
        <w:t xml:space="preserve">《中华人民共和国政府采购法》《中华人民共和国政府采购法实施条例》《政府采购</w:t>
      </w:r>
      <w:r>
        <w:rPr>
          <w:rFonts w:hint="eastAsia" w:ascii="宋体" w:hAnsi="宋体"/>
          <w:color w:val="auto"/>
          <w:szCs w:val="21"/>
          <w:highlight w:val="none"/>
        </w:rPr>
        <w:t xml:space="preserve">货物和服务招标投标</w:t>
      </w:r>
      <w:r>
        <w:rPr>
          <w:rFonts w:hint="eastAsia" w:ascii="宋体" w:hAnsi="宋体"/>
          <w:color w:val="auto"/>
          <w:szCs w:val="21"/>
          <w:highlight w:val="none"/>
          <w:lang w:val="zh-CN"/>
        </w:rPr>
        <w:t xml:space="preserve">管理办法》等有关法律、规章和规定。</w:t>
      </w:r>
      <w:bookmarkEnd w:id="6"/>
      <w:r/>
      <w:r/>
    </w:p>
    <w:p>
      <w:pPr>
        <w:ind w:firstLine="420"/>
        <w:spacing w:line="360" w:lineRule="auto"/>
        <w:rPr>
          <w:rFonts w:ascii="宋体" w:hAnsi="宋体"/>
          <w:color w:val="auto"/>
          <w:szCs w:val="21"/>
          <w:highlight w:val="none"/>
          <w:lang w:val="zh-CN"/>
        </w:rPr>
        <w:outlineLvl w:val="0"/>
      </w:pPr>
      <w:r/>
      <w:bookmarkStart w:id="7" w:name="_Toc29765"/>
      <w:r>
        <w:rPr>
          <w:rFonts w:ascii="宋体" w:hAnsi="宋体"/>
          <w:color w:val="auto"/>
          <w:szCs w:val="21"/>
          <w:highlight w:val="none"/>
          <w:lang w:val="zh-CN"/>
        </w:rPr>
        <w:t xml:space="preserve">2</w:t>
      </w:r>
      <w:r>
        <w:rPr>
          <w:rFonts w:hint="eastAsia" w:ascii="宋体" w:hAnsi="宋体"/>
          <w:color w:val="auto"/>
          <w:szCs w:val="21"/>
          <w:highlight w:val="none"/>
          <w:lang w:val="zh-CN"/>
        </w:rPr>
        <w:t xml:space="preserve">、定义</w:t>
      </w:r>
      <w:bookmarkEnd w:id="7"/>
      <w:r/>
      <w:r/>
    </w:p>
    <w:p>
      <w:pPr>
        <w:ind w:firstLine="420"/>
        <w:spacing w:line="360" w:lineRule="auto"/>
        <w:rPr>
          <w:rFonts w:ascii="宋体" w:hAnsi="宋体"/>
          <w:color w:val="auto"/>
          <w:szCs w:val="21"/>
          <w:highlight w:val="none"/>
          <w:lang w:val="zh-CN"/>
        </w:rPr>
      </w:pPr>
      <w:r>
        <w:rPr>
          <w:rFonts w:ascii="宋体" w:hAnsi="宋体"/>
          <w:color w:val="auto"/>
          <w:szCs w:val="21"/>
          <w:highlight w:val="none"/>
          <w:lang w:val="zh-CN"/>
        </w:rPr>
        <w:t xml:space="preserve">2.1 </w:t>
      </w:r>
      <w:r>
        <w:rPr>
          <w:rFonts w:hint="eastAsia" w:ascii="宋体" w:hAnsi="宋体"/>
          <w:color w:val="auto"/>
          <w:szCs w:val="21"/>
          <w:highlight w:val="none"/>
          <w:lang w:val="zh-CN"/>
        </w:rPr>
        <w:t xml:space="preserve">“供应商”</w:t>
      </w:r>
      <w:r>
        <w:rPr>
          <w:rFonts w:hint="eastAsia" w:ascii="宋体" w:hAnsi="宋体"/>
          <w:color w:val="auto"/>
          <w:szCs w:val="21"/>
          <w:highlight w:val="none"/>
        </w:rPr>
        <w:t xml:space="preserve">是指参加投标竞争，并符合本招标文件规定资格条件的法人、其他组织或者自然人。</w:t>
      </w:r>
      <w:r/>
    </w:p>
    <w:p>
      <w:pPr>
        <w:ind w:firstLine="420"/>
        <w:spacing w:line="360" w:lineRule="auto"/>
        <w:rPr>
          <w:rFonts w:ascii="宋体" w:hAnsi="宋体"/>
          <w:color w:val="auto"/>
          <w:szCs w:val="21"/>
          <w:highlight w:val="none"/>
          <w:lang w:val="zh-CN"/>
        </w:rPr>
      </w:pPr>
      <w:r>
        <w:rPr>
          <w:rFonts w:hint="eastAsia" w:ascii="宋体" w:hAnsi="宋体"/>
          <w:color w:val="auto"/>
          <w:szCs w:val="21"/>
          <w:highlight w:val="none"/>
          <w:lang w:val="zh-CN"/>
        </w:rPr>
        <w:t xml:space="preserve">2.2 “服务”指本</w:t>
      </w:r>
      <w:r>
        <w:rPr>
          <w:rFonts w:hint="eastAsia" w:ascii="宋体" w:hAnsi="宋体"/>
          <w:color w:val="auto"/>
          <w:szCs w:val="21"/>
          <w:highlight w:val="none"/>
        </w:rPr>
        <w:t xml:space="preserve">招标文件</w:t>
      </w:r>
      <w:r>
        <w:rPr>
          <w:rFonts w:hint="eastAsia" w:ascii="宋体" w:hAnsi="宋体"/>
          <w:color w:val="auto"/>
          <w:szCs w:val="21"/>
          <w:highlight w:val="none"/>
          <w:lang w:val="zh-CN"/>
        </w:rPr>
        <w:t xml:space="preserve">中所述服务。</w:t>
      </w:r>
      <w:r/>
    </w:p>
    <w:p>
      <w:pPr>
        <w:ind w:firstLine="420"/>
        <w:spacing w:line="360" w:lineRule="auto"/>
        <w:rPr>
          <w:rFonts w:ascii="宋体" w:hAnsi="宋体"/>
          <w:color w:val="auto"/>
          <w:szCs w:val="21"/>
          <w:highlight w:val="none"/>
          <w:lang w:val="zh-CN"/>
        </w:rPr>
      </w:pPr>
      <w:r>
        <w:rPr>
          <w:rFonts w:hint="eastAsia" w:ascii="宋体" w:hAnsi="宋体"/>
          <w:color w:val="auto"/>
          <w:szCs w:val="21"/>
          <w:highlight w:val="none"/>
          <w:lang w:val="zh-CN"/>
        </w:rPr>
        <w:t xml:space="preserve">2.3 “用户或使用单位”是指</w:t>
      </w:r>
      <w:r>
        <w:rPr>
          <w:rFonts w:hint="eastAsia" w:ascii="宋体" w:hAnsi="宋体"/>
          <w:color w:val="auto"/>
          <w:szCs w:val="21"/>
          <w:highlight w:val="none"/>
        </w:rPr>
        <w:t xml:space="preserve">本项目采购人</w:t>
      </w:r>
      <w:r>
        <w:rPr>
          <w:rFonts w:hint="eastAsia" w:ascii="宋体" w:hAnsi="宋体"/>
          <w:color w:val="auto"/>
          <w:szCs w:val="21"/>
          <w:highlight w:val="none"/>
          <w:lang w:val="zh-CN"/>
        </w:rPr>
        <w:t xml:space="preserve">。</w:t>
      </w:r>
      <w:r/>
    </w:p>
    <w:p>
      <w:pPr>
        <w:ind w:firstLine="420"/>
        <w:spacing w:line="360" w:lineRule="auto"/>
        <w:rPr>
          <w:rFonts w:ascii="宋体" w:hAnsi="宋体"/>
          <w:color w:val="auto"/>
          <w:szCs w:val="21"/>
          <w:highlight w:val="none"/>
          <w:lang w:val="zh-CN"/>
        </w:rPr>
      </w:pPr>
      <w:r>
        <w:rPr>
          <w:rFonts w:hint="eastAsia" w:ascii="宋体" w:hAnsi="宋体"/>
          <w:color w:val="auto"/>
          <w:szCs w:val="21"/>
          <w:highlight w:val="none"/>
          <w:lang w:val="zh-CN"/>
        </w:rPr>
        <w:t xml:space="preserve">3、政策功能</w:t>
      </w:r>
      <w:r/>
    </w:p>
    <w:p>
      <w:pPr>
        <w:pStyle w:val="933"/>
        <w:ind w:firstLine="420"/>
        <w:spacing w:line="360" w:lineRule="auto"/>
        <w:rPr>
          <w:color w:val="auto"/>
          <w:highlight w:val="none"/>
        </w:rPr>
      </w:pPr>
      <w:r>
        <w:rPr>
          <w:color w:val="auto"/>
          <w:highlight w:val="none"/>
        </w:rPr>
        <w:t xml:space="preserve">3.1 政府采购促进中小企业发展，在政府采购活动中，供应商提供的货物、工程或者服务符合下列情形的，享受中小企业扶持政策：</w:t>
      </w:r>
      <w:r/>
    </w:p>
    <w:p>
      <w:pPr>
        <w:pStyle w:val="933"/>
        <w:ind w:firstLine="420"/>
        <w:spacing w:line="360" w:lineRule="auto"/>
        <w:rPr>
          <w:color w:val="auto"/>
          <w:highlight w:val="none"/>
        </w:rPr>
      </w:pPr>
      <w:r>
        <w:rPr>
          <w:color w:val="auto"/>
          <w:highlight w:val="none"/>
        </w:rPr>
        <w:t xml:space="preserve">（1）在货物采购项目中，货物由中小企业制造，即货物由中小企业生产且使用该中小企业商号或者注册商标；</w:t>
      </w:r>
      <w:r/>
    </w:p>
    <w:p>
      <w:pPr>
        <w:pStyle w:val="933"/>
        <w:ind w:firstLine="420"/>
        <w:spacing w:line="360" w:lineRule="auto"/>
        <w:rPr>
          <w:color w:val="auto"/>
          <w:highlight w:val="none"/>
        </w:rPr>
      </w:pPr>
      <w:r>
        <w:rPr>
          <w:color w:val="auto"/>
          <w:highlight w:val="none"/>
        </w:rPr>
        <w:t xml:space="preserve">（2）在工程采购项目中，工程由中小企业承建，即工程施工单位为中小企业；</w:t>
      </w:r>
      <w:r/>
    </w:p>
    <w:p>
      <w:pPr>
        <w:pStyle w:val="933"/>
        <w:ind w:firstLine="420"/>
        <w:spacing w:line="360" w:lineRule="auto"/>
        <w:rPr>
          <w:color w:val="auto"/>
          <w:highlight w:val="none"/>
        </w:rPr>
      </w:pPr>
      <w:r>
        <w:rPr>
          <w:color w:val="auto"/>
          <w:highlight w:val="none"/>
        </w:rPr>
        <w:t xml:space="preserve">（3）在服务采购项目中，服务由中小企业承接，即提供服务的人员为中小企业依照《中华人民共和国劳动合同法》订立劳动合同的从业人员。</w:t>
      </w:r>
      <w:r/>
    </w:p>
    <w:p>
      <w:pPr>
        <w:pStyle w:val="933"/>
        <w:ind w:firstLine="420"/>
        <w:spacing w:line="360" w:lineRule="auto"/>
        <w:rPr>
          <w:color w:val="auto"/>
          <w:highlight w:val="none"/>
        </w:rPr>
      </w:pPr>
      <w:r>
        <w:rPr>
          <w:color w:val="auto"/>
          <w:highlight w:val="none"/>
        </w:rPr>
        <w:t xml:space="preserve">在货物采购项目中，供应商提供的货物既有中小企业制造货物，也有大型企业制造货物的，不享受中小企业扶持政策。</w:t>
      </w:r>
      <w:r/>
    </w:p>
    <w:p>
      <w:pPr>
        <w:pStyle w:val="933"/>
        <w:ind w:firstLine="420"/>
        <w:spacing w:line="360" w:lineRule="auto"/>
        <w:rPr>
          <w:color w:val="auto"/>
          <w:highlight w:val="none"/>
        </w:rPr>
      </w:pPr>
      <w:r>
        <w:rPr>
          <w:color w:val="auto"/>
          <w:highlight w:val="none"/>
        </w:rPr>
        <w:t xml:space="preserve">以联合体形式参加政府采购活动，联合体各方均为中小企业的，联合体视同中小企业。其中，联合体各方均为小微企业的，联合体视同小微企业。</w:t>
      </w:r>
      <w:r/>
    </w:p>
    <w:p>
      <w:pPr>
        <w:pStyle w:val="933"/>
        <w:ind w:firstLine="420"/>
        <w:spacing w:line="360" w:lineRule="auto"/>
        <w:rPr>
          <w:color w:val="auto"/>
          <w:highlight w:val="none"/>
        </w:rPr>
      </w:pPr>
      <w:r>
        <w:rPr>
          <w:color w:val="auto"/>
          <w:highlight w:val="none"/>
        </w:rPr>
        <w:t xml:space="preserve">中小企业供应商参加政府采购活动，应当出具《中小企业声明函》（格式见后附件），否则不得享受相关中小企业扶持政策。</w:t>
      </w:r>
      <w:r/>
    </w:p>
    <w:p>
      <w:pPr>
        <w:pStyle w:val="933"/>
        <w:ind w:firstLine="420"/>
        <w:spacing w:line="360" w:lineRule="auto"/>
        <w:rPr>
          <w:color w:val="auto"/>
          <w:highlight w:val="none"/>
        </w:rPr>
      </w:pPr>
      <w:r>
        <w:rPr>
          <w:color w:val="auto"/>
          <w:highlight w:val="none"/>
        </w:rPr>
        <w:t xml:space="preserve">中小企业，是指在中华人民共和国境内依法设立，依据国务院批准的中小企业划分标准（详见《关于印发中小企业划型标准规定的通知》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pStyle w:val="933"/>
        <w:ind w:firstLine="420"/>
        <w:spacing w:line="360" w:lineRule="auto"/>
        <w:rPr>
          <w:color w:val="auto"/>
          <w:highlight w:val="none"/>
        </w:rPr>
      </w:pPr>
      <w:r>
        <w:rPr>
          <w:color w:val="auto"/>
          <w:highlight w:val="none"/>
        </w:rPr>
        <w:t xml:space="preserve">3.2 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 </w:t>
      </w:r>
      <w:r/>
    </w:p>
    <w:p>
      <w:pPr>
        <w:pStyle w:val="933"/>
        <w:ind w:firstLine="420"/>
        <w:spacing w:line="360" w:lineRule="auto"/>
        <w:rPr>
          <w:color w:val="auto"/>
          <w:highlight w:val="none"/>
        </w:rPr>
      </w:pPr>
      <w:r>
        <w:rPr>
          <w:color w:val="auto"/>
          <w:highlight w:val="none"/>
        </w:rPr>
        <w:t xml:space="preserve">3.3 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r/>
    </w:p>
    <w:p>
      <w:pPr>
        <w:ind w:firstLine="420"/>
        <w:spacing w:line="360" w:lineRule="auto"/>
        <w:rPr>
          <w:rFonts w:ascii="宋体" w:hAnsi="宋体"/>
          <w:color w:val="auto"/>
          <w:szCs w:val="21"/>
          <w:highlight w:val="none"/>
          <w:lang w:val="zh-CN"/>
        </w:rPr>
        <w:outlineLvl w:val="0"/>
      </w:pPr>
      <w:r/>
      <w:bookmarkStart w:id="8" w:name="_Toc13303"/>
      <w:r>
        <w:rPr>
          <w:rFonts w:hint="eastAsia" w:ascii="宋体" w:hAnsi="宋体"/>
          <w:color w:val="auto"/>
          <w:szCs w:val="21"/>
          <w:highlight w:val="none"/>
        </w:rPr>
        <w:t xml:space="preserve">3.4 </w:t>
      </w:r>
      <w:r>
        <w:rPr>
          <w:rFonts w:hint="eastAsia" w:ascii="宋体" w:hAnsi="宋体"/>
          <w:color w:val="auto"/>
          <w:szCs w:val="21"/>
          <w:highlight w:val="none"/>
          <w:lang w:val="zh-CN"/>
        </w:rPr>
        <w:t xml:space="preserve">中小企业依据《政府采购促进中小企业发展管理办法》（财库〔2020〕46 号）规定的政策获取政府采购合同后，小型、微型企业不得分包或转包给大型、中型企业，中型企业不得分包或转包给大型企业。</w:t>
      </w:r>
      <w:bookmarkEnd w:id="8"/>
      <w:r>
        <w:rPr>
          <w:rFonts w:hint="eastAsia" w:ascii="宋体" w:hAnsi="宋体"/>
          <w:color w:val="auto"/>
          <w:szCs w:val="21"/>
          <w:highlight w:val="none"/>
          <w:lang w:val="zh-CN"/>
        </w:rPr>
        <w:t xml:space="preserve"> </w:t>
      </w:r>
      <w:r/>
    </w:p>
    <w:p>
      <w:pPr>
        <w:ind w:firstLine="420"/>
        <w:spacing w:line="360" w:lineRule="auto"/>
        <w:rPr>
          <w:rFonts w:ascii="宋体" w:hAnsi="宋体"/>
          <w:color w:val="auto"/>
          <w:szCs w:val="21"/>
          <w:highlight w:val="none"/>
          <w:lang w:val="zh-CN"/>
        </w:rPr>
        <w:outlineLvl w:val="0"/>
      </w:pPr>
      <w:r/>
      <w:bookmarkStart w:id="9" w:name="_Toc2013"/>
      <w:r>
        <w:rPr>
          <w:rFonts w:hint="eastAsia" w:ascii="宋体" w:hAnsi="宋体"/>
          <w:color w:val="auto"/>
          <w:szCs w:val="21"/>
          <w:highlight w:val="none"/>
        </w:rPr>
        <w:t xml:space="preserve">3.5 </w:t>
      </w:r>
      <w:r>
        <w:rPr>
          <w:rFonts w:hint="eastAsia" w:ascii="宋体" w:hAnsi="宋体"/>
          <w:color w:val="auto"/>
          <w:szCs w:val="21"/>
          <w:highlight w:val="none"/>
          <w:lang w:val="zh-CN"/>
        </w:rPr>
        <w:t xml:space="preserve">未按要求提供相关材料的，不享受相关政策。</w:t>
      </w:r>
      <w:bookmarkEnd w:id="9"/>
      <w:r/>
      <w:r/>
    </w:p>
    <w:p>
      <w:pPr>
        <w:pStyle w:val="759"/>
        <w:ind w:firstLine="420"/>
        <w:spacing w:line="360" w:lineRule="auto"/>
        <w:rPr>
          <w:rFonts w:cs="Times New Roman"/>
          <w:color w:val="auto"/>
          <w:highlight w:val="none"/>
          <w:lang w:val="en-US" w:bidi="ar-SA"/>
        </w:rPr>
      </w:pPr>
      <w:r>
        <w:rPr>
          <w:rFonts w:hint="eastAsia" w:cs="Times New Roman"/>
          <w:color w:val="auto"/>
          <w:highlight w:val="none"/>
          <w:lang w:val="en-US" w:bidi="ar-SA"/>
        </w:rPr>
        <w:t xml:space="preserve">3.6 本项目为非预留份额的采购项目或采购包，执行价格扣除优惠政策，具体详见评标办法与标准。</w:t>
      </w:r>
      <w:r/>
    </w:p>
    <w:p>
      <w:pPr>
        <w:ind w:firstLine="422"/>
        <w:spacing w:line="360" w:lineRule="auto"/>
        <w:rPr>
          <w:rFonts w:ascii="华文仿宋" w:hAnsi="华文仿宋" w:eastAsia="华文仿宋"/>
          <w:b/>
          <w:bCs/>
          <w:color w:val="auto"/>
          <w:szCs w:val="21"/>
          <w:highlight w:val="none"/>
        </w:rPr>
      </w:pPr>
      <w:r>
        <w:rPr>
          <w:rFonts w:hint="eastAsia" w:ascii="宋体" w:hAnsi="宋体" w:cs="宋体"/>
          <w:b/>
          <w:bCs/>
          <w:color w:val="auto"/>
          <w:szCs w:val="21"/>
          <w:highlight w:val="none"/>
          <w:lang w:bidi="zh-CN"/>
        </w:rPr>
        <w:t xml:space="preserve">3.7</w:t>
      </w:r>
      <w:r>
        <w:rPr>
          <w:rFonts w:hint="eastAsia"/>
          <w:b/>
          <w:bCs/>
          <w:color w:val="auto"/>
          <w:szCs w:val="21"/>
          <w:highlight w:val="none"/>
        </w:rPr>
        <w:t xml:space="preserve">  </w:t>
      </w:r>
      <w:r>
        <w:rPr>
          <w:b/>
          <w:bCs/>
          <w:color w:val="auto"/>
          <w:szCs w:val="21"/>
          <w:highlight w:val="none"/>
        </w:rPr>
        <w:t xml:space="preserve">采购标的对应的小企业划分标准</w:t>
      </w:r>
      <w:r>
        <w:rPr>
          <w:b/>
          <w:bCs/>
          <w:color w:val="auto"/>
          <w:highlight w:val="none"/>
        </w:rPr>
        <w:t xml:space="preserve">所属行业</w:t>
      </w:r>
      <w:r>
        <w:rPr>
          <w:rFonts w:hint="eastAsia"/>
          <w:b/>
          <w:bCs/>
          <w:color w:val="auto"/>
          <w:highlight w:val="none"/>
        </w:rPr>
        <w:t xml:space="preserve">：其他未列明行业。</w:t>
      </w:r>
      <w:r/>
    </w:p>
    <w:p>
      <w:pPr>
        <w:ind w:firstLine="420"/>
        <w:spacing w:line="360" w:lineRule="auto"/>
        <w:rPr>
          <w:rFonts w:ascii="宋体" w:hAnsi="宋体"/>
          <w:color w:val="auto"/>
          <w:szCs w:val="21"/>
          <w:highlight w:val="none"/>
        </w:rPr>
        <w:outlineLvl w:val="0"/>
      </w:pPr>
      <w:r/>
      <w:bookmarkStart w:id="10" w:name="_Toc23194"/>
      <w:r>
        <w:rPr>
          <w:rFonts w:hint="eastAsia" w:ascii="宋体" w:hAnsi="宋体"/>
          <w:color w:val="auto"/>
          <w:szCs w:val="21"/>
          <w:highlight w:val="none"/>
        </w:rPr>
        <w:t xml:space="preserve">4、招标文件的约束力</w:t>
      </w:r>
      <w:bookmarkEnd w:id="10"/>
      <w:r>
        <w:rPr>
          <w:rFonts w:hint="eastAsia" w:ascii="宋体" w:hAnsi="宋体"/>
          <w:color w:val="auto"/>
          <w:szCs w:val="21"/>
          <w:highlight w:val="none"/>
        </w:rPr>
        <w:t xml:space="preserve"> </w:t>
      </w:r>
      <w:r/>
    </w:p>
    <w:p>
      <w:pPr>
        <w:ind w:firstLine="420"/>
        <w:spacing w:line="360" w:lineRule="auto"/>
        <w:rPr>
          <w:rFonts w:ascii="宋体" w:hAnsi="宋体"/>
          <w:color w:val="auto"/>
          <w:szCs w:val="21"/>
          <w:highlight w:val="none"/>
        </w:rPr>
        <w:outlineLvl w:val="0"/>
      </w:pPr>
      <w:r/>
      <w:bookmarkStart w:id="11" w:name="_Toc10112"/>
      <w:r>
        <w:rPr>
          <w:rFonts w:hint="eastAsia" w:ascii="宋体" w:hAnsi="宋体"/>
          <w:color w:val="auto"/>
          <w:szCs w:val="21"/>
          <w:highlight w:val="none"/>
        </w:rPr>
        <w:t xml:space="preserve">4.1 供应商一旦获取了本招标文件并参加投标，即被认为接受了本招标文件中的所有条件和规定。</w:t>
      </w:r>
      <w:bookmarkEnd w:id="11"/>
      <w:r/>
      <w:r/>
    </w:p>
    <w:p>
      <w:pPr>
        <w:ind w:firstLine="420"/>
        <w:spacing w:line="360" w:lineRule="auto"/>
        <w:rPr>
          <w:rFonts w:ascii="宋体" w:hAnsi="宋体"/>
          <w:color w:val="auto"/>
          <w:szCs w:val="21"/>
          <w:highlight w:val="none"/>
        </w:rPr>
        <w:outlineLvl w:val="0"/>
      </w:pPr>
      <w:r/>
      <w:bookmarkStart w:id="12" w:name="_Toc8236"/>
      <w:r>
        <w:rPr>
          <w:rFonts w:hint="eastAsia" w:ascii="宋体" w:hAnsi="宋体"/>
          <w:color w:val="auto"/>
          <w:szCs w:val="21"/>
          <w:highlight w:val="none"/>
        </w:rPr>
        <w:t xml:space="preserve">4.2 本招标文件由采购代理机构负责解释。</w:t>
      </w:r>
      <w:bookmarkEnd w:id="12"/>
      <w:r/>
      <w:r/>
    </w:p>
    <w:p>
      <w:pPr>
        <w:ind w:firstLine="420"/>
        <w:spacing w:line="360" w:lineRule="auto"/>
        <w:rPr>
          <w:rFonts w:ascii="宋体" w:hAnsi="宋体"/>
          <w:b/>
          <w:bCs/>
          <w:color w:val="auto"/>
          <w:szCs w:val="21"/>
          <w:highlight w:val="none"/>
        </w:rPr>
        <w:outlineLvl w:val="0"/>
      </w:pPr>
      <w:r/>
      <w:bookmarkStart w:id="13" w:name="_Toc19458"/>
      <w:r/>
      <w:bookmarkStart w:id="14" w:name="_Toc2955"/>
      <w:r>
        <w:rPr>
          <w:rFonts w:hint="eastAsia" w:ascii="宋体" w:hAnsi="宋体"/>
          <w:b/>
          <w:bCs/>
          <w:color w:val="auto"/>
          <w:szCs w:val="21"/>
          <w:highlight w:val="none"/>
        </w:rPr>
        <w:t xml:space="preserve">二、招标文件</w:t>
      </w:r>
      <w:bookmarkEnd w:id="13"/>
      <w:r>
        <w:rPr>
          <w:rFonts w:ascii="宋体" w:hAnsi="宋体"/>
          <w:b/>
          <w:bCs/>
          <w:color w:val="auto"/>
          <w:szCs w:val="21"/>
          <w:highlight w:val="none"/>
        </w:rPr>
        <w:t xml:space="preserve">澄清、补充或修改</w:t>
      </w:r>
      <w:r/>
    </w:p>
    <w:p>
      <w:pPr>
        <w:ind w:firstLine="420"/>
        <w:spacing w:line="360" w:lineRule="auto"/>
        <w:rPr>
          <w:rFonts w:ascii="宋体" w:hAnsi="宋体"/>
          <w:b/>
          <w:bCs/>
          <w:color w:val="auto"/>
          <w:szCs w:val="21"/>
          <w:highlight w:val="none"/>
        </w:rPr>
        <w:outlineLvl w:val="0"/>
      </w:pPr>
      <w:r>
        <w:rPr>
          <w:rFonts w:hint="eastAsia" w:ascii="宋体" w:hAnsi="宋体"/>
          <w:b/>
          <w:bCs/>
          <w:color w:val="auto"/>
          <w:szCs w:val="21"/>
          <w:highlight w:val="none"/>
        </w:rPr>
        <w:t xml:space="preserve">5、招标文件的</w:t>
      </w:r>
      <w:r>
        <w:rPr>
          <w:rFonts w:ascii="宋体" w:hAnsi="宋体"/>
          <w:b/>
          <w:bCs/>
          <w:color w:val="auto"/>
          <w:szCs w:val="21"/>
          <w:highlight w:val="none"/>
        </w:rPr>
        <w:t xml:space="preserve">澄清、补充或修改</w:t>
      </w:r>
      <w:r/>
    </w:p>
    <w:p>
      <w:pPr>
        <w:ind w:firstLine="420"/>
        <w:spacing w:line="360" w:lineRule="auto"/>
        <w:rPr>
          <w:rFonts w:ascii="宋体" w:hAnsi="宋体"/>
          <w:color w:val="auto"/>
          <w:szCs w:val="21"/>
          <w:highlight w:val="none"/>
        </w:rPr>
        <w:outlineLvl w:val="0"/>
      </w:pPr>
      <w:r>
        <w:rPr>
          <w:rFonts w:hint="eastAsia" w:ascii="宋体" w:hAnsi="宋体"/>
          <w:color w:val="auto"/>
          <w:szCs w:val="21"/>
          <w:highlight w:val="none"/>
        </w:rPr>
        <w:t xml:space="preserve">5</w:t>
      </w:r>
      <w:r>
        <w:rPr>
          <w:rFonts w:ascii="宋体" w:hAnsi="宋体"/>
          <w:color w:val="auto"/>
          <w:szCs w:val="21"/>
          <w:highlight w:val="none"/>
        </w:rPr>
        <w:t xml:space="preserve">.1 采购代理机构</w:t>
      </w:r>
      <w:r>
        <w:rPr>
          <w:rFonts w:hint="eastAsia" w:ascii="宋体" w:hAnsi="宋体"/>
          <w:color w:val="auto"/>
          <w:szCs w:val="21"/>
          <w:highlight w:val="none"/>
        </w:rPr>
        <w:t xml:space="preserve">可以</w:t>
      </w:r>
      <w:r>
        <w:rPr>
          <w:rFonts w:ascii="宋体" w:hAnsi="宋体"/>
          <w:color w:val="auto"/>
          <w:szCs w:val="21"/>
          <w:highlight w:val="none"/>
        </w:rPr>
        <w:t xml:space="preserve">对已发出的</w:t>
      </w:r>
      <w:r>
        <w:rPr>
          <w:rFonts w:hint="eastAsia" w:ascii="宋体" w:hAnsi="宋体"/>
          <w:color w:val="auto"/>
          <w:szCs w:val="21"/>
          <w:highlight w:val="none"/>
        </w:rPr>
        <w:t xml:space="preserve">招标文件</w:t>
      </w:r>
      <w:r>
        <w:rPr>
          <w:rFonts w:ascii="宋体" w:hAnsi="宋体"/>
          <w:color w:val="auto"/>
          <w:szCs w:val="21"/>
          <w:highlight w:val="none"/>
        </w:rPr>
        <w:t xml:space="preserve">进行必要澄清、补充或者修改，</w:t>
      </w:r>
      <w:r>
        <w:rPr>
          <w:rFonts w:hint="eastAsia" w:ascii="宋体" w:hAnsi="宋体"/>
          <w:color w:val="auto"/>
          <w:szCs w:val="21"/>
          <w:highlight w:val="none"/>
        </w:rPr>
        <w:t xml:space="preserve">但不改变采购标的和资格条件，</w:t>
      </w:r>
      <w:r>
        <w:rPr>
          <w:rFonts w:ascii="宋体" w:hAnsi="宋体"/>
          <w:color w:val="auto"/>
          <w:szCs w:val="21"/>
          <w:highlight w:val="none"/>
        </w:rPr>
        <w:t xml:space="preserve">在原采购公告媒体发布更正公告；</w:t>
      </w:r>
      <w:r>
        <w:rPr>
          <w:rFonts w:hint="eastAsia" w:ascii="宋体" w:hAnsi="宋体"/>
          <w:color w:val="auto"/>
          <w:szCs w:val="21"/>
          <w:highlight w:val="none"/>
        </w:rPr>
        <w:t xml:space="preserve">澄清或者修改的内容可能影响投标文件编制的，</w:t>
      </w:r>
      <w:r>
        <w:rPr>
          <w:rFonts w:ascii="宋体" w:hAnsi="宋体"/>
          <w:color w:val="auto"/>
          <w:szCs w:val="21"/>
          <w:highlight w:val="none"/>
        </w:rPr>
        <w:t xml:space="preserve">提交投标文件截止时间</w:t>
      </w:r>
      <w:r>
        <w:rPr>
          <w:rFonts w:hint="eastAsia" w:ascii="宋体" w:hAnsi="宋体"/>
          <w:color w:val="auto"/>
          <w:szCs w:val="21"/>
          <w:highlight w:val="none"/>
        </w:rPr>
        <w:t xml:space="preserve">顺延</w:t>
      </w:r>
      <w:r>
        <w:rPr>
          <w:rFonts w:ascii="宋体" w:hAnsi="宋体"/>
          <w:color w:val="auto"/>
          <w:szCs w:val="21"/>
          <w:highlight w:val="none"/>
        </w:rPr>
        <w:t xml:space="preserve">15日。该澄清、补充或者修改的内容为</w:t>
      </w:r>
      <w:r>
        <w:rPr>
          <w:rFonts w:hint="eastAsia" w:ascii="宋体" w:hAnsi="宋体"/>
          <w:color w:val="auto"/>
          <w:szCs w:val="21"/>
          <w:highlight w:val="none"/>
        </w:rPr>
        <w:t xml:space="preserve">招标文件</w:t>
      </w:r>
      <w:r>
        <w:rPr>
          <w:rFonts w:ascii="宋体" w:hAnsi="宋体"/>
          <w:color w:val="auto"/>
          <w:szCs w:val="21"/>
          <w:highlight w:val="none"/>
        </w:rPr>
        <w:t xml:space="preserve">的组成部分。</w:t>
      </w:r>
      <w:bookmarkEnd w:id="14"/>
      <w:r>
        <w:rPr>
          <w:rFonts w:ascii="宋体" w:hAnsi="宋体"/>
          <w:color w:val="auto"/>
          <w:szCs w:val="21"/>
          <w:highlight w:val="none"/>
        </w:rPr>
        <w:t xml:space="preserve"> </w:t>
      </w:r>
      <w:r/>
    </w:p>
    <w:p>
      <w:pPr>
        <w:ind w:firstLine="420"/>
        <w:spacing w:line="360" w:lineRule="auto"/>
        <w:rPr>
          <w:rFonts w:ascii="宋体" w:hAnsi="宋体"/>
          <w:color w:val="auto"/>
          <w:szCs w:val="21"/>
          <w:highlight w:val="none"/>
        </w:rPr>
        <w:outlineLvl w:val="0"/>
      </w:pPr>
      <w:r/>
      <w:bookmarkStart w:id="15" w:name="_Toc9667"/>
      <w:r>
        <w:rPr>
          <w:rFonts w:hint="eastAsia" w:ascii="宋体" w:hAnsi="宋体"/>
          <w:color w:val="auto"/>
          <w:szCs w:val="21"/>
          <w:highlight w:val="none"/>
        </w:rPr>
        <w:t xml:space="preserve">5</w:t>
      </w:r>
      <w:r>
        <w:rPr>
          <w:rFonts w:ascii="宋体" w:hAnsi="宋体"/>
          <w:color w:val="auto"/>
          <w:szCs w:val="21"/>
          <w:highlight w:val="none"/>
        </w:rPr>
        <w:t xml:space="preserve">.2 采购代理机构在</w:t>
      </w:r>
      <w:r>
        <w:rPr>
          <w:rFonts w:hint="eastAsia" w:ascii="宋体" w:hAnsi="宋体"/>
          <w:color w:val="auto"/>
          <w:szCs w:val="21"/>
          <w:highlight w:val="none"/>
        </w:rPr>
        <w:t xml:space="preserve">招标文件</w:t>
      </w:r>
      <w:r>
        <w:rPr>
          <w:rFonts w:ascii="宋体" w:hAnsi="宋体"/>
          <w:color w:val="auto"/>
          <w:szCs w:val="21"/>
          <w:highlight w:val="none"/>
        </w:rPr>
        <w:t xml:space="preserve">要求提交投标文件截止时间 3 日前，有权决定延长投标截止时间和开标时间，并在原采购信息发布媒体上发布变更公告。</w:t>
      </w:r>
      <w:bookmarkEnd w:id="15"/>
      <w:r>
        <w:rPr>
          <w:rFonts w:ascii="宋体" w:hAnsi="宋体"/>
          <w:color w:val="auto"/>
          <w:szCs w:val="21"/>
          <w:highlight w:val="none"/>
        </w:rPr>
        <w:t xml:space="preserve"> </w:t>
      </w:r>
      <w:r/>
    </w:p>
    <w:p>
      <w:pPr>
        <w:ind w:firstLine="420"/>
        <w:spacing w:line="360" w:lineRule="auto"/>
        <w:rPr>
          <w:rFonts w:ascii="宋体" w:hAnsi="宋体"/>
          <w:color w:val="auto"/>
          <w:szCs w:val="21"/>
          <w:highlight w:val="none"/>
        </w:rPr>
        <w:outlineLvl w:val="0"/>
      </w:pPr>
      <w:r/>
      <w:bookmarkStart w:id="16" w:name="_Toc26320"/>
      <w:r>
        <w:rPr>
          <w:rFonts w:hint="eastAsia" w:ascii="宋体" w:hAnsi="宋体"/>
          <w:color w:val="auto"/>
          <w:szCs w:val="21"/>
          <w:highlight w:val="none"/>
        </w:rPr>
        <w:t xml:space="preserve">5</w:t>
      </w:r>
      <w:r>
        <w:rPr>
          <w:rFonts w:ascii="宋体" w:hAnsi="宋体"/>
          <w:color w:val="auto"/>
          <w:szCs w:val="21"/>
          <w:highlight w:val="none"/>
        </w:rPr>
        <w:t xml:space="preserve">.3 供应商应在投标截止时间前关注原采购信息发布媒体上有关本</w:t>
      </w:r>
      <w:r>
        <w:rPr>
          <w:rFonts w:hint="eastAsia" w:ascii="宋体" w:hAnsi="宋体"/>
          <w:color w:val="auto"/>
          <w:szCs w:val="21"/>
          <w:highlight w:val="none"/>
        </w:rPr>
        <w:t xml:space="preserve">采购</w:t>
      </w:r>
      <w:r>
        <w:rPr>
          <w:rFonts w:ascii="宋体" w:hAnsi="宋体"/>
          <w:color w:val="auto"/>
          <w:szCs w:val="21"/>
          <w:highlight w:val="none"/>
        </w:rPr>
        <w:t xml:space="preserve">项目有无变更公告。</w:t>
      </w:r>
      <w:bookmarkEnd w:id="16"/>
      <w:r>
        <w:rPr>
          <w:rFonts w:ascii="宋体" w:hAnsi="宋体"/>
          <w:color w:val="auto"/>
          <w:szCs w:val="21"/>
          <w:highlight w:val="none"/>
        </w:rPr>
        <w:t xml:space="preserve"> </w:t>
      </w:r>
      <w:r/>
    </w:p>
    <w:p>
      <w:pPr>
        <w:spacing w:line="360" w:lineRule="auto"/>
        <w:rPr>
          <w:rFonts w:ascii="宋体" w:hAnsi="宋体"/>
          <w:b/>
          <w:color w:val="auto"/>
          <w:szCs w:val="21"/>
          <w:highlight w:val="none"/>
          <w:lang w:val="zh-CN"/>
        </w:rPr>
      </w:pPr>
      <w:r>
        <w:rPr>
          <w:rFonts w:hint="eastAsia" w:ascii="宋体" w:hAnsi="宋体"/>
          <w:b/>
          <w:color w:val="auto"/>
          <w:szCs w:val="21"/>
          <w:highlight w:val="none"/>
        </w:rPr>
        <w:t xml:space="preserve">三、投标</w:t>
      </w:r>
      <w:r/>
    </w:p>
    <w:p>
      <w:pPr>
        <w:ind w:firstLine="420"/>
        <w:spacing w:line="360" w:lineRule="auto"/>
        <w:rPr>
          <w:rFonts w:ascii="宋体" w:hAnsi="宋体"/>
          <w:b/>
          <w:bCs/>
          <w:color w:val="auto"/>
          <w:szCs w:val="21"/>
          <w:highlight w:val="none"/>
          <w:lang w:val="zh-CN"/>
        </w:rPr>
      </w:pPr>
      <w:r>
        <w:rPr>
          <w:rFonts w:hint="eastAsia" w:ascii="宋体" w:hAnsi="宋体" w:cs="宋体"/>
          <w:bCs/>
          <w:color w:val="auto"/>
          <w:szCs w:val="21"/>
          <w:highlight w:val="none"/>
        </w:rPr>
        <w:t xml:space="preserve">6</w:t>
      </w:r>
      <w:r>
        <w:rPr>
          <w:rFonts w:hint="eastAsia" w:ascii="宋体" w:hAnsi="宋体" w:cs="宋体"/>
          <w:bCs/>
          <w:color w:val="auto"/>
          <w:szCs w:val="21"/>
          <w:highlight w:val="none"/>
          <w:lang w:val="zh-CN"/>
        </w:rPr>
        <w:t xml:space="preserve">、供应商应当按照</w:t>
      </w:r>
      <w:r>
        <w:rPr>
          <w:rFonts w:hint="eastAsia" w:ascii="宋体" w:hAnsi="宋体" w:cs="宋体"/>
          <w:bCs/>
          <w:color w:val="auto"/>
          <w:szCs w:val="21"/>
          <w:highlight w:val="none"/>
        </w:rPr>
        <w:t xml:space="preserve">招标文件</w:t>
      </w:r>
      <w:r>
        <w:rPr>
          <w:rFonts w:hint="eastAsia" w:ascii="宋体" w:hAnsi="宋体" w:cs="宋体"/>
          <w:bCs/>
          <w:color w:val="auto"/>
          <w:szCs w:val="21"/>
          <w:highlight w:val="none"/>
          <w:lang w:val="zh-CN"/>
        </w:rPr>
        <w:t xml:space="preserve">的要求编制</w:t>
      </w:r>
      <w:r>
        <w:rPr>
          <w:rFonts w:hint="eastAsia" w:ascii="宋体" w:hAnsi="宋体" w:cs="宋体"/>
          <w:bCs/>
          <w:color w:val="auto"/>
          <w:szCs w:val="21"/>
          <w:highlight w:val="none"/>
        </w:rPr>
        <w:t xml:space="preserve">投标</w:t>
      </w:r>
      <w:r>
        <w:rPr>
          <w:rFonts w:hint="eastAsia" w:ascii="宋体" w:hAnsi="宋体" w:cs="宋体"/>
          <w:bCs/>
          <w:color w:val="auto"/>
          <w:szCs w:val="21"/>
          <w:highlight w:val="none"/>
          <w:lang w:val="zh-CN"/>
        </w:rPr>
        <w:t xml:space="preserve">文件，并对其提交的</w:t>
      </w:r>
      <w:r>
        <w:rPr>
          <w:rFonts w:hint="eastAsia" w:ascii="宋体" w:hAnsi="宋体" w:cs="宋体"/>
          <w:bCs/>
          <w:color w:val="auto"/>
          <w:szCs w:val="21"/>
          <w:highlight w:val="none"/>
        </w:rPr>
        <w:t xml:space="preserve">投标</w:t>
      </w:r>
      <w:r>
        <w:rPr>
          <w:rFonts w:hint="eastAsia" w:ascii="宋体" w:hAnsi="宋体" w:cs="宋体"/>
          <w:bCs/>
          <w:color w:val="auto"/>
          <w:szCs w:val="21"/>
          <w:highlight w:val="none"/>
          <w:lang w:val="zh-CN"/>
        </w:rPr>
        <w:t xml:space="preserve">文件真实性、合法性承担法律责任。</w:t>
      </w:r>
      <w:r/>
    </w:p>
    <w:p>
      <w:pPr>
        <w:ind w:firstLine="420"/>
        <w:spacing w:line="360" w:lineRule="auto"/>
        <w:rPr>
          <w:rFonts w:ascii="宋体" w:hAnsi="宋体"/>
          <w:b/>
          <w:bCs/>
          <w:color w:val="auto"/>
          <w:szCs w:val="21"/>
          <w:highlight w:val="none"/>
          <w:lang w:val="zh-CN"/>
        </w:rPr>
      </w:pPr>
      <w:r>
        <w:rPr>
          <w:rFonts w:hint="eastAsia" w:ascii="宋体" w:hAnsi="宋体"/>
          <w:b/>
          <w:bCs/>
          <w:color w:val="auto"/>
          <w:szCs w:val="21"/>
          <w:highlight w:val="none"/>
        </w:rPr>
        <w:t xml:space="preserve">7</w:t>
      </w:r>
      <w:r>
        <w:rPr>
          <w:rFonts w:hint="eastAsia" w:ascii="宋体" w:hAnsi="宋体"/>
          <w:b/>
          <w:bCs/>
          <w:color w:val="auto"/>
          <w:szCs w:val="21"/>
          <w:highlight w:val="none"/>
          <w:lang w:val="zh-CN"/>
        </w:rPr>
        <w:t xml:space="preserve">、投标文件的语言、计量单位、货币和编制</w:t>
      </w:r>
      <w:r/>
    </w:p>
    <w:p>
      <w:pPr>
        <w:ind w:firstLine="420"/>
        <w:spacing w:line="360" w:lineRule="auto"/>
        <w:rPr>
          <w:rFonts w:ascii="宋体" w:hAnsi="宋体"/>
          <w:color w:val="auto"/>
          <w:szCs w:val="21"/>
          <w:highlight w:val="none"/>
          <w:lang w:val="zh-CN"/>
        </w:rPr>
      </w:pPr>
      <w:r>
        <w:rPr>
          <w:rFonts w:hint="eastAsia" w:ascii="宋体" w:hAnsi="宋体"/>
          <w:color w:val="auto"/>
          <w:szCs w:val="21"/>
          <w:highlight w:val="none"/>
        </w:rPr>
        <w:t xml:space="preserve">7</w:t>
      </w:r>
      <w:r>
        <w:rPr>
          <w:rFonts w:ascii="宋体" w:hAnsi="宋体"/>
          <w:color w:val="auto"/>
          <w:szCs w:val="21"/>
          <w:highlight w:val="none"/>
          <w:lang w:val="zh-CN"/>
        </w:rPr>
        <w:t xml:space="preserve">.1 </w:t>
      </w:r>
      <w:r>
        <w:rPr>
          <w:rFonts w:hint="eastAsia" w:ascii="宋体" w:hAnsi="宋体"/>
          <w:color w:val="auto"/>
          <w:szCs w:val="21"/>
          <w:highlight w:val="none"/>
          <w:lang w:val="zh-CN"/>
        </w:rPr>
        <w:t xml:space="preserve">供应商提交的</w:t>
      </w:r>
      <w:r>
        <w:rPr>
          <w:rFonts w:hint="eastAsia" w:ascii="宋体" w:hAnsi="宋体" w:cs="宋体"/>
          <w:bCs/>
          <w:color w:val="auto"/>
          <w:szCs w:val="21"/>
          <w:highlight w:val="none"/>
        </w:rPr>
        <w:t xml:space="preserve">投标</w:t>
      </w:r>
      <w:r>
        <w:rPr>
          <w:rFonts w:hint="eastAsia" w:ascii="宋体" w:hAnsi="宋体"/>
          <w:color w:val="auto"/>
          <w:szCs w:val="21"/>
          <w:highlight w:val="none"/>
          <w:lang w:val="zh-CN"/>
        </w:rPr>
        <w:t xml:space="preserve">文件、技术文件和资料，包括图纸中的说明，以及供应商与代理机构就有关</w:t>
      </w:r>
      <w:r>
        <w:rPr>
          <w:rFonts w:hint="eastAsia" w:ascii="宋体" w:hAnsi="宋体"/>
          <w:color w:val="auto"/>
          <w:szCs w:val="21"/>
          <w:highlight w:val="none"/>
        </w:rPr>
        <w:t xml:space="preserve">投标</w:t>
      </w:r>
      <w:r>
        <w:rPr>
          <w:rFonts w:hint="eastAsia" w:ascii="宋体" w:hAnsi="宋体"/>
          <w:color w:val="auto"/>
          <w:szCs w:val="21"/>
          <w:highlight w:val="none"/>
          <w:lang w:val="zh-CN"/>
        </w:rPr>
        <w:t xml:space="preserve">的所有来往函电均应使用中文。</w:t>
      </w:r>
      <w:r>
        <w:rPr>
          <w:rFonts w:hint="eastAsia" w:ascii="宋体" w:hAnsi="宋体"/>
          <w:color w:val="auto"/>
          <w:szCs w:val="21"/>
          <w:highlight w:val="none"/>
        </w:rPr>
        <w:t xml:space="preserve">投标</w:t>
      </w:r>
      <w:r>
        <w:rPr>
          <w:rFonts w:hint="eastAsia" w:ascii="宋体" w:hAnsi="宋体"/>
          <w:color w:val="auto"/>
          <w:szCs w:val="21"/>
          <w:highlight w:val="none"/>
          <w:lang w:val="zh-CN"/>
        </w:rPr>
        <w:t xml:space="preserve">文件中若有英文或其他语言文字的资料，应提供相应的中文翻译资料。对不同文本</w:t>
      </w:r>
      <w:r>
        <w:rPr>
          <w:rFonts w:hint="eastAsia" w:ascii="宋体" w:hAnsi="宋体"/>
          <w:color w:val="auto"/>
          <w:szCs w:val="21"/>
          <w:highlight w:val="none"/>
        </w:rPr>
        <w:t xml:space="preserve">投标</w:t>
      </w:r>
      <w:r>
        <w:rPr>
          <w:rFonts w:hint="eastAsia" w:ascii="宋体" w:hAnsi="宋体"/>
          <w:color w:val="auto"/>
          <w:szCs w:val="21"/>
          <w:highlight w:val="none"/>
          <w:lang w:val="zh-CN"/>
        </w:rPr>
        <w:t xml:space="preserve">文件的解释发生异议的，以中文文本为准。</w:t>
      </w:r>
      <w:r/>
    </w:p>
    <w:p>
      <w:pPr>
        <w:ind w:firstLine="420"/>
        <w:spacing w:line="360" w:lineRule="auto"/>
        <w:rPr>
          <w:rFonts w:ascii="宋体" w:hAnsi="宋体"/>
          <w:color w:val="auto"/>
          <w:szCs w:val="21"/>
          <w:highlight w:val="none"/>
          <w:lang w:val="zh-CN"/>
        </w:rPr>
      </w:pPr>
      <w:r>
        <w:rPr>
          <w:rFonts w:hint="eastAsia" w:ascii="宋体" w:hAnsi="宋体"/>
          <w:color w:val="auto"/>
          <w:szCs w:val="21"/>
          <w:highlight w:val="none"/>
        </w:rPr>
        <w:t xml:space="preserve">7</w:t>
      </w:r>
      <w:r>
        <w:rPr>
          <w:rFonts w:ascii="宋体" w:hAnsi="宋体"/>
          <w:color w:val="auto"/>
          <w:szCs w:val="21"/>
          <w:highlight w:val="none"/>
          <w:lang w:val="zh-CN"/>
        </w:rPr>
        <w:t xml:space="preserve">.2 </w:t>
      </w:r>
      <w:r>
        <w:rPr>
          <w:rFonts w:hint="eastAsia" w:ascii="宋体" w:hAnsi="宋体"/>
          <w:color w:val="auto"/>
          <w:szCs w:val="21"/>
          <w:highlight w:val="none"/>
          <w:lang w:val="zh-CN"/>
        </w:rPr>
        <w:t xml:space="preserve">供应商所使用的计量单位应为国家法定计量单位。</w:t>
      </w:r>
      <w:r/>
    </w:p>
    <w:p>
      <w:pPr>
        <w:ind w:firstLine="420"/>
        <w:spacing w:line="360" w:lineRule="auto"/>
        <w:rPr>
          <w:rFonts w:ascii="宋体" w:hAnsi="宋体"/>
          <w:color w:val="auto"/>
          <w:szCs w:val="21"/>
          <w:highlight w:val="none"/>
          <w:lang w:val="zh-CN"/>
        </w:rPr>
      </w:pPr>
      <w:r>
        <w:rPr>
          <w:rFonts w:hint="eastAsia" w:ascii="宋体" w:hAnsi="宋体"/>
          <w:color w:val="auto"/>
          <w:szCs w:val="21"/>
          <w:highlight w:val="none"/>
        </w:rPr>
        <w:t xml:space="preserve">7</w:t>
      </w:r>
      <w:r>
        <w:rPr>
          <w:rFonts w:hint="eastAsia" w:ascii="宋体" w:hAnsi="宋体"/>
          <w:color w:val="auto"/>
          <w:szCs w:val="21"/>
          <w:highlight w:val="none"/>
          <w:lang w:val="zh-CN"/>
        </w:rPr>
        <w:t xml:space="preserve">.3 供应商应用人民币报价。</w:t>
      </w:r>
      <w:r/>
    </w:p>
    <w:p>
      <w:pPr>
        <w:ind w:firstLine="420"/>
        <w:spacing w:line="360" w:lineRule="auto"/>
        <w:rPr>
          <w:rFonts w:ascii="宋体" w:hAnsi="宋体"/>
          <w:color w:val="auto"/>
          <w:szCs w:val="21"/>
          <w:highlight w:val="none"/>
          <w:lang w:val="zh-CN"/>
        </w:rPr>
      </w:pPr>
      <w:r>
        <w:rPr>
          <w:rFonts w:hint="eastAsia" w:ascii="宋体" w:hAnsi="宋体"/>
          <w:color w:val="auto"/>
          <w:szCs w:val="21"/>
          <w:highlight w:val="none"/>
        </w:rPr>
        <w:t xml:space="preserve">7</w:t>
      </w:r>
      <w:r>
        <w:rPr>
          <w:rFonts w:hint="eastAsia" w:ascii="宋体" w:hAnsi="宋体"/>
          <w:color w:val="auto"/>
          <w:szCs w:val="21"/>
          <w:highlight w:val="none"/>
          <w:lang w:val="zh-CN"/>
        </w:rPr>
        <w:t xml:space="preserve">.4 </w:t>
      </w:r>
      <w:r>
        <w:rPr>
          <w:rFonts w:hint="eastAsia" w:ascii="宋体" w:hAnsi="宋体"/>
          <w:color w:val="auto"/>
          <w:szCs w:val="21"/>
          <w:highlight w:val="none"/>
        </w:rPr>
        <w:t xml:space="preserve">投标</w:t>
      </w:r>
      <w:r>
        <w:rPr>
          <w:rFonts w:hint="eastAsia" w:ascii="宋体" w:hAnsi="宋体"/>
          <w:color w:val="auto"/>
          <w:szCs w:val="21"/>
          <w:highlight w:val="none"/>
          <w:lang w:val="zh-CN"/>
        </w:rPr>
        <w:t xml:space="preserve">文件应字迹清楚、内容齐全、不得涂改。</w:t>
      </w:r>
      <w:r/>
    </w:p>
    <w:p>
      <w:pPr>
        <w:ind w:firstLine="420"/>
        <w:spacing w:line="360" w:lineRule="auto"/>
        <w:rPr>
          <w:rFonts w:ascii="宋体" w:hAnsi="宋体"/>
          <w:color w:val="auto"/>
          <w:szCs w:val="21"/>
          <w:highlight w:val="none"/>
          <w:lang w:val="zh-CN"/>
        </w:rPr>
      </w:pPr>
      <w:r>
        <w:rPr>
          <w:rFonts w:hint="eastAsia" w:ascii="宋体" w:hAnsi="宋体"/>
          <w:color w:val="auto"/>
          <w:szCs w:val="21"/>
          <w:highlight w:val="none"/>
        </w:rPr>
        <w:t xml:space="preserve">7</w:t>
      </w:r>
      <w:r>
        <w:rPr>
          <w:rFonts w:hint="eastAsia" w:ascii="宋体" w:hAnsi="宋体"/>
          <w:color w:val="auto"/>
          <w:szCs w:val="21"/>
          <w:highlight w:val="none"/>
          <w:lang w:val="zh-CN"/>
        </w:rPr>
        <w:t xml:space="preserve">.</w:t>
      </w:r>
      <w:r>
        <w:rPr>
          <w:rFonts w:hint="eastAsia" w:ascii="宋体" w:hAnsi="宋体"/>
          <w:color w:val="auto"/>
          <w:szCs w:val="21"/>
          <w:highlight w:val="none"/>
        </w:rPr>
        <w:t xml:space="preserve">5 投标</w:t>
      </w:r>
      <w:r>
        <w:rPr>
          <w:rFonts w:hint="eastAsia" w:ascii="宋体" w:hAnsi="宋体"/>
          <w:color w:val="auto"/>
          <w:szCs w:val="21"/>
          <w:highlight w:val="none"/>
          <w:lang w:val="zh-CN"/>
        </w:rPr>
        <w:t xml:space="preserve">文件应逐页编码，不得跳页。</w:t>
      </w:r>
      <w:r/>
    </w:p>
    <w:p>
      <w:pPr>
        <w:ind w:firstLine="420"/>
        <w:spacing w:line="360" w:lineRule="auto"/>
        <w:rPr>
          <w:rFonts w:ascii="宋体" w:hAnsi="宋体"/>
          <w:color w:val="auto"/>
          <w:szCs w:val="21"/>
          <w:highlight w:val="none"/>
          <w:lang w:val="zh-CN"/>
        </w:rPr>
      </w:pPr>
      <w:r>
        <w:rPr>
          <w:rFonts w:hint="eastAsia" w:ascii="宋体" w:hAnsi="宋体"/>
          <w:color w:val="auto"/>
          <w:szCs w:val="21"/>
          <w:highlight w:val="none"/>
        </w:rPr>
        <w:t xml:space="preserve">7</w:t>
      </w:r>
      <w:r>
        <w:rPr>
          <w:rFonts w:hint="eastAsia" w:ascii="宋体" w:hAnsi="宋体"/>
          <w:color w:val="auto"/>
          <w:szCs w:val="21"/>
          <w:highlight w:val="none"/>
          <w:lang w:val="zh-CN"/>
        </w:rPr>
        <w:t xml:space="preserve">.</w:t>
      </w:r>
      <w:r>
        <w:rPr>
          <w:rFonts w:hint="eastAsia" w:ascii="宋体" w:hAnsi="宋体"/>
          <w:color w:val="auto"/>
          <w:szCs w:val="21"/>
          <w:highlight w:val="none"/>
        </w:rPr>
        <w:t xml:space="preserve">6 </w:t>
      </w:r>
      <w:r>
        <w:rPr>
          <w:rFonts w:hint="eastAsia" w:ascii="宋体" w:hAnsi="宋体"/>
          <w:color w:val="auto"/>
          <w:szCs w:val="21"/>
          <w:highlight w:val="none"/>
          <w:lang w:val="zh-CN"/>
        </w:rPr>
        <w:t xml:space="preserve">供应商应在</w:t>
      </w:r>
      <w:r>
        <w:rPr>
          <w:rFonts w:hint="eastAsia" w:ascii="宋体" w:hAnsi="宋体"/>
          <w:color w:val="auto"/>
          <w:szCs w:val="21"/>
          <w:highlight w:val="none"/>
        </w:rPr>
        <w:t xml:space="preserve">投标</w:t>
      </w:r>
      <w:r>
        <w:rPr>
          <w:rFonts w:hint="eastAsia" w:ascii="宋体" w:hAnsi="宋体"/>
          <w:color w:val="auto"/>
          <w:szCs w:val="21"/>
          <w:highlight w:val="none"/>
          <w:lang w:val="zh-CN"/>
        </w:rPr>
        <w:t xml:space="preserve">文件中写清相应的项目编号、项目名称、供应商全称、地址、电话、传真等。</w:t>
      </w:r>
      <w:r/>
    </w:p>
    <w:p>
      <w:pPr>
        <w:ind w:firstLine="420"/>
        <w:spacing w:line="360" w:lineRule="auto"/>
        <w:rPr>
          <w:rFonts w:ascii="宋体" w:hAnsi="宋体"/>
          <w:b/>
          <w:bCs/>
          <w:color w:val="auto"/>
          <w:szCs w:val="21"/>
          <w:highlight w:val="none"/>
          <w:lang w:val="zh-CN"/>
        </w:rPr>
      </w:pPr>
      <w:r>
        <w:rPr>
          <w:rFonts w:hint="eastAsia" w:ascii="宋体" w:hAnsi="宋体"/>
          <w:b/>
          <w:bCs/>
          <w:color w:val="auto"/>
          <w:szCs w:val="21"/>
          <w:highlight w:val="none"/>
        </w:rPr>
        <w:t xml:space="preserve">8</w:t>
      </w:r>
      <w:r>
        <w:rPr>
          <w:rFonts w:hint="eastAsia" w:ascii="宋体" w:hAnsi="宋体"/>
          <w:b/>
          <w:bCs/>
          <w:color w:val="auto"/>
          <w:szCs w:val="21"/>
          <w:highlight w:val="none"/>
          <w:lang w:val="zh-CN"/>
        </w:rPr>
        <w:t xml:space="preserve">、</w:t>
      </w:r>
      <w:r>
        <w:rPr>
          <w:rFonts w:hint="eastAsia" w:ascii="宋体" w:hAnsi="宋体"/>
          <w:b/>
          <w:bCs/>
          <w:color w:val="auto"/>
          <w:szCs w:val="21"/>
          <w:highlight w:val="none"/>
        </w:rPr>
        <w:t xml:space="preserve">投标</w:t>
      </w:r>
      <w:r>
        <w:rPr>
          <w:rFonts w:hint="eastAsia" w:ascii="宋体" w:hAnsi="宋体"/>
          <w:b/>
          <w:bCs/>
          <w:color w:val="auto"/>
          <w:szCs w:val="21"/>
          <w:highlight w:val="none"/>
          <w:lang w:val="zh-CN"/>
        </w:rPr>
        <w:t xml:space="preserve">文件的组成</w:t>
      </w:r>
      <w:r/>
    </w:p>
    <w:p>
      <w:pPr>
        <w:ind w:firstLine="420"/>
        <w:spacing w:line="360" w:lineRule="auto"/>
        <w:rPr>
          <w:rFonts w:ascii="宋体" w:hAnsi="宋体"/>
          <w:color w:val="auto"/>
          <w:szCs w:val="21"/>
          <w:highlight w:val="none"/>
          <w:lang w:val="zh-CN"/>
        </w:rPr>
      </w:pPr>
      <w:r>
        <w:rPr>
          <w:rFonts w:hint="eastAsia" w:ascii="宋体" w:hAnsi="宋体"/>
          <w:color w:val="auto"/>
          <w:szCs w:val="21"/>
          <w:highlight w:val="none"/>
        </w:rPr>
        <w:t xml:space="preserve">8</w:t>
      </w:r>
      <w:r>
        <w:rPr>
          <w:rFonts w:ascii="宋体" w:hAnsi="宋体"/>
          <w:color w:val="auto"/>
          <w:szCs w:val="21"/>
          <w:highlight w:val="none"/>
          <w:lang w:val="zh-CN"/>
        </w:rPr>
        <w:t xml:space="preserve">.1</w:t>
      </w:r>
      <w:r>
        <w:rPr>
          <w:rFonts w:hint="eastAsia" w:ascii="宋体" w:hAnsi="宋体"/>
          <w:color w:val="auto"/>
          <w:szCs w:val="21"/>
          <w:highlight w:val="none"/>
          <w:lang w:val="zh-CN"/>
        </w:rPr>
        <w:t xml:space="preserve"> 供应商应当根据</w:t>
      </w:r>
      <w:r>
        <w:rPr>
          <w:rFonts w:hint="eastAsia" w:ascii="宋体" w:hAnsi="宋体"/>
          <w:color w:val="auto"/>
          <w:szCs w:val="21"/>
          <w:highlight w:val="none"/>
        </w:rPr>
        <w:t xml:space="preserve">招标文件</w:t>
      </w:r>
      <w:r>
        <w:rPr>
          <w:rFonts w:hint="eastAsia" w:ascii="宋体" w:hAnsi="宋体"/>
          <w:color w:val="auto"/>
          <w:szCs w:val="21"/>
          <w:highlight w:val="none"/>
          <w:lang w:val="zh-CN"/>
        </w:rPr>
        <w:t xml:space="preserve">要求编制</w:t>
      </w:r>
      <w:r>
        <w:rPr>
          <w:rFonts w:hint="eastAsia" w:ascii="宋体" w:hAnsi="宋体"/>
          <w:color w:val="auto"/>
          <w:szCs w:val="21"/>
          <w:highlight w:val="none"/>
        </w:rPr>
        <w:t xml:space="preserve">投标</w:t>
      </w:r>
      <w:r>
        <w:rPr>
          <w:rFonts w:hint="eastAsia" w:ascii="宋体" w:hAnsi="宋体"/>
          <w:color w:val="auto"/>
          <w:szCs w:val="21"/>
          <w:highlight w:val="none"/>
          <w:lang w:val="zh-CN"/>
        </w:rPr>
        <w:t xml:space="preserve">文件，并根据自己的商务能力、技术水平对</w:t>
      </w:r>
      <w:r>
        <w:rPr>
          <w:rFonts w:hint="eastAsia" w:ascii="宋体" w:hAnsi="宋体"/>
          <w:color w:val="auto"/>
          <w:szCs w:val="21"/>
          <w:highlight w:val="none"/>
        </w:rPr>
        <w:t xml:space="preserve">招标文件</w:t>
      </w:r>
      <w:r>
        <w:rPr>
          <w:rFonts w:hint="eastAsia" w:ascii="宋体" w:hAnsi="宋体"/>
          <w:color w:val="auto"/>
          <w:szCs w:val="21"/>
          <w:highlight w:val="none"/>
          <w:lang w:val="zh-CN"/>
        </w:rPr>
        <w:t xml:space="preserve">提出的要求和条件逐条标明是否响应。响应文件由商务部分、技术部分、价格部分以及其他部分组成。</w:t>
      </w:r>
      <w:r/>
    </w:p>
    <w:p>
      <w:pPr>
        <w:ind w:firstLine="420"/>
        <w:spacing w:line="360" w:lineRule="auto"/>
        <w:rPr>
          <w:rFonts w:ascii="宋体" w:hAnsi="宋体"/>
          <w:color w:val="auto"/>
          <w:szCs w:val="21"/>
          <w:highlight w:val="none"/>
          <w:lang w:val="zh-CN"/>
        </w:rPr>
      </w:pPr>
      <w:r>
        <w:rPr>
          <w:rFonts w:hint="eastAsia" w:ascii="宋体" w:hAnsi="宋体"/>
          <w:bCs/>
          <w:color w:val="auto"/>
          <w:szCs w:val="21"/>
          <w:highlight w:val="none"/>
        </w:rPr>
        <w:t xml:space="preserve">8</w:t>
      </w:r>
      <w:r>
        <w:rPr>
          <w:rFonts w:hint="eastAsia" w:ascii="宋体" w:hAnsi="宋体"/>
          <w:bCs/>
          <w:color w:val="auto"/>
          <w:szCs w:val="21"/>
          <w:highlight w:val="none"/>
          <w:lang w:val="zh-CN"/>
        </w:rPr>
        <w:t xml:space="preserve">.2 </w:t>
      </w:r>
      <w:r>
        <w:rPr>
          <w:rFonts w:hint="eastAsia" w:ascii="宋体" w:hAnsi="宋体"/>
          <w:b/>
          <w:color w:val="auto"/>
          <w:szCs w:val="21"/>
          <w:highlight w:val="none"/>
        </w:rPr>
        <w:t xml:space="preserve">投标</w:t>
      </w:r>
      <w:r>
        <w:rPr>
          <w:rFonts w:hint="eastAsia" w:ascii="宋体" w:hAnsi="宋体"/>
          <w:b/>
          <w:color w:val="auto"/>
          <w:szCs w:val="21"/>
          <w:highlight w:val="none"/>
          <w:lang w:val="zh-CN"/>
        </w:rPr>
        <w:t xml:space="preserve">文件的商务部分。</w:t>
      </w:r>
      <w:r>
        <w:rPr>
          <w:rFonts w:hint="eastAsia" w:ascii="宋体" w:hAnsi="宋体"/>
          <w:bCs/>
          <w:color w:val="auto"/>
          <w:szCs w:val="21"/>
          <w:highlight w:val="none"/>
          <w:lang w:val="zh-CN"/>
        </w:rPr>
        <w:t xml:space="preserve">商务部分是证明供应商有资格参加</w:t>
      </w:r>
      <w:r>
        <w:rPr>
          <w:rFonts w:hint="eastAsia" w:ascii="宋体" w:hAnsi="宋体"/>
          <w:bCs/>
          <w:color w:val="auto"/>
          <w:szCs w:val="21"/>
          <w:highlight w:val="none"/>
        </w:rPr>
        <w:t xml:space="preserve">投标</w:t>
      </w:r>
      <w:r>
        <w:rPr>
          <w:rFonts w:hint="eastAsia" w:ascii="宋体" w:hAnsi="宋体"/>
          <w:bCs/>
          <w:color w:val="auto"/>
          <w:szCs w:val="21"/>
          <w:highlight w:val="none"/>
          <w:lang w:val="zh-CN"/>
        </w:rPr>
        <w:t xml:space="preserve">后有能力履行合同的文件，这些文件应能满足招标文件的要求，包括但不限于下列文件，</w:t>
      </w:r>
      <w:r>
        <w:rPr>
          <w:rFonts w:hint="eastAsia" w:ascii="宋体" w:hAnsi="宋体"/>
          <w:color w:val="auto"/>
          <w:szCs w:val="21"/>
          <w:highlight w:val="none"/>
          <w:lang w:val="zh-CN"/>
        </w:rPr>
        <w:t xml:space="preserve">其中加</w:t>
      </w:r>
      <w:r>
        <w:rPr>
          <w:rFonts w:ascii="宋体" w:hAnsi="宋体"/>
          <w:color w:val="auto"/>
          <w:szCs w:val="21"/>
          <w:highlight w:val="none"/>
        </w:rPr>
        <w:t xml:space="preserve">*</w:t>
      </w:r>
      <w:r>
        <w:rPr>
          <w:rFonts w:hint="eastAsia" w:ascii="宋体" w:hAnsi="宋体"/>
          <w:color w:val="auto"/>
          <w:szCs w:val="21"/>
          <w:highlight w:val="none"/>
          <w:lang w:val="zh-CN"/>
        </w:rPr>
        <w:t xml:space="preserve">项目不得有缺失或无效。</w:t>
      </w:r>
      <w:r/>
    </w:p>
    <w:p>
      <w:pPr>
        <w:ind w:left="420"/>
        <w:spacing w:line="360" w:lineRule="auto"/>
        <w:rPr>
          <w:rFonts w:ascii="宋体" w:hAnsi="宋体"/>
          <w:color w:val="auto"/>
          <w:szCs w:val="21"/>
          <w:highlight w:val="none"/>
          <w:lang w:val="zh-CN"/>
        </w:rPr>
      </w:pPr>
      <w:r>
        <w:rPr>
          <w:rFonts w:hint="eastAsia" w:ascii="宋体" w:hAnsi="宋体"/>
          <w:color w:val="auto"/>
          <w:szCs w:val="21"/>
          <w:highlight w:val="none"/>
          <w:lang w:val="zh-CN"/>
        </w:rPr>
        <w:t xml:space="preserve">（1）* </w:t>
      </w:r>
      <w:r>
        <w:rPr>
          <w:rFonts w:hint="eastAsia" w:ascii="宋体" w:hAnsi="宋体"/>
          <w:color w:val="auto"/>
          <w:szCs w:val="21"/>
          <w:highlight w:val="none"/>
        </w:rPr>
        <w:t xml:space="preserve">投标函（投标</w:t>
      </w:r>
      <w:r>
        <w:rPr>
          <w:rFonts w:hint="eastAsia" w:ascii="宋体" w:hAnsi="宋体"/>
          <w:color w:val="auto"/>
          <w:szCs w:val="21"/>
          <w:highlight w:val="none"/>
          <w:lang w:val="zh-CN"/>
        </w:rPr>
        <w:t xml:space="preserve">声明</w:t>
      </w:r>
      <w:r>
        <w:rPr>
          <w:rFonts w:hint="eastAsia" w:ascii="宋体" w:hAnsi="宋体"/>
          <w:color w:val="auto"/>
          <w:szCs w:val="21"/>
          <w:highlight w:val="none"/>
        </w:rPr>
        <w:t xml:space="preserve">）</w:t>
      </w:r>
      <w:r>
        <w:rPr>
          <w:rFonts w:hint="eastAsia" w:ascii="宋体" w:hAnsi="宋体"/>
          <w:color w:val="auto"/>
          <w:szCs w:val="21"/>
          <w:highlight w:val="none"/>
          <w:lang w:val="zh-CN"/>
        </w:rPr>
        <w:t xml:space="preserve">；</w:t>
      </w:r>
      <w:r/>
    </w:p>
    <w:p>
      <w:pPr>
        <w:ind w:left="420"/>
        <w:spacing w:line="360" w:lineRule="auto"/>
        <w:rPr>
          <w:rFonts w:ascii="宋体" w:hAnsi="宋体"/>
          <w:color w:val="auto"/>
          <w:szCs w:val="21"/>
          <w:highlight w:val="none"/>
          <w:lang w:val="zh-CN"/>
        </w:rPr>
      </w:pPr>
      <w:r>
        <w:rPr>
          <w:rFonts w:hint="eastAsia" w:ascii="宋体" w:hAnsi="宋体"/>
          <w:color w:val="auto"/>
          <w:szCs w:val="21"/>
          <w:highlight w:val="none"/>
          <w:lang w:val="zh-CN"/>
        </w:rPr>
        <w:t xml:space="preserve">（2）* 法定代表人授权委托书及委托代理人的身份证明文件的复印件</w:t>
      </w:r>
      <w:r>
        <w:rPr>
          <w:rFonts w:hint="eastAsia" w:ascii="宋体" w:hAnsi="宋体"/>
          <w:color w:val="auto"/>
          <w:szCs w:val="21"/>
          <w:highlight w:val="none"/>
          <w:lang w:val="zh-CN"/>
        </w:rPr>
        <w:t xml:space="preserve">（</w:t>
      </w:r>
      <w:r>
        <w:rPr>
          <w:rFonts w:hint="eastAsia" w:ascii="宋体" w:hAnsi="宋体"/>
          <w:color w:val="auto"/>
          <w:szCs w:val="21"/>
          <w:highlight w:val="none"/>
          <w:lang w:val="zh-CN"/>
        </w:rPr>
        <w:t xml:space="preserve">如有</w:t>
      </w:r>
      <w:r>
        <w:rPr>
          <w:rFonts w:hint="eastAsia" w:ascii="宋体" w:hAnsi="宋体"/>
          <w:color w:val="auto"/>
          <w:szCs w:val="21"/>
          <w:highlight w:val="none"/>
          <w:lang w:val="zh-CN"/>
        </w:rPr>
        <w:t xml:space="preserve">）</w:t>
      </w:r>
      <w:r>
        <w:rPr>
          <w:rFonts w:hint="eastAsia" w:ascii="宋体" w:hAnsi="宋体"/>
          <w:color w:val="auto"/>
          <w:szCs w:val="21"/>
          <w:highlight w:val="none"/>
          <w:lang w:val="zh-CN"/>
        </w:rPr>
        <w:t xml:space="preserve">；</w:t>
      </w:r>
      <w:r/>
    </w:p>
    <w:p>
      <w:pPr>
        <w:ind w:left="420"/>
        <w:spacing w:line="360" w:lineRule="auto"/>
        <w:rPr>
          <w:rFonts w:ascii="宋体" w:hAnsi="宋体"/>
          <w:color w:val="auto"/>
          <w:szCs w:val="21"/>
          <w:highlight w:val="none"/>
        </w:rPr>
      </w:pPr>
      <w:r>
        <w:rPr>
          <w:rFonts w:hint="eastAsia" w:ascii="宋体" w:hAnsi="宋体"/>
          <w:color w:val="auto"/>
          <w:szCs w:val="21"/>
          <w:highlight w:val="none"/>
          <w:lang w:val="zh-CN"/>
        </w:rPr>
        <w:t xml:space="preserve">（3）* </w:t>
      </w:r>
      <w:r>
        <w:rPr>
          <w:rFonts w:hint="eastAsia" w:ascii="宋体" w:hAnsi="宋体"/>
          <w:b/>
          <w:bCs/>
          <w:color w:val="auto"/>
          <w:szCs w:val="21"/>
          <w:highlight w:val="none"/>
          <w:lang w:val="zh-CN"/>
        </w:rPr>
        <w:t xml:space="preserve">南京市政府采购供应商信用记录表暨信用承诺书</w:t>
      </w:r>
      <w:r>
        <w:rPr>
          <w:rFonts w:hint="eastAsia" w:ascii="宋体" w:hAnsi="宋体"/>
          <w:color w:val="auto"/>
          <w:szCs w:val="21"/>
          <w:highlight w:val="none"/>
        </w:rPr>
        <w:t xml:space="preserve">；</w:t>
      </w:r>
      <w:r/>
    </w:p>
    <w:p>
      <w:pPr>
        <w:ind w:left="420"/>
        <w:spacing w:line="360" w:lineRule="auto"/>
        <w:rPr>
          <w:rFonts w:ascii="宋体" w:hAnsi="宋体"/>
          <w:color w:val="auto"/>
          <w:szCs w:val="21"/>
          <w:highlight w:val="none"/>
          <w:lang w:val="zh-CN"/>
        </w:rPr>
      </w:pPr>
      <w:r>
        <w:rPr>
          <w:rFonts w:hint="eastAsia" w:ascii="宋体" w:hAnsi="宋体"/>
          <w:color w:val="auto"/>
          <w:szCs w:val="21"/>
          <w:highlight w:val="none"/>
          <w:lang w:val="zh-CN"/>
        </w:rPr>
        <w:t xml:space="preserve">（</w:t>
      </w:r>
      <w:r>
        <w:rPr>
          <w:rFonts w:hint="eastAsia" w:ascii="宋体" w:hAnsi="宋体"/>
          <w:color w:val="auto"/>
          <w:szCs w:val="21"/>
          <w:highlight w:val="none"/>
        </w:rPr>
        <w:t xml:space="preserve">4</w:t>
      </w:r>
      <w:r>
        <w:rPr>
          <w:rFonts w:hint="eastAsia" w:ascii="宋体" w:hAnsi="宋体"/>
          <w:color w:val="auto"/>
          <w:szCs w:val="21"/>
          <w:highlight w:val="none"/>
          <w:lang w:val="zh-CN"/>
        </w:rPr>
        <w:t xml:space="preserve">）* 第一章</w:t>
      </w:r>
      <w:r>
        <w:rPr>
          <w:rFonts w:hint="eastAsia" w:ascii="宋体" w:hAnsi="宋体"/>
          <w:color w:val="auto"/>
          <w:szCs w:val="21"/>
          <w:highlight w:val="none"/>
        </w:rPr>
        <w:t xml:space="preserve">投标</w:t>
      </w:r>
      <w:r>
        <w:rPr>
          <w:rFonts w:hint="eastAsia" w:ascii="宋体" w:hAnsi="宋体"/>
          <w:color w:val="auto"/>
          <w:szCs w:val="21"/>
          <w:highlight w:val="none"/>
          <w:lang w:val="zh-CN"/>
        </w:rPr>
        <w:t xml:space="preserve">邀请中</w:t>
      </w:r>
      <w:r>
        <w:rPr>
          <w:rFonts w:hint="eastAsia" w:ascii="宋体" w:hAnsi="宋体"/>
          <w:color w:val="auto"/>
          <w:szCs w:val="21"/>
          <w:highlight w:val="none"/>
        </w:rPr>
        <w:t xml:space="preserve">6.1规定的资格证明文件</w:t>
      </w:r>
      <w:r>
        <w:rPr>
          <w:rFonts w:hint="eastAsia" w:ascii="宋体" w:hAnsi="宋体"/>
          <w:color w:val="auto"/>
          <w:szCs w:val="21"/>
          <w:highlight w:val="none"/>
          <w:lang w:val="zh-CN"/>
        </w:rPr>
        <w:t xml:space="preserve">；</w:t>
      </w:r>
      <w:r/>
    </w:p>
    <w:p>
      <w:pPr>
        <w:ind w:left="420"/>
        <w:spacing w:line="360" w:lineRule="auto"/>
        <w:rPr>
          <w:color w:val="auto"/>
          <w:highlight w:val="none"/>
          <w:lang w:val="zh-CN"/>
        </w:rPr>
      </w:pPr>
      <w:r>
        <w:rPr>
          <w:rFonts w:hint="eastAsia" w:ascii="宋体" w:hAnsi="宋体"/>
          <w:color w:val="auto"/>
          <w:szCs w:val="21"/>
          <w:highlight w:val="none"/>
          <w:lang w:val="zh-CN"/>
        </w:rPr>
        <w:t xml:space="preserve">（</w:t>
      </w:r>
      <w:r>
        <w:rPr>
          <w:rFonts w:hint="eastAsia" w:ascii="宋体" w:hAnsi="宋体"/>
          <w:color w:val="auto"/>
          <w:szCs w:val="21"/>
          <w:highlight w:val="none"/>
        </w:rPr>
        <w:t xml:space="preserve">5</w:t>
      </w:r>
      <w:r>
        <w:rPr>
          <w:rFonts w:hint="eastAsia" w:ascii="宋体" w:hAnsi="宋体"/>
          <w:color w:val="auto"/>
          <w:szCs w:val="21"/>
          <w:highlight w:val="none"/>
          <w:lang w:val="zh-CN"/>
        </w:rPr>
        <w:t xml:space="preserve">）* 第一章</w:t>
      </w:r>
      <w:r>
        <w:rPr>
          <w:rFonts w:hint="eastAsia" w:ascii="宋体" w:hAnsi="宋体"/>
          <w:color w:val="auto"/>
          <w:szCs w:val="21"/>
          <w:highlight w:val="none"/>
        </w:rPr>
        <w:t xml:space="preserve">投标</w:t>
      </w:r>
      <w:r>
        <w:rPr>
          <w:rFonts w:hint="eastAsia" w:ascii="宋体" w:hAnsi="宋体"/>
          <w:color w:val="auto"/>
          <w:szCs w:val="21"/>
          <w:highlight w:val="none"/>
          <w:lang w:val="zh-CN"/>
        </w:rPr>
        <w:t xml:space="preserve">邀请中</w:t>
      </w:r>
      <w:r>
        <w:rPr>
          <w:rFonts w:hint="eastAsia" w:ascii="宋体" w:hAnsi="宋体"/>
          <w:color w:val="auto"/>
          <w:szCs w:val="21"/>
          <w:highlight w:val="none"/>
        </w:rPr>
        <w:t xml:space="preserve">6.3采购人根据采购项目需求规定的特定条件证明文件</w:t>
      </w:r>
      <w:r>
        <w:rPr>
          <w:rFonts w:hint="eastAsia" w:ascii="宋体" w:hAnsi="宋体"/>
          <w:color w:val="auto"/>
          <w:szCs w:val="21"/>
          <w:highlight w:val="none"/>
          <w:lang w:val="zh-CN"/>
        </w:rPr>
        <w:t xml:space="preserve">；</w:t>
      </w:r>
      <w:r/>
    </w:p>
    <w:p>
      <w:pPr>
        <w:ind w:left="420"/>
        <w:spacing w:line="360" w:lineRule="auto"/>
        <w:rPr>
          <w:rFonts w:ascii="宋体" w:hAnsi="宋体"/>
          <w:color w:val="auto"/>
          <w:szCs w:val="21"/>
          <w:highlight w:val="none"/>
          <w:lang w:val="zh-CN"/>
        </w:rPr>
      </w:pPr>
      <w:r>
        <w:rPr>
          <w:rFonts w:hint="eastAsia" w:ascii="宋体" w:hAnsi="宋体"/>
          <w:color w:val="auto"/>
          <w:szCs w:val="21"/>
          <w:highlight w:val="none"/>
          <w:lang w:val="zh-CN"/>
        </w:rPr>
        <w:t xml:space="preserve">（</w:t>
      </w:r>
      <w:r>
        <w:rPr>
          <w:rFonts w:hint="eastAsia" w:ascii="宋体" w:hAnsi="宋体"/>
          <w:color w:val="auto"/>
          <w:szCs w:val="21"/>
          <w:highlight w:val="none"/>
        </w:rPr>
        <w:t xml:space="preserve">6</w:t>
      </w:r>
      <w:r>
        <w:rPr>
          <w:rFonts w:hint="eastAsia" w:ascii="宋体" w:hAnsi="宋体"/>
          <w:color w:val="auto"/>
          <w:szCs w:val="21"/>
          <w:highlight w:val="none"/>
          <w:lang w:val="zh-CN"/>
        </w:rPr>
        <w:t xml:space="preserve">）* 《商务条款偏离表》；</w:t>
      </w:r>
      <w:r/>
    </w:p>
    <w:p>
      <w:pPr>
        <w:ind w:firstLine="420"/>
        <w:spacing w:line="360" w:lineRule="auto"/>
        <w:rPr>
          <w:rFonts w:ascii="宋体" w:hAnsi="宋体"/>
          <w:color w:val="auto"/>
          <w:szCs w:val="21"/>
          <w:highlight w:val="none"/>
          <w:lang w:val="zh-CN"/>
        </w:rPr>
      </w:pPr>
      <w:r>
        <w:rPr>
          <w:rFonts w:hint="eastAsia" w:ascii="宋体" w:hAnsi="宋体"/>
          <w:color w:val="auto"/>
          <w:szCs w:val="21"/>
          <w:highlight w:val="none"/>
          <w:lang w:val="zh-CN"/>
        </w:rPr>
        <w:t xml:space="preserve">（</w:t>
      </w:r>
      <w:r>
        <w:rPr>
          <w:rFonts w:hint="eastAsia" w:ascii="宋体" w:hAnsi="宋体"/>
          <w:color w:val="auto"/>
          <w:szCs w:val="21"/>
          <w:highlight w:val="none"/>
        </w:rPr>
        <w:t xml:space="preserve">7</w:t>
      </w:r>
      <w:r>
        <w:rPr>
          <w:rFonts w:hint="eastAsia" w:ascii="宋体" w:hAnsi="宋体"/>
          <w:color w:val="auto"/>
          <w:szCs w:val="21"/>
          <w:highlight w:val="none"/>
          <w:lang w:val="zh-CN"/>
        </w:rPr>
        <w:t xml:space="preserve">）供应商认为需要提供的其他资格证明文件和商务资料。</w:t>
      </w:r>
      <w:r/>
    </w:p>
    <w:p>
      <w:pPr>
        <w:ind w:firstLine="420"/>
        <w:spacing w:line="360" w:lineRule="auto"/>
        <w:rPr>
          <w:rFonts w:ascii="宋体" w:hAnsi="宋体"/>
          <w:color w:val="auto"/>
          <w:szCs w:val="21"/>
          <w:highlight w:val="none"/>
          <w:lang w:val="zh-CN"/>
        </w:rPr>
      </w:pPr>
      <w:r>
        <w:rPr>
          <w:rFonts w:hint="eastAsia" w:ascii="宋体" w:hAnsi="宋体"/>
          <w:bCs/>
          <w:color w:val="auto"/>
          <w:szCs w:val="21"/>
          <w:highlight w:val="none"/>
        </w:rPr>
        <w:t xml:space="preserve">8</w:t>
      </w:r>
      <w:r>
        <w:rPr>
          <w:rFonts w:hint="eastAsia" w:ascii="宋体" w:hAnsi="宋体"/>
          <w:bCs/>
          <w:color w:val="auto"/>
          <w:szCs w:val="21"/>
          <w:highlight w:val="none"/>
          <w:lang w:val="zh-CN"/>
        </w:rPr>
        <w:t xml:space="preserve">.</w:t>
      </w:r>
      <w:r>
        <w:rPr>
          <w:rFonts w:hint="eastAsia" w:ascii="宋体" w:hAnsi="宋体"/>
          <w:bCs/>
          <w:color w:val="auto"/>
          <w:szCs w:val="21"/>
          <w:highlight w:val="none"/>
        </w:rPr>
        <w:t xml:space="preserve">3</w:t>
      </w:r>
      <w:r>
        <w:rPr>
          <w:rFonts w:hint="eastAsia" w:ascii="宋体" w:hAnsi="宋体"/>
          <w:bCs/>
          <w:color w:val="auto"/>
          <w:szCs w:val="21"/>
          <w:highlight w:val="none"/>
          <w:lang w:val="zh-CN"/>
        </w:rPr>
        <w:t xml:space="preserve"> </w:t>
      </w:r>
      <w:r>
        <w:rPr>
          <w:rFonts w:hint="eastAsia" w:ascii="宋体" w:hAnsi="宋体"/>
          <w:b/>
          <w:bCs/>
          <w:color w:val="auto"/>
          <w:szCs w:val="21"/>
          <w:highlight w:val="none"/>
        </w:rPr>
        <w:t xml:space="preserve">投标</w:t>
      </w:r>
      <w:r>
        <w:rPr>
          <w:rFonts w:hint="eastAsia" w:ascii="宋体" w:hAnsi="宋体"/>
          <w:b/>
          <w:bCs/>
          <w:color w:val="auto"/>
          <w:szCs w:val="21"/>
          <w:highlight w:val="none"/>
          <w:lang w:val="zh-CN"/>
        </w:rPr>
        <w:t xml:space="preserve">文件的技术部分。</w:t>
      </w:r>
      <w:r>
        <w:rPr>
          <w:rFonts w:hint="eastAsia" w:ascii="宋体" w:hAnsi="宋体"/>
          <w:color w:val="auto"/>
          <w:szCs w:val="21"/>
          <w:highlight w:val="none"/>
          <w:lang w:val="zh-CN"/>
        </w:rPr>
        <w:t xml:space="preserve">技术部分是证明</w:t>
      </w:r>
      <w:r>
        <w:rPr>
          <w:rFonts w:hint="eastAsia" w:ascii="宋体" w:hAnsi="宋体"/>
          <w:color w:val="auto"/>
          <w:szCs w:val="21"/>
          <w:highlight w:val="none"/>
        </w:rPr>
        <w:t xml:space="preserve">供应商提供的服务是合格的、并符合招标文件要求的证明文件，以及</w:t>
      </w:r>
      <w:r>
        <w:rPr>
          <w:rFonts w:hint="eastAsia" w:ascii="宋体" w:hAnsi="宋体"/>
          <w:color w:val="auto"/>
          <w:szCs w:val="21"/>
          <w:highlight w:val="none"/>
          <w:lang w:val="zh-CN"/>
        </w:rPr>
        <w:t xml:space="preserve">对服务的详细说明，这些文件可以是文字资料、图纸和数据等。提供的服务如与</w:t>
      </w:r>
      <w:r>
        <w:rPr>
          <w:rFonts w:hint="eastAsia" w:ascii="宋体" w:hAnsi="宋体"/>
          <w:color w:val="auto"/>
          <w:szCs w:val="21"/>
          <w:highlight w:val="none"/>
        </w:rPr>
        <w:t xml:space="preserve">招标文件</w:t>
      </w:r>
      <w:r>
        <w:rPr>
          <w:rFonts w:hint="eastAsia" w:ascii="宋体" w:hAnsi="宋体"/>
          <w:color w:val="auto"/>
          <w:szCs w:val="21"/>
          <w:highlight w:val="none"/>
          <w:lang w:val="zh-CN"/>
        </w:rPr>
        <w:t xml:space="preserve">要求有不符之处，应说明其差别之所在。包括但不限于下列文件，其中加</w:t>
      </w:r>
      <w:r>
        <w:rPr>
          <w:rFonts w:ascii="宋体" w:hAnsi="宋体"/>
          <w:color w:val="auto"/>
          <w:szCs w:val="21"/>
          <w:highlight w:val="none"/>
        </w:rPr>
        <w:t xml:space="preserve">*</w:t>
      </w:r>
      <w:r>
        <w:rPr>
          <w:rFonts w:hint="eastAsia" w:ascii="宋体" w:hAnsi="宋体"/>
          <w:color w:val="auto"/>
          <w:szCs w:val="21"/>
          <w:highlight w:val="none"/>
          <w:lang w:val="zh-CN"/>
        </w:rPr>
        <w:t xml:space="preserve">项目不得有缺失或无效。</w:t>
      </w:r>
      <w:r/>
    </w:p>
    <w:p>
      <w:pPr>
        <w:ind w:firstLine="420"/>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（1）*项目管理、技术及服务人员一览表；</w:t>
      </w:r>
      <w:r/>
    </w:p>
    <w:p>
      <w:pPr>
        <w:ind w:firstLine="420"/>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（2）*项目实施方案；</w:t>
      </w:r>
      <w:r/>
    </w:p>
    <w:p>
      <w:pPr>
        <w:ind w:firstLine="420"/>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（3）服务承诺；</w:t>
      </w:r>
      <w:r/>
    </w:p>
    <w:p>
      <w:pPr>
        <w:ind w:firstLine="420"/>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（4）</w:t>
      </w:r>
      <w:r>
        <w:rPr>
          <w:rFonts w:hint="eastAsia" w:ascii="宋体" w:hAnsi="宋体"/>
          <w:color w:val="auto"/>
          <w:szCs w:val="21"/>
          <w:highlight w:val="none"/>
          <w:lang w:val="zh-CN"/>
        </w:rPr>
        <w:t xml:space="preserve">* </w:t>
      </w:r>
      <w:r>
        <w:rPr>
          <w:rFonts w:hint="eastAsia" w:ascii="宋体" w:hAnsi="宋体" w:cs="宋体"/>
          <w:color w:val="auto"/>
          <w:szCs w:val="21"/>
          <w:highlight w:val="none"/>
          <w:lang w:val="zh-CN"/>
        </w:rPr>
        <w:t xml:space="preserve">《技术条款偏离表》；</w:t>
      </w:r>
      <w:r/>
    </w:p>
    <w:p>
      <w:pPr>
        <w:ind w:firstLine="420"/>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（5）供应商认为需要提供的其他技术资料。</w:t>
      </w:r>
      <w:r/>
    </w:p>
    <w:p>
      <w:pPr>
        <w:ind w:firstLine="420"/>
        <w:spacing w:line="360" w:lineRule="auto"/>
        <w:rPr>
          <w:rFonts w:ascii="宋体" w:hAnsi="宋体"/>
          <w:b/>
          <w:color w:val="auto"/>
          <w:szCs w:val="21"/>
          <w:highlight w:val="none"/>
          <w:lang w:val="zh-CN"/>
        </w:rPr>
      </w:pPr>
      <w:r>
        <w:rPr>
          <w:rFonts w:hint="eastAsia" w:ascii="宋体" w:hAnsi="宋体"/>
          <w:color w:val="auto"/>
          <w:szCs w:val="21"/>
          <w:highlight w:val="none"/>
        </w:rPr>
        <w:t xml:space="preserve">8</w:t>
      </w:r>
      <w:r>
        <w:rPr>
          <w:rFonts w:hint="eastAsia" w:ascii="宋体" w:hAnsi="宋体"/>
          <w:color w:val="auto"/>
          <w:szCs w:val="21"/>
          <w:highlight w:val="none"/>
          <w:lang w:val="zh-CN"/>
        </w:rPr>
        <w:t xml:space="preserve">.</w:t>
      </w:r>
      <w:r>
        <w:rPr>
          <w:rFonts w:hint="eastAsia" w:ascii="宋体" w:hAnsi="宋体"/>
          <w:color w:val="auto"/>
          <w:szCs w:val="21"/>
          <w:highlight w:val="none"/>
        </w:rPr>
        <w:t xml:space="preserve">4</w:t>
      </w:r>
      <w:r>
        <w:rPr>
          <w:rFonts w:hint="eastAsia" w:ascii="宋体" w:hAnsi="宋体"/>
          <w:color w:val="auto"/>
          <w:szCs w:val="21"/>
          <w:highlight w:val="none"/>
          <w:lang w:val="zh-CN"/>
        </w:rPr>
        <w:t xml:space="preserve"> </w:t>
      </w:r>
      <w:r>
        <w:rPr>
          <w:rFonts w:hint="eastAsia" w:ascii="宋体" w:hAnsi="宋体"/>
          <w:b/>
          <w:color w:val="auto"/>
          <w:szCs w:val="21"/>
          <w:highlight w:val="none"/>
        </w:rPr>
        <w:t xml:space="preserve">投标</w:t>
      </w:r>
      <w:r>
        <w:rPr>
          <w:rFonts w:hint="eastAsia" w:ascii="宋体" w:hAnsi="宋体"/>
          <w:b/>
          <w:color w:val="auto"/>
          <w:szCs w:val="21"/>
          <w:highlight w:val="none"/>
          <w:lang w:val="zh-CN"/>
        </w:rPr>
        <w:t xml:space="preserve">文件的价格部分</w:t>
      </w:r>
      <w:r/>
    </w:p>
    <w:p>
      <w:pPr>
        <w:ind w:firstLine="420"/>
        <w:spacing w:line="360" w:lineRule="auto"/>
        <w:rPr>
          <w:rFonts w:ascii="宋体" w:hAnsi="宋体"/>
          <w:color w:val="auto"/>
          <w:szCs w:val="21"/>
          <w:highlight w:val="none"/>
          <w:lang w:val="zh-CN"/>
        </w:rPr>
      </w:pPr>
      <w:r>
        <w:rPr>
          <w:rFonts w:hint="eastAsia" w:ascii="宋体" w:hAnsi="宋体"/>
          <w:color w:val="auto"/>
          <w:szCs w:val="21"/>
          <w:highlight w:val="none"/>
          <w:lang w:val="zh-CN"/>
        </w:rPr>
        <w:t xml:space="preserve">（1）价格部分是对服务价格构成的说明，</w:t>
      </w:r>
      <w:r>
        <w:rPr>
          <w:rFonts w:hint="eastAsia" w:ascii="宋体" w:hAnsi="宋体"/>
          <w:color w:val="auto"/>
          <w:szCs w:val="21"/>
          <w:highlight w:val="none"/>
        </w:rPr>
        <w:t xml:space="preserve">招标文件</w:t>
      </w:r>
      <w:r>
        <w:rPr>
          <w:rFonts w:hint="eastAsia" w:ascii="宋体" w:hAnsi="宋体"/>
          <w:color w:val="auto"/>
          <w:szCs w:val="21"/>
          <w:highlight w:val="none"/>
          <w:lang w:val="zh-CN"/>
        </w:rPr>
        <w:t xml:space="preserve">如没有特别说明的话，对每一项服务仅接受一个价格。</w:t>
      </w:r>
      <w:r/>
    </w:p>
    <w:p>
      <w:pPr>
        <w:ind w:firstLine="420"/>
        <w:spacing w:line="360" w:lineRule="auto"/>
        <w:rPr>
          <w:rFonts w:ascii="宋体" w:hAnsi="宋体"/>
          <w:color w:val="auto"/>
          <w:szCs w:val="21"/>
          <w:highlight w:val="none"/>
          <w:lang w:val="zh-CN"/>
        </w:rPr>
      </w:pPr>
      <w:r>
        <w:rPr>
          <w:rFonts w:hint="eastAsia" w:ascii="宋体" w:hAnsi="宋体"/>
          <w:color w:val="auto"/>
          <w:szCs w:val="21"/>
          <w:highlight w:val="none"/>
          <w:lang w:val="zh-CN"/>
        </w:rPr>
        <w:t xml:space="preserve">（2）投标应以</w:t>
      </w:r>
      <w:r>
        <w:rPr>
          <w:rFonts w:hint="eastAsia" w:ascii="宋体" w:hAnsi="宋体"/>
          <w:color w:val="auto"/>
          <w:szCs w:val="21"/>
          <w:highlight w:val="none"/>
        </w:rPr>
        <w:t xml:space="preserve">总价</w:t>
      </w:r>
      <w:r>
        <w:rPr>
          <w:rFonts w:hint="eastAsia" w:ascii="宋体" w:hAnsi="宋体"/>
          <w:color w:val="auto"/>
          <w:szCs w:val="21"/>
          <w:highlight w:val="none"/>
          <w:lang w:val="zh-CN"/>
        </w:rPr>
        <w:t xml:space="preserve">报价，报价应包含完成本服务项目发生的所有含税费用，支付给员工的工资和国家强制缴纳的各种社会保障资金，</w:t>
      </w:r>
      <w:r>
        <w:rPr>
          <w:rFonts w:hint="eastAsia" w:ascii="宋体" w:hAnsi="宋体"/>
          <w:color w:val="auto"/>
          <w:szCs w:val="21"/>
          <w:highlight w:val="none"/>
        </w:rPr>
        <w:t xml:space="preserve">买样、抽样、检测费用</w:t>
      </w:r>
      <w:r>
        <w:rPr>
          <w:rFonts w:hint="eastAsia" w:ascii="宋体" w:hAnsi="宋体"/>
          <w:color w:val="auto"/>
          <w:szCs w:val="21"/>
          <w:highlight w:val="none"/>
          <w:lang w:val="zh-CN"/>
        </w:rPr>
        <w:t xml:space="preserve">以及供应商认为需要的其他费用等。</w:t>
      </w:r>
      <w:r/>
    </w:p>
    <w:p>
      <w:pPr>
        <w:ind w:firstLine="420"/>
        <w:spacing w:line="360" w:lineRule="auto"/>
        <w:rPr>
          <w:rFonts w:ascii="宋体" w:hAnsi="宋体"/>
          <w:color w:val="auto"/>
          <w:szCs w:val="21"/>
          <w:highlight w:val="none"/>
          <w:lang w:val="zh-CN"/>
        </w:rPr>
      </w:pPr>
      <w:r>
        <w:rPr>
          <w:rFonts w:hint="eastAsia" w:ascii="宋体" w:hAnsi="宋体"/>
          <w:color w:val="auto"/>
          <w:szCs w:val="21"/>
          <w:highlight w:val="none"/>
          <w:lang w:val="zh-CN"/>
        </w:rPr>
        <w:t xml:space="preserve">（3）供应商应充分考虑到市场价格变动，以及项目实施过程中的不可预见因素，一旦</w:t>
      </w:r>
      <w:r>
        <w:rPr>
          <w:rFonts w:hint="eastAsia" w:ascii="宋体" w:hAnsi="宋体"/>
          <w:color w:val="auto"/>
          <w:szCs w:val="21"/>
          <w:highlight w:val="none"/>
        </w:rPr>
        <w:t xml:space="preserve">中标</w:t>
      </w:r>
      <w:r>
        <w:rPr>
          <w:rFonts w:hint="eastAsia" w:ascii="宋体" w:hAnsi="宋体"/>
          <w:color w:val="auto"/>
          <w:szCs w:val="21"/>
          <w:highlight w:val="none"/>
          <w:lang w:val="zh-CN"/>
        </w:rPr>
        <w:t xml:space="preserve">，总价格不变。如果有漏项，视同让利。</w:t>
      </w:r>
      <w:r/>
    </w:p>
    <w:p>
      <w:pPr>
        <w:ind w:firstLine="420"/>
        <w:spacing w:line="360" w:lineRule="auto"/>
        <w:rPr>
          <w:rFonts w:ascii="宋体" w:hAnsi="宋体"/>
          <w:color w:val="auto"/>
          <w:szCs w:val="21"/>
          <w:highlight w:val="none"/>
          <w:lang w:val="zh-CN"/>
        </w:rPr>
      </w:pPr>
      <w:r>
        <w:rPr>
          <w:rFonts w:hint="eastAsia" w:ascii="宋体" w:hAnsi="宋体"/>
          <w:color w:val="auto"/>
          <w:szCs w:val="21"/>
          <w:highlight w:val="none"/>
          <w:lang w:val="zh-CN"/>
        </w:rPr>
        <w:t xml:space="preserve">（4）供应商应在《开标一览表》</w:t>
      </w:r>
      <w:r>
        <w:rPr>
          <w:rFonts w:hint="eastAsia" w:ascii="宋体" w:hAnsi="宋体"/>
          <w:color w:val="auto"/>
          <w:szCs w:val="21"/>
          <w:highlight w:val="none"/>
        </w:rPr>
        <w:t xml:space="preserve">等</w:t>
      </w:r>
      <w:r>
        <w:rPr>
          <w:rFonts w:hint="eastAsia" w:ascii="宋体" w:hAnsi="宋体"/>
          <w:color w:val="auto"/>
          <w:szCs w:val="21"/>
          <w:highlight w:val="none"/>
          <w:lang w:val="zh-CN"/>
        </w:rPr>
        <w:t xml:space="preserve">标明提供服务</w:t>
      </w:r>
      <w:r>
        <w:rPr>
          <w:rFonts w:hint="eastAsia" w:ascii="宋体" w:hAnsi="宋体"/>
          <w:color w:val="auto"/>
          <w:szCs w:val="21"/>
          <w:highlight w:val="none"/>
        </w:rPr>
        <w:t xml:space="preserve">总价</w:t>
      </w:r>
      <w:r>
        <w:rPr>
          <w:rFonts w:hint="eastAsia" w:ascii="宋体" w:hAnsi="宋体"/>
          <w:color w:val="auto"/>
          <w:szCs w:val="21"/>
          <w:highlight w:val="none"/>
          <w:lang w:val="zh-CN"/>
        </w:rPr>
        <w:t xml:space="preserve">。</w:t>
      </w:r>
      <w:r/>
    </w:p>
    <w:p>
      <w:pPr>
        <w:ind w:firstLine="420"/>
        <w:spacing w:line="360" w:lineRule="auto"/>
        <w:rPr>
          <w:rFonts w:ascii="宋体" w:hAnsi="宋体"/>
          <w:b/>
          <w:color w:val="auto"/>
          <w:szCs w:val="21"/>
          <w:highlight w:val="none"/>
          <w:lang w:val="zh-CN"/>
        </w:rPr>
      </w:pPr>
      <w:r>
        <w:rPr>
          <w:rFonts w:hint="eastAsia" w:ascii="宋体" w:hAnsi="宋体"/>
          <w:color w:val="auto"/>
          <w:szCs w:val="21"/>
          <w:highlight w:val="none"/>
        </w:rPr>
        <w:t xml:space="preserve">8</w:t>
      </w:r>
      <w:r>
        <w:rPr>
          <w:rFonts w:hint="eastAsia" w:ascii="宋体" w:hAnsi="宋体"/>
          <w:color w:val="auto"/>
          <w:szCs w:val="21"/>
          <w:highlight w:val="none"/>
          <w:lang w:val="zh-CN"/>
        </w:rPr>
        <w:t xml:space="preserve">.</w:t>
      </w:r>
      <w:r>
        <w:rPr>
          <w:rFonts w:hint="eastAsia" w:ascii="宋体" w:hAnsi="宋体"/>
          <w:color w:val="auto"/>
          <w:szCs w:val="21"/>
          <w:highlight w:val="none"/>
        </w:rPr>
        <w:t xml:space="preserve">5</w:t>
      </w:r>
      <w:r>
        <w:rPr>
          <w:rFonts w:hint="eastAsia" w:ascii="宋体" w:hAnsi="宋体"/>
          <w:color w:val="auto"/>
          <w:szCs w:val="21"/>
          <w:highlight w:val="none"/>
          <w:lang w:val="zh-CN"/>
        </w:rPr>
        <w:t xml:space="preserve"> </w:t>
      </w:r>
      <w:r>
        <w:rPr>
          <w:rFonts w:hint="eastAsia" w:ascii="宋体" w:hAnsi="宋体"/>
          <w:b/>
          <w:color w:val="auto"/>
          <w:szCs w:val="21"/>
          <w:highlight w:val="none"/>
        </w:rPr>
        <w:t xml:space="preserve">投标</w:t>
      </w:r>
      <w:r>
        <w:rPr>
          <w:rFonts w:hint="eastAsia" w:ascii="宋体" w:hAnsi="宋体"/>
          <w:b/>
          <w:color w:val="auto"/>
          <w:szCs w:val="21"/>
          <w:highlight w:val="none"/>
          <w:lang w:val="zh-CN"/>
        </w:rPr>
        <w:t xml:space="preserve">文件的其他部分。</w:t>
      </w:r>
      <w:r/>
    </w:p>
    <w:p>
      <w:pPr>
        <w:ind w:firstLine="420"/>
        <w:spacing w:line="360" w:lineRule="auto"/>
        <w:rPr>
          <w:rFonts w:ascii="宋体" w:hAnsi="宋体"/>
          <w:color w:val="auto"/>
          <w:szCs w:val="21"/>
          <w:highlight w:val="none"/>
          <w:lang w:val="zh-CN"/>
        </w:rPr>
      </w:pPr>
      <w:r>
        <w:rPr>
          <w:rFonts w:hint="eastAsia" w:ascii="宋体" w:hAnsi="宋体"/>
          <w:color w:val="auto"/>
          <w:szCs w:val="21"/>
          <w:highlight w:val="none"/>
          <w:lang w:val="zh-CN"/>
        </w:rPr>
        <w:t xml:space="preserve">其他部分由供应商根据编制</w:t>
      </w:r>
      <w:r>
        <w:rPr>
          <w:rFonts w:hint="eastAsia" w:ascii="宋体" w:hAnsi="宋体"/>
          <w:color w:val="auto"/>
          <w:szCs w:val="21"/>
          <w:highlight w:val="none"/>
        </w:rPr>
        <w:t xml:space="preserve">投标</w:t>
      </w:r>
      <w:r>
        <w:rPr>
          <w:rFonts w:hint="eastAsia" w:ascii="宋体" w:hAnsi="宋体"/>
          <w:color w:val="auto"/>
          <w:szCs w:val="21"/>
          <w:highlight w:val="none"/>
          <w:lang w:val="zh-CN"/>
        </w:rPr>
        <w:t xml:space="preserve">文件需要提供的其他相关文件。</w:t>
      </w:r>
      <w:r/>
    </w:p>
    <w:p>
      <w:pPr>
        <w:ind w:firstLine="422"/>
        <w:spacing w:line="360" w:lineRule="auto"/>
        <w:rPr>
          <w:rFonts w:ascii="宋体" w:hAnsi="宋体"/>
          <w:b/>
          <w:bCs/>
          <w:color w:val="auto"/>
          <w:szCs w:val="21"/>
          <w:highlight w:val="none"/>
        </w:rPr>
        <w:outlineLvl w:val="0"/>
      </w:pPr>
      <w:r/>
      <w:bookmarkStart w:id="17" w:name="_Toc5558"/>
      <w:r>
        <w:rPr>
          <w:rFonts w:hint="eastAsia" w:ascii="宋体" w:hAnsi="宋体"/>
          <w:b/>
          <w:bCs/>
          <w:color w:val="auto"/>
          <w:szCs w:val="21"/>
          <w:highlight w:val="none"/>
        </w:rPr>
        <w:t xml:space="preserve">9、投标有效期</w:t>
      </w:r>
      <w:bookmarkEnd w:id="17"/>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9</w:t>
      </w:r>
      <w:r>
        <w:rPr>
          <w:rFonts w:ascii="宋体" w:hAnsi="宋体"/>
          <w:color w:val="auto"/>
          <w:szCs w:val="21"/>
          <w:highlight w:val="none"/>
        </w:rPr>
        <w:t xml:space="preserve">.1</w:t>
      </w:r>
      <w:r>
        <w:rPr>
          <w:rFonts w:hint="eastAsia" w:ascii="宋体" w:hAnsi="宋体"/>
          <w:color w:val="auto"/>
          <w:szCs w:val="21"/>
          <w:highlight w:val="none"/>
        </w:rPr>
        <w:t xml:space="preserve"> </w:t>
      </w:r>
      <w:r>
        <w:rPr>
          <w:rFonts w:ascii="宋体" w:hAnsi="宋体"/>
          <w:color w:val="auto"/>
          <w:szCs w:val="21"/>
          <w:highlight w:val="none"/>
        </w:rPr>
        <w:t xml:space="preserve">自提交投标文件截止之日起90日。 </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9</w:t>
      </w:r>
      <w:r>
        <w:rPr>
          <w:rFonts w:ascii="宋体" w:hAnsi="宋体"/>
          <w:color w:val="auto"/>
          <w:szCs w:val="21"/>
          <w:highlight w:val="none"/>
        </w:rPr>
        <w:t xml:space="preserve">.2 在特殊情况下，在原投标有效期截止之前，采购代理机构可要求供应商同意延长投标有效期，这种要求与答复均以书面形式提交。供应商可拒绝这种要求。接收延长投标有效期的供应商将不会要求和允许修正其投标。 </w:t>
      </w:r>
      <w:r/>
    </w:p>
    <w:p>
      <w:pPr>
        <w:ind w:firstLine="420"/>
        <w:spacing w:line="360" w:lineRule="auto"/>
        <w:tabs>
          <w:tab w:val="left" w:pos="5355" w:leader="none"/>
        </w:tabs>
        <w:rPr>
          <w:rFonts w:ascii="宋体" w:hAnsi="宋体"/>
          <w:b/>
          <w:bCs/>
          <w:color w:val="auto"/>
          <w:szCs w:val="21"/>
          <w:highlight w:val="none"/>
          <w:lang w:val="zh-CN"/>
        </w:rPr>
      </w:pPr>
      <w:r>
        <w:rPr>
          <w:rFonts w:hint="eastAsia" w:ascii="宋体" w:hAnsi="宋体"/>
          <w:b/>
          <w:bCs/>
          <w:color w:val="auto"/>
          <w:szCs w:val="21"/>
          <w:highlight w:val="none"/>
        </w:rPr>
        <w:t xml:space="preserve">10</w:t>
      </w:r>
      <w:r>
        <w:rPr>
          <w:rFonts w:hint="eastAsia" w:ascii="宋体" w:hAnsi="宋体"/>
          <w:b/>
          <w:bCs/>
          <w:color w:val="auto"/>
          <w:szCs w:val="21"/>
          <w:highlight w:val="none"/>
          <w:lang w:val="zh-CN"/>
        </w:rPr>
        <w:t xml:space="preserve">、</w:t>
      </w:r>
      <w:r>
        <w:rPr>
          <w:rFonts w:hint="eastAsia" w:ascii="宋体" w:hAnsi="宋体"/>
          <w:b/>
          <w:bCs/>
          <w:color w:val="auto"/>
          <w:szCs w:val="21"/>
          <w:highlight w:val="none"/>
        </w:rPr>
        <w:t xml:space="preserve">投标</w:t>
      </w:r>
      <w:r>
        <w:rPr>
          <w:rFonts w:hint="eastAsia" w:ascii="宋体" w:hAnsi="宋体"/>
          <w:b/>
          <w:bCs/>
          <w:color w:val="auto"/>
          <w:szCs w:val="21"/>
          <w:highlight w:val="none"/>
          <w:lang w:val="zh-CN"/>
        </w:rPr>
        <w:t xml:space="preserve">文件签署</w:t>
      </w:r>
      <w:r/>
    </w:p>
    <w:p>
      <w:pPr>
        <w:ind w:firstLine="420"/>
        <w:spacing w:line="360" w:lineRule="auto"/>
        <w:tabs>
          <w:tab w:val="left" w:pos="5355" w:leader="none"/>
        </w:tabs>
        <w:rPr>
          <w:rFonts w:ascii="宋体" w:hAnsi="宋体"/>
          <w:color w:val="auto"/>
          <w:szCs w:val="21"/>
          <w:highlight w:val="none"/>
          <w:lang w:val="zh-CN"/>
        </w:rPr>
      </w:pPr>
      <w:r>
        <w:rPr>
          <w:rFonts w:hint="eastAsia" w:ascii="宋体" w:hAnsi="宋体"/>
          <w:color w:val="auto"/>
          <w:szCs w:val="21"/>
          <w:highlight w:val="none"/>
        </w:rPr>
        <w:t xml:space="preserve">10</w:t>
      </w:r>
      <w:r>
        <w:rPr>
          <w:rFonts w:hint="eastAsia" w:ascii="宋体" w:hAnsi="宋体"/>
          <w:color w:val="auto"/>
          <w:szCs w:val="21"/>
          <w:highlight w:val="none"/>
          <w:lang w:val="zh-CN"/>
        </w:rPr>
        <w:t xml:space="preserve">.1 投标文件</w:t>
      </w:r>
      <w:r>
        <w:rPr>
          <w:rFonts w:hint="eastAsia" w:ascii="宋体" w:hAnsi="宋体"/>
          <w:color w:val="auto"/>
          <w:szCs w:val="21"/>
          <w:highlight w:val="none"/>
          <w:lang w:val="en-US" w:eastAsia="zh-CN"/>
        </w:rPr>
        <w:t xml:space="preserve">应</w:t>
      </w:r>
      <w:r>
        <w:rPr>
          <w:rFonts w:hint="eastAsia" w:ascii="宋体" w:hAnsi="宋体"/>
          <w:color w:val="auto"/>
          <w:szCs w:val="21"/>
          <w:highlight w:val="none"/>
          <w:lang w:val="zh-CN"/>
        </w:rPr>
        <w:t xml:space="preserve">由供应商法定代表人或经正式授权并对供应商有约束力的委托代理人</w:t>
      </w:r>
      <w:r>
        <w:rPr>
          <w:rFonts w:hint="eastAsia" w:ascii="宋体" w:hAnsi="宋体"/>
          <w:color w:val="auto"/>
          <w:szCs w:val="21"/>
          <w:highlight w:val="none"/>
          <w:lang w:val="en-US" w:eastAsia="zh-CN"/>
        </w:rPr>
        <w:t xml:space="preserve">进行电子印章</w:t>
      </w:r>
      <w:r>
        <w:rPr>
          <w:rFonts w:hint="eastAsia" w:ascii="宋体" w:hAnsi="宋体"/>
          <w:color w:val="auto"/>
          <w:szCs w:val="21"/>
          <w:highlight w:val="none"/>
          <w:lang w:val="zh-CN"/>
        </w:rPr>
        <w:t xml:space="preserve">签署。</w:t>
      </w:r>
      <w:r/>
    </w:p>
    <w:p>
      <w:pPr>
        <w:ind w:firstLine="420"/>
        <w:spacing w:line="360" w:lineRule="auto"/>
        <w:tabs>
          <w:tab w:val="left" w:pos="5355" w:leader="none"/>
        </w:tabs>
        <w:rPr>
          <w:rFonts w:ascii="宋体" w:hAnsi="宋体"/>
          <w:color w:val="auto"/>
          <w:szCs w:val="21"/>
          <w:highlight w:val="none"/>
          <w:lang w:val="zh-CN"/>
        </w:rPr>
      </w:pPr>
      <w:r>
        <w:rPr>
          <w:rFonts w:hint="eastAsia" w:ascii="宋体" w:hAnsi="宋体"/>
          <w:b/>
          <w:bCs/>
          <w:color w:val="auto"/>
          <w:szCs w:val="21"/>
          <w:highlight w:val="none"/>
          <w:lang w:val="zh-CN"/>
        </w:rPr>
        <w:t xml:space="preserve">1</w:t>
      </w:r>
      <w:r>
        <w:rPr>
          <w:rFonts w:hint="eastAsia" w:ascii="宋体" w:hAnsi="宋体"/>
          <w:b/>
          <w:bCs/>
          <w:color w:val="auto"/>
          <w:szCs w:val="21"/>
          <w:highlight w:val="none"/>
        </w:rPr>
        <w:t xml:space="preserve">1</w:t>
      </w:r>
      <w:r>
        <w:rPr>
          <w:rFonts w:hint="eastAsia" w:ascii="宋体" w:hAnsi="宋体"/>
          <w:b/>
          <w:bCs/>
          <w:color w:val="auto"/>
          <w:szCs w:val="21"/>
          <w:highlight w:val="none"/>
          <w:lang w:val="zh-CN"/>
        </w:rPr>
        <w:t xml:space="preserve">、投标文件的递交</w:t>
      </w:r>
      <w:r>
        <w:rPr>
          <w:rFonts w:hint="eastAsia" w:ascii="宋体" w:hAnsi="宋体"/>
          <w:color w:val="auto"/>
          <w:szCs w:val="21"/>
          <w:highlight w:val="none"/>
          <w:lang w:val="zh-CN"/>
        </w:rPr>
        <w:t xml:space="preserve"> </w:t>
      </w:r>
      <w:r/>
    </w:p>
    <w:p>
      <w:pPr>
        <w:ind w:firstLine="420"/>
        <w:spacing w:line="360" w:lineRule="auto"/>
        <w:tabs>
          <w:tab w:val="left" w:pos="5355" w:leader="none"/>
        </w:tabs>
        <w:rPr>
          <w:rFonts w:hint="eastAsia" w:ascii="宋体" w:hAnsi="宋体"/>
          <w:color w:val="auto"/>
          <w:szCs w:val="21"/>
          <w:highlight w:val="none"/>
          <w:lang w:val="zh-CN"/>
        </w:rPr>
      </w:pPr>
      <w:r>
        <w:rPr>
          <w:rFonts w:hint="eastAsia" w:ascii="宋体" w:hAnsi="宋体"/>
          <w:color w:val="auto"/>
          <w:szCs w:val="21"/>
          <w:highlight w:val="none"/>
          <w:lang w:val="zh-CN"/>
        </w:rPr>
        <w:t xml:space="preserve">1</w:t>
      </w:r>
      <w:r>
        <w:rPr>
          <w:rFonts w:hint="eastAsia" w:ascii="宋体" w:hAnsi="宋体"/>
          <w:color w:val="auto"/>
          <w:szCs w:val="21"/>
          <w:highlight w:val="none"/>
        </w:rPr>
        <w:t xml:space="preserve">1</w:t>
      </w:r>
      <w:r>
        <w:rPr>
          <w:rFonts w:hint="eastAsia" w:ascii="宋体" w:hAnsi="宋体"/>
          <w:color w:val="auto"/>
          <w:szCs w:val="21"/>
          <w:highlight w:val="none"/>
          <w:lang w:val="zh-CN"/>
        </w:rPr>
        <w:t xml:space="preserve">.1</w:t>
      </w:r>
      <w:r>
        <w:rPr>
          <w:rFonts w:hint="eastAsia" w:ascii="宋体" w:hAnsi="宋体"/>
          <w:color w:val="auto"/>
          <w:szCs w:val="21"/>
          <w:highlight w:val="none"/>
          <w:lang w:val="en-US" w:eastAsia="zh-CN"/>
        </w:rPr>
        <w:t xml:space="preserve"> </w:t>
      </w:r>
      <w:r>
        <w:rPr>
          <w:rFonts w:hint="eastAsia" w:ascii="宋体" w:hAnsi="宋体"/>
          <w:color w:val="auto"/>
          <w:szCs w:val="21"/>
          <w:highlight w:val="none"/>
          <w:lang w:val="zh-CN"/>
        </w:rPr>
        <w:t xml:space="preserve">电子投标文件制作：本项目为网上招投标项目，请</w:t>
      </w:r>
      <w:r>
        <w:rPr>
          <w:rFonts w:hint="eastAsia" w:ascii="宋体" w:hAnsi="宋体"/>
          <w:color w:val="auto"/>
          <w:szCs w:val="21"/>
          <w:highlight w:val="none"/>
          <w:lang w:val="en-US" w:eastAsia="zh-CN"/>
        </w:rPr>
        <w:t xml:space="preserve">供应商</w:t>
      </w:r>
      <w:r>
        <w:rPr>
          <w:rFonts w:hint="eastAsia" w:ascii="宋体" w:hAnsi="宋体"/>
          <w:color w:val="auto"/>
          <w:szCs w:val="21"/>
          <w:highlight w:val="none"/>
          <w:lang w:val="zh-CN"/>
        </w:rPr>
        <w:t xml:space="preserve">插入CA 证书登陆“苏采云”系统下载客户端（参与项目页面可下载客户端及客户端使用说明），在客户端编制电子投标文件并进行CA加密。操作步骤详见“苏采云”系统页面提示和《操作手册》。</w:t>
      </w:r>
      <w:r/>
    </w:p>
    <w:p>
      <w:pPr>
        <w:ind w:firstLine="420"/>
        <w:spacing w:line="360" w:lineRule="auto"/>
        <w:tabs>
          <w:tab w:val="left" w:pos="5355" w:leader="none"/>
        </w:tabs>
        <w:rPr>
          <w:rFonts w:hint="eastAsia" w:ascii="宋体" w:hAnsi="宋体"/>
          <w:color w:val="auto"/>
          <w:szCs w:val="21"/>
          <w:highlight w:val="none"/>
          <w:lang w:val="zh-CN"/>
        </w:rPr>
      </w:pPr>
      <w:r>
        <w:rPr>
          <w:rFonts w:hint="eastAsia" w:ascii="宋体" w:hAnsi="宋体"/>
          <w:color w:val="auto"/>
          <w:szCs w:val="21"/>
          <w:highlight w:val="none"/>
          <w:lang w:val="zh-CN"/>
        </w:rPr>
        <w:t xml:space="preserve">1</w:t>
      </w:r>
      <w:r>
        <w:rPr>
          <w:rFonts w:hint="eastAsia" w:ascii="宋体" w:hAnsi="宋体"/>
          <w:color w:val="auto"/>
          <w:szCs w:val="21"/>
          <w:highlight w:val="none"/>
          <w:lang w:val="en-US" w:eastAsia="zh-CN"/>
        </w:rPr>
        <w:t xml:space="preserve">1</w:t>
      </w:r>
      <w:r>
        <w:rPr>
          <w:rFonts w:hint="eastAsia" w:ascii="宋体" w:hAnsi="宋体"/>
          <w:color w:val="auto"/>
          <w:szCs w:val="21"/>
          <w:highlight w:val="none"/>
          <w:lang w:val="zh-CN"/>
        </w:rPr>
        <w:t xml:space="preserve">.2</w:t>
      </w:r>
      <w:r>
        <w:rPr>
          <w:rFonts w:hint="eastAsia" w:ascii="宋体" w:hAnsi="宋体"/>
          <w:color w:val="auto"/>
          <w:szCs w:val="21"/>
          <w:highlight w:val="none"/>
          <w:lang w:val="en-US" w:eastAsia="zh-CN"/>
        </w:rPr>
        <w:t xml:space="preserve"> </w:t>
      </w:r>
      <w:r>
        <w:rPr>
          <w:rFonts w:hint="eastAsia" w:ascii="宋体" w:hAnsi="宋体"/>
          <w:color w:val="auto"/>
          <w:szCs w:val="21"/>
          <w:highlight w:val="none"/>
          <w:lang w:val="zh-CN"/>
        </w:rPr>
        <w:t xml:space="preserve">电子投标文件递交：</w:t>
      </w:r>
      <w:r>
        <w:rPr>
          <w:rFonts w:hint="eastAsia" w:ascii="宋体" w:hAnsi="宋体"/>
          <w:color w:val="auto"/>
          <w:szCs w:val="21"/>
          <w:highlight w:val="none"/>
          <w:lang w:val="en-US" w:eastAsia="zh-CN"/>
        </w:rPr>
        <w:t xml:space="preserve">供应商</w:t>
      </w:r>
      <w:r>
        <w:rPr>
          <w:rFonts w:hint="eastAsia" w:ascii="宋体" w:hAnsi="宋体"/>
          <w:color w:val="auto"/>
          <w:szCs w:val="21"/>
          <w:highlight w:val="none"/>
          <w:lang w:val="zh-CN"/>
        </w:rPr>
        <w:t xml:space="preserve">应当按照《操作手册》指引，在投标文件提交截止时间前完成电子投标文件的上传，未按要求成功上传的投标文件视为未递交。</w:t>
      </w:r>
      <w:r>
        <w:rPr>
          <w:rFonts w:hint="eastAsia" w:ascii="宋体" w:hAnsi="宋体"/>
          <w:color w:val="auto"/>
          <w:szCs w:val="21"/>
          <w:highlight w:val="none"/>
          <w:lang w:val="en-US" w:eastAsia="zh-CN"/>
        </w:rPr>
        <w:t xml:space="preserve">供应商</w:t>
      </w:r>
      <w:r>
        <w:rPr>
          <w:rFonts w:hint="eastAsia" w:ascii="宋体" w:hAnsi="宋体"/>
          <w:color w:val="auto"/>
          <w:szCs w:val="21"/>
          <w:highlight w:val="none"/>
          <w:lang w:val="zh-CN"/>
        </w:rPr>
        <w:t xml:space="preserve">应充分考虑到网络环境、网络带宽等风险因素，如因</w:t>
      </w:r>
      <w:r>
        <w:rPr>
          <w:rFonts w:hint="eastAsia" w:ascii="宋体" w:hAnsi="宋体"/>
          <w:color w:val="auto"/>
          <w:szCs w:val="21"/>
          <w:highlight w:val="none"/>
          <w:lang w:val="en-US" w:eastAsia="zh-CN"/>
        </w:rPr>
        <w:t xml:space="preserve">供应商</w:t>
      </w:r>
      <w:r>
        <w:rPr>
          <w:rFonts w:hint="eastAsia" w:ascii="宋体" w:hAnsi="宋体"/>
          <w:color w:val="auto"/>
          <w:szCs w:val="21"/>
          <w:highlight w:val="none"/>
          <w:lang w:val="zh-CN"/>
        </w:rPr>
        <w:t xml:space="preserve">自身原因造成的电子投标文件上传不成功由</w:t>
      </w:r>
      <w:r>
        <w:rPr>
          <w:rFonts w:hint="eastAsia" w:ascii="宋体" w:hAnsi="宋体"/>
          <w:color w:val="auto"/>
          <w:szCs w:val="21"/>
          <w:highlight w:val="none"/>
          <w:lang w:val="en-US" w:eastAsia="zh-CN"/>
        </w:rPr>
        <w:t xml:space="preserve">供应商</w:t>
      </w:r>
      <w:r>
        <w:rPr>
          <w:rFonts w:hint="eastAsia" w:ascii="宋体" w:hAnsi="宋体"/>
          <w:color w:val="auto"/>
          <w:szCs w:val="21"/>
          <w:highlight w:val="none"/>
          <w:lang w:val="zh-CN"/>
        </w:rPr>
        <w:t xml:space="preserve">自行承担全部责任。</w:t>
      </w:r>
      <w:r/>
    </w:p>
    <w:p>
      <w:pPr>
        <w:ind w:firstLine="420"/>
        <w:spacing w:line="360" w:lineRule="auto"/>
        <w:tabs>
          <w:tab w:val="left" w:pos="5355" w:leader="none"/>
        </w:tabs>
        <w:rPr>
          <w:rFonts w:hint="eastAsia" w:ascii="宋体" w:hAnsi="宋体"/>
          <w:color w:val="auto"/>
          <w:szCs w:val="21"/>
          <w:highlight w:val="none"/>
          <w:lang w:val="zh-CN"/>
        </w:rPr>
      </w:pPr>
      <w:r>
        <w:rPr>
          <w:rFonts w:hint="eastAsia" w:ascii="宋体" w:hAnsi="宋体"/>
          <w:color w:val="auto"/>
          <w:szCs w:val="21"/>
          <w:highlight w:val="none"/>
          <w:lang w:val="zh-CN"/>
        </w:rPr>
        <w:t xml:space="preserve">注：（1）请</w:t>
      </w:r>
      <w:r>
        <w:rPr>
          <w:rFonts w:hint="eastAsia" w:ascii="宋体" w:hAnsi="宋体"/>
          <w:color w:val="auto"/>
          <w:szCs w:val="21"/>
          <w:highlight w:val="none"/>
          <w:lang w:val="en-US" w:eastAsia="zh-CN"/>
        </w:rPr>
        <w:t xml:space="preserve">供应商</w:t>
      </w:r>
      <w:r>
        <w:rPr>
          <w:rFonts w:hint="eastAsia" w:ascii="宋体" w:hAnsi="宋体"/>
          <w:color w:val="auto"/>
          <w:szCs w:val="21"/>
          <w:highlight w:val="none"/>
          <w:lang w:val="zh-CN"/>
        </w:rPr>
        <w:t xml:space="preserve">务必保管好编制递交电子投标文件时使用的CA，如因丢失、损坏等原因更换CA锁时，需重新制作电子投标文件并递交，否则可能无法解密，因此导致的响应失败等不利后果由</w:t>
      </w:r>
      <w:r>
        <w:rPr>
          <w:rFonts w:hint="eastAsia" w:ascii="宋体" w:hAnsi="宋体"/>
          <w:color w:val="auto"/>
          <w:szCs w:val="21"/>
          <w:highlight w:val="none"/>
          <w:lang w:val="en-US" w:eastAsia="zh-CN"/>
        </w:rPr>
        <w:t xml:space="preserve">供应商</w:t>
      </w:r>
      <w:r>
        <w:rPr>
          <w:rFonts w:hint="eastAsia" w:ascii="宋体" w:hAnsi="宋体"/>
          <w:color w:val="auto"/>
          <w:szCs w:val="21"/>
          <w:highlight w:val="none"/>
          <w:lang w:val="zh-CN"/>
        </w:rPr>
        <w:t xml:space="preserve">自行承担。</w:t>
      </w:r>
      <w:r/>
    </w:p>
    <w:p>
      <w:pPr>
        <w:ind w:firstLine="420"/>
        <w:spacing w:line="360" w:lineRule="auto"/>
        <w:tabs>
          <w:tab w:val="left" w:pos="5355" w:leader="none"/>
        </w:tabs>
        <w:rPr>
          <w:rFonts w:hint="eastAsia" w:ascii="宋体" w:hAnsi="宋体"/>
          <w:color w:val="auto"/>
          <w:szCs w:val="21"/>
          <w:highlight w:val="none"/>
          <w:lang w:val="zh-CN"/>
        </w:rPr>
      </w:pPr>
      <w:r>
        <w:rPr>
          <w:rFonts w:hint="eastAsia" w:ascii="宋体" w:hAnsi="宋体"/>
          <w:color w:val="auto"/>
          <w:szCs w:val="21"/>
          <w:highlight w:val="none"/>
          <w:lang w:val="zh-CN"/>
        </w:rPr>
        <w:t xml:space="preserve">（2）如本项目在政府采购信息发布媒体上发布了更正（补充）公告，请供应商务必在“苏采云”系统中下载更正（补充）资料，根据更正后的采购文件重新编制电子投标文件并递交，否则可能无法解密，因此导致的响应失败等不利后果由</w:t>
      </w:r>
      <w:r>
        <w:rPr>
          <w:rFonts w:hint="eastAsia" w:ascii="宋体" w:hAnsi="宋体"/>
          <w:color w:val="auto"/>
          <w:szCs w:val="21"/>
          <w:highlight w:val="none"/>
          <w:lang w:val="en-US" w:eastAsia="zh-CN"/>
        </w:rPr>
        <w:t xml:space="preserve">供应商</w:t>
      </w:r>
      <w:r>
        <w:rPr>
          <w:rFonts w:hint="eastAsia" w:ascii="宋体" w:hAnsi="宋体"/>
          <w:color w:val="auto"/>
          <w:szCs w:val="21"/>
          <w:highlight w:val="none"/>
          <w:lang w:val="zh-CN"/>
        </w:rPr>
        <w:t xml:space="preserve">自行承担。</w:t>
      </w:r>
      <w:r/>
    </w:p>
    <w:p>
      <w:pPr>
        <w:ind w:firstLine="420"/>
        <w:spacing w:line="360" w:lineRule="auto"/>
        <w:tabs>
          <w:tab w:val="left" w:pos="5355" w:leader="none"/>
        </w:tabs>
        <w:rPr>
          <w:rFonts w:ascii="宋体" w:hAnsi="宋体"/>
          <w:b/>
          <w:bCs/>
          <w:color w:val="auto"/>
          <w:szCs w:val="21"/>
          <w:highlight w:val="none"/>
          <w:lang w:val="zh-CN"/>
        </w:rPr>
      </w:pPr>
      <w:r>
        <w:rPr>
          <w:rFonts w:hint="eastAsia" w:ascii="宋体" w:hAnsi="宋体"/>
          <w:b/>
          <w:bCs/>
          <w:color w:val="auto"/>
          <w:szCs w:val="21"/>
          <w:highlight w:val="none"/>
          <w:lang w:val="zh-CN"/>
        </w:rPr>
        <w:t xml:space="preserve">（3）至投标截止时间，</w:t>
      </w:r>
      <w:r>
        <w:rPr>
          <w:rFonts w:hint="eastAsia" w:ascii="宋体" w:hAnsi="宋体"/>
          <w:b/>
          <w:bCs/>
          <w:color w:val="auto"/>
          <w:szCs w:val="21"/>
          <w:highlight w:val="none"/>
          <w:lang w:val="en-US" w:eastAsia="zh-CN"/>
        </w:rPr>
        <w:t xml:space="preserve">投标</w:t>
      </w:r>
      <w:r>
        <w:rPr>
          <w:rFonts w:hint="eastAsia" w:ascii="宋体" w:hAnsi="宋体"/>
          <w:b/>
          <w:bCs/>
          <w:color w:val="auto"/>
          <w:szCs w:val="21"/>
          <w:highlight w:val="none"/>
          <w:lang w:val="zh-CN"/>
        </w:rPr>
        <w:t xml:space="preserve">的</w:t>
      </w:r>
      <w:r>
        <w:rPr>
          <w:rFonts w:hint="eastAsia" w:ascii="宋体" w:hAnsi="宋体"/>
          <w:b/>
          <w:bCs/>
          <w:color w:val="auto"/>
          <w:szCs w:val="21"/>
          <w:highlight w:val="none"/>
          <w:lang w:val="en-US" w:eastAsia="zh-CN"/>
        </w:rPr>
        <w:t xml:space="preserve">供应商</w:t>
      </w:r>
      <w:r>
        <w:rPr>
          <w:rFonts w:hint="eastAsia" w:ascii="宋体" w:hAnsi="宋体"/>
          <w:b/>
          <w:bCs/>
          <w:color w:val="auto"/>
          <w:szCs w:val="21"/>
          <w:highlight w:val="none"/>
          <w:lang w:val="zh-CN"/>
        </w:rPr>
        <w:t xml:space="preserve">不足</w:t>
      </w:r>
      <w:r>
        <w:rPr>
          <w:rFonts w:hint="eastAsia" w:ascii="宋体" w:hAnsi="宋体"/>
          <w:b/>
          <w:bCs/>
          <w:color w:val="auto"/>
          <w:szCs w:val="21"/>
          <w:highlight w:val="none"/>
          <w:lang w:val="en-US" w:eastAsia="zh-CN"/>
        </w:rPr>
        <w:t xml:space="preserve">三</w:t>
      </w:r>
      <w:r>
        <w:rPr>
          <w:rFonts w:hint="eastAsia" w:ascii="宋体" w:hAnsi="宋体"/>
          <w:b/>
          <w:bCs/>
          <w:color w:val="auto"/>
          <w:szCs w:val="21"/>
          <w:highlight w:val="none"/>
          <w:lang w:val="zh-CN"/>
        </w:rPr>
        <w:t xml:space="preserve">家的，不得开标。</w:t>
      </w:r>
      <w:r/>
    </w:p>
    <w:p>
      <w:pPr>
        <w:ind w:firstLine="420"/>
        <w:spacing w:line="360" w:lineRule="auto"/>
        <w:tabs>
          <w:tab w:val="left" w:pos="5355" w:leader="none"/>
        </w:tabs>
        <w:rPr>
          <w:rFonts w:ascii="宋体" w:hAnsi="宋体"/>
          <w:color w:val="auto"/>
          <w:szCs w:val="21"/>
          <w:highlight w:val="none"/>
          <w:lang w:val="zh-CN"/>
        </w:rPr>
      </w:pPr>
      <w:r>
        <w:rPr>
          <w:rFonts w:hint="eastAsia" w:ascii="宋体" w:hAnsi="宋体"/>
          <w:b/>
          <w:bCs/>
          <w:color w:val="auto"/>
          <w:szCs w:val="21"/>
          <w:highlight w:val="none"/>
          <w:lang w:val="zh-CN"/>
        </w:rPr>
        <w:t xml:space="preserve">1</w:t>
      </w:r>
      <w:r>
        <w:rPr>
          <w:rFonts w:hint="eastAsia" w:ascii="宋体" w:hAnsi="宋体"/>
          <w:b/>
          <w:bCs/>
          <w:color w:val="auto"/>
          <w:szCs w:val="21"/>
          <w:highlight w:val="none"/>
        </w:rPr>
        <w:t xml:space="preserve">2</w:t>
      </w:r>
      <w:r>
        <w:rPr>
          <w:rFonts w:hint="eastAsia" w:ascii="宋体" w:hAnsi="宋体"/>
          <w:b/>
          <w:bCs/>
          <w:color w:val="auto"/>
          <w:szCs w:val="21"/>
          <w:highlight w:val="none"/>
          <w:lang w:val="zh-CN"/>
        </w:rPr>
        <w:t xml:space="preserve">、有下列情形之一的投标文件将拒收</w:t>
      </w:r>
      <w:r>
        <w:rPr>
          <w:rFonts w:hint="eastAsia" w:ascii="宋体" w:hAnsi="宋体"/>
          <w:color w:val="auto"/>
          <w:szCs w:val="21"/>
          <w:highlight w:val="none"/>
          <w:lang w:val="zh-CN"/>
        </w:rPr>
        <w:t xml:space="preserve">： </w:t>
      </w:r>
      <w:r/>
    </w:p>
    <w:p>
      <w:pPr>
        <w:ind w:firstLine="420"/>
        <w:spacing w:line="360" w:lineRule="auto"/>
        <w:tabs>
          <w:tab w:val="left" w:pos="5355" w:leader="none"/>
        </w:tabs>
        <w:rPr>
          <w:rFonts w:hint="eastAsia" w:ascii="宋体" w:hAnsi="宋体"/>
          <w:color w:val="auto"/>
          <w:szCs w:val="21"/>
          <w:highlight w:val="none"/>
          <w:lang w:val="zh-CN"/>
        </w:rPr>
      </w:pPr>
      <w:r>
        <w:rPr>
          <w:rFonts w:hint="eastAsia" w:ascii="宋体" w:hAnsi="宋体"/>
          <w:color w:val="auto"/>
          <w:szCs w:val="21"/>
          <w:highlight w:val="none"/>
          <w:lang w:val="zh-CN"/>
        </w:rPr>
        <w:t xml:space="preserve">12.1 </w:t>
      </w:r>
      <w:r>
        <w:rPr>
          <w:rFonts w:hint="eastAsia" w:ascii="宋体" w:hAnsi="宋体"/>
          <w:color w:val="auto"/>
          <w:szCs w:val="21"/>
          <w:highlight w:val="none"/>
          <w:lang w:val="zh-CN" w:eastAsia="zh-CN"/>
        </w:rPr>
        <w:t xml:space="preserve">采购</w:t>
      </w:r>
      <w:r>
        <w:rPr>
          <w:rFonts w:hint="eastAsia" w:ascii="宋体" w:hAnsi="宋体"/>
          <w:color w:val="auto"/>
          <w:szCs w:val="21"/>
          <w:highlight w:val="none"/>
          <w:lang w:val="zh-CN"/>
        </w:rPr>
        <w:t xml:space="preserve">代理机构拒绝接收投标截止时间后上传的任何投标文件。</w:t>
      </w:r>
      <w:r/>
    </w:p>
    <w:p>
      <w:pPr>
        <w:ind w:firstLine="420"/>
        <w:spacing w:line="360" w:lineRule="auto"/>
        <w:tabs>
          <w:tab w:val="left" w:pos="5355" w:leader="none"/>
        </w:tabs>
        <w:rPr>
          <w:rFonts w:ascii="宋体" w:hAnsi="宋体"/>
          <w:color w:val="auto"/>
          <w:szCs w:val="21"/>
          <w:highlight w:val="none"/>
          <w:lang w:val="zh-CN"/>
        </w:rPr>
      </w:pPr>
      <w:r>
        <w:rPr>
          <w:rFonts w:hint="eastAsia" w:ascii="宋体" w:hAnsi="宋体"/>
          <w:b/>
          <w:bCs/>
          <w:color w:val="auto"/>
          <w:szCs w:val="21"/>
          <w:highlight w:val="none"/>
        </w:rPr>
        <w:t xml:space="preserve">13</w:t>
      </w:r>
      <w:r>
        <w:rPr>
          <w:rFonts w:hint="eastAsia" w:ascii="宋体" w:hAnsi="宋体"/>
          <w:b/>
          <w:bCs/>
          <w:color w:val="auto"/>
          <w:szCs w:val="21"/>
          <w:highlight w:val="none"/>
          <w:lang w:val="zh-CN"/>
        </w:rPr>
        <w:t xml:space="preserve">、投标文件的修改和撤回</w:t>
      </w:r>
      <w:r>
        <w:rPr>
          <w:rFonts w:hint="eastAsia" w:ascii="宋体" w:hAnsi="宋体"/>
          <w:color w:val="auto"/>
          <w:szCs w:val="21"/>
          <w:highlight w:val="none"/>
          <w:lang w:val="zh-CN"/>
        </w:rPr>
        <w:t xml:space="preserve"> </w:t>
      </w:r>
      <w:r/>
    </w:p>
    <w:p>
      <w:pPr>
        <w:ind w:firstLine="420"/>
        <w:spacing w:line="360" w:lineRule="auto"/>
        <w:tabs>
          <w:tab w:val="left" w:pos="5355" w:leader="none"/>
        </w:tabs>
        <w:rPr>
          <w:rFonts w:hint="eastAsia" w:ascii="宋体" w:hAnsi="宋体"/>
          <w:color w:val="auto"/>
          <w:szCs w:val="21"/>
          <w:highlight w:val="none"/>
          <w:lang w:val="en-US" w:eastAsia="zh-CN"/>
        </w:rPr>
      </w:pPr>
      <w:r>
        <w:rPr>
          <w:rFonts w:hint="eastAsia" w:ascii="宋体" w:hAnsi="宋体"/>
          <w:color w:val="auto"/>
          <w:szCs w:val="21"/>
          <w:highlight w:val="none"/>
        </w:rPr>
        <w:t xml:space="preserve">13</w:t>
      </w:r>
      <w:r>
        <w:rPr>
          <w:rFonts w:hint="eastAsia" w:ascii="宋体" w:hAnsi="宋体"/>
          <w:color w:val="auto"/>
          <w:szCs w:val="21"/>
          <w:highlight w:val="none"/>
          <w:lang w:val="zh-CN"/>
        </w:rPr>
        <w:t xml:space="preserve">.1</w:t>
      </w:r>
      <w:r>
        <w:rPr>
          <w:rFonts w:hint="eastAsia" w:ascii="宋体" w:hAnsi="宋体"/>
          <w:color w:val="auto"/>
          <w:szCs w:val="21"/>
          <w:highlight w:val="none"/>
        </w:rPr>
        <w:t xml:space="preserve"> 投标文件的撤回</w:t>
      </w:r>
      <w:r>
        <w:rPr>
          <w:rFonts w:hint="eastAsia" w:ascii="宋体" w:hAnsi="宋体"/>
          <w:color w:val="auto"/>
          <w:szCs w:val="21"/>
          <w:highlight w:val="none"/>
          <w:lang w:val="en-US" w:eastAsia="zh-CN"/>
        </w:rPr>
        <w:t xml:space="preserve">：</w:t>
      </w:r>
      <w:r/>
    </w:p>
    <w:p>
      <w:pPr>
        <w:ind w:firstLine="420"/>
        <w:spacing w:line="360" w:lineRule="auto"/>
        <w:tabs>
          <w:tab w:val="left" w:pos="5355"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13</w:t>
      </w:r>
      <w:r>
        <w:rPr>
          <w:rFonts w:hint="eastAsia" w:ascii="宋体" w:hAnsi="宋体"/>
          <w:color w:val="auto"/>
          <w:szCs w:val="21"/>
          <w:highlight w:val="none"/>
        </w:rPr>
        <w:t xml:space="preserve">.1.1 </w:t>
      </w:r>
      <w:r>
        <w:rPr>
          <w:rFonts w:hint="eastAsia" w:ascii="宋体" w:hAnsi="宋体"/>
          <w:color w:val="auto"/>
          <w:szCs w:val="21"/>
          <w:highlight w:val="none"/>
          <w:lang w:val="en-US" w:eastAsia="zh-CN"/>
        </w:rPr>
        <w:t xml:space="preserve">供应商</w:t>
      </w:r>
      <w:r>
        <w:rPr>
          <w:rFonts w:hint="eastAsia" w:ascii="宋体" w:hAnsi="宋体"/>
          <w:color w:val="auto"/>
          <w:szCs w:val="21"/>
          <w:highlight w:val="none"/>
        </w:rPr>
        <w:t xml:space="preserve">可在投标截止时间前撤回其电子投标文件，具体操作方法见《操作手册》。</w:t>
      </w:r>
      <w:r/>
    </w:p>
    <w:p>
      <w:pPr>
        <w:ind w:firstLine="420"/>
        <w:spacing w:line="360" w:lineRule="auto"/>
        <w:tabs>
          <w:tab w:val="left" w:pos="5355"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13</w:t>
      </w:r>
      <w:r>
        <w:rPr>
          <w:rFonts w:hint="eastAsia" w:ascii="宋体" w:hAnsi="宋体"/>
          <w:color w:val="auto"/>
          <w:szCs w:val="21"/>
          <w:highlight w:val="none"/>
        </w:rPr>
        <w:t xml:space="preserve">.1.2 </w:t>
      </w:r>
      <w:r>
        <w:rPr>
          <w:rFonts w:hint="eastAsia" w:ascii="宋体" w:hAnsi="宋体"/>
          <w:color w:val="auto"/>
          <w:szCs w:val="21"/>
          <w:highlight w:val="none"/>
          <w:lang w:val="en-US" w:eastAsia="zh-CN"/>
        </w:rPr>
        <w:t xml:space="preserve">供应商</w:t>
      </w:r>
      <w:r>
        <w:rPr>
          <w:rFonts w:hint="eastAsia" w:ascii="宋体" w:hAnsi="宋体"/>
          <w:color w:val="auto"/>
          <w:szCs w:val="21"/>
          <w:highlight w:val="none"/>
        </w:rPr>
        <w:t xml:space="preserve">撤回电子投标文件，则认为其不再参与本项目投标活动。</w:t>
      </w:r>
      <w:r/>
    </w:p>
    <w:p>
      <w:pPr>
        <w:ind w:firstLine="420"/>
        <w:spacing w:line="360" w:lineRule="auto"/>
        <w:tabs>
          <w:tab w:val="left" w:pos="5355" w:leader="none"/>
        </w:tabs>
        <w:rPr>
          <w:rFonts w:hint="eastAsia" w:ascii="宋体" w:hAnsi="宋体" w:eastAsia="宋体"/>
          <w:color w:val="auto"/>
          <w:szCs w:val="21"/>
          <w:highlight w:val="none"/>
          <w:lang w:val="en-US" w:eastAsia="zh-CN"/>
        </w:rPr>
      </w:pPr>
      <w:r>
        <w:rPr>
          <w:rFonts w:hint="eastAsia" w:ascii="宋体" w:hAnsi="宋体"/>
          <w:color w:val="auto"/>
          <w:szCs w:val="21"/>
          <w:highlight w:val="none"/>
          <w:lang w:val="en-US" w:eastAsia="zh-CN"/>
        </w:rPr>
        <w:t xml:space="preserve">13</w:t>
      </w:r>
      <w:r>
        <w:rPr>
          <w:rFonts w:hint="eastAsia" w:ascii="宋体" w:hAnsi="宋体"/>
          <w:color w:val="auto"/>
          <w:szCs w:val="21"/>
          <w:highlight w:val="none"/>
        </w:rPr>
        <w:t xml:space="preserve">.2 投标文件的修改</w:t>
      </w:r>
      <w:r>
        <w:rPr>
          <w:rFonts w:hint="eastAsia" w:ascii="宋体" w:hAnsi="宋体"/>
          <w:color w:val="auto"/>
          <w:szCs w:val="21"/>
          <w:highlight w:val="none"/>
          <w:lang w:eastAsia="zh-CN"/>
        </w:rPr>
        <w:t xml:space="preserve">：</w:t>
      </w:r>
      <w:r/>
    </w:p>
    <w:p>
      <w:pPr>
        <w:ind w:firstLine="420"/>
        <w:spacing w:line="360" w:lineRule="auto"/>
        <w:tabs>
          <w:tab w:val="left" w:pos="5355"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13</w:t>
      </w:r>
      <w:r>
        <w:rPr>
          <w:rFonts w:hint="eastAsia" w:ascii="宋体" w:hAnsi="宋体"/>
          <w:color w:val="auto"/>
          <w:szCs w:val="21"/>
          <w:highlight w:val="none"/>
        </w:rPr>
        <w:t xml:space="preserve">.2.1 </w:t>
      </w:r>
      <w:r>
        <w:rPr>
          <w:rFonts w:hint="eastAsia" w:ascii="宋体" w:hAnsi="宋体"/>
          <w:color w:val="auto"/>
          <w:szCs w:val="21"/>
          <w:highlight w:val="none"/>
          <w:lang w:val="en-US" w:eastAsia="zh-CN"/>
        </w:rPr>
        <w:t xml:space="preserve">供应商</w:t>
      </w:r>
      <w:r>
        <w:rPr>
          <w:rFonts w:hint="eastAsia" w:ascii="宋体" w:hAnsi="宋体"/>
          <w:color w:val="auto"/>
          <w:szCs w:val="21"/>
          <w:highlight w:val="none"/>
        </w:rPr>
        <w:t xml:space="preserve">可在投标截止时间前对其电子投标文件进行修改，具体操作方法见《操作手册》。</w:t>
      </w:r>
      <w:r/>
    </w:p>
    <w:p>
      <w:pPr>
        <w:ind w:firstLine="420"/>
        <w:spacing w:line="360" w:lineRule="auto"/>
        <w:tabs>
          <w:tab w:val="left" w:pos="5355" w:leader="none"/>
        </w:tabs>
        <w:rPr>
          <w:rFonts w:hint="eastAsia" w:ascii="宋体" w:hAnsi="宋体"/>
          <w:color w:val="auto"/>
          <w:szCs w:val="21"/>
          <w:highlight w:val="none"/>
        </w:rPr>
      </w:pPr>
      <w:r>
        <w:rPr>
          <w:rFonts w:hint="eastAsia" w:ascii="宋体" w:hAnsi="宋体"/>
          <w:color w:val="auto"/>
          <w:szCs w:val="21"/>
          <w:highlight w:val="none"/>
          <w:lang w:val="en-US" w:eastAsia="zh-CN"/>
        </w:rPr>
        <w:t xml:space="preserve">13</w:t>
      </w:r>
      <w:r>
        <w:rPr>
          <w:rFonts w:hint="eastAsia" w:ascii="宋体" w:hAnsi="宋体"/>
          <w:color w:val="auto"/>
          <w:szCs w:val="21"/>
          <w:highlight w:val="none"/>
        </w:rPr>
        <w:t xml:space="preserve">.2.2 投标截止时间之后，</w:t>
      </w:r>
      <w:r>
        <w:rPr>
          <w:rFonts w:hint="eastAsia" w:ascii="宋体" w:hAnsi="宋体"/>
          <w:color w:val="auto"/>
          <w:szCs w:val="21"/>
          <w:highlight w:val="none"/>
          <w:lang w:val="en-US" w:eastAsia="zh-CN"/>
        </w:rPr>
        <w:t xml:space="preserve">供应商</w:t>
      </w:r>
      <w:r>
        <w:rPr>
          <w:rFonts w:hint="eastAsia" w:ascii="宋体" w:hAnsi="宋体"/>
          <w:color w:val="auto"/>
          <w:szCs w:val="21"/>
          <w:highlight w:val="none"/>
        </w:rPr>
        <w:t xml:space="preserve">不得对其电子投标文件作任何修改。</w:t>
      </w:r>
      <w:r/>
    </w:p>
    <w:p>
      <w:pPr>
        <w:ind w:firstLine="420"/>
        <w:spacing w:line="360" w:lineRule="auto"/>
        <w:tabs>
          <w:tab w:val="left" w:pos="5355" w:leader="none"/>
        </w:tabs>
        <w:rPr>
          <w:rFonts w:ascii="宋体" w:hAnsi="宋体"/>
          <w:color w:val="auto"/>
          <w:szCs w:val="21"/>
          <w:highlight w:val="none"/>
          <w:lang w:val="zh-CN"/>
        </w:rPr>
      </w:pPr>
      <w:r>
        <w:rPr>
          <w:rFonts w:hint="eastAsia" w:ascii="宋体" w:hAnsi="宋体"/>
          <w:color w:val="auto"/>
          <w:szCs w:val="21"/>
          <w:highlight w:val="none"/>
          <w:lang w:val="en-US" w:eastAsia="zh-CN"/>
        </w:rPr>
        <w:t xml:space="preserve">13</w:t>
      </w:r>
      <w:r>
        <w:rPr>
          <w:rFonts w:hint="eastAsia" w:ascii="宋体" w:hAnsi="宋体"/>
          <w:color w:val="auto"/>
          <w:szCs w:val="21"/>
          <w:highlight w:val="none"/>
        </w:rPr>
        <w:t xml:space="preserve">.3 在投标截止时间至招标文件中规定的投标有效期满之间的这段时间内，投标人不得撤回其投标</w:t>
      </w:r>
      <w:r>
        <w:rPr>
          <w:rFonts w:hint="eastAsia" w:ascii="宋体" w:hAnsi="宋体"/>
          <w:color w:val="auto"/>
          <w:szCs w:val="21"/>
          <w:highlight w:val="none"/>
          <w:lang w:val="en-US" w:eastAsia="zh-CN"/>
        </w:rPr>
        <w:t xml:space="preserve">文件</w:t>
      </w:r>
      <w:r>
        <w:rPr>
          <w:rFonts w:hint="eastAsia" w:ascii="宋体" w:hAnsi="宋体"/>
          <w:color w:val="auto"/>
          <w:szCs w:val="21"/>
          <w:highlight w:val="none"/>
        </w:rPr>
        <w:t xml:space="preserve">。</w:t>
      </w:r>
      <w:r/>
    </w:p>
    <w:p>
      <w:pPr>
        <w:ind w:firstLine="420"/>
        <w:spacing w:line="360" w:lineRule="auto"/>
        <w:rPr>
          <w:rFonts w:ascii="宋体" w:hAnsi="宋体"/>
          <w:bCs/>
          <w:color w:val="auto"/>
          <w:szCs w:val="21"/>
          <w:highlight w:val="none"/>
          <w:lang w:val="zh-CN"/>
        </w:rPr>
        <w:outlineLvl w:val="0"/>
      </w:pPr>
      <w:r/>
      <w:bookmarkStart w:id="18" w:name="_Toc3921"/>
      <w:r>
        <w:rPr>
          <w:rFonts w:hint="eastAsia" w:ascii="宋体" w:hAnsi="宋体"/>
          <w:b/>
          <w:bCs/>
          <w:color w:val="auto"/>
          <w:szCs w:val="21"/>
          <w:highlight w:val="none"/>
        </w:rPr>
        <w:t xml:space="preserve">14、投标</w:t>
      </w:r>
      <w:r>
        <w:rPr>
          <w:rFonts w:hint="eastAsia" w:ascii="宋体" w:hAnsi="宋体"/>
          <w:b/>
          <w:bCs/>
          <w:color w:val="auto"/>
          <w:szCs w:val="21"/>
          <w:highlight w:val="none"/>
          <w:lang w:val="zh-CN"/>
        </w:rPr>
        <w:t xml:space="preserve">费用</w:t>
      </w:r>
      <w:bookmarkEnd w:id="18"/>
      <w:r/>
      <w:r/>
    </w:p>
    <w:p>
      <w:pPr>
        <w:ind w:firstLine="420"/>
        <w:spacing w:line="360" w:lineRule="auto"/>
        <w:rPr>
          <w:rFonts w:ascii="宋体" w:hAnsi="宋体"/>
          <w:color w:val="auto"/>
          <w:szCs w:val="21"/>
          <w:highlight w:val="none"/>
          <w:lang w:val="zh-CN"/>
        </w:rPr>
      </w:pPr>
      <w:r>
        <w:rPr>
          <w:rFonts w:hint="eastAsia" w:ascii="宋体" w:hAnsi="宋体"/>
          <w:color w:val="auto"/>
          <w:szCs w:val="21"/>
          <w:highlight w:val="none"/>
        </w:rPr>
        <w:t xml:space="preserve">14.1 </w:t>
      </w:r>
      <w:r>
        <w:rPr>
          <w:rFonts w:hint="eastAsia" w:ascii="宋体" w:hAnsi="宋体"/>
          <w:color w:val="auto"/>
          <w:szCs w:val="21"/>
          <w:highlight w:val="none"/>
          <w:lang w:val="zh-CN"/>
        </w:rPr>
        <w:t xml:space="preserve">供应商应承担所有与准备和参加</w:t>
      </w:r>
      <w:r>
        <w:rPr>
          <w:rFonts w:hint="eastAsia" w:ascii="宋体" w:hAnsi="宋体"/>
          <w:color w:val="auto"/>
          <w:szCs w:val="21"/>
          <w:highlight w:val="none"/>
        </w:rPr>
        <w:t xml:space="preserve">投标</w:t>
      </w:r>
      <w:r>
        <w:rPr>
          <w:rFonts w:hint="eastAsia" w:ascii="宋体" w:hAnsi="宋体"/>
          <w:color w:val="auto"/>
          <w:szCs w:val="21"/>
          <w:highlight w:val="none"/>
          <w:lang w:val="zh-CN"/>
        </w:rPr>
        <w:t xml:space="preserve">有关的费用，无论采购结果如何，代理机构和采购人在任何情况下均无义务和责任承担这些费用。</w:t>
      </w:r>
      <w:r/>
    </w:p>
    <w:p>
      <w:pPr>
        <w:ind w:firstLine="420"/>
        <w:spacing w:line="360" w:lineRule="auto"/>
        <w:rPr>
          <w:rFonts w:ascii="宋体" w:hAnsi="宋体"/>
          <w:color w:val="auto"/>
          <w:szCs w:val="21"/>
          <w:highlight w:val="none"/>
          <w:lang w:val="zh-CN"/>
        </w:rPr>
      </w:pPr>
      <w:r>
        <w:rPr>
          <w:rFonts w:hint="eastAsia" w:ascii="宋体" w:hAnsi="宋体"/>
          <w:color w:val="auto"/>
          <w:szCs w:val="21"/>
          <w:highlight w:val="none"/>
        </w:rPr>
        <w:t xml:space="preserve">14.2 代理费用：</w:t>
      </w:r>
      <w:r>
        <w:rPr>
          <w:rFonts w:hint="eastAsia" w:ascii="宋体" w:hAnsi="宋体"/>
          <w:color w:val="auto"/>
          <w:szCs w:val="21"/>
          <w:highlight w:val="none"/>
          <w:lang w:val="en-US" w:eastAsia="zh-CN"/>
        </w:rPr>
        <w:t xml:space="preserve">按照招标代理服务收费标准(计价格〔2002〕1980号)的95%收取</w:t>
      </w:r>
      <w:r>
        <w:rPr>
          <w:rFonts w:hint="eastAsia" w:ascii="宋体" w:hAnsi="宋体"/>
          <w:color w:val="auto"/>
          <w:szCs w:val="21"/>
          <w:highlight w:val="none"/>
        </w:rPr>
        <w:t xml:space="preserve">。本次代理费用由中标供应商支付。代理费用包含在投标总价中。中标供应商凭缴纳代理费用的银行凭证复印件到我公司领取中标通知书，代理费用必须转账到我公司以下账户，拒收现金及支票等其他付款方式。</w:t>
      </w:r>
      <w:r/>
    </w:p>
    <w:p>
      <w:pPr>
        <w:spacing w:line="360" w:lineRule="auto"/>
        <w:rPr>
          <w:rFonts w:ascii="宋体" w:hAnsi="宋体"/>
          <w:b/>
          <w:color w:val="auto"/>
          <w:szCs w:val="21"/>
          <w:highlight w:val="none"/>
        </w:rPr>
      </w:pPr>
      <w:r>
        <w:rPr>
          <w:rFonts w:hint="eastAsia" w:ascii="宋体" w:hAnsi="宋体"/>
          <w:color w:val="auto"/>
          <w:szCs w:val="21"/>
          <w:highlight w:val="none"/>
        </w:rPr>
        <w:t xml:space="preserve">    </w:t>
      </w:r>
      <w:r>
        <w:rPr>
          <w:rFonts w:hint="eastAsia" w:ascii="宋体" w:hAnsi="宋体"/>
          <w:b/>
          <w:color w:val="auto"/>
          <w:szCs w:val="21"/>
          <w:highlight w:val="none"/>
        </w:rPr>
        <w:t xml:space="preserve">收款单位名称: 江苏中食信企业管理咨询有限公司</w:t>
      </w:r>
      <w:r/>
    </w:p>
    <w:p>
      <w:pPr>
        <w:ind w:firstLine="420"/>
        <w:spacing w:line="360" w:lineRule="auto"/>
        <w:rPr>
          <w:rFonts w:ascii="宋体" w:hAnsi="宋体"/>
          <w:b/>
          <w:color w:val="auto"/>
          <w:szCs w:val="21"/>
          <w:highlight w:val="none"/>
        </w:rPr>
      </w:pPr>
      <w:r>
        <w:rPr>
          <w:rFonts w:hint="eastAsia" w:ascii="宋体" w:hAnsi="宋体"/>
          <w:b/>
          <w:color w:val="auto"/>
          <w:szCs w:val="21"/>
          <w:highlight w:val="none"/>
        </w:rPr>
        <w:t xml:space="preserve">开户行: </w:t>
      </w:r>
      <w:r>
        <w:rPr>
          <w:rFonts w:hint="eastAsia" w:ascii="宋体" w:hAnsi="宋体" w:cs="宋体"/>
          <w:b/>
          <w:bCs/>
          <w:color w:val="auto"/>
          <w:szCs w:val="21"/>
          <w:highlight w:val="none"/>
        </w:rPr>
        <w:t xml:space="preserve">南京银行</w:t>
      </w:r>
      <w:r>
        <w:rPr>
          <w:rFonts w:hint="eastAsia" w:ascii="宋体" w:hAnsi="宋体" w:cs="宋体"/>
          <w:b/>
          <w:bCs/>
          <w:color w:val="auto"/>
          <w:szCs w:val="21"/>
          <w:highlight w:val="none"/>
          <w:lang w:val="en-US" w:eastAsia="zh-CN"/>
        </w:rPr>
        <w:t xml:space="preserve">股份有限公司南京</w:t>
      </w:r>
      <w:r>
        <w:rPr>
          <w:rFonts w:hint="eastAsia" w:ascii="宋体" w:hAnsi="宋体" w:cs="宋体"/>
          <w:b/>
          <w:bCs/>
          <w:color w:val="auto"/>
          <w:szCs w:val="21"/>
          <w:highlight w:val="none"/>
        </w:rPr>
        <w:t xml:space="preserve">恒嘉路支行</w:t>
      </w:r>
      <w:r>
        <w:rPr>
          <w:rFonts w:hint="eastAsia" w:ascii="宋体" w:hAnsi="宋体"/>
          <w:b/>
          <w:color w:val="auto"/>
          <w:szCs w:val="21"/>
          <w:highlight w:val="none"/>
        </w:rPr>
        <w:t xml:space="preserve">    </w:t>
      </w:r>
      <w:r/>
    </w:p>
    <w:p>
      <w:pPr>
        <w:ind w:firstLine="420"/>
        <w:spacing w:line="360" w:lineRule="auto"/>
        <w:rPr>
          <w:rFonts w:ascii="宋体" w:hAnsi="宋体"/>
          <w:b/>
          <w:color w:val="auto"/>
          <w:szCs w:val="21"/>
          <w:highlight w:val="none"/>
        </w:rPr>
      </w:pPr>
      <w:r>
        <w:rPr>
          <w:rFonts w:hint="eastAsia" w:ascii="宋体" w:hAnsi="宋体"/>
          <w:b/>
          <w:color w:val="auto"/>
          <w:szCs w:val="21"/>
          <w:highlight w:val="none"/>
        </w:rPr>
        <w:t xml:space="preserve">账号: 01240120420000371</w:t>
      </w:r>
      <w:r/>
    </w:p>
    <w:p>
      <w:pPr>
        <w:ind w:firstLine="420"/>
        <w:spacing w:line="360" w:lineRule="auto"/>
        <w:rPr>
          <w:rFonts w:ascii="宋体" w:hAnsi="宋体"/>
          <w:b/>
          <w:color w:val="auto"/>
          <w:szCs w:val="21"/>
          <w:highlight w:val="none"/>
        </w:rPr>
      </w:pPr>
      <w:r>
        <w:rPr>
          <w:rFonts w:hint="eastAsia" w:ascii="宋体" w:hAnsi="宋体"/>
          <w:b/>
          <w:color w:val="auto"/>
          <w:szCs w:val="21"/>
          <w:highlight w:val="none"/>
        </w:rPr>
        <w:t xml:space="preserve">四、开标、评标与确定中标供应商 </w:t>
      </w:r>
      <w:r/>
    </w:p>
    <w:p>
      <w:pPr>
        <w:ind w:firstLine="420"/>
        <w:spacing w:line="360" w:lineRule="auto"/>
        <w:rPr>
          <w:rFonts w:hint="eastAsia" w:ascii="宋体" w:hAnsi="宋体"/>
          <w:b/>
          <w:color w:val="auto"/>
          <w:szCs w:val="21"/>
          <w:highlight w:val="none"/>
        </w:rPr>
      </w:pPr>
      <w:r>
        <w:rPr>
          <w:rFonts w:hint="eastAsia" w:ascii="宋体" w:hAnsi="宋体"/>
          <w:b/>
          <w:color w:val="auto"/>
          <w:szCs w:val="21"/>
          <w:highlight w:val="none"/>
        </w:rPr>
        <w:t xml:space="preserve">1</w:t>
      </w:r>
      <w:r>
        <w:rPr>
          <w:rFonts w:hint="eastAsia" w:ascii="宋体" w:hAnsi="宋体"/>
          <w:b/>
          <w:color w:val="auto"/>
          <w:szCs w:val="21"/>
          <w:highlight w:val="none"/>
          <w:lang w:val="en-US" w:eastAsia="zh-CN"/>
        </w:rPr>
        <w:t xml:space="preserve">5</w:t>
      </w:r>
      <w:r>
        <w:rPr>
          <w:rFonts w:hint="eastAsia" w:ascii="宋体" w:hAnsi="宋体"/>
          <w:b/>
          <w:color w:val="auto"/>
          <w:szCs w:val="21"/>
          <w:highlight w:val="none"/>
        </w:rPr>
        <w:t xml:space="preserve">、开标 </w:t>
      </w:r>
      <w:r/>
    </w:p>
    <w:p>
      <w:pPr>
        <w:ind w:firstLine="420"/>
        <w:spacing w:line="360" w:lineRule="auto"/>
        <w:rPr>
          <w:rFonts w:hint="eastAsia" w:ascii="宋体" w:hAnsi="宋体"/>
          <w:b w:val="0"/>
          <w:bCs/>
          <w:color w:val="auto"/>
          <w:szCs w:val="21"/>
          <w:highlight w:val="none"/>
        </w:rPr>
      </w:pPr>
      <w:r>
        <w:rPr>
          <w:rFonts w:hint="eastAsia" w:ascii="宋体" w:hAnsi="宋体"/>
          <w:b w:val="0"/>
          <w:bCs/>
          <w:color w:val="auto"/>
          <w:szCs w:val="21"/>
          <w:highlight w:val="none"/>
          <w:lang w:val="en-US" w:eastAsia="zh-CN"/>
        </w:rPr>
        <w:t xml:space="preserve">15</w:t>
      </w:r>
      <w:r>
        <w:rPr>
          <w:rFonts w:hint="eastAsia" w:ascii="宋体" w:hAnsi="宋体"/>
          <w:b w:val="0"/>
          <w:bCs/>
          <w:color w:val="auto"/>
          <w:szCs w:val="21"/>
          <w:highlight w:val="none"/>
        </w:rPr>
        <w:t xml:space="preserve">.1</w:t>
      </w:r>
      <w:r>
        <w:rPr>
          <w:rFonts w:hint="eastAsia" w:ascii="宋体" w:hAnsi="宋体"/>
          <w:b w:val="0"/>
          <w:bCs/>
          <w:color w:val="auto"/>
          <w:szCs w:val="21"/>
          <w:highlight w:val="none"/>
          <w:lang w:val="en-US" w:eastAsia="zh-CN"/>
        </w:rPr>
        <w:t xml:space="preserve"> </w:t>
      </w:r>
      <w:r>
        <w:rPr>
          <w:rFonts w:hint="eastAsia" w:ascii="宋体" w:hAnsi="宋体"/>
          <w:b w:val="0"/>
          <w:bCs/>
          <w:color w:val="auto"/>
          <w:szCs w:val="21"/>
          <w:highlight w:val="none"/>
        </w:rPr>
        <w:t xml:space="preserve">本项目为不见面开标（开启）项目，开标阶段供应商在【解密环节】必须使用CA证书解密电子投标文件，请供应商确保电脑、系统及其他设备（视频输入输出设备等）无误，且开启直至项目结束始终保持系统在线状态。</w:t>
      </w:r>
      <w:r/>
    </w:p>
    <w:p>
      <w:pPr>
        <w:ind w:firstLine="420"/>
        <w:spacing w:line="360" w:lineRule="auto"/>
        <w:rPr>
          <w:rFonts w:hint="eastAsia" w:ascii="宋体" w:hAnsi="宋体"/>
          <w:b w:val="0"/>
          <w:bCs/>
          <w:color w:val="auto"/>
          <w:szCs w:val="21"/>
          <w:highlight w:val="none"/>
        </w:rPr>
      </w:pPr>
      <w:r>
        <w:rPr>
          <w:rFonts w:hint="eastAsia" w:ascii="宋体" w:hAnsi="宋体"/>
          <w:b w:val="0"/>
          <w:bCs/>
          <w:color w:val="auto"/>
          <w:szCs w:val="21"/>
          <w:highlight w:val="none"/>
        </w:rPr>
        <w:t xml:space="preserve">注：投标文件未按照招标文件要求加盖CA电子公章的，投标无效。</w:t>
      </w:r>
      <w:r/>
    </w:p>
    <w:p>
      <w:pPr>
        <w:ind w:firstLine="420"/>
        <w:spacing w:line="360" w:lineRule="auto"/>
        <w:rPr>
          <w:rFonts w:hint="eastAsia" w:ascii="宋体" w:hAnsi="宋体"/>
          <w:b w:val="0"/>
          <w:bCs/>
          <w:color w:val="auto"/>
          <w:szCs w:val="21"/>
          <w:highlight w:val="none"/>
        </w:rPr>
      </w:pPr>
      <w:r>
        <w:rPr>
          <w:rFonts w:hint="eastAsia" w:ascii="宋体" w:hAnsi="宋体"/>
          <w:b w:val="0"/>
          <w:bCs/>
          <w:color w:val="auto"/>
          <w:szCs w:val="21"/>
          <w:highlight w:val="none"/>
          <w:lang w:val="en-US" w:eastAsia="zh-CN"/>
        </w:rPr>
        <w:t xml:space="preserve">15</w:t>
      </w:r>
      <w:r>
        <w:rPr>
          <w:rFonts w:hint="eastAsia" w:ascii="宋体" w:hAnsi="宋体"/>
          <w:b w:val="0"/>
          <w:bCs/>
          <w:color w:val="auto"/>
          <w:szCs w:val="21"/>
          <w:highlight w:val="none"/>
        </w:rPr>
        <w:t xml:space="preserve">.2</w:t>
      </w:r>
      <w:r>
        <w:rPr>
          <w:rFonts w:hint="eastAsia" w:ascii="宋体" w:hAnsi="宋体"/>
          <w:b w:val="0"/>
          <w:bCs/>
          <w:color w:val="auto"/>
          <w:szCs w:val="21"/>
          <w:highlight w:val="none"/>
          <w:lang w:val="en-US" w:eastAsia="zh-CN"/>
        </w:rPr>
        <w:t xml:space="preserve"> </w:t>
      </w:r>
      <w:r>
        <w:rPr>
          <w:rFonts w:hint="eastAsia" w:ascii="宋体" w:hAnsi="宋体"/>
          <w:b w:val="0"/>
          <w:bCs/>
          <w:color w:val="auto"/>
          <w:szCs w:val="21"/>
          <w:highlight w:val="none"/>
        </w:rPr>
        <w:t xml:space="preserve">线上参加（观看）开标（开启）会方式：登录“苏采云”系统，点击“开标大厅”，选择对应项目，点击进入不见面开标系统。</w:t>
      </w:r>
      <w:r/>
    </w:p>
    <w:p>
      <w:pPr>
        <w:ind w:firstLine="420"/>
        <w:spacing w:line="360" w:lineRule="auto"/>
        <w:rPr>
          <w:rFonts w:hint="eastAsia" w:ascii="宋体" w:hAnsi="宋体"/>
          <w:b w:val="0"/>
          <w:bCs/>
          <w:color w:val="auto"/>
          <w:szCs w:val="21"/>
          <w:highlight w:val="none"/>
        </w:rPr>
      </w:pPr>
      <w:r>
        <w:rPr>
          <w:rFonts w:hint="eastAsia" w:ascii="宋体" w:hAnsi="宋体"/>
          <w:b w:val="0"/>
          <w:bCs/>
          <w:color w:val="auto"/>
          <w:szCs w:val="21"/>
          <w:highlight w:val="none"/>
          <w:lang w:val="en-US" w:eastAsia="zh-CN"/>
        </w:rPr>
        <w:t xml:space="preserve">15</w:t>
      </w:r>
      <w:r>
        <w:rPr>
          <w:rFonts w:hint="eastAsia" w:ascii="宋体" w:hAnsi="宋体"/>
          <w:b w:val="0"/>
          <w:bCs/>
          <w:color w:val="auto"/>
          <w:szCs w:val="21"/>
          <w:highlight w:val="none"/>
        </w:rPr>
        <w:t xml:space="preserve">.3</w:t>
      </w:r>
      <w:r>
        <w:rPr>
          <w:rFonts w:hint="eastAsia" w:ascii="宋体" w:hAnsi="宋体"/>
          <w:b w:val="0"/>
          <w:bCs/>
          <w:color w:val="auto"/>
          <w:szCs w:val="21"/>
          <w:highlight w:val="none"/>
          <w:lang w:val="en-US" w:eastAsia="zh-CN"/>
        </w:rPr>
        <w:t xml:space="preserve"> </w:t>
      </w:r>
      <w:r>
        <w:rPr>
          <w:rFonts w:hint="eastAsia" w:ascii="宋体" w:hAnsi="宋体"/>
          <w:b w:val="0"/>
          <w:bCs/>
          <w:color w:val="auto"/>
          <w:szCs w:val="21"/>
          <w:highlight w:val="none"/>
        </w:rPr>
        <w:t xml:space="preserve">开标时，</w:t>
      </w:r>
      <w:r>
        <w:rPr>
          <w:rFonts w:hint="eastAsia" w:ascii="宋体" w:hAnsi="宋体"/>
          <w:b w:val="0"/>
          <w:bCs/>
          <w:color w:val="auto"/>
          <w:szCs w:val="21"/>
          <w:highlight w:val="none"/>
          <w:lang w:val="en-US" w:eastAsia="zh-CN"/>
        </w:rPr>
        <w:t xml:space="preserve">供应商</w:t>
      </w:r>
      <w:r>
        <w:rPr>
          <w:rFonts w:hint="eastAsia" w:ascii="宋体" w:hAnsi="宋体"/>
          <w:b w:val="0"/>
          <w:bCs/>
          <w:color w:val="auto"/>
          <w:szCs w:val="21"/>
          <w:highlight w:val="none"/>
        </w:rPr>
        <w:t xml:space="preserve">对开标过程和开标记录有疑义，以及认为采购人、采购代理机构相关工作人员有需要回避的情形的，应当场通过不见面开标系统的“留言板”栏目提出询问或者回避申请。采购人、采购代理机构对</w:t>
      </w:r>
      <w:r>
        <w:rPr>
          <w:rFonts w:hint="eastAsia" w:ascii="宋体" w:hAnsi="宋体"/>
          <w:b w:val="0"/>
          <w:bCs/>
          <w:color w:val="auto"/>
          <w:szCs w:val="21"/>
          <w:highlight w:val="none"/>
          <w:lang w:val="en-US" w:eastAsia="zh-CN"/>
        </w:rPr>
        <w:t xml:space="preserve">供应商</w:t>
      </w:r>
      <w:r>
        <w:rPr>
          <w:rFonts w:hint="eastAsia" w:ascii="宋体" w:hAnsi="宋体"/>
          <w:b w:val="0"/>
          <w:bCs/>
          <w:color w:val="auto"/>
          <w:szCs w:val="21"/>
          <w:highlight w:val="none"/>
        </w:rPr>
        <w:t xml:space="preserve">代表提出的询问或者回避申请应当及时处理。苏采云系统中《开标记录表》公布后5分钟内未提出的，视同认可开标结果。为了保证开标秩序，请不要在互动交流中发表与开标无关的言论。开标中出现异常情况时，将通过“公告栏”栏目发布相关信息，请</w:t>
      </w:r>
      <w:r>
        <w:rPr>
          <w:rFonts w:hint="eastAsia" w:ascii="宋体" w:hAnsi="宋体"/>
          <w:b w:val="0"/>
          <w:bCs/>
          <w:color w:val="auto"/>
          <w:szCs w:val="21"/>
          <w:highlight w:val="none"/>
          <w:lang w:val="en-US" w:eastAsia="zh-CN"/>
        </w:rPr>
        <w:t xml:space="preserve">供应商</w:t>
      </w:r>
      <w:r>
        <w:rPr>
          <w:rFonts w:hint="eastAsia" w:ascii="宋体" w:hAnsi="宋体"/>
          <w:b w:val="0"/>
          <w:bCs/>
          <w:color w:val="auto"/>
          <w:szCs w:val="21"/>
          <w:highlight w:val="none"/>
        </w:rPr>
        <w:t xml:space="preserve">及时关注。</w:t>
      </w:r>
      <w:r>
        <w:rPr>
          <w:rFonts w:hint="eastAsia" w:ascii="宋体" w:hAnsi="宋体"/>
          <w:b w:val="0"/>
          <w:bCs/>
          <w:color w:val="auto"/>
          <w:szCs w:val="21"/>
          <w:highlight w:val="none"/>
          <w:lang w:val="en-US" w:eastAsia="zh-CN"/>
        </w:rPr>
        <w:t xml:space="preserve">供应商</w:t>
      </w:r>
      <w:r>
        <w:rPr>
          <w:rFonts w:hint="eastAsia" w:ascii="宋体" w:hAnsi="宋体"/>
          <w:b w:val="0"/>
          <w:bCs/>
          <w:color w:val="auto"/>
          <w:szCs w:val="21"/>
          <w:highlight w:val="none"/>
        </w:rPr>
        <w:t xml:space="preserve">开、评标全过程中应保持通讯畅通，苏采云系统</w:t>
      </w:r>
      <w:r>
        <w:rPr>
          <w:rFonts w:hint="eastAsia" w:ascii="宋体" w:hAnsi="宋体"/>
          <w:b w:val="0"/>
          <w:bCs/>
          <w:color w:val="auto"/>
          <w:szCs w:val="21"/>
          <w:highlight w:val="none"/>
          <w:lang w:val="en-US" w:eastAsia="zh-CN"/>
        </w:rPr>
        <w:t xml:space="preserve">处于在线状态，</w:t>
      </w:r>
      <w:r>
        <w:rPr>
          <w:rFonts w:hint="eastAsia" w:ascii="宋体" w:hAnsi="宋体"/>
          <w:b w:val="0"/>
          <w:bCs/>
          <w:color w:val="auto"/>
          <w:szCs w:val="21"/>
          <w:highlight w:val="none"/>
        </w:rPr>
        <w:t xml:space="preserve">并安排专人与</w:t>
      </w:r>
      <w:r>
        <w:rPr>
          <w:rFonts w:hint="eastAsia" w:ascii="宋体" w:hAnsi="宋体"/>
          <w:b w:val="0"/>
          <w:bCs/>
          <w:color w:val="auto"/>
          <w:szCs w:val="21"/>
          <w:highlight w:val="none"/>
          <w:lang w:val="en-US" w:eastAsia="zh-CN"/>
        </w:rPr>
        <w:t xml:space="preserve">采购</w:t>
      </w:r>
      <w:r>
        <w:rPr>
          <w:rFonts w:hint="eastAsia" w:ascii="宋体" w:hAnsi="宋体"/>
          <w:b w:val="0"/>
          <w:bCs/>
          <w:color w:val="auto"/>
          <w:szCs w:val="21"/>
          <w:highlight w:val="none"/>
        </w:rPr>
        <w:t xml:space="preserve">代理机构及评委会联系</w:t>
      </w:r>
      <w:r>
        <w:rPr>
          <w:rFonts w:hint="eastAsia" w:ascii="宋体" w:hAnsi="宋体"/>
          <w:b w:val="0"/>
          <w:bCs/>
          <w:color w:val="auto"/>
          <w:szCs w:val="21"/>
          <w:highlight w:val="none"/>
          <w:lang w:eastAsia="zh-CN"/>
        </w:rPr>
        <w:t xml:space="preserve">，</w:t>
      </w:r>
      <w:r>
        <w:rPr>
          <w:rFonts w:hint="eastAsia" w:ascii="宋体" w:hAnsi="宋体"/>
          <w:b w:val="0"/>
          <w:bCs/>
          <w:color w:val="auto"/>
          <w:szCs w:val="21"/>
          <w:highlight w:val="none"/>
        </w:rPr>
        <w:t xml:space="preserve">答复相关信息。</w:t>
      </w:r>
      <w:r/>
    </w:p>
    <w:p>
      <w:pPr>
        <w:ind w:firstLine="420"/>
        <w:spacing w:line="360" w:lineRule="auto"/>
        <w:rPr>
          <w:rFonts w:hint="eastAsia" w:ascii="宋体" w:hAnsi="宋体"/>
          <w:b w:val="0"/>
          <w:bCs/>
          <w:color w:val="auto"/>
          <w:szCs w:val="21"/>
          <w:highlight w:val="none"/>
        </w:rPr>
      </w:pPr>
      <w:r>
        <w:rPr>
          <w:rFonts w:hint="eastAsia" w:ascii="宋体" w:hAnsi="宋体"/>
          <w:b w:val="0"/>
          <w:bCs/>
          <w:color w:val="auto"/>
          <w:szCs w:val="21"/>
          <w:highlight w:val="none"/>
          <w:lang w:val="en-US" w:eastAsia="zh-CN"/>
        </w:rPr>
        <w:t xml:space="preserve">15</w:t>
      </w:r>
      <w:r>
        <w:rPr>
          <w:rFonts w:hint="eastAsia" w:ascii="宋体" w:hAnsi="宋体"/>
          <w:b w:val="0"/>
          <w:bCs/>
          <w:color w:val="auto"/>
          <w:szCs w:val="21"/>
          <w:highlight w:val="none"/>
        </w:rPr>
        <w:t xml:space="preserve">.4</w:t>
      </w:r>
      <w:r>
        <w:rPr>
          <w:rFonts w:hint="eastAsia" w:ascii="宋体" w:hAnsi="宋体"/>
          <w:b w:val="0"/>
          <w:bCs/>
          <w:color w:val="auto"/>
          <w:szCs w:val="21"/>
          <w:highlight w:val="none"/>
          <w:lang w:val="en-US" w:eastAsia="zh-CN"/>
        </w:rPr>
        <w:t xml:space="preserve"> </w:t>
      </w:r>
      <w:r>
        <w:rPr>
          <w:rFonts w:hint="eastAsia" w:ascii="宋体" w:hAnsi="宋体"/>
          <w:b w:val="0"/>
          <w:bCs/>
          <w:color w:val="auto"/>
          <w:szCs w:val="21"/>
          <w:highlight w:val="none"/>
        </w:rPr>
        <w:t xml:space="preserve">开标时，</w:t>
      </w:r>
      <w:r>
        <w:rPr>
          <w:rFonts w:hint="eastAsia" w:ascii="宋体" w:hAnsi="宋体"/>
          <w:b w:val="0"/>
          <w:bCs/>
          <w:color w:val="auto"/>
          <w:szCs w:val="21"/>
          <w:highlight w:val="none"/>
          <w:lang w:val="en-US" w:eastAsia="zh-CN"/>
        </w:rPr>
        <w:t xml:space="preserve">供应商</w:t>
      </w:r>
      <w:r>
        <w:rPr>
          <w:rFonts w:hint="eastAsia" w:ascii="宋体" w:hAnsi="宋体"/>
          <w:b w:val="0"/>
          <w:bCs/>
          <w:color w:val="auto"/>
          <w:szCs w:val="21"/>
          <w:highlight w:val="none"/>
        </w:rPr>
        <w:t xml:space="preserve">应当按照《操作手册》规定，在“苏采云”系统规定的时间内对投标文件进行解密。等待开标流程进入“解锁环境”，点击“立即解密”进行</w:t>
      </w:r>
      <w:r>
        <w:rPr>
          <w:rFonts w:hint="eastAsia" w:ascii="宋体" w:hAnsi="宋体"/>
          <w:b w:val="0"/>
          <w:bCs/>
          <w:color w:val="auto"/>
          <w:szCs w:val="21"/>
          <w:highlight w:val="none"/>
          <w:lang w:val="en-US" w:eastAsia="zh-CN"/>
        </w:rPr>
        <w:t xml:space="preserve">投标文件</w:t>
      </w:r>
      <w:r>
        <w:rPr>
          <w:rFonts w:hint="eastAsia" w:ascii="宋体" w:hAnsi="宋体"/>
          <w:b w:val="0"/>
          <w:bCs/>
          <w:color w:val="auto"/>
          <w:szCs w:val="21"/>
          <w:highlight w:val="none"/>
        </w:rPr>
        <w:t xml:space="preserve">解密，解锁完成后及时关注开标大厅，等待答疑澄清等提示，否则导致的对</w:t>
      </w:r>
      <w:r>
        <w:rPr>
          <w:rFonts w:hint="eastAsia" w:ascii="宋体" w:hAnsi="宋体"/>
          <w:b w:val="0"/>
          <w:bCs/>
          <w:color w:val="auto"/>
          <w:szCs w:val="21"/>
          <w:highlight w:val="none"/>
          <w:lang w:val="en-US" w:eastAsia="zh-CN"/>
        </w:rPr>
        <w:t xml:space="preserve">供应商</w:t>
      </w:r>
      <w:r>
        <w:rPr>
          <w:rFonts w:hint="eastAsia" w:ascii="宋体" w:hAnsi="宋体"/>
          <w:b w:val="0"/>
          <w:bCs/>
          <w:color w:val="auto"/>
          <w:szCs w:val="21"/>
          <w:highlight w:val="none"/>
        </w:rPr>
        <w:t xml:space="preserve">不利的后果由供应商自行承担。</w:t>
      </w:r>
      <w:r/>
    </w:p>
    <w:p>
      <w:pPr>
        <w:ind w:firstLine="420"/>
        <w:spacing w:line="360" w:lineRule="auto"/>
        <w:rPr>
          <w:rFonts w:hint="eastAsia" w:ascii="宋体" w:hAnsi="宋体"/>
          <w:b w:val="0"/>
          <w:bCs/>
          <w:color w:val="auto"/>
          <w:szCs w:val="21"/>
          <w:highlight w:val="none"/>
        </w:rPr>
      </w:pPr>
      <w:r>
        <w:rPr>
          <w:rFonts w:hint="eastAsia" w:ascii="宋体" w:hAnsi="宋体"/>
          <w:b w:val="0"/>
          <w:bCs/>
          <w:color w:val="auto"/>
          <w:szCs w:val="21"/>
          <w:highlight w:val="none"/>
          <w:lang w:val="en-US" w:eastAsia="zh-CN"/>
        </w:rPr>
        <w:t xml:space="preserve">15</w:t>
      </w:r>
      <w:r>
        <w:rPr>
          <w:rFonts w:hint="eastAsia" w:ascii="宋体" w:hAnsi="宋体"/>
          <w:b w:val="0"/>
          <w:bCs/>
          <w:color w:val="auto"/>
          <w:szCs w:val="21"/>
          <w:highlight w:val="none"/>
        </w:rPr>
        <w:t xml:space="preserve">.5</w:t>
      </w:r>
      <w:r>
        <w:rPr>
          <w:rFonts w:hint="eastAsia" w:ascii="宋体" w:hAnsi="宋体"/>
          <w:b w:val="0"/>
          <w:bCs/>
          <w:color w:val="auto"/>
          <w:szCs w:val="21"/>
          <w:highlight w:val="none"/>
          <w:lang w:val="en-US" w:eastAsia="zh-CN"/>
        </w:rPr>
        <w:t xml:space="preserve"> 供应商</w:t>
      </w:r>
      <w:r>
        <w:rPr>
          <w:rFonts w:hint="eastAsia" w:ascii="宋体" w:hAnsi="宋体"/>
          <w:b w:val="0"/>
          <w:bCs/>
          <w:color w:val="auto"/>
          <w:szCs w:val="21"/>
          <w:highlight w:val="none"/>
        </w:rPr>
        <w:t xml:space="preserve">在“苏采云”系统规定的时间内未成功解密电子投标文件的，投标无效。</w:t>
      </w:r>
      <w:r/>
    </w:p>
    <w:p>
      <w:pPr>
        <w:ind w:firstLine="420"/>
        <w:spacing w:line="360" w:lineRule="auto"/>
        <w:rPr>
          <w:rFonts w:hint="eastAsia" w:ascii="宋体" w:hAnsi="宋体"/>
          <w:b w:val="0"/>
          <w:bCs/>
          <w:color w:val="auto"/>
          <w:szCs w:val="21"/>
          <w:highlight w:val="none"/>
        </w:rPr>
      </w:pPr>
      <w:r>
        <w:rPr>
          <w:rFonts w:hint="eastAsia" w:ascii="宋体" w:hAnsi="宋体"/>
          <w:b w:val="0"/>
          <w:bCs/>
          <w:color w:val="auto"/>
          <w:szCs w:val="21"/>
          <w:highlight w:val="none"/>
          <w:lang w:val="en-US" w:eastAsia="zh-CN"/>
        </w:rPr>
        <w:t xml:space="preserve">15</w:t>
      </w:r>
      <w:r>
        <w:rPr>
          <w:rFonts w:hint="eastAsia" w:ascii="宋体" w:hAnsi="宋体"/>
          <w:b w:val="0"/>
          <w:bCs/>
          <w:color w:val="auto"/>
          <w:szCs w:val="21"/>
          <w:highlight w:val="none"/>
        </w:rPr>
        <w:t xml:space="preserve">.6</w:t>
      </w:r>
      <w:r>
        <w:rPr>
          <w:rFonts w:hint="eastAsia" w:ascii="宋体" w:hAnsi="宋体"/>
          <w:b w:val="0"/>
          <w:bCs/>
          <w:color w:val="auto"/>
          <w:szCs w:val="21"/>
          <w:highlight w:val="none"/>
          <w:lang w:val="en-US" w:eastAsia="zh-CN"/>
        </w:rPr>
        <w:t xml:space="preserve"> 供应商</w:t>
      </w:r>
      <w:r>
        <w:rPr>
          <w:rFonts w:hint="eastAsia" w:ascii="宋体" w:hAnsi="宋体"/>
          <w:b w:val="0"/>
          <w:bCs/>
          <w:color w:val="auto"/>
          <w:szCs w:val="21"/>
          <w:highlight w:val="none"/>
        </w:rPr>
        <w:t xml:space="preserve">电脑环境最低要求：谷歌浏览器，版本可直接网上下载最新版本即可。如需收听现场语音需配置放音设备，如视频直播、互动交流使用异常，请刷新网页，如仍无法解决，请联系技术支持。</w:t>
      </w:r>
      <w:r/>
    </w:p>
    <w:p>
      <w:pPr>
        <w:ind w:firstLine="420"/>
        <w:spacing w:line="360" w:lineRule="auto"/>
        <w:rPr>
          <w:rFonts w:hint="eastAsia" w:ascii="宋体" w:hAnsi="宋体"/>
          <w:b w:val="0"/>
          <w:bCs/>
          <w:color w:val="auto"/>
          <w:szCs w:val="21"/>
          <w:highlight w:val="none"/>
        </w:rPr>
      </w:pPr>
      <w:r>
        <w:rPr>
          <w:rFonts w:hint="eastAsia" w:ascii="宋体" w:hAnsi="宋体"/>
          <w:b w:val="0"/>
          <w:bCs/>
          <w:color w:val="auto"/>
          <w:szCs w:val="21"/>
          <w:highlight w:val="none"/>
          <w:lang w:val="en-US" w:eastAsia="zh-CN"/>
        </w:rPr>
        <w:t xml:space="preserve">15</w:t>
      </w:r>
      <w:r>
        <w:rPr>
          <w:rFonts w:hint="eastAsia" w:ascii="宋体" w:hAnsi="宋体"/>
          <w:b w:val="0"/>
          <w:bCs/>
          <w:color w:val="auto"/>
          <w:szCs w:val="21"/>
          <w:highlight w:val="none"/>
        </w:rPr>
        <w:t xml:space="preserve">.</w:t>
      </w:r>
      <w:r>
        <w:rPr>
          <w:rFonts w:hint="eastAsia" w:ascii="宋体" w:hAnsi="宋体"/>
          <w:b w:val="0"/>
          <w:bCs/>
          <w:color w:val="auto"/>
          <w:szCs w:val="21"/>
          <w:highlight w:val="none"/>
          <w:lang w:val="en-US" w:eastAsia="zh-CN"/>
        </w:rPr>
        <w:t xml:space="preserve">7 </w:t>
      </w:r>
      <w:r>
        <w:rPr>
          <w:rFonts w:hint="eastAsia" w:ascii="宋体" w:hAnsi="宋体"/>
          <w:b w:val="0"/>
          <w:bCs/>
          <w:color w:val="auto"/>
          <w:szCs w:val="21"/>
          <w:highlight w:val="none"/>
        </w:rPr>
        <w:t xml:space="preserve">至投标文件</w:t>
      </w:r>
      <w:r>
        <w:rPr>
          <w:rFonts w:hint="eastAsia" w:ascii="宋体" w:hAnsi="宋体"/>
          <w:b w:val="0"/>
          <w:bCs/>
          <w:color w:val="auto"/>
          <w:szCs w:val="21"/>
          <w:highlight w:val="none"/>
          <w:lang w:val="en-US" w:eastAsia="zh-CN"/>
        </w:rPr>
        <w:t xml:space="preserve">解密</w:t>
      </w:r>
      <w:r>
        <w:rPr>
          <w:rFonts w:hint="eastAsia" w:ascii="宋体" w:hAnsi="宋体"/>
          <w:b w:val="0"/>
          <w:bCs/>
          <w:color w:val="auto"/>
          <w:szCs w:val="21"/>
          <w:highlight w:val="none"/>
        </w:rPr>
        <w:t xml:space="preserve">截止时间，</w:t>
      </w:r>
      <w:r>
        <w:rPr>
          <w:rFonts w:hint="eastAsia" w:ascii="宋体" w:hAnsi="宋体"/>
          <w:b w:val="0"/>
          <w:bCs/>
          <w:color w:val="auto"/>
          <w:szCs w:val="21"/>
          <w:highlight w:val="none"/>
          <w:lang w:val="en-US" w:eastAsia="zh-CN"/>
        </w:rPr>
        <w:t xml:space="preserve">解密</w:t>
      </w:r>
      <w:r>
        <w:rPr>
          <w:rFonts w:hint="eastAsia" w:ascii="宋体" w:hAnsi="宋体"/>
          <w:b w:val="0"/>
          <w:bCs/>
          <w:color w:val="auto"/>
          <w:szCs w:val="21"/>
          <w:highlight w:val="none"/>
        </w:rPr>
        <w:t xml:space="preserve">投标文件的</w:t>
      </w:r>
      <w:r>
        <w:rPr>
          <w:rFonts w:hint="eastAsia" w:ascii="宋体" w:hAnsi="宋体"/>
          <w:b w:val="0"/>
          <w:bCs/>
          <w:color w:val="auto"/>
          <w:szCs w:val="21"/>
          <w:highlight w:val="none"/>
          <w:lang w:val="en-US" w:eastAsia="zh-CN"/>
        </w:rPr>
        <w:t xml:space="preserve">供应商</w:t>
      </w:r>
      <w:r>
        <w:rPr>
          <w:rFonts w:hint="eastAsia" w:ascii="宋体" w:hAnsi="宋体"/>
          <w:b w:val="0"/>
          <w:bCs/>
          <w:color w:val="auto"/>
          <w:szCs w:val="21"/>
          <w:highlight w:val="none"/>
        </w:rPr>
        <w:t xml:space="preserve">不足三家的</w:t>
      </w:r>
      <w:r>
        <w:rPr>
          <w:rFonts w:hint="eastAsia" w:ascii="宋体" w:hAnsi="宋体"/>
          <w:b w:val="0"/>
          <w:bCs/>
          <w:color w:val="auto"/>
          <w:szCs w:val="21"/>
          <w:highlight w:val="none"/>
          <w:lang w:val="en-US" w:eastAsia="zh-CN"/>
        </w:rPr>
        <w:t xml:space="preserve">按废标处理</w:t>
      </w:r>
      <w:r>
        <w:rPr>
          <w:rFonts w:hint="eastAsia" w:ascii="宋体" w:hAnsi="宋体"/>
          <w:b w:val="0"/>
          <w:bCs/>
          <w:color w:val="auto"/>
          <w:szCs w:val="21"/>
          <w:highlight w:val="none"/>
        </w:rPr>
        <w:t xml:space="preserve">。</w:t>
      </w:r>
      <w:r/>
    </w:p>
    <w:p>
      <w:pPr>
        <w:ind w:firstLine="420"/>
        <w:spacing w:line="360" w:lineRule="auto"/>
        <w:rPr>
          <w:rFonts w:hint="eastAsia" w:ascii="宋体" w:hAnsi="宋体"/>
          <w:b w:val="0"/>
          <w:bCs/>
          <w:color w:val="auto"/>
          <w:szCs w:val="21"/>
          <w:highlight w:val="none"/>
        </w:rPr>
      </w:pPr>
      <w:r>
        <w:rPr>
          <w:rFonts w:hint="eastAsia" w:ascii="宋体" w:hAnsi="宋体"/>
          <w:b w:val="0"/>
          <w:bCs/>
          <w:color w:val="auto"/>
          <w:szCs w:val="21"/>
          <w:highlight w:val="none"/>
          <w:lang w:val="en-US" w:eastAsia="zh-CN"/>
        </w:rPr>
        <w:t xml:space="preserve">15</w:t>
      </w:r>
      <w:r>
        <w:rPr>
          <w:rFonts w:hint="eastAsia" w:ascii="宋体" w:hAnsi="宋体"/>
          <w:b w:val="0"/>
          <w:bCs/>
          <w:color w:val="auto"/>
          <w:szCs w:val="21"/>
          <w:highlight w:val="none"/>
        </w:rPr>
        <w:t xml:space="preserve">.</w:t>
      </w:r>
      <w:r>
        <w:rPr>
          <w:rFonts w:hint="eastAsia" w:ascii="宋体" w:hAnsi="宋体"/>
          <w:b w:val="0"/>
          <w:bCs/>
          <w:color w:val="auto"/>
          <w:szCs w:val="21"/>
          <w:highlight w:val="none"/>
          <w:lang w:val="en-US" w:eastAsia="zh-CN"/>
        </w:rPr>
        <w:t xml:space="preserve">8 </w:t>
      </w:r>
      <w:r>
        <w:rPr>
          <w:rFonts w:hint="eastAsia" w:ascii="宋体" w:hAnsi="宋体"/>
          <w:b w:val="0"/>
          <w:bCs/>
          <w:color w:val="auto"/>
          <w:szCs w:val="21"/>
          <w:highlight w:val="none"/>
        </w:rPr>
        <w:t xml:space="preserve">开标在招标文件规定的时间、地点进行，由采购人或采购代理机构主持，</w:t>
      </w:r>
      <w:r>
        <w:rPr>
          <w:rFonts w:hint="eastAsia" w:ascii="宋体" w:hAnsi="宋体"/>
          <w:b w:val="0"/>
          <w:bCs/>
          <w:color w:val="auto"/>
          <w:szCs w:val="21"/>
          <w:highlight w:val="none"/>
          <w:lang w:val="en-US" w:eastAsia="zh-CN"/>
        </w:rPr>
        <w:t xml:space="preserve">供应商</w:t>
      </w:r>
      <w:r>
        <w:rPr>
          <w:rFonts w:hint="eastAsia" w:ascii="宋体" w:hAnsi="宋体"/>
          <w:b w:val="0"/>
          <w:bCs/>
          <w:color w:val="auto"/>
          <w:szCs w:val="21"/>
          <w:highlight w:val="none"/>
        </w:rPr>
        <w:t xml:space="preserve">参加（观看），评标委员会成员不得参加开标活动。</w:t>
      </w:r>
      <w:r/>
    </w:p>
    <w:p>
      <w:pPr>
        <w:ind w:firstLine="420"/>
        <w:spacing w:line="360" w:lineRule="auto"/>
        <w:rPr>
          <w:rFonts w:hint="eastAsia" w:ascii="宋体" w:hAnsi="宋体"/>
          <w:b/>
          <w:bCs w:val="0"/>
          <w:color w:val="auto"/>
          <w:szCs w:val="21"/>
          <w:highlight w:val="none"/>
        </w:rPr>
      </w:pPr>
      <w:r>
        <w:rPr>
          <w:rFonts w:hint="eastAsia" w:ascii="宋体" w:hAnsi="宋体"/>
          <w:b/>
          <w:bCs w:val="0"/>
          <w:color w:val="auto"/>
          <w:szCs w:val="21"/>
          <w:highlight w:val="none"/>
        </w:rPr>
        <w:t xml:space="preserve">1</w:t>
      </w:r>
      <w:r>
        <w:rPr>
          <w:rFonts w:hint="eastAsia" w:ascii="宋体" w:hAnsi="宋体"/>
          <w:b/>
          <w:bCs w:val="0"/>
          <w:color w:val="auto"/>
          <w:szCs w:val="21"/>
          <w:highlight w:val="none"/>
          <w:lang w:val="en-US" w:eastAsia="zh-CN"/>
        </w:rPr>
        <w:t xml:space="preserve">6</w:t>
      </w:r>
      <w:r>
        <w:rPr>
          <w:rFonts w:hint="eastAsia" w:ascii="宋体" w:hAnsi="宋体"/>
          <w:b/>
          <w:bCs w:val="0"/>
          <w:color w:val="auto"/>
          <w:szCs w:val="21"/>
          <w:highlight w:val="none"/>
        </w:rPr>
        <w:t xml:space="preserve">、评标 </w:t>
      </w:r>
      <w:r/>
    </w:p>
    <w:p>
      <w:pPr>
        <w:ind w:firstLine="420"/>
        <w:spacing w:line="360" w:lineRule="auto"/>
        <w:rPr>
          <w:rFonts w:hint="eastAsia" w:ascii="宋体" w:hAnsi="宋体"/>
          <w:b/>
          <w:bCs w:val="0"/>
          <w:color w:val="auto"/>
          <w:szCs w:val="21"/>
          <w:highlight w:val="none"/>
        </w:rPr>
      </w:pPr>
      <w:r>
        <w:rPr>
          <w:rFonts w:hint="eastAsia" w:ascii="宋体" w:hAnsi="宋体"/>
          <w:b/>
          <w:bCs w:val="0"/>
          <w:color w:val="auto"/>
          <w:szCs w:val="21"/>
          <w:highlight w:val="none"/>
        </w:rPr>
        <w:t xml:space="preserve">1</w:t>
      </w:r>
      <w:r>
        <w:rPr>
          <w:rFonts w:hint="eastAsia" w:ascii="宋体" w:hAnsi="宋体"/>
          <w:b/>
          <w:bCs w:val="0"/>
          <w:color w:val="auto"/>
          <w:szCs w:val="21"/>
          <w:highlight w:val="none"/>
          <w:lang w:val="en-US" w:eastAsia="zh-CN"/>
        </w:rPr>
        <w:t xml:space="preserve">6</w:t>
      </w:r>
      <w:r>
        <w:rPr>
          <w:rFonts w:hint="eastAsia" w:ascii="宋体" w:hAnsi="宋体"/>
          <w:b/>
          <w:bCs w:val="0"/>
          <w:color w:val="auto"/>
          <w:szCs w:val="21"/>
          <w:highlight w:val="none"/>
        </w:rPr>
        <w:t xml:space="preserve">.1 资格检查 </w:t>
      </w:r>
      <w:r/>
    </w:p>
    <w:p>
      <w:pPr>
        <w:ind w:firstLine="420"/>
        <w:spacing w:line="360" w:lineRule="auto"/>
        <w:rPr>
          <w:rFonts w:hint="eastAsia" w:ascii="宋体" w:hAnsi="宋体"/>
          <w:b w:val="0"/>
          <w:bCs/>
          <w:color w:val="auto"/>
          <w:szCs w:val="21"/>
          <w:highlight w:val="none"/>
        </w:rPr>
      </w:pPr>
      <w:r>
        <w:rPr>
          <w:rFonts w:hint="eastAsia" w:ascii="宋体" w:hAnsi="宋体"/>
          <w:b w:val="0"/>
          <w:bCs/>
          <w:color w:val="auto"/>
          <w:szCs w:val="21"/>
          <w:highlight w:val="none"/>
          <w:lang w:val="en-US" w:eastAsia="zh-CN"/>
        </w:rPr>
        <w:t xml:space="preserve">16.1.1 </w:t>
      </w:r>
      <w:r>
        <w:rPr>
          <w:rFonts w:hint="eastAsia" w:ascii="宋体" w:hAnsi="宋体"/>
          <w:b w:val="0"/>
          <w:bCs/>
          <w:color w:val="auto"/>
          <w:szCs w:val="21"/>
          <w:highlight w:val="none"/>
        </w:rPr>
        <w:t xml:space="preserve">开标结束后，由采购人或采购代理机构根据法律法规和</w:t>
      </w:r>
      <w:r>
        <w:rPr>
          <w:rFonts w:hint="eastAsia" w:ascii="宋体" w:hAnsi="宋体"/>
          <w:b w:val="0"/>
          <w:bCs/>
          <w:color w:val="auto"/>
          <w:szCs w:val="21"/>
          <w:highlight w:val="none"/>
          <w:lang w:val="en-US" w:eastAsia="zh-CN"/>
        </w:rPr>
        <w:t xml:space="preserve">采购</w:t>
      </w:r>
      <w:r>
        <w:rPr>
          <w:rFonts w:hint="eastAsia" w:ascii="宋体" w:hAnsi="宋体"/>
          <w:b w:val="0"/>
          <w:bCs/>
          <w:color w:val="auto"/>
          <w:szCs w:val="21"/>
          <w:highlight w:val="none"/>
        </w:rPr>
        <w:t xml:space="preserve">文件的规定依法对供应商的资格进行审查，以确定供应商是否具备投标资格。</w:t>
      </w:r>
      <w:r/>
    </w:p>
    <w:p>
      <w:pPr>
        <w:ind w:firstLine="420"/>
        <w:spacing w:line="360" w:lineRule="auto"/>
        <w:rPr>
          <w:rFonts w:hint="eastAsia" w:ascii="宋体" w:hAnsi="宋体"/>
          <w:b/>
          <w:bCs w:val="0"/>
          <w:color w:val="auto"/>
          <w:szCs w:val="21"/>
          <w:highlight w:val="none"/>
        </w:rPr>
      </w:pPr>
      <w:r>
        <w:rPr>
          <w:rFonts w:hint="eastAsia" w:ascii="宋体" w:hAnsi="宋体"/>
          <w:b/>
          <w:bCs w:val="0"/>
          <w:color w:val="auto"/>
          <w:szCs w:val="21"/>
          <w:highlight w:val="none"/>
        </w:rPr>
        <w:t xml:space="preserve">投标文件有下列情况之一的，在资格检查时按照投标无效处理： </w:t>
      </w:r>
      <w:r/>
    </w:p>
    <w:p>
      <w:pPr>
        <w:ind w:firstLine="420"/>
        <w:spacing w:line="360" w:lineRule="auto"/>
        <w:rPr>
          <w:rFonts w:hint="eastAsia" w:ascii="宋体" w:hAnsi="宋体"/>
          <w:b/>
          <w:bCs w:val="0"/>
          <w:color w:val="auto"/>
          <w:szCs w:val="21"/>
          <w:highlight w:val="none"/>
        </w:rPr>
      </w:pPr>
      <w:r>
        <w:rPr>
          <w:rFonts w:hint="eastAsia" w:ascii="宋体" w:hAnsi="宋体"/>
          <w:b/>
          <w:bCs w:val="0"/>
          <w:color w:val="auto"/>
          <w:szCs w:val="21"/>
          <w:highlight w:val="none"/>
        </w:rPr>
        <w:t xml:space="preserve">（1）本章8.2</w:t>
      </w:r>
      <w:r>
        <w:rPr>
          <w:rFonts w:hint="eastAsia" w:ascii="宋体" w:hAnsi="宋体"/>
          <w:b/>
          <w:bCs w:val="0"/>
          <w:color w:val="auto"/>
          <w:szCs w:val="21"/>
          <w:highlight w:val="none"/>
          <w:lang w:val="en-US" w:eastAsia="zh-CN"/>
        </w:rPr>
        <w:t xml:space="preserve">第（3）-（5）项</w:t>
      </w:r>
      <w:r>
        <w:rPr>
          <w:rFonts w:hint="eastAsia" w:ascii="宋体" w:hAnsi="宋体"/>
          <w:b/>
          <w:bCs w:val="0"/>
          <w:color w:val="auto"/>
          <w:szCs w:val="21"/>
          <w:highlight w:val="none"/>
        </w:rPr>
        <w:t xml:space="preserve">要求提供的证明材料缺失或无效的； </w:t>
      </w:r>
      <w:r/>
    </w:p>
    <w:p>
      <w:pPr>
        <w:ind w:firstLine="420"/>
        <w:spacing w:line="360" w:lineRule="auto"/>
        <w:rPr>
          <w:rFonts w:hint="eastAsia" w:ascii="宋体" w:hAnsi="宋体"/>
          <w:b/>
          <w:bCs w:val="0"/>
          <w:color w:val="auto"/>
          <w:szCs w:val="21"/>
          <w:highlight w:val="none"/>
        </w:rPr>
      </w:pPr>
      <w:r>
        <w:rPr>
          <w:rFonts w:hint="eastAsia" w:ascii="宋体" w:hAnsi="宋体"/>
          <w:b/>
          <w:bCs w:val="0"/>
          <w:color w:val="auto"/>
          <w:szCs w:val="21"/>
          <w:highlight w:val="none"/>
        </w:rPr>
        <w:t xml:space="preserve">*在进行资格性审查的同时，将在“信用中国”网站（www.creditchina.gov.cn）、对</w:t>
      </w:r>
      <w:r>
        <w:rPr>
          <w:rFonts w:hint="eastAsia" w:ascii="宋体" w:hAnsi="宋体"/>
          <w:b/>
          <w:bCs w:val="0"/>
          <w:color w:val="auto"/>
          <w:szCs w:val="21"/>
          <w:highlight w:val="none"/>
          <w:lang w:val="en-US" w:eastAsia="zh-CN"/>
        </w:rPr>
        <w:t xml:space="preserve">供应商</w:t>
      </w:r>
      <w:r>
        <w:rPr>
          <w:rFonts w:hint="eastAsia" w:ascii="宋体" w:hAnsi="宋体"/>
          <w:b/>
          <w:bCs w:val="0"/>
          <w:color w:val="auto"/>
          <w:szCs w:val="21"/>
          <w:highlight w:val="none"/>
        </w:rPr>
        <w:t xml:space="preserve">是否被列入失信被执行人、重大税收违法案件当事人名单、政府采购严重失信行为记录名单情况进行查询，凡经评审小组确认不符合政府采购相关法律法规规定的，将拒绝其参与政府采购活动。查询结果留存并归档。</w:t>
      </w:r>
      <w:r/>
    </w:p>
    <w:p>
      <w:pPr>
        <w:ind w:firstLine="420"/>
        <w:spacing w:line="360" w:lineRule="auto"/>
        <w:rPr>
          <w:rFonts w:hint="eastAsia" w:ascii="宋体" w:hAnsi="宋体"/>
          <w:b/>
          <w:bCs w:val="0"/>
          <w:color w:val="auto"/>
          <w:szCs w:val="21"/>
          <w:highlight w:val="none"/>
        </w:rPr>
      </w:pPr>
      <w:r>
        <w:rPr>
          <w:rFonts w:hint="eastAsia" w:ascii="宋体" w:hAnsi="宋体"/>
          <w:b/>
          <w:bCs w:val="0"/>
          <w:color w:val="auto"/>
          <w:szCs w:val="21"/>
          <w:highlight w:val="none"/>
          <w:lang w:val="en-US" w:eastAsia="zh-CN"/>
        </w:rPr>
        <w:t xml:space="preserve">16.1.2 </w:t>
      </w:r>
      <w:r>
        <w:rPr>
          <w:rFonts w:hint="eastAsia" w:ascii="宋体" w:hAnsi="宋体"/>
          <w:b/>
          <w:bCs w:val="0"/>
          <w:color w:val="auto"/>
          <w:szCs w:val="21"/>
          <w:highlight w:val="none"/>
        </w:rPr>
        <w:t xml:space="preserve">资格审查合格的</w:t>
      </w:r>
      <w:r>
        <w:rPr>
          <w:rFonts w:hint="eastAsia" w:ascii="宋体" w:hAnsi="宋体"/>
          <w:b/>
          <w:bCs w:val="0"/>
          <w:color w:val="auto"/>
          <w:szCs w:val="21"/>
          <w:highlight w:val="none"/>
          <w:lang w:val="en-US" w:eastAsia="zh-CN"/>
        </w:rPr>
        <w:t xml:space="preserve">供应商</w:t>
      </w:r>
      <w:r>
        <w:rPr>
          <w:rFonts w:hint="eastAsia" w:ascii="宋体" w:hAnsi="宋体"/>
          <w:b/>
          <w:bCs w:val="0"/>
          <w:color w:val="auto"/>
          <w:szCs w:val="21"/>
          <w:highlight w:val="none"/>
        </w:rPr>
        <w:t xml:space="preserve">不足3家的，不得评标。</w:t>
      </w:r>
      <w:r/>
    </w:p>
    <w:p>
      <w:pPr>
        <w:ind w:firstLine="420"/>
        <w:spacing w:line="360" w:lineRule="auto"/>
        <w:rPr>
          <w:rFonts w:hint="eastAsia" w:ascii="宋体" w:hAnsi="宋体"/>
          <w:b/>
          <w:bCs w:val="0"/>
          <w:color w:val="auto"/>
          <w:szCs w:val="21"/>
          <w:highlight w:val="none"/>
        </w:rPr>
      </w:pPr>
      <w:r>
        <w:rPr>
          <w:rFonts w:hint="eastAsia" w:ascii="宋体" w:hAnsi="宋体"/>
          <w:b/>
          <w:bCs w:val="0"/>
          <w:color w:val="auto"/>
          <w:szCs w:val="21"/>
          <w:highlight w:val="none"/>
        </w:rPr>
        <w:t xml:space="preserve">1</w:t>
      </w:r>
      <w:r>
        <w:rPr>
          <w:rFonts w:hint="eastAsia" w:ascii="宋体" w:hAnsi="宋体"/>
          <w:b/>
          <w:bCs w:val="0"/>
          <w:color w:val="auto"/>
          <w:szCs w:val="21"/>
          <w:highlight w:val="none"/>
          <w:lang w:val="en-US" w:eastAsia="zh-CN"/>
        </w:rPr>
        <w:t xml:space="preserve">6</w:t>
      </w:r>
      <w:r>
        <w:rPr>
          <w:rFonts w:hint="eastAsia" w:ascii="宋体" w:hAnsi="宋体"/>
          <w:b/>
          <w:bCs w:val="0"/>
          <w:color w:val="auto"/>
          <w:szCs w:val="21"/>
          <w:highlight w:val="none"/>
        </w:rPr>
        <w:t xml:space="preserve">.2 评标组织 </w:t>
      </w:r>
      <w:r/>
    </w:p>
    <w:p>
      <w:pPr>
        <w:ind w:firstLine="420"/>
        <w:spacing w:line="360" w:lineRule="auto"/>
        <w:rPr>
          <w:rFonts w:hint="eastAsia" w:ascii="宋体" w:hAnsi="宋体"/>
          <w:b w:val="0"/>
          <w:bCs/>
          <w:color w:val="auto"/>
          <w:szCs w:val="21"/>
          <w:highlight w:val="none"/>
        </w:rPr>
      </w:pPr>
      <w:r>
        <w:rPr>
          <w:rFonts w:hint="eastAsia" w:ascii="宋体" w:hAnsi="宋体"/>
          <w:b w:val="0"/>
          <w:bCs/>
          <w:color w:val="auto"/>
          <w:szCs w:val="21"/>
          <w:highlight w:val="none"/>
        </w:rPr>
        <w:t xml:space="preserve">1</w:t>
      </w:r>
      <w:r>
        <w:rPr>
          <w:rFonts w:hint="eastAsia" w:ascii="宋体" w:hAnsi="宋体"/>
          <w:b w:val="0"/>
          <w:bCs/>
          <w:color w:val="auto"/>
          <w:szCs w:val="21"/>
          <w:highlight w:val="none"/>
          <w:lang w:val="en-US" w:eastAsia="zh-CN"/>
        </w:rPr>
        <w:t xml:space="preserve">6</w:t>
      </w:r>
      <w:r>
        <w:rPr>
          <w:rFonts w:hint="eastAsia" w:ascii="宋体" w:hAnsi="宋体"/>
          <w:b w:val="0"/>
          <w:bCs/>
          <w:color w:val="auto"/>
          <w:szCs w:val="21"/>
          <w:highlight w:val="none"/>
        </w:rPr>
        <w:t xml:space="preserve">.2.1 评标工作由采购代理机构负责组织，具体评标事务由依法组建的评标委员会负责，并独立履行下列职责： </w:t>
      </w:r>
      <w:r/>
    </w:p>
    <w:p>
      <w:pPr>
        <w:ind w:firstLine="420"/>
        <w:spacing w:line="360" w:lineRule="auto"/>
        <w:rPr>
          <w:rFonts w:hint="eastAsia" w:ascii="宋体" w:hAnsi="宋体"/>
          <w:b w:val="0"/>
          <w:bCs/>
          <w:color w:val="auto"/>
          <w:szCs w:val="21"/>
          <w:highlight w:val="none"/>
        </w:rPr>
      </w:pPr>
      <w:r>
        <w:rPr>
          <w:rFonts w:hint="eastAsia" w:ascii="宋体" w:hAnsi="宋体"/>
          <w:b w:val="0"/>
          <w:bCs/>
          <w:color w:val="auto"/>
          <w:szCs w:val="21"/>
          <w:highlight w:val="none"/>
        </w:rPr>
        <w:t xml:space="preserve">（1）审查、评价投标文件是否符合招标文件的商务、技术等实质性要求； </w:t>
      </w:r>
      <w:r/>
    </w:p>
    <w:p>
      <w:pPr>
        <w:ind w:firstLine="420"/>
        <w:spacing w:line="360" w:lineRule="auto"/>
        <w:rPr>
          <w:rFonts w:hint="eastAsia" w:ascii="宋体" w:hAnsi="宋体"/>
          <w:b w:val="0"/>
          <w:bCs/>
          <w:color w:val="auto"/>
          <w:szCs w:val="21"/>
          <w:highlight w:val="none"/>
        </w:rPr>
      </w:pPr>
      <w:r>
        <w:rPr>
          <w:rFonts w:hint="eastAsia" w:ascii="宋体" w:hAnsi="宋体"/>
          <w:b w:val="0"/>
          <w:bCs/>
          <w:color w:val="auto"/>
          <w:szCs w:val="21"/>
          <w:highlight w:val="none"/>
        </w:rPr>
        <w:t xml:space="preserve">（2）要求供应商对投标文件有关事项作出澄清或者说明； </w:t>
      </w:r>
      <w:r/>
    </w:p>
    <w:p>
      <w:pPr>
        <w:ind w:firstLine="420"/>
        <w:spacing w:line="360" w:lineRule="auto"/>
        <w:rPr>
          <w:rFonts w:hint="eastAsia" w:ascii="宋体" w:hAnsi="宋体"/>
          <w:b w:val="0"/>
          <w:bCs/>
          <w:color w:val="auto"/>
          <w:szCs w:val="21"/>
          <w:highlight w:val="none"/>
        </w:rPr>
      </w:pPr>
      <w:r>
        <w:rPr>
          <w:rFonts w:hint="eastAsia" w:ascii="宋体" w:hAnsi="宋体"/>
          <w:b w:val="0"/>
          <w:bCs/>
          <w:color w:val="auto"/>
          <w:szCs w:val="21"/>
          <w:highlight w:val="none"/>
        </w:rPr>
        <w:t xml:space="preserve">（3）对投标文件进行比较和评价； </w:t>
      </w:r>
      <w:r/>
    </w:p>
    <w:p>
      <w:pPr>
        <w:ind w:firstLine="420"/>
        <w:spacing w:line="360" w:lineRule="auto"/>
        <w:rPr>
          <w:rFonts w:hint="eastAsia" w:ascii="宋体" w:hAnsi="宋体"/>
          <w:b w:val="0"/>
          <w:bCs/>
          <w:color w:val="auto"/>
          <w:szCs w:val="21"/>
          <w:highlight w:val="none"/>
        </w:rPr>
      </w:pPr>
      <w:r>
        <w:rPr>
          <w:rFonts w:hint="eastAsia" w:ascii="宋体" w:hAnsi="宋体"/>
          <w:b w:val="0"/>
          <w:bCs/>
          <w:color w:val="auto"/>
          <w:szCs w:val="21"/>
          <w:highlight w:val="none"/>
        </w:rPr>
        <w:t xml:space="preserve">（4）根据采购人委托直接确定中标供应商； </w:t>
      </w:r>
      <w:r/>
    </w:p>
    <w:p>
      <w:pPr>
        <w:ind w:firstLine="420"/>
        <w:spacing w:line="360" w:lineRule="auto"/>
        <w:rPr>
          <w:rFonts w:hint="eastAsia" w:ascii="宋体" w:hAnsi="宋体"/>
          <w:b w:val="0"/>
          <w:bCs/>
          <w:color w:val="auto"/>
          <w:szCs w:val="21"/>
          <w:highlight w:val="none"/>
        </w:rPr>
      </w:pPr>
      <w:r>
        <w:rPr>
          <w:rFonts w:hint="eastAsia" w:ascii="宋体" w:hAnsi="宋体"/>
          <w:b w:val="0"/>
          <w:bCs/>
          <w:color w:val="auto"/>
          <w:szCs w:val="21"/>
          <w:highlight w:val="none"/>
        </w:rPr>
        <w:t xml:space="preserve">（5）向采购人、采购代理机构或者有关部门报告评标中发现的违法行为。 </w:t>
      </w:r>
      <w:r/>
    </w:p>
    <w:p>
      <w:pPr>
        <w:ind w:firstLine="420"/>
        <w:spacing w:line="360" w:lineRule="auto"/>
        <w:rPr>
          <w:rFonts w:hint="eastAsia" w:ascii="宋体" w:hAnsi="宋体"/>
          <w:b w:val="0"/>
          <w:bCs/>
          <w:color w:val="auto"/>
          <w:szCs w:val="21"/>
          <w:highlight w:val="none"/>
        </w:rPr>
      </w:pPr>
      <w:r>
        <w:rPr>
          <w:rFonts w:hint="eastAsia" w:ascii="宋体" w:hAnsi="宋体"/>
          <w:b w:val="0"/>
          <w:bCs/>
          <w:color w:val="auto"/>
          <w:szCs w:val="21"/>
          <w:highlight w:val="none"/>
        </w:rPr>
        <w:t xml:space="preserve">1</w:t>
      </w:r>
      <w:r>
        <w:rPr>
          <w:rFonts w:hint="eastAsia" w:ascii="宋体" w:hAnsi="宋体"/>
          <w:b w:val="0"/>
          <w:bCs/>
          <w:color w:val="auto"/>
          <w:szCs w:val="21"/>
          <w:highlight w:val="none"/>
          <w:lang w:val="en-US" w:eastAsia="zh-CN"/>
        </w:rPr>
        <w:t xml:space="preserve">6</w:t>
      </w:r>
      <w:r>
        <w:rPr>
          <w:rFonts w:hint="eastAsia" w:ascii="宋体" w:hAnsi="宋体"/>
          <w:b w:val="0"/>
          <w:bCs/>
          <w:color w:val="auto"/>
          <w:szCs w:val="21"/>
          <w:highlight w:val="none"/>
        </w:rPr>
        <w:t xml:space="preserve">.2.2 评标委员会由采购人代表和评审专家组成。</w:t>
      </w:r>
      <w:r/>
    </w:p>
    <w:p>
      <w:pPr>
        <w:ind w:firstLine="420"/>
        <w:spacing w:line="360" w:lineRule="auto"/>
        <w:rPr>
          <w:rFonts w:hint="eastAsia" w:ascii="宋体" w:hAnsi="宋体"/>
          <w:b/>
          <w:bCs w:val="0"/>
          <w:color w:val="auto"/>
          <w:szCs w:val="21"/>
          <w:highlight w:val="none"/>
        </w:rPr>
      </w:pPr>
      <w:r>
        <w:rPr>
          <w:rFonts w:hint="eastAsia" w:ascii="宋体" w:hAnsi="宋体"/>
          <w:b/>
          <w:bCs w:val="0"/>
          <w:color w:val="auto"/>
          <w:szCs w:val="21"/>
          <w:highlight w:val="none"/>
        </w:rPr>
        <w:t xml:space="preserve">1</w:t>
      </w:r>
      <w:r>
        <w:rPr>
          <w:rFonts w:hint="eastAsia" w:ascii="宋体" w:hAnsi="宋体"/>
          <w:b/>
          <w:bCs w:val="0"/>
          <w:color w:val="auto"/>
          <w:szCs w:val="21"/>
          <w:highlight w:val="none"/>
          <w:lang w:val="en-US" w:eastAsia="zh-CN"/>
        </w:rPr>
        <w:t xml:space="preserve">6</w:t>
      </w:r>
      <w:r>
        <w:rPr>
          <w:rFonts w:hint="eastAsia" w:ascii="宋体" w:hAnsi="宋体"/>
          <w:b/>
          <w:bCs w:val="0"/>
          <w:color w:val="auto"/>
          <w:szCs w:val="21"/>
          <w:highlight w:val="none"/>
        </w:rPr>
        <w:t xml:space="preserve">.3 评标程序 </w:t>
      </w:r>
      <w:r/>
    </w:p>
    <w:p>
      <w:pPr>
        <w:ind w:firstLine="420"/>
        <w:spacing w:line="360" w:lineRule="auto"/>
        <w:rPr>
          <w:rFonts w:hint="eastAsia" w:ascii="宋体" w:hAnsi="宋体"/>
          <w:b/>
          <w:bCs w:val="0"/>
          <w:color w:val="auto"/>
          <w:szCs w:val="21"/>
          <w:highlight w:val="none"/>
        </w:rPr>
      </w:pPr>
      <w:r>
        <w:rPr>
          <w:rFonts w:hint="eastAsia" w:ascii="宋体" w:hAnsi="宋体"/>
          <w:b/>
          <w:bCs w:val="0"/>
          <w:color w:val="auto"/>
          <w:szCs w:val="21"/>
          <w:highlight w:val="none"/>
        </w:rPr>
        <w:t xml:space="preserve">1</w:t>
      </w:r>
      <w:r>
        <w:rPr>
          <w:rFonts w:hint="eastAsia" w:ascii="宋体" w:hAnsi="宋体"/>
          <w:b/>
          <w:bCs w:val="0"/>
          <w:color w:val="auto"/>
          <w:szCs w:val="21"/>
          <w:highlight w:val="none"/>
          <w:lang w:val="en-US" w:eastAsia="zh-CN"/>
        </w:rPr>
        <w:t xml:space="preserve">6</w:t>
      </w:r>
      <w:r>
        <w:rPr>
          <w:rFonts w:hint="eastAsia" w:ascii="宋体" w:hAnsi="宋体"/>
          <w:b/>
          <w:bCs w:val="0"/>
          <w:color w:val="auto"/>
          <w:szCs w:val="21"/>
          <w:highlight w:val="none"/>
        </w:rPr>
        <w:t xml:space="preserve">.3.1 投标文件的符合性检查。</w:t>
      </w:r>
      <w:r/>
    </w:p>
    <w:p>
      <w:pPr>
        <w:ind w:firstLine="420"/>
        <w:spacing w:line="360" w:lineRule="auto"/>
        <w:rPr>
          <w:rFonts w:hint="eastAsia" w:ascii="宋体" w:hAnsi="宋体"/>
          <w:b w:val="0"/>
          <w:bCs/>
          <w:color w:val="auto"/>
          <w:szCs w:val="21"/>
          <w:highlight w:val="none"/>
        </w:rPr>
      </w:pPr>
      <w:r>
        <w:rPr>
          <w:rFonts w:hint="eastAsia" w:ascii="宋体" w:hAnsi="宋体"/>
          <w:b w:val="0"/>
          <w:bCs/>
          <w:color w:val="auto"/>
          <w:szCs w:val="21"/>
          <w:highlight w:val="none"/>
        </w:rPr>
        <w:t xml:space="preserve">1</w:t>
      </w:r>
      <w:r>
        <w:rPr>
          <w:rFonts w:hint="eastAsia" w:ascii="宋体" w:hAnsi="宋体"/>
          <w:b w:val="0"/>
          <w:bCs/>
          <w:color w:val="auto"/>
          <w:szCs w:val="21"/>
          <w:highlight w:val="none"/>
          <w:lang w:val="en-US" w:eastAsia="zh-CN"/>
        </w:rPr>
        <w:t xml:space="preserve">6</w:t>
      </w:r>
      <w:r>
        <w:rPr>
          <w:rFonts w:hint="eastAsia" w:ascii="宋体" w:hAnsi="宋体"/>
          <w:b w:val="0"/>
          <w:bCs/>
          <w:color w:val="auto"/>
          <w:szCs w:val="21"/>
          <w:highlight w:val="none"/>
        </w:rPr>
        <w:t xml:space="preserve">.3.1.1 评标委员会应当对符合资格的供应商的投标文件进行符合性审查，以确定其是否满足招标文件的实质性要求。</w:t>
      </w:r>
      <w:r/>
    </w:p>
    <w:p>
      <w:pPr>
        <w:ind w:firstLine="420"/>
        <w:spacing w:line="360" w:lineRule="auto"/>
        <w:rPr>
          <w:rFonts w:hint="eastAsia" w:ascii="宋体" w:hAnsi="宋体"/>
          <w:b/>
          <w:bCs w:val="0"/>
          <w:color w:val="auto"/>
          <w:szCs w:val="21"/>
          <w:highlight w:val="none"/>
        </w:rPr>
      </w:pPr>
      <w:r>
        <w:rPr>
          <w:rFonts w:hint="eastAsia" w:ascii="宋体" w:hAnsi="宋体"/>
          <w:b/>
          <w:bCs w:val="0"/>
          <w:color w:val="auto"/>
          <w:szCs w:val="21"/>
          <w:highlight w:val="none"/>
        </w:rPr>
        <w:t xml:space="preserve">实质性要求是指本招标文件中用带星号（“★”）的商务和技术要求。</w:t>
      </w:r>
      <w:r/>
    </w:p>
    <w:p>
      <w:pPr>
        <w:ind w:firstLine="420"/>
        <w:spacing w:line="360" w:lineRule="auto"/>
        <w:rPr>
          <w:rFonts w:hint="eastAsia" w:ascii="宋体" w:hAnsi="宋体"/>
          <w:b/>
          <w:bCs w:val="0"/>
          <w:color w:val="auto"/>
          <w:szCs w:val="21"/>
          <w:highlight w:val="none"/>
        </w:rPr>
      </w:pPr>
      <w:r>
        <w:rPr>
          <w:rFonts w:hint="eastAsia" w:ascii="宋体" w:hAnsi="宋体"/>
          <w:b/>
          <w:bCs w:val="0"/>
          <w:color w:val="auto"/>
          <w:szCs w:val="21"/>
          <w:highlight w:val="none"/>
        </w:rPr>
        <w:t xml:space="preserve">投标文件有下列情况之一的，在符合性检查时按照投标无效处理： </w:t>
      </w:r>
      <w:r/>
    </w:p>
    <w:p>
      <w:pPr>
        <w:ind w:firstLine="420"/>
        <w:spacing w:line="360" w:lineRule="auto"/>
        <w:rPr>
          <w:rFonts w:hint="eastAsia" w:ascii="宋体" w:hAnsi="宋体"/>
          <w:b/>
          <w:bCs w:val="0"/>
          <w:color w:val="auto"/>
          <w:szCs w:val="21"/>
          <w:highlight w:val="none"/>
        </w:rPr>
      </w:pPr>
      <w:r>
        <w:rPr>
          <w:rFonts w:hint="eastAsia" w:ascii="宋体" w:hAnsi="宋体"/>
          <w:b/>
          <w:bCs w:val="0"/>
          <w:color w:val="auto"/>
          <w:szCs w:val="21"/>
          <w:highlight w:val="none"/>
        </w:rPr>
        <w:t xml:space="preserve">（1）本章8.2</w:t>
      </w:r>
      <w:r>
        <w:rPr>
          <w:rFonts w:hint="eastAsia" w:ascii="宋体" w:hAnsi="宋体"/>
          <w:b/>
          <w:bCs w:val="0"/>
          <w:color w:val="auto"/>
          <w:szCs w:val="21"/>
          <w:highlight w:val="none"/>
          <w:lang w:val="en-US" w:eastAsia="zh-CN"/>
        </w:rPr>
        <w:t xml:space="preserve">第（1）、（2）、（6）项</w:t>
      </w:r>
      <w:r>
        <w:rPr>
          <w:rFonts w:hint="eastAsia" w:ascii="宋体" w:hAnsi="宋体"/>
          <w:b/>
          <w:bCs w:val="0"/>
          <w:color w:val="auto"/>
          <w:szCs w:val="21"/>
          <w:highlight w:val="none"/>
        </w:rPr>
        <w:t xml:space="preserve">要求提供的证明材料缺失或无效的；</w:t>
      </w:r>
      <w:r/>
    </w:p>
    <w:p>
      <w:pPr>
        <w:ind w:firstLine="420"/>
        <w:spacing w:line="360" w:lineRule="auto"/>
        <w:rPr>
          <w:rFonts w:hint="eastAsia" w:ascii="宋体" w:hAnsi="宋体"/>
          <w:b/>
          <w:bCs w:val="0"/>
          <w:color w:val="auto"/>
          <w:szCs w:val="21"/>
          <w:highlight w:val="none"/>
        </w:rPr>
      </w:pPr>
      <w:r>
        <w:rPr>
          <w:rFonts w:hint="eastAsia" w:ascii="宋体" w:hAnsi="宋体"/>
          <w:b/>
          <w:bCs w:val="0"/>
          <w:color w:val="auto"/>
          <w:szCs w:val="21"/>
          <w:highlight w:val="none"/>
        </w:rPr>
        <w:t xml:space="preserve">（2）本章8.3加*项要求提供的证明材料缺失或无效的；</w:t>
      </w:r>
      <w:r/>
    </w:p>
    <w:p>
      <w:pPr>
        <w:ind w:firstLine="420"/>
        <w:spacing w:line="360" w:lineRule="auto"/>
        <w:rPr>
          <w:rFonts w:hint="eastAsia" w:ascii="宋体" w:hAnsi="宋体"/>
          <w:b/>
          <w:bCs w:val="0"/>
          <w:color w:val="auto"/>
          <w:szCs w:val="21"/>
          <w:highlight w:val="none"/>
        </w:rPr>
      </w:pPr>
      <w:r>
        <w:rPr>
          <w:rFonts w:hint="eastAsia" w:ascii="宋体" w:hAnsi="宋体"/>
          <w:b/>
          <w:bCs w:val="0"/>
          <w:color w:val="auto"/>
          <w:szCs w:val="21"/>
          <w:highlight w:val="none"/>
        </w:rPr>
        <w:t xml:space="preserve">（</w:t>
      </w:r>
      <w:r>
        <w:rPr>
          <w:rFonts w:hint="eastAsia" w:ascii="宋体" w:hAnsi="宋体"/>
          <w:b/>
          <w:bCs w:val="0"/>
          <w:color w:val="auto"/>
          <w:szCs w:val="21"/>
          <w:highlight w:val="none"/>
          <w:lang w:val="en-US" w:eastAsia="zh-CN"/>
        </w:rPr>
        <w:t xml:space="preserve">3</w:t>
      </w:r>
      <w:r>
        <w:rPr>
          <w:rFonts w:hint="eastAsia" w:ascii="宋体" w:hAnsi="宋体"/>
          <w:b/>
          <w:bCs w:val="0"/>
          <w:color w:val="auto"/>
          <w:szCs w:val="21"/>
          <w:highlight w:val="none"/>
        </w:rPr>
        <w:t xml:space="preserve">）投标文件中未响应采购项目需求中规定要求的实质性要求的； </w:t>
      </w:r>
      <w:r/>
    </w:p>
    <w:p>
      <w:pPr>
        <w:ind w:firstLine="420"/>
        <w:spacing w:line="360" w:lineRule="auto"/>
        <w:rPr>
          <w:rFonts w:hint="eastAsia" w:ascii="宋体" w:hAnsi="宋体"/>
          <w:b/>
          <w:bCs w:val="0"/>
          <w:color w:val="auto"/>
          <w:szCs w:val="21"/>
          <w:highlight w:val="none"/>
        </w:rPr>
      </w:pPr>
      <w:r>
        <w:rPr>
          <w:rFonts w:hint="eastAsia" w:ascii="宋体" w:hAnsi="宋体"/>
          <w:b/>
          <w:bCs w:val="0"/>
          <w:color w:val="auto"/>
          <w:szCs w:val="21"/>
          <w:highlight w:val="none"/>
        </w:rPr>
        <w:t xml:space="preserve">（</w:t>
      </w:r>
      <w:r>
        <w:rPr>
          <w:rFonts w:hint="eastAsia" w:ascii="宋体" w:hAnsi="宋体"/>
          <w:b/>
          <w:bCs w:val="0"/>
          <w:color w:val="auto"/>
          <w:szCs w:val="21"/>
          <w:highlight w:val="none"/>
          <w:lang w:val="en-US" w:eastAsia="zh-CN"/>
        </w:rPr>
        <w:t xml:space="preserve">4</w:t>
      </w:r>
      <w:r>
        <w:rPr>
          <w:rFonts w:hint="eastAsia" w:ascii="宋体" w:hAnsi="宋体"/>
          <w:b/>
          <w:bCs w:val="0"/>
          <w:color w:val="auto"/>
          <w:szCs w:val="21"/>
          <w:highlight w:val="none"/>
        </w:rPr>
        <w:t xml:space="preserve">）不同供应商的投标文件由同一单位或者个人编制； </w:t>
      </w:r>
      <w:r/>
    </w:p>
    <w:p>
      <w:pPr>
        <w:ind w:firstLine="420"/>
        <w:spacing w:line="360" w:lineRule="auto"/>
        <w:rPr>
          <w:rFonts w:hint="eastAsia" w:ascii="宋体" w:hAnsi="宋体"/>
          <w:b/>
          <w:bCs w:val="0"/>
          <w:color w:val="auto"/>
          <w:szCs w:val="21"/>
          <w:highlight w:val="none"/>
        </w:rPr>
      </w:pPr>
      <w:r>
        <w:rPr>
          <w:rFonts w:hint="eastAsia" w:ascii="宋体" w:hAnsi="宋体"/>
          <w:b/>
          <w:bCs w:val="0"/>
          <w:color w:val="auto"/>
          <w:szCs w:val="21"/>
          <w:highlight w:val="none"/>
        </w:rPr>
        <w:t xml:space="preserve">（</w:t>
      </w:r>
      <w:r>
        <w:rPr>
          <w:rFonts w:hint="eastAsia" w:ascii="宋体" w:hAnsi="宋体"/>
          <w:b/>
          <w:bCs w:val="0"/>
          <w:color w:val="auto"/>
          <w:szCs w:val="21"/>
          <w:highlight w:val="none"/>
          <w:lang w:val="en-US" w:eastAsia="zh-CN"/>
        </w:rPr>
        <w:t xml:space="preserve">5</w:t>
      </w:r>
      <w:r>
        <w:rPr>
          <w:rFonts w:hint="eastAsia" w:ascii="宋体" w:hAnsi="宋体"/>
          <w:b/>
          <w:bCs w:val="0"/>
          <w:color w:val="auto"/>
          <w:szCs w:val="21"/>
          <w:highlight w:val="none"/>
        </w:rPr>
        <w:t xml:space="preserve">）不同供应商委托同一单位或者个人办理投标事宜； </w:t>
      </w:r>
      <w:r/>
    </w:p>
    <w:p>
      <w:pPr>
        <w:ind w:firstLine="420"/>
        <w:spacing w:line="360" w:lineRule="auto"/>
        <w:rPr>
          <w:rFonts w:hint="eastAsia" w:ascii="宋体" w:hAnsi="宋体"/>
          <w:b/>
          <w:bCs w:val="0"/>
          <w:color w:val="auto"/>
          <w:szCs w:val="21"/>
          <w:highlight w:val="none"/>
        </w:rPr>
      </w:pPr>
      <w:r>
        <w:rPr>
          <w:rFonts w:hint="eastAsia" w:ascii="宋体" w:hAnsi="宋体"/>
          <w:b/>
          <w:bCs w:val="0"/>
          <w:color w:val="auto"/>
          <w:szCs w:val="21"/>
          <w:highlight w:val="none"/>
        </w:rPr>
        <w:t xml:space="preserve">（</w:t>
      </w:r>
      <w:r>
        <w:rPr>
          <w:rFonts w:hint="eastAsia" w:ascii="宋体" w:hAnsi="宋体"/>
          <w:b/>
          <w:bCs w:val="0"/>
          <w:color w:val="auto"/>
          <w:szCs w:val="21"/>
          <w:highlight w:val="none"/>
          <w:lang w:val="en-US" w:eastAsia="zh-CN"/>
        </w:rPr>
        <w:t xml:space="preserve">6</w:t>
      </w:r>
      <w:r>
        <w:rPr>
          <w:rFonts w:hint="eastAsia" w:ascii="宋体" w:hAnsi="宋体"/>
          <w:b/>
          <w:bCs w:val="0"/>
          <w:color w:val="auto"/>
          <w:szCs w:val="21"/>
          <w:highlight w:val="none"/>
        </w:rPr>
        <w:t xml:space="preserve">）不同供应商的投标文件载明的项目管理成员或者联系人员为同一人； </w:t>
      </w:r>
      <w:r/>
    </w:p>
    <w:p>
      <w:pPr>
        <w:ind w:firstLine="420"/>
        <w:spacing w:line="360" w:lineRule="auto"/>
        <w:rPr>
          <w:rFonts w:hint="eastAsia" w:ascii="宋体" w:hAnsi="宋体"/>
          <w:b/>
          <w:bCs w:val="0"/>
          <w:color w:val="auto"/>
          <w:szCs w:val="21"/>
          <w:highlight w:val="none"/>
        </w:rPr>
      </w:pPr>
      <w:r>
        <w:rPr>
          <w:rFonts w:hint="eastAsia" w:ascii="宋体" w:hAnsi="宋体"/>
          <w:b/>
          <w:bCs w:val="0"/>
          <w:color w:val="auto"/>
          <w:szCs w:val="21"/>
          <w:highlight w:val="none"/>
        </w:rPr>
        <w:t xml:space="preserve">（</w:t>
      </w:r>
      <w:r>
        <w:rPr>
          <w:rFonts w:hint="eastAsia" w:ascii="宋体" w:hAnsi="宋体"/>
          <w:b/>
          <w:bCs w:val="0"/>
          <w:color w:val="auto"/>
          <w:szCs w:val="21"/>
          <w:highlight w:val="none"/>
          <w:lang w:val="en-US" w:eastAsia="zh-CN"/>
        </w:rPr>
        <w:t xml:space="preserve">7</w:t>
      </w:r>
      <w:r>
        <w:rPr>
          <w:rFonts w:hint="eastAsia" w:ascii="宋体" w:hAnsi="宋体"/>
          <w:b/>
          <w:bCs w:val="0"/>
          <w:color w:val="auto"/>
          <w:szCs w:val="21"/>
          <w:highlight w:val="none"/>
        </w:rPr>
        <w:t xml:space="preserve">）不同供应商的投标文件异常一致或者投标报价呈规律性差异； </w:t>
      </w:r>
      <w:r/>
    </w:p>
    <w:p>
      <w:pPr>
        <w:ind w:firstLine="420"/>
        <w:spacing w:line="360" w:lineRule="auto"/>
        <w:rPr>
          <w:rFonts w:ascii="宋体" w:hAnsi="宋体"/>
          <w:b/>
          <w:color w:val="auto"/>
          <w:szCs w:val="21"/>
          <w:highlight w:val="none"/>
        </w:rPr>
      </w:pPr>
      <w:r>
        <w:rPr>
          <w:rFonts w:hint="eastAsia" w:ascii="宋体" w:hAnsi="宋体"/>
          <w:b/>
          <w:color w:val="auto"/>
          <w:szCs w:val="21"/>
          <w:highlight w:val="none"/>
        </w:rPr>
        <w:t xml:space="preserve">（</w:t>
      </w:r>
      <w:r>
        <w:rPr>
          <w:rFonts w:hint="eastAsia" w:ascii="宋体" w:hAnsi="宋体"/>
          <w:b/>
          <w:color w:val="auto"/>
          <w:szCs w:val="21"/>
          <w:highlight w:val="none"/>
          <w:lang w:val="en-US" w:eastAsia="zh-CN"/>
        </w:rPr>
        <w:t xml:space="preserve">8</w:t>
      </w:r>
      <w:r>
        <w:rPr>
          <w:rFonts w:hint="eastAsia" w:ascii="宋体" w:hAnsi="宋体"/>
          <w:b/>
          <w:color w:val="auto"/>
          <w:szCs w:val="21"/>
          <w:highlight w:val="none"/>
        </w:rPr>
        <w:t xml:space="preserve">）不同供应商的投标文件相互混装； </w:t>
      </w:r>
      <w:r/>
    </w:p>
    <w:p>
      <w:pPr>
        <w:ind w:firstLine="420"/>
        <w:spacing w:line="360" w:lineRule="auto"/>
        <w:rPr>
          <w:rFonts w:hint="eastAsia" w:ascii="宋体" w:hAnsi="宋体"/>
          <w:b/>
          <w:bCs w:val="0"/>
          <w:color w:val="auto"/>
          <w:szCs w:val="21"/>
          <w:highlight w:val="none"/>
        </w:rPr>
      </w:pPr>
      <w:r>
        <w:rPr>
          <w:rFonts w:hint="eastAsia" w:ascii="宋体" w:hAnsi="宋体"/>
          <w:b/>
          <w:bCs w:val="0"/>
          <w:color w:val="auto"/>
          <w:szCs w:val="21"/>
          <w:highlight w:val="none"/>
        </w:rPr>
        <w:t xml:space="preserve">（</w:t>
      </w:r>
      <w:r>
        <w:rPr>
          <w:rFonts w:hint="eastAsia" w:ascii="宋体" w:hAnsi="宋体"/>
          <w:b/>
          <w:bCs w:val="0"/>
          <w:color w:val="auto"/>
          <w:szCs w:val="21"/>
          <w:highlight w:val="none"/>
          <w:lang w:val="en-US" w:eastAsia="zh-CN"/>
        </w:rPr>
        <w:t xml:space="preserve">9</w:t>
      </w:r>
      <w:r>
        <w:rPr>
          <w:rFonts w:hint="eastAsia" w:ascii="宋体" w:hAnsi="宋体"/>
          <w:b/>
          <w:bCs w:val="0"/>
          <w:color w:val="auto"/>
          <w:szCs w:val="21"/>
          <w:highlight w:val="none"/>
        </w:rPr>
        <w:t xml:space="preserve">）报价超过招标文件中规定的项目预算或者最高限价的； </w:t>
      </w:r>
      <w:r/>
    </w:p>
    <w:p>
      <w:pPr>
        <w:ind w:firstLine="420"/>
        <w:spacing w:line="360" w:lineRule="auto"/>
        <w:rPr>
          <w:rFonts w:hint="eastAsia" w:ascii="宋体" w:hAnsi="宋体"/>
          <w:b/>
          <w:bCs w:val="0"/>
          <w:color w:val="auto"/>
          <w:szCs w:val="21"/>
          <w:highlight w:val="none"/>
        </w:rPr>
      </w:pPr>
      <w:r>
        <w:rPr>
          <w:rFonts w:hint="eastAsia" w:ascii="宋体" w:hAnsi="宋体"/>
          <w:b/>
          <w:bCs w:val="0"/>
          <w:color w:val="auto"/>
          <w:szCs w:val="21"/>
          <w:highlight w:val="none"/>
        </w:rPr>
        <w:t xml:space="preserve">（</w:t>
      </w:r>
      <w:r>
        <w:rPr>
          <w:rFonts w:hint="eastAsia" w:ascii="宋体" w:hAnsi="宋体"/>
          <w:b/>
          <w:bCs w:val="0"/>
          <w:color w:val="auto"/>
          <w:szCs w:val="21"/>
          <w:highlight w:val="none"/>
          <w:lang w:val="en-US" w:eastAsia="zh-CN"/>
        </w:rPr>
        <w:t xml:space="preserve">10</w:t>
      </w:r>
      <w:r>
        <w:rPr>
          <w:rFonts w:hint="eastAsia" w:ascii="宋体" w:hAnsi="宋体"/>
          <w:b/>
          <w:bCs w:val="0"/>
          <w:color w:val="auto"/>
          <w:szCs w:val="21"/>
          <w:highlight w:val="none"/>
        </w:rPr>
        <w:t xml:space="preserve">）投标文件含有采购人不能接受的附加条件的； </w:t>
      </w:r>
      <w:r/>
    </w:p>
    <w:p>
      <w:pPr>
        <w:ind w:firstLine="420"/>
        <w:spacing w:line="360" w:lineRule="auto"/>
        <w:rPr>
          <w:rFonts w:hint="eastAsia" w:ascii="宋体" w:hAnsi="宋体"/>
          <w:b/>
          <w:bCs w:val="0"/>
          <w:color w:val="auto"/>
          <w:szCs w:val="21"/>
          <w:highlight w:val="none"/>
        </w:rPr>
      </w:pPr>
      <w:r>
        <w:rPr>
          <w:rFonts w:hint="eastAsia" w:ascii="宋体" w:hAnsi="宋体"/>
          <w:b/>
          <w:bCs w:val="0"/>
          <w:color w:val="auto"/>
          <w:szCs w:val="21"/>
          <w:highlight w:val="none"/>
        </w:rPr>
        <w:t xml:space="preserve">（</w:t>
      </w:r>
      <w:r>
        <w:rPr>
          <w:rFonts w:hint="eastAsia" w:ascii="宋体" w:hAnsi="宋体"/>
          <w:b/>
          <w:bCs w:val="0"/>
          <w:color w:val="auto"/>
          <w:szCs w:val="21"/>
          <w:highlight w:val="none"/>
          <w:lang w:val="en-US" w:eastAsia="zh-CN"/>
        </w:rPr>
        <w:t xml:space="preserve">11</w:t>
      </w:r>
      <w:r>
        <w:rPr>
          <w:rFonts w:hint="eastAsia" w:ascii="宋体" w:hAnsi="宋体"/>
          <w:b/>
          <w:bCs w:val="0"/>
          <w:color w:val="auto"/>
          <w:szCs w:val="21"/>
          <w:highlight w:val="none"/>
        </w:rPr>
        <w:t xml:space="preserve">）不同供应商的法定代表人或委托代理人有夫妻、直系血亲关系的； </w:t>
      </w:r>
      <w:r/>
    </w:p>
    <w:p>
      <w:pPr>
        <w:ind w:firstLine="420"/>
        <w:spacing w:line="360" w:lineRule="auto"/>
        <w:rPr>
          <w:rFonts w:hint="eastAsia" w:ascii="宋体" w:hAnsi="宋体"/>
          <w:b/>
          <w:bCs w:val="0"/>
          <w:color w:val="auto"/>
          <w:szCs w:val="21"/>
          <w:highlight w:val="none"/>
        </w:rPr>
      </w:pPr>
      <w:r>
        <w:rPr>
          <w:rFonts w:hint="eastAsia" w:ascii="宋体" w:hAnsi="宋体"/>
          <w:b/>
          <w:bCs w:val="0"/>
          <w:color w:val="auto"/>
          <w:szCs w:val="21"/>
          <w:highlight w:val="none"/>
        </w:rPr>
        <w:t xml:space="preserve">（1</w:t>
      </w:r>
      <w:r>
        <w:rPr>
          <w:rFonts w:hint="eastAsia" w:ascii="宋体" w:hAnsi="宋体"/>
          <w:b/>
          <w:bCs w:val="0"/>
          <w:color w:val="auto"/>
          <w:szCs w:val="21"/>
          <w:highlight w:val="none"/>
          <w:lang w:val="en-US" w:eastAsia="zh-CN"/>
        </w:rPr>
        <w:t xml:space="preserve">2</w:t>
      </w:r>
      <w:r>
        <w:rPr>
          <w:rFonts w:hint="eastAsia" w:ascii="宋体" w:hAnsi="宋体"/>
          <w:b/>
          <w:bCs w:val="0"/>
          <w:color w:val="auto"/>
          <w:szCs w:val="21"/>
          <w:highlight w:val="none"/>
        </w:rPr>
        <w:t xml:space="preserve">）不同供应商的负责人为同一人或者存在控股、管理关系的； </w:t>
      </w:r>
      <w:r/>
    </w:p>
    <w:p>
      <w:pPr>
        <w:ind w:firstLine="420"/>
        <w:spacing w:line="360" w:lineRule="auto"/>
        <w:rPr>
          <w:rFonts w:hint="eastAsia" w:ascii="宋体" w:hAnsi="宋体"/>
          <w:b/>
          <w:bCs w:val="0"/>
          <w:color w:val="auto"/>
          <w:szCs w:val="21"/>
          <w:highlight w:val="none"/>
        </w:rPr>
      </w:pPr>
      <w:r>
        <w:rPr>
          <w:rFonts w:hint="eastAsia" w:ascii="宋体" w:hAnsi="宋体"/>
          <w:b/>
          <w:bCs w:val="0"/>
          <w:color w:val="auto"/>
          <w:szCs w:val="21"/>
          <w:highlight w:val="none"/>
        </w:rPr>
        <w:t xml:space="preserve">（1</w:t>
      </w:r>
      <w:r>
        <w:rPr>
          <w:rFonts w:hint="eastAsia" w:ascii="宋体" w:hAnsi="宋体"/>
          <w:b/>
          <w:bCs w:val="0"/>
          <w:color w:val="auto"/>
          <w:szCs w:val="21"/>
          <w:highlight w:val="none"/>
          <w:lang w:val="en-US" w:eastAsia="zh-CN"/>
        </w:rPr>
        <w:t xml:space="preserve">3</w:t>
      </w:r>
      <w:r>
        <w:rPr>
          <w:rFonts w:hint="eastAsia" w:ascii="宋体" w:hAnsi="宋体"/>
          <w:b/>
          <w:bCs w:val="0"/>
          <w:color w:val="auto"/>
          <w:szCs w:val="21"/>
          <w:highlight w:val="none"/>
        </w:rPr>
        <w:t xml:space="preserve">）不同供应商的委托代理人(或法定代表人、项目经理、项目总监、项目负责人等)在招标文件发布日上月至投标截止日当月在同一单位缴纳社会保险的； </w:t>
      </w:r>
      <w:r/>
    </w:p>
    <w:p>
      <w:pPr>
        <w:ind w:firstLine="420"/>
        <w:spacing w:line="360" w:lineRule="auto"/>
        <w:rPr>
          <w:rFonts w:hint="eastAsia" w:ascii="宋体" w:hAnsi="宋体"/>
          <w:b/>
          <w:bCs w:val="0"/>
          <w:color w:val="auto"/>
          <w:szCs w:val="21"/>
          <w:highlight w:val="none"/>
        </w:rPr>
      </w:pPr>
      <w:r>
        <w:rPr>
          <w:rFonts w:hint="eastAsia" w:ascii="宋体" w:hAnsi="宋体"/>
          <w:b/>
          <w:bCs w:val="0"/>
          <w:color w:val="auto"/>
          <w:szCs w:val="21"/>
          <w:highlight w:val="none"/>
        </w:rPr>
        <w:t xml:space="preserve">（1</w:t>
      </w:r>
      <w:r>
        <w:rPr>
          <w:rFonts w:hint="eastAsia" w:ascii="宋体" w:hAnsi="宋体"/>
          <w:b/>
          <w:bCs w:val="0"/>
          <w:color w:val="auto"/>
          <w:szCs w:val="21"/>
          <w:highlight w:val="none"/>
          <w:lang w:val="en-US" w:eastAsia="zh-CN"/>
        </w:rPr>
        <w:t xml:space="preserve">4</w:t>
      </w:r>
      <w:r>
        <w:rPr>
          <w:rFonts w:hint="eastAsia" w:ascii="宋体" w:hAnsi="宋体"/>
          <w:b/>
          <w:bCs w:val="0"/>
          <w:color w:val="auto"/>
          <w:szCs w:val="21"/>
          <w:highlight w:val="none"/>
        </w:rPr>
        <w:t xml:space="preserve">）供应商具有《南京市政府采购供应商信用管理工作暂行办法》宁财规[2018]10号第十一条、十二条所列严重失信行为的； </w:t>
      </w:r>
      <w:r/>
    </w:p>
    <w:p>
      <w:pPr>
        <w:ind w:firstLine="420"/>
        <w:spacing w:line="360" w:lineRule="auto"/>
        <w:rPr>
          <w:rFonts w:hint="eastAsia" w:ascii="宋体" w:hAnsi="宋体"/>
          <w:b w:val="0"/>
          <w:bCs/>
          <w:color w:val="auto"/>
          <w:szCs w:val="21"/>
          <w:highlight w:val="none"/>
        </w:rPr>
      </w:pPr>
      <w:r>
        <w:rPr>
          <w:rFonts w:hint="eastAsia" w:ascii="宋体" w:hAnsi="宋体"/>
          <w:b/>
          <w:bCs w:val="0"/>
          <w:color w:val="auto"/>
          <w:szCs w:val="21"/>
          <w:highlight w:val="none"/>
        </w:rPr>
        <w:t xml:space="preserve">（1</w:t>
      </w:r>
      <w:r>
        <w:rPr>
          <w:rFonts w:hint="eastAsia" w:ascii="宋体" w:hAnsi="宋体"/>
          <w:b/>
          <w:bCs w:val="0"/>
          <w:color w:val="auto"/>
          <w:szCs w:val="21"/>
          <w:highlight w:val="none"/>
          <w:lang w:val="en-US" w:eastAsia="zh-CN"/>
        </w:rPr>
        <w:t xml:space="preserve">5</w:t>
      </w:r>
      <w:r>
        <w:rPr>
          <w:rFonts w:hint="eastAsia" w:ascii="宋体" w:hAnsi="宋体"/>
          <w:b/>
          <w:bCs w:val="0"/>
          <w:color w:val="auto"/>
          <w:szCs w:val="21"/>
          <w:highlight w:val="none"/>
        </w:rPr>
        <w:t xml:space="preserve">）法律、法规和招标文件规定的其他无效情形。</w:t>
      </w:r>
      <w:r/>
    </w:p>
    <w:p>
      <w:pPr>
        <w:ind w:firstLine="420"/>
        <w:spacing w:line="360" w:lineRule="auto"/>
        <w:rPr>
          <w:rFonts w:hint="eastAsia" w:ascii="宋体" w:hAnsi="宋体"/>
          <w:b/>
          <w:bCs w:val="0"/>
          <w:color w:val="auto"/>
          <w:szCs w:val="21"/>
          <w:highlight w:val="none"/>
        </w:rPr>
      </w:pPr>
      <w:r>
        <w:rPr>
          <w:rFonts w:hint="eastAsia" w:ascii="宋体" w:hAnsi="宋体"/>
          <w:b/>
          <w:bCs w:val="0"/>
          <w:color w:val="auto"/>
          <w:szCs w:val="21"/>
          <w:highlight w:val="none"/>
        </w:rPr>
        <w:t xml:space="preserve">1</w:t>
      </w:r>
      <w:r>
        <w:rPr>
          <w:rFonts w:hint="eastAsia" w:ascii="宋体" w:hAnsi="宋体"/>
          <w:b/>
          <w:bCs w:val="0"/>
          <w:color w:val="auto"/>
          <w:szCs w:val="21"/>
          <w:highlight w:val="none"/>
          <w:lang w:val="en-US" w:eastAsia="zh-CN"/>
        </w:rPr>
        <w:t xml:space="preserve">6</w:t>
      </w:r>
      <w:r>
        <w:rPr>
          <w:rFonts w:hint="eastAsia" w:ascii="宋体" w:hAnsi="宋体"/>
          <w:b/>
          <w:bCs w:val="0"/>
          <w:color w:val="auto"/>
          <w:szCs w:val="21"/>
          <w:highlight w:val="none"/>
        </w:rPr>
        <w:t xml:space="preserve">.3.1.2 有下列情形之一的予以废标，同时将废标理由通知所有供应商： </w:t>
      </w:r>
      <w:r/>
    </w:p>
    <w:p>
      <w:pPr>
        <w:ind w:firstLine="420"/>
        <w:spacing w:line="360" w:lineRule="auto"/>
        <w:rPr>
          <w:rFonts w:hint="eastAsia" w:ascii="宋体" w:hAnsi="宋体"/>
          <w:b/>
          <w:bCs w:val="0"/>
          <w:color w:val="auto"/>
          <w:szCs w:val="21"/>
          <w:highlight w:val="none"/>
        </w:rPr>
      </w:pPr>
      <w:r>
        <w:rPr>
          <w:rFonts w:hint="eastAsia" w:ascii="宋体" w:hAnsi="宋体"/>
          <w:b/>
          <w:bCs w:val="0"/>
          <w:color w:val="auto"/>
          <w:szCs w:val="21"/>
          <w:highlight w:val="none"/>
        </w:rPr>
        <w:t xml:space="preserve">（1）符合专业条件的供应商或者对招标文件作实质性响应的供应商不足3家的； </w:t>
      </w:r>
      <w:r/>
    </w:p>
    <w:p>
      <w:pPr>
        <w:ind w:firstLine="420"/>
        <w:spacing w:line="360" w:lineRule="auto"/>
        <w:rPr>
          <w:rFonts w:hint="eastAsia" w:ascii="宋体" w:hAnsi="宋体"/>
          <w:b/>
          <w:bCs w:val="0"/>
          <w:color w:val="auto"/>
          <w:szCs w:val="21"/>
          <w:highlight w:val="none"/>
        </w:rPr>
      </w:pPr>
      <w:r>
        <w:rPr>
          <w:rFonts w:hint="eastAsia" w:ascii="宋体" w:hAnsi="宋体"/>
          <w:b/>
          <w:bCs w:val="0"/>
          <w:color w:val="auto"/>
          <w:szCs w:val="21"/>
          <w:highlight w:val="none"/>
        </w:rPr>
        <w:t xml:space="preserve">（2）出现影响采购公正的违法、违规行为的； </w:t>
      </w:r>
      <w:r/>
    </w:p>
    <w:p>
      <w:pPr>
        <w:ind w:firstLine="420"/>
        <w:spacing w:line="360" w:lineRule="auto"/>
        <w:rPr>
          <w:rFonts w:hint="eastAsia" w:ascii="宋体" w:hAnsi="宋体"/>
          <w:b/>
          <w:bCs w:val="0"/>
          <w:color w:val="auto"/>
          <w:szCs w:val="21"/>
          <w:highlight w:val="none"/>
        </w:rPr>
      </w:pPr>
      <w:r>
        <w:rPr>
          <w:rFonts w:hint="eastAsia" w:ascii="宋体" w:hAnsi="宋体"/>
          <w:b/>
          <w:bCs w:val="0"/>
          <w:color w:val="auto"/>
          <w:szCs w:val="21"/>
          <w:highlight w:val="none"/>
        </w:rPr>
        <w:t xml:space="preserve">（3）供应商的报价均超过了项目预算，采购人不能支付的； </w:t>
      </w:r>
      <w:r/>
    </w:p>
    <w:p>
      <w:pPr>
        <w:ind w:firstLine="420"/>
        <w:spacing w:line="360" w:lineRule="auto"/>
        <w:rPr>
          <w:rFonts w:hint="eastAsia" w:ascii="宋体" w:hAnsi="宋体"/>
          <w:b w:val="0"/>
          <w:bCs/>
          <w:color w:val="auto"/>
          <w:szCs w:val="21"/>
          <w:highlight w:val="none"/>
        </w:rPr>
      </w:pPr>
      <w:r>
        <w:rPr>
          <w:rFonts w:hint="eastAsia" w:ascii="宋体" w:hAnsi="宋体"/>
          <w:b/>
          <w:bCs w:val="0"/>
          <w:color w:val="auto"/>
          <w:szCs w:val="21"/>
          <w:highlight w:val="none"/>
        </w:rPr>
        <w:t xml:space="preserve">（4）因重大变故，采购任务取消的。</w:t>
      </w:r>
      <w:r>
        <w:rPr>
          <w:rFonts w:hint="eastAsia" w:ascii="宋体" w:hAnsi="宋体"/>
          <w:b w:val="0"/>
          <w:bCs/>
          <w:color w:val="auto"/>
          <w:szCs w:val="21"/>
          <w:highlight w:val="none"/>
        </w:rPr>
        <w:t xml:space="preserve"> </w:t>
      </w:r>
      <w:r/>
    </w:p>
    <w:p>
      <w:pPr>
        <w:ind w:firstLine="420"/>
        <w:spacing w:line="360" w:lineRule="auto"/>
        <w:rPr>
          <w:rFonts w:hint="eastAsia" w:ascii="宋体" w:hAnsi="宋体"/>
          <w:b w:val="0"/>
          <w:bCs/>
          <w:color w:val="auto"/>
          <w:szCs w:val="21"/>
          <w:highlight w:val="none"/>
        </w:rPr>
      </w:pPr>
      <w:r>
        <w:rPr>
          <w:rFonts w:hint="eastAsia" w:ascii="宋体" w:hAnsi="宋体"/>
          <w:b w:val="0"/>
          <w:bCs/>
          <w:color w:val="auto"/>
          <w:szCs w:val="21"/>
          <w:highlight w:val="none"/>
        </w:rPr>
        <w:t xml:space="preserve">1</w:t>
      </w:r>
      <w:r>
        <w:rPr>
          <w:rFonts w:hint="eastAsia" w:ascii="宋体" w:hAnsi="宋体"/>
          <w:b w:val="0"/>
          <w:bCs/>
          <w:color w:val="auto"/>
          <w:szCs w:val="21"/>
          <w:highlight w:val="none"/>
          <w:lang w:val="en-US" w:eastAsia="zh-CN"/>
        </w:rPr>
        <w:t xml:space="preserve">6</w:t>
      </w:r>
      <w:r>
        <w:rPr>
          <w:rFonts w:hint="eastAsia" w:ascii="宋体" w:hAnsi="宋体"/>
          <w:b w:val="0"/>
          <w:bCs/>
          <w:color w:val="auto"/>
          <w:szCs w:val="21"/>
          <w:highlight w:val="none"/>
        </w:rPr>
        <w:t xml:space="preserve">.3.2 澄清有关问题。对于投标文件中含义不明确、同类问题表述不一致或者有明显文字和计算错误的内容，评标委员会应当以书面形式要求供应商作出必要的澄清、说明或者补正。供应商的澄清、说明或者补正应当采用书面形式，并加盖公章，或者由法定代表人或其授权的代表签字。供应商的澄清、说明或者补正不得超出投标文件的范围或者改变投标文件的实质性内容。 </w:t>
      </w:r>
      <w:r/>
    </w:p>
    <w:p>
      <w:pPr>
        <w:ind w:firstLine="420"/>
        <w:spacing w:line="360" w:lineRule="auto"/>
        <w:rPr>
          <w:rFonts w:hint="eastAsia" w:ascii="宋体" w:hAnsi="宋体"/>
          <w:b w:val="0"/>
          <w:bCs/>
          <w:color w:val="auto"/>
          <w:szCs w:val="21"/>
          <w:highlight w:val="none"/>
        </w:rPr>
      </w:pPr>
      <w:r>
        <w:rPr>
          <w:rFonts w:hint="eastAsia" w:ascii="宋体" w:hAnsi="宋体"/>
          <w:b w:val="0"/>
          <w:bCs/>
          <w:color w:val="auto"/>
          <w:szCs w:val="21"/>
          <w:highlight w:val="none"/>
        </w:rPr>
        <w:t xml:space="preserve">1</w:t>
      </w:r>
      <w:r>
        <w:rPr>
          <w:rFonts w:hint="eastAsia" w:ascii="宋体" w:hAnsi="宋体"/>
          <w:b w:val="0"/>
          <w:bCs/>
          <w:color w:val="auto"/>
          <w:szCs w:val="21"/>
          <w:highlight w:val="none"/>
          <w:lang w:val="en-US" w:eastAsia="zh-CN"/>
        </w:rPr>
        <w:t xml:space="preserve">6</w:t>
      </w:r>
      <w:r>
        <w:rPr>
          <w:rFonts w:hint="eastAsia" w:ascii="宋体" w:hAnsi="宋体"/>
          <w:b w:val="0"/>
          <w:bCs/>
          <w:color w:val="auto"/>
          <w:szCs w:val="21"/>
          <w:highlight w:val="none"/>
        </w:rPr>
        <w:t xml:space="preserve">.3.3 投标文件报价出现前后不一致的，按照下列规定修正： </w:t>
      </w:r>
      <w:r/>
    </w:p>
    <w:p>
      <w:pPr>
        <w:ind w:firstLine="420"/>
        <w:spacing w:line="360" w:lineRule="auto"/>
        <w:rPr>
          <w:rFonts w:hint="eastAsia" w:ascii="宋体" w:hAnsi="宋体"/>
          <w:b w:val="0"/>
          <w:bCs/>
          <w:color w:val="auto"/>
          <w:szCs w:val="21"/>
          <w:highlight w:val="none"/>
        </w:rPr>
      </w:pPr>
      <w:r>
        <w:rPr>
          <w:rFonts w:hint="eastAsia" w:ascii="宋体" w:hAnsi="宋体"/>
          <w:b w:val="0"/>
          <w:bCs/>
          <w:color w:val="auto"/>
          <w:szCs w:val="21"/>
          <w:highlight w:val="none"/>
        </w:rPr>
        <w:t xml:space="preserve">（1）开标一览表内容与投标文件中相应内容不一致的，以开标一览表为准； </w:t>
      </w:r>
      <w:r/>
    </w:p>
    <w:p>
      <w:pPr>
        <w:ind w:firstLine="420"/>
        <w:spacing w:line="360" w:lineRule="auto"/>
        <w:rPr>
          <w:rFonts w:hint="eastAsia" w:ascii="宋体" w:hAnsi="宋体"/>
          <w:b w:val="0"/>
          <w:bCs/>
          <w:color w:val="auto"/>
          <w:szCs w:val="21"/>
          <w:highlight w:val="none"/>
        </w:rPr>
      </w:pPr>
      <w:r>
        <w:rPr>
          <w:rFonts w:hint="eastAsia" w:ascii="宋体" w:hAnsi="宋体"/>
          <w:b w:val="0"/>
          <w:bCs/>
          <w:color w:val="auto"/>
          <w:szCs w:val="21"/>
          <w:highlight w:val="none"/>
        </w:rPr>
        <w:t xml:space="preserve">（2）大写金额和小写金额不一致的，以大写金额为准； </w:t>
      </w:r>
      <w:r/>
    </w:p>
    <w:p>
      <w:pPr>
        <w:ind w:firstLine="420"/>
        <w:spacing w:line="360" w:lineRule="auto"/>
        <w:rPr>
          <w:rFonts w:hint="eastAsia" w:ascii="宋体" w:hAnsi="宋体"/>
          <w:b w:val="0"/>
          <w:bCs/>
          <w:color w:val="auto"/>
          <w:szCs w:val="21"/>
          <w:highlight w:val="none"/>
        </w:rPr>
      </w:pPr>
      <w:r>
        <w:rPr>
          <w:rFonts w:hint="eastAsia" w:ascii="宋体" w:hAnsi="宋体"/>
          <w:b w:val="0"/>
          <w:bCs/>
          <w:color w:val="auto"/>
          <w:szCs w:val="21"/>
          <w:highlight w:val="none"/>
        </w:rPr>
        <w:t xml:space="preserve">（3）单价金额小数点或者百分比有明显错位的，以开标一览表的总价为准，并修改单价；</w:t>
      </w:r>
      <w:r/>
    </w:p>
    <w:p>
      <w:pPr>
        <w:ind w:firstLine="420"/>
        <w:spacing w:line="360" w:lineRule="auto"/>
        <w:rPr>
          <w:rFonts w:hint="eastAsia" w:ascii="宋体" w:hAnsi="宋体"/>
          <w:b w:val="0"/>
          <w:bCs/>
          <w:color w:val="auto"/>
          <w:szCs w:val="21"/>
          <w:highlight w:val="none"/>
        </w:rPr>
      </w:pPr>
      <w:r>
        <w:rPr>
          <w:rFonts w:hint="eastAsia" w:ascii="宋体" w:hAnsi="宋体"/>
          <w:b w:val="0"/>
          <w:bCs/>
          <w:color w:val="auto"/>
          <w:szCs w:val="21"/>
          <w:highlight w:val="none"/>
        </w:rPr>
        <w:t xml:space="preserve">（4）总价金额与按单价汇总金额不一致的，以单价金额计算结果为准。 </w:t>
      </w:r>
      <w:r/>
    </w:p>
    <w:p>
      <w:pPr>
        <w:ind w:firstLine="420"/>
        <w:spacing w:line="360" w:lineRule="auto"/>
        <w:rPr>
          <w:rFonts w:hint="eastAsia" w:ascii="宋体" w:hAnsi="宋体"/>
          <w:b w:val="0"/>
          <w:bCs/>
          <w:color w:val="auto"/>
          <w:szCs w:val="21"/>
          <w:highlight w:val="none"/>
        </w:rPr>
      </w:pPr>
      <w:r>
        <w:rPr>
          <w:rFonts w:hint="eastAsia" w:ascii="宋体" w:hAnsi="宋体"/>
          <w:b w:val="0"/>
          <w:bCs/>
          <w:color w:val="auto"/>
          <w:szCs w:val="21"/>
          <w:highlight w:val="none"/>
        </w:rPr>
        <w:t xml:space="preserve">（5）同时出现两种以上不一致的，按照前款规定的顺序修正。修正后的报价按照本章 1</w:t>
      </w:r>
      <w:r>
        <w:rPr>
          <w:rFonts w:hint="eastAsia" w:ascii="宋体" w:hAnsi="宋体"/>
          <w:b w:val="0"/>
          <w:bCs/>
          <w:color w:val="auto"/>
          <w:szCs w:val="21"/>
          <w:highlight w:val="none"/>
          <w:lang w:val="en-US" w:eastAsia="zh-CN"/>
        </w:rPr>
        <w:t xml:space="preserve">6</w:t>
      </w:r>
      <w:r>
        <w:rPr>
          <w:rFonts w:hint="eastAsia" w:ascii="宋体" w:hAnsi="宋体"/>
          <w:b w:val="0"/>
          <w:bCs/>
          <w:color w:val="auto"/>
          <w:szCs w:val="21"/>
          <w:highlight w:val="none"/>
        </w:rPr>
        <w:t xml:space="preserve">.3.2要求的规定经供应商确认后产生约束力，供应商不确认的，其投标无效。</w:t>
      </w:r>
      <w:r/>
    </w:p>
    <w:p>
      <w:pPr>
        <w:ind w:left="399" w:firstLine="0"/>
        <w:spacing w:line="360" w:lineRule="auto"/>
        <w:rPr>
          <w:rFonts w:hint="eastAsia" w:ascii="宋体" w:hAnsi="宋体"/>
          <w:b w:val="0"/>
          <w:bCs/>
          <w:color w:val="auto"/>
          <w:szCs w:val="21"/>
          <w:highlight w:val="none"/>
        </w:rPr>
      </w:pPr>
      <w:r>
        <w:rPr>
          <w:rFonts w:hint="eastAsia" w:ascii="宋体" w:hAnsi="宋体"/>
          <w:b w:val="0"/>
          <w:bCs/>
          <w:color w:val="auto"/>
          <w:szCs w:val="21"/>
          <w:highlight w:val="none"/>
        </w:rPr>
        <w:t xml:space="preserve">1</w:t>
      </w:r>
      <w:r>
        <w:rPr>
          <w:rFonts w:hint="eastAsia" w:ascii="宋体" w:hAnsi="宋体"/>
          <w:b w:val="0"/>
          <w:bCs/>
          <w:color w:val="auto"/>
          <w:szCs w:val="21"/>
          <w:highlight w:val="none"/>
          <w:lang w:val="en-US" w:eastAsia="zh-CN"/>
        </w:rPr>
        <w:t xml:space="preserve">6</w:t>
      </w:r>
      <w:r>
        <w:rPr>
          <w:rFonts w:hint="eastAsia" w:ascii="宋体" w:hAnsi="宋体"/>
          <w:b w:val="0"/>
          <w:bCs/>
          <w:color w:val="auto"/>
          <w:szCs w:val="21"/>
          <w:highlight w:val="none"/>
        </w:rPr>
        <w:t xml:space="preserve">.3.</w:t>
      </w:r>
      <w:r>
        <w:rPr>
          <w:rFonts w:hint="eastAsia" w:ascii="宋体" w:hAnsi="宋体"/>
          <w:b w:val="0"/>
          <w:bCs/>
          <w:color w:val="auto"/>
          <w:szCs w:val="21"/>
          <w:highlight w:val="none"/>
          <w:lang w:eastAsia="zh-CN"/>
        </w:rPr>
        <w:t xml:space="preserve">4</w:t>
      </w:r>
      <w:r>
        <w:rPr>
          <w:rFonts w:hint="eastAsia" w:ascii="宋体" w:hAnsi="宋体"/>
          <w:b w:val="0"/>
          <w:bCs/>
          <w:color w:val="auto"/>
          <w:szCs w:val="21"/>
          <w:highlight w:val="none"/>
        </w:rPr>
        <w:t xml:space="preserve"> 要求的规定经供应商确认后产生约束力，供应商不确认的，其投标无效。 </w:t>
      </w:r>
      <w:r/>
    </w:p>
    <w:p>
      <w:pPr>
        <w:ind w:firstLine="420"/>
        <w:spacing w:line="360" w:lineRule="auto"/>
        <w:rPr>
          <w:rFonts w:hint="eastAsia" w:ascii="宋体" w:hAnsi="宋体"/>
          <w:b/>
          <w:bCs w:val="0"/>
          <w:color w:val="auto"/>
          <w:szCs w:val="21"/>
          <w:highlight w:val="none"/>
        </w:rPr>
      </w:pPr>
      <w:r>
        <w:rPr>
          <w:rFonts w:hint="eastAsia" w:ascii="宋体" w:hAnsi="宋体"/>
          <w:b/>
          <w:bCs w:val="0"/>
          <w:color w:val="auto"/>
          <w:szCs w:val="21"/>
          <w:highlight w:val="none"/>
          <w:lang w:val="en-US" w:eastAsia="zh-CN"/>
        </w:rPr>
        <w:t xml:space="preserve">16.3.5 </w:t>
      </w:r>
      <w:r>
        <w:rPr>
          <w:rFonts w:hint="eastAsia" w:ascii="宋体" w:hAnsi="宋体"/>
          <w:b/>
          <w:bCs w:val="0"/>
          <w:color w:val="auto"/>
          <w:szCs w:val="21"/>
          <w:highlight w:val="none"/>
        </w:rPr>
        <w:t xml:space="preserve">异常低价投标审查</w:t>
      </w:r>
      <w:r/>
    </w:p>
    <w:p>
      <w:pPr>
        <w:ind w:firstLine="420"/>
        <w:spacing w:line="360" w:lineRule="auto"/>
        <w:rPr>
          <w:rFonts w:hint="eastAsia" w:ascii="宋体" w:hAnsi="宋体"/>
          <w:b/>
          <w:bCs w:val="0"/>
          <w:color w:val="auto"/>
          <w:szCs w:val="21"/>
          <w:highlight w:val="none"/>
        </w:rPr>
      </w:pPr>
      <w:r>
        <w:rPr>
          <w:rFonts w:hint="eastAsia" w:ascii="宋体" w:hAnsi="宋体"/>
          <w:b/>
          <w:bCs w:val="0"/>
          <w:color w:val="auto"/>
          <w:szCs w:val="21"/>
          <w:highlight w:val="none"/>
          <w:lang w:val="en-US" w:eastAsia="zh-CN"/>
        </w:rPr>
        <w:t xml:space="preserve">16.3.5</w:t>
      </w:r>
      <w:r>
        <w:rPr>
          <w:rFonts w:hint="eastAsia" w:ascii="宋体" w:hAnsi="宋体"/>
          <w:b/>
          <w:bCs w:val="0"/>
          <w:color w:val="auto"/>
          <w:szCs w:val="21"/>
          <w:highlight w:val="none"/>
        </w:rPr>
        <w:t xml:space="preserve">.1 评标过程中出现下列情形之一的，评标委员会应当启动异常低价投标审查程序：</w:t>
      </w:r>
      <w:r/>
    </w:p>
    <w:p>
      <w:pPr>
        <w:ind w:firstLine="420"/>
        <w:spacing w:line="360" w:lineRule="auto"/>
        <w:rPr>
          <w:rFonts w:hint="eastAsia" w:ascii="宋体" w:hAnsi="宋体"/>
          <w:b/>
          <w:bCs w:val="0"/>
          <w:color w:val="auto"/>
          <w:szCs w:val="21"/>
          <w:highlight w:val="none"/>
        </w:rPr>
      </w:pPr>
      <w:r>
        <w:rPr>
          <w:rFonts w:hint="eastAsia" w:ascii="宋体" w:hAnsi="宋体"/>
          <w:b/>
          <w:bCs w:val="0"/>
          <w:color w:val="auto"/>
          <w:szCs w:val="21"/>
          <w:highlight w:val="none"/>
          <w:lang w:eastAsia="zh-CN"/>
        </w:rPr>
        <w:t xml:space="preserve">（</w:t>
      </w:r>
      <w:r>
        <w:rPr>
          <w:rFonts w:hint="eastAsia" w:ascii="宋体" w:hAnsi="宋体"/>
          <w:b/>
          <w:bCs w:val="0"/>
          <w:color w:val="auto"/>
          <w:szCs w:val="21"/>
          <w:highlight w:val="none"/>
          <w:lang w:val="en-US" w:eastAsia="zh-CN"/>
        </w:rPr>
        <w:t xml:space="preserve">1</w:t>
      </w:r>
      <w:r>
        <w:rPr>
          <w:rFonts w:hint="eastAsia" w:ascii="宋体" w:hAnsi="宋体"/>
          <w:b/>
          <w:bCs w:val="0"/>
          <w:color w:val="auto"/>
          <w:szCs w:val="21"/>
          <w:highlight w:val="none"/>
          <w:lang w:eastAsia="zh-CN"/>
        </w:rPr>
        <w:t xml:space="preserve">）</w:t>
      </w:r>
      <w:r>
        <w:rPr>
          <w:rFonts w:hint="eastAsia" w:ascii="宋体" w:hAnsi="宋体"/>
          <w:b/>
          <w:bCs w:val="0"/>
          <w:color w:val="auto"/>
          <w:szCs w:val="21"/>
          <w:highlight w:val="none"/>
        </w:rPr>
        <w:t xml:space="preserve">投标（响应）报价低于全部通过符合性审查供应商投标（响应）报价平均值50%的，即投标（响应）报价&lt;全部通过符合性审查供应商投标（响应）报价平均值×50%；</w:t>
      </w:r>
      <w:r/>
    </w:p>
    <w:p>
      <w:pPr>
        <w:ind w:firstLine="420"/>
        <w:spacing w:line="360" w:lineRule="auto"/>
        <w:rPr>
          <w:rFonts w:hint="eastAsia" w:ascii="宋体" w:hAnsi="宋体"/>
          <w:b/>
          <w:bCs w:val="0"/>
          <w:color w:val="auto"/>
          <w:szCs w:val="21"/>
          <w:highlight w:val="none"/>
        </w:rPr>
      </w:pPr>
      <w:r>
        <w:rPr>
          <w:rFonts w:hint="eastAsia" w:ascii="宋体" w:hAnsi="宋体"/>
          <w:b/>
          <w:bCs w:val="0"/>
          <w:color w:val="auto"/>
          <w:szCs w:val="21"/>
          <w:highlight w:val="none"/>
          <w:lang w:eastAsia="zh-CN"/>
        </w:rPr>
        <w:t xml:space="preserve">（</w:t>
      </w:r>
      <w:r>
        <w:rPr>
          <w:rFonts w:hint="eastAsia" w:ascii="宋体" w:hAnsi="宋体"/>
          <w:b/>
          <w:bCs w:val="0"/>
          <w:color w:val="auto"/>
          <w:szCs w:val="21"/>
          <w:highlight w:val="none"/>
          <w:lang w:val="en-US" w:eastAsia="zh-CN"/>
        </w:rPr>
        <w:t xml:space="preserve">2）</w:t>
      </w:r>
      <w:r>
        <w:rPr>
          <w:rFonts w:hint="eastAsia" w:ascii="宋体" w:hAnsi="宋体"/>
          <w:b/>
          <w:bCs w:val="0"/>
          <w:color w:val="auto"/>
          <w:szCs w:val="21"/>
          <w:highlight w:val="none"/>
        </w:rPr>
        <w:t xml:space="preserve">投标（响应）报价低于通过符合性审查的次低报价供应商投标（响应）报价50%的，即投标（响应）报价&lt;通过符合性审查的次低报价供应商投标（响应）报价×50%；</w:t>
      </w:r>
      <w:r/>
    </w:p>
    <w:p>
      <w:pPr>
        <w:ind w:firstLine="420"/>
        <w:spacing w:line="360" w:lineRule="auto"/>
        <w:rPr>
          <w:rFonts w:hint="eastAsia" w:ascii="宋体" w:hAnsi="宋体"/>
          <w:b/>
          <w:bCs w:val="0"/>
          <w:color w:val="auto"/>
          <w:szCs w:val="21"/>
          <w:highlight w:val="none"/>
        </w:rPr>
      </w:pPr>
      <w:r>
        <w:rPr>
          <w:rFonts w:hint="eastAsia" w:ascii="宋体" w:hAnsi="宋体"/>
          <w:b/>
          <w:bCs w:val="0"/>
          <w:color w:val="auto"/>
          <w:szCs w:val="21"/>
          <w:highlight w:val="none"/>
          <w:lang w:eastAsia="zh-CN"/>
        </w:rPr>
        <w:t xml:space="preserve">（</w:t>
      </w:r>
      <w:r>
        <w:rPr>
          <w:rFonts w:hint="eastAsia" w:ascii="宋体" w:hAnsi="宋体"/>
          <w:b/>
          <w:bCs w:val="0"/>
          <w:color w:val="auto"/>
          <w:szCs w:val="21"/>
          <w:highlight w:val="none"/>
          <w:lang w:val="en-US" w:eastAsia="zh-CN"/>
        </w:rPr>
        <w:t xml:space="preserve">3</w:t>
      </w:r>
      <w:r>
        <w:rPr>
          <w:rFonts w:hint="eastAsia" w:ascii="宋体" w:hAnsi="宋体"/>
          <w:b/>
          <w:bCs w:val="0"/>
          <w:color w:val="auto"/>
          <w:szCs w:val="21"/>
          <w:highlight w:val="none"/>
          <w:lang w:eastAsia="zh-CN"/>
        </w:rPr>
        <w:t xml:space="preserve">）</w:t>
      </w:r>
      <w:r>
        <w:rPr>
          <w:rFonts w:hint="eastAsia" w:ascii="宋体" w:hAnsi="宋体"/>
          <w:b/>
          <w:bCs w:val="0"/>
          <w:color w:val="auto"/>
          <w:szCs w:val="21"/>
          <w:highlight w:val="none"/>
        </w:rPr>
        <w:t xml:space="preserve">投标（响应）报价低于采购项目最高限价45%的，即投标（响应）报价&lt;采购项目最高限价×45%；</w:t>
      </w:r>
      <w:r/>
    </w:p>
    <w:p>
      <w:pPr>
        <w:ind w:firstLine="420"/>
        <w:spacing w:line="360" w:lineRule="auto"/>
        <w:rPr>
          <w:rFonts w:hint="eastAsia" w:ascii="宋体" w:hAnsi="宋体"/>
          <w:b/>
          <w:bCs w:val="0"/>
          <w:color w:val="auto"/>
          <w:szCs w:val="21"/>
          <w:highlight w:val="none"/>
        </w:rPr>
      </w:pPr>
      <w:r>
        <w:rPr>
          <w:rFonts w:hint="eastAsia" w:ascii="宋体" w:hAnsi="宋体"/>
          <w:b/>
          <w:bCs w:val="0"/>
          <w:color w:val="auto"/>
          <w:szCs w:val="21"/>
          <w:highlight w:val="none"/>
          <w:lang w:eastAsia="zh-CN"/>
        </w:rPr>
        <w:t xml:space="preserve">（</w:t>
      </w:r>
      <w:r>
        <w:rPr>
          <w:rFonts w:hint="eastAsia" w:ascii="宋体" w:hAnsi="宋体"/>
          <w:b/>
          <w:bCs w:val="0"/>
          <w:color w:val="auto"/>
          <w:szCs w:val="21"/>
          <w:highlight w:val="none"/>
          <w:lang w:val="en-US" w:eastAsia="zh-CN"/>
        </w:rPr>
        <w:t xml:space="preserve">4</w:t>
      </w:r>
      <w:r>
        <w:rPr>
          <w:rFonts w:hint="eastAsia" w:ascii="宋体" w:hAnsi="宋体"/>
          <w:b/>
          <w:bCs w:val="0"/>
          <w:color w:val="auto"/>
          <w:szCs w:val="21"/>
          <w:highlight w:val="none"/>
          <w:lang w:eastAsia="zh-CN"/>
        </w:rPr>
        <w:t xml:space="preserve">）</w:t>
      </w:r>
      <w:r>
        <w:rPr>
          <w:rFonts w:hint="eastAsia" w:ascii="宋体" w:hAnsi="宋体"/>
          <w:b/>
          <w:bCs w:val="0"/>
          <w:color w:val="auto"/>
          <w:szCs w:val="21"/>
          <w:highlight w:val="none"/>
        </w:rPr>
        <w:t xml:space="preserve">评标委员会基于专业判断，认为供应商报价过低，有可能影响产品质量或者不能诚信履约的其他情形。</w:t>
      </w:r>
      <w:r/>
    </w:p>
    <w:p>
      <w:pPr>
        <w:ind w:firstLine="420"/>
        <w:spacing w:line="360" w:lineRule="auto"/>
        <w:rPr>
          <w:rFonts w:hint="eastAsia" w:ascii="宋体" w:hAnsi="宋体"/>
          <w:b w:val="0"/>
          <w:bCs/>
          <w:color w:val="auto"/>
          <w:szCs w:val="21"/>
          <w:highlight w:val="none"/>
        </w:rPr>
      </w:pPr>
      <w:r>
        <w:rPr>
          <w:rFonts w:hint="eastAsia" w:ascii="宋体" w:hAnsi="宋体"/>
          <w:b/>
          <w:bCs w:val="0"/>
          <w:color w:val="auto"/>
          <w:szCs w:val="21"/>
          <w:highlight w:val="none"/>
          <w:lang w:val="en-US" w:eastAsia="zh-CN"/>
        </w:rPr>
        <w:t xml:space="preserve">16.3.5</w:t>
      </w:r>
      <w:r>
        <w:rPr>
          <w:rFonts w:hint="eastAsia" w:ascii="宋体" w:hAnsi="宋体"/>
          <w:b/>
          <w:bCs w:val="0"/>
          <w:color w:val="auto"/>
          <w:szCs w:val="21"/>
          <w:highlight w:val="none"/>
        </w:rPr>
        <w:t xml:space="preserve">.2 评标委员会启动异常低价投标（响应）审查后，属于</w:t>
      </w:r>
      <w:r>
        <w:rPr>
          <w:rFonts w:hint="eastAsia" w:ascii="宋体" w:hAnsi="宋体"/>
          <w:b/>
          <w:bCs w:val="0"/>
          <w:color w:val="auto"/>
          <w:szCs w:val="21"/>
          <w:highlight w:val="none"/>
          <w:lang w:val="en-US" w:eastAsia="zh-CN"/>
        </w:rPr>
        <w:t xml:space="preserve">16.3.5</w:t>
      </w:r>
      <w:r>
        <w:rPr>
          <w:rFonts w:hint="eastAsia" w:ascii="宋体" w:hAnsi="宋体"/>
          <w:b/>
          <w:bCs w:val="0"/>
          <w:color w:val="auto"/>
          <w:szCs w:val="21"/>
          <w:highlight w:val="none"/>
        </w:rPr>
        <w:t xml:space="preserve">.1</w:t>
      </w:r>
      <w:r>
        <w:rPr>
          <w:rFonts w:hint="eastAsia" w:ascii="宋体" w:hAnsi="宋体"/>
          <w:b/>
          <w:bCs w:val="0"/>
          <w:color w:val="auto"/>
          <w:szCs w:val="21"/>
          <w:highlight w:val="none"/>
          <w:lang w:val="en-US" w:eastAsia="zh-CN"/>
        </w:rPr>
        <w:t xml:space="preserve">中</w:t>
      </w:r>
      <w:r>
        <w:rPr>
          <w:rFonts w:hint="eastAsia" w:ascii="宋体" w:hAnsi="宋体"/>
          <w:b/>
          <w:bCs w:val="0"/>
          <w:color w:val="auto"/>
          <w:szCs w:val="21"/>
          <w:highlight w:val="none"/>
        </w:rPr>
        <w:t xml:space="preserve">第</w:t>
      </w:r>
      <w:r>
        <w:rPr>
          <w:rFonts w:hint="eastAsia" w:ascii="宋体" w:hAnsi="宋体"/>
          <w:b/>
          <w:bCs w:val="0"/>
          <w:color w:val="auto"/>
          <w:szCs w:val="21"/>
          <w:highlight w:val="none"/>
          <w:lang w:eastAsia="zh-CN"/>
        </w:rPr>
        <w:t xml:space="preserve">（</w:t>
      </w:r>
      <w:r>
        <w:rPr>
          <w:rFonts w:hint="eastAsia" w:ascii="宋体" w:hAnsi="宋体"/>
          <w:b/>
          <w:bCs w:val="0"/>
          <w:color w:val="auto"/>
          <w:szCs w:val="21"/>
          <w:highlight w:val="none"/>
        </w:rPr>
        <w:t xml:space="preserve">1</w:t>
      </w:r>
      <w:r>
        <w:rPr>
          <w:rFonts w:hint="eastAsia" w:ascii="宋体" w:hAnsi="宋体"/>
          <w:b/>
          <w:bCs w:val="0"/>
          <w:color w:val="auto"/>
          <w:szCs w:val="21"/>
          <w:highlight w:val="none"/>
          <w:lang w:eastAsia="zh-CN"/>
        </w:rPr>
        <w:t xml:space="preserve">）</w:t>
      </w:r>
      <w:r>
        <w:rPr>
          <w:rFonts w:hint="eastAsia" w:ascii="宋体" w:hAnsi="宋体"/>
          <w:b/>
          <w:bCs w:val="0"/>
          <w:color w:val="auto"/>
          <w:szCs w:val="21"/>
          <w:highlight w:val="none"/>
        </w:rPr>
        <w:t xml:space="preserve">项至第</w:t>
      </w:r>
      <w:r>
        <w:rPr>
          <w:rFonts w:hint="eastAsia" w:ascii="宋体" w:hAnsi="宋体"/>
          <w:b/>
          <w:bCs w:val="0"/>
          <w:color w:val="auto"/>
          <w:szCs w:val="21"/>
          <w:highlight w:val="none"/>
          <w:lang w:eastAsia="zh-CN"/>
        </w:rPr>
        <w:t xml:space="preserve">（</w:t>
      </w:r>
      <w:r>
        <w:rPr>
          <w:rFonts w:hint="eastAsia" w:ascii="宋体" w:hAnsi="宋体"/>
          <w:b/>
          <w:bCs w:val="0"/>
          <w:color w:val="auto"/>
          <w:szCs w:val="21"/>
          <w:highlight w:val="none"/>
        </w:rPr>
        <w:t xml:space="preserve">4</w:t>
      </w:r>
      <w:r>
        <w:rPr>
          <w:rFonts w:hint="eastAsia" w:ascii="宋体" w:hAnsi="宋体"/>
          <w:b/>
          <w:bCs w:val="0"/>
          <w:color w:val="auto"/>
          <w:szCs w:val="21"/>
          <w:highlight w:val="none"/>
          <w:lang w:eastAsia="zh-CN"/>
        </w:rPr>
        <w:t xml:space="preserve">）</w:t>
      </w:r>
      <w:r>
        <w:rPr>
          <w:rFonts w:hint="eastAsia" w:ascii="宋体" w:hAnsi="宋体"/>
          <w:b/>
          <w:bCs w:val="0"/>
          <w:color w:val="auto"/>
          <w:szCs w:val="21"/>
          <w:highlight w:val="none"/>
        </w:rPr>
        <w:t xml:space="preserve">项情形的，应当要求相关供应商在</w:t>
      </w:r>
      <w:r>
        <w:rPr>
          <w:rFonts w:hint="eastAsia" w:ascii="宋体" w:hAnsi="宋体"/>
          <w:b/>
          <w:bCs w:val="0"/>
          <w:color w:val="auto"/>
          <w:szCs w:val="21"/>
          <w:highlight w:val="none"/>
          <w:lang w:val="en-US" w:eastAsia="zh-CN"/>
        </w:rPr>
        <w:t xml:space="preserve">30分钟</w:t>
      </w:r>
      <w:r>
        <w:rPr>
          <w:rFonts w:hint="eastAsia" w:ascii="宋体" w:hAnsi="宋体"/>
          <w:b/>
          <w:bCs w:val="0"/>
          <w:color w:val="auto"/>
          <w:szCs w:val="21"/>
          <w:highlight w:val="none"/>
        </w:rPr>
        <w:t xml:space="preserve">内对投标（响应）价格作出解释，提供项目具体成本测算等与报价合理性相关的书面说明及必要的证明材料，包括但不限于原材料成本、人工成本、制造费用等。其中，属于第</w:t>
      </w:r>
      <w:r>
        <w:rPr>
          <w:rFonts w:hint="eastAsia" w:ascii="宋体" w:hAnsi="宋体"/>
          <w:b/>
          <w:bCs w:val="0"/>
          <w:color w:val="auto"/>
          <w:szCs w:val="21"/>
          <w:highlight w:val="none"/>
          <w:lang w:eastAsia="zh-CN"/>
        </w:rPr>
        <w:t xml:space="preserve">（</w:t>
      </w:r>
      <w:r>
        <w:rPr>
          <w:rFonts w:hint="eastAsia" w:ascii="宋体" w:hAnsi="宋体"/>
          <w:b/>
          <w:bCs w:val="0"/>
          <w:color w:val="auto"/>
          <w:szCs w:val="21"/>
          <w:highlight w:val="none"/>
        </w:rPr>
        <w:t xml:space="preserve">3</w:t>
      </w:r>
      <w:r>
        <w:rPr>
          <w:rFonts w:hint="eastAsia" w:ascii="宋体" w:hAnsi="宋体"/>
          <w:b/>
          <w:bCs w:val="0"/>
          <w:color w:val="auto"/>
          <w:szCs w:val="21"/>
          <w:highlight w:val="none"/>
          <w:lang w:eastAsia="zh-CN"/>
        </w:rPr>
        <w:t xml:space="preserve">）</w:t>
      </w:r>
      <w:r>
        <w:rPr>
          <w:rFonts w:hint="eastAsia" w:ascii="宋体" w:hAnsi="宋体"/>
          <w:b/>
          <w:bCs w:val="0"/>
          <w:color w:val="auto"/>
          <w:szCs w:val="21"/>
          <w:highlight w:val="none"/>
        </w:rPr>
        <w:t xml:space="preserve">项情形，供应商已随</w:t>
      </w:r>
      <w:r>
        <w:rPr>
          <w:rFonts w:hint="eastAsia" w:ascii="宋体" w:hAnsi="宋体"/>
          <w:b/>
          <w:bCs w:val="0"/>
          <w:color w:val="auto"/>
          <w:szCs w:val="21"/>
          <w:highlight w:val="none"/>
        </w:rPr>
        <w:t xml:space="preserve">投标（响应）文件一并提交相关书面说明及必要的证明材料的，在评审现场可不再重复提交。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异常低价投标（响应）审查的启动原因、审查意见和审查结果应当在评审报告中记录，并随供应商提供的相关书面说明及证明材料，以及评</w:t>
      </w:r>
      <w:r>
        <w:rPr>
          <w:rFonts w:hint="eastAsia" w:ascii="宋体" w:hAnsi="宋体"/>
          <w:b/>
          <w:bCs w:val="0"/>
          <w:color w:val="auto"/>
          <w:szCs w:val="21"/>
          <w:highlight w:val="none"/>
          <w:lang w:val="en-US" w:eastAsia="zh-CN"/>
        </w:rPr>
        <w:t xml:space="preserve">标</w:t>
      </w:r>
      <w:r>
        <w:rPr>
          <w:rFonts w:hint="eastAsia" w:ascii="宋体" w:hAnsi="宋体"/>
          <w:b/>
          <w:bCs w:val="0"/>
          <w:color w:val="auto"/>
          <w:szCs w:val="21"/>
          <w:highlight w:val="none"/>
        </w:rPr>
        <w:t xml:space="preserve">委员会有关互联网浏览、查询历史一并归档。</w:t>
      </w:r>
      <w:r>
        <w:rPr>
          <w:rFonts w:hint="eastAsia" w:ascii="宋体" w:hAnsi="宋体"/>
          <w:b w:val="0"/>
          <w:bCs/>
          <w:color w:val="auto"/>
          <w:szCs w:val="21"/>
          <w:highlight w:val="none"/>
        </w:rPr>
        <w:t xml:space="preserve"> </w:t>
      </w:r>
      <w:r/>
    </w:p>
    <w:p>
      <w:pPr>
        <w:ind w:firstLine="420"/>
        <w:spacing w:line="360" w:lineRule="auto"/>
        <w:rPr>
          <w:rFonts w:hint="eastAsia" w:ascii="宋体" w:hAnsi="宋体"/>
          <w:b w:val="0"/>
          <w:bCs/>
          <w:color w:val="auto"/>
          <w:szCs w:val="21"/>
          <w:highlight w:val="none"/>
        </w:rPr>
      </w:pPr>
      <w:r>
        <w:rPr>
          <w:rFonts w:hint="eastAsia" w:ascii="宋体" w:hAnsi="宋体"/>
          <w:b w:val="0"/>
          <w:bCs/>
          <w:color w:val="auto"/>
          <w:szCs w:val="21"/>
          <w:highlight w:val="none"/>
        </w:rPr>
        <w:t xml:space="preserve">1</w:t>
      </w:r>
      <w:r>
        <w:rPr>
          <w:rFonts w:hint="eastAsia" w:ascii="宋体" w:hAnsi="宋体"/>
          <w:b w:val="0"/>
          <w:bCs/>
          <w:color w:val="auto"/>
          <w:szCs w:val="21"/>
          <w:highlight w:val="none"/>
          <w:lang w:val="en-US" w:eastAsia="zh-CN"/>
        </w:rPr>
        <w:t xml:space="preserve">6</w:t>
      </w:r>
      <w:r>
        <w:rPr>
          <w:rFonts w:hint="eastAsia" w:ascii="宋体" w:hAnsi="宋体"/>
          <w:b w:val="0"/>
          <w:bCs/>
          <w:color w:val="auto"/>
          <w:szCs w:val="21"/>
          <w:highlight w:val="none"/>
        </w:rPr>
        <w:t xml:space="preserve">.3.</w:t>
      </w:r>
      <w:r>
        <w:rPr>
          <w:rFonts w:hint="eastAsia" w:ascii="宋体" w:hAnsi="宋体"/>
          <w:b w:val="0"/>
          <w:bCs/>
          <w:color w:val="auto"/>
          <w:szCs w:val="21"/>
          <w:highlight w:val="none"/>
          <w:lang w:eastAsia="zh-CN"/>
        </w:rPr>
        <w:t xml:space="preserve">6</w:t>
      </w:r>
      <w:r>
        <w:rPr>
          <w:rFonts w:hint="eastAsia" w:ascii="宋体" w:hAnsi="宋体"/>
          <w:b w:val="0"/>
          <w:bCs/>
          <w:color w:val="auto"/>
          <w:szCs w:val="21"/>
          <w:highlight w:val="none"/>
        </w:rPr>
        <w:t xml:space="preserve"> 如发生上述情形的，供应商应保持其投标文件上联系方式的通讯畅通；如采购代理机构或评标委员会联系未果（在十分钟内联系五次）或者供应商在</w:t>
      </w:r>
      <w:r>
        <w:rPr>
          <w:rFonts w:hint="eastAsia" w:ascii="宋体" w:hAnsi="宋体"/>
          <w:b w:val="0"/>
          <w:bCs/>
          <w:color w:val="auto"/>
          <w:szCs w:val="21"/>
          <w:highlight w:val="none"/>
          <w:lang w:val="en-US" w:eastAsia="zh-CN"/>
        </w:rPr>
        <w:t xml:space="preserve">30</w:t>
      </w:r>
      <w:r>
        <w:rPr>
          <w:rFonts w:hint="eastAsia" w:ascii="宋体" w:hAnsi="宋体"/>
          <w:b w:val="0"/>
          <w:bCs/>
          <w:color w:val="auto"/>
          <w:szCs w:val="21"/>
          <w:highlight w:val="none"/>
        </w:rPr>
        <w:t xml:space="preserve">分钟内未按时提交书面说明，则视为供应商放弃上述权利，评标委员会将其作为无效投标处理。 </w:t>
      </w:r>
      <w:r/>
    </w:p>
    <w:p>
      <w:pPr>
        <w:ind w:firstLine="420"/>
        <w:spacing w:line="360" w:lineRule="auto"/>
        <w:rPr>
          <w:rFonts w:hint="eastAsia" w:ascii="宋体" w:hAnsi="宋体"/>
          <w:b w:val="0"/>
          <w:bCs/>
          <w:color w:val="auto"/>
          <w:szCs w:val="21"/>
          <w:highlight w:val="none"/>
        </w:rPr>
      </w:pPr>
      <w:r>
        <w:rPr>
          <w:rFonts w:hint="eastAsia" w:ascii="宋体" w:hAnsi="宋体"/>
          <w:b w:val="0"/>
          <w:bCs/>
          <w:color w:val="auto"/>
          <w:szCs w:val="21"/>
          <w:highlight w:val="none"/>
        </w:rPr>
        <w:t xml:space="preserve">1</w:t>
      </w:r>
      <w:r>
        <w:rPr>
          <w:rFonts w:hint="eastAsia" w:ascii="宋体" w:hAnsi="宋体"/>
          <w:b w:val="0"/>
          <w:bCs/>
          <w:color w:val="auto"/>
          <w:szCs w:val="21"/>
          <w:highlight w:val="none"/>
          <w:lang w:val="en-US" w:eastAsia="zh-CN"/>
        </w:rPr>
        <w:t xml:space="preserve">6</w:t>
      </w:r>
      <w:r>
        <w:rPr>
          <w:rFonts w:hint="eastAsia" w:ascii="宋体" w:hAnsi="宋体"/>
          <w:b w:val="0"/>
          <w:bCs/>
          <w:color w:val="auto"/>
          <w:szCs w:val="21"/>
          <w:highlight w:val="none"/>
        </w:rPr>
        <w:t xml:space="preserve">.3.</w:t>
      </w:r>
      <w:r>
        <w:rPr>
          <w:rFonts w:hint="eastAsia" w:ascii="宋体" w:hAnsi="宋体"/>
          <w:b w:val="0"/>
          <w:bCs/>
          <w:color w:val="auto"/>
          <w:szCs w:val="21"/>
          <w:highlight w:val="none"/>
          <w:lang w:eastAsia="zh-CN"/>
        </w:rPr>
        <w:t xml:space="preserve">7</w:t>
      </w:r>
      <w:r>
        <w:rPr>
          <w:rFonts w:hint="eastAsia" w:ascii="宋体" w:hAnsi="宋体"/>
          <w:b w:val="0"/>
          <w:bCs/>
          <w:color w:val="auto"/>
          <w:szCs w:val="21"/>
          <w:highlight w:val="none"/>
        </w:rPr>
        <w:t xml:space="preserve"> 比较与评价。评标委员会应当按照招标文件中规定的评标方法和标准，对符合性审查合格的投标文件进行商务和技术评估，综合比较与评价。 </w:t>
      </w:r>
      <w:r/>
    </w:p>
    <w:p>
      <w:pPr>
        <w:ind w:firstLine="420"/>
        <w:spacing w:line="360" w:lineRule="auto"/>
        <w:rPr>
          <w:rFonts w:hint="eastAsia" w:ascii="宋体" w:hAnsi="宋体"/>
          <w:b/>
          <w:bCs w:val="0"/>
          <w:color w:val="auto"/>
          <w:szCs w:val="21"/>
          <w:highlight w:val="none"/>
        </w:rPr>
      </w:pPr>
      <w:r>
        <w:rPr>
          <w:rFonts w:hint="eastAsia" w:ascii="宋体" w:hAnsi="宋体"/>
          <w:b/>
          <w:bCs w:val="0"/>
          <w:color w:val="auto"/>
          <w:szCs w:val="21"/>
          <w:highlight w:val="none"/>
        </w:rPr>
        <w:t xml:space="preserve">1</w:t>
      </w:r>
      <w:r>
        <w:rPr>
          <w:rFonts w:hint="eastAsia" w:ascii="宋体" w:hAnsi="宋体"/>
          <w:b/>
          <w:bCs w:val="0"/>
          <w:color w:val="auto"/>
          <w:szCs w:val="21"/>
          <w:highlight w:val="none"/>
          <w:lang w:val="en-US" w:eastAsia="zh-CN"/>
        </w:rPr>
        <w:t xml:space="preserve">6</w:t>
      </w:r>
      <w:r>
        <w:rPr>
          <w:rFonts w:hint="eastAsia" w:ascii="宋体" w:hAnsi="宋体"/>
          <w:b/>
          <w:bCs w:val="0"/>
          <w:color w:val="auto"/>
          <w:szCs w:val="21"/>
          <w:highlight w:val="none"/>
        </w:rPr>
        <w:t xml:space="preserve">.4 评标方法和标准</w:t>
      </w:r>
      <w:r/>
    </w:p>
    <w:p>
      <w:pPr>
        <w:ind w:firstLine="420"/>
        <w:spacing w:line="360" w:lineRule="auto"/>
        <w:rPr>
          <w:rFonts w:hint="eastAsia" w:ascii="宋体" w:hAnsi="宋体"/>
          <w:b w:val="0"/>
          <w:bCs/>
          <w:color w:val="auto"/>
          <w:szCs w:val="21"/>
          <w:highlight w:val="none"/>
        </w:rPr>
      </w:pPr>
      <w:r>
        <w:rPr>
          <w:rFonts w:hint="eastAsia" w:ascii="宋体" w:hAnsi="宋体"/>
          <w:b w:val="0"/>
          <w:bCs/>
          <w:color w:val="auto"/>
          <w:szCs w:val="21"/>
          <w:highlight w:val="none"/>
        </w:rPr>
        <w:t xml:space="preserve">1</w:t>
      </w:r>
      <w:r>
        <w:rPr>
          <w:rFonts w:hint="eastAsia" w:ascii="宋体" w:hAnsi="宋体"/>
          <w:b w:val="0"/>
          <w:bCs/>
          <w:color w:val="auto"/>
          <w:szCs w:val="21"/>
          <w:highlight w:val="none"/>
          <w:lang w:val="en-US" w:eastAsia="zh-CN"/>
        </w:rPr>
        <w:t xml:space="preserve">6</w:t>
      </w:r>
      <w:r>
        <w:rPr>
          <w:rFonts w:hint="eastAsia" w:ascii="宋体" w:hAnsi="宋体"/>
          <w:b w:val="0"/>
          <w:bCs/>
          <w:color w:val="auto"/>
          <w:szCs w:val="21"/>
          <w:highlight w:val="none"/>
        </w:rPr>
        <w:t xml:space="preserve">.4.1 采用综合评分法。即投标文件满足招标文件全部实质性要求，且按照评审因素的量化指标评审得分最高的投标人为中标人的评标方法。评分统计方法将全部评委评分直接进行算数平均，小数点后保留2位。</w:t>
      </w:r>
      <w:r/>
    </w:p>
    <w:p>
      <w:pPr>
        <w:ind w:firstLine="420"/>
        <w:spacing w:line="360" w:lineRule="auto"/>
        <w:rPr>
          <w:rFonts w:hint="eastAsia" w:ascii="宋体" w:hAnsi="宋体"/>
          <w:b w:val="0"/>
          <w:bCs/>
          <w:color w:val="auto"/>
          <w:szCs w:val="21"/>
          <w:highlight w:val="none"/>
        </w:rPr>
      </w:pPr>
      <w:r>
        <w:rPr>
          <w:rFonts w:hint="eastAsia" w:ascii="宋体" w:hAnsi="宋体"/>
          <w:b w:val="0"/>
          <w:bCs/>
          <w:color w:val="auto"/>
          <w:szCs w:val="21"/>
          <w:highlight w:val="none"/>
        </w:rPr>
        <w:t xml:space="preserve">1</w:t>
      </w:r>
      <w:r>
        <w:rPr>
          <w:rFonts w:hint="eastAsia" w:ascii="宋体" w:hAnsi="宋体"/>
          <w:b w:val="0"/>
          <w:bCs/>
          <w:color w:val="auto"/>
          <w:szCs w:val="21"/>
          <w:highlight w:val="none"/>
          <w:lang w:val="en-US" w:eastAsia="zh-CN"/>
        </w:rPr>
        <w:t xml:space="preserve">6</w:t>
      </w:r>
      <w:r>
        <w:rPr>
          <w:rFonts w:hint="eastAsia" w:ascii="宋体" w:hAnsi="宋体"/>
          <w:b w:val="0"/>
          <w:bCs/>
          <w:color w:val="auto"/>
          <w:szCs w:val="21"/>
          <w:highlight w:val="none"/>
        </w:rPr>
        <w:t xml:space="preserve">.4.2 评标标准及评审因素详见招标文件第四章。 </w:t>
      </w:r>
      <w:r/>
    </w:p>
    <w:p>
      <w:pPr>
        <w:ind w:firstLine="420"/>
        <w:spacing w:line="360" w:lineRule="auto"/>
        <w:rPr>
          <w:rFonts w:hint="eastAsia" w:ascii="宋体" w:hAnsi="宋体"/>
          <w:b/>
          <w:bCs w:val="0"/>
          <w:color w:val="auto"/>
          <w:szCs w:val="21"/>
          <w:highlight w:val="none"/>
        </w:rPr>
      </w:pPr>
      <w:r>
        <w:rPr>
          <w:rFonts w:hint="eastAsia" w:ascii="宋体" w:hAnsi="宋体"/>
          <w:b/>
          <w:bCs w:val="0"/>
          <w:color w:val="auto"/>
          <w:szCs w:val="21"/>
          <w:highlight w:val="none"/>
        </w:rPr>
        <w:t xml:space="preserve">1</w:t>
      </w:r>
      <w:r>
        <w:rPr>
          <w:rFonts w:hint="eastAsia" w:ascii="宋体" w:hAnsi="宋体"/>
          <w:b/>
          <w:bCs w:val="0"/>
          <w:color w:val="auto"/>
          <w:szCs w:val="21"/>
          <w:highlight w:val="none"/>
          <w:lang w:val="en-US" w:eastAsia="zh-CN"/>
        </w:rPr>
        <w:t xml:space="preserve">7</w:t>
      </w:r>
      <w:r>
        <w:rPr>
          <w:rFonts w:hint="eastAsia" w:ascii="宋体" w:hAnsi="宋体"/>
          <w:b/>
          <w:bCs w:val="0"/>
          <w:color w:val="auto"/>
          <w:szCs w:val="21"/>
          <w:highlight w:val="none"/>
        </w:rPr>
        <w:t xml:space="preserve">、确定中标供应商 </w:t>
      </w:r>
      <w:r/>
    </w:p>
    <w:p>
      <w:pPr>
        <w:ind w:firstLine="420"/>
        <w:spacing w:line="360" w:lineRule="auto"/>
        <w:rPr>
          <w:rFonts w:hint="eastAsia" w:ascii="宋体" w:hAnsi="宋体" w:eastAsia="宋体"/>
          <w:b w:val="0"/>
          <w:bCs/>
          <w:color w:val="auto"/>
          <w:szCs w:val="21"/>
          <w:highlight w:val="none"/>
          <w:lang w:eastAsia="zh-CN"/>
        </w:rPr>
      </w:pPr>
      <w:r>
        <w:rPr>
          <w:rFonts w:hint="eastAsia" w:ascii="宋体" w:hAnsi="宋体"/>
          <w:b w:val="0"/>
          <w:bCs/>
          <w:color w:val="auto"/>
          <w:szCs w:val="21"/>
          <w:highlight w:val="none"/>
        </w:rPr>
        <w:t xml:space="preserve">1</w:t>
      </w:r>
      <w:r>
        <w:rPr>
          <w:rFonts w:hint="eastAsia" w:ascii="宋体" w:hAnsi="宋体"/>
          <w:b w:val="0"/>
          <w:bCs/>
          <w:color w:val="auto"/>
          <w:szCs w:val="21"/>
          <w:highlight w:val="none"/>
          <w:lang w:val="en-US" w:eastAsia="zh-CN"/>
        </w:rPr>
        <w:t xml:space="preserve">7</w:t>
      </w:r>
      <w:r>
        <w:rPr>
          <w:rFonts w:hint="eastAsia" w:ascii="宋体" w:hAnsi="宋体"/>
          <w:b w:val="0"/>
          <w:bCs/>
          <w:color w:val="auto"/>
          <w:szCs w:val="21"/>
          <w:highlight w:val="none"/>
        </w:rPr>
        <w:t xml:space="preserve">.1 评标结果按评审后得分由高到低顺序排列。得分相同的，按投标报价由低到高顺序排列。得分且投标报价相同的，按主要技术指标优劣顺序排列，由评标委员会推荐中标候选人</w:t>
      </w:r>
      <w:r>
        <w:rPr>
          <w:rFonts w:hint="eastAsia" w:ascii="宋体" w:hAnsi="宋体"/>
          <w:b w:val="0"/>
          <w:bCs/>
          <w:color w:val="auto"/>
          <w:szCs w:val="21"/>
          <w:highlight w:val="none"/>
          <w:lang w:eastAsia="zh-CN"/>
        </w:rPr>
        <w:t xml:space="preserve">。</w:t>
      </w:r>
      <w:r/>
    </w:p>
    <w:p>
      <w:pPr>
        <w:ind w:firstLine="420"/>
        <w:spacing w:line="360" w:lineRule="auto"/>
        <w:rPr>
          <w:rFonts w:hint="eastAsia" w:ascii="宋体" w:hAnsi="宋体"/>
          <w:b w:val="0"/>
          <w:bCs/>
          <w:color w:val="auto"/>
          <w:szCs w:val="21"/>
          <w:highlight w:val="none"/>
        </w:rPr>
      </w:pPr>
      <w:r>
        <w:rPr>
          <w:rFonts w:hint="eastAsia" w:ascii="宋体" w:hAnsi="宋体"/>
          <w:b w:val="0"/>
          <w:bCs/>
          <w:color w:val="auto"/>
          <w:szCs w:val="21"/>
          <w:highlight w:val="none"/>
        </w:rPr>
        <w:t xml:space="preserve">1</w:t>
      </w:r>
      <w:r>
        <w:rPr>
          <w:rFonts w:hint="eastAsia" w:ascii="宋体" w:hAnsi="宋体"/>
          <w:b w:val="0"/>
          <w:bCs/>
          <w:color w:val="auto"/>
          <w:szCs w:val="21"/>
          <w:highlight w:val="none"/>
          <w:lang w:val="en-US" w:eastAsia="zh-CN"/>
        </w:rPr>
        <w:t xml:space="preserve">7</w:t>
      </w:r>
      <w:r>
        <w:rPr>
          <w:rFonts w:hint="eastAsia" w:ascii="宋体" w:hAnsi="宋体"/>
          <w:b w:val="0"/>
          <w:bCs/>
          <w:color w:val="auto"/>
          <w:szCs w:val="21"/>
          <w:highlight w:val="none"/>
        </w:rPr>
        <w:t xml:space="preserve">.</w:t>
      </w:r>
      <w:r>
        <w:rPr>
          <w:rFonts w:hint="eastAsia" w:ascii="宋体" w:hAnsi="宋体"/>
          <w:b w:val="0"/>
          <w:bCs/>
          <w:color w:val="auto"/>
          <w:szCs w:val="21"/>
          <w:highlight w:val="none"/>
          <w:lang w:val="en-US" w:eastAsia="zh-CN"/>
        </w:rPr>
        <w:t xml:space="preserve">2 </w:t>
      </w:r>
      <w:r>
        <w:rPr>
          <w:rFonts w:hint="eastAsia" w:ascii="宋体" w:hAnsi="宋体"/>
          <w:b w:val="0"/>
          <w:bCs/>
          <w:color w:val="auto"/>
          <w:szCs w:val="21"/>
          <w:highlight w:val="none"/>
        </w:rPr>
        <w:t xml:space="preserve">采购代理机构自中标供应商确定之日起 2 个工作日内，将中标结果在原采购公告媒体发布，同时向中标供应商发出中标通知书。 </w:t>
      </w:r>
      <w:r/>
    </w:p>
    <w:p>
      <w:pPr>
        <w:ind w:firstLine="420"/>
        <w:spacing w:line="360" w:lineRule="auto"/>
        <w:rPr>
          <w:rFonts w:ascii="宋体" w:hAnsi="宋体"/>
          <w:bCs/>
          <w:color w:val="auto"/>
          <w:szCs w:val="21"/>
          <w:highlight w:val="none"/>
        </w:rPr>
      </w:pPr>
      <w:r>
        <w:rPr>
          <w:rFonts w:hint="eastAsia" w:ascii="宋体" w:hAnsi="宋体"/>
          <w:b w:val="0"/>
          <w:bCs/>
          <w:color w:val="auto"/>
          <w:szCs w:val="21"/>
          <w:highlight w:val="none"/>
        </w:rPr>
        <w:t xml:space="preserve">1</w:t>
      </w:r>
      <w:r>
        <w:rPr>
          <w:rFonts w:hint="eastAsia" w:ascii="宋体" w:hAnsi="宋体"/>
          <w:b w:val="0"/>
          <w:bCs/>
          <w:color w:val="auto"/>
          <w:szCs w:val="21"/>
          <w:highlight w:val="none"/>
          <w:lang w:val="en-US" w:eastAsia="zh-CN"/>
        </w:rPr>
        <w:t xml:space="preserve">7</w:t>
      </w:r>
      <w:r>
        <w:rPr>
          <w:rFonts w:hint="eastAsia" w:ascii="宋体" w:hAnsi="宋体"/>
          <w:b w:val="0"/>
          <w:bCs/>
          <w:color w:val="auto"/>
          <w:szCs w:val="21"/>
          <w:highlight w:val="none"/>
        </w:rPr>
        <w:t xml:space="preserve">.</w:t>
      </w:r>
      <w:r>
        <w:rPr>
          <w:rFonts w:hint="eastAsia" w:ascii="宋体" w:hAnsi="宋体"/>
          <w:b w:val="0"/>
          <w:bCs/>
          <w:color w:val="auto"/>
          <w:szCs w:val="21"/>
          <w:highlight w:val="none"/>
          <w:lang w:val="en-US" w:eastAsia="zh-CN"/>
        </w:rPr>
        <w:t xml:space="preserve">3</w:t>
      </w:r>
      <w:r>
        <w:rPr>
          <w:rFonts w:hint="eastAsia" w:ascii="宋体" w:hAnsi="宋体"/>
          <w:b w:val="0"/>
          <w:bCs/>
          <w:color w:val="auto"/>
          <w:szCs w:val="21"/>
          <w:highlight w:val="none"/>
        </w:rPr>
        <w:t xml:space="preserve"> 所有投标文件都将作为档案保存</w:t>
      </w:r>
      <w:r>
        <w:rPr>
          <w:rFonts w:hint="eastAsia" w:ascii="宋体" w:hAnsi="宋体"/>
          <w:b w:val="0"/>
          <w:bCs/>
          <w:color w:val="auto"/>
          <w:szCs w:val="21"/>
          <w:highlight w:val="none"/>
          <w:lang w:eastAsia="zh-CN"/>
        </w:rPr>
        <w:t xml:space="preserve">，</w:t>
      </w:r>
      <w:r>
        <w:rPr>
          <w:rFonts w:hint="eastAsia" w:ascii="宋体" w:hAnsi="宋体"/>
          <w:b w:val="0"/>
          <w:bCs/>
          <w:color w:val="auto"/>
          <w:szCs w:val="21"/>
          <w:highlight w:val="none"/>
        </w:rPr>
        <w:t xml:space="preserve">不论中标与否，采购代理机构均不退回。</w:t>
      </w:r>
      <w:r/>
    </w:p>
    <w:p>
      <w:pPr>
        <w:ind w:firstLine="420"/>
        <w:spacing w:line="360" w:lineRule="auto"/>
        <w:rPr>
          <w:rFonts w:ascii="宋体" w:hAnsi="宋体"/>
          <w:b/>
          <w:color w:val="auto"/>
          <w:szCs w:val="21"/>
          <w:highlight w:val="none"/>
        </w:rPr>
      </w:pPr>
      <w:r>
        <w:rPr>
          <w:rFonts w:hint="eastAsia" w:ascii="宋体" w:hAnsi="宋体"/>
          <w:b/>
          <w:color w:val="auto"/>
          <w:szCs w:val="21"/>
          <w:highlight w:val="none"/>
        </w:rPr>
        <w:t xml:space="preserve">1</w:t>
      </w:r>
      <w:r>
        <w:rPr>
          <w:rFonts w:hint="eastAsia" w:ascii="宋体" w:hAnsi="宋体"/>
          <w:b/>
          <w:color w:val="auto"/>
          <w:szCs w:val="21"/>
          <w:highlight w:val="none"/>
          <w:lang w:val="en-US" w:eastAsia="zh-CN"/>
        </w:rPr>
        <w:t xml:space="preserve">8</w:t>
      </w:r>
      <w:r>
        <w:rPr>
          <w:rFonts w:hint="eastAsia" w:ascii="宋体" w:hAnsi="宋体"/>
          <w:b/>
          <w:color w:val="auto"/>
          <w:szCs w:val="21"/>
          <w:highlight w:val="none"/>
        </w:rPr>
        <w:t xml:space="preserve">、编写评标报告</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1</w:t>
      </w:r>
      <w:r>
        <w:rPr>
          <w:rFonts w:hint="eastAsia" w:ascii="宋体" w:hAnsi="宋体"/>
          <w:bCs/>
          <w:color w:val="auto"/>
          <w:szCs w:val="21"/>
          <w:highlight w:val="none"/>
          <w:lang w:val="en-US" w:eastAsia="zh-CN"/>
        </w:rPr>
        <w:t xml:space="preserve">8</w:t>
      </w:r>
      <w:r>
        <w:rPr>
          <w:rFonts w:hint="eastAsia" w:ascii="宋体" w:hAnsi="宋体"/>
          <w:bCs/>
          <w:color w:val="auto"/>
          <w:szCs w:val="21"/>
          <w:highlight w:val="none"/>
        </w:rPr>
        <w:t xml:space="preserve">.1 评标委员会根据全体评标成员签字的原始评标记录和评标结果编写评标报告。</w:t>
      </w:r>
      <w:r/>
    </w:p>
    <w:p>
      <w:pPr>
        <w:ind w:firstLine="420"/>
        <w:spacing w:line="360" w:lineRule="auto"/>
        <w:rPr>
          <w:rFonts w:ascii="宋体" w:hAnsi="宋体"/>
          <w:b/>
          <w:color w:val="auto"/>
          <w:szCs w:val="21"/>
          <w:highlight w:val="none"/>
        </w:rPr>
      </w:pPr>
      <w:r>
        <w:rPr>
          <w:rFonts w:hint="eastAsia" w:ascii="宋体" w:hAnsi="宋体"/>
          <w:b/>
          <w:color w:val="auto"/>
          <w:szCs w:val="21"/>
          <w:highlight w:val="none"/>
          <w:lang w:val="en-US" w:eastAsia="zh-CN"/>
        </w:rPr>
        <w:t xml:space="preserve">19</w:t>
      </w:r>
      <w:r>
        <w:rPr>
          <w:rFonts w:hint="eastAsia" w:ascii="宋体" w:hAnsi="宋体"/>
          <w:b/>
          <w:color w:val="auto"/>
          <w:szCs w:val="21"/>
          <w:highlight w:val="none"/>
        </w:rPr>
        <w:t xml:space="preserve">、评标过程的保密性</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lang w:val="en-US" w:eastAsia="zh-CN"/>
        </w:rPr>
        <w:t xml:space="preserve">19</w:t>
      </w:r>
      <w:r>
        <w:rPr>
          <w:rFonts w:hint="eastAsia" w:ascii="宋体" w:hAnsi="宋体"/>
          <w:bCs/>
          <w:color w:val="auto"/>
          <w:szCs w:val="21"/>
          <w:highlight w:val="none"/>
        </w:rPr>
        <w:t xml:space="preserve">.1 采购代理机构将采取必要措施，保证评标在严格保密的情况下进行。 </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lang w:val="en-US" w:eastAsia="zh-CN"/>
        </w:rPr>
        <w:t xml:space="preserve">19</w:t>
      </w:r>
      <w:r>
        <w:rPr>
          <w:rFonts w:hint="eastAsia" w:ascii="宋体" w:hAnsi="宋体"/>
          <w:bCs/>
          <w:color w:val="auto"/>
          <w:szCs w:val="21"/>
          <w:highlight w:val="none"/>
        </w:rPr>
        <w:t xml:space="preserve">.2 除采购人代表、评标现场组织人员外，采购人的其他工作人员以及与评标工作无关的人员不得进入评标现场。 </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lang w:val="en-US" w:eastAsia="zh-CN"/>
        </w:rPr>
        <w:t xml:space="preserve">19</w:t>
      </w:r>
      <w:r>
        <w:rPr>
          <w:rFonts w:hint="eastAsia" w:ascii="宋体" w:hAnsi="宋体"/>
          <w:bCs/>
          <w:color w:val="auto"/>
          <w:szCs w:val="21"/>
          <w:highlight w:val="none"/>
        </w:rPr>
        <w:t xml:space="preserve">.3 有关人员对评标情况以及在评标过程中获悉的国家秘密、商业秘密负有保密责任。</w:t>
      </w:r>
      <w:r/>
    </w:p>
    <w:p>
      <w:pPr>
        <w:ind w:firstLine="420"/>
        <w:spacing w:line="360" w:lineRule="auto"/>
        <w:rPr>
          <w:rFonts w:ascii="宋体" w:hAnsi="宋体"/>
          <w:b/>
          <w:color w:val="auto"/>
          <w:szCs w:val="21"/>
          <w:highlight w:val="none"/>
        </w:rPr>
      </w:pPr>
      <w:r>
        <w:rPr>
          <w:rFonts w:hint="eastAsia" w:ascii="宋体" w:hAnsi="宋体"/>
          <w:b/>
          <w:color w:val="auto"/>
          <w:szCs w:val="21"/>
          <w:highlight w:val="none"/>
        </w:rPr>
        <w:t xml:space="preserve">五、签订合同 </w:t>
      </w:r>
      <w:r/>
    </w:p>
    <w:p>
      <w:pPr>
        <w:ind w:firstLine="420"/>
        <w:spacing w:line="360" w:lineRule="auto"/>
        <w:rPr>
          <w:rFonts w:ascii="宋体" w:hAnsi="宋体"/>
          <w:b/>
          <w:color w:val="auto"/>
          <w:szCs w:val="21"/>
          <w:highlight w:val="none"/>
        </w:rPr>
      </w:pPr>
      <w:r>
        <w:rPr>
          <w:rFonts w:hint="eastAsia" w:ascii="宋体" w:hAnsi="宋体"/>
          <w:b/>
          <w:color w:val="auto"/>
          <w:szCs w:val="21"/>
          <w:highlight w:val="none"/>
        </w:rPr>
        <w:t xml:space="preserve">2</w:t>
      </w:r>
      <w:r>
        <w:rPr>
          <w:rFonts w:hint="eastAsia" w:ascii="宋体" w:hAnsi="宋体"/>
          <w:b/>
          <w:color w:val="auto"/>
          <w:szCs w:val="21"/>
          <w:highlight w:val="none"/>
          <w:lang w:val="en-US" w:eastAsia="zh-CN"/>
        </w:rPr>
        <w:t xml:space="preserve">0</w:t>
      </w:r>
      <w:r>
        <w:rPr>
          <w:rFonts w:hint="eastAsia" w:ascii="宋体" w:hAnsi="宋体"/>
          <w:b/>
          <w:color w:val="auto"/>
          <w:szCs w:val="21"/>
          <w:highlight w:val="none"/>
        </w:rPr>
        <w:t xml:space="preserve">、签订合同 </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w:t>
      </w:r>
      <w:r>
        <w:rPr>
          <w:rFonts w:hint="eastAsia" w:ascii="宋体" w:hAnsi="宋体"/>
          <w:bCs/>
          <w:color w:val="auto"/>
          <w:szCs w:val="21"/>
          <w:highlight w:val="none"/>
          <w:lang w:val="en-US" w:eastAsia="zh-CN"/>
        </w:rPr>
        <w:t xml:space="preserve">0</w:t>
      </w:r>
      <w:r>
        <w:rPr>
          <w:rFonts w:hint="eastAsia" w:ascii="宋体" w:hAnsi="宋体"/>
          <w:bCs/>
          <w:color w:val="auto"/>
          <w:szCs w:val="21"/>
          <w:highlight w:val="none"/>
        </w:rPr>
        <w:t xml:space="preserve">.1 中标供应商应当自中标通知书发出之日起30日内，按照招标文件和其投标文件的规定，与采购人签订政府采购合同。所签订的合同不得对招标文件确定的事项和中标供应商投标文件作实质性修改。 </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w:t>
      </w:r>
      <w:r>
        <w:rPr>
          <w:rFonts w:hint="eastAsia" w:ascii="宋体" w:hAnsi="宋体"/>
          <w:bCs/>
          <w:color w:val="auto"/>
          <w:szCs w:val="21"/>
          <w:highlight w:val="none"/>
          <w:lang w:val="en-US" w:eastAsia="zh-CN"/>
        </w:rPr>
        <w:t xml:space="preserve">0</w:t>
      </w:r>
      <w:r>
        <w:rPr>
          <w:rFonts w:hint="eastAsia" w:ascii="宋体" w:hAnsi="宋体"/>
          <w:bCs/>
          <w:color w:val="auto"/>
          <w:szCs w:val="21"/>
          <w:highlight w:val="none"/>
        </w:rPr>
        <w:t xml:space="preserve">.2 中标通知书对采购人和中标供应商均具有法律效力。 </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w:t>
      </w:r>
      <w:r>
        <w:rPr>
          <w:rFonts w:hint="eastAsia" w:ascii="宋体" w:hAnsi="宋体"/>
          <w:bCs/>
          <w:color w:val="auto"/>
          <w:szCs w:val="21"/>
          <w:highlight w:val="none"/>
          <w:lang w:val="en-US" w:eastAsia="zh-CN"/>
        </w:rPr>
        <w:t xml:space="preserve">0</w:t>
      </w:r>
      <w:r>
        <w:rPr>
          <w:rFonts w:hint="eastAsia" w:ascii="宋体" w:hAnsi="宋体"/>
          <w:bCs/>
          <w:color w:val="auto"/>
          <w:szCs w:val="21"/>
          <w:highlight w:val="none"/>
        </w:rPr>
        <w:t xml:space="preserve">.3 采购人不得向中标供应商提出任何不合理的要求作为签订合同的条件。 </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w:t>
      </w:r>
      <w:r>
        <w:rPr>
          <w:rFonts w:hint="eastAsia" w:ascii="宋体" w:hAnsi="宋体"/>
          <w:bCs/>
          <w:color w:val="auto"/>
          <w:szCs w:val="21"/>
          <w:highlight w:val="none"/>
          <w:lang w:val="en-US" w:eastAsia="zh-CN"/>
        </w:rPr>
        <w:t xml:space="preserve">0</w:t>
      </w:r>
      <w:r>
        <w:rPr>
          <w:rFonts w:hint="eastAsia" w:ascii="宋体" w:hAnsi="宋体"/>
          <w:bCs/>
          <w:color w:val="auto"/>
          <w:szCs w:val="21"/>
          <w:highlight w:val="none"/>
        </w:rPr>
        <w:t xml:space="preserve">.4 中标供应商拒绝与采购人签订合同的，采购人可以按照评审报告推荐的中标供应商名单排序，确定下一候选人为中标人，也可以重新开展政府采购活动。</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2</w:t>
      </w:r>
      <w:r>
        <w:rPr>
          <w:rFonts w:hint="eastAsia" w:ascii="宋体" w:hAnsi="宋体"/>
          <w:bCs/>
          <w:color w:val="auto"/>
          <w:szCs w:val="21"/>
          <w:highlight w:val="none"/>
          <w:lang w:val="en-US" w:eastAsia="zh-CN"/>
        </w:rPr>
        <w:t xml:space="preserve">0</w:t>
      </w:r>
      <w:r>
        <w:rPr>
          <w:rFonts w:hint="eastAsia" w:ascii="宋体" w:hAnsi="宋体"/>
          <w:bCs/>
          <w:color w:val="auto"/>
          <w:szCs w:val="21"/>
          <w:highlight w:val="none"/>
        </w:rPr>
        <w:t xml:space="preserve">.5 中标通知书发出后，中标供应商除发生法律规定的不能预见、不能避免并不能克服的客观情况外不得放弃或拒绝签订合同的。中标供应商无正当理由拒绝与采购人签订合同；情节严重的，由财政部门将其列入不良行为记录名单。 </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w:t>
      </w:r>
      <w:r>
        <w:rPr>
          <w:rFonts w:hint="eastAsia" w:ascii="宋体" w:hAnsi="宋体"/>
          <w:bCs/>
          <w:color w:val="auto"/>
          <w:szCs w:val="21"/>
          <w:highlight w:val="none"/>
          <w:lang w:val="en-US" w:eastAsia="zh-CN"/>
        </w:rPr>
        <w:t xml:space="preserve">0</w:t>
      </w:r>
      <w:r>
        <w:rPr>
          <w:rFonts w:hint="eastAsia" w:ascii="宋体" w:hAnsi="宋体"/>
          <w:bCs/>
          <w:color w:val="auto"/>
          <w:szCs w:val="21"/>
          <w:highlight w:val="none"/>
        </w:rPr>
        <w:t xml:space="preserve">.6 政府采购合同履行中，采购人需追加与合同标的相同的服务的，在不改变合同其他条款的前提下，可以与供应商协商签订补充合同，但所有补充合同的采购金额不得超过原合同采购金额的百分之十。</w:t>
      </w:r>
      <w:r/>
    </w:p>
    <w:p>
      <w:pPr>
        <w:ind w:firstLine="420"/>
        <w:spacing w:line="360" w:lineRule="auto"/>
        <w:rPr>
          <w:rFonts w:ascii="宋体" w:hAnsi="宋体"/>
          <w:b/>
          <w:bCs/>
          <w:color w:val="auto"/>
          <w:highlight w:val="none"/>
        </w:rPr>
        <w:outlineLvl w:val="0"/>
      </w:pPr>
      <w:r/>
      <w:bookmarkStart w:id="19" w:name="_Toc14927"/>
      <w:r>
        <w:rPr>
          <w:rFonts w:hint="eastAsia" w:ascii="宋体" w:hAnsi="宋体"/>
          <w:b/>
          <w:color w:val="auto"/>
          <w:szCs w:val="21"/>
          <w:highlight w:val="none"/>
        </w:rPr>
        <w:t xml:space="preserve">六</w:t>
      </w:r>
      <w:r>
        <w:rPr>
          <w:rFonts w:hint="eastAsia" w:ascii="宋体" w:hAnsi="宋体"/>
          <w:b/>
          <w:color w:val="auto"/>
          <w:szCs w:val="21"/>
          <w:highlight w:val="none"/>
          <w:lang w:val="zh-CN"/>
        </w:rPr>
        <w:t xml:space="preserve">、</w:t>
      </w:r>
      <w:r>
        <w:rPr>
          <w:rFonts w:hint="eastAsia" w:ascii="宋体" w:hAnsi="宋体"/>
          <w:b/>
          <w:bCs/>
          <w:color w:val="auto"/>
          <w:highlight w:val="none"/>
        </w:rPr>
        <w:t xml:space="preserve">询问、质疑、投诉和诚实信用</w:t>
      </w:r>
      <w:bookmarkEnd w:id="19"/>
      <w:r/>
      <w:r/>
    </w:p>
    <w:p>
      <w:pPr>
        <w:ind w:firstLine="420"/>
        <w:spacing w:line="360" w:lineRule="auto"/>
        <w:rPr>
          <w:rFonts w:ascii="宋体" w:hAnsi="宋体"/>
          <w:b/>
          <w:bCs/>
          <w:color w:val="auto"/>
          <w:szCs w:val="21"/>
          <w:highlight w:val="none"/>
          <w:lang w:val="zh-CN"/>
        </w:rPr>
      </w:pPr>
      <w:r>
        <w:rPr>
          <w:rFonts w:hint="eastAsia" w:ascii="宋体" w:hAnsi="宋体"/>
          <w:b/>
          <w:bCs/>
          <w:color w:val="auto"/>
          <w:szCs w:val="21"/>
          <w:highlight w:val="none"/>
        </w:rPr>
        <w:t xml:space="preserve">2</w:t>
      </w:r>
      <w:r>
        <w:rPr>
          <w:rFonts w:hint="eastAsia" w:ascii="宋体" w:hAnsi="宋体"/>
          <w:b/>
          <w:bCs/>
          <w:color w:val="auto"/>
          <w:szCs w:val="21"/>
          <w:highlight w:val="none"/>
          <w:lang w:val="en-US" w:eastAsia="zh-CN"/>
        </w:rPr>
        <w:t xml:space="preserve">1</w:t>
      </w:r>
      <w:r>
        <w:rPr>
          <w:rFonts w:hint="eastAsia" w:ascii="宋体" w:hAnsi="宋体"/>
          <w:b/>
          <w:bCs/>
          <w:color w:val="auto"/>
          <w:szCs w:val="21"/>
          <w:highlight w:val="none"/>
          <w:lang w:val="zh-CN"/>
        </w:rPr>
        <w:t xml:space="preserve">、</w:t>
      </w:r>
      <w:r>
        <w:rPr>
          <w:rFonts w:hint="eastAsia" w:ascii="宋体" w:hAnsi="宋体"/>
          <w:b/>
          <w:bCs/>
          <w:color w:val="auto"/>
          <w:highlight w:val="none"/>
        </w:rPr>
        <w:t xml:space="preserve">询问</w:t>
      </w:r>
      <w:r/>
    </w:p>
    <w:p>
      <w:pPr>
        <w:ind w:firstLine="420"/>
        <w:spacing w:line="360" w:lineRule="auto"/>
        <w:rPr>
          <w:rFonts w:ascii="宋体" w:hAnsi="宋体"/>
          <w:color w:val="auto"/>
          <w:szCs w:val="21"/>
          <w:highlight w:val="none"/>
          <w:lang w:val="zh-CN"/>
        </w:rPr>
      </w:pPr>
      <w:r>
        <w:rPr>
          <w:rFonts w:hint="eastAsia" w:ascii="宋体" w:hAnsi="宋体"/>
          <w:color w:val="auto"/>
          <w:szCs w:val="21"/>
          <w:highlight w:val="none"/>
        </w:rPr>
        <w:t xml:space="preserve">2</w:t>
      </w:r>
      <w:r>
        <w:rPr>
          <w:rFonts w:hint="eastAsia" w:ascii="宋体" w:hAnsi="宋体"/>
          <w:color w:val="auto"/>
          <w:szCs w:val="21"/>
          <w:highlight w:val="none"/>
          <w:lang w:val="en-US" w:eastAsia="zh-CN"/>
        </w:rPr>
        <w:t xml:space="preserve">1</w:t>
      </w:r>
      <w:r>
        <w:rPr>
          <w:rFonts w:hint="eastAsia" w:ascii="宋体" w:hAnsi="宋体"/>
          <w:color w:val="auto"/>
          <w:szCs w:val="21"/>
          <w:highlight w:val="none"/>
          <w:lang w:val="zh-CN"/>
        </w:rPr>
        <w:t xml:space="preserve">.1</w:t>
      </w:r>
      <w:r>
        <w:rPr>
          <w:rFonts w:hint="eastAsia" w:ascii="宋体" w:hAnsi="宋体"/>
          <w:color w:val="auto"/>
          <w:szCs w:val="21"/>
          <w:highlight w:val="none"/>
        </w:rPr>
        <w:t xml:space="preserve"> </w:t>
      </w:r>
      <w:r>
        <w:rPr>
          <w:rFonts w:hint="eastAsia" w:ascii="宋体" w:hAnsi="宋体"/>
          <w:color w:val="auto"/>
          <w:szCs w:val="21"/>
          <w:highlight w:val="none"/>
          <w:lang w:val="zh-CN"/>
        </w:rPr>
        <w:t xml:space="preserve">供应商对</w:t>
      </w:r>
      <w:r>
        <w:rPr>
          <w:rFonts w:hint="eastAsia" w:ascii="宋体" w:hAnsi="宋体"/>
          <w:color w:val="auto"/>
          <w:szCs w:val="21"/>
          <w:highlight w:val="none"/>
        </w:rPr>
        <w:t xml:space="preserve">招标</w:t>
      </w:r>
      <w:r>
        <w:rPr>
          <w:rFonts w:hint="eastAsia" w:ascii="宋体" w:hAnsi="宋体"/>
          <w:color w:val="auto"/>
          <w:szCs w:val="21"/>
          <w:highlight w:val="none"/>
          <w:lang w:val="zh-CN"/>
        </w:rPr>
        <w:t xml:space="preserve">活动事项有疑问的，可以</w:t>
      </w:r>
      <w:r>
        <w:rPr>
          <w:rFonts w:hint="eastAsia" w:ascii="宋体" w:hAnsi="宋体"/>
          <w:color w:val="auto"/>
          <w:szCs w:val="21"/>
          <w:highlight w:val="none"/>
        </w:rPr>
        <w:t xml:space="preserve">依法</w:t>
      </w:r>
      <w:r>
        <w:rPr>
          <w:rFonts w:hint="eastAsia" w:ascii="宋体" w:hAnsi="宋体"/>
          <w:color w:val="auto"/>
          <w:szCs w:val="21"/>
          <w:highlight w:val="none"/>
          <w:lang w:val="zh-CN"/>
        </w:rPr>
        <w:t xml:space="preserve">向采购人或</w:t>
      </w:r>
      <w:r>
        <w:rPr>
          <w:rFonts w:hint="eastAsia" w:ascii="宋体" w:hAnsi="宋体"/>
          <w:color w:val="auto"/>
          <w:szCs w:val="21"/>
          <w:highlight w:val="none"/>
        </w:rPr>
        <w:t xml:space="preserve">采购代理机构</w:t>
      </w:r>
      <w:r>
        <w:rPr>
          <w:rFonts w:hint="eastAsia" w:ascii="宋体" w:hAnsi="宋体"/>
          <w:color w:val="auto"/>
          <w:szCs w:val="21"/>
          <w:highlight w:val="none"/>
          <w:lang w:val="zh-CN"/>
        </w:rPr>
        <w:t xml:space="preserve">提出询问，采购人或</w:t>
      </w:r>
      <w:r>
        <w:rPr>
          <w:rFonts w:hint="eastAsia" w:ascii="宋体" w:hAnsi="宋体"/>
          <w:color w:val="auto"/>
          <w:szCs w:val="21"/>
          <w:highlight w:val="none"/>
        </w:rPr>
        <w:t xml:space="preserve">采购代理机构</w:t>
      </w:r>
      <w:r>
        <w:rPr>
          <w:rFonts w:hint="eastAsia" w:ascii="宋体" w:hAnsi="宋体"/>
          <w:color w:val="auto"/>
          <w:szCs w:val="21"/>
          <w:highlight w:val="none"/>
          <w:lang w:val="zh-CN"/>
        </w:rPr>
        <w:t xml:space="preserve">将依法作出答复，但答复的内容不涉及商业秘密。</w:t>
      </w:r>
      <w:r/>
    </w:p>
    <w:p>
      <w:pPr>
        <w:ind w:firstLine="420"/>
        <w:spacing w:line="360" w:lineRule="auto"/>
        <w:rPr>
          <w:rFonts w:ascii="宋体" w:hAnsi="宋体"/>
          <w:b/>
          <w:bCs/>
          <w:color w:val="auto"/>
          <w:szCs w:val="21"/>
          <w:highlight w:val="none"/>
        </w:rPr>
      </w:pPr>
      <w:r>
        <w:rPr>
          <w:rFonts w:hint="eastAsia" w:ascii="宋体" w:hAnsi="宋体"/>
          <w:b/>
          <w:bCs/>
          <w:color w:val="auto"/>
          <w:szCs w:val="21"/>
          <w:highlight w:val="none"/>
        </w:rPr>
        <w:t xml:space="preserve">2</w:t>
      </w:r>
      <w:r>
        <w:rPr>
          <w:rFonts w:hint="eastAsia" w:ascii="宋体" w:hAnsi="宋体"/>
          <w:b/>
          <w:bCs/>
          <w:color w:val="auto"/>
          <w:szCs w:val="21"/>
          <w:highlight w:val="none"/>
          <w:lang w:val="en-US" w:eastAsia="zh-CN"/>
        </w:rPr>
        <w:t xml:space="preserve">2</w:t>
      </w:r>
      <w:r>
        <w:rPr>
          <w:rFonts w:hint="eastAsia" w:ascii="宋体" w:hAnsi="宋体"/>
          <w:b/>
          <w:bCs/>
          <w:color w:val="auto"/>
          <w:szCs w:val="21"/>
          <w:highlight w:val="none"/>
        </w:rPr>
        <w:t xml:space="preserve">、质疑</w:t>
      </w:r>
      <w:r/>
    </w:p>
    <w:p>
      <w:pPr>
        <w:ind w:firstLine="420"/>
        <w:spacing w:line="360" w:lineRule="auto"/>
        <w:rPr>
          <w:rFonts w:ascii="宋体" w:hAnsi="宋体"/>
          <w:color w:val="auto"/>
          <w:szCs w:val="21"/>
          <w:highlight w:val="none"/>
          <w:lang w:val="zh-CN"/>
        </w:rPr>
      </w:pPr>
      <w:r>
        <w:rPr>
          <w:rFonts w:hint="eastAsia" w:ascii="宋体" w:hAnsi="宋体"/>
          <w:color w:val="auto"/>
          <w:szCs w:val="21"/>
          <w:highlight w:val="none"/>
        </w:rPr>
        <w:t xml:space="preserve">2</w:t>
      </w:r>
      <w:r>
        <w:rPr>
          <w:rFonts w:hint="eastAsia" w:ascii="宋体" w:hAnsi="宋体"/>
          <w:color w:val="auto"/>
          <w:szCs w:val="21"/>
          <w:highlight w:val="none"/>
          <w:lang w:val="en-US" w:eastAsia="zh-CN"/>
        </w:rPr>
        <w:t xml:space="preserve">2</w:t>
      </w:r>
      <w:r>
        <w:rPr>
          <w:rFonts w:hint="eastAsia" w:ascii="宋体" w:hAnsi="宋体"/>
          <w:color w:val="auto"/>
          <w:szCs w:val="21"/>
          <w:highlight w:val="none"/>
          <w:lang w:val="zh-CN"/>
        </w:rPr>
        <w:t xml:space="preserve">.1 供应商认为招标文件、采购过程和</w:t>
      </w:r>
      <w:r>
        <w:rPr>
          <w:rFonts w:hint="eastAsia" w:ascii="宋体" w:hAnsi="宋体"/>
          <w:color w:val="auto"/>
          <w:szCs w:val="21"/>
          <w:highlight w:val="none"/>
        </w:rPr>
        <w:t xml:space="preserve">中标</w:t>
      </w:r>
      <w:r>
        <w:rPr>
          <w:rFonts w:hint="eastAsia" w:ascii="宋体" w:hAnsi="宋体"/>
          <w:color w:val="auto"/>
          <w:szCs w:val="21"/>
          <w:highlight w:val="none"/>
          <w:lang w:val="zh-CN"/>
        </w:rPr>
        <w:t xml:space="preserve">结果使自己的合法权益受到损害的，可以在知道或者应知其权益受到损害之日起七个工作日内，以书面形式向采购人、</w:t>
      </w:r>
      <w:r>
        <w:rPr>
          <w:rFonts w:hint="eastAsia" w:ascii="宋体" w:hAnsi="宋体"/>
          <w:color w:val="auto"/>
          <w:szCs w:val="21"/>
          <w:highlight w:val="none"/>
        </w:rPr>
        <w:t xml:space="preserve">采购代理机构</w:t>
      </w:r>
      <w:r>
        <w:rPr>
          <w:rFonts w:hint="eastAsia" w:ascii="宋体" w:hAnsi="宋体"/>
          <w:color w:val="auto"/>
          <w:szCs w:val="21"/>
          <w:highlight w:val="none"/>
          <w:lang w:val="zh-CN"/>
        </w:rPr>
        <w:t xml:space="preserve">提出质疑。供应商应在法定质疑期内一次性提出针对同一采购程序环节的质疑。</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2</w:t>
      </w:r>
      <w:r>
        <w:rPr>
          <w:rFonts w:hint="eastAsia" w:ascii="宋体" w:hAnsi="宋体"/>
          <w:color w:val="auto"/>
          <w:szCs w:val="21"/>
          <w:highlight w:val="none"/>
          <w:lang w:val="en-US" w:eastAsia="zh-CN"/>
        </w:rPr>
        <w:t xml:space="preserve">2</w:t>
      </w:r>
      <w:r>
        <w:rPr>
          <w:rFonts w:hint="eastAsia" w:ascii="宋体" w:hAnsi="宋体"/>
          <w:color w:val="auto"/>
          <w:szCs w:val="21"/>
          <w:highlight w:val="none"/>
          <w:lang w:val="zh-CN"/>
        </w:rPr>
        <w:t xml:space="preserve">.2 质疑文件应包括以下主要内容，并</w:t>
      </w:r>
      <w:r>
        <w:rPr>
          <w:rFonts w:hint="eastAsia" w:ascii="宋体" w:hAnsi="宋体"/>
          <w:color w:val="auto"/>
          <w:szCs w:val="21"/>
          <w:highlight w:val="none"/>
        </w:rPr>
        <w:t xml:space="preserve">按照</w:t>
      </w:r>
      <w:r>
        <w:rPr>
          <w:rFonts w:ascii="宋体" w:hAnsi="宋体"/>
          <w:color w:val="auto"/>
          <w:szCs w:val="21"/>
          <w:highlight w:val="none"/>
        </w:rPr>
        <w:t xml:space="preserve">“</w:t>
      </w:r>
      <w:r>
        <w:rPr>
          <w:rFonts w:hint="eastAsia" w:ascii="宋体" w:hAnsi="宋体"/>
          <w:color w:val="auto"/>
          <w:szCs w:val="21"/>
          <w:highlight w:val="none"/>
        </w:rPr>
        <w:t xml:space="preserve">谁主张、谁举证</w:t>
      </w:r>
      <w:r>
        <w:rPr>
          <w:rFonts w:ascii="宋体" w:hAnsi="宋体"/>
          <w:color w:val="auto"/>
          <w:szCs w:val="21"/>
          <w:highlight w:val="none"/>
        </w:rPr>
        <w:t xml:space="preserve">”</w:t>
      </w:r>
      <w:r>
        <w:rPr>
          <w:rFonts w:hint="eastAsia" w:ascii="宋体" w:hAnsi="宋体"/>
          <w:color w:val="auto"/>
          <w:szCs w:val="21"/>
          <w:highlight w:val="none"/>
        </w:rPr>
        <w:t xml:space="preserve">的原则，附上相关证明材料。否则，</w:t>
      </w:r>
      <w:r>
        <w:rPr>
          <w:rFonts w:hint="eastAsia" w:ascii="宋体" w:hAnsi="宋体"/>
          <w:color w:val="auto"/>
          <w:szCs w:val="21"/>
          <w:highlight w:val="none"/>
          <w:lang w:val="zh-CN"/>
        </w:rPr>
        <w:t xml:space="preserve">采购人或</w:t>
      </w:r>
      <w:r>
        <w:rPr>
          <w:rFonts w:hint="eastAsia" w:ascii="宋体" w:hAnsi="宋体"/>
          <w:color w:val="auto"/>
          <w:szCs w:val="21"/>
          <w:highlight w:val="none"/>
        </w:rPr>
        <w:t xml:space="preserve">采购代理机构不予受理：</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（1）质疑项目名称、项目编号、采购公告发布时间、开标时间；</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（2）提起质疑的日期、具体的质疑事项及事实根据（具体条款）；</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（3）认为自己合法权益受到损害或可能受到损害的相关证据材料；</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（4）质疑供应商名称、地址、邮编、联系人、联系电话（包括座机、手机、传真号码等）；</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（5）质疑函应当署名，质疑人为自然人的，应当由本人签字并附有效身份证明；质疑人为法人或其他组织的，应当由法定代表人签字并加盖单位公章；</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（6）供应商委托代理质疑的，应当提交授权委托书，并载明委托代理的具体权限和事项。</w:t>
      </w:r>
      <w:r/>
    </w:p>
    <w:p>
      <w:pPr>
        <w:ind w:firstLine="420"/>
        <w:spacing w:line="360" w:lineRule="auto"/>
        <w:rPr>
          <w:rFonts w:hint="eastAsia" w:ascii="宋体" w:hAnsi="宋体"/>
          <w:color w:val="auto"/>
          <w:szCs w:val="21"/>
          <w:highlight w:val="none"/>
          <w:lang w:val="zh-CN"/>
        </w:rPr>
      </w:pPr>
      <w:r>
        <w:rPr>
          <w:rFonts w:hint="eastAsia" w:ascii="宋体" w:hAnsi="宋体"/>
          <w:color w:val="auto"/>
          <w:szCs w:val="21"/>
          <w:highlight w:val="none"/>
        </w:rPr>
        <w:t xml:space="preserve">2</w:t>
      </w:r>
      <w:r>
        <w:rPr>
          <w:rFonts w:hint="eastAsia" w:ascii="宋体" w:hAnsi="宋体"/>
          <w:color w:val="auto"/>
          <w:szCs w:val="21"/>
          <w:highlight w:val="none"/>
          <w:lang w:val="en-US" w:eastAsia="zh-CN"/>
        </w:rPr>
        <w:t xml:space="preserve">2</w:t>
      </w:r>
      <w:r>
        <w:rPr>
          <w:rFonts w:hint="eastAsia" w:ascii="宋体" w:hAnsi="宋体"/>
          <w:color w:val="auto"/>
          <w:szCs w:val="21"/>
          <w:highlight w:val="none"/>
          <w:lang w:val="zh-CN"/>
        </w:rPr>
        <w:t xml:space="preserve">.</w:t>
      </w:r>
      <w:r>
        <w:rPr>
          <w:rFonts w:hint="eastAsia" w:ascii="宋体" w:hAnsi="宋体"/>
          <w:color w:val="auto"/>
          <w:szCs w:val="21"/>
          <w:highlight w:val="none"/>
        </w:rPr>
        <w:t xml:space="preserve">3 </w:t>
      </w:r>
      <w:r>
        <w:rPr>
          <w:rFonts w:hint="eastAsia" w:ascii="宋体" w:hAnsi="宋体"/>
          <w:color w:val="auto"/>
          <w:szCs w:val="21"/>
          <w:highlight w:val="none"/>
          <w:lang w:val="zh-CN"/>
        </w:rPr>
        <w:t xml:space="preserve">质疑供应商是指直接参加本项目采购活动的供应商；对招标文件提出质疑的，应自供应商获得招标文件之日起计算；对采购过程提出质疑的，自采购程序环节结束之日起计算；对</w:t>
      </w:r>
      <w:r>
        <w:rPr>
          <w:rFonts w:hint="eastAsia" w:ascii="宋体" w:hAnsi="宋体"/>
          <w:color w:val="auto"/>
          <w:szCs w:val="21"/>
          <w:highlight w:val="none"/>
        </w:rPr>
        <w:t xml:space="preserve">中标</w:t>
      </w:r>
      <w:r>
        <w:rPr>
          <w:rFonts w:hint="eastAsia" w:ascii="宋体" w:hAnsi="宋体"/>
          <w:color w:val="auto"/>
          <w:szCs w:val="21"/>
          <w:highlight w:val="none"/>
          <w:lang w:val="zh-CN"/>
        </w:rPr>
        <w:t xml:space="preserve">结果提出质疑的，自</w:t>
      </w:r>
      <w:r>
        <w:rPr>
          <w:rFonts w:hint="eastAsia" w:ascii="宋体" w:hAnsi="宋体"/>
          <w:color w:val="auto"/>
          <w:szCs w:val="21"/>
          <w:highlight w:val="none"/>
        </w:rPr>
        <w:t xml:space="preserve">中标</w:t>
      </w:r>
      <w:r>
        <w:rPr>
          <w:rFonts w:hint="eastAsia" w:ascii="宋体" w:hAnsi="宋体"/>
          <w:color w:val="auto"/>
          <w:szCs w:val="21"/>
          <w:highlight w:val="none"/>
          <w:lang w:val="zh-CN"/>
        </w:rPr>
        <w:t xml:space="preserve">结果公告期限届满之日起计算。 </w:t>
      </w:r>
      <w:r/>
    </w:p>
    <w:p>
      <w:pPr>
        <w:ind w:firstLine="420"/>
        <w:spacing w:line="360" w:lineRule="auto"/>
        <w:rPr>
          <w:rFonts w:hint="eastAsia" w:ascii="宋体" w:hAnsi="宋体"/>
          <w:color w:val="auto"/>
          <w:szCs w:val="21"/>
          <w:highlight w:val="none"/>
          <w:lang w:val="zh-CN"/>
        </w:rPr>
      </w:pPr>
      <w:r>
        <w:rPr>
          <w:rFonts w:hint="eastAsia" w:ascii="宋体" w:hAnsi="宋体"/>
          <w:color w:val="auto"/>
          <w:szCs w:val="21"/>
          <w:highlight w:val="none"/>
          <w:lang w:val="zh-CN"/>
        </w:rPr>
        <w:t xml:space="preserve">2</w:t>
      </w:r>
      <w:r>
        <w:rPr>
          <w:rFonts w:hint="eastAsia" w:ascii="宋体" w:hAnsi="宋体"/>
          <w:color w:val="auto"/>
          <w:szCs w:val="21"/>
          <w:highlight w:val="none"/>
          <w:lang w:val="zh-CN" w:eastAsia="zh-CN"/>
        </w:rPr>
        <w:t xml:space="preserve">2</w:t>
      </w:r>
      <w:r>
        <w:rPr>
          <w:rFonts w:hint="eastAsia" w:ascii="宋体" w:hAnsi="宋体"/>
          <w:color w:val="auto"/>
          <w:szCs w:val="21"/>
          <w:highlight w:val="none"/>
          <w:lang w:val="zh-CN"/>
        </w:rPr>
        <w:t xml:space="preserve">.4 对招标文件内容质疑时，需提供在采购系统中下载本项目招标文件的</w:t>
      </w:r>
      <w:r>
        <w:rPr>
          <w:rFonts w:hint="eastAsia" w:ascii="宋体" w:hAnsi="宋体"/>
          <w:color w:val="auto"/>
          <w:szCs w:val="21"/>
          <w:highlight w:val="none"/>
          <w:lang w:val="zh-CN" w:eastAsia="zh-CN"/>
        </w:rPr>
        <w:t xml:space="preserve">证明材料</w:t>
      </w:r>
      <w:r>
        <w:rPr>
          <w:rFonts w:hint="eastAsia" w:ascii="宋体" w:hAnsi="宋体"/>
          <w:color w:val="auto"/>
          <w:szCs w:val="21"/>
          <w:highlight w:val="none"/>
          <w:lang w:val="zh-CN"/>
        </w:rPr>
        <w:t xml:space="preserve">，未提供的视为未依照采购公告要求获取招标文件的</w:t>
      </w:r>
      <w:r>
        <w:rPr>
          <w:rFonts w:hint="eastAsia" w:ascii="宋体" w:hAnsi="宋体"/>
          <w:color w:val="auto"/>
          <w:szCs w:val="21"/>
          <w:highlight w:val="none"/>
          <w:lang w:val="zh-CN" w:eastAsia="zh-CN"/>
        </w:rPr>
        <w:t xml:space="preserve">供应商</w:t>
      </w:r>
      <w:r>
        <w:rPr>
          <w:rFonts w:hint="eastAsia" w:ascii="宋体" w:hAnsi="宋体"/>
          <w:color w:val="auto"/>
          <w:szCs w:val="21"/>
          <w:highlight w:val="none"/>
          <w:lang w:val="zh-CN"/>
        </w:rPr>
        <w:t xml:space="preserve">，不具备对该政府采购项目提出质疑的法定权利。</w:t>
      </w:r>
      <w:r/>
    </w:p>
    <w:p>
      <w:pPr>
        <w:ind w:firstLine="420"/>
        <w:spacing w:line="360" w:lineRule="auto"/>
        <w:rPr>
          <w:rFonts w:ascii="宋体" w:hAnsi="宋体"/>
          <w:color w:val="auto"/>
          <w:szCs w:val="21"/>
          <w:highlight w:val="none"/>
          <w:lang w:val="zh-CN"/>
        </w:rPr>
      </w:pPr>
      <w:r>
        <w:rPr>
          <w:rFonts w:hint="eastAsia" w:ascii="宋体" w:hAnsi="宋体"/>
          <w:color w:val="auto"/>
          <w:szCs w:val="21"/>
          <w:highlight w:val="none"/>
        </w:rPr>
        <w:t xml:space="preserve">2</w:t>
      </w:r>
      <w:r>
        <w:rPr>
          <w:rFonts w:hint="eastAsia" w:ascii="宋体" w:hAnsi="宋体"/>
          <w:color w:val="auto"/>
          <w:szCs w:val="21"/>
          <w:highlight w:val="none"/>
          <w:lang w:val="en-US" w:eastAsia="zh-CN"/>
        </w:rPr>
        <w:t xml:space="preserve">2</w:t>
      </w:r>
      <w:r>
        <w:rPr>
          <w:rFonts w:hint="eastAsia" w:ascii="宋体" w:hAnsi="宋体"/>
          <w:color w:val="auto"/>
          <w:szCs w:val="21"/>
          <w:highlight w:val="none"/>
          <w:lang w:val="zh-CN"/>
        </w:rPr>
        <w:t xml:space="preserve">.</w:t>
      </w:r>
      <w:r>
        <w:rPr>
          <w:rFonts w:hint="eastAsia" w:ascii="宋体" w:hAnsi="宋体"/>
          <w:color w:val="auto"/>
          <w:szCs w:val="21"/>
          <w:highlight w:val="none"/>
          <w:lang w:val="en-US" w:eastAsia="zh-CN"/>
        </w:rPr>
        <w:t xml:space="preserve">5</w:t>
      </w:r>
      <w:r>
        <w:rPr>
          <w:rFonts w:hint="eastAsia" w:ascii="宋体" w:hAnsi="宋体"/>
          <w:color w:val="auto"/>
          <w:szCs w:val="21"/>
          <w:highlight w:val="none"/>
        </w:rPr>
        <w:t xml:space="preserve"> </w:t>
      </w:r>
      <w:r>
        <w:rPr>
          <w:rFonts w:hint="eastAsia" w:ascii="宋体" w:hAnsi="宋体"/>
          <w:color w:val="auto"/>
          <w:szCs w:val="21"/>
          <w:highlight w:val="none"/>
          <w:lang w:val="zh-CN"/>
        </w:rPr>
        <w:t xml:space="preserve">采购人或</w:t>
      </w:r>
      <w:r>
        <w:rPr>
          <w:rFonts w:hint="eastAsia" w:ascii="宋体" w:hAnsi="宋体"/>
          <w:color w:val="auto"/>
          <w:szCs w:val="21"/>
          <w:highlight w:val="none"/>
        </w:rPr>
        <w:t xml:space="preserve">采购代理机构</w:t>
      </w:r>
      <w:r>
        <w:rPr>
          <w:rFonts w:hint="eastAsia" w:ascii="宋体" w:hAnsi="宋体"/>
          <w:color w:val="auto"/>
          <w:szCs w:val="21"/>
          <w:highlight w:val="none"/>
          <w:lang w:val="zh-CN"/>
        </w:rPr>
        <w:t xml:space="preserve">在收到供应商的书面质疑后将及时组织调查核实，在七个工作日内作出答复，并以书面通知质疑供应商和其他有关供应商，答复的内容不涉及商业秘密。采购人或</w:t>
      </w:r>
      <w:r>
        <w:rPr>
          <w:rFonts w:hint="eastAsia" w:ascii="宋体" w:hAnsi="宋体"/>
          <w:color w:val="auto"/>
          <w:szCs w:val="21"/>
          <w:highlight w:val="none"/>
        </w:rPr>
        <w:t xml:space="preserve">采购代理机构</w:t>
      </w:r>
      <w:r>
        <w:rPr>
          <w:rFonts w:hint="eastAsia" w:ascii="宋体" w:hAnsi="宋体"/>
          <w:color w:val="auto"/>
          <w:szCs w:val="21"/>
          <w:highlight w:val="none"/>
          <w:lang w:val="zh-CN"/>
        </w:rPr>
        <w:t xml:space="preserve">遵循“谁过错谁负担”的原则，有过错的一方承担调查论证费用。</w:t>
      </w:r>
      <w:r/>
    </w:p>
    <w:p>
      <w:pPr>
        <w:ind w:firstLine="420"/>
        <w:spacing w:line="360" w:lineRule="auto"/>
        <w:rPr>
          <w:rFonts w:hint="eastAsia" w:ascii="宋体" w:hAnsi="宋体"/>
          <w:color w:val="auto"/>
          <w:szCs w:val="21"/>
          <w:highlight w:val="none"/>
          <w:lang w:val="zh-CN"/>
        </w:rPr>
      </w:pPr>
      <w:r>
        <w:rPr>
          <w:rFonts w:hint="eastAsia" w:ascii="宋体" w:hAnsi="宋体"/>
          <w:color w:val="auto"/>
          <w:szCs w:val="21"/>
          <w:highlight w:val="none"/>
        </w:rPr>
        <w:t xml:space="preserve">2</w:t>
      </w:r>
      <w:r>
        <w:rPr>
          <w:rFonts w:hint="eastAsia" w:ascii="宋体" w:hAnsi="宋体"/>
          <w:color w:val="auto"/>
          <w:szCs w:val="21"/>
          <w:highlight w:val="none"/>
          <w:lang w:val="en-US" w:eastAsia="zh-CN"/>
        </w:rPr>
        <w:t xml:space="preserve">2</w:t>
      </w: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6</w:t>
      </w:r>
      <w:r>
        <w:rPr>
          <w:rFonts w:hint="eastAsia" w:ascii="宋体" w:hAnsi="宋体"/>
          <w:color w:val="auto"/>
          <w:szCs w:val="21"/>
          <w:highlight w:val="none"/>
          <w:lang w:val="zh-CN"/>
        </w:rPr>
        <w:t xml:space="preserve"> 供应商不得虚假质疑和恶意质疑，并对质疑内容的真实性承担责任。供应商或者其他利害关系人通过捏造事实、伪造证明材料等方式提出异议或投诉，阻碍政府采购活动正常进行的，属于严重不良行为，采购代理机构将提请财政部门将其列入不良行为记录名单，并依法予以处罚。</w:t>
      </w:r>
      <w:r/>
    </w:p>
    <w:p>
      <w:pPr>
        <w:ind w:firstLine="420"/>
        <w:spacing w:line="360" w:lineRule="auto"/>
        <w:rPr>
          <w:rFonts w:ascii="宋体" w:hAnsi="宋体"/>
          <w:color w:val="auto"/>
          <w:szCs w:val="21"/>
          <w:highlight w:val="none"/>
          <w:lang w:val="zh-CN"/>
        </w:rPr>
      </w:pPr>
      <w:r>
        <w:rPr>
          <w:rFonts w:hint="eastAsia" w:ascii="宋体" w:hAnsi="宋体"/>
          <w:b/>
          <w:bCs/>
          <w:color w:val="auto"/>
          <w:szCs w:val="21"/>
          <w:highlight w:val="none"/>
        </w:rPr>
        <w:t xml:space="preserve">2</w:t>
      </w:r>
      <w:r>
        <w:rPr>
          <w:rFonts w:hint="eastAsia" w:ascii="宋体" w:hAnsi="宋体"/>
          <w:b/>
          <w:bCs/>
          <w:color w:val="auto"/>
          <w:szCs w:val="21"/>
          <w:highlight w:val="none"/>
          <w:lang w:val="en-US" w:eastAsia="zh-CN"/>
        </w:rPr>
        <w:t xml:space="preserve">3</w:t>
      </w:r>
      <w:r>
        <w:rPr>
          <w:rFonts w:hint="eastAsia" w:ascii="宋体" w:hAnsi="宋体"/>
          <w:b/>
          <w:bCs/>
          <w:color w:val="auto"/>
          <w:szCs w:val="21"/>
          <w:highlight w:val="none"/>
        </w:rPr>
        <w:t xml:space="preserve">、</w:t>
      </w:r>
      <w:r>
        <w:rPr>
          <w:rFonts w:hint="eastAsia" w:ascii="宋体" w:hAnsi="宋体"/>
          <w:b/>
          <w:bCs/>
          <w:color w:val="auto"/>
          <w:szCs w:val="21"/>
          <w:highlight w:val="none"/>
          <w:lang w:val="zh-CN"/>
        </w:rPr>
        <w:t xml:space="preserve">投诉</w:t>
      </w:r>
      <w:r/>
    </w:p>
    <w:p>
      <w:pPr>
        <w:ind w:firstLine="420"/>
        <w:spacing w:line="360" w:lineRule="auto"/>
        <w:rPr>
          <w:rFonts w:ascii="宋体" w:hAnsi="宋体"/>
          <w:color w:val="auto"/>
          <w:szCs w:val="21"/>
          <w:highlight w:val="none"/>
          <w:lang w:val="zh-CN"/>
        </w:rPr>
      </w:pPr>
      <w:r>
        <w:rPr>
          <w:rFonts w:hint="eastAsia" w:ascii="宋体" w:hAnsi="宋体"/>
          <w:color w:val="auto"/>
          <w:szCs w:val="21"/>
          <w:highlight w:val="none"/>
        </w:rPr>
        <w:t xml:space="preserve">2</w:t>
      </w:r>
      <w:r>
        <w:rPr>
          <w:rFonts w:hint="eastAsia" w:ascii="宋体" w:hAnsi="宋体"/>
          <w:color w:val="auto"/>
          <w:szCs w:val="21"/>
          <w:highlight w:val="none"/>
          <w:lang w:val="en-US" w:eastAsia="zh-CN"/>
        </w:rPr>
        <w:t xml:space="preserve">3</w:t>
      </w:r>
      <w:r>
        <w:rPr>
          <w:rFonts w:hint="eastAsia" w:ascii="宋体" w:hAnsi="宋体"/>
          <w:color w:val="auto"/>
          <w:szCs w:val="21"/>
          <w:highlight w:val="none"/>
          <w:lang w:val="zh-CN"/>
        </w:rPr>
        <w:t xml:space="preserve">.1</w:t>
      </w:r>
      <w:r>
        <w:rPr>
          <w:rFonts w:hint="eastAsia" w:ascii="宋体" w:hAnsi="宋体"/>
          <w:color w:val="auto"/>
          <w:szCs w:val="21"/>
          <w:highlight w:val="none"/>
        </w:rPr>
        <w:t xml:space="preserve"> </w:t>
      </w:r>
      <w:r>
        <w:rPr>
          <w:rFonts w:hint="eastAsia" w:ascii="宋体" w:hAnsi="宋体"/>
          <w:color w:val="auto"/>
          <w:szCs w:val="21"/>
          <w:highlight w:val="none"/>
          <w:lang w:val="zh-CN"/>
        </w:rPr>
        <w:t xml:space="preserve">质疑供应商对采购人、</w:t>
      </w:r>
      <w:r>
        <w:rPr>
          <w:rFonts w:hint="eastAsia" w:ascii="宋体" w:hAnsi="宋体"/>
          <w:color w:val="auto"/>
          <w:szCs w:val="21"/>
          <w:highlight w:val="none"/>
        </w:rPr>
        <w:t xml:space="preserve">采购代理机构</w:t>
      </w:r>
      <w:r>
        <w:rPr>
          <w:rFonts w:hint="eastAsia" w:ascii="宋体" w:hAnsi="宋体"/>
          <w:color w:val="auto"/>
          <w:szCs w:val="21"/>
          <w:highlight w:val="none"/>
          <w:lang w:val="zh-CN"/>
        </w:rPr>
        <w:t xml:space="preserve">的答复不满意</w:t>
      </w:r>
      <w:r>
        <w:rPr>
          <w:rFonts w:hint="eastAsia" w:ascii="宋体" w:hAnsi="宋体"/>
          <w:color w:val="auto"/>
          <w:szCs w:val="21"/>
          <w:highlight w:val="none"/>
        </w:rPr>
        <w:t xml:space="preserve">或者</w:t>
      </w:r>
      <w:r>
        <w:rPr>
          <w:rFonts w:hint="eastAsia" w:ascii="宋体" w:hAnsi="宋体"/>
          <w:color w:val="auto"/>
          <w:szCs w:val="21"/>
          <w:highlight w:val="none"/>
          <w:lang w:val="zh-CN"/>
        </w:rPr>
        <w:t xml:space="preserve">采购人、</w:t>
      </w:r>
      <w:r>
        <w:rPr>
          <w:rFonts w:hint="eastAsia" w:ascii="宋体" w:hAnsi="宋体"/>
          <w:color w:val="auto"/>
          <w:szCs w:val="21"/>
          <w:highlight w:val="none"/>
        </w:rPr>
        <w:t xml:space="preserve">采购代理机构</w:t>
      </w:r>
      <w:r>
        <w:rPr>
          <w:rFonts w:hint="eastAsia" w:ascii="宋体" w:hAnsi="宋体"/>
          <w:color w:val="auto"/>
          <w:szCs w:val="21"/>
          <w:highlight w:val="none"/>
          <w:lang w:val="zh-CN"/>
        </w:rPr>
        <w:t xml:space="preserve">未在规定的时间内作出答复的，可以在答复期满后</w:t>
      </w:r>
      <w:r>
        <w:rPr>
          <w:rFonts w:hint="eastAsia" w:ascii="宋体" w:hAnsi="宋体"/>
          <w:b/>
          <w:bCs/>
          <w:color w:val="auto"/>
          <w:szCs w:val="21"/>
          <w:highlight w:val="none"/>
          <w:lang w:val="zh-CN"/>
        </w:rPr>
        <w:t xml:space="preserve">十五个工作日内</w:t>
      </w:r>
      <w:r>
        <w:rPr>
          <w:rFonts w:hint="eastAsia" w:ascii="宋体" w:hAnsi="宋体"/>
          <w:color w:val="auto"/>
          <w:szCs w:val="21"/>
          <w:highlight w:val="none"/>
          <w:lang w:val="zh-CN"/>
        </w:rPr>
        <w:t xml:space="preserve">向采购人同级财政部门投诉。</w:t>
      </w:r>
      <w:r/>
    </w:p>
    <w:p>
      <w:pPr>
        <w:ind w:firstLine="420"/>
        <w:spacing w:line="360" w:lineRule="auto"/>
        <w:tabs>
          <w:tab w:val="left" w:pos="5355" w:leader="none"/>
        </w:tabs>
        <w:rPr>
          <w:rFonts w:ascii="宋体" w:hAnsi="宋体"/>
          <w:b/>
          <w:bCs/>
          <w:color w:val="auto"/>
          <w:szCs w:val="21"/>
          <w:highlight w:val="none"/>
          <w:lang w:val="zh-CN"/>
        </w:rPr>
      </w:pPr>
      <w:r>
        <w:rPr>
          <w:rFonts w:hint="eastAsia" w:ascii="宋体" w:hAnsi="宋体"/>
          <w:b/>
          <w:color w:val="auto"/>
          <w:szCs w:val="21"/>
          <w:highlight w:val="none"/>
        </w:rPr>
        <w:t xml:space="preserve">2</w:t>
      </w:r>
      <w:r>
        <w:rPr>
          <w:rFonts w:hint="eastAsia" w:ascii="宋体" w:hAnsi="宋体"/>
          <w:b/>
          <w:color w:val="auto"/>
          <w:szCs w:val="21"/>
          <w:highlight w:val="none"/>
          <w:lang w:val="en-US" w:eastAsia="zh-CN"/>
        </w:rPr>
        <w:t xml:space="preserve">4</w:t>
      </w:r>
      <w:r>
        <w:rPr>
          <w:rFonts w:hint="eastAsia" w:ascii="宋体" w:hAnsi="宋体"/>
          <w:b/>
          <w:color w:val="auto"/>
          <w:szCs w:val="21"/>
          <w:highlight w:val="none"/>
          <w:lang w:val="zh-CN"/>
        </w:rPr>
        <w:t xml:space="preserve">、</w:t>
      </w:r>
      <w:r>
        <w:rPr>
          <w:rFonts w:hint="eastAsia" w:ascii="宋体" w:hAnsi="宋体"/>
          <w:b/>
          <w:bCs/>
          <w:color w:val="auto"/>
          <w:szCs w:val="21"/>
          <w:highlight w:val="none"/>
          <w:lang w:val="zh-CN"/>
        </w:rPr>
        <w:t xml:space="preserve">诚实信用</w:t>
      </w:r>
      <w:r/>
    </w:p>
    <w:p>
      <w:pPr>
        <w:ind w:firstLine="420"/>
        <w:spacing w:line="360" w:lineRule="auto"/>
        <w:rPr>
          <w:rFonts w:ascii="宋体" w:hAnsi="宋体"/>
          <w:color w:val="auto"/>
          <w:szCs w:val="21"/>
          <w:highlight w:val="none"/>
          <w:lang w:val="zh-CN"/>
        </w:rPr>
      </w:pPr>
      <w:r>
        <w:rPr>
          <w:rFonts w:hint="eastAsia" w:ascii="宋体" w:hAnsi="宋体"/>
          <w:color w:val="auto"/>
          <w:szCs w:val="21"/>
          <w:highlight w:val="none"/>
        </w:rPr>
        <w:t xml:space="preserve">2</w:t>
      </w:r>
      <w:r>
        <w:rPr>
          <w:rFonts w:hint="eastAsia" w:ascii="宋体" w:hAnsi="宋体"/>
          <w:color w:val="auto"/>
          <w:szCs w:val="21"/>
          <w:highlight w:val="none"/>
          <w:lang w:val="en-US" w:eastAsia="zh-CN"/>
        </w:rPr>
        <w:t xml:space="preserve">4</w:t>
      </w:r>
      <w:r>
        <w:rPr>
          <w:rFonts w:hint="eastAsia" w:ascii="宋体" w:hAnsi="宋体"/>
          <w:color w:val="auto"/>
          <w:szCs w:val="21"/>
          <w:highlight w:val="none"/>
          <w:lang w:val="zh-CN"/>
        </w:rPr>
        <w:t xml:space="preserve">.1</w:t>
      </w:r>
      <w:r>
        <w:rPr>
          <w:rFonts w:hint="eastAsia" w:ascii="宋体" w:hAnsi="宋体"/>
          <w:color w:val="auto"/>
          <w:szCs w:val="21"/>
          <w:highlight w:val="none"/>
        </w:rPr>
        <w:t xml:space="preserve"> </w:t>
      </w:r>
      <w:r>
        <w:rPr>
          <w:rFonts w:hint="eastAsia" w:ascii="宋体" w:hAnsi="宋体"/>
          <w:color w:val="auto"/>
          <w:szCs w:val="21"/>
          <w:highlight w:val="none"/>
          <w:lang w:val="zh-CN"/>
        </w:rPr>
        <w:t xml:space="preserve">供应商之间不得相互串通报价，不得妨碍其他供应商的公平竞争，不得损害采购人和其他供应商的合法权益。</w:t>
      </w:r>
      <w:r/>
    </w:p>
    <w:p>
      <w:pPr>
        <w:ind w:firstLine="420"/>
        <w:spacing w:line="360" w:lineRule="auto"/>
        <w:rPr>
          <w:rFonts w:ascii="宋体" w:hAnsi="宋体"/>
          <w:color w:val="auto"/>
          <w:szCs w:val="21"/>
          <w:highlight w:val="none"/>
          <w:lang w:val="zh-CN"/>
        </w:rPr>
      </w:pPr>
      <w:r>
        <w:rPr>
          <w:rFonts w:hint="eastAsia" w:ascii="宋体" w:hAnsi="宋体"/>
          <w:color w:val="auto"/>
          <w:szCs w:val="21"/>
          <w:highlight w:val="none"/>
        </w:rPr>
        <w:t xml:space="preserve">2</w:t>
      </w:r>
      <w:r>
        <w:rPr>
          <w:rFonts w:hint="eastAsia" w:ascii="宋体" w:hAnsi="宋体"/>
          <w:color w:val="auto"/>
          <w:szCs w:val="21"/>
          <w:highlight w:val="none"/>
          <w:lang w:val="en-US" w:eastAsia="zh-CN"/>
        </w:rPr>
        <w:t xml:space="preserve">4</w:t>
      </w: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 </w:t>
      </w:r>
      <w:r>
        <w:rPr>
          <w:rFonts w:hint="eastAsia" w:ascii="宋体" w:hAnsi="宋体"/>
          <w:color w:val="auto"/>
          <w:szCs w:val="21"/>
          <w:highlight w:val="none"/>
          <w:lang w:val="zh-CN"/>
        </w:rPr>
        <w:t xml:space="preserve">供应商不得以向代理机构工作人员、</w:t>
      </w:r>
      <w:r>
        <w:rPr>
          <w:rFonts w:hint="eastAsia" w:ascii="宋体" w:hAnsi="宋体"/>
          <w:color w:val="auto"/>
          <w:szCs w:val="21"/>
          <w:highlight w:val="none"/>
        </w:rPr>
        <w:t xml:space="preserve">评标</w:t>
      </w:r>
      <w:r>
        <w:rPr>
          <w:rFonts w:hint="eastAsia" w:ascii="宋体" w:hAnsi="宋体"/>
          <w:color w:val="auto"/>
          <w:szCs w:val="21"/>
          <w:highlight w:val="none"/>
          <w:lang w:val="zh-CN"/>
        </w:rPr>
        <w:t xml:space="preserve">委员会成员行贿或者采取其他不正当手段谋取</w:t>
      </w:r>
      <w:r>
        <w:rPr>
          <w:rFonts w:hint="eastAsia" w:ascii="宋体" w:hAnsi="宋体"/>
          <w:color w:val="auto"/>
          <w:szCs w:val="21"/>
          <w:highlight w:val="none"/>
        </w:rPr>
        <w:t xml:space="preserve">中标</w:t>
      </w:r>
      <w:r>
        <w:rPr>
          <w:rFonts w:hint="eastAsia" w:ascii="宋体" w:hAnsi="宋体"/>
          <w:color w:val="auto"/>
          <w:szCs w:val="21"/>
          <w:highlight w:val="none"/>
          <w:lang w:val="zh-CN"/>
        </w:rPr>
        <w:t xml:space="preserve">。经查实供应商有此行为的</w:t>
      </w:r>
      <w:r>
        <w:rPr>
          <w:rFonts w:ascii="宋体" w:hAnsi="宋体"/>
          <w:color w:val="auto"/>
          <w:szCs w:val="21"/>
          <w:highlight w:val="none"/>
        </w:rPr>
        <w:t xml:space="preserve">，政府采购</w:t>
      </w:r>
      <w:r>
        <w:rPr>
          <w:rFonts w:hint="eastAsia" w:ascii="宋体" w:hAnsi="宋体"/>
          <w:color w:val="auto"/>
          <w:szCs w:val="21"/>
          <w:highlight w:val="none"/>
        </w:rPr>
        <w:t xml:space="preserve">监督</w:t>
      </w:r>
      <w:r>
        <w:rPr>
          <w:rFonts w:ascii="宋体" w:hAnsi="宋体"/>
          <w:color w:val="auto"/>
          <w:szCs w:val="21"/>
          <w:highlight w:val="none"/>
        </w:rPr>
        <w:t xml:space="preserve">管理部门将供应商列入不良行为记录名单，按照《政府采购法》有关规定处理。</w:t>
      </w:r>
      <w:r/>
    </w:p>
    <w:p>
      <w:pPr>
        <w:ind w:firstLine="420"/>
        <w:spacing w:line="360" w:lineRule="auto"/>
        <w:rPr>
          <w:rFonts w:ascii="宋体" w:hAnsi="宋体"/>
          <w:color w:val="auto"/>
          <w:szCs w:val="21"/>
          <w:highlight w:val="none"/>
          <w:lang w:val="zh-CN"/>
        </w:rPr>
      </w:pPr>
      <w:r>
        <w:rPr>
          <w:rFonts w:hint="eastAsia" w:ascii="宋体" w:hAnsi="宋体"/>
          <w:color w:val="auto"/>
          <w:szCs w:val="21"/>
          <w:highlight w:val="none"/>
        </w:rPr>
        <w:t xml:space="preserve">2</w:t>
      </w:r>
      <w:r>
        <w:rPr>
          <w:rFonts w:hint="eastAsia" w:ascii="宋体" w:hAnsi="宋体"/>
          <w:color w:val="auto"/>
          <w:szCs w:val="21"/>
          <w:highlight w:val="none"/>
          <w:lang w:val="en-US" w:eastAsia="zh-CN"/>
        </w:rPr>
        <w:t xml:space="preserve">4</w:t>
      </w:r>
      <w:r>
        <w:rPr>
          <w:rFonts w:hint="eastAsia" w:ascii="宋体" w:hAnsi="宋体"/>
          <w:color w:val="auto"/>
          <w:szCs w:val="21"/>
          <w:highlight w:val="none"/>
          <w:lang w:val="zh-CN"/>
        </w:rPr>
        <w:t xml:space="preserve">.3</w:t>
      </w:r>
      <w:r>
        <w:rPr>
          <w:rFonts w:hint="eastAsia" w:ascii="宋体" w:hAnsi="宋体"/>
          <w:color w:val="auto"/>
          <w:szCs w:val="21"/>
          <w:highlight w:val="none"/>
        </w:rPr>
        <w:t xml:space="preserve"> </w:t>
      </w:r>
      <w:r>
        <w:rPr>
          <w:rFonts w:hint="eastAsia" w:ascii="宋体" w:hAnsi="宋体"/>
          <w:color w:val="auto"/>
          <w:szCs w:val="21"/>
          <w:highlight w:val="none"/>
          <w:lang w:val="zh-CN"/>
        </w:rPr>
        <w:t xml:space="preserve">供应商不得虚假质疑和恶意质疑，并对质疑内容的真实性承担责任。</w:t>
      </w:r>
      <w:r>
        <w:rPr>
          <w:rFonts w:hint="eastAsia" w:ascii="宋体" w:hAnsi="宋体"/>
          <w:color w:val="auto"/>
          <w:szCs w:val="21"/>
          <w:highlight w:val="none"/>
        </w:rPr>
        <w:t xml:space="preserve">供应商或者其他利害关系人通过捏造事实、伪造证明材料等方式提出异议或投诉，阻碍采购活动正常进行的，属于严重不良行为，</w:t>
      </w:r>
      <w:r>
        <w:rPr>
          <w:rFonts w:hint="eastAsia" w:ascii="宋体" w:hAnsi="宋体"/>
          <w:color w:val="auto"/>
          <w:szCs w:val="21"/>
          <w:highlight w:val="none"/>
          <w:lang w:val="zh-CN"/>
        </w:rPr>
        <w:t xml:space="preserve">采购代理机构将提请财政部门将其列入不良行为记录名单，并依法予以处罚。</w:t>
      </w:r>
      <w:r/>
    </w:p>
    <w:p>
      <w:pPr>
        <w:ind w:firstLine="420"/>
        <w:spacing w:line="360" w:lineRule="auto"/>
        <w:rPr>
          <w:rFonts w:ascii="宋体" w:hAnsi="宋体"/>
          <w:color w:val="auto"/>
          <w:szCs w:val="21"/>
          <w:highlight w:val="none"/>
          <w:lang w:val="zh-CN"/>
        </w:rPr>
      </w:pPr>
      <w:r>
        <w:rPr>
          <w:rFonts w:hint="eastAsia" w:ascii="宋体" w:hAnsi="宋体"/>
          <w:color w:val="auto"/>
          <w:szCs w:val="21"/>
          <w:highlight w:val="none"/>
        </w:rPr>
        <w:t xml:space="preserve">2</w:t>
      </w:r>
      <w:r>
        <w:rPr>
          <w:rFonts w:hint="eastAsia" w:ascii="宋体" w:hAnsi="宋体"/>
          <w:color w:val="auto"/>
          <w:szCs w:val="21"/>
          <w:highlight w:val="none"/>
          <w:lang w:val="en-US" w:eastAsia="zh-CN"/>
        </w:rPr>
        <w:t xml:space="preserve">4</w:t>
      </w:r>
      <w:r>
        <w:rPr>
          <w:rFonts w:hint="eastAsia" w:ascii="宋体" w:hAnsi="宋体"/>
          <w:color w:val="auto"/>
          <w:szCs w:val="21"/>
          <w:highlight w:val="none"/>
          <w:lang w:val="zh-CN"/>
        </w:rPr>
        <w:t xml:space="preserve">.4 供应商不得虚假承诺，否则，按照提供虚假材料谋取</w:t>
      </w:r>
      <w:r>
        <w:rPr>
          <w:rFonts w:hint="eastAsia" w:ascii="宋体" w:hAnsi="宋体"/>
          <w:color w:val="auto"/>
          <w:szCs w:val="21"/>
          <w:highlight w:val="none"/>
        </w:rPr>
        <w:t xml:space="preserve">中标</w:t>
      </w:r>
      <w:r>
        <w:rPr>
          <w:rFonts w:hint="eastAsia" w:ascii="宋体" w:hAnsi="宋体"/>
          <w:color w:val="auto"/>
          <w:szCs w:val="21"/>
          <w:highlight w:val="none"/>
          <w:lang w:val="zh-CN"/>
        </w:rPr>
        <w:t xml:space="preserve">处理。</w:t>
      </w:r>
      <w:r/>
    </w:p>
    <w:p>
      <w:pPr>
        <w:ind w:firstLine="420"/>
        <w:spacing w:line="360" w:lineRule="auto"/>
        <w:rPr>
          <w:rFonts w:ascii="宋体" w:hAnsi="宋体"/>
          <w:color w:val="auto"/>
          <w:szCs w:val="21"/>
          <w:highlight w:val="none"/>
          <w:lang w:val="zh-CN"/>
        </w:rPr>
      </w:pPr>
      <w:r>
        <w:rPr>
          <w:rFonts w:hint="eastAsia" w:ascii="宋体" w:hAnsi="宋体"/>
          <w:color w:val="auto"/>
          <w:szCs w:val="21"/>
          <w:highlight w:val="none"/>
        </w:rPr>
        <w:t xml:space="preserve">2</w:t>
      </w:r>
      <w:r>
        <w:rPr>
          <w:rFonts w:hint="eastAsia" w:ascii="宋体" w:hAnsi="宋体"/>
          <w:color w:val="auto"/>
          <w:szCs w:val="21"/>
          <w:highlight w:val="none"/>
          <w:lang w:val="en-US" w:eastAsia="zh-CN"/>
        </w:rPr>
        <w:t xml:space="preserve">4</w:t>
      </w:r>
      <w:r>
        <w:rPr>
          <w:rFonts w:hint="eastAsia" w:ascii="宋体" w:hAnsi="宋体"/>
          <w:color w:val="auto"/>
          <w:szCs w:val="21"/>
          <w:highlight w:val="none"/>
        </w:rPr>
        <w:t xml:space="preserve">.5</w:t>
      </w:r>
      <w:r>
        <w:rPr>
          <w:rFonts w:hint="eastAsia" w:ascii="宋体" w:hAnsi="宋体"/>
          <w:color w:val="auto"/>
          <w:szCs w:val="21"/>
          <w:highlight w:val="none"/>
          <w:lang w:val="zh-CN"/>
        </w:rPr>
        <w:t xml:space="preserve"> 供应商应自觉遵守开标、评标纪律，扰乱开标评标现场秩序的，属于失信行为，根据《南京市政府采购供应商信用管理工作暂行办法》《江苏省政府采购供应商监督管理暂行办法》，失信行为将被记入供应商诚信档案。</w:t>
      </w:r>
      <w:r/>
    </w:p>
    <w:p>
      <w:pPr>
        <w:pStyle w:val="938"/>
        <w:rPr>
          <w:rFonts w:hAnsi="宋体"/>
          <w:color w:val="auto"/>
          <w:szCs w:val="21"/>
          <w:highlight w:val="none"/>
          <w:lang w:val="zh-CN"/>
        </w:rPr>
      </w:pPr>
      <w:r>
        <w:rPr>
          <w:rFonts w:hAnsi="宋体"/>
          <w:color w:val="auto"/>
          <w:szCs w:val="21"/>
          <w:highlight w:val="none"/>
          <w:lang w:val="zh-CN"/>
        </w:rPr>
      </w:r>
      <w:r/>
    </w:p>
    <w:p>
      <w:pPr>
        <w:pStyle w:val="938"/>
        <w:rPr>
          <w:rFonts w:hAnsi="宋体"/>
          <w:color w:val="auto"/>
          <w:szCs w:val="21"/>
          <w:highlight w:val="none"/>
          <w:lang w:val="zh-CN"/>
        </w:rPr>
      </w:pPr>
      <w:r>
        <w:rPr>
          <w:rFonts w:hAnsi="宋体"/>
          <w:color w:val="auto"/>
          <w:szCs w:val="21"/>
          <w:highlight w:val="none"/>
          <w:lang w:val="zh-CN"/>
        </w:rPr>
      </w:r>
      <w:r/>
    </w:p>
    <w:p>
      <w:pPr>
        <w:pStyle w:val="938"/>
        <w:rPr>
          <w:rFonts w:hAnsi="宋体"/>
          <w:color w:val="auto"/>
          <w:szCs w:val="21"/>
          <w:highlight w:val="none"/>
          <w:lang w:val="zh-CN"/>
        </w:rPr>
      </w:pPr>
      <w:r>
        <w:rPr>
          <w:rFonts w:hAnsi="宋体"/>
          <w:color w:val="auto"/>
          <w:szCs w:val="21"/>
          <w:highlight w:val="none"/>
          <w:lang w:val="zh-CN"/>
        </w:rPr>
      </w:r>
      <w:r/>
    </w:p>
    <w:p>
      <w:pPr>
        <w:pStyle w:val="938"/>
        <w:rPr>
          <w:rFonts w:hAnsi="宋体"/>
          <w:color w:val="auto"/>
          <w:szCs w:val="21"/>
          <w:highlight w:val="none"/>
          <w:lang w:val="zh-CN"/>
        </w:rPr>
      </w:pPr>
      <w:r>
        <w:rPr>
          <w:rFonts w:hAnsi="宋体"/>
          <w:color w:val="auto"/>
          <w:szCs w:val="21"/>
          <w:highlight w:val="none"/>
          <w:lang w:val="zh-CN"/>
        </w:rPr>
      </w:r>
      <w:r/>
    </w:p>
    <w:p>
      <w:pPr>
        <w:pStyle w:val="938"/>
        <w:rPr>
          <w:rFonts w:hAnsi="宋体"/>
          <w:color w:val="auto"/>
          <w:szCs w:val="21"/>
          <w:highlight w:val="none"/>
          <w:lang w:val="zh-CN"/>
        </w:rPr>
      </w:pPr>
      <w:r>
        <w:rPr>
          <w:rFonts w:hAnsi="宋体"/>
          <w:color w:val="auto"/>
          <w:szCs w:val="21"/>
          <w:highlight w:val="none"/>
          <w:lang w:val="zh-CN"/>
        </w:rPr>
      </w:r>
      <w:r/>
    </w:p>
    <w:p>
      <w:pPr>
        <w:pStyle w:val="938"/>
        <w:rPr>
          <w:rFonts w:hAnsi="宋体"/>
          <w:color w:val="auto"/>
          <w:szCs w:val="21"/>
          <w:highlight w:val="none"/>
          <w:lang w:val="zh-CN"/>
        </w:rPr>
      </w:pPr>
      <w:r>
        <w:rPr>
          <w:rFonts w:hAnsi="宋体"/>
          <w:color w:val="auto"/>
          <w:szCs w:val="21"/>
          <w:highlight w:val="none"/>
          <w:lang w:val="zh-CN"/>
        </w:rPr>
      </w:r>
      <w:r/>
    </w:p>
    <w:p>
      <w:pPr>
        <w:pStyle w:val="938"/>
        <w:rPr>
          <w:rFonts w:hAnsi="宋体"/>
          <w:color w:val="auto"/>
          <w:szCs w:val="21"/>
          <w:highlight w:val="none"/>
          <w:lang w:val="zh-CN"/>
        </w:rPr>
      </w:pPr>
      <w:r>
        <w:rPr>
          <w:rFonts w:hAnsi="宋体"/>
          <w:color w:val="auto"/>
          <w:szCs w:val="21"/>
          <w:highlight w:val="none"/>
          <w:lang w:val="zh-CN"/>
        </w:rPr>
      </w:r>
      <w:r/>
    </w:p>
    <w:p>
      <w:pPr>
        <w:pStyle w:val="938"/>
        <w:rPr>
          <w:rFonts w:hAnsi="宋体"/>
          <w:color w:val="auto"/>
          <w:szCs w:val="21"/>
          <w:highlight w:val="none"/>
          <w:lang w:val="zh-CN"/>
        </w:rPr>
      </w:pPr>
      <w:r>
        <w:rPr>
          <w:rFonts w:hAnsi="宋体"/>
          <w:color w:val="auto"/>
          <w:szCs w:val="21"/>
          <w:highlight w:val="none"/>
          <w:lang w:val="zh-CN"/>
        </w:rPr>
      </w:r>
      <w:r/>
    </w:p>
    <w:p>
      <w:pPr>
        <w:pStyle w:val="938"/>
        <w:rPr>
          <w:rFonts w:hAnsi="宋体"/>
          <w:color w:val="auto"/>
          <w:szCs w:val="21"/>
          <w:highlight w:val="none"/>
          <w:lang w:val="zh-CN"/>
        </w:rPr>
      </w:pPr>
      <w:r>
        <w:rPr>
          <w:rFonts w:hAnsi="宋体"/>
          <w:color w:val="auto"/>
          <w:szCs w:val="21"/>
          <w:highlight w:val="none"/>
          <w:lang w:val="zh-CN"/>
        </w:rPr>
      </w:r>
      <w:r/>
    </w:p>
    <w:p>
      <w:pPr>
        <w:pStyle w:val="938"/>
        <w:rPr>
          <w:rFonts w:hAnsi="宋体"/>
          <w:color w:val="auto"/>
          <w:szCs w:val="21"/>
          <w:highlight w:val="none"/>
          <w:lang w:val="zh-CN"/>
        </w:rPr>
      </w:pPr>
      <w:r>
        <w:rPr>
          <w:rFonts w:hAnsi="宋体"/>
          <w:color w:val="auto"/>
          <w:szCs w:val="21"/>
          <w:highlight w:val="none"/>
          <w:lang w:val="zh-CN"/>
        </w:rPr>
      </w:r>
      <w:r/>
    </w:p>
    <w:p>
      <w:pPr>
        <w:pStyle w:val="938"/>
        <w:rPr>
          <w:rFonts w:hAnsi="宋体"/>
          <w:color w:val="auto"/>
          <w:szCs w:val="21"/>
          <w:highlight w:val="none"/>
          <w:lang w:val="zh-CN"/>
        </w:rPr>
      </w:pPr>
      <w:r>
        <w:rPr>
          <w:rFonts w:hAnsi="宋体"/>
          <w:color w:val="auto"/>
          <w:szCs w:val="21"/>
          <w:highlight w:val="none"/>
          <w:lang w:val="zh-CN"/>
        </w:rPr>
      </w:r>
      <w:r/>
    </w:p>
    <w:p>
      <w:pPr>
        <w:pStyle w:val="938"/>
        <w:rPr>
          <w:rFonts w:hAnsi="宋体"/>
          <w:color w:val="auto"/>
          <w:szCs w:val="21"/>
          <w:highlight w:val="none"/>
          <w:lang w:val="zh-CN"/>
        </w:rPr>
      </w:pPr>
      <w:r>
        <w:rPr>
          <w:rFonts w:hAnsi="宋体"/>
          <w:color w:val="auto"/>
          <w:szCs w:val="21"/>
          <w:highlight w:val="none"/>
          <w:lang w:val="zh-CN"/>
        </w:rPr>
      </w:r>
      <w:r/>
    </w:p>
    <w:p>
      <w:pPr>
        <w:pStyle w:val="938"/>
        <w:rPr>
          <w:rFonts w:hAnsi="宋体"/>
          <w:color w:val="auto"/>
          <w:szCs w:val="21"/>
          <w:highlight w:val="none"/>
          <w:lang w:val="zh-CN"/>
        </w:rPr>
      </w:pPr>
      <w:r>
        <w:rPr>
          <w:rFonts w:hAnsi="宋体"/>
          <w:color w:val="auto"/>
          <w:szCs w:val="21"/>
          <w:highlight w:val="none"/>
          <w:lang w:val="zh-CN"/>
        </w:rPr>
      </w:r>
      <w:r/>
    </w:p>
    <w:p>
      <w:pPr>
        <w:pStyle w:val="938"/>
        <w:rPr>
          <w:rFonts w:hAnsi="宋体"/>
          <w:color w:val="auto"/>
          <w:szCs w:val="21"/>
          <w:highlight w:val="none"/>
          <w:lang w:val="zh-CN"/>
        </w:rPr>
      </w:pPr>
      <w:r>
        <w:rPr>
          <w:rFonts w:hAnsi="宋体"/>
          <w:color w:val="auto"/>
          <w:szCs w:val="21"/>
          <w:highlight w:val="none"/>
          <w:lang w:val="zh-CN"/>
        </w:rPr>
      </w:r>
      <w:r/>
    </w:p>
    <w:p>
      <w:pPr>
        <w:pStyle w:val="938"/>
        <w:rPr>
          <w:rFonts w:hAnsi="宋体"/>
          <w:color w:val="auto"/>
          <w:szCs w:val="21"/>
          <w:highlight w:val="none"/>
          <w:lang w:val="zh-CN"/>
        </w:rPr>
      </w:pPr>
      <w:r>
        <w:rPr>
          <w:rFonts w:hAnsi="宋体"/>
          <w:color w:val="auto"/>
          <w:szCs w:val="21"/>
          <w:highlight w:val="none"/>
          <w:lang w:val="zh-CN"/>
        </w:rPr>
      </w:r>
      <w:r/>
    </w:p>
    <w:p>
      <w:pPr>
        <w:pStyle w:val="938"/>
        <w:rPr>
          <w:rFonts w:hAnsi="宋体"/>
          <w:color w:val="auto"/>
          <w:szCs w:val="21"/>
          <w:highlight w:val="none"/>
          <w:lang w:val="zh-CN"/>
        </w:rPr>
      </w:pPr>
      <w:r>
        <w:rPr>
          <w:rFonts w:hAnsi="宋体"/>
          <w:color w:val="auto"/>
          <w:szCs w:val="21"/>
          <w:highlight w:val="none"/>
          <w:lang w:val="zh-CN"/>
        </w:rPr>
      </w:r>
      <w:r/>
    </w:p>
    <w:p>
      <w:pPr>
        <w:pStyle w:val="938"/>
        <w:rPr>
          <w:rFonts w:hAnsi="宋体"/>
          <w:color w:val="auto"/>
          <w:szCs w:val="21"/>
          <w:highlight w:val="none"/>
          <w:lang w:val="zh-CN"/>
        </w:rPr>
      </w:pPr>
      <w:r>
        <w:rPr>
          <w:rFonts w:hAnsi="宋体"/>
          <w:color w:val="auto"/>
          <w:szCs w:val="21"/>
          <w:highlight w:val="none"/>
          <w:lang w:val="zh-CN"/>
        </w:rPr>
      </w:r>
      <w:r/>
    </w:p>
    <w:p>
      <w:pPr>
        <w:pStyle w:val="938"/>
        <w:rPr>
          <w:rFonts w:hAnsi="宋体"/>
          <w:color w:val="auto"/>
          <w:szCs w:val="21"/>
          <w:highlight w:val="none"/>
          <w:lang w:val="zh-CN"/>
        </w:rPr>
      </w:pPr>
      <w:r>
        <w:rPr>
          <w:rFonts w:hAnsi="宋体"/>
          <w:color w:val="auto"/>
          <w:szCs w:val="21"/>
          <w:highlight w:val="none"/>
          <w:lang w:val="zh-CN"/>
        </w:rPr>
      </w:r>
      <w:r/>
    </w:p>
    <w:p>
      <w:pPr>
        <w:pStyle w:val="938"/>
        <w:rPr>
          <w:rFonts w:hAnsi="宋体"/>
          <w:color w:val="auto"/>
          <w:szCs w:val="21"/>
          <w:highlight w:val="none"/>
          <w:lang w:val="zh-CN"/>
        </w:rPr>
      </w:pPr>
      <w:r>
        <w:rPr>
          <w:rFonts w:hAnsi="宋体"/>
          <w:color w:val="auto"/>
          <w:szCs w:val="21"/>
          <w:highlight w:val="none"/>
          <w:lang w:val="zh-CN"/>
        </w:rPr>
      </w:r>
      <w:r/>
    </w:p>
    <w:p>
      <w:pPr>
        <w:pStyle w:val="938"/>
        <w:rPr>
          <w:rFonts w:hAnsi="宋体"/>
          <w:color w:val="auto"/>
          <w:szCs w:val="21"/>
          <w:highlight w:val="none"/>
          <w:lang w:val="zh-CN"/>
        </w:rPr>
      </w:pPr>
      <w:r>
        <w:rPr>
          <w:rFonts w:hAnsi="宋体"/>
          <w:color w:val="auto"/>
          <w:szCs w:val="21"/>
          <w:highlight w:val="none"/>
          <w:lang w:val="zh-CN"/>
        </w:rPr>
      </w:r>
      <w:r/>
    </w:p>
    <w:p>
      <w:pPr>
        <w:pStyle w:val="938"/>
        <w:rPr>
          <w:rFonts w:hAnsi="宋体"/>
          <w:color w:val="auto"/>
          <w:highlight w:val="none"/>
          <w:lang w:val="zh-CN"/>
        </w:rPr>
      </w:pPr>
      <w:r>
        <w:rPr>
          <w:rFonts w:hAnsi="宋体"/>
          <w:color w:val="auto"/>
          <w:highlight w:val="none"/>
          <w:lang w:val="zh-CN"/>
        </w:rPr>
      </w:r>
      <w:r/>
    </w:p>
    <w:p>
      <w:pPr>
        <w:pStyle w:val="744"/>
        <w:jc w:val="center"/>
        <w:rPr>
          <w:rFonts w:eastAsia="黑体" w:cs="黑体"/>
          <w:b w:val="0"/>
          <w:color w:val="auto"/>
          <w:szCs w:val="32"/>
          <w:highlight w:val="none"/>
          <w:lang w:val="zh-CN"/>
        </w:rPr>
      </w:pPr>
      <w:r>
        <w:rPr>
          <w:rFonts w:hint="eastAsia"/>
          <w:color w:val="auto"/>
          <w:highlight w:val="none"/>
        </w:rPr>
        <w:t xml:space="preserve">第三章  </w:t>
      </w:r>
      <w:r>
        <w:rPr>
          <w:rFonts w:hint="eastAsia"/>
          <w:color w:val="auto"/>
          <w:highlight w:val="none"/>
          <w:lang w:val="zh-CN"/>
        </w:rPr>
        <w:t xml:space="preserve">采购项目</w:t>
      </w:r>
      <w:r>
        <w:rPr>
          <w:rFonts w:hint="eastAsia"/>
          <w:color w:val="auto"/>
          <w:highlight w:val="none"/>
        </w:rPr>
        <w:t xml:space="preserve">需求</w:t>
      </w:r>
      <w:r/>
    </w:p>
    <w:p>
      <w:pPr>
        <w:ind w:firstLine="422"/>
        <w:spacing w:line="440" w:lineRule="exact"/>
        <w:widowControl/>
        <w:rPr>
          <w:rFonts w:ascii="宋体" w:hAnsi="宋体" w:cs="宋体"/>
          <w:b/>
          <w:bCs/>
          <w:color w:val="auto"/>
          <w:szCs w:val="21"/>
          <w:highlight w:val="none"/>
        </w:rPr>
      </w:pPr>
      <w:r>
        <w:rPr>
          <w:rFonts w:hint="eastAsia" w:ascii="宋体" w:hAnsi="宋体" w:cs="宋体"/>
          <w:b/>
          <w:bCs/>
          <w:color w:val="auto"/>
          <w:szCs w:val="21"/>
          <w:highlight w:val="none"/>
        </w:rPr>
        <w:t xml:space="preserve">一、项目背景</w:t>
      </w:r>
      <w:r/>
    </w:p>
    <w:p>
      <w:pPr>
        <w:ind w:firstLine="420"/>
        <w:spacing w:line="440" w:lineRule="exact"/>
        <w:widowControl/>
        <w:rPr>
          <w:rFonts w:hint="eastAsia" w:ascii="宋体" w:hAnsi="宋体" w:cs="宋体"/>
          <w:color w:val="auto"/>
          <w:szCs w:val="21"/>
          <w:highlight w:val="none"/>
          <w:lang w:eastAsia="zh-CN"/>
        </w:rPr>
      </w:pPr>
      <w:r>
        <w:rPr>
          <w:rFonts w:hint="eastAsia" w:ascii="宋体" w:hAnsi="宋体" w:cs="宋体"/>
          <w:color w:val="auto"/>
          <w:szCs w:val="21"/>
          <w:highlight w:val="none"/>
          <w:lang w:eastAsia="zh-CN"/>
        </w:rPr>
        <w:t xml:space="preserve">为进一步加强和规范南京市江宁区农贸（批发）市场食品安全快检工作，落实快检长效管理，充分发挥食用农产品快检筛查作用，构建全区农产品安全防线，确保食用农产品质量安全，保障人民群</w:t>
      </w:r>
      <w:r>
        <w:rPr>
          <w:rFonts w:hint="eastAsia" w:ascii="宋体" w:hAnsi="宋体" w:cs="宋体"/>
          <w:color w:val="auto"/>
          <w:szCs w:val="21"/>
          <w:highlight w:val="none"/>
          <w:lang w:val="en-US" w:eastAsia="zh-CN"/>
        </w:rPr>
        <w:t xml:space="preserve">众</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舌尖上的安全”</w:t>
      </w:r>
      <w:r>
        <w:rPr>
          <w:rFonts w:hint="eastAsia" w:ascii="宋体" w:hAnsi="宋体" w:cs="宋体"/>
          <w:color w:val="auto"/>
          <w:szCs w:val="21"/>
          <w:highlight w:val="none"/>
          <w:lang w:eastAsia="zh-CN"/>
        </w:rPr>
        <w:t xml:space="preserve">，南京市江宁区市场监督管理局现拟委托第三方服务机构按照其要求对辖区内农贸（批发）市场提供食品</w:t>
      </w:r>
      <w:r>
        <w:rPr>
          <w:rFonts w:hint="eastAsia" w:ascii="宋体" w:hAnsi="宋体" w:cs="宋体"/>
          <w:color w:val="auto"/>
          <w:szCs w:val="21"/>
          <w:highlight w:val="none"/>
          <w:lang w:val="en-US" w:eastAsia="zh-CN"/>
        </w:rPr>
        <w:t xml:space="preserve">安全</w:t>
      </w:r>
      <w:r>
        <w:rPr>
          <w:rFonts w:hint="eastAsia" w:ascii="宋体" w:hAnsi="宋体" w:cs="宋体"/>
          <w:color w:val="auto"/>
          <w:szCs w:val="21"/>
          <w:highlight w:val="none"/>
          <w:lang w:eastAsia="zh-CN"/>
        </w:rPr>
        <w:t xml:space="preserve">快检（包括但不限于采样、检测、数据报送、结果公示等）、设备设施（包括但不限于检测仪器设备、公示设施、数据平台等）运维、食用农产品溯源等服务，并配合采购人开展重大活动（</w:t>
      </w:r>
      <w:r>
        <w:rPr>
          <w:rFonts w:hint="eastAsia" w:ascii="宋体" w:hAnsi="宋体" w:cs="宋体"/>
          <w:color w:val="auto"/>
          <w:szCs w:val="21"/>
          <w:highlight w:val="none"/>
          <w:lang w:val="en-US" w:eastAsia="zh-CN"/>
        </w:rPr>
        <w:t xml:space="preserve">或会议</w:t>
      </w:r>
      <w:r>
        <w:rPr>
          <w:rFonts w:hint="eastAsia" w:ascii="宋体" w:hAnsi="宋体" w:cs="宋体"/>
          <w:color w:val="auto"/>
          <w:szCs w:val="21"/>
          <w:highlight w:val="none"/>
          <w:lang w:eastAsia="zh-CN"/>
        </w:rPr>
        <w:t xml:space="preserve">）食品安全</w:t>
      </w:r>
      <w:r>
        <w:rPr>
          <w:rFonts w:hint="eastAsia" w:ascii="宋体" w:hAnsi="宋体" w:cs="宋体"/>
          <w:color w:val="auto"/>
          <w:szCs w:val="21"/>
          <w:highlight w:val="none"/>
          <w:lang w:val="en-US" w:eastAsia="zh-CN"/>
        </w:rPr>
        <w:t xml:space="preserve">保障</w:t>
      </w:r>
      <w:r>
        <w:rPr>
          <w:rFonts w:hint="eastAsia" w:ascii="宋体" w:hAnsi="宋体" w:cs="宋体"/>
          <w:color w:val="auto"/>
          <w:szCs w:val="21"/>
          <w:highlight w:val="none"/>
          <w:lang w:eastAsia="zh-CN"/>
        </w:rPr>
        <w:t xml:space="preserve">、你点我检（</w:t>
      </w:r>
      <w:r>
        <w:rPr>
          <w:rFonts w:hint="eastAsia" w:ascii="宋体" w:hAnsi="宋体" w:cs="宋体"/>
          <w:color w:val="auto"/>
          <w:szCs w:val="21"/>
          <w:highlight w:val="none"/>
          <w:lang w:val="en-US" w:eastAsia="zh-CN"/>
        </w:rPr>
        <w:t xml:space="preserve">或你送我检）</w:t>
      </w:r>
      <w:r>
        <w:rPr>
          <w:rFonts w:hint="eastAsia" w:ascii="宋体" w:hAnsi="宋体" w:cs="宋体"/>
          <w:color w:val="auto"/>
          <w:szCs w:val="21"/>
          <w:highlight w:val="none"/>
          <w:lang w:eastAsia="zh-CN"/>
        </w:rPr>
        <w:t xml:space="preserve">现场活动、基层执法、专项行动、食品安全宣传、食品安全培训等。</w:t>
      </w:r>
      <w:r/>
    </w:p>
    <w:p>
      <w:pPr>
        <w:ind w:firstLine="422"/>
        <w:spacing w:line="440" w:lineRule="exact"/>
        <w:rPr>
          <w:rFonts w:hint="eastAsia" w:ascii="宋体" w:hAnsi="宋体"/>
          <w:b/>
          <w:color w:val="auto"/>
          <w:szCs w:val="21"/>
          <w:highlight w:val="none"/>
          <w:lang w:val="en-US" w:eastAsia="zh-CN"/>
        </w:rPr>
      </w:pPr>
      <w:r>
        <w:rPr>
          <w:rFonts w:hint="eastAsia"/>
          <w:b/>
          <w:bCs/>
          <w:color w:val="auto"/>
          <w:highlight w:val="none"/>
          <w:lang w:val="en-US" w:eastAsia="zh-CN" w:bidi="ar-SA"/>
        </w:rPr>
        <w:t xml:space="preserve">二</w:t>
      </w:r>
      <w:r>
        <w:rPr>
          <w:rFonts w:hint="eastAsia"/>
          <w:b/>
          <w:bCs/>
          <w:color w:val="auto"/>
          <w:highlight w:val="none"/>
          <w:lang w:val="en-US" w:bidi="ar-SA"/>
        </w:rPr>
        <w:t xml:space="preserve">、</w:t>
      </w:r>
      <w:r>
        <w:rPr>
          <w:rFonts w:hint="eastAsia" w:ascii="宋体" w:hAnsi="宋体"/>
          <w:b/>
          <w:color w:val="auto"/>
          <w:szCs w:val="21"/>
          <w:highlight w:val="none"/>
        </w:rPr>
        <w:t xml:space="preserve">采购项目预算及最高限价：</w:t>
      </w:r>
      <w:r>
        <w:rPr>
          <w:rFonts w:hint="eastAsia" w:ascii="宋体" w:hAnsi="宋体"/>
          <w:b/>
          <w:color w:val="auto"/>
          <w:szCs w:val="21"/>
          <w:highlight w:val="none"/>
          <w:lang w:val="en-US" w:eastAsia="zh-CN"/>
        </w:rPr>
        <w:t xml:space="preserve">600万元。采购项目分为两个分包，采购包1：405万元，采购包2：195万元。</w:t>
      </w:r>
      <w:r/>
    </w:p>
    <w:p>
      <w:pPr>
        <w:pStyle w:val="946"/>
        <w:ind w:firstLine="422"/>
        <w:spacing w:line="440" w:lineRule="exact"/>
        <w:rPr>
          <w:color w:val="auto"/>
          <w:szCs w:val="21"/>
          <w:highlight w:val="none"/>
        </w:rPr>
      </w:pPr>
      <w:r>
        <w:rPr>
          <w:rFonts w:hint="eastAsia" w:ascii="宋体" w:hAnsi="宋体" w:cs="宋体"/>
          <w:b/>
          <w:color w:val="auto"/>
          <w:szCs w:val="21"/>
          <w:highlight w:val="none"/>
          <w:lang w:val="en-US" w:eastAsia="zh-CN"/>
        </w:rPr>
        <w:t xml:space="preserve">三</w:t>
      </w:r>
      <w:r>
        <w:rPr>
          <w:rFonts w:hint="eastAsia" w:ascii="宋体" w:hAnsi="宋体" w:cs="宋体"/>
          <w:b/>
          <w:color w:val="auto"/>
          <w:szCs w:val="21"/>
          <w:highlight w:val="none"/>
        </w:rPr>
        <w:t xml:space="preserve">、服务时间：自合同生效之日起</w:t>
      </w:r>
      <w:r>
        <w:rPr>
          <w:rFonts w:hint="eastAsia" w:ascii="宋体" w:hAnsi="宋体" w:cs="宋体"/>
          <w:b/>
          <w:color w:val="auto"/>
          <w:szCs w:val="21"/>
          <w:highlight w:val="none"/>
          <w:lang w:val="en-US" w:eastAsia="zh-CN"/>
        </w:rPr>
        <w:t xml:space="preserve">至一年</w:t>
      </w:r>
      <w:r>
        <w:rPr>
          <w:rFonts w:hint="eastAsia" w:ascii="宋体" w:hAnsi="宋体" w:cs="宋体"/>
          <w:b/>
          <w:color w:val="auto"/>
          <w:szCs w:val="21"/>
          <w:highlight w:val="none"/>
        </w:rPr>
        <w:t xml:space="preserve">。  </w:t>
      </w:r>
      <w:r>
        <w:rPr>
          <w:rFonts w:hint="eastAsia" w:ascii="宋体" w:hAnsi="宋体" w:cs="宋体"/>
          <w:color w:val="auto"/>
          <w:szCs w:val="21"/>
          <w:highlight w:val="none"/>
        </w:rPr>
        <w:t xml:space="preserve"> </w:t>
      </w:r>
      <w:r/>
    </w:p>
    <w:p>
      <w:pPr>
        <w:pStyle w:val="946"/>
        <w:ind w:firstLine="422"/>
        <w:spacing w:line="440" w:lineRule="exact"/>
        <w:rPr>
          <w:rFonts w:hint="default" w:ascii="宋体" w:hAnsi="宋体" w:eastAsia="宋体" w:cs="宋体"/>
          <w:b/>
          <w:color w:val="auto"/>
          <w:szCs w:val="21"/>
          <w:highlight w:val="none"/>
          <w:lang w:val="en-US" w:eastAsia="zh-CN"/>
        </w:rPr>
      </w:pPr>
      <w:r>
        <w:rPr>
          <w:rFonts w:hint="eastAsia" w:ascii="宋体" w:hAnsi="宋体" w:cs="宋体"/>
          <w:b/>
          <w:color w:val="auto"/>
          <w:szCs w:val="21"/>
          <w:highlight w:val="none"/>
          <w:lang w:val="en-US" w:eastAsia="zh-CN"/>
        </w:rPr>
        <w:t xml:space="preserve">四</w:t>
      </w:r>
      <w:r>
        <w:rPr>
          <w:rFonts w:hint="eastAsia" w:ascii="宋体" w:hAnsi="宋体" w:cs="宋体"/>
          <w:b/>
          <w:color w:val="auto"/>
          <w:szCs w:val="21"/>
          <w:highlight w:val="none"/>
        </w:rPr>
        <w:t xml:space="preserve">、总任务</w:t>
      </w:r>
      <w:r>
        <w:rPr>
          <w:rFonts w:hint="eastAsia" w:ascii="宋体" w:hAnsi="宋体" w:cs="宋体"/>
          <w:b/>
          <w:color w:val="auto"/>
          <w:szCs w:val="21"/>
          <w:highlight w:val="none"/>
          <w:lang w:val="en-US" w:eastAsia="zh-CN"/>
        </w:rPr>
        <w:t xml:space="preserve">及各分包任务</w:t>
      </w:r>
      <w:r/>
    </w:p>
    <w:p>
      <w:pPr>
        <w:ind w:firstLine="420"/>
        <w:spacing w:line="440" w:lineRule="exact"/>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rPr>
        <w:t xml:space="preserve">1、</w:t>
      </w:r>
      <w:r>
        <w:rPr>
          <w:rFonts w:hint="eastAsia" w:ascii="宋体" w:hAnsi="宋体" w:cs="宋体"/>
          <w:color w:val="auto"/>
          <w:szCs w:val="21"/>
          <w:highlight w:val="none"/>
          <w:lang w:val="en-US" w:eastAsia="zh-CN"/>
        </w:rPr>
        <w:t xml:space="preserve">总任务：</w:t>
      </w:r>
      <w:r>
        <w:rPr>
          <w:rFonts w:hint="eastAsia" w:ascii="宋体" w:hAnsi="宋体" w:cs="宋体"/>
          <w:color w:val="auto"/>
          <w:szCs w:val="21"/>
          <w:highlight w:val="none"/>
        </w:rPr>
        <w:t xml:space="preserve">快检总批次数不少于</w:t>
      </w:r>
      <w:r>
        <w:rPr>
          <w:rFonts w:hint="eastAsia" w:ascii="宋体" w:hAnsi="宋体" w:cs="宋体"/>
          <w:color w:val="auto"/>
          <w:szCs w:val="21"/>
          <w:highlight w:val="none"/>
          <w:lang w:val="en-US" w:eastAsia="zh-CN"/>
        </w:rPr>
        <w:t xml:space="preserve">450</w:t>
      </w:r>
      <w:r>
        <w:rPr>
          <w:rFonts w:hint="eastAsia" w:ascii="宋体" w:hAnsi="宋体" w:cs="宋体"/>
          <w:color w:val="auto"/>
          <w:szCs w:val="21"/>
          <w:highlight w:val="none"/>
        </w:rPr>
        <w:t xml:space="preserve">000批次，其中农药残留批次数不少于</w:t>
      </w:r>
      <w:r>
        <w:rPr>
          <w:rFonts w:hint="eastAsia" w:ascii="宋体" w:hAnsi="宋体" w:cs="宋体"/>
          <w:color w:val="auto"/>
          <w:szCs w:val="21"/>
          <w:highlight w:val="none"/>
          <w:lang w:val="en-US" w:eastAsia="zh-CN"/>
        </w:rPr>
        <w:t xml:space="preserve">29</w:t>
      </w:r>
      <w:r>
        <w:rPr>
          <w:rFonts w:hint="eastAsia" w:ascii="宋体" w:hAnsi="宋体" w:cs="宋体"/>
          <w:color w:val="auto"/>
          <w:szCs w:val="21"/>
          <w:highlight w:val="none"/>
        </w:rPr>
        <w:t xml:space="preserve">0000批次（有机磷及氨基甲酸酯不少于</w:t>
      </w:r>
      <w:r>
        <w:rPr>
          <w:rFonts w:hint="eastAsia" w:ascii="宋体" w:hAnsi="宋体" w:cs="宋体"/>
          <w:color w:val="auto"/>
          <w:szCs w:val="21"/>
          <w:highlight w:val="none"/>
          <w:lang w:val="en-US" w:eastAsia="zh-CN"/>
        </w:rPr>
        <w:t xml:space="preserve">200</w:t>
      </w:r>
      <w:r>
        <w:rPr>
          <w:rFonts w:hint="eastAsia" w:ascii="宋体" w:hAnsi="宋体" w:cs="宋体"/>
          <w:color w:val="auto"/>
          <w:szCs w:val="21"/>
          <w:highlight w:val="none"/>
        </w:rPr>
        <w:t xml:space="preserve">000批次，胶体</w:t>
      </w:r>
      <w:r>
        <w:rPr>
          <w:rFonts w:hint="eastAsia" w:ascii="宋体" w:hAnsi="宋体" w:cs="宋体"/>
          <w:color w:val="auto"/>
          <w:szCs w:val="21"/>
          <w:highlight w:val="none"/>
          <w:lang w:val="en-US" w:eastAsia="zh-CN"/>
        </w:rPr>
        <w:t xml:space="preserve">金</w:t>
      </w:r>
      <w:r>
        <w:rPr>
          <w:rFonts w:hint="eastAsia" w:ascii="宋体" w:hAnsi="宋体" w:cs="宋体"/>
          <w:color w:val="auto"/>
          <w:szCs w:val="21"/>
          <w:highlight w:val="none"/>
        </w:rPr>
        <w:t xml:space="preserve">不少于</w:t>
      </w:r>
      <w:r>
        <w:rPr>
          <w:rFonts w:hint="eastAsia" w:ascii="宋体" w:hAnsi="宋体" w:cs="宋体"/>
          <w:color w:val="auto"/>
          <w:szCs w:val="21"/>
          <w:highlight w:val="none"/>
          <w:lang w:val="en-US" w:eastAsia="zh-CN"/>
        </w:rPr>
        <w:t xml:space="preserve">90</w:t>
      </w:r>
      <w:r>
        <w:rPr>
          <w:rFonts w:hint="eastAsia" w:ascii="宋体" w:hAnsi="宋体" w:cs="宋体"/>
          <w:color w:val="auto"/>
          <w:szCs w:val="21"/>
          <w:highlight w:val="none"/>
        </w:rPr>
        <w:t xml:space="preserve">000批次）；兽药残留批次数不少于</w:t>
      </w:r>
      <w:r>
        <w:rPr>
          <w:rFonts w:hint="eastAsia" w:ascii="宋体" w:hAnsi="宋体" w:cs="宋体"/>
          <w:color w:val="auto"/>
          <w:szCs w:val="21"/>
          <w:highlight w:val="none"/>
          <w:lang w:val="en-US" w:eastAsia="zh-CN"/>
        </w:rPr>
        <w:t xml:space="preserve">160</w:t>
      </w:r>
      <w:r>
        <w:rPr>
          <w:rFonts w:hint="eastAsia" w:ascii="宋体" w:hAnsi="宋体" w:cs="宋体"/>
          <w:color w:val="auto"/>
          <w:szCs w:val="21"/>
          <w:highlight w:val="none"/>
        </w:rPr>
        <w:t xml:space="preserve">000（水产品不少于</w:t>
      </w:r>
      <w:r>
        <w:rPr>
          <w:rFonts w:hint="eastAsia" w:ascii="宋体" w:hAnsi="宋体" w:cs="宋体"/>
          <w:color w:val="auto"/>
          <w:szCs w:val="21"/>
          <w:highlight w:val="none"/>
          <w:lang w:val="en-US" w:eastAsia="zh-CN"/>
        </w:rPr>
        <w:t xml:space="preserve">70</w:t>
      </w:r>
      <w:r>
        <w:rPr>
          <w:rFonts w:hint="eastAsia" w:ascii="宋体" w:hAnsi="宋体" w:cs="宋体"/>
          <w:color w:val="auto"/>
          <w:szCs w:val="21"/>
          <w:highlight w:val="none"/>
        </w:rPr>
        <w:t xml:space="preserve">000批次，肉类不少于</w:t>
      </w:r>
      <w:r>
        <w:rPr>
          <w:rFonts w:hint="eastAsia" w:ascii="宋体" w:hAnsi="宋体" w:cs="宋体"/>
          <w:color w:val="auto"/>
          <w:szCs w:val="21"/>
          <w:highlight w:val="none"/>
          <w:lang w:val="en-US" w:eastAsia="zh-CN"/>
        </w:rPr>
        <w:t xml:space="preserve">90</w:t>
      </w:r>
      <w:r>
        <w:rPr>
          <w:rFonts w:hint="eastAsia" w:ascii="宋体" w:hAnsi="宋体" w:cs="宋体"/>
          <w:color w:val="auto"/>
          <w:szCs w:val="21"/>
          <w:highlight w:val="none"/>
        </w:rPr>
        <w:t xml:space="preserve">000批次）</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服务期限内供应商应根据采购人要求适当增加辖区内农副产品抽检批次数。</w:t>
      </w:r>
      <w:r/>
    </w:p>
    <w:p>
      <w:pPr>
        <w:ind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2、采购包1：快检总批次数不少于346000批次，</w:t>
      </w:r>
      <w:r>
        <w:rPr>
          <w:rFonts w:hint="eastAsia" w:ascii="宋体" w:hAnsi="宋体" w:cs="宋体"/>
          <w:color w:val="auto"/>
          <w:szCs w:val="21"/>
          <w:highlight w:val="none"/>
        </w:rPr>
        <w:t xml:space="preserve">其中农药残留批次数不少于</w:t>
      </w:r>
      <w:r>
        <w:rPr>
          <w:rFonts w:hint="eastAsia" w:ascii="宋体" w:hAnsi="宋体" w:cs="宋体"/>
          <w:color w:val="auto"/>
          <w:szCs w:val="21"/>
          <w:highlight w:val="none"/>
          <w:lang w:val="en-US" w:eastAsia="zh-CN"/>
        </w:rPr>
        <w:t xml:space="preserve">223</w:t>
      </w:r>
      <w:r>
        <w:rPr>
          <w:rFonts w:hint="eastAsia" w:ascii="宋体" w:hAnsi="宋体" w:cs="宋体"/>
          <w:color w:val="auto"/>
          <w:szCs w:val="21"/>
          <w:highlight w:val="none"/>
        </w:rPr>
        <w:t xml:space="preserve">000批次（有机磷及氨基甲酸酯不少于</w:t>
      </w:r>
      <w:r>
        <w:rPr>
          <w:rFonts w:hint="eastAsia" w:ascii="宋体" w:hAnsi="宋体" w:cs="宋体"/>
          <w:color w:val="auto"/>
          <w:szCs w:val="21"/>
          <w:highlight w:val="none"/>
          <w:lang w:val="en-US" w:eastAsia="zh-CN"/>
        </w:rPr>
        <w:t xml:space="preserve">154</w:t>
      </w:r>
      <w:r>
        <w:rPr>
          <w:rFonts w:hint="eastAsia" w:ascii="宋体" w:hAnsi="宋体" w:cs="宋体"/>
          <w:color w:val="auto"/>
          <w:szCs w:val="21"/>
          <w:highlight w:val="none"/>
        </w:rPr>
        <w:t xml:space="preserve">000批次，胶体</w:t>
      </w:r>
      <w:r>
        <w:rPr>
          <w:rFonts w:hint="eastAsia" w:ascii="宋体" w:hAnsi="宋体" w:cs="宋体"/>
          <w:color w:val="auto"/>
          <w:szCs w:val="21"/>
          <w:highlight w:val="none"/>
          <w:lang w:val="en-US" w:eastAsia="zh-CN"/>
        </w:rPr>
        <w:t xml:space="preserve">金</w:t>
      </w:r>
      <w:r>
        <w:rPr>
          <w:rFonts w:hint="eastAsia" w:ascii="宋体" w:hAnsi="宋体" w:cs="宋体"/>
          <w:color w:val="auto"/>
          <w:szCs w:val="21"/>
          <w:highlight w:val="none"/>
        </w:rPr>
        <w:t xml:space="preserve">不少于</w:t>
      </w:r>
      <w:r>
        <w:rPr>
          <w:rFonts w:hint="eastAsia" w:ascii="宋体" w:hAnsi="宋体" w:cs="宋体"/>
          <w:color w:val="auto"/>
          <w:szCs w:val="21"/>
          <w:highlight w:val="none"/>
          <w:lang w:val="en-US" w:eastAsia="zh-CN"/>
        </w:rPr>
        <w:t xml:space="preserve">69</w:t>
      </w:r>
      <w:r>
        <w:rPr>
          <w:rFonts w:hint="eastAsia" w:ascii="宋体" w:hAnsi="宋体" w:cs="宋体"/>
          <w:color w:val="auto"/>
          <w:szCs w:val="21"/>
          <w:highlight w:val="none"/>
        </w:rPr>
        <w:t xml:space="preserve">000批次）；兽药残留批次数不少于</w:t>
      </w:r>
      <w:r>
        <w:rPr>
          <w:rFonts w:hint="eastAsia" w:ascii="宋体" w:hAnsi="宋体" w:cs="宋体"/>
          <w:color w:val="auto"/>
          <w:szCs w:val="21"/>
          <w:highlight w:val="none"/>
          <w:lang w:val="en-US" w:eastAsia="zh-CN"/>
        </w:rPr>
        <w:t xml:space="preserve">123</w:t>
      </w:r>
      <w:r>
        <w:rPr>
          <w:rFonts w:hint="eastAsia" w:ascii="宋体" w:hAnsi="宋体" w:cs="宋体"/>
          <w:color w:val="auto"/>
          <w:szCs w:val="21"/>
          <w:highlight w:val="none"/>
        </w:rPr>
        <w:t xml:space="preserve">000（水产品不少于</w:t>
      </w:r>
      <w:r>
        <w:rPr>
          <w:rFonts w:hint="eastAsia" w:ascii="宋体" w:hAnsi="宋体" w:cs="宋体"/>
          <w:color w:val="auto"/>
          <w:szCs w:val="21"/>
          <w:highlight w:val="none"/>
          <w:lang w:val="en-US" w:eastAsia="zh-CN"/>
        </w:rPr>
        <w:t xml:space="preserve">54</w:t>
      </w:r>
      <w:r>
        <w:rPr>
          <w:rFonts w:hint="eastAsia" w:ascii="宋体" w:hAnsi="宋体" w:cs="宋体"/>
          <w:color w:val="auto"/>
          <w:szCs w:val="21"/>
          <w:highlight w:val="none"/>
        </w:rPr>
        <w:t xml:space="preserve">000批次，肉类不少于</w:t>
      </w:r>
      <w:r>
        <w:rPr>
          <w:rFonts w:hint="eastAsia" w:ascii="宋体" w:hAnsi="宋体" w:cs="宋体"/>
          <w:color w:val="auto"/>
          <w:szCs w:val="21"/>
          <w:highlight w:val="none"/>
          <w:lang w:val="en-US" w:eastAsia="zh-CN"/>
        </w:rPr>
        <w:t xml:space="preserve">690</w:t>
      </w:r>
      <w:r>
        <w:rPr>
          <w:rFonts w:hint="eastAsia" w:ascii="宋体" w:hAnsi="宋体" w:cs="宋体"/>
          <w:color w:val="auto"/>
          <w:szCs w:val="21"/>
          <w:highlight w:val="none"/>
        </w:rPr>
        <w:t xml:space="preserve">00批次）。</w:t>
      </w:r>
      <w:r/>
    </w:p>
    <w:p>
      <w:pPr>
        <w:ind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采购包1</w:t>
      </w:r>
      <w:r>
        <w:rPr>
          <w:rFonts w:hint="eastAsia" w:ascii="宋体" w:hAnsi="宋体" w:cs="宋体"/>
          <w:color w:val="auto"/>
          <w:szCs w:val="21"/>
          <w:highlight w:val="none"/>
        </w:rPr>
        <w:t xml:space="preserve">每个农贸（批发）市场每日应开展检测的批次量见表1：</w:t>
      </w:r>
      <w:r/>
    </w:p>
    <w:p>
      <w:pPr>
        <w:ind w:firstLine="420"/>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表1 </w:t>
      </w:r>
      <w:r>
        <w:rPr>
          <w:rFonts w:hint="eastAsia" w:ascii="宋体" w:hAnsi="宋体" w:cs="宋体"/>
          <w:color w:val="auto"/>
          <w:szCs w:val="21"/>
          <w:highlight w:val="none"/>
          <w:lang w:val="en-US" w:eastAsia="zh-CN"/>
        </w:rPr>
        <w:t xml:space="preserve">采购包1</w:t>
      </w:r>
      <w:r>
        <w:rPr>
          <w:rFonts w:hint="eastAsia" w:ascii="宋体" w:hAnsi="宋体" w:cs="宋体"/>
          <w:color w:val="auto"/>
          <w:szCs w:val="21"/>
          <w:highlight w:val="none"/>
        </w:rPr>
        <w:t xml:space="preserve">每个农贸（批发）市场每日应开展检测的批次量</w:t>
      </w:r>
      <w:r/>
    </w:p>
    <w:tbl>
      <w:tblPr>
        <w:tblStyle w:val="754"/>
        <w:tblW w:w="4859" w:type="pct"/>
        <w:tblInd w:w="0" w:type="dxa"/>
        <w:tblLayout w:type="autofit"/>
        <w:tblCellMar>
          <w:left w:w="108" w:type="dxa"/>
          <w:top w:w="0" w:type="dxa"/>
          <w:right w:w="108" w:type="dxa"/>
          <w:bottom w:w="0" w:type="dxa"/>
        </w:tblCellMar>
        <w:tblLook w:val="04A0" w:firstRow="1" w:lastRow="0" w:firstColumn="1" w:lastColumn="0" w:noHBand="0" w:noVBand="1"/>
      </w:tblPr>
      <w:tblGrid>
        <w:gridCol w:w="636"/>
        <w:gridCol w:w="2237"/>
        <w:gridCol w:w="1915"/>
        <w:gridCol w:w="2334"/>
        <w:gridCol w:w="1160"/>
      </w:tblGrid>
      <w:tr>
        <w:trPr>
          <w:trHeight w:val="454" w:hRule="exact"/>
        </w:trPr>
        <w:tc>
          <w:tcPr>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jc w:val="cente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1351" w:type="pct"/>
            <w:vAlign w:val="center"/>
            <w:textDirection w:val="lrTb"/>
            <w:noWrap/>
          </w:tcPr>
          <w:p>
            <w:pPr>
              <w:jc w:val="cente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bidi="ar"/>
              </w:rPr>
              <w:t xml:space="preserve">市场名称</w:t>
            </w:r>
            <w:r/>
          </w:p>
        </w:tc>
        <w:tc>
          <w:tcPr>
            <w:tcBorders>
              <w:top w:val="single" w:color="000000" w:sz="4" w:space="0"/>
              <w:left w:val="single" w:color="000000" w:sz="4" w:space="0"/>
              <w:bottom w:val="single" w:color="000000" w:sz="4" w:space="0"/>
              <w:right w:val="single" w:color="000000" w:sz="4" w:space="0"/>
            </w:tcBorders>
            <w:tcW w:w="1154" w:type="pct"/>
            <w:vAlign w:val="center"/>
            <w:textDirection w:val="lrTb"/>
            <w:noWrap/>
          </w:tcPr>
          <w:p>
            <w:pPr>
              <w:jc w:val="cente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bidi="ar"/>
              </w:rPr>
              <w:t xml:space="preserve">现有摊位数（个）</w:t>
            </w:r>
            <w:r/>
          </w:p>
        </w:tc>
        <w:tc>
          <w:tcPr>
            <w:tcBorders>
              <w:top w:val="single" w:color="000000" w:sz="4" w:space="0"/>
              <w:left w:val="single" w:color="000000" w:sz="4" w:space="0"/>
              <w:bottom w:val="single" w:color="000000" w:sz="4" w:space="0"/>
              <w:right w:val="single" w:color="000000" w:sz="4" w:space="0"/>
            </w:tcBorders>
            <w:tcW w:w="1409" w:type="pct"/>
            <w:vAlign w:val="center"/>
            <w:textDirection w:val="lrTb"/>
            <w:noWrap/>
          </w:tcPr>
          <w:p>
            <w:pPr>
              <w:jc w:val="cente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bidi="ar"/>
              </w:rPr>
              <w:t xml:space="preserve">每日检测批次数</w:t>
            </w:r>
            <w:r/>
          </w:p>
        </w:tc>
        <w:tc>
          <w:tcPr>
            <w:tcBorders>
              <w:top w:val="single" w:color="000000" w:sz="4" w:space="0"/>
              <w:left w:val="single" w:color="000000" w:sz="4" w:space="0"/>
              <w:bottom w:val="single" w:color="000000" w:sz="4" w:space="0"/>
              <w:right w:val="single" w:color="000000" w:sz="4" w:space="0"/>
            </w:tcBorders>
            <w:tcW w:w="700" w:type="pct"/>
            <w:vAlign w:val="center"/>
            <w:textDirection w:val="lrTb"/>
            <w:noWrap/>
          </w:tcPr>
          <w:p>
            <w:pPr>
              <w:jc w:val="cente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bidi="ar"/>
              </w:rPr>
              <w:t xml:space="preserve">备注</w:t>
            </w:r>
            <w:r/>
          </w:p>
        </w:tc>
      </w:tr>
      <w:tr>
        <w:trPr>
          <w:trHeight w:val="454" w:hRule="exact"/>
        </w:trPr>
        <w:tc>
          <w:tcPr>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jc w:val="cente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351"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岔路农贸市场</w:t>
            </w:r>
            <w:r/>
          </w:p>
        </w:tc>
        <w:tc>
          <w:tcPr>
            <w:tcBorders>
              <w:top w:val="single" w:color="000000" w:sz="4" w:space="0"/>
              <w:left w:val="single" w:color="000000" w:sz="4" w:space="0"/>
              <w:bottom w:val="single" w:color="000000" w:sz="4" w:space="0"/>
              <w:right w:val="single" w:color="000000" w:sz="4" w:space="0"/>
            </w:tcBorders>
            <w:tcW w:w="1154"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47</w:t>
            </w:r>
            <w:r/>
          </w:p>
        </w:tc>
        <w:tc>
          <w:tcPr>
            <w:tcBorders>
              <w:top w:val="single" w:color="000000" w:sz="4" w:space="0"/>
              <w:left w:val="single" w:color="000000" w:sz="4" w:space="0"/>
              <w:bottom w:val="single" w:color="000000" w:sz="4" w:space="0"/>
              <w:right w:val="single" w:color="000000" w:sz="4" w:space="0"/>
            </w:tcBorders>
            <w:tcW w:w="1409" w:type="pct"/>
            <w:vAlign w:val="center"/>
            <w:textDirection w:val="lrTb"/>
            <w:noWrap/>
          </w:tcPr>
          <w:p>
            <w:pPr>
              <w:jc w:val="center"/>
              <w:keepLines w:val="0"/>
              <w:keepNext w:val="0"/>
              <w:widowControl/>
              <w:rPr>
                <w:rFonts w:hint="default"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cs="宋体"/>
                <w:b w:val="0"/>
                <w:bCs w:val="0"/>
                <w:i w:val="0"/>
                <w:iCs w:val="0"/>
                <w:color w:val="auto"/>
                <w:sz w:val="21"/>
                <w:szCs w:val="21"/>
                <w:highlight w:val="none"/>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700" w:type="pct"/>
            <w:vAlign w:val="center"/>
            <w:textDirection w:val="lrTb"/>
            <w:noWrap/>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r>
      <w:tr>
        <w:trPr>
          <w:trHeight w:val="454" w:hRule="exact"/>
        </w:trPr>
        <w:tc>
          <w:tcPr>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jc w:val="cente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1351"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第二农贸市场</w:t>
            </w:r>
            <w:r/>
          </w:p>
        </w:tc>
        <w:tc>
          <w:tcPr>
            <w:tcBorders>
              <w:top w:val="single" w:color="000000" w:sz="4" w:space="0"/>
              <w:left w:val="single" w:color="000000" w:sz="4" w:space="0"/>
              <w:bottom w:val="single" w:color="000000" w:sz="4" w:space="0"/>
              <w:right w:val="single" w:color="000000" w:sz="4" w:space="0"/>
            </w:tcBorders>
            <w:tcW w:w="1154" w:type="pct"/>
            <w:vAlign w:val="center"/>
            <w:textDirection w:val="lrTb"/>
            <w:noWrap/>
          </w:tcPr>
          <w:p>
            <w:pPr>
              <w:jc w:val="center"/>
              <w:keepLines w:val="0"/>
              <w:keepNext w:val="0"/>
              <w:widowControl/>
              <w:rPr>
                <w:rFonts w:hint="default"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cs="宋体"/>
                <w:b w:val="0"/>
                <w:bCs w:val="0"/>
                <w:i w:val="0"/>
                <w:iCs w:val="0"/>
                <w:color w:val="auto"/>
                <w:sz w:val="21"/>
                <w:szCs w:val="21"/>
                <w:highlight w:val="none"/>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1409"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2</w:t>
            </w:r>
            <w:r>
              <w:rPr>
                <w:rFonts w:hint="eastAsia" w:ascii="宋体" w:hAnsi="宋体" w:cs="宋体"/>
                <w:b w:val="0"/>
                <w:bCs w:val="0"/>
                <w:i w:val="0"/>
                <w:iCs w:val="0"/>
                <w:color w:val="auto"/>
                <w:sz w:val="21"/>
                <w:szCs w:val="21"/>
                <w:highlight w:val="none"/>
                <w:u w:val="none"/>
                <w:lang w:val="en-US" w:eastAsia="zh-CN" w:bidi="ar"/>
              </w:rPr>
              <w:t xml:space="preserve">0</w:t>
            </w:r>
            <w:r/>
          </w:p>
        </w:tc>
        <w:tc>
          <w:tcPr>
            <w:tcBorders>
              <w:top w:val="single" w:color="000000" w:sz="4" w:space="0"/>
              <w:left w:val="single" w:color="000000" w:sz="4" w:space="0"/>
              <w:bottom w:val="single" w:color="000000" w:sz="4" w:space="0"/>
              <w:right w:val="single" w:color="000000" w:sz="4" w:space="0"/>
            </w:tcBorders>
            <w:tcW w:w="700" w:type="pct"/>
            <w:vAlign w:val="center"/>
            <w:textDirection w:val="lrTb"/>
            <w:noWrap/>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r>
      <w:tr>
        <w:trPr>
          <w:trHeight w:val="454" w:hRule="exact"/>
        </w:trPr>
        <w:tc>
          <w:tcPr>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jc w:val="cente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1351"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第一农贸市场</w:t>
            </w:r>
            <w:r/>
          </w:p>
        </w:tc>
        <w:tc>
          <w:tcPr>
            <w:tcBorders>
              <w:top w:val="single" w:color="000000" w:sz="4" w:space="0"/>
              <w:left w:val="single" w:color="000000" w:sz="4" w:space="0"/>
              <w:bottom w:val="single" w:color="000000" w:sz="4" w:space="0"/>
              <w:right w:val="single" w:color="000000" w:sz="4" w:space="0"/>
            </w:tcBorders>
            <w:tcW w:w="1154"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21</w:t>
            </w:r>
            <w:r/>
          </w:p>
        </w:tc>
        <w:tc>
          <w:tcPr>
            <w:tcBorders>
              <w:top w:val="single" w:color="000000" w:sz="4" w:space="0"/>
              <w:left w:val="single" w:color="000000" w:sz="4" w:space="0"/>
              <w:bottom w:val="single" w:color="000000" w:sz="4" w:space="0"/>
              <w:right w:val="single" w:color="000000" w:sz="4" w:space="0"/>
            </w:tcBorders>
            <w:tcW w:w="1409"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700" w:type="pct"/>
            <w:vAlign w:val="center"/>
            <w:textDirection w:val="lrTb"/>
            <w:noWrap/>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r>
      <w:tr>
        <w:trPr>
          <w:trHeight w:val="454" w:hRule="exact"/>
        </w:trPr>
        <w:tc>
          <w:tcPr>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jc w:val="cente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1351"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金宝上元农贸</w:t>
            </w:r>
            <w:r/>
          </w:p>
        </w:tc>
        <w:tc>
          <w:tcPr>
            <w:tcBorders>
              <w:top w:val="single" w:color="000000" w:sz="4" w:space="0"/>
              <w:left w:val="single" w:color="000000" w:sz="4" w:space="0"/>
              <w:bottom w:val="single" w:color="000000" w:sz="4" w:space="0"/>
              <w:right w:val="single" w:color="000000" w:sz="4" w:space="0"/>
            </w:tcBorders>
            <w:tcW w:w="1154"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1409"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700" w:type="pct"/>
            <w:vAlign w:val="center"/>
            <w:textDirection w:val="lrTb"/>
            <w:noWrap/>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r>
      <w:tr>
        <w:trPr>
          <w:trHeight w:val="454" w:hRule="exact"/>
        </w:trPr>
        <w:tc>
          <w:tcPr>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jc w:val="cente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1351"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金宝城东农贸</w:t>
            </w:r>
            <w:r/>
          </w:p>
        </w:tc>
        <w:tc>
          <w:tcPr>
            <w:tcBorders>
              <w:top w:val="single" w:color="000000" w:sz="4" w:space="0"/>
              <w:left w:val="single" w:color="000000" w:sz="4" w:space="0"/>
              <w:bottom w:val="single" w:color="000000" w:sz="4" w:space="0"/>
              <w:right w:val="single" w:color="000000" w:sz="4" w:space="0"/>
            </w:tcBorders>
            <w:tcW w:w="1154"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67</w:t>
            </w:r>
            <w:r/>
          </w:p>
        </w:tc>
        <w:tc>
          <w:tcPr>
            <w:tcBorders>
              <w:top w:val="single" w:color="000000" w:sz="4" w:space="0"/>
              <w:left w:val="single" w:color="000000" w:sz="4" w:space="0"/>
              <w:bottom w:val="single" w:color="000000" w:sz="4" w:space="0"/>
              <w:right w:val="single" w:color="000000" w:sz="4" w:space="0"/>
            </w:tcBorders>
            <w:tcW w:w="1409" w:type="pct"/>
            <w:vAlign w:val="center"/>
            <w:textDirection w:val="lrTb"/>
            <w:noWrap/>
          </w:tcPr>
          <w:p>
            <w:pPr>
              <w:jc w:val="center"/>
              <w:keepLines w:val="0"/>
              <w:keepNext w:val="0"/>
              <w:widowControl/>
              <w:rPr>
                <w:rFonts w:hint="default"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cs="宋体"/>
                <w:b w:val="0"/>
                <w:bCs w:val="0"/>
                <w:i w:val="0"/>
                <w:iCs w:val="0"/>
                <w:color w:val="auto"/>
                <w:sz w:val="21"/>
                <w:szCs w:val="21"/>
                <w:highlight w:val="none"/>
                <w:u w:val="none"/>
                <w:lang w:val="en-US" w:eastAsia="zh-CN" w:bidi="ar-SA"/>
              </w:rPr>
              <w:t xml:space="preserve">30</w:t>
            </w:r>
            <w:r/>
          </w:p>
        </w:tc>
        <w:tc>
          <w:tcPr>
            <w:tcBorders>
              <w:top w:val="single" w:color="000000" w:sz="4" w:space="0"/>
              <w:left w:val="single" w:color="000000" w:sz="4" w:space="0"/>
              <w:bottom w:val="single" w:color="000000" w:sz="4" w:space="0"/>
              <w:right w:val="single" w:color="000000" w:sz="4" w:space="0"/>
            </w:tcBorders>
            <w:tcW w:w="700" w:type="pct"/>
            <w:vAlign w:val="center"/>
            <w:textDirection w:val="lrTb"/>
            <w:noWrap/>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r>
      <w:tr>
        <w:trPr>
          <w:trHeight w:val="454" w:hRule="exact"/>
        </w:trPr>
        <w:tc>
          <w:tcPr>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jc w:val="cente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1351"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怡景街农贸</w:t>
            </w:r>
            <w:r/>
          </w:p>
        </w:tc>
        <w:tc>
          <w:tcPr>
            <w:tcBorders>
              <w:top w:val="single" w:color="000000" w:sz="4" w:space="0"/>
              <w:left w:val="single" w:color="000000" w:sz="4" w:space="0"/>
              <w:bottom w:val="single" w:color="000000" w:sz="4" w:space="0"/>
              <w:right w:val="single" w:color="000000" w:sz="4" w:space="0"/>
            </w:tcBorders>
            <w:tcW w:w="1154"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1409"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w:t>
            </w:r>
            <w:r>
              <w:rPr>
                <w:rFonts w:hint="eastAsia" w:ascii="宋体" w:hAnsi="宋体" w:cs="宋体"/>
                <w:b w:val="0"/>
                <w:bCs w:val="0"/>
                <w:i w:val="0"/>
                <w:iCs w:val="0"/>
                <w:color w:val="auto"/>
                <w:sz w:val="21"/>
                <w:szCs w:val="21"/>
                <w:highlight w:val="none"/>
                <w:u w:val="none"/>
                <w:lang w:val="en-US" w:eastAsia="zh-CN" w:bidi="ar"/>
              </w:rPr>
              <w:t xml:space="preserve">0</w:t>
            </w:r>
            <w:r/>
          </w:p>
        </w:tc>
        <w:tc>
          <w:tcPr>
            <w:tcBorders>
              <w:top w:val="single" w:color="000000" w:sz="4" w:space="0"/>
              <w:left w:val="single" w:color="000000" w:sz="4" w:space="0"/>
              <w:bottom w:val="single" w:color="000000" w:sz="4" w:space="0"/>
              <w:right w:val="single" w:color="000000" w:sz="4" w:space="0"/>
            </w:tcBorders>
            <w:tcW w:w="700" w:type="pct"/>
            <w:vAlign w:val="center"/>
            <w:textDirection w:val="lrTb"/>
            <w:noWrap/>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r>
      <w:tr>
        <w:trPr>
          <w:trHeight w:val="454" w:hRule="exact"/>
        </w:trPr>
        <w:tc>
          <w:tcPr>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jc w:val="cente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1351"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金宝河定桥农贸</w:t>
            </w:r>
            <w:r/>
          </w:p>
        </w:tc>
        <w:tc>
          <w:tcPr>
            <w:tcBorders>
              <w:top w:val="single" w:color="000000" w:sz="4" w:space="0"/>
              <w:left w:val="single" w:color="000000" w:sz="4" w:space="0"/>
              <w:bottom w:val="single" w:color="000000" w:sz="4" w:space="0"/>
              <w:right w:val="single" w:color="000000" w:sz="4" w:space="0"/>
            </w:tcBorders>
            <w:tcW w:w="1154"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1409"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700" w:type="pct"/>
            <w:vAlign w:val="center"/>
            <w:textDirection w:val="lrTb"/>
            <w:noWrap/>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r>
      <w:tr>
        <w:trPr>
          <w:trHeight w:val="454" w:hRule="exact"/>
        </w:trPr>
        <w:tc>
          <w:tcPr>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jc w:val="cente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1351"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太平农贸</w:t>
            </w:r>
            <w:r/>
          </w:p>
        </w:tc>
        <w:tc>
          <w:tcPr>
            <w:tcBorders>
              <w:top w:val="single" w:color="000000" w:sz="4" w:space="0"/>
              <w:left w:val="single" w:color="000000" w:sz="4" w:space="0"/>
              <w:bottom w:val="single" w:color="000000" w:sz="4" w:space="0"/>
              <w:right w:val="single" w:color="000000" w:sz="4" w:space="0"/>
            </w:tcBorders>
            <w:tcW w:w="1154"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52</w:t>
            </w:r>
            <w:r/>
          </w:p>
        </w:tc>
        <w:tc>
          <w:tcPr>
            <w:tcBorders>
              <w:top w:val="single" w:color="000000" w:sz="4" w:space="0"/>
              <w:left w:val="single" w:color="000000" w:sz="4" w:space="0"/>
              <w:bottom w:val="single" w:color="000000" w:sz="4" w:space="0"/>
              <w:right w:val="single" w:color="000000" w:sz="4" w:space="0"/>
            </w:tcBorders>
            <w:tcW w:w="1409"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700" w:type="pct"/>
            <w:vAlign w:val="center"/>
            <w:textDirection w:val="lrTb"/>
            <w:noWrap/>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r>
      <w:tr>
        <w:trPr>
          <w:trHeight w:val="454" w:hRule="exact"/>
        </w:trPr>
        <w:tc>
          <w:tcPr>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jc w:val="cente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bidi="ar"/>
              </w:rPr>
              <w:t xml:space="preserve">9</w:t>
            </w:r>
            <w:r/>
          </w:p>
        </w:tc>
        <w:tc>
          <w:tcPr>
            <w:tcBorders>
              <w:top w:val="single" w:color="000000" w:sz="4" w:space="0"/>
              <w:left w:val="single" w:color="000000" w:sz="4" w:space="0"/>
              <w:bottom w:val="single" w:color="000000" w:sz="4" w:space="0"/>
              <w:right w:val="single" w:color="000000" w:sz="4" w:space="0"/>
            </w:tcBorders>
            <w:tcW w:w="1351"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同曦胜太农贸</w:t>
            </w:r>
            <w:r/>
          </w:p>
        </w:tc>
        <w:tc>
          <w:tcPr>
            <w:tcBorders>
              <w:top w:val="single" w:color="000000" w:sz="4" w:space="0"/>
              <w:left w:val="single" w:color="000000" w:sz="4" w:space="0"/>
              <w:bottom w:val="single" w:color="000000" w:sz="4" w:space="0"/>
              <w:right w:val="single" w:color="000000" w:sz="4" w:space="0"/>
            </w:tcBorders>
            <w:tcW w:w="1154"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2</w:t>
            </w:r>
            <w:r>
              <w:rPr>
                <w:rFonts w:hint="eastAsia" w:ascii="宋体" w:hAnsi="宋体" w:cs="宋体"/>
                <w:b w:val="0"/>
                <w:bCs w:val="0"/>
                <w:i w:val="0"/>
                <w:iCs w:val="0"/>
                <w:color w:val="auto"/>
                <w:sz w:val="21"/>
                <w:szCs w:val="21"/>
                <w:highlight w:val="none"/>
                <w:u w:val="none"/>
                <w:lang w:val="en-US" w:eastAsia="zh-CN" w:bidi="ar"/>
              </w:rPr>
              <w:t xml:space="preserve">0</w:t>
            </w:r>
            <w:r/>
          </w:p>
        </w:tc>
        <w:tc>
          <w:tcPr>
            <w:tcBorders>
              <w:top w:val="single" w:color="000000" w:sz="4" w:space="0"/>
              <w:left w:val="single" w:color="000000" w:sz="4" w:space="0"/>
              <w:bottom w:val="single" w:color="000000" w:sz="4" w:space="0"/>
              <w:right w:val="single" w:color="000000" w:sz="4" w:space="0"/>
            </w:tcBorders>
            <w:tcW w:w="1409" w:type="pct"/>
            <w:vAlign w:val="center"/>
            <w:textDirection w:val="lrTb"/>
            <w:noWrap/>
          </w:tcPr>
          <w:p>
            <w:pPr>
              <w:jc w:val="center"/>
              <w:keepLines w:val="0"/>
              <w:keepNext w:val="0"/>
              <w:widowControl/>
              <w:rPr>
                <w:rFonts w:hint="default"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cs="宋体"/>
                <w:b w:val="0"/>
                <w:bCs w:val="0"/>
                <w:i w:val="0"/>
                <w:iCs w:val="0"/>
                <w:color w:val="auto"/>
                <w:sz w:val="21"/>
                <w:szCs w:val="21"/>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700" w:type="pct"/>
            <w:vAlign w:val="center"/>
            <w:textDirection w:val="lrTb"/>
            <w:noWrap/>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r>
      <w:tr>
        <w:trPr>
          <w:trHeight w:val="454" w:hRule="exact"/>
        </w:trPr>
        <w:tc>
          <w:tcPr>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jc w:val="cente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1351"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殷巷农贸</w:t>
            </w:r>
            <w:r/>
          </w:p>
        </w:tc>
        <w:tc>
          <w:tcPr>
            <w:tcBorders>
              <w:top w:val="single" w:color="000000" w:sz="4" w:space="0"/>
              <w:left w:val="single" w:color="000000" w:sz="4" w:space="0"/>
              <w:bottom w:val="single" w:color="000000" w:sz="4" w:space="0"/>
              <w:right w:val="single" w:color="000000" w:sz="4" w:space="0"/>
            </w:tcBorders>
            <w:tcW w:w="1154"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67</w:t>
            </w:r>
            <w:r/>
          </w:p>
        </w:tc>
        <w:tc>
          <w:tcPr>
            <w:tcBorders>
              <w:top w:val="single" w:color="000000" w:sz="4" w:space="0"/>
              <w:left w:val="single" w:color="000000" w:sz="4" w:space="0"/>
              <w:bottom w:val="single" w:color="000000" w:sz="4" w:space="0"/>
              <w:right w:val="single" w:color="000000" w:sz="4" w:space="0"/>
            </w:tcBorders>
            <w:tcW w:w="1409" w:type="pct"/>
            <w:vAlign w:val="center"/>
            <w:textDirection w:val="lrTb"/>
            <w:noWrap/>
          </w:tcPr>
          <w:p>
            <w:pPr>
              <w:jc w:val="center"/>
              <w:keepLines w:val="0"/>
              <w:keepNext w:val="0"/>
              <w:widowControl/>
              <w:rPr>
                <w:rFonts w:hint="default"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cs="宋体"/>
                <w:b w:val="0"/>
                <w:bCs w:val="0"/>
                <w:i w:val="0"/>
                <w:iCs w:val="0"/>
                <w:color w:val="auto"/>
                <w:sz w:val="21"/>
                <w:szCs w:val="21"/>
                <w:highlight w:val="none"/>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700" w:type="pct"/>
            <w:vAlign w:val="center"/>
            <w:textDirection w:val="lrTb"/>
            <w:noWrap/>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r>
      <w:tr>
        <w:trPr>
          <w:trHeight w:val="454" w:hRule="exact"/>
        </w:trPr>
        <w:tc>
          <w:tcPr>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jc w:val="cente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bidi="ar"/>
              </w:rPr>
              <w:t xml:space="preserve">11</w:t>
            </w:r>
            <w:r/>
          </w:p>
        </w:tc>
        <w:tc>
          <w:tcPr>
            <w:tcBorders>
              <w:top w:val="single" w:color="000000" w:sz="4" w:space="0"/>
              <w:left w:val="single" w:color="000000" w:sz="4" w:space="0"/>
              <w:bottom w:val="single" w:color="000000" w:sz="4" w:space="0"/>
              <w:right w:val="single" w:color="000000" w:sz="4" w:space="0"/>
            </w:tcBorders>
            <w:tcW w:w="1351"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金宝东善桥农贸</w:t>
            </w:r>
            <w:r/>
          </w:p>
        </w:tc>
        <w:tc>
          <w:tcPr>
            <w:tcBorders>
              <w:top w:val="single" w:color="000000" w:sz="4" w:space="0"/>
              <w:left w:val="single" w:color="000000" w:sz="4" w:space="0"/>
              <w:bottom w:val="single" w:color="000000" w:sz="4" w:space="0"/>
              <w:right w:val="single" w:color="000000" w:sz="4" w:space="0"/>
            </w:tcBorders>
            <w:tcW w:w="1154"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1409" w:type="pct"/>
            <w:vAlign w:val="center"/>
            <w:textDirection w:val="lrTb"/>
            <w:noWrap/>
          </w:tcPr>
          <w:p>
            <w:pPr>
              <w:jc w:val="center"/>
              <w:keepLines w:val="0"/>
              <w:keepNext w:val="0"/>
              <w:widowControl/>
              <w:rPr>
                <w:rFonts w:hint="default"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cs="宋体"/>
                <w:b w:val="0"/>
                <w:bCs w:val="0"/>
                <w:i w:val="0"/>
                <w:iCs w:val="0"/>
                <w:color w:val="auto"/>
                <w:sz w:val="21"/>
                <w:szCs w:val="21"/>
                <w:highlight w:val="none"/>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700" w:type="pct"/>
            <w:vAlign w:val="center"/>
            <w:textDirection w:val="lrTb"/>
            <w:noWrap/>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r>
      <w:tr>
        <w:trPr>
          <w:trHeight w:val="454" w:hRule="exact"/>
        </w:trPr>
        <w:tc>
          <w:tcPr>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jc w:val="cente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bidi="ar"/>
              </w:rPr>
              <w:t xml:space="preserve">12</w:t>
            </w:r>
            <w:r/>
          </w:p>
        </w:tc>
        <w:tc>
          <w:tcPr>
            <w:tcBorders>
              <w:top w:val="single" w:color="000000" w:sz="4" w:space="0"/>
              <w:left w:val="single" w:color="000000" w:sz="4" w:space="0"/>
              <w:bottom w:val="single" w:color="000000" w:sz="4" w:space="0"/>
              <w:right w:val="single" w:color="000000" w:sz="4" w:space="0"/>
            </w:tcBorders>
            <w:tcW w:w="1351"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秣陵农贸</w:t>
            </w:r>
            <w:r/>
          </w:p>
        </w:tc>
        <w:tc>
          <w:tcPr>
            <w:tcBorders>
              <w:top w:val="single" w:color="000000" w:sz="4" w:space="0"/>
              <w:left w:val="single" w:color="000000" w:sz="4" w:space="0"/>
              <w:bottom w:val="single" w:color="000000" w:sz="4" w:space="0"/>
              <w:right w:val="single" w:color="000000" w:sz="4" w:space="0"/>
            </w:tcBorders>
            <w:tcW w:w="1154" w:type="pct"/>
            <w:vAlign w:val="center"/>
            <w:textDirection w:val="lrTb"/>
            <w:noWrap/>
          </w:tcPr>
          <w:p>
            <w:pPr>
              <w:jc w:val="center"/>
              <w:keepLines w:val="0"/>
              <w:keepNext w:val="0"/>
              <w:widowControl/>
              <w:rPr>
                <w:rFonts w:hint="default"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cs="宋体"/>
                <w:b w:val="0"/>
                <w:bCs w:val="0"/>
                <w:i w:val="0"/>
                <w:iCs w:val="0"/>
                <w:color w:val="auto"/>
                <w:sz w:val="21"/>
                <w:szCs w:val="21"/>
                <w:highlight w:val="none"/>
                <w:u w:val="none"/>
                <w:lang w:val="en-US" w:eastAsia="zh-CN" w:bidi="ar"/>
              </w:rPr>
              <w:t xml:space="preserve">68</w:t>
            </w:r>
            <w:r/>
          </w:p>
        </w:tc>
        <w:tc>
          <w:tcPr>
            <w:tcBorders>
              <w:top w:val="single" w:color="000000" w:sz="4" w:space="0"/>
              <w:left w:val="single" w:color="000000" w:sz="4" w:space="0"/>
              <w:bottom w:val="single" w:color="000000" w:sz="4" w:space="0"/>
              <w:right w:val="single" w:color="000000" w:sz="4" w:space="0"/>
            </w:tcBorders>
            <w:tcW w:w="1409" w:type="pct"/>
            <w:vAlign w:val="center"/>
            <w:textDirection w:val="lrTb"/>
            <w:noWrap/>
          </w:tcPr>
          <w:p>
            <w:pPr>
              <w:jc w:val="center"/>
              <w:keepLines w:val="0"/>
              <w:keepNext w:val="0"/>
              <w:widowControl/>
              <w:rPr>
                <w:rFonts w:hint="default"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cs="宋体"/>
                <w:b w:val="0"/>
                <w:bCs w:val="0"/>
                <w:i w:val="0"/>
                <w:iCs w:val="0"/>
                <w:color w:val="auto"/>
                <w:sz w:val="21"/>
                <w:szCs w:val="21"/>
                <w:highlight w:val="none"/>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700" w:type="pct"/>
            <w:vAlign w:val="center"/>
            <w:textDirection w:val="lrTb"/>
            <w:noWrap/>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r>
      <w:tr>
        <w:trPr>
          <w:trHeight w:val="454" w:hRule="exact"/>
        </w:trPr>
        <w:tc>
          <w:tcPr>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jc w:val="center"/>
              <w:widowControl/>
              <w:rPr>
                <w:rFonts w:hint="default"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13</w:t>
            </w:r>
            <w:r/>
          </w:p>
        </w:tc>
        <w:tc>
          <w:tcPr>
            <w:tcBorders>
              <w:top w:val="single" w:color="000000" w:sz="4" w:space="0"/>
              <w:left w:val="single" w:color="000000" w:sz="4" w:space="0"/>
              <w:bottom w:val="single" w:color="000000" w:sz="4" w:space="0"/>
              <w:right w:val="single" w:color="000000" w:sz="4" w:space="0"/>
            </w:tcBorders>
            <w:tcW w:w="1351"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禄口农贸</w:t>
            </w:r>
            <w:r/>
          </w:p>
        </w:tc>
        <w:tc>
          <w:tcPr>
            <w:tcBorders>
              <w:top w:val="single" w:color="000000" w:sz="4" w:space="0"/>
              <w:left w:val="single" w:color="000000" w:sz="4" w:space="0"/>
              <w:bottom w:val="single" w:color="000000" w:sz="4" w:space="0"/>
              <w:right w:val="single" w:color="000000" w:sz="4" w:space="0"/>
            </w:tcBorders>
            <w:tcW w:w="1154"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66</w:t>
            </w:r>
            <w:r/>
          </w:p>
        </w:tc>
        <w:tc>
          <w:tcPr>
            <w:tcBorders>
              <w:top w:val="single" w:color="000000" w:sz="4" w:space="0"/>
              <w:left w:val="single" w:color="000000" w:sz="4" w:space="0"/>
              <w:bottom w:val="single" w:color="000000" w:sz="4" w:space="0"/>
              <w:right w:val="single" w:color="000000" w:sz="4" w:space="0"/>
            </w:tcBorders>
            <w:tcW w:w="1409" w:type="pct"/>
            <w:vAlign w:val="center"/>
            <w:textDirection w:val="lrTb"/>
            <w:noWrap/>
          </w:tcPr>
          <w:p>
            <w:pPr>
              <w:jc w:val="center"/>
              <w:keepLines w:val="0"/>
              <w:keepNext w:val="0"/>
              <w:widowControl/>
              <w:rPr>
                <w:rFonts w:hint="default"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cs="宋体"/>
                <w:b w:val="0"/>
                <w:bCs w:val="0"/>
                <w:i w:val="0"/>
                <w:iCs w:val="0"/>
                <w:color w:val="auto"/>
                <w:sz w:val="21"/>
                <w:szCs w:val="21"/>
                <w:highlight w:val="none"/>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700" w:type="pct"/>
            <w:vAlign w:val="center"/>
            <w:textDirection w:val="lrTb"/>
            <w:noWrap/>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r>
      <w:tr>
        <w:trPr>
          <w:trHeight w:val="454" w:hRule="exact"/>
        </w:trPr>
        <w:tc>
          <w:tcPr>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jc w:val="center"/>
              <w:widowControl/>
              <w:rPr>
                <w:rFonts w:hint="default"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14</w:t>
            </w:r>
            <w:r/>
          </w:p>
        </w:tc>
        <w:tc>
          <w:tcPr>
            <w:tcBorders>
              <w:top w:val="single" w:color="000000" w:sz="4" w:space="0"/>
              <w:left w:val="single" w:color="000000" w:sz="4" w:space="0"/>
              <w:bottom w:val="single" w:color="000000" w:sz="4" w:space="0"/>
              <w:right w:val="single" w:color="000000" w:sz="4" w:space="0"/>
            </w:tcBorders>
            <w:tcW w:w="1351"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铜山农贸</w:t>
            </w:r>
            <w:r/>
          </w:p>
        </w:tc>
        <w:tc>
          <w:tcPr>
            <w:tcBorders>
              <w:top w:val="single" w:color="000000" w:sz="4" w:space="0"/>
              <w:left w:val="single" w:color="000000" w:sz="4" w:space="0"/>
              <w:bottom w:val="single" w:color="000000" w:sz="4" w:space="0"/>
              <w:right w:val="single" w:color="000000" w:sz="4" w:space="0"/>
            </w:tcBorders>
            <w:tcW w:w="1154"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1409" w:type="pct"/>
            <w:vAlign w:val="center"/>
            <w:textDirection w:val="lrTb"/>
            <w:noWrap/>
          </w:tcPr>
          <w:p>
            <w:pPr>
              <w:jc w:val="center"/>
              <w:keepLines w:val="0"/>
              <w:keepNext w:val="0"/>
              <w:widowControl/>
              <w:rPr>
                <w:rFonts w:hint="default"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cs="宋体"/>
                <w:b w:val="0"/>
                <w:bCs w:val="0"/>
                <w:i w:val="0"/>
                <w:iCs w:val="0"/>
                <w:color w:val="auto"/>
                <w:sz w:val="21"/>
                <w:szCs w:val="21"/>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700" w:type="pct"/>
            <w:vAlign w:val="center"/>
            <w:textDirection w:val="lrTb"/>
            <w:noWrap/>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r>
      <w:tr>
        <w:trPr>
          <w:trHeight w:val="454" w:hRule="exact"/>
        </w:trPr>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jc w:val="center"/>
              <w:widowControl/>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bidi="ar"/>
              </w:rPr>
              <w:t xml:space="preserve">15</w:t>
            </w:r>
            <w:r/>
          </w:p>
        </w:tc>
        <w:tc>
          <w:tcPr>
            <w:tcBorders>
              <w:top w:val="single" w:color="000000" w:sz="4" w:space="0"/>
              <w:left w:val="single" w:color="000000" w:sz="4" w:space="0"/>
              <w:bottom w:val="single" w:color="000000" w:sz="4" w:space="0"/>
              <w:right w:val="single" w:color="000000" w:sz="4" w:space="0"/>
            </w:tcBorders>
            <w:tcW w:w="1351"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江宁农贸</w:t>
            </w:r>
            <w:r/>
          </w:p>
        </w:tc>
        <w:tc>
          <w:tcPr>
            <w:tcBorders>
              <w:top w:val="single" w:color="000000" w:sz="4" w:space="0"/>
              <w:left w:val="single" w:color="000000" w:sz="4" w:space="0"/>
              <w:bottom w:val="single" w:color="000000" w:sz="4" w:space="0"/>
              <w:right w:val="single" w:color="000000" w:sz="4" w:space="0"/>
            </w:tcBorders>
            <w:tcW w:w="1154" w:type="pct"/>
            <w:vAlign w:val="center"/>
            <w:textDirection w:val="lrTb"/>
            <w:noWrap/>
          </w:tcPr>
          <w:p>
            <w:pPr>
              <w:jc w:val="center"/>
              <w:keepLines w:val="0"/>
              <w:keepNext w:val="0"/>
              <w:widowControl/>
              <w:rPr>
                <w:rFonts w:hint="default"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cs="宋体"/>
                <w:b w:val="0"/>
                <w:bCs w:val="0"/>
                <w:i w:val="0"/>
                <w:iCs w:val="0"/>
                <w:color w:val="auto"/>
                <w:sz w:val="21"/>
                <w:szCs w:val="21"/>
                <w:highlight w:val="none"/>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1409" w:type="pct"/>
            <w:vAlign w:val="center"/>
            <w:textDirection w:val="lrTb"/>
            <w:noWrap/>
          </w:tcPr>
          <w:p>
            <w:pPr>
              <w:jc w:val="center"/>
              <w:keepLines w:val="0"/>
              <w:keepNext w:val="0"/>
              <w:widowControl/>
              <w:rPr>
                <w:rFonts w:hint="default"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cs="宋体"/>
                <w:b w:val="0"/>
                <w:bCs w:val="0"/>
                <w:i w:val="0"/>
                <w:iCs w:val="0"/>
                <w:color w:val="auto"/>
                <w:sz w:val="21"/>
                <w:szCs w:val="21"/>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700" w:type="pct"/>
            <w:vAlign w:val="center"/>
            <w:textDirection w:val="lrTb"/>
            <w:noWrap/>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r>
      <w:tr>
        <w:trPr>
          <w:trHeight w:val="454" w:hRule="exact"/>
        </w:trPr>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jc w:val="center"/>
              <w:widowControl/>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bidi="ar"/>
              </w:rPr>
              <w:t xml:space="preserve">16</w:t>
            </w:r>
            <w:r/>
          </w:p>
        </w:tc>
        <w:tc>
          <w:tcPr>
            <w:tcBorders>
              <w:top w:val="single" w:color="000000" w:sz="4" w:space="0"/>
              <w:left w:val="single" w:color="000000" w:sz="4" w:space="0"/>
              <w:bottom w:val="single" w:color="000000" w:sz="4" w:space="0"/>
              <w:right w:val="single" w:color="000000" w:sz="4" w:space="0"/>
            </w:tcBorders>
            <w:tcW w:w="1351"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金宝滨江农贸</w:t>
            </w:r>
            <w:r/>
          </w:p>
        </w:tc>
        <w:tc>
          <w:tcPr>
            <w:tcBorders>
              <w:top w:val="single" w:color="000000" w:sz="4" w:space="0"/>
              <w:left w:val="single" w:color="000000" w:sz="4" w:space="0"/>
              <w:bottom w:val="single" w:color="000000" w:sz="4" w:space="0"/>
              <w:right w:val="single" w:color="000000" w:sz="4" w:space="0"/>
            </w:tcBorders>
            <w:tcW w:w="1154"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26</w:t>
            </w:r>
            <w:r/>
          </w:p>
        </w:tc>
        <w:tc>
          <w:tcPr>
            <w:tcBorders>
              <w:top w:val="single" w:color="000000" w:sz="4" w:space="0"/>
              <w:left w:val="single" w:color="000000" w:sz="4" w:space="0"/>
              <w:bottom w:val="single" w:color="000000" w:sz="4" w:space="0"/>
              <w:right w:val="single" w:color="000000" w:sz="4" w:space="0"/>
            </w:tcBorders>
            <w:tcW w:w="1409" w:type="pct"/>
            <w:vAlign w:val="center"/>
            <w:textDirection w:val="lrTb"/>
            <w:noWrap/>
          </w:tcPr>
          <w:p>
            <w:pPr>
              <w:jc w:val="center"/>
              <w:keepLines w:val="0"/>
              <w:keepNext w:val="0"/>
              <w:widowControl/>
              <w:rPr>
                <w:rFonts w:hint="default"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cs="宋体"/>
                <w:b w:val="0"/>
                <w:bCs w:val="0"/>
                <w:i w:val="0"/>
                <w:iCs w:val="0"/>
                <w:color w:val="auto"/>
                <w:sz w:val="21"/>
                <w:szCs w:val="21"/>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700" w:type="pct"/>
            <w:vAlign w:val="center"/>
            <w:textDirection w:val="lrTb"/>
            <w:noWrap/>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r>
      <w:tr>
        <w:trPr>
          <w:trHeight w:val="454" w:hRule="exact"/>
        </w:trPr>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jc w:val="center"/>
              <w:widowControl/>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bidi="ar"/>
              </w:rPr>
              <w:t xml:space="preserve">17</w:t>
            </w:r>
            <w:r/>
          </w:p>
        </w:tc>
        <w:tc>
          <w:tcPr>
            <w:tcBorders>
              <w:top w:val="single" w:color="000000" w:sz="4" w:space="0"/>
              <w:left w:val="single" w:color="000000" w:sz="4" w:space="0"/>
              <w:bottom w:val="single" w:color="000000" w:sz="4" w:space="0"/>
              <w:right w:val="single" w:color="000000" w:sz="4" w:space="0"/>
            </w:tcBorders>
            <w:tcW w:w="1351"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陆郎农贸</w:t>
            </w:r>
            <w:r/>
          </w:p>
        </w:tc>
        <w:tc>
          <w:tcPr>
            <w:tcBorders>
              <w:top w:val="single" w:color="000000" w:sz="4" w:space="0"/>
              <w:left w:val="single" w:color="000000" w:sz="4" w:space="0"/>
              <w:bottom w:val="single" w:color="000000" w:sz="4" w:space="0"/>
              <w:right w:val="single" w:color="000000" w:sz="4" w:space="0"/>
            </w:tcBorders>
            <w:tcW w:w="1154"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19</w:t>
            </w:r>
            <w:r/>
          </w:p>
        </w:tc>
        <w:tc>
          <w:tcPr>
            <w:tcBorders>
              <w:top w:val="single" w:color="000000" w:sz="4" w:space="0"/>
              <w:left w:val="single" w:color="000000" w:sz="4" w:space="0"/>
              <w:bottom w:val="single" w:color="000000" w:sz="4" w:space="0"/>
              <w:right w:val="single" w:color="000000" w:sz="4" w:space="0"/>
            </w:tcBorders>
            <w:tcW w:w="1409"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w:t>
            </w:r>
            <w:r>
              <w:rPr>
                <w:rFonts w:hint="eastAsia" w:ascii="宋体" w:hAnsi="宋体" w:cs="宋体"/>
                <w:b w:val="0"/>
                <w:bCs w:val="0"/>
                <w:i w:val="0"/>
                <w:iCs w:val="0"/>
                <w:color w:val="auto"/>
                <w:sz w:val="21"/>
                <w:szCs w:val="21"/>
                <w:highlight w:val="none"/>
                <w:u w:val="none"/>
                <w:lang w:val="en-US" w:eastAsia="zh-CN" w:bidi="ar"/>
              </w:rPr>
              <w:t xml:space="preserve">0</w:t>
            </w:r>
            <w:r/>
          </w:p>
        </w:tc>
        <w:tc>
          <w:tcPr>
            <w:tcBorders>
              <w:top w:val="single" w:color="000000" w:sz="4" w:space="0"/>
              <w:left w:val="single" w:color="000000" w:sz="4" w:space="0"/>
              <w:bottom w:val="single" w:color="000000" w:sz="4" w:space="0"/>
              <w:right w:val="single" w:color="000000" w:sz="4" w:space="0"/>
            </w:tcBorders>
            <w:tcW w:w="700" w:type="pct"/>
            <w:vAlign w:val="center"/>
            <w:textDirection w:val="lrTb"/>
            <w:noWrap/>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r>
      <w:tr>
        <w:trPr>
          <w:trHeight w:val="454" w:hRule="exact"/>
        </w:trPr>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jc w:val="center"/>
              <w:widowControl/>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bidi="ar"/>
              </w:rPr>
              <w:t xml:space="preserve">18</w:t>
            </w:r>
            <w:r/>
          </w:p>
        </w:tc>
        <w:tc>
          <w:tcPr>
            <w:tcBorders>
              <w:top w:val="single" w:color="000000" w:sz="4" w:space="0"/>
              <w:left w:val="single" w:color="000000" w:sz="4" w:space="0"/>
              <w:bottom w:val="single" w:color="000000" w:sz="4" w:space="0"/>
              <w:right w:val="single" w:color="000000" w:sz="4" w:space="0"/>
            </w:tcBorders>
            <w:tcW w:w="1351"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铜井农贸</w:t>
            </w:r>
            <w:r/>
          </w:p>
        </w:tc>
        <w:tc>
          <w:tcPr>
            <w:tcBorders>
              <w:top w:val="single" w:color="000000" w:sz="4" w:space="0"/>
              <w:left w:val="single" w:color="000000" w:sz="4" w:space="0"/>
              <w:bottom w:val="single" w:color="000000" w:sz="4" w:space="0"/>
              <w:right w:val="single" w:color="000000" w:sz="4" w:space="0"/>
            </w:tcBorders>
            <w:tcW w:w="1154"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1409" w:type="pct"/>
            <w:vAlign w:val="center"/>
            <w:textDirection w:val="lrTb"/>
            <w:noWrap/>
          </w:tcPr>
          <w:p>
            <w:pPr>
              <w:jc w:val="center"/>
              <w:keepLines w:val="0"/>
              <w:keepNext w:val="0"/>
              <w:widowControl/>
              <w:rPr>
                <w:rFonts w:hint="default"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cs="宋体"/>
                <w:b w:val="0"/>
                <w:bCs w:val="0"/>
                <w:i w:val="0"/>
                <w:iCs w:val="0"/>
                <w:color w:val="auto"/>
                <w:sz w:val="21"/>
                <w:szCs w:val="21"/>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700" w:type="pct"/>
            <w:vAlign w:val="center"/>
            <w:textDirection w:val="lrTb"/>
            <w:noWrap/>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r>
      <w:tr>
        <w:trPr>
          <w:trHeight w:val="454" w:hRule="exact"/>
        </w:trPr>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jc w:val="center"/>
              <w:widowControl/>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bidi="ar"/>
              </w:rPr>
              <w:t xml:space="preserve">19</w:t>
            </w:r>
            <w:r/>
          </w:p>
        </w:tc>
        <w:tc>
          <w:tcPr>
            <w:tcBorders>
              <w:top w:val="single" w:color="000000" w:sz="4" w:space="0"/>
              <w:left w:val="single" w:color="000000" w:sz="4" w:space="0"/>
              <w:bottom w:val="single" w:color="000000" w:sz="4" w:space="0"/>
              <w:right w:val="single" w:color="000000" w:sz="4" w:space="0"/>
            </w:tcBorders>
            <w:tcW w:w="1351"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谷里农贸</w:t>
            </w:r>
            <w:r/>
          </w:p>
        </w:tc>
        <w:tc>
          <w:tcPr>
            <w:tcBorders>
              <w:top w:val="single" w:color="000000" w:sz="4" w:space="0"/>
              <w:left w:val="single" w:color="000000" w:sz="4" w:space="0"/>
              <w:bottom w:val="single" w:color="000000" w:sz="4" w:space="0"/>
              <w:right w:val="single" w:color="000000" w:sz="4" w:space="0"/>
            </w:tcBorders>
            <w:tcW w:w="1154"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cs="宋体"/>
                <w:b w:val="0"/>
                <w:bCs w:val="0"/>
                <w:i w:val="0"/>
                <w:iCs w:val="0"/>
                <w:color w:val="auto"/>
                <w:sz w:val="21"/>
                <w:szCs w:val="21"/>
                <w:highlight w:val="none"/>
                <w:u w:val="none"/>
                <w:lang w:val="en-US" w:eastAsia="zh-CN" w:bidi="ar"/>
              </w:rPr>
              <w:t xml:space="preserve">3</w:t>
            </w:r>
            <w:r>
              <w:rPr>
                <w:rFonts w:hint="eastAsia" w:ascii="宋体" w:hAnsi="宋体" w:eastAsia="宋体" w:cs="宋体"/>
                <w:b w:val="0"/>
                <w:bCs w:val="0"/>
                <w:i w:val="0"/>
                <w:iCs w:val="0"/>
                <w:color w:val="auto"/>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409" w:type="pct"/>
            <w:vAlign w:val="center"/>
            <w:textDirection w:val="lrTb"/>
            <w:noWrap/>
          </w:tcPr>
          <w:p>
            <w:pPr>
              <w:jc w:val="center"/>
              <w:keepLines w:val="0"/>
              <w:keepNext w:val="0"/>
              <w:widowControl/>
              <w:rPr>
                <w:rFonts w:hint="default"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cs="宋体"/>
                <w:b w:val="0"/>
                <w:bCs w:val="0"/>
                <w:i w:val="0"/>
                <w:iCs w:val="0"/>
                <w:color w:val="auto"/>
                <w:sz w:val="21"/>
                <w:szCs w:val="21"/>
                <w:highlight w:val="none"/>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700" w:type="pct"/>
            <w:vAlign w:val="center"/>
            <w:textDirection w:val="lrTb"/>
            <w:noWrap/>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r>
      <w:tr>
        <w:trPr>
          <w:trHeight w:val="454" w:hRule="exact"/>
        </w:trPr>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jc w:val="center"/>
              <w:widowControl/>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bidi="ar"/>
              </w:rPr>
              <w:t xml:space="preserve">20</w:t>
            </w:r>
            <w:r/>
          </w:p>
        </w:tc>
        <w:tc>
          <w:tcPr>
            <w:tcBorders>
              <w:top w:val="single" w:color="000000" w:sz="4" w:space="0"/>
              <w:left w:val="single" w:color="000000" w:sz="4" w:space="0"/>
              <w:bottom w:val="single" w:color="000000" w:sz="4" w:space="0"/>
              <w:right w:val="single" w:color="000000" w:sz="4" w:space="0"/>
            </w:tcBorders>
            <w:tcW w:w="1351"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横溪农贸</w:t>
            </w:r>
            <w:r/>
          </w:p>
        </w:tc>
        <w:tc>
          <w:tcPr>
            <w:tcBorders>
              <w:top w:val="single" w:color="000000" w:sz="4" w:space="0"/>
              <w:left w:val="single" w:color="000000" w:sz="4" w:space="0"/>
              <w:bottom w:val="single" w:color="000000" w:sz="4" w:space="0"/>
              <w:right w:val="single" w:color="000000" w:sz="4" w:space="0"/>
            </w:tcBorders>
            <w:tcW w:w="1154"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2</w:t>
            </w:r>
            <w:r>
              <w:rPr>
                <w:rFonts w:hint="eastAsia" w:ascii="宋体" w:hAnsi="宋体" w:cs="宋体"/>
                <w:b w:val="0"/>
                <w:bCs w:val="0"/>
                <w:i w:val="0"/>
                <w:iCs w:val="0"/>
                <w:color w:val="auto"/>
                <w:sz w:val="21"/>
                <w:szCs w:val="21"/>
                <w:highlight w:val="none"/>
                <w:u w:val="none"/>
                <w:lang w:val="en-US" w:eastAsia="zh-CN" w:bidi="ar"/>
              </w:rPr>
              <w:t xml:space="preserve">0</w:t>
            </w:r>
            <w:r/>
          </w:p>
        </w:tc>
        <w:tc>
          <w:tcPr>
            <w:tcBorders>
              <w:top w:val="single" w:color="000000" w:sz="4" w:space="0"/>
              <w:left w:val="single" w:color="000000" w:sz="4" w:space="0"/>
              <w:bottom w:val="single" w:color="000000" w:sz="4" w:space="0"/>
              <w:right w:val="single" w:color="000000" w:sz="4" w:space="0"/>
            </w:tcBorders>
            <w:tcW w:w="1409"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700" w:type="pct"/>
            <w:vAlign w:val="center"/>
            <w:textDirection w:val="lrTb"/>
            <w:noWrap/>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r>
      <w:tr>
        <w:trPr>
          <w:trHeight w:val="454" w:hRule="exact"/>
        </w:trPr>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jc w:val="center"/>
              <w:widowControl/>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bidi="ar"/>
              </w:rPr>
              <w:t xml:space="preserve">21</w:t>
            </w:r>
            <w:r/>
          </w:p>
        </w:tc>
        <w:tc>
          <w:tcPr>
            <w:tcBorders>
              <w:top w:val="single" w:color="000000" w:sz="4" w:space="0"/>
              <w:left w:val="single" w:color="000000" w:sz="4" w:space="0"/>
              <w:bottom w:val="single" w:color="000000" w:sz="4" w:space="0"/>
              <w:right w:val="single" w:color="000000" w:sz="4" w:space="0"/>
            </w:tcBorders>
            <w:tcW w:w="1351"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陶吴农贸</w:t>
            </w:r>
            <w:r/>
          </w:p>
        </w:tc>
        <w:tc>
          <w:tcPr>
            <w:tcBorders>
              <w:top w:val="single" w:color="000000" w:sz="4" w:space="0"/>
              <w:left w:val="single" w:color="000000" w:sz="4" w:space="0"/>
              <w:bottom w:val="single" w:color="000000" w:sz="4" w:space="0"/>
              <w:right w:val="single" w:color="000000" w:sz="4" w:space="0"/>
            </w:tcBorders>
            <w:tcW w:w="1154" w:type="pct"/>
            <w:vAlign w:val="center"/>
            <w:textDirection w:val="lrTb"/>
            <w:noWrap/>
          </w:tcPr>
          <w:p>
            <w:pPr>
              <w:jc w:val="center"/>
              <w:keepLines w:val="0"/>
              <w:keepNext w:val="0"/>
              <w:widowControl/>
              <w:rPr>
                <w:rFonts w:hint="default"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cs="宋体"/>
                <w:b w:val="0"/>
                <w:bCs w:val="0"/>
                <w:i w:val="0"/>
                <w:iCs w:val="0"/>
                <w:color w:val="auto"/>
                <w:sz w:val="21"/>
                <w:szCs w:val="21"/>
                <w:highlight w:val="none"/>
                <w:u w:val="none"/>
                <w:lang w:val="en-US" w:eastAsia="zh-CN" w:bidi="ar"/>
              </w:rPr>
              <w:t xml:space="preserve">35</w:t>
            </w:r>
            <w:r/>
          </w:p>
        </w:tc>
        <w:tc>
          <w:tcPr>
            <w:tcBorders>
              <w:top w:val="single" w:color="000000" w:sz="4" w:space="0"/>
              <w:left w:val="single" w:color="000000" w:sz="4" w:space="0"/>
              <w:bottom w:val="single" w:color="000000" w:sz="4" w:space="0"/>
              <w:right w:val="single" w:color="000000" w:sz="4" w:space="0"/>
            </w:tcBorders>
            <w:tcW w:w="1409" w:type="pct"/>
            <w:vAlign w:val="center"/>
            <w:textDirection w:val="lrTb"/>
            <w:noWrap/>
          </w:tcPr>
          <w:p>
            <w:pPr>
              <w:jc w:val="center"/>
              <w:keepLines w:val="0"/>
              <w:keepNext w:val="0"/>
              <w:widowControl/>
              <w:rPr>
                <w:rFonts w:hint="default"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cs="宋体"/>
                <w:b w:val="0"/>
                <w:bCs w:val="0"/>
                <w:i w:val="0"/>
                <w:iCs w:val="0"/>
                <w:color w:val="auto"/>
                <w:sz w:val="21"/>
                <w:szCs w:val="21"/>
                <w:highlight w:val="none"/>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700" w:type="pct"/>
            <w:vAlign w:val="center"/>
            <w:textDirection w:val="lrTb"/>
            <w:noWrap/>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r>
      <w:tr>
        <w:trPr>
          <w:trHeight w:val="454" w:hRule="exact"/>
        </w:trPr>
        <w:tc>
          <w:tcPr>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jc w:val="center"/>
              <w:widowControl/>
              <w:rPr>
                <w:rFonts w:hint="default"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bidi="ar"/>
              </w:rPr>
              <w:t xml:space="preserve">22</w:t>
            </w:r>
            <w:r/>
          </w:p>
        </w:tc>
        <w:tc>
          <w:tcPr>
            <w:tcBorders>
              <w:top w:val="single" w:color="000000" w:sz="4" w:space="0"/>
              <w:left w:val="single" w:color="000000" w:sz="4" w:space="0"/>
              <w:bottom w:val="single" w:color="000000" w:sz="4" w:space="0"/>
              <w:right w:val="single" w:color="000000" w:sz="4" w:space="0"/>
            </w:tcBorders>
            <w:tcW w:w="1351"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空港农贸</w:t>
            </w:r>
            <w:r/>
          </w:p>
        </w:tc>
        <w:tc>
          <w:tcPr>
            <w:tcBorders>
              <w:top w:val="single" w:color="000000" w:sz="4" w:space="0"/>
              <w:left w:val="single" w:color="000000" w:sz="4" w:space="0"/>
              <w:bottom w:val="single" w:color="000000" w:sz="4" w:space="0"/>
              <w:right w:val="single" w:color="000000" w:sz="4" w:space="0"/>
            </w:tcBorders>
            <w:tcW w:w="1154"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1409"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w:t>
            </w:r>
            <w:r>
              <w:rPr>
                <w:rFonts w:hint="eastAsia" w:ascii="宋体" w:hAnsi="宋体" w:cs="宋体"/>
                <w:b w:val="0"/>
                <w:bCs w:val="0"/>
                <w:i w:val="0"/>
                <w:iCs w:val="0"/>
                <w:color w:val="auto"/>
                <w:sz w:val="21"/>
                <w:szCs w:val="21"/>
                <w:highlight w:val="none"/>
                <w:u w:val="none"/>
                <w:lang w:val="en-US" w:eastAsia="zh-CN" w:bidi="ar"/>
              </w:rPr>
              <w:t xml:space="preserve">0</w:t>
            </w:r>
            <w:r/>
          </w:p>
        </w:tc>
        <w:tc>
          <w:tcPr>
            <w:tcBorders>
              <w:top w:val="single" w:color="000000" w:sz="4" w:space="0"/>
              <w:left w:val="single" w:color="000000" w:sz="4" w:space="0"/>
              <w:bottom w:val="single" w:color="000000" w:sz="4" w:space="0"/>
              <w:right w:val="single" w:color="000000" w:sz="4" w:space="0"/>
            </w:tcBorders>
            <w:tcW w:w="700" w:type="pct"/>
            <w:vAlign w:val="center"/>
            <w:textDirection w:val="lrTb"/>
            <w:noWrap/>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r>
      <w:tr>
        <w:trPr>
          <w:trHeight w:val="454" w:hRule="exact"/>
        </w:trPr>
        <w:tc>
          <w:tcPr>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jc w:val="center"/>
              <w:widowControl/>
              <w:rPr>
                <w:rFonts w:hint="default"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bidi="ar"/>
              </w:rPr>
              <w:t xml:space="preserve">23</w:t>
            </w:r>
            <w:r/>
          </w:p>
        </w:tc>
        <w:tc>
          <w:tcPr>
            <w:tcBorders>
              <w:top w:val="single" w:color="000000" w:sz="4" w:space="0"/>
              <w:left w:val="single" w:color="000000" w:sz="4" w:space="0"/>
              <w:bottom w:val="single" w:color="000000" w:sz="4" w:space="0"/>
              <w:right w:val="single" w:color="000000" w:sz="4" w:space="0"/>
            </w:tcBorders>
            <w:tcW w:w="1351"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新铜花苑农贸</w:t>
            </w:r>
            <w:r/>
          </w:p>
        </w:tc>
        <w:tc>
          <w:tcPr>
            <w:tcBorders>
              <w:top w:val="single" w:color="000000" w:sz="4" w:space="0"/>
              <w:left w:val="single" w:color="000000" w:sz="4" w:space="0"/>
              <w:bottom w:val="single" w:color="000000" w:sz="4" w:space="0"/>
              <w:right w:val="single" w:color="000000" w:sz="4" w:space="0"/>
            </w:tcBorders>
            <w:tcW w:w="1154"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1409"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700" w:type="pct"/>
            <w:vAlign w:val="center"/>
            <w:textDirection w:val="lrTb"/>
            <w:noWrap/>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r>
      <w:tr>
        <w:trPr>
          <w:trHeight w:val="454" w:hRule="exact"/>
        </w:trPr>
        <w:tc>
          <w:tcPr>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jc w:val="center"/>
              <w:widowControl/>
              <w:rPr>
                <w:rFonts w:hint="default"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24</w:t>
            </w:r>
            <w:r/>
          </w:p>
        </w:tc>
        <w:tc>
          <w:tcPr>
            <w:tcBorders>
              <w:top w:val="single" w:color="000000" w:sz="4" w:space="0"/>
              <w:left w:val="single" w:color="000000" w:sz="4" w:space="0"/>
              <w:bottom w:val="single" w:color="000000" w:sz="4" w:space="0"/>
              <w:right w:val="single" w:color="000000" w:sz="4" w:space="0"/>
            </w:tcBorders>
            <w:tcW w:w="1351"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尚坊农贸</w:t>
            </w:r>
            <w:r/>
          </w:p>
        </w:tc>
        <w:tc>
          <w:tcPr>
            <w:tcBorders>
              <w:top w:val="single" w:color="000000" w:sz="4" w:space="0"/>
              <w:left w:val="single" w:color="000000" w:sz="4" w:space="0"/>
              <w:bottom w:val="single" w:color="000000" w:sz="4" w:space="0"/>
              <w:right w:val="single" w:color="000000" w:sz="4" w:space="0"/>
            </w:tcBorders>
            <w:tcW w:w="1154"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1409"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700" w:type="pct"/>
            <w:vAlign w:val="center"/>
            <w:textDirection w:val="lrTb"/>
            <w:noWrap/>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r>
      <w:tr>
        <w:trPr>
          <w:trHeight w:val="454" w:hRule="exact"/>
        </w:trPr>
        <w:tc>
          <w:tcPr>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jc w:val="center"/>
              <w:widowControl/>
              <w:rPr>
                <w:rFonts w:hint="default"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25</w:t>
            </w:r>
            <w:r/>
          </w:p>
        </w:tc>
        <w:tc>
          <w:tcPr>
            <w:tcBorders>
              <w:top w:val="single" w:color="000000" w:sz="4" w:space="0"/>
              <w:left w:val="single" w:color="000000" w:sz="4" w:space="0"/>
              <w:bottom w:val="single" w:color="000000" w:sz="4" w:space="0"/>
              <w:right w:val="single" w:color="000000" w:sz="4" w:space="0"/>
            </w:tcBorders>
            <w:tcW w:w="1351" w:type="pct"/>
            <w:vAlign w:val="center"/>
            <w:textDirection w:val="lrTb"/>
            <w:noWrap/>
          </w:tcPr>
          <w:p>
            <w:pPr>
              <w:jc w:val="center"/>
              <w:keepLines w:val="0"/>
              <w:keepNext w:val="0"/>
              <w:widowControl/>
              <w:rPr>
                <w:rFonts w:hint="default"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cs="宋体"/>
                <w:b w:val="0"/>
                <w:bCs w:val="0"/>
                <w:i w:val="0"/>
                <w:iCs w:val="0"/>
                <w:color w:val="auto"/>
                <w:sz w:val="21"/>
                <w:szCs w:val="21"/>
                <w:highlight w:val="none"/>
                <w:u w:val="none"/>
                <w:lang w:val="en-US" w:eastAsia="zh-CN" w:bidi="ar"/>
              </w:rPr>
              <w:t xml:space="preserve">栖凤农贸</w:t>
            </w:r>
            <w:r/>
          </w:p>
        </w:tc>
        <w:tc>
          <w:tcPr>
            <w:tcBorders>
              <w:top w:val="single" w:color="000000" w:sz="4" w:space="0"/>
              <w:left w:val="single" w:color="000000" w:sz="4" w:space="0"/>
              <w:bottom w:val="single" w:color="000000" w:sz="4" w:space="0"/>
              <w:right w:val="single" w:color="000000" w:sz="4" w:space="0"/>
            </w:tcBorders>
            <w:tcW w:w="1154" w:type="pct"/>
            <w:vAlign w:val="center"/>
            <w:textDirection w:val="lrTb"/>
            <w:noWrap/>
          </w:tcPr>
          <w:p>
            <w:pPr>
              <w:jc w:val="center"/>
              <w:keepLines w:val="0"/>
              <w:keepNext w:val="0"/>
              <w:widowControl/>
              <w:rPr>
                <w:rFonts w:hint="default"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cs="宋体"/>
                <w:b w:val="0"/>
                <w:bCs w:val="0"/>
                <w:i w:val="0"/>
                <w:iCs w:val="0"/>
                <w:color w:val="auto"/>
                <w:sz w:val="21"/>
                <w:szCs w:val="21"/>
                <w:highlight w:val="none"/>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1409" w:type="pct"/>
            <w:vAlign w:val="center"/>
            <w:textDirection w:val="lrTb"/>
            <w:noWrap/>
          </w:tcPr>
          <w:p>
            <w:pPr>
              <w:jc w:val="center"/>
              <w:keepLines w:val="0"/>
              <w:keepNext w:val="0"/>
              <w:widowControl/>
              <w:rPr>
                <w:rFonts w:hint="default"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cs="宋体"/>
                <w:b w:val="0"/>
                <w:bCs w:val="0"/>
                <w:i w:val="0"/>
                <w:iCs w:val="0"/>
                <w:color w:val="auto"/>
                <w:sz w:val="21"/>
                <w:szCs w:val="21"/>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700" w:type="pct"/>
            <w:vAlign w:val="center"/>
            <w:textDirection w:val="lrTb"/>
            <w:noWrap/>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r>
      <w:tr>
        <w:trPr>
          <w:trHeight w:val="454" w:hRule="exact"/>
        </w:trPr>
        <w:tc>
          <w:tcPr>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jc w:val="center"/>
              <w:widowControl/>
              <w:rPr>
                <w:rFonts w:hint="default"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26</w:t>
            </w:r>
            <w:r/>
          </w:p>
        </w:tc>
        <w:tc>
          <w:tcPr>
            <w:tcBorders>
              <w:top w:val="single" w:color="000000" w:sz="4" w:space="0"/>
              <w:left w:val="single" w:color="000000" w:sz="4" w:space="0"/>
              <w:bottom w:val="single" w:color="000000" w:sz="4" w:space="0"/>
              <w:right w:val="single" w:color="000000" w:sz="4" w:space="0"/>
            </w:tcBorders>
            <w:tcW w:w="1351"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众彩农批</w:t>
            </w:r>
            <w:r/>
          </w:p>
        </w:tc>
        <w:tc>
          <w:tcPr>
            <w:tcBorders>
              <w:top w:val="single" w:color="000000" w:sz="4" w:space="0"/>
              <w:left w:val="single" w:color="000000" w:sz="4" w:space="0"/>
              <w:bottom w:val="single" w:color="000000" w:sz="4" w:space="0"/>
              <w:right w:val="single" w:color="000000" w:sz="4" w:space="0"/>
            </w:tcBorders>
            <w:tcW w:w="1154"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1409"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4</w:t>
            </w:r>
            <w:r>
              <w:rPr>
                <w:rFonts w:hint="eastAsia" w:ascii="宋体" w:hAnsi="宋体" w:cs="宋体"/>
                <w:b w:val="0"/>
                <w:bCs w:val="0"/>
                <w:i w:val="0"/>
                <w:iCs w:val="0"/>
                <w:color w:val="auto"/>
                <w:sz w:val="21"/>
                <w:szCs w:val="21"/>
                <w:highlight w:val="none"/>
                <w:u w:val="none"/>
                <w:lang w:val="en-US" w:eastAsia="zh-CN" w:bidi="ar"/>
              </w:rPr>
              <w:t xml:space="preserve">0</w:t>
            </w:r>
            <w:r>
              <w:rPr>
                <w:rFonts w:hint="eastAsia" w:ascii="宋体" w:hAnsi="宋体" w:eastAsia="宋体" w:cs="宋体"/>
                <w:b w:val="0"/>
                <w:bCs w:val="0"/>
                <w:i w:val="0"/>
                <w:iCs w:val="0"/>
                <w:color w:val="auto"/>
                <w:sz w:val="21"/>
                <w:szCs w:val="21"/>
                <w:highlight w:val="none"/>
                <w:u w:val="none"/>
                <w:lang w:val="en-US" w:eastAsia="zh-CN" w:bidi="ar"/>
              </w:rPr>
              <w:t xml:space="preserve">0</w:t>
            </w:r>
            <w:r/>
          </w:p>
        </w:tc>
        <w:tc>
          <w:tcPr>
            <w:tcBorders>
              <w:top w:val="single" w:color="000000" w:sz="4" w:space="0"/>
              <w:left w:val="single" w:color="000000" w:sz="4" w:space="0"/>
              <w:bottom w:val="single" w:color="000000" w:sz="4" w:space="0"/>
              <w:right w:val="single" w:color="000000" w:sz="4" w:space="0"/>
            </w:tcBorders>
            <w:tcW w:w="700" w:type="pct"/>
            <w:vAlign w:val="center"/>
            <w:textDirection w:val="lrTb"/>
            <w:noWrap/>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r>
      <w:tr>
        <w:trPr>
          <w:trHeight w:val="454" w:hRule="exact"/>
        </w:trPr>
        <w:tc>
          <w:tcPr>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jc w:val="center"/>
              <w:widowControl/>
              <w:rPr>
                <w:rFonts w:hint="default"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27</w:t>
            </w:r>
            <w:r/>
          </w:p>
        </w:tc>
        <w:tc>
          <w:tcPr>
            <w:tcBorders>
              <w:top w:val="single" w:color="000000" w:sz="4" w:space="0"/>
              <w:left w:val="single" w:color="000000" w:sz="4" w:space="0"/>
              <w:bottom w:val="single" w:color="000000" w:sz="4" w:space="0"/>
              <w:right w:val="single" w:color="000000" w:sz="4" w:space="0"/>
            </w:tcBorders>
            <w:tcW w:w="1351"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众彩水产</w:t>
            </w:r>
            <w:r/>
          </w:p>
        </w:tc>
        <w:tc>
          <w:tcPr>
            <w:tcBorders>
              <w:top w:val="single" w:color="000000" w:sz="4" w:space="0"/>
              <w:left w:val="single" w:color="000000" w:sz="4" w:space="0"/>
              <w:bottom w:val="single" w:color="000000" w:sz="4" w:space="0"/>
              <w:right w:val="single" w:color="000000" w:sz="4" w:space="0"/>
            </w:tcBorders>
            <w:tcW w:w="1154"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1409"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40</w:t>
            </w:r>
            <w:r/>
          </w:p>
        </w:tc>
        <w:tc>
          <w:tcPr>
            <w:tcBorders>
              <w:top w:val="single" w:color="000000" w:sz="4" w:space="0"/>
              <w:left w:val="single" w:color="000000" w:sz="4" w:space="0"/>
              <w:bottom w:val="single" w:color="000000" w:sz="4" w:space="0"/>
              <w:right w:val="single" w:color="000000" w:sz="4" w:space="0"/>
            </w:tcBorders>
            <w:tcW w:w="700" w:type="pct"/>
            <w:vAlign w:val="center"/>
            <w:textDirection w:val="lrTb"/>
            <w:noWrap/>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r>
      <w:tr>
        <w:trPr>
          <w:trHeight w:val="454" w:hRule="exact"/>
        </w:trPr>
        <w:tc>
          <w:tcPr>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jc w:val="center"/>
              <w:widowControl/>
              <w:rPr>
                <w:rFonts w:hint="default"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28</w:t>
            </w:r>
            <w:r/>
          </w:p>
        </w:tc>
        <w:tc>
          <w:tcPr>
            <w:tcBorders>
              <w:top w:val="single" w:color="000000" w:sz="4" w:space="0"/>
              <w:left w:val="single" w:color="000000" w:sz="4" w:space="0"/>
              <w:bottom w:val="single" w:color="000000" w:sz="4" w:space="0"/>
              <w:right w:val="single" w:color="000000" w:sz="4" w:space="0"/>
            </w:tcBorders>
            <w:tcW w:w="1351"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润恒批发市场</w:t>
            </w:r>
            <w:r/>
          </w:p>
        </w:tc>
        <w:tc>
          <w:tcPr>
            <w:tcBorders>
              <w:top w:val="single" w:color="000000" w:sz="4" w:space="0"/>
              <w:left w:val="single" w:color="000000" w:sz="4" w:space="0"/>
              <w:bottom w:val="single" w:color="000000" w:sz="4" w:space="0"/>
              <w:right w:val="single" w:color="000000" w:sz="4" w:space="0"/>
            </w:tcBorders>
            <w:tcW w:w="1154"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1409"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700" w:type="pct"/>
            <w:vAlign w:val="center"/>
            <w:textDirection w:val="lrTb"/>
            <w:noWrap/>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r>
      <w:tr>
        <w:trPr>
          <w:trHeight w:val="454" w:hRule="exact"/>
        </w:trPr>
        <w:tc>
          <w:tcPr>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jc w:val="center"/>
              <w:widowControl/>
              <w:rPr>
                <w:rFonts w:hint="default"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29</w:t>
            </w:r>
            <w:r/>
          </w:p>
        </w:tc>
        <w:tc>
          <w:tcPr>
            <w:tcBorders>
              <w:top w:val="single" w:color="000000" w:sz="4" w:space="0"/>
              <w:left w:val="single" w:color="000000" w:sz="4" w:space="0"/>
              <w:bottom w:val="single" w:color="000000" w:sz="4" w:space="0"/>
              <w:right w:val="single" w:color="000000" w:sz="4" w:space="0"/>
            </w:tcBorders>
            <w:tcW w:w="1351"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天印山批发市场</w:t>
            </w:r>
            <w:r/>
          </w:p>
        </w:tc>
        <w:tc>
          <w:tcPr>
            <w:tcBorders>
              <w:top w:val="single" w:color="000000" w:sz="4" w:space="0"/>
              <w:left w:val="single" w:color="000000" w:sz="4" w:space="0"/>
              <w:bottom w:val="single" w:color="000000" w:sz="4" w:space="0"/>
              <w:right w:val="single" w:color="000000" w:sz="4" w:space="0"/>
            </w:tcBorders>
            <w:tcW w:w="1154"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1409" w:type="pct"/>
            <w:vAlign w:val="center"/>
            <w:textDirection w:val="lrTb"/>
            <w:noWrap/>
          </w:tcPr>
          <w:p>
            <w:pPr>
              <w:jc w:val="center"/>
              <w:keepLines w:val="0"/>
              <w:keepNext w:val="0"/>
              <w:widowControl/>
              <w:rPr>
                <w:rFonts w:hint="default"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cs="宋体"/>
                <w:b w:val="0"/>
                <w:bCs w:val="0"/>
                <w:i w:val="0"/>
                <w:iCs w:val="0"/>
                <w:color w:val="auto"/>
                <w:sz w:val="21"/>
                <w:szCs w:val="21"/>
                <w:highlight w:val="none"/>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700" w:type="pct"/>
            <w:vAlign w:val="center"/>
            <w:textDirection w:val="lrTb"/>
            <w:noWrap/>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r>
      <w:tr>
        <w:trPr>
          <w:trHeight w:val="454" w:hRule="exact"/>
        </w:trPr>
        <w:tc>
          <w:tcPr>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jc w:val="center"/>
              <w:widowControl/>
              <w:rPr>
                <w:rFonts w:hint="default"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30</w:t>
            </w:r>
            <w:r/>
          </w:p>
        </w:tc>
        <w:tc>
          <w:tcPr>
            <w:tcBorders>
              <w:top w:val="single" w:color="000000" w:sz="4" w:space="0"/>
              <w:left w:val="single" w:color="000000" w:sz="4" w:space="0"/>
              <w:bottom w:val="single" w:color="000000" w:sz="4" w:space="0"/>
              <w:right w:val="single" w:color="000000" w:sz="4" w:space="0"/>
            </w:tcBorders>
            <w:tcW w:w="1351"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天环批发市场</w:t>
            </w:r>
            <w:r/>
          </w:p>
        </w:tc>
        <w:tc>
          <w:tcPr>
            <w:tcBorders>
              <w:top w:val="single" w:color="000000" w:sz="4" w:space="0"/>
              <w:left w:val="single" w:color="000000" w:sz="4" w:space="0"/>
              <w:bottom w:val="single" w:color="000000" w:sz="4" w:space="0"/>
              <w:right w:val="single" w:color="000000" w:sz="4" w:space="0"/>
            </w:tcBorders>
            <w:tcW w:w="1154"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1409"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700" w:type="pct"/>
            <w:vAlign w:val="center"/>
            <w:textDirection w:val="lrTb"/>
            <w:noWrap/>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r>
      <w:tr>
        <w:trPr>
          <w:trHeight w:val="454" w:hRule="exact"/>
        </w:trPr>
        <w:tc>
          <w:tcPr>
            <w:gridSpan w:val="3"/>
            <w:tcBorders>
              <w:top w:val="single" w:color="000000" w:sz="4" w:space="0"/>
              <w:left w:val="single" w:color="000000" w:sz="4" w:space="0"/>
              <w:bottom w:val="single" w:color="000000" w:sz="4" w:space="0"/>
              <w:right w:val="single" w:color="000000" w:sz="4" w:space="0"/>
            </w:tcBorders>
            <w:tcW w:w="2890" w:type="pct"/>
            <w:vAlign w:val="center"/>
            <w:textDirection w:val="lrTb"/>
            <w:noWrap/>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合计</w:t>
            </w:r>
            <w:r/>
          </w:p>
        </w:tc>
        <w:tc>
          <w:tcPr>
            <w:tcBorders>
              <w:top w:val="single" w:color="000000" w:sz="4" w:space="0"/>
              <w:left w:val="single" w:color="000000" w:sz="4" w:space="0"/>
              <w:bottom w:val="single" w:color="000000" w:sz="4" w:space="0"/>
              <w:right w:val="single" w:color="000000" w:sz="4" w:space="0"/>
            </w:tcBorders>
            <w:tcW w:w="1409" w:type="pct"/>
            <w:vAlign w:val="center"/>
            <w:textDirection w:val="lrTb"/>
            <w:noWrap/>
          </w:tcPr>
          <w:p>
            <w:pPr>
              <w:jc w:val="center"/>
              <w:widowControl/>
              <w:rPr>
                <w:rFonts w:hint="default" w:ascii="宋体" w:hAnsi="宋体" w:eastAsia="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1000</w:t>
            </w:r>
            <w:r/>
          </w:p>
        </w:tc>
        <w:tc>
          <w:tcPr>
            <w:tcBorders>
              <w:top w:val="single" w:color="000000" w:sz="4" w:space="0"/>
              <w:left w:val="single" w:color="000000" w:sz="4" w:space="0"/>
              <w:bottom w:val="single" w:color="000000" w:sz="4" w:space="0"/>
              <w:right w:val="single" w:color="000000" w:sz="4" w:space="0"/>
            </w:tcBorders>
            <w:tcW w:w="700" w:type="pct"/>
            <w:vAlign w:val="center"/>
            <w:textDirection w:val="lrTb"/>
            <w:noWrap/>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r>
    </w:tbl>
    <w:p>
      <w:pPr>
        <w:ind w:firstLine="420"/>
        <w:spacing w:line="440" w:lineRule="exact"/>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3、采购包2：快检总批次数不少于104000批次，</w:t>
      </w:r>
      <w:r>
        <w:rPr>
          <w:rFonts w:hint="eastAsia" w:ascii="宋体" w:hAnsi="宋体" w:cs="宋体"/>
          <w:color w:val="auto"/>
          <w:szCs w:val="21"/>
          <w:highlight w:val="none"/>
        </w:rPr>
        <w:t xml:space="preserve">其中农药残留批次数不少于</w:t>
      </w:r>
      <w:r>
        <w:rPr>
          <w:rFonts w:hint="eastAsia" w:ascii="宋体" w:hAnsi="宋体" w:cs="宋体"/>
          <w:color w:val="auto"/>
          <w:szCs w:val="21"/>
          <w:highlight w:val="none"/>
          <w:lang w:val="en-US" w:eastAsia="zh-CN"/>
        </w:rPr>
        <w:t xml:space="preserve">67</w:t>
      </w:r>
      <w:r>
        <w:rPr>
          <w:rFonts w:hint="eastAsia" w:ascii="宋体" w:hAnsi="宋体" w:cs="宋体"/>
          <w:color w:val="auto"/>
          <w:szCs w:val="21"/>
          <w:highlight w:val="none"/>
        </w:rPr>
        <w:t xml:space="preserve">000批次（有机磷及氨基甲酸酯不少于</w:t>
      </w:r>
      <w:r>
        <w:rPr>
          <w:rFonts w:hint="eastAsia" w:ascii="宋体" w:hAnsi="宋体" w:cs="宋体"/>
          <w:color w:val="auto"/>
          <w:szCs w:val="21"/>
          <w:highlight w:val="none"/>
          <w:lang w:val="en-US" w:eastAsia="zh-CN"/>
        </w:rPr>
        <w:t xml:space="preserve">46</w:t>
      </w:r>
      <w:r>
        <w:rPr>
          <w:rFonts w:hint="eastAsia" w:ascii="宋体" w:hAnsi="宋体" w:cs="宋体"/>
          <w:color w:val="auto"/>
          <w:szCs w:val="21"/>
          <w:highlight w:val="none"/>
        </w:rPr>
        <w:t xml:space="preserve">000批次，胶体</w:t>
      </w:r>
      <w:r>
        <w:rPr>
          <w:rFonts w:hint="eastAsia" w:ascii="宋体" w:hAnsi="宋体" w:cs="宋体"/>
          <w:color w:val="auto"/>
          <w:szCs w:val="21"/>
          <w:highlight w:val="none"/>
          <w:lang w:val="en-US" w:eastAsia="zh-CN"/>
        </w:rPr>
        <w:t xml:space="preserve">金</w:t>
      </w:r>
      <w:r>
        <w:rPr>
          <w:rFonts w:hint="eastAsia" w:ascii="宋体" w:hAnsi="宋体" w:cs="宋体"/>
          <w:color w:val="auto"/>
          <w:szCs w:val="21"/>
          <w:highlight w:val="none"/>
        </w:rPr>
        <w:t xml:space="preserve">不少于</w:t>
      </w:r>
      <w:r>
        <w:rPr>
          <w:rFonts w:hint="eastAsia" w:ascii="宋体" w:hAnsi="宋体" w:cs="宋体"/>
          <w:color w:val="auto"/>
          <w:szCs w:val="21"/>
          <w:highlight w:val="none"/>
          <w:lang w:val="en-US" w:eastAsia="zh-CN"/>
        </w:rPr>
        <w:t xml:space="preserve">21</w:t>
      </w:r>
      <w:r>
        <w:rPr>
          <w:rFonts w:hint="eastAsia" w:ascii="宋体" w:hAnsi="宋体" w:cs="宋体"/>
          <w:color w:val="auto"/>
          <w:szCs w:val="21"/>
          <w:highlight w:val="none"/>
        </w:rPr>
        <w:t xml:space="preserve">000批次）；兽药残留批次数不少于</w:t>
      </w:r>
      <w:r>
        <w:rPr>
          <w:rFonts w:hint="eastAsia" w:ascii="宋体" w:hAnsi="宋体" w:cs="宋体"/>
          <w:color w:val="auto"/>
          <w:szCs w:val="21"/>
          <w:highlight w:val="none"/>
          <w:lang w:val="en-US" w:eastAsia="zh-CN"/>
        </w:rPr>
        <w:t xml:space="preserve">37</w:t>
      </w:r>
      <w:r>
        <w:rPr>
          <w:rFonts w:hint="eastAsia" w:ascii="宋体" w:hAnsi="宋体" w:cs="宋体"/>
          <w:color w:val="auto"/>
          <w:szCs w:val="21"/>
          <w:highlight w:val="none"/>
        </w:rPr>
        <w:t xml:space="preserve">000（水产品不少于</w:t>
      </w:r>
      <w:r>
        <w:rPr>
          <w:rFonts w:hint="eastAsia" w:ascii="宋体" w:hAnsi="宋体" w:cs="宋体"/>
          <w:color w:val="auto"/>
          <w:szCs w:val="21"/>
          <w:highlight w:val="none"/>
          <w:lang w:val="en-US" w:eastAsia="zh-CN"/>
        </w:rPr>
        <w:t xml:space="preserve">16</w:t>
      </w:r>
      <w:r>
        <w:rPr>
          <w:rFonts w:hint="eastAsia" w:ascii="宋体" w:hAnsi="宋体" w:cs="宋体"/>
          <w:color w:val="auto"/>
          <w:szCs w:val="21"/>
          <w:highlight w:val="none"/>
        </w:rPr>
        <w:t xml:space="preserve">000批次，肉类不少于</w:t>
      </w:r>
      <w:r>
        <w:rPr>
          <w:rFonts w:hint="eastAsia" w:ascii="宋体" w:hAnsi="宋体" w:cs="宋体"/>
          <w:color w:val="auto"/>
          <w:szCs w:val="21"/>
          <w:highlight w:val="none"/>
          <w:lang w:val="en-US" w:eastAsia="zh-CN"/>
        </w:rPr>
        <w:t xml:space="preserve">21000</w:t>
      </w:r>
      <w:r>
        <w:rPr>
          <w:rFonts w:hint="eastAsia" w:ascii="宋体" w:hAnsi="宋体" w:cs="宋体"/>
          <w:color w:val="auto"/>
          <w:szCs w:val="21"/>
          <w:highlight w:val="none"/>
        </w:rPr>
        <w:t xml:space="preserve">批次）。</w:t>
      </w:r>
      <w:r/>
    </w:p>
    <w:p>
      <w:pPr>
        <w:ind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采购包2</w:t>
      </w:r>
      <w:r>
        <w:rPr>
          <w:rFonts w:hint="eastAsia" w:ascii="宋体" w:hAnsi="宋体" w:cs="宋体"/>
          <w:color w:val="auto"/>
          <w:szCs w:val="21"/>
          <w:highlight w:val="none"/>
        </w:rPr>
        <w:t xml:space="preserve">每个农贸（批发）市场每日应开展检测的批次量见表</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w:t>
      </w:r>
      <w:r/>
    </w:p>
    <w:p>
      <w:pPr>
        <w:ind w:firstLine="420"/>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采购包2</w:t>
      </w:r>
      <w:r>
        <w:rPr>
          <w:rFonts w:hint="eastAsia" w:ascii="宋体" w:hAnsi="宋体" w:cs="宋体"/>
          <w:color w:val="auto"/>
          <w:szCs w:val="21"/>
          <w:highlight w:val="none"/>
        </w:rPr>
        <w:t xml:space="preserve">表</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 每个农贸（批发）市场每日应开展检测的批次量</w:t>
      </w:r>
      <w:r/>
    </w:p>
    <w:tbl>
      <w:tblPr>
        <w:tblStyle w:val="754"/>
        <w:tblW w:w="4859" w:type="pct"/>
        <w:tblInd w:w="0" w:type="dxa"/>
        <w:tblLayout w:type="autofit"/>
        <w:tblCellMar>
          <w:left w:w="108" w:type="dxa"/>
          <w:top w:w="0" w:type="dxa"/>
          <w:right w:w="108" w:type="dxa"/>
          <w:bottom w:w="0" w:type="dxa"/>
        </w:tblCellMar>
        <w:tblLook w:val="04A0" w:firstRow="1" w:lastRow="0" w:firstColumn="1" w:lastColumn="0" w:noHBand="0" w:noVBand="1"/>
      </w:tblPr>
      <w:tblGrid>
        <w:gridCol w:w="636"/>
        <w:gridCol w:w="2244"/>
        <w:gridCol w:w="1908"/>
        <w:gridCol w:w="2334"/>
        <w:gridCol w:w="1160"/>
      </w:tblGrid>
      <w:tr>
        <w:trPr>
          <w:trHeight w:val="454" w:hRule="exact"/>
        </w:trPr>
        <w:tc>
          <w:tcPr>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jc w:val="cente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1355" w:type="pct"/>
            <w:vAlign w:val="center"/>
            <w:textDirection w:val="lrTb"/>
            <w:noWrap/>
          </w:tcPr>
          <w:p>
            <w:pPr>
              <w:jc w:val="cente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bidi="ar"/>
              </w:rPr>
              <w:t xml:space="preserve">市场名称</w:t>
            </w:r>
            <w:r/>
          </w:p>
        </w:tc>
        <w:tc>
          <w:tcPr>
            <w:tcBorders>
              <w:top w:val="single" w:color="000000" w:sz="4" w:space="0"/>
              <w:left w:val="single" w:color="000000" w:sz="4" w:space="0"/>
              <w:bottom w:val="single" w:color="000000" w:sz="4" w:space="0"/>
              <w:right w:val="single" w:color="000000" w:sz="4" w:space="0"/>
            </w:tcBorders>
            <w:tcW w:w="1150" w:type="pct"/>
            <w:vAlign w:val="center"/>
            <w:textDirection w:val="lrTb"/>
            <w:noWrap/>
          </w:tcPr>
          <w:p>
            <w:pPr>
              <w:jc w:val="cente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bidi="ar"/>
              </w:rPr>
              <w:t xml:space="preserve">现有摊位数（个）</w:t>
            </w:r>
            <w:r/>
          </w:p>
        </w:tc>
        <w:tc>
          <w:tcPr>
            <w:tcBorders>
              <w:top w:val="single" w:color="000000" w:sz="4" w:space="0"/>
              <w:left w:val="single" w:color="000000" w:sz="4" w:space="0"/>
              <w:bottom w:val="single" w:color="000000" w:sz="4" w:space="0"/>
              <w:right w:val="single" w:color="000000" w:sz="4" w:space="0"/>
            </w:tcBorders>
            <w:tcW w:w="1409" w:type="pct"/>
            <w:vAlign w:val="center"/>
            <w:textDirection w:val="lrTb"/>
            <w:noWrap/>
          </w:tcPr>
          <w:p>
            <w:pPr>
              <w:jc w:val="cente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bidi="ar"/>
              </w:rPr>
              <w:t xml:space="preserve">每日检测批次数</w:t>
            </w:r>
            <w:r/>
          </w:p>
        </w:tc>
        <w:tc>
          <w:tcPr>
            <w:tcBorders>
              <w:top w:val="single" w:color="000000" w:sz="4" w:space="0"/>
              <w:left w:val="single" w:color="000000" w:sz="4" w:space="0"/>
              <w:bottom w:val="single" w:color="000000" w:sz="4" w:space="0"/>
              <w:right w:val="single" w:color="000000" w:sz="4" w:space="0"/>
            </w:tcBorders>
            <w:tcW w:w="700" w:type="pct"/>
            <w:vAlign w:val="center"/>
            <w:textDirection w:val="lrTb"/>
            <w:noWrap/>
          </w:tcPr>
          <w:p>
            <w:pPr>
              <w:jc w:val="center"/>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bidi="ar"/>
              </w:rPr>
              <w:t xml:space="preserve">备注</w:t>
            </w:r>
            <w:r/>
          </w:p>
        </w:tc>
      </w:tr>
      <w:tr>
        <w:trPr>
          <w:trHeight w:val="454" w:hRule="exact"/>
        </w:trPr>
        <w:tc>
          <w:tcPr>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jc w:val="center"/>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1355"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淳化农贸</w:t>
            </w:r>
            <w:r/>
          </w:p>
        </w:tc>
        <w:tc>
          <w:tcPr>
            <w:tcBorders>
              <w:top w:val="single" w:color="000000" w:sz="4" w:space="0"/>
              <w:left w:val="single" w:color="000000" w:sz="4" w:space="0"/>
              <w:bottom w:val="single" w:color="000000" w:sz="4" w:space="0"/>
              <w:right w:val="single" w:color="000000" w:sz="4" w:space="0"/>
            </w:tcBorders>
            <w:tcW w:w="1150" w:type="pct"/>
            <w:vAlign w:val="center"/>
            <w:textDirection w:val="lrTb"/>
            <w:noWrap/>
          </w:tcPr>
          <w:p>
            <w:pPr>
              <w:jc w:val="center"/>
              <w:keepLines w:val="0"/>
              <w:keepNext w:val="0"/>
              <w:widowControl/>
              <w:rPr>
                <w:rFonts w:hint="default"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cs="宋体"/>
                <w:b w:val="0"/>
                <w:bCs w:val="0"/>
                <w:i w:val="0"/>
                <w:iCs w:val="0"/>
                <w:color w:val="auto"/>
                <w:sz w:val="21"/>
                <w:szCs w:val="21"/>
                <w:highlight w:val="none"/>
                <w:u w:val="none"/>
                <w:lang w:val="en-US" w:eastAsia="zh-CN" w:bidi="ar"/>
              </w:rPr>
              <w:t xml:space="preserve">70</w:t>
            </w:r>
            <w:r/>
          </w:p>
        </w:tc>
        <w:tc>
          <w:tcPr>
            <w:tcBorders>
              <w:top w:val="single" w:color="000000" w:sz="4" w:space="0"/>
              <w:left w:val="single" w:color="000000" w:sz="4" w:space="0"/>
              <w:bottom w:val="single" w:color="000000" w:sz="4" w:space="0"/>
              <w:right w:val="single" w:color="000000" w:sz="4" w:space="0"/>
            </w:tcBorders>
            <w:tcW w:w="1409"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700" w:type="pct"/>
            <w:vAlign w:val="center"/>
            <w:textDirection w:val="lrTb"/>
            <w:noWrap/>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r>
      <w:tr>
        <w:trPr>
          <w:trHeight w:val="454" w:hRule="exact"/>
        </w:trPr>
        <w:tc>
          <w:tcPr>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jc w:val="center"/>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1355"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土桥综合市场</w:t>
            </w:r>
            <w:r/>
          </w:p>
        </w:tc>
        <w:tc>
          <w:tcPr>
            <w:tcBorders>
              <w:top w:val="single" w:color="000000" w:sz="4" w:space="0"/>
              <w:left w:val="single" w:color="000000" w:sz="4" w:space="0"/>
              <w:bottom w:val="single" w:color="000000" w:sz="4" w:space="0"/>
              <w:right w:val="single" w:color="000000" w:sz="4" w:space="0"/>
            </w:tcBorders>
            <w:tcW w:w="1150"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21</w:t>
            </w:r>
            <w:r/>
          </w:p>
        </w:tc>
        <w:tc>
          <w:tcPr>
            <w:tcBorders>
              <w:top w:val="single" w:color="000000" w:sz="4" w:space="0"/>
              <w:left w:val="single" w:color="000000" w:sz="4" w:space="0"/>
              <w:bottom w:val="single" w:color="000000" w:sz="4" w:space="0"/>
              <w:right w:val="single" w:color="000000" w:sz="4" w:space="0"/>
            </w:tcBorders>
            <w:tcW w:w="1409"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700" w:type="pct"/>
            <w:vAlign w:val="center"/>
            <w:textDirection w:val="lrTb"/>
            <w:noWrap/>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r>
      <w:tr>
        <w:trPr>
          <w:trHeight w:val="454" w:hRule="exact"/>
        </w:trPr>
        <w:tc>
          <w:tcPr>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jc w:val="center"/>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1355"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好蔬鲜农贸</w:t>
            </w:r>
            <w:r/>
          </w:p>
        </w:tc>
        <w:tc>
          <w:tcPr>
            <w:tcBorders>
              <w:top w:val="single" w:color="000000" w:sz="4" w:space="0"/>
              <w:left w:val="single" w:color="000000" w:sz="4" w:space="0"/>
              <w:bottom w:val="single" w:color="000000" w:sz="4" w:space="0"/>
              <w:right w:val="single" w:color="000000" w:sz="4" w:space="0"/>
            </w:tcBorders>
            <w:tcW w:w="1150"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1409"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700" w:type="pct"/>
            <w:vAlign w:val="center"/>
            <w:textDirection w:val="lrTb"/>
            <w:noWrap/>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r>
      <w:tr>
        <w:trPr>
          <w:trHeight w:val="454" w:hRule="exact"/>
        </w:trPr>
        <w:tc>
          <w:tcPr>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jc w:val="center"/>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1355"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上峰农贸</w:t>
            </w:r>
            <w:r/>
          </w:p>
        </w:tc>
        <w:tc>
          <w:tcPr>
            <w:tcBorders>
              <w:top w:val="single" w:color="000000" w:sz="4" w:space="0"/>
              <w:left w:val="single" w:color="000000" w:sz="4" w:space="0"/>
              <w:bottom w:val="single" w:color="000000" w:sz="4" w:space="0"/>
              <w:right w:val="single" w:color="000000" w:sz="4" w:space="0"/>
            </w:tcBorders>
            <w:tcW w:w="1150"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1409"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700" w:type="pct"/>
            <w:vAlign w:val="center"/>
            <w:textDirection w:val="lrTb"/>
            <w:noWrap/>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r>
      <w:tr>
        <w:trPr>
          <w:trHeight w:val="454" w:hRule="exact"/>
        </w:trPr>
        <w:tc>
          <w:tcPr>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jc w:val="center"/>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1355"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汤山农贸</w:t>
            </w:r>
            <w:r/>
          </w:p>
        </w:tc>
        <w:tc>
          <w:tcPr>
            <w:tcBorders>
              <w:top w:val="single" w:color="000000" w:sz="4" w:space="0"/>
              <w:left w:val="single" w:color="000000" w:sz="4" w:space="0"/>
              <w:bottom w:val="single" w:color="000000" w:sz="4" w:space="0"/>
              <w:right w:val="single" w:color="000000" w:sz="4" w:space="0"/>
            </w:tcBorders>
            <w:tcW w:w="1150" w:type="pct"/>
            <w:vAlign w:val="center"/>
            <w:textDirection w:val="lrTb"/>
            <w:noWrap/>
          </w:tcPr>
          <w:p>
            <w:pPr>
              <w:jc w:val="center"/>
              <w:keepLines w:val="0"/>
              <w:keepNext w:val="0"/>
              <w:widowControl/>
              <w:rPr>
                <w:rFonts w:hint="default"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cs="宋体"/>
                <w:b w:val="0"/>
                <w:bCs w:val="0"/>
                <w:i w:val="0"/>
                <w:iCs w:val="0"/>
                <w:color w:val="auto"/>
                <w:sz w:val="21"/>
                <w:szCs w:val="21"/>
                <w:highlight w:val="none"/>
                <w:u w:val="none"/>
                <w:lang w:val="en-US" w:eastAsia="zh-CN" w:bidi="ar"/>
              </w:rPr>
              <w:t xml:space="preserve">35</w:t>
            </w:r>
            <w:r/>
          </w:p>
        </w:tc>
        <w:tc>
          <w:tcPr>
            <w:tcBorders>
              <w:top w:val="single" w:color="000000" w:sz="4" w:space="0"/>
              <w:left w:val="single" w:color="000000" w:sz="4" w:space="0"/>
              <w:bottom w:val="single" w:color="000000" w:sz="4" w:space="0"/>
              <w:right w:val="single" w:color="000000" w:sz="4" w:space="0"/>
            </w:tcBorders>
            <w:tcW w:w="1409" w:type="pct"/>
            <w:vAlign w:val="center"/>
            <w:textDirection w:val="lrTb"/>
            <w:noWrap/>
          </w:tcPr>
          <w:p>
            <w:pPr>
              <w:jc w:val="center"/>
              <w:keepLines w:val="0"/>
              <w:keepNext w:val="0"/>
              <w:widowControl/>
              <w:rPr>
                <w:rFonts w:hint="default"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cs="宋体"/>
                <w:b w:val="0"/>
                <w:bCs w:val="0"/>
                <w:i w:val="0"/>
                <w:iCs w:val="0"/>
                <w:color w:val="auto"/>
                <w:sz w:val="21"/>
                <w:szCs w:val="21"/>
                <w:highlight w:val="none"/>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700" w:type="pct"/>
            <w:vAlign w:val="center"/>
            <w:textDirection w:val="lrTb"/>
            <w:noWrap/>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r>
      <w:tr>
        <w:trPr>
          <w:trHeight w:val="454" w:hRule="exact"/>
        </w:trPr>
        <w:tc>
          <w:tcPr>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jc w:val="center"/>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W w:w="1355"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湖熟农贸</w:t>
            </w:r>
            <w:r/>
          </w:p>
        </w:tc>
        <w:tc>
          <w:tcPr>
            <w:tcBorders>
              <w:top w:val="single" w:color="000000" w:sz="4" w:space="0"/>
              <w:left w:val="single" w:color="000000" w:sz="4" w:space="0"/>
              <w:bottom w:val="single" w:color="000000" w:sz="4" w:space="0"/>
              <w:right w:val="single" w:color="000000" w:sz="4" w:space="0"/>
            </w:tcBorders>
            <w:tcW w:w="1150"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3</w:t>
            </w:r>
            <w:r>
              <w:rPr>
                <w:rFonts w:hint="eastAsia" w:ascii="宋体" w:hAnsi="宋体" w:cs="宋体"/>
                <w:b w:val="0"/>
                <w:bCs w:val="0"/>
                <w:i w:val="0"/>
                <w:iCs w:val="0"/>
                <w:color w:val="auto"/>
                <w:sz w:val="21"/>
                <w:szCs w:val="21"/>
                <w:highlight w:val="none"/>
                <w:u w:val="none"/>
                <w:lang w:val="en-US" w:eastAsia="zh-CN" w:bidi="ar"/>
              </w:rPr>
              <w:t xml:space="preserve">0</w:t>
            </w:r>
            <w:r/>
          </w:p>
        </w:tc>
        <w:tc>
          <w:tcPr>
            <w:tcBorders>
              <w:top w:val="single" w:color="000000" w:sz="4" w:space="0"/>
              <w:left w:val="single" w:color="000000" w:sz="4" w:space="0"/>
              <w:bottom w:val="single" w:color="000000" w:sz="4" w:space="0"/>
              <w:right w:val="single" w:color="000000" w:sz="4" w:space="0"/>
            </w:tcBorders>
            <w:tcW w:w="1409" w:type="pct"/>
            <w:vAlign w:val="center"/>
            <w:textDirection w:val="lrTb"/>
            <w:noWrap/>
          </w:tcPr>
          <w:p>
            <w:pPr>
              <w:jc w:val="center"/>
              <w:keepLines w:val="0"/>
              <w:keepNext w:val="0"/>
              <w:widowControl/>
              <w:rPr>
                <w:rFonts w:hint="default"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cs="宋体"/>
                <w:b w:val="0"/>
                <w:bCs w:val="0"/>
                <w:i w:val="0"/>
                <w:iCs w:val="0"/>
                <w:color w:val="auto"/>
                <w:sz w:val="21"/>
                <w:szCs w:val="21"/>
                <w:highlight w:val="none"/>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700" w:type="pct"/>
            <w:vAlign w:val="center"/>
            <w:textDirection w:val="lrTb"/>
            <w:noWrap/>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r>
      <w:tr>
        <w:trPr>
          <w:trHeight w:val="454" w:hRule="exact"/>
        </w:trPr>
        <w:tc>
          <w:tcPr>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jc w:val="center"/>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7</w:t>
            </w:r>
            <w:r/>
          </w:p>
        </w:tc>
        <w:tc>
          <w:tcPr>
            <w:tcBorders>
              <w:top w:val="single" w:color="000000" w:sz="4" w:space="0"/>
              <w:left w:val="single" w:color="000000" w:sz="4" w:space="0"/>
              <w:bottom w:val="single" w:color="000000" w:sz="4" w:space="0"/>
              <w:right w:val="single" w:color="000000" w:sz="4" w:space="0"/>
            </w:tcBorders>
            <w:tcW w:w="1355"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周岗农贸</w:t>
            </w:r>
            <w:r/>
          </w:p>
        </w:tc>
        <w:tc>
          <w:tcPr>
            <w:tcBorders>
              <w:top w:val="single" w:color="000000" w:sz="4" w:space="0"/>
              <w:left w:val="single" w:color="000000" w:sz="4" w:space="0"/>
              <w:bottom w:val="single" w:color="000000" w:sz="4" w:space="0"/>
              <w:right w:val="single" w:color="000000" w:sz="4" w:space="0"/>
            </w:tcBorders>
            <w:tcW w:w="1150" w:type="pct"/>
            <w:vAlign w:val="center"/>
            <w:textDirection w:val="lrTb"/>
            <w:noWrap/>
          </w:tcPr>
          <w:p>
            <w:pPr>
              <w:jc w:val="center"/>
              <w:keepLines w:val="0"/>
              <w:keepNext w:val="0"/>
              <w:widowControl/>
              <w:rPr>
                <w:rFonts w:hint="default"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cs="宋体"/>
                <w:b w:val="0"/>
                <w:bCs w:val="0"/>
                <w:i w:val="0"/>
                <w:iCs w:val="0"/>
                <w:color w:val="auto"/>
                <w:sz w:val="21"/>
                <w:szCs w:val="21"/>
                <w:highlight w:val="none"/>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1409"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w:t>
            </w:r>
            <w:r>
              <w:rPr>
                <w:rFonts w:hint="eastAsia" w:ascii="宋体" w:hAnsi="宋体" w:cs="宋体"/>
                <w:b w:val="0"/>
                <w:bCs w:val="0"/>
                <w:i w:val="0"/>
                <w:iCs w:val="0"/>
                <w:color w:val="auto"/>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700" w:type="pct"/>
            <w:vAlign w:val="center"/>
            <w:textDirection w:val="lrTb"/>
            <w:noWrap/>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r>
      <w:tr>
        <w:trPr>
          <w:trHeight w:val="454" w:hRule="exact"/>
        </w:trPr>
        <w:tc>
          <w:tcPr>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jc w:val="center"/>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8</w:t>
            </w:r>
            <w:r/>
          </w:p>
        </w:tc>
        <w:tc>
          <w:tcPr>
            <w:tcBorders>
              <w:top w:val="single" w:color="000000" w:sz="4" w:space="0"/>
              <w:left w:val="single" w:color="000000" w:sz="4" w:space="0"/>
              <w:bottom w:val="single" w:color="000000" w:sz="4" w:space="0"/>
              <w:right w:val="single" w:color="000000" w:sz="4" w:space="0"/>
            </w:tcBorders>
            <w:tcW w:w="1355"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龙都农贸</w:t>
            </w:r>
            <w:r/>
          </w:p>
        </w:tc>
        <w:tc>
          <w:tcPr>
            <w:tcBorders>
              <w:top w:val="single" w:color="000000" w:sz="4" w:space="0"/>
              <w:left w:val="single" w:color="000000" w:sz="4" w:space="0"/>
              <w:bottom w:val="single" w:color="000000" w:sz="4" w:space="0"/>
              <w:right w:val="single" w:color="000000" w:sz="4" w:space="0"/>
            </w:tcBorders>
            <w:tcW w:w="1150"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1409" w:type="pct"/>
            <w:vAlign w:val="center"/>
            <w:textDirection w:val="lrTb"/>
            <w:noWrap/>
          </w:tcPr>
          <w:p>
            <w:pPr>
              <w:jc w:val="center"/>
              <w:keepLines w:val="0"/>
              <w:keepNext w:val="0"/>
              <w:widowControl/>
              <w:rPr>
                <w:rFonts w:hint="default"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cs="宋体"/>
                <w:b w:val="0"/>
                <w:bCs w:val="0"/>
                <w:i w:val="0"/>
                <w:iCs w:val="0"/>
                <w:color w:val="auto"/>
                <w:sz w:val="21"/>
                <w:szCs w:val="21"/>
                <w:highlight w:val="none"/>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700" w:type="pct"/>
            <w:vAlign w:val="center"/>
            <w:textDirection w:val="lrTb"/>
            <w:noWrap/>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r>
      <w:tr>
        <w:trPr>
          <w:trHeight w:val="454" w:hRule="exact"/>
        </w:trPr>
        <w:tc>
          <w:tcPr>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jc w:val="center"/>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9</w:t>
            </w:r>
            <w:r/>
          </w:p>
        </w:tc>
        <w:tc>
          <w:tcPr>
            <w:tcBorders>
              <w:top w:val="single" w:color="000000" w:sz="4" w:space="0"/>
              <w:left w:val="single" w:color="000000" w:sz="4" w:space="0"/>
              <w:bottom w:val="single" w:color="000000" w:sz="4" w:space="0"/>
              <w:right w:val="single" w:color="000000" w:sz="4" w:space="0"/>
            </w:tcBorders>
            <w:tcW w:w="1355"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湖东农贸</w:t>
            </w:r>
            <w:r/>
          </w:p>
        </w:tc>
        <w:tc>
          <w:tcPr>
            <w:tcBorders>
              <w:top w:val="single" w:color="000000" w:sz="4" w:space="0"/>
              <w:left w:val="single" w:color="000000" w:sz="4" w:space="0"/>
              <w:bottom w:val="single" w:color="000000" w:sz="4" w:space="0"/>
              <w:right w:val="single" w:color="000000" w:sz="4" w:space="0"/>
            </w:tcBorders>
            <w:tcW w:w="1150"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1409"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700" w:type="pct"/>
            <w:vAlign w:val="center"/>
            <w:textDirection w:val="lrTb"/>
            <w:noWrap/>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r>
      <w:tr>
        <w:trPr>
          <w:trHeight w:val="454" w:hRule="exact"/>
        </w:trPr>
        <w:tc>
          <w:tcPr>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jc w:val="center"/>
              <w:widowControl/>
              <w:rPr>
                <w:rFonts w:hint="default"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10</w:t>
            </w:r>
            <w:r/>
          </w:p>
        </w:tc>
        <w:tc>
          <w:tcPr>
            <w:tcBorders>
              <w:top w:val="single" w:color="000000" w:sz="4" w:space="0"/>
              <w:left w:val="single" w:color="000000" w:sz="4" w:space="0"/>
              <w:bottom w:val="single" w:color="000000" w:sz="4" w:space="0"/>
              <w:right w:val="single" w:color="000000" w:sz="4" w:space="0"/>
            </w:tcBorders>
            <w:tcW w:w="1355"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王墅农贸</w:t>
            </w:r>
            <w:r/>
          </w:p>
        </w:tc>
        <w:tc>
          <w:tcPr>
            <w:tcBorders>
              <w:top w:val="single" w:color="000000" w:sz="4" w:space="0"/>
              <w:left w:val="single" w:color="000000" w:sz="4" w:space="0"/>
              <w:bottom w:val="single" w:color="000000" w:sz="4" w:space="0"/>
              <w:right w:val="single" w:color="000000" w:sz="4" w:space="0"/>
            </w:tcBorders>
            <w:tcW w:w="1150"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1409"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700" w:type="pct"/>
            <w:vAlign w:val="center"/>
            <w:textDirection w:val="lrTb"/>
            <w:noWrap/>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r>
      <w:tr>
        <w:trPr>
          <w:trHeight w:val="454" w:hRule="exact"/>
        </w:trPr>
        <w:tc>
          <w:tcPr>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jc w:val="center"/>
              <w:widowControl/>
              <w:rPr>
                <w:rFonts w:hint="default"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11</w:t>
            </w:r>
            <w:r/>
          </w:p>
        </w:tc>
        <w:tc>
          <w:tcPr>
            <w:tcBorders>
              <w:top w:val="single" w:color="000000" w:sz="4" w:space="0"/>
              <w:left w:val="single" w:color="000000" w:sz="4" w:space="0"/>
              <w:bottom w:val="single" w:color="000000" w:sz="4" w:space="0"/>
              <w:right w:val="single" w:color="000000" w:sz="4" w:space="0"/>
            </w:tcBorders>
            <w:tcW w:w="1355"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供销农贸</w:t>
            </w:r>
            <w:r/>
          </w:p>
        </w:tc>
        <w:tc>
          <w:tcPr>
            <w:tcBorders>
              <w:top w:val="single" w:color="000000" w:sz="4" w:space="0"/>
              <w:left w:val="single" w:color="000000" w:sz="4" w:space="0"/>
              <w:bottom w:val="single" w:color="000000" w:sz="4" w:space="0"/>
              <w:right w:val="single" w:color="000000" w:sz="4" w:space="0"/>
            </w:tcBorders>
            <w:tcW w:w="1150"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3</w:t>
            </w:r>
            <w:r>
              <w:rPr>
                <w:rFonts w:hint="eastAsia" w:ascii="宋体" w:hAnsi="宋体" w:cs="宋体"/>
                <w:b w:val="0"/>
                <w:bCs w:val="0"/>
                <w:i w:val="0"/>
                <w:iCs w:val="0"/>
                <w:color w:val="auto"/>
                <w:sz w:val="21"/>
                <w:szCs w:val="21"/>
                <w:highlight w:val="none"/>
                <w:u w:val="none"/>
                <w:lang w:val="en-US" w:eastAsia="zh-CN" w:bidi="ar"/>
              </w:rPr>
              <w:t xml:space="preserve">0</w:t>
            </w:r>
            <w:r/>
          </w:p>
        </w:tc>
        <w:tc>
          <w:tcPr>
            <w:tcBorders>
              <w:top w:val="single" w:color="000000" w:sz="4" w:space="0"/>
              <w:left w:val="single" w:color="000000" w:sz="4" w:space="0"/>
              <w:bottom w:val="single" w:color="000000" w:sz="4" w:space="0"/>
              <w:right w:val="single" w:color="000000" w:sz="4" w:space="0"/>
            </w:tcBorders>
            <w:tcW w:w="1409" w:type="pct"/>
            <w:vAlign w:val="center"/>
            <w:textDirection w:val="lrTb"/>
            <w:noWrap/>
          </w:tcPr>
          <w:p>
            <w:pPr>
              <w:jc w:val="center"/>
              <w:keepLines w:val="0"/>
              <w:keepNext w:val="0"/>
              <w:widowControl/>
              <w:rPr>
                <w:rFonts w:hint="default"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cs="宋体"/>
                <w:b w:val="0"/>
                <w:bCs w:val="0"/>
                <w:i w:val="0"/>
                <w:iCs w:val="0"/>
                <w:color w:val="auto"/>
                <w:sz w:val="21"/>
                <w:szCs w:val="21"/>
                <w:highlight w:val="none"/>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700" w:type="pct"/>
            <w:vAlign w:val="center"/>
            <w:textDirection w:val="lrTb"/>
            <w:noWrap/>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r>
      <w:tr>
        <w:trPr>
          <w:trHeight w:val="454" w:hRule="exact"/>
        </w:trPr>
        <w:tc>
          <w:tcPr>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jc w:val="center"/>
              <w:widowControl/>
              <w:rPr>
                <w:rFonts w:hint="default"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12</w:t>
            </w:r>
            <w:r/>
          </w:p>
        </w:tc>
        <w:tc>
          <w:tcPr>
            <w:tcBorders>
              <w:top w:val="single" w:color="000000" w:sz="4" w:space="0"/>
              <w:left w:val="single" w:color="000000" w:sz="4" w:space="0"/>
              <w:bottom w:val="single" w:color="000000" w:sz="4" w:space="0"/>
              <w:right w:val="single" w:color="000000" w:sz="4" w:space="0"/>
            </w:tcBorders>
            <w:tcW w:w="1355"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潭桥农贸</w:t>
            </w:r>
            <w:r/>
          </w:p>
        </w:tc>
        <w:tc>
          <w:tcPr>
            <w:tcBorders>
              <w:top w:val="single" w:color="000000" w:sz="4" w:space="0"/>
              <w:left w:val="single" w:color="000000" w:sz="4" w:space="0"/>
              <w:bottom w:val="single" w:color="000000" w:sz="4" w:space="0"/>
              <w:right w:val="single" w:color="000000" w:sz="4" w:space="0"/>
            </w:tcBorders>
            <w:tcW w:w="1150"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1409"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700" w:type="pct"/>
            <w:vAlign w:val="center"/>
            <w:textDirection w:val="lrTb"/>
            <w:noWrap/>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r>
      <w:tr>
        <w:trPr>
          <w:trHeight w:val="454" w:hRule="exact"/>
        </w:trPr>
        <w:tc>
          <w:tcPr>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jc w:val="center"/>
              <w:widowControl/>
              <w:rPr>
                <w:rFonts w:hint="default"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13</w:t>
            </w:r>
            <w:r/>
          </w:p>
        </w:tc>
        <w:tc>
          <w:tcPr>
            <w:tcBorders>
              <w:top w:val="single" w:color="000000" w:sz="4" w:space="0"/>
              <w:left w:val="single" w:color="000000" w:sz="4" w:space="0"/>
              <w:bottom w:val="single" w:color="000000" w:sz="4" w:space="0"/>
              <w:right w:val="single" w:color="000000" w:sz="4" w:space="0"/>
            </w:tcBorders>
            <w:tcW w:w="1355"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新蔬康农贸</w:t>
            </w:r>
            <w:r/>
          </w:p>
        </w:tc>
        <w:tc>
          <w:tcPr>
            <w:tcBorders>
              <w:top w:val="single" w:color="000000" w:sz="4" w:space="0"/>
              <w:left w:val="single" w:color="000000" w:sz="4" w:space="0"/>
              <w:bottom w:val="single" w:color="000000" w:sz="4" w:space="0"/>
              <w:right w:val="single" w:color="000000" w:sz="4" w:space="0"/>
            </w:tcBorders>
            <w:tcW w:w="1150"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29</w:t>
            </w:r>
            <w:r/>
          </w:p>
        </w:tc>
        <w:tc>
          <w:tcPr>
            <w:tcBorders>
              <w:top w:val="single" w:color="000000" w:sz="4" w:space="0"/>
              <w:left w:val="single" w:color="000000" w:sz="4" w:space="0"/>
              <w:bottom w:val="single" w:color="000000" w:sz="4" w:space="0"/>
              <w:right w:val="single" w:color="000000" w:sz="4" w:space="0"/>
            </w:tcBorders>
            <w:tcW w:w="1409"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2</w:t>
            </w:r>
            <w:r>
              <w:rPr>
                <w:rFonts w:hint="eastAsia" w:ascii="宋体" w:hAnsi="宋体" w:cs="宋体"/>
                <w:b w:val="0"/>
                <w:bCs w:val="0"/>
                <w:i w:val="0"/>
                <w:iCs w:val="0"/>
                <w:color w:val="auto"/>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700" w:type="pct"/>
            <w:vAlign w:val="center"/>
            <w:textDirection w:val="lrTb"/>
            <w:noWrap/>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r>
      <w:tr>
        <w:trPr>
          <w:trHeight w:val="454" w:hRule="exact"/>
        </w:trPr>
        <w:tc>
          <w:tcPr>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jc w:val="center"/>
              <w:widowControl/>
              <w:rPr>
                <w:rFonts w:hint="default"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14</w:t>
            </w:r>
            <w:r/>
          </w:p>
        </w:tc>
        <w:tc>
          <w:tcPr>
            <w:tcBorders>
              <w:top w:val="single" w:color="000000" w:sz="4" w:space="0"/>
              <w:left w:val="single" w:color="000000" w:sz="4" w:space="0"/>
              <w:bottom w:val="single" w:color="000000" w:sz="4" w:space="0"/>
              <w:right w:val="single" w:color="000000" w:sz="4" w:space="0"/>
            </w:tcBorders>
            <w:tcW w:w="1355"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苏鲜农贸</w:t>
            </w:r>
            <w:r/>
          </w:p>
        </w:tc>
        <w:tc>
          <w:tcPr>
            <w:tcBorders>
              <w:top w:val="single" w:color="000000" w:sz="4" w:space="0"/>
              <w:left w:val="single" w:color="000000" w:sz="4" w:space="0"/>
              <w:bottom w:val="single" w:color="000000" w:sz="4" w:space="0"/>
              <w:right w:val="single" w:color="000000" w:sz="4" w:space="0"/>
            </w:tcBorders>
            <w:tcW w:w="1150"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1409"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700" w:type="pct"/>
            <w:vAlign w:val="center"/>
            <w:textDirection w:val="lrTb"/>
            <w:noWrap/>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r>
      <w:tr>
        <w:trPr>
          <w:trHeight w:val="454" w:hRule="exact"/>
        </w:trPr>
        <w:tc>
          <w:tcPr>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jc w:val="center"/>
              <w:widowControl/>
              <w:rPr>
                <w:rFonts w:hint="default"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15</w:t>
            </w:r>
            <w:r/>
          </w:p>
        </w:tc>
        <w:tc>
          <w:tcPr>
            <w:tcBorders>
              <w:top w:val="single" w:color="000000" w:sz="4" w:space="0"/>
              <w:left w:val="single" w:color="000000" w:sz="4" w:space="0"/>
              <w:bottom w:val="single" w:color="000000" w:sz="4" w:space="0"/>
              <w:right w:val="single" w:color="000000" w:sz="4" w:space="0"/>
            </w:tcBorders>
            <w:tcW w:w="1355"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麒麟紫荆农贸</w:t>
            </w:r>
            <w:r/>
          </w:p>
        </w:tc>
        <w:tc>
          <w:tcPr>
            <w:tcBorders>
              <w:top w:val="single" w:color="000000" w:sz="4" w:space="0"/>
              <w:left w:val="single" w:color="000000" w:sz="4" w:space="0"/>
              <w:bottom w:val="single" w:color="000000" w:sz="4" w:space="0"/>
              <w:right w:val="single" w:color="000000" w:sz="4" w:space="0"/>
            </w:tcBorders>
            <w:tcW w:w="1150"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1409"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2</w:t>
            </w:r>
            <w:r>
              <w:rPr>
                <w:rFonts w:hint="eastAsia" w:ascii="宋体" w:hAnsi="宋体" w:cs="宋体"/>
                <w:b w:val="0"/>
                <w:bCs w:val="0"/>
                <w:i w:val="0"/>
                <w:iCs w:val="0"/>
                <w:color w:val="auto"/>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700" w:type="pct"/>
            <w:vAlign w:val="center"/>
            <w:textDirection w:val="lrTb"/>
            <w:noWrap/>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r>
      <w:tr>
        <w:trPr>
          <w:trHeight w:val="454" w:hRule="exact"/>
        </w:trPr>
        <w:tc>
          <w:tcPr>
            <w:tcBorders>
              <w:top w:val="single" w:color="000000" w:sz="4" w:space="0"/>
              <w:left w:val="single" w:color="000000" w:sz="4" w:space="0"/>
              <w:bottom w:val="single" w:color="000000" w:sz="4" w:space="0"/>
              <w:right w:val="single" w:color="000000" w:sz="4" w:space="0"/>
            </w:tcBorders>
            <w:tcW w:w="383" w:type="pct"/>
            <w:vAlign w:val="center"/>
            <w:textDirection w:val="lrTb"/>
            <w:noWrap/>
          </w:tcPr>
          <w:p>
            <w:pPr>
              <w:jc w:val="center"/>
              <w:widowControl/>
              <w:rPr>
                <w:rFonts w:hint="default"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16</w:t>
            </w:r>
            <w:r/>
          </w:p>
        </w:tc>
        <w:tc>
          <w:tcPr>
            <w:tcBorders>
              <w:top w:val="single" w:color="000000" w:sz="4" w:space="0"/>
              <w:left w:val="single" w:color="000000" w:sz="4" w:space="0"/>
              <w:bottom w:val="single" w:color="000000" w:sz="4" w:space="0"/>
              <w:right w:val="single" w:color="000000" w:sz="4" w:space="0"/>
            </w:tcBorders>
            <w:tcW w:w="1355"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天旺农贸</w:t>
            </w:r>
            <w:r/>
          </w:p>
        </w:tc>
        <w:tc>
          <w:tcPr>
            <w:tcBorders>
              <w:top w:val="single" w:color="000000" w:sz="4" w:space="0"/>
              <w:left w:val="single" w:color="000000" w:sz="4" w:space="0"/>
              <w:bottom w:val="single" w:color="000000" w:sz="4" w:space="0"/>
              <w:right w:val="single" w:color="000000" w:sz="4" w:space="0"/>
            </w:tcBorders>
            <w:tcW w:w="1150" w:type="pct"/>
            <w:vAlign w:val="center"/>
            <w:textDirection w:val="lrTb"/>
            <w:noWrap/>
          </w:tcPr>
          <w:p>
            <w:pPr>
              <w:jc w:val="center"/>
              <w:keepLines w:val="0"/>
              <w:keepNext w:val="0"/>
              <w:widowControl/>
              <w:rPr>
                <w:rFonts w:hint="default"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cs="宋体"/>
                <w:b w:val="0"/>
                <w:bCs w:val="0"/>
                <w:i w:val="0"/>
                <w:iCs w:val="0"/>
                <w:color w:val="auto"/>
                <w:sz w:val="21"/>
                <w:szCs w:val="21"/>
                <w:highlight w:val="none"/>
                <w:u w:val="none"/>
                <w:lang w:val="en-US" w:eastAsia="zh-CN" w:bidi="ar"/>
              </w:rPr>
              <w:t xml:space="preserve">70</w:t>
            </w:r>
            <w:r/>
          </w:p>
        </w:tc>
        <w:tc>
          <w:tcPr>
            <w:tcBorders>
              <w:top w:val="single" w:color="000000" w:sz="4" w:space="0"/>
              <w:left w:val="single" w:color="000000" w:sz="4" w:space="0"/>
              <w:bottom w:val="single" w:color="000000" w:sz="4" w:space="0"/>
              <w:right w:val="single" w:color="000000" w:sz="4" w:space="0"/>
            </w:tcBorders>
            <w:tcW w:w="1409" w:type="pct"/>
            <w:vAlign w:val="center"/>
            <w:textDirection w:val="lrTb"/>
            <w:noWrap/>
          </w:tcPr>
          <w:p>
            <w:pPr>
              <w:jc w:val="center"/>
              <w:keepLines w:val="0"/>
              <w:keepNext w:val="0"/>
              <w:widowControl/>
              <w:rPr>
                <w:rFonts w:hint="default" w:ascii="宋体" w:hAnsi="宋体" w:eastAsia="宋体" w:cs="宋体"/>
                <w:b w:val="0"/>
                <w:bCs w:val="0"/>
                <w:i w:val="0"/>
                <w:iCs w:val="0"/>
                <w:color w:val="auto"/>
                <w:sz w:val="21"/>
                <w:szCs w:val="21"/>
                <w:highlight w:val="none"/>
                <w:u w:val="none"/>
                <w:lang w:val="en-US" w:eastAsia="zh-CN" w:bidi="ar-SA"/>
              </w:rPr>
              <w:suppressLineNumbers w:val="0"/>
            </w:pPr>
            <w:r>
              <w:rPr>
                <w:rFonts w:hint="eastAsia" w:ascii="宋体" w:hAnsi="宋体" w:cs="宋体"/>
                <w:b w:val="0"/>
                <w:bCs w:val="0"/>
                <w:i w:val="0"/>
                <w:iCs w:val="0"/>
                <w:color w:val="auto"/>
                <w:sz w:val="21"/>
                <w:szCs w:val="21"/>
                <w:highlight w:val="none"/>
                <w:u w:val="none"/>
                <w:lang w:val="en-US" w:eastAsia="zh-CN" w:bidi="ar"/>
              </w:rPr>
              <w:t xml:space="preserve">35</w:t>
            </w:r>
            <w:r/>
          </w:p>
        </w:tc>
        <w:tc>
          <w:tcPr>
            <w:tcBorders>
              <w:top w:val="single" w:color="000000" w:sz="4" w:space="0"/>
              <w:left w:val="single" w:color="000000" w:sz="4" w:space="0"/>
              <w:bottom w:val="single" w:color="000000" w:sz="4" w:space="0"/>
              <w:right w:val="single" w:color="000000" w:sz="4" w:space="0"/>
            </w:tcBorders>
            <w:tcW w:w="700" w:type="pct"/>
            <w:vAlign w:val="center"/>
            <w:textDirection w:val="lrTb"/>
            <w:noWrap/>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r>
      <w:tr>
        <w:trPr>
          <w:trHeight w:val="454" w:hRule="exact"/>
        </w:trPr>
        <w:tc>
          <w:tcPr>
            <w:gridSpan w:val="3"/>
            <w:tcBorders>
              <w:top w:val="single" w:color="000000" w:sz="4" w:space="0"/>
              <w:left w:val="single" w:color="000000" w:sz="4" w:space="0"/>
              <w:bottom w:val="single" w:color="000000" w:sz="4" w:space="0"/>
              <w:right w:val="single" w:color="000000" w:sz="4" w:space="0"/>
            </w:tcBorders>
            <w:tcW w:w="2890" w:type="pct"/>
            <w:vAlign w:val="center"/>
            <w:textDirection w:val="lrTb"/>
            <w:noWrap/>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合计</w:t>
            </w:r>
            <w:r/>
          </w:p>
        </w:tc>
        <w:tc>
          <w:tcPr>
            <w:tcBorders>
              <w:top w:val="single" w:color="000000" w:sz="4" w:space="0"/>
              <w:left w:val="single" w:color="000000" w:sz="4" w:space="0"/>
              <w:bottom w:val="single" w:color="000000" w:sz="4" w:space="0"/>
              <w:right w:val="single" w:color="000000" w:sz="4" w:space="0"/>
            </w:tcBorders>
            <w:tcW w:w="1409" w:type="pct"/>
            <w:vAlign w:val="center"/>
            <w:textDirection w:val="lrTb"/>
            <w:noWrap/>
          </w:tcPr>
          <w:p>
            <w:pPr>
              <w:jc w:val="center"/>
              <w:widowControl/>
              <w:rPr>
                <w:rFonts w:hint="default" w:ascii="宋体" w:hAnsi="宋体" w:eastAsia="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300</w:t>
            </w:r>
            <w:r/>
          </w:p>
        </w:tc>
        <w:tc>
          <w:tcPr>
            <w:tcBorders>
              <w:top w:val="single" w:color="000000" w:sz="4" w:space="0"/>
              <w:left w:val="single" w:color="000000" w:sz="4" w:space="0"/>
              <w:bottom w:val="single" w:color="000000" w:sz="4" w:space="0"/>
              <w:right w:val="single" w:color="000000" w:sz="4" w:space="0"/>
            </w:tcBorders>
            <w:tcW w:w="700" w:type="pct"/>
            <w:vAlign w:val="center"/>
            <w:textDirection w:val="lrTb"/>
            <w:noWrap/>
          </w:tcPr>
          <w:p>
            <w:pPr>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tc>
      </w:tr>
    </w:tbl>
    <w:p>
      <w:pPr>
        <w:ind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注：表1</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表2</w:t>
      </w:r>
      <w:r>
        <w:rPr>
          <w:rFonts w:hint="eastAsia" w:ascii="宋体" w:hAnsi="宋体" w:cs="宋体"/>
          <w:color w:val="auto"/>
          <w:szCs w:val="21"/>
          <w:highlight w:val="none"/>
        </w:rPr>
        <w:t xml:space="preserve">中的摊位数系目前现有摊位数量，所有批次数系按现有摊位数计算应完成的检测批次数。实际履约过程中市场和商户摊位会动态变化，如遇到市场或商户摊位新开或关闭，采购人可根据摊位数量的变化动态调整每个市场每日检测批次数，满足按市场摊位数计算应完成的检测批次数</w:t>
      </w:r>
      <w:r>
        <w:rPr>
          <w:rFonts w:hint="eastAsia" w:ascii="宋体" w:hAnsi="宋体" w:cs="宋体"/>
          <w:color w:val="auto"/>
          <w:szCs w:val="21"/>
          <w:highlight w:val="none"/>
          <w:lang w:val="en-US" w:eastAsia="zh-CN"/>
        </w:rPr>
        <w:t xml:space="preserve">。</w:t>
      </w:r>
      <w:r>
        <w:rPr>
          <w:rFonts w:hint="eastAsia" w:ascii="宋体" w:hAnsi="宋体" w:cs="宋体"/>
          <w:color w:val="auto"/>
          <w:szCs w:val="21"/>
          <w:highlight w:val="none"/>
        </w:rPr>
        <w:t xml:space="preserve">供应商需完全响应采购人要求。</w:t>
      </w:r>
      <w:r/>
    </w:p>
    <w:p>
      <w:pPr>
        <w:ind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rPr>
        <w:t xml:space="preserve">、供应商提供农贸（批发）市场检测室所有检测仪器设备（含离心机、恒温水浴锅等前处理设备）的故障维修与运行保障服务，确保检测设备、设施的正常运行；提供检测室数据平台的运行监测及运维保障服务。提供农贸（批发）市场快检室信息公示大屏及监控设施的运行监测及故障维修服务。</w:t>
      </w:r>
      <w:r/>
    </w:p>
    <w:p>
      <w:pPr>
        <w:ind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、供应商提供所服务农贸（批发）市场溯源数据上传工作。</w:t>
      </w:r>
      <w:r/>
    </w:p>
    <w:p>
      <w:pPr>
        <w:ind w:firstLine="420"/>
        <w:spacing w:line="440" w:lineRule="exact"/>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、供应商配合采购人做好临时</w:t>
      </w:r>
      <w:r>
        <w:rPr>
          <w:rFonts w:hint="eastAsia" w:ascii="宋体" w:hAnsi="宋体" w:cs="宋体"/>
          <w:color w:val="auto"/>
          <w:szCs w:val="21"/>
          <w:highlight w:val="none"/>
          <w:lang w:eastAsia="zh-CN"/>
        </w:rPr>
        <w:t xml:space="preserve">重大活动（</w:t>
      </w:r>
      <w:r>
        <w:rPr>
          <w:rFonts w:hint="eastAsia" w:ascii="宋体" w:hAnsi="宋体" w:cs="宋体"/>
          <w:color w:val="auto"/>
          <w:szCs w:val="21"/>
          <w:highlight w:val="none"/>
          <w:lang w:val="en-US" w:eastAsia="zh-CN"/>
        </w:rPr>
        <w:t xml:space="preserve">或会议</w:t>
      </w:r>
      <w:r>
        <w:rPr>
          <w:rFonts w:hint="eastAsia" w:ascii="宋体" w:hAnsi="宋体" w:cs="宋体"/>
          <w:color w:val="auto"/>
          <w:szCs w:val="21"/>
          <w:highlight w:val="none"/>
          <w:lang w:eastAsia="zh-CN"/>
        </w:rPr>
        <w:t xml:space="preserve">）食品安全</w:t>
      </w:r>
      <w:r>
        <w:rPr>
          <w:rFonts w:hint="eastAsia" w:ascii="宋体" w:hAnsi="宋体" w:cs="宋体"/>
          <w:color w:val="auto"/>
          <w:szCs w:val="21"/>
          <w:highlight w:val="none"/>
          <w:lang w:val="en-US" w:eastAsia="zh-CN"/>
        </w:rPr>
        <w:t xml:space="preserve">保障</w:t>
      </w:r>
      <w:r>
        <w:rPr>
          <w:rFonts w:hint="eastAsia" w:ascii="宋体" w:hAnsi="宋体" w:cs="宋体"/>
          <w:color w:val="auto"/>
          <w:szCs w:val="21"/>
          <w:highlight w:val="none"/>
        </w:rPr>
        <w:t xml:space="preserve">、你点我检</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或你送我检）</w:t>
      </w:r>
      <w:r>
        <w:rPr>
          <w:rFonts w:hint="eastAsia" w:ascii="宋体" w:hAnsi="宋体" w:cs="宋体"/>
          <w:color w:val="auto"/>
          <w:szCs w:val="21"/>
          <w:highlight w:val="none"/>
        </w:rPr>
        <w:t xml:space="preserve">现场活动、基层执法、专项行动、食品安全宣传</w:t>
      </w:r>
      <w:r>
        <w:rPr>
          <w:rFonts w:hint="eastAsia" w:ascii="宋体" w:hAnsi="宋体" w:cs="宋体"/>
          <w:color w:val="auto"/>
          <w:szCs w:val="21"/>
          <w:highlight w:val="none"/>
          <w:lang w:eastAsia="zh-CN"/>
        </w:rPr>
        <w:t xml:space="preserve">、食品安全培训</w:t>
      </w:r>
      <w:r>
        <w:rPr>
          <w:rFonts w:hint="eastAsia" w:ascii="宋体" w:hAnsi="宋体" w:cs="宋体"/>
          <w:color w:val="auto"/>
          <w:szCs w:val="21"/>
          <w:highlight w:val="none"/>
        </w:rPr>
        <w:t xml:space="preserve">等。</w:t>
      </w:r>
      <w:r/>
    </w:p>
    <w:p>
      <w:pPr>
        <w:pStyle w:val="946"/>
        <w:ind w:firstLine="422"/>
        <w:keepLines w:val="0"/>
        <w:keepNext w:val="0"/>
        <w:pageBreakBefore w:val="0"/>
        <w:spacing w:line="440" w:lineRule="exact"/>
        <w:widowControl w:val="off"/>
        <w:rPr>
          <w:rFonts w:ascii="宋体" w:hAnsi="宋体" w:cs="宋体"/>
          <w:b/>
          <w:color w:val="auto"/>
          <w:szCs w:val="21"/>
          <w:highlight w:val="none"/>
        </w:rPr>
      </w:pPr>
      <w:r>
        <w:rPr>
          <w:rFonts w:hint="eastAsia" w:ascii="宋体" w:hAnsi="宋体" w:cs="宋体"/>
          <w:b/>
          <w:color w:val="auto"/>
          <w:szCs w:val="21"/>
          <w:highlight w:val="none"/>
        </w:rPr>
        <w:t xml:space="preserve">五、工作要求</w:t>
      </w:r>
      <w:r/>
    </w:p>
    <w:p>
      <w:pPr>
        <w:ind w:firstLine="420"/>
        <w:keepLines w:val="0"/>
        <w:keepNext w:val="0"/>
        <w:pageBreakBefore w:val="0"/>
        <w:spacing w:line="440" w:lineRule="exact"/>
        <w:widowControl w:val="off"/>
        <w:rPr>
          <w:rFonts w:hint="eastAsia" w:ascii="宋体" w:hAnsi="宋体" w:cs="宋体"/>
          <w:b/>
          <w:bCs/>
          <w:color w:val="auto"/>
          <w:szCs w:val="21"/>
          <w:highlight w:val="none"/>
          <w:lang w:val="en-US" w:eastAsia="zh-CN"/>
        </w:rPr>
      </w:pPr>
      <w:r>
        <w:rPr>
          <w:rFonts w:hint="eastAsia" w:ascii="宋体" w:hAnsi="宋体" w:cs="宋体"/>
          <w:b/>
          <w:bCs/>
          <w:color w:val="auto"/>
          <w:szCs w:val="21"/>
          <w:highlight w:val="none"/>
          <w:lang w:val="en-US" w:eastAsia="zh-CN"/>
        </w:rPr>
        <w:t xml:space="preserve">（一）农贸（批发）市场快检室日常规范化管理</w:t>
      </w:r>
      <w:r/>
    </w:p>
    <w:p>
      <w:pPr>
        <w:ind w:firstLine="420"/>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供应商应严格按照《南京市农贸（批发）市场食品快检工作规范》的要求对各市场快检室进行日常规范化管理。</w:t>
      </w:r>
      <w:r/>
    </w:p>
    <w:p>
      <w:pPr>
        <w:ind w:firstLine="420"/>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1、环境卫生。保证良好的照明和通风，保持设备、工作台、地面的卫生。</w:t>
      </w:r>
      <w:r/>
    </w:p>
    <w:p>
      <w:pPr>
        <w:ind w:firstLine="420"/>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2、制度上墙。供应商应制定快检室相关管理制度、工作流程，并在快检室醒目位置悬挂。</w:t>
      </w:r>
      <w:r/>
    </w:p>
    <w:p>
      <w:pPr>
        <w:ind w:firstLine="420"/>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3、信息公示。供应商应在快检室门口显著位置设定相应信息公示标牌，包含检测对象、检测项目、市场抽样快检以及开放免费检测的时间及流程等内容。</w:t>
      </w:r>
      <w:r/>
    </w:p>
    <w:p>
      <w:pPr>
        <w:ind w:firstLine="420"/>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4、检测人员管理。供应商需在所负责的每家农贸市场快检室至少配备1名检测人员，负责现场采样、现场快检、现场服务、结果公示、数据报送、技术咨询等相关工作。检测人员必须经过上岗培训及考核，持证上岗，并建立定期培训制度。检测人员应每天驻点在各农贸市场所在地，能熟练操作检测设备，熟悉试剂性能、检测流程和本市场的食品安全风险；公示的检测时间内，确保有检测人员在岗；检测人员工作时应穿着工作服、佩戴工作证，不得在快检室内从事与工作无关的活动。</w:t>
      </w:r>
      <w:r/>
    </w:p>
    <w:p>
      <w:pPr>
        <w:ind w:firstLine="420"/>
        <w:spacing w:line="360" w:lineRule="auto"/>
        <w:rPr>
          <w:rFonts w:hint="eastAsia" w:ascii="宋体" w:hAnsi="宋体" w:cs="宋体"/>
          <w:b/>
          <w:bCs/>
          <w:color w:val="auto"/>
          <w:szCs w:val="21"/>
          <w:highlight w:val="none"/>
          <w:lang w:val="en-US" w:eastAsia="zh-CN"/>
        </w:rPr>
      </w:pPr>
      <w:r>
        <w:rPr>
          <w:rFonts w:hint="eastAsia" w:ascii="宋体" w:hAnsi="宋体" w:cs="宋体"/>
          <w:b/>
          <w:bCs/>
          <w:color w:val="auto"/>
          <w:szCs w:val="21"/>
          <w:highlight w:val="none"/>
          <w:lang w:val="en-US" w:eastAsia="zh-CN"/>
        </w:rPr>
        <w:t xml:space="preserve">（二）食用农产品快检服务</w:t>
      </w:r>
      <w:r/>
    </w:p>
    <w:p>
      <w:pPr>
        <w:ind w:firstLine="420"/>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1、检测品种：以生鲜蔬菜水果、生鲜肉类、水产品类等食用农产品为主，兼顾其他食品。</w:t>
      </w:r>
      <w:r/>
    </w:p>
    <w:p>
      <w:pPr>
        <w:ind w:firstLine="420"/>
        <w:spacing w:line="360" w:lineRule="auto"/>
        <w:rPr>
          <w:rFonts w:hint="eastAsia" w:ascii="宋体" w:hAnsi="宋体" w:cs="宋体"/>
          <w:color w:val="auto"/>
          <w:szCs w:val="21"/>
          <w:highlight w:val="none"/>
          <w:lang w:val="en-US" w:eastAsia="zh-CN"/>
        </w:rPr>
      </w:pPr>
      <w:r/>
      <w:bookmarkStart w:id="21" w:name="_Hlk16598144"/>
      <w:r>
        <w:rPr>
          <w:rFonts w:hint="eastAsia" w:ascii="宋体" w:hAnsi="宋体" w:cs="宋体"/>
          <w:color w:val="auto"/>
          <w:szCs w:val="21"/>
          <w:highlight w:val="none"/>
          <w:lang w:val="en-US" w:eastAsia="zh-CN"/>
        </w:rPr>
        <w:t xml:space="preserve">2、检测项目：供应商应根据不同季节特点和辖区农贸（批发）市场食品存在的突出问题，按月（或按季度）制定相应的检测工作计划。检测项目主要包括农药残留（有机磷类、氨基甲酸酯类、菊酯类、啶虫脒、毒死蜱、多菌灵等）、兽药残留（孔雀石绿、盐酸克伦特罗、沙丁胺醇、莱克多巴胺、硝基呋喃类、氯霉素类、呋喃西林、呋喃唑酮、恩诺沙星等）、真菌毒素（黄曲霉毒素B</w:t>
      </w:r>
      <w:r>
        <w:rPr>
          <w:rFonts w:hint="eastAsia" w:ascii="宋体" w:hAnsi="宋体" w:cs="宋体"/>
          <w:color w:val="auto"/>
          <w:szCs w:val="21"/>
          <w:highlight w:val="none"/>
          <w:vertAlign w:val="subscript"/>
          <w:lang w:val="en-US" w:eastAsia="zh-CN"/>
        </w:rPr>
        <w:t xml:space="preserve">1</w:t>
      </w:r>
      <w:r>
        <w:rPr>
          <w:rFonts w:hint="eastAsia" w:ascii="宋体" w:hAnsi="宋体" w:cs="宋体"/>
          <w:color w:val="auto"/>
          <w:szCs w:val="21"/>
          <w:highlight w:val="none"/>
          <w:lang w:val="en-US" w:eastAsia="zh-CN"/>
        </w:rPr>
        <w:t xml:space="preserve">、黄曲霉毒素M</w:t>
      </w:r>
      <w:r>
        <w:rPr>
          <w:rFonts w:hint="eastAsia" w:ascii="宋体" w:hAnsi="宋体" w:cs="宋体"/>
          <w:color w:val="auto"/>
          <w:szCs w:val="21"/>
          <w:highlight w:val="none"/>
          <w:vertAlign w:val="subscript"/>
          <w:lang w:val="en-US" w:eastAsia="zh-CN"/>
        </w:rPr>
        <w:t xml:space="preserve">1</w:t>
      </w:r>
      <w:r>
        <w:rPr>
          <w:rFonts w:hint="eastAsia" w:ascii="宋体" w:hAnsi="宋体" w:cs="宋体"/>
          <w:color w:val="auto"/>
          <w:szCs w:val="21"/>
          <w:highlight w:val="none"/>
          <w:lang w:val="en-US" w:eastAsia="zh-CN"/>
        </w:rPr>
        <w:t xml:space="preserve">、玉米赤霉烯酮等）、非法添加物（甲醛、吊白块、二氧化硫、双氧水、硼砂、亚硝酸盐、苏丹红等）、其他（肉质水分等）等50多种常见的项目。一个月内快速检测对象覆盖市场所有食品（食用农产品）经营户。</w:t>
      </w:r>
      <w:r/>
    </w:p>
    <w:p>
      <w:pPr>
        <w:ind w:firstLine="420"/>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特别说明：</w:t>
      </w:r>
      <w:bookmarkEnd w:id="21"/>
      <w:r>
        <w:rPr>
          <w:rFonts w:hint="eastAsia" w:ascii="宋体" w:hAnsi="宋体" w:cs="宋体"/>
          <w:color w:val="auto"/>
          <w:szCs w:val="21"/>
          <w:highlight w:val="none"/>
          <w:lang w:val="en-US" w:eastAsia="zh-CN"/>
        </w:rPr>
        <w:t xml:space="preserve">采购人可根据上级市场监管部门要求或辖区实际调整抽样检测的批次数、种类及检测项目等，确保配置的批次数合理，既贴合实际，又符合监管现状。</w:t>
      </w:r>
      <w:r/>
    </w:p>
    <w:p>
      <w:pPr>
        <w:ind w:firstLine="420"/>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3、样品采集。抽检采用随机方式，由抽样人员在检测对象经营场所中随机抽取规定数量的样品；应保证样品具有代表性，数量能够满足快速检测项目对样品量的需要，抽样量原则应不少于50克，并按价支付买样费用；应对样品进行信息采集，确保样品信息可追溯。</w:t>
      </w:r>
      <w:r/>
    </w:p>
    <w:p>
      <w:pPr>
        <w:ind w:firstLine="420"/>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样品采集过程中产生的采样费由供应商支付。</w:t>
      </w:r>
      <w:r/>
    </w:p>
    <w:p>
      <w:pPr>
        <w:ind w:firstLine="420"/>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4、检测方法：检测项目若有国家规定的快速检测方法时，需严格按照该方法执行，其余无规定方法者，检测人员应严格按照投标文件承诺的快速检测方法或采购人指定的方法进行。</w:t>
      </w:r>
      <w:r/>
    </w:p>
    <w:p>
      <w:pPr>
        <w:ind w:firstLine="420"/>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5、检测、公示、监控设备和场地。供应商可使用采购人已经配备的食品快检、公示、监控设备和场地开展检测、数据上传等工作。因设备损坏、故障等原因需要更换快检设备的，征得采购人同意后，由供应商根据农贸市场快检工作实际自行更换设备并保障正常运行；如果国家颁布新的快速检测标准或原有检测仪器不能满足检测需求时，供应商须提供符合快速检测标准要求的检测仪器并完成快速检测工作，同时承诺提供的检测仪器能对接快检系统。</w:t>
      </w:r>
      <w:r/>
    </w:p>
    <w:p>
      <w:pPr>
        <w:ind w:firstLine="420"/>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上述维修、更换检测、公示、监控设备等费用包含在总报价中。</w:t>
      </w:r>
      <w:r/>
    </w:p>
    <w:p>
      <w:pPr>
        <w:ind w:firstLine="420"/>
        <w:spacing w:line="360" w:lineRule="auto"/>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6、试剂耗材。供应商应按照检测需要，配备相应检测试剂耗材。妥善保存、定期检查，不得使用过期试剂开展检测工作，对过期、使用过的试剂及耗材妥善处理，并保存相关记录。供应商开展食品安全快检使用的所有检测试剂须通过省级及以上监管部门组织的现场验证，并提供报告、试剂配送单、出厂合格报告、内部验收报告等。</w:t>
      </w:r>
      <w:r>
        <w:rPr>
          <w:rFonts w:hint="eastAsia" w:ascii="宋体" w:hAnsi="宋体" w:cs="宋体"/>
          <w:b/>
          <w:bCs/>
          <w:color w:val="auto"/>
          <w:szCs w:val="21"/>
          <w:highlight w:val="none"/>
          <w:lang w:val="en-US" w:eastAsia="zh-CN"/>
        </w:rPr>
        <w:t xml:space="preserve">供应商在投标文件中提供的试剂与实际开展工作时提供的试剂须保持一致，采购人可不定期抽查所用快速检测设备和试剂耗材质量，因供应商使用不合格快速检测设备和试剂耗材造成的后果由供应商负责。</w:t>
      </w:r>
      <w:r/>
    </w:p>
    <w:p>
      <w:pPr>
        <w:ind w:firstLine="420"/>
        <w:spacing w:line="360" w:lineRule="auto"/>
        <w:rPr>
          <w:rFonts w:hint="eastAsia" w:ascii="宋体" w:hAnsi="宋体" w:cs="宋体"/>
          <w:color w:val="auto"/>
          <w:szCs w:val="21"/>
          <w:highlight w:val="none"/>
          <w:lang w:val="en-US" w:eastAsia="zh-CN"/>
        </w:rPr>
      </w:pPr>
      <w:r>
        <w:rPr>
          <w:rFonts w:hint="eastAsia" w:ascii="宋体" w:hAnsi="宋体" w:cs="宋体"/>
          <w:b/>
          <w:bCs/>
          <w:color w:val="auto"/>
          <w:szCs w:val="21"/>
          <w:highlight w:val="none"/>
          <w:lang w:val="en-US" w:eastAsia="zh-CN"/>
        </w:rPr>
        <w:t xml:space="preserve">特别说明：对于采购包1，众彩、润恒、天环及天印山4家批发市场，因其均已具备快检人员，供应商无需额外再行配备检测人员，但供应商须根据该4家批发市场的检测批次要求及实际检测需求向其提供相应的试剂及耗材，费用包含在总报价中，供应商不得额外向该4家批发市场收取任何费用。</w:t>
      </w:r>
      <w:r/>
    </w:p>
    <w:p>
      <w:pPr>
        <w:ind w:firstLine="420"/>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7、你点我检（或你送我检）。供应商应根据采购人要求向市民提供你点我检（或你送我检）服务，不向市民收取任何费用。由消费者主动送样检测，检测人员检查样品是否为正常样并登记相关信息。检测结果采用现场、电话、网络通知等方式将检测结果告知送检人，并做好登记。检测结果阳性的样品，由检测人员对摊位同一样品进行抽样复核，复核结果仍为阳性，依照本章节第（二）部分第11条进行后续处理。</w:t>
      </w:r>
      <w:r/>
    </w:p>
    <w:p>
      <w:pPr>
        <w:ind w:firstLine="420"/>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8、检测时间。各市场快检室应在每天开展检测，原则上应在交易高峰前进行检测。具体抽样快检及开放免费检测工作时间，依据各市场实际情况确定。供应商应在每天规定时间内完成全部抽样、检测、公示和数据上传等工作，整个服务期限内实际检测时间不少于350天。</w:t>
      </w:r>
      <w:r/>
    </w:p>
    <w:p>
      <w:pPr>
        <w:ind w:firstLine="420"/>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9、食品快检人员对抽样、检测过程应全程录音录像，保存48小时，并具备数据导出功能，以便对抽样、检测过程的跟踪以及判定是否规范作依据。</w:t>
      </w:r>
      <w:r/>
    </w:p>
    <w:p>
      <w:pPr>
        <w:ind w:firstLine="420"/>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10、快检服务人员不仅要完成农产品日常快检及溯源工作，还应全天配合采购人的其它工作，指导该区的农贸市场检测工作。</w:t>
      </w:r>
      <w:r/>
    </w:p>
    <w:p>
      <w:pPr>
        <w:ind w:firstLine="420"/>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11、结果处理</w:t>
      </w:r>
      <w:r/>
    </w:p>
    <w:p>
      <w:pPr>
        <w:ind w:firstLine="420"/>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（1）供应商应将检</w:t>
      </w:r>
      <w:r>
        <w:rPr>
          <w:rFonts w:hint="eastAsia" w:ascii="宋体" w:hAnsi="宋体" w:cs="宋体"/>
          <w:color w:val="auto"/>
          <w:szCs w:val="21"/>
          <w:highlight w:val="none"/>
          <w:lang w:val="en-US" w:eastAsia="zh-CN"/>
        </w:rPr>
        <w:t xml:space="preserve">测结果及时告知被抽检经营者。供应商在快检中发现不合格产品的，要立即将检测结果报告给采购人，并积极配合采购人指导督促市场按规定要求进行处置，做好相关记录。阳性样品应做复核检测，对复核结果表明不符合标准的产品，被抽查经营者对快检结果无异议的，应当要求经营者立即停止销售，供应商监督经营者当场自行销毁或作无害化处理，制作销毁记录，并通过拍照或录像等方式留档。被抽查经营者对快检结果有异议的，可以自收到或应当收到检测结果时起四小时内申请复检，由供应商及时向采购人报告，并配合采购人依照法定程序抽样，送法定机构作定量检测。</w:t>
      </w:r>
      <w:r/>
    </w:p>
    <w:p>
      <w:pPr>
        <w:ind w:firstLine="420"/>
        <w:spacing w:line="360" w:lineRule="auto"/>
        <w:rPr>
          <w:rFonts w:hint="eastAsia"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 xml:space="preserve">（2）数据上传、分析。</w:t>
      </w:r>
      <w:r/>
    </w:p>
    <w:p>
      <w:pPr>
        <w:ind w:firstLine="420"/>
        <w:spacing w:line="360" w:lineRule="auto"/>
        <w:rPr>
          <w:rFonts w:hint="eastAsia"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 xml:space="preserve">采购包1供应商应具备自主的食品安全快检管理系统（具备采样、检测、数据传送、公示、监控对接及溯源功能），该自主系统应向采购人及采购包2供应商开放，确保监测数据上传及结果公示等工作顺利开展，两个采购包的供应商均利用该系统完成数据上传、统计分析；采购包1供应商应根据采购人的需求进行相关系统（市局农贸市场食品安全检测监管系统等）对接。上述费用包含在总价中，供应商不得向采购人、采购包2供应商额外收取费用）。</w:t>
      </w:r>
      <w:r/>
    </w:p>
    <w:p>
      <w:pPr>
        <w:ind w:firstLine="420"/>
        <w:spacing w:line="360" w:lineRule="auto"/>
        <w:rPr>
          <w:rFonts w:hint="eastAsia"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 xml:space="preserve">各供应商应确保检测数据上传及时率100%；实现快检数据上传、结果查询、食用农产品信息溯源等目的；检测人员不得修改数据。</w:t>
      </w:r>
      <w:r/>
    </w:p>
    <w:p>
      <w:pPr>
        <w:ind w:firstLine="420"/>
        <w:spacing w:line="360" w:lineRule="auto"/>
        <w:rPr>
          <w:rFonts w:hint="eastAsia"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 xml:space="preserve">采购包1供应商负责每季度向采购人提供整个辖区（包含采购包1、采购包2）快检工作分析报告，提出工作建议。</w:t>
      </w:r>
      <w:r/>
    </w:p>
    <w:p>
      <w:pPr>
        <w:ind w:firstLine="420"/>
        <w:spacing w:line="360" w:lineRule="auto"/>
        <w:rPr>
          <w:rFonts w:hint="eastAsia" w:ascii="宋体" w:hAnsi="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 xml:space="preserve">采购包1供应商负责整个辖区（包含采购包1、采购包2）全年最终数据汇总及统计分析工作，出具快检工作分析总报告。</w:t>
      </w:r>
      <w:r/>
    </w:p>
    <w:p>
      <w:pPr>
        <w:ind w:firstLine="420"/>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3）结果公示。供应商应在各农贸市场内显著位置设置公示屏，同时在各农贸（批发）市场其中两处出入口设置公示栏，检测结果及不合格产品处置信息应当于及时通过市场公示栏、公视屏等方式公示，便于消费者在选购产品时参考，接受社会监督，确保公示率100%。</w:t>
      </w:r>
      <w:r/>
    </w:p>
    <w:p>
      <w:pPr>
        <w:ind w:firstLine="420"/>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（4）供应商应确保检测发现问题处置及时率100%。</w:t>
      </w:r>
      <w:r/>
    </w:p>
    <w:p>
      <w:pPr>
        <w:ind w:firstLine="420"/>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（5）供应商应承诺检测异常样品能够在4小时以内送达法检实验室现场</w:t>
      </w:r>
      <w:r>
        <w:rPr>
          <w:rFonts w:hint="eastAsia" w:ascii="宋体" w:hAnsi="宋体" w:cs="宋体"/>
          <w:b/>
          <w:bCs/>
          <w:color w:val="auto"/>
          <w:szCs w:val="21"/>
          <w:highlight w:val="none"/>
          <w:lang w:val="en-US" w:eastAsia="zh-CN"/>
        </w:rPr>
        <w:t xml:space="preserve">（提供书面承诺函）</w:t>
      </w:r>
      <w:r>
        <w:rPr>
          <w:rFonts w:hint="eastAsia" w:ascii="宋体" w:hAnsi="宋体" w:cs="宋体"/>
          <w:color w:val="auto"/>
          <w:szCs w:val="21"/>
          <w:highlight w:val="none"/>
          <w:lang w:val="en-US" w:eastAsia="zh-CN"/>
        </w:rPr>
        <w:t xml:space="preserve">。</w:t>
      </w:r>
      <w:r/>
    </w:p>
    <w:p>
      <w:pPr>
        <w:ind w:firstLine="420"/>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6）全年检出的食用农产品阳性批次中，其总量的30%需及时进行法检，如阳性品种在国抽细则内需录入国抽系统，且检验项目不低于当年国抽细则规定项目的50%。非国抽细则所含品种，则检测相应的阳性项目，并出具规范的法检报告。</w:t>
      </w:r>
      <w:r/>
    </w:p>
    <w:p>
      <w:pPr>
        <w:ind w:firstLine="420"/>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12、如遇新开或关闭市场，供应商须配合采购人对每个市场的检测批次进行调整，总批次不变。</w:t>
      </w:r>
      <w:r/>
    </w:p>
    <w:p>
      <w:pPr>
        <w:ind w:firstLine="420"/>
        <w:spacing w:line="360" w:lineRule="auto"/>
        <w:rPr>
          <w:rFonts w:hint="eastAsia" w:ascii="宋体" w:hAnsi="宋体" w:cs="宋体"/>
          <w:b/>
          <w:bCs/>
          <w:color w:val="auto"/>
          <w:szCs w:val="21"/>
          <w:highlight w:val="none"/>
          <w:lang w:val="en-US" w:eastAsia="zh-CN"/>
        </w:rPr>
      </w:pPr>
      <w:r>
        <w:rPr>
          <w:rFonts w:hint="eastAsia" w:ascii="宋体" w:hAnsi="宋体" w:cs="宋体"/>
          <w:b/>
          <w:bCs/>
          <w:color w:val="auto"/>
          <w:szCs w:val="21"/>
          <w:highlight w:val="none"/>
          <w:lang w:val="en-US" w:eastAsia="zh-CN"/>
        </w:rPr>
        <w:t xml:space="preserve">（三）快检室设备设施运维管理服务</w:t>
      </w:r>
      <w:r/>
    </w:p>
    <w:p>
      <w:pPr>
        <w:ind w:firstLine="420"/>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1、供应商提供检测室所有检测仪器设备（含离心机、恒温水浴锅等前处理设备）的故障维修与运行保障服务，确保检测设备、设施的正常运行。</w:t>
      </w:r>
      <w:r/>
    </w:p>
    <w:p>
      <w:pPr>
        <w:ind w:firstLine="420"/>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2、供应商所使用的主要检测仪器设备应具有由法定计量检定机构出具的仪器合格检测报告。</w:t>
      </w:r>
      <w:r/>
    </w:p>
    <w:p>
      <w:pPr>
        <w:ind w:firstLine="420"/>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3、供应商提供检测室数据平台的运行监测及运维保障服务。</w:t>
      </w:r>
      <w:r/>
    </w:p>
    <w:p>
      <w:pPr>
        <w:ind w:firstLine="420"/>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4、供应商提供农贸（批发）市场信息公示大屏及快检室监控设施的运行监测及故障维修服务。</w:t>
      </w:r>
      <w:r/>
    </w:p>
    <w:p>
      <w:pPr>
        <w:ind w:firstLine="420"/>
        <w:spacing w:line="360" w:lineRule="auto"/>
        <w:rPr>
          <w:rFonts w:hint="eastAsia" w:ascii="宋体" w:hAnsi="宋体" w:cs="宋体"/>
          <w:b/>
          <w:bCs/>
          <w:color w:val="auto"/>
          <w:szCs w:val="21"/>
          <w:highlight w:val="none"/>
          <w:lang w:val="en-US" w:eastAsia="zh-CN"/>
        </w:rPr>
      </w:pPr>
      <w:r>
        <w:rPr>
          <w:rFonts w:hint="eastAsia" w:ascii="宋体" w:hAnsi="宋体" w:cs="宋体"/>
          <w:b/>
          <w:bCs/>
          <w:color w:val="auto"/>
          <w:szCs w:val="21"/>
          <w:highlight w:val="none"/>
          <w:lang w:val="en-US" w:eastAsia="zh-CN"/>
        </w:rPr>
        <w:t xml:space="preserve">（四）溯源体系建设服务</w:t>
      </w:r>
      <w:r/>
    </w:p>
    <w:p>
      <w:pPr>
        <w:ind w:firstLine="420"/>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1、供应商负责指导所服务的农贸市场经营户档案数据的建立和维护管理，在市场主办方的配合下开展索票索证溯源工作。</w:t>
      </w:r>
      <w:bookmarkStart w:id="22" w:name="_Toc508039918"/>
      <w:r/>
      <w:r/>
    </w:p>
    <w:p>
      <w:pPr>
        <w:ind w:firstLine="420"/>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2、供应商负责协助市场方落实食品安全主体责任，督促经营者的索证索票和进销货台账制度落实，每日收集经营者相关进货证票，并做好全品类、分类别台账整理，并按要求上传采购人指定的农产品索证索票管理系统，每季度出具票证分析工作明细表报采购人。</w:t>
      </w:r>
      <w:bookmarkEnd w:id="22"/>
      <w:r/>
      <w:r/>
    </w:p>
    <w:p>
      <w:pPr>
        <w:ind w:firstLine="420"/>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3、市场销售经营者无法提供食用农产品购货凭证或合格证明文件的，供应商应当进行快速检测；快速检测合格的，方可进入市场销售。</w:t>
      </w:r>
      <w:r/>
    </w:p>
    <w:p>
      <w:pPr>
        <w:ind w:firstLine="420"/>
        <w:spacing w:line="360" w:lineRule="auto"/>
        <w:rPr>
          <w:rFonts w:hint="eastAsia" w:ascii="宋体" w:hAnsi="宋体" w:cs="宋体"/>
          <w:b/>
          <w:bCs/>
          <w:color w:val="auto"/>
          <w:szCs w:val="21"/>
          <w:highlight w:val="none"/>
          <w:lang w:val="en-US" w:eastAsia="zh-CN"/>
        </w:rPr>
      </w:pPr>
      <w:r>
        <w:rPr>
          <w:rFonts w:hint="eastAsia" w:ascii="宋体" w:hAnsi="宋体" w:cs="宋体"/>
          <w:b/>
          <w:bCs/>
          <w:color w:val="auto"/>
          <w:szCs w:val="21"/>
          <w:highlight w:val="none"/>
          <w:lang w:val="en-US" w:eastAsia="zh-CN"/>
        </w:rPr>
        <w:t xml:space="preserve">（五）人员配备</w:t>
      </w:r>
      <w:r/>
    </w:p>
    <w:p>
      <w:pPr>
        <w:ind w:firstLine="420"/>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1、各供应商应至少各配备一名项目管理总负责人，负责本项目的人员管理、检测相关设备与数据平台运行维护管理等工作内容。</w:t>
      </w:r>
      <w:r/>
    </w:p>
    <w:p>
      <w:pPr>
        <w:ind w:firstLine="420"/>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2、包1和包2供应商应至少各配备4名和2名专职检测管理人员，负责每日对各相关农贸市场快检规范化管理进行巡查；督促快检人员及时完成采样检测、结果公示；及时开展食用农产品索证索票等信息化溯源管理。</w:t>
      </w:r>
      <w:r/>
    </w:p>
    <w:p>
      <w:pPr>
        <w:ind w:firstLine="420"/>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3、检测人员的配备详见本章节第（一）部分第4条规定。</w:t>
      </w:r>
      <w:r/>
    </w:p>
    <w:p>
      <w:pPr>
        <w:ind w:firstLine="420"/>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4、包1和包2供应商应至少各配备2名和1名专职的检测仪器设备维护保养技术人员，负责检测仪器设备故障处理及日常维护保养服务等工作内容。</w:t>
      </w:r>
      <w:r/>
    </w:p>
    <w:p>
      <w:pPr>
        <w:ind w:firstLine="420"/>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5、包1供应商应至少配备1名专职的软件开发服务技术人员，提供农贸市场信息化系统（如：网络、信息公示大屏、溯源信息公示系统）的日常运维保障工作。</w:t>
      </w:r>
      <w:r/>
    </w:p>
    <w:p>
      <w:pPr>
        <w:ind w:firstLine="420"/>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6、各供应商每季度对检测人员至少进行一次食品安全法律法规、仪器使用与管理、法定计量单位、数据处理、质量控制及管理等方面的培训及考核。</w:t>
      </w:r>
      <w:r/>
    </w:p>
    <w:p>
      <w:pPr>
        <w:ind w:firstLine="420"/>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7、检测服务人员的工资、福利、保险等费用由供应商自行承担。</w:t>
      </w:r>
      <w:r/>
    </w:p>
    <w:p>
      <w:pPr>
        <w:ind w:firstLine="420"/>
        <w:spacing w:line="360" w:lineRule="auto"/>
        <w:rPr>
          <w:rFonts w:hint="eastAsia" w:ascii="宋体" w:hAnsi="宋体" w:cs="宋体"/>
          <w:b/>
          <w:bCs/>
          <w:color w:val="auto"/>
          <w:szCs w:val="21"/>
          <w:highlight w:val="none"/>
          <w:lang w:val="en-US" w:eastAsia="zh-CN"/>
        </w:rPr>
      </w:pPr>
      <w:r>
        <w:rPr>
          <w:rFonts w:hint="eastAsia" w:ascii="宋体" w:hAnsi="宋体" w:cs="宋体"/>
          <w:b/>
          <w:bCs/>
          <w:color w:val="auto"/>
          <w:szCs w:val="21"/>
          <w:highlight w:val="none"/>
          <w:lang w:val="en-US" w:eastAsia="zh-CN"/>
        </w:rPr>
        <w:t xml:space="preserve">（六）资料保管</w:t>
      </w:r>
      <w:r/>
    </w:p>
    <w:p>
      <w:pPr>
        <w:ind w:firstLine="420"/>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供应商应指定专人对检测工作中形成的数据资料、各项制度、检测仪器说明书、统计报表等相关文件，进行分门别类登记保管。并按照工作流程，分别制作样品采集、后处置、免费检测收样、结果告知、市场自查等工作台账，定期存档。</w:t>
      </w:r>
      <w:r/>
    </w:p>
    <w:p>
      <w:pPr>
        <w:ind w:firstLine="420"/>
        <w:spacing w:line="360" w:lineRule="auto"/>
        <w:rPr>
          <w:rFonts w:hint="eastAsia" w:ascii="宋体" w:hAnsi="宋体" w:cs="宋体"/>
          <w:b/>
          <w:bCs/>
          <w:color w:val="auto"/>
          <w:szCs w:val="21"/>
          <w:highlight w:val="none"/>
          <w:lang w:val="en-US" w:eastAsia="zh-CN"/>
        </w:rPr>
      </w:pPr>
      <w:r>
        <w:rPr>
          <w:rFonts w:hint="eastAsia" w:ascii="宋体" w:hAnsi="宋体" w:cs="宋体"/>
          <w:b/>
          <w:bCs/>
          <w:color w:val="auto"/>
          <w:szCs w:val="21"/>
          <w:highlight w:val="none"/>
          <w:lang w:val="en-US" w:eastAsia="zh-CN"/>
        </w:rPr>
        <w:t xml:space="preserve">（七）其它服务</w:t>
      </w:r>
      <w:r/>
    </w:p>
    <w:p>
      <w:pPr>
        <w:ind w:firstLine="420"/>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1、供应商应配合采购人做好以下工作（包含但不限于）：食品安全宣传工作（包括新闻媒体采访、中小学生实践活动、大学生志愿活动等）、重大活动（或会议）保障活动、基层执法、专项活动、你点我检（或你送我检）活动（每年组织1次“你点我检（或你送我检）”宣传活动）、开展培训工作。</w:t>
      </w:r>
      <w:r/>
    </w:p>
    <w:p>
      <w:pPr>
        <w:ind w:firstLine="420"/>
        <w:spacing w:line="360" w:lineRule="auto"/>
        <w:rPr>
          <w:rFonts w:hint="eastAsia" w:ascii="宋体" w:hAnsi="宋体" w:cs="宋体"/>
          <w:color w:val="auto"/>
          <w:szCs w:val="21"/>
          <w:highlight w:val="none"/>
          <w:lang w:val="en-US" w:eastAsia="zh-CN"/>
        </w:rPr>
      </w:pPr>
      <w:r>
        <w:rPr>
          <w:rFonts w:hint="eastAsia" w:ascii="宋体" w:hAnsi="宋体" w:cs="宋体"/>
          <w:b/>
          <w:bCs/>
          <w:color w:val="auto"/>
          <w:szCs w:val="21"/>
          <w:highlight w:val="none"/>
          <w:lang w:val="en-US" w:eastAsia="zh-CN"/>
        </w:rPr>
        <w:t xml:space="preserve">2、供应商应根据采购人要求适当增加辖区内农副产品抽检批次数。</w:t>
      </w:r>
      <w:r/>
    </w:p>
    <w:p>
      <w:pPr>
        <w:ind w:firstLine="420"/>
        <w:spacing w:line="360" w:lineRule="auto"/>
        <w:rPr>
          <w:rFonts w:hint="eastAsia" w:ascii="宋体" w:hAnsi="宋体" w:cs="宋体"/>
          <w:b/>
          <w:bCs/>
          <w:color w:val="auto"/>
          <w:szCs w:val="21"/>
          <w:highlight w:val="none"/>
          <w:lang w:val="en-US" w:eastAsia="zh-CN"/>
        </w:rPr>
      </w:pPr>
      <w:r>
        <w:rPr>
          <w:rFonts w:hint="eastAsia" w:ascii="宋体" w:hAnsi="宋体" w:cs="宋体"/>
          <w:b/>
          <w:bCs/>
          <w:color w:val="auto"/>
          <w:szCs w:val="21"/>
          <w:highlight w:val="none"/>
          <w:lang w:val="en-US" w:eastAsia="zh-CN"/>
        </w:rPr>
        <w:t xml:space="preserve">（八）服务方案的制定</w:t>
      </w:r>
      <w:r/>
    </w:p>
    <w:p>
      <w:pPr>
        <w:ind w:firstLine="420"/>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供应商应为本项目制定以下科学合理的服务方案：</w:t>
      </w:r>
      <w:r/>
    </w:p>
    <w:p>
      <w:pPr>
        <w:ind w:firstLine="420"/>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1、农贸（批发）市场食品安全检测服务方案：包括人力投入计划、服务便利性措施、运营管理等；</w:t>
      </w:r>
      <w:r/>
    </w:p>
    <w:p>
      <w:pPr>
        <w:ind w:firstLine="420"/>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2、快检室运营管理服务方案：包括设备设施运维、技术保障能力、服务响应速度、应急保障措施等；</w:t>
      </w:r>
      <w:r/>
    </w:p>
    <w:p>
      <w:pPr>
        <w:ind w:firstLine="420"/>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3、溯源体系建设服务方案：包括成熟的服务案例、索票索证索源建设实施计划、软件技术开发能力、运行维护保障措施等；</w:t>
      </w:r>
      <w:r/>
    </w:p>
    <w:p>
      <w:pPr>
        <w:ind w:firstLine="420"/>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4、服务质量保障管理制度与工作程序。</w:t>
      </w:r>
      <w:r/>
    </w:p>
    <w:p>
      <w:pPr>
        <w:ind w:firstLine="422"/>
        <w:spacing w:line="360" w:lineRule="auto"/>
        <w:rPr>
          <w:rFonts w:ascii="宋体" w:hAnsi="宋体" w:cs="宋体"/>
          <w:b/>
          <w:bCs/>
          <w:color w:val="auto"/>
          <w:szCs w:val="21"/>
          <w:highlight w:val="none"/>
        </w:rPr>
      </w:pPr>
      <w:r/>
      <w:bookmarkStart w:id="23" w:name="_Toc508039926"/>
      <w:r>
        <w:rPr>
          <w:rFonts w:hint="eastAsia" w:ascii="宋体" w:hAnsi="宋体" w:cs="宋体"/>
          <w:b/>
          <w:bCs/>
          <w:color w:val="auto"/>
          <w:szCs w:val="21"/>
          <w:highlight w:val="none"/>
        </w:rPr>
        <w:t xml:space="preserve">六、</w:t>
      </w:r>
      <w:bookmarkEnd w:id="23"/>
      <w:r>
        <w:rPr>
          <w:rFonts w:hint="eastAsia" w:ascii="宋体" w:hAnsi="宋体" w:cs="宋体"/>
          <w:b/>
          <w:bCs/>
          <w:color w:val="auto"/>
          <w:szCs w:val="21"/>
          <w:highlight w:val="none"/>
        </w:rPr>
        <w:t xml:space="preserve">服务质量保证</w:t>
      </w:r>
      <w:r/>
    </w:p>
    <w:p>
      <w:pPr>
        <w:pStyle w:val="946"/>
        <w:spacing w:line="360" w:lineRule="auto"/>
        <w:rPr>
          <w:color w:val="auto"/>
          <w:szCs w:val="21"/>
          <w:highlight w:val="none"/>
        </w:rPr>
      </w:pPr>
      <w:r>
        <w:rPr>
          <w:rFonts w:hint="eastAsia"/>
          <w:color w:val="auto"/>
          <w:szCs w:val="21"/>
          <w:highlight w:val="none"/>
        </w:rPr>
        <w:t xml:space="preserve">1、供应商应</w:t>
      </w:r>
      <w:r>
        <w:rPr>
          <w:color w:val="auto"/>
          <w:szCs w:val="21"/>
          <w:highlight w:val="none"/>
        </w:rPr>
        <w:t xml:space="preserve">严格依据相关法律、法规和国家标准，在</w:t>
      </w:r>
      <w:r>
        <w:rPr>
          <w:rFonts w:hint="eastAsia"/>
          <w:color w:val="auto"/>
          <w:szCs w:val="21"/>
          <w:highlight w:val="none"/>
        </w:rPr>
        <w:t xml:space="preserve">采购人</w:t>
      </w:r>
      <w:r>
        <w:rPr>
          <w:color w:val="auto"/>
          <w:szCs w:val="21"/>
          <w:highlight w:val="none"/>
        </w:rPr>
        <w:t xml:space="preserve">委托权限范围内开展工作。未经</w:t>
      </w:r>
      <w:r>
        <w:rPr>
          <w:rFonts w:hint="eastAsia"/>
          <w:color w:val="auto"/>
          <w:szCs w:val="21"/>
          <w:highlight w:val="none"/>
        </w:rPr>
        <w:t xml:space="preserve">采购人</w:t>
      </w:r>
      <w:r>
        <w:rPr>
          <w:color w:val="auto"/>
          <w:szCs w:val="21"/>
          <w:highlight w:val="none"/>
        </w:rPr>
        <w:t xml:space="preserve">允许，</w:t>
      </w:r>
      <w:r>
        <w:rPr>
          <w:rFonts w:hint="eastAsia"/>
          <w:color w:val="auto"/>
          <w:szCs w:val="21"/>
          <w:highlight w:val="none"/>
        </w:rPr>
        <w:t xml:space="preserve">供应商</w:t>
      </w:r>
      <w:r>
        <w:rPr>
          <w:color w:val="auto"/>
          <w:szCs w:val="21"/>
          <w:highlight w:val="none"/>
        </w:rPr>
        <w:t xml:space="preserve">不得擅自将</w:t>
      </w:r>
      <w:r>
        <w:rPr>
          <w:rFonts w:hint="eastAsia"/>
          <w:color w:val="auto"/>
          <w:szCs w:val="21"/>
          <w:highlight w:val="none"/>
        </w:rPr>
        <w:t xml:space="preserve">检测</w:t>
      </w:r>
      <w:r>
        <w:rPr>
          <w:color w:val="auto"/>
          <w:szCs w:val="21"/>
          <w:highlight w:val="none"/>
        </w:rPr>
        <w:t xml:space="preserve">的结果</w:t>
      </w:r>
      <w:r>
        <w:rPr>
          <w:rFonts w:hint="eastAsia"/>
          <w:color w:val="auto"/>
          <w:szCs w:val="21"/>
          <w:highlight w:val="none"/>
        </w:rPr>
        <w:t xml:space="preserve">、</w:t>
      </w:r>
      <w:r>
        <w:rPr>
          <w:color w:val="auto"/>
          <w:szCs w:val="21"/>
          <w:highlight w:val="none"/>
        </w:rPr>
        <w:t xml:space="preserve">结论向第三方</w:t>
      </w:r>
      <w:r>
        <w:rPr>
          <w:rFonts w:hint="eastAsia"/>
          <w:color w:val="auto"/>
          <w:szCs w:val="21"/>
          <w:highlight w:val="none"/>
        </w:rPr>
        <w:t xml:space="preserve">泄露</w:t>
      </w:r>
      <w:r>
        <w:rPr>
          <w:color w:val="auto"/>
          <w:szCs w:val="21"/>
          <w:highlight w:val="none"/>
        </w:rPr>
        <w:t xml:space="preserve">。</w:t>
      </w:r>
      <w:r/>
    </w:p>
    <w:p>
      <w:pPr>
        <w:pStyle w:val="946"/>
        <w:spacing w:line="360" w:lineRule="auto"/>
        <w:rPr>
          <w:color w:val="auto"/>
          <w:szCs w:val="21"/>
          <w:highlight w:val="none"/>
        </w:rPr>
      </w:pPr>
      <w:r>
        <w:rPr>
          <w:rFonts w:hint="eastAsia"/>
          <w:color w:val="auto"/>
          <w:szCs w:val="21"/>
          <w:highlight w:val="none"/>
        </w:rPr>
        <w:t xml:space="preserve">2、供应商及时并主动向采购人提供月度快检分析报告，对检验结果进行分析总结。自觉接受社会各界监督，协助采购人对相关举报投诉进行调查处理。</w:t>
      </w:r>
      <w:r/>
    </w:p>
    <w:p>
      <w:pPr>
        <w:pStyle w:val="946"/>
        <w:spacing w:line="360" w:lineRule="auto"/>
        <w:rPr>
          <w:color w:val="auto"/>
          <w:szCs w:val="21"/>
          <w:highlight w:val="none"/>
        </w:rPr>
      </w:pPr>
      <w:r>
        <w:rPr>
          <w:rFonts w:hint="eastAsia"/>
          <w:color w:val="auto"/>
          <w:szCs w:val="21"/>
          <w:highlight w:val="none"/>
        </w:rPr>
        <w:t xml:space="preserve">3、供应商对检测结果发现存在严重事故隐患和重大安全风险的，应及时向采购人进行通报。</w:t>
      </w:r>
      <w:r/>
    </w:p>
    <w:p>
      <w:pPr>
        <w:ind w:firstLine="420"/>
        <w:spacing w:line="360" w:lineRule="auto"/>
        <w:rPr>
          <w:rFonts w:ascii="宋体" w:hAnsi="宋体" w:cs="宋体"/>
          <w:color w:val="auto"/>
          <w:szCs w:val="21"/>
          <w:highlight w:val="none"/>
        </w:rPr>
      </w:pPr>
      <w:r>
        <w:rPr>
          <w:rFonts w:hint="eastAsia"/>
          <w:color w:val="auto"/>
          <w:szCs w:val="21"/>
          <w:highlight w:val="none"/>
        </w:rPr>
        <w:t xml:space="preserve">4、供应商不得故意隐瞒、修改检测结果</w:t>
      </w:r>
      <w:r>
        <w:rPr>
          <w:rFonts w:hint="eastAsia" w:ascii="宋体" w:hAnsi="宋体" w:cs="宋体"/>
          <w:color w:val="auto"/>
          <w:szCs w:val="21"/>
          <w:highlight w:val="none"/>
        </w:rPr>
        <w:t xml:space="preserve">。</w:t>
      </w:r>
      <w:r/>
    </w:p>
    <w:p>
      <w:pPr>
        <w:pStyle w:val="946"/>
        <w:spacing w:line="360" w:lineRule="auto"/>
        <w:rPr>
          <w:color w:val="auto"/>
          <w:szCs w:val="21"/>
          <w:highlight w:val="none"/>
        </w:rPr>
      </w:pPr>
      <w:r>
        <w:rPr>
          <w:rFonts w:hint="eastAsia"/>
          <w:color w:val="auto"/>
          <w:szCs w:val="21"/>
          <w:highlight w:val="none"/>
        </w:rPr>
        <w:t xml:space="preserve">5、供应商应具有完成本项目的内部管理规章制度和工作程序，按照规章制度开展工作和接受采购人的随机检查。如抽样管理制度、检测管理制度、检测人员管理制度、专业技能培训制度、抽样工作程序、检测工作程序、检测数据处理及分析程序、工作人员纪律要求等。</w:t>
      </w:r>
      <w:r/>
    </w:p>
    <w:p>
      <w:pPr>
        <w:pStyle w:val="946"/>
        <w:spacing w:line="360" w:lineRule="auto"/>
        <w:rPr>
          <w:rFonts w:hint="eastAsia"/>
          <w:color w:val="auto"/>
          <w:szCs w:val="21"/>
          <w:highlight w:val="none"/>
        </w:rPr>
      </w:pPr>
      <w:r>
        <w:rPr>
          <w:rFonts w:hint="eastAsia"/>
          <w:color w:val="auto"/>
          <w:szCs w:val="21"/>
          <w:highlight w:val="none"/>
        </w:rPr>
        <w:t xml:space="preserve">6、供应商应根据本项目要求制定完善的快检服务实施方案（包括但不限于快检计划、抽样、检验、出具报告、汇总材料及上报等各环节的工作制度、工作部署、服务及保障措施等）。</w:t>
      </w:r>
      <w:r/>
    </w:p>
    <w:p>
      <w:pPr>
        <w:pStyle w:val="946"/>
        <w:ind w:firstLine="422"/>
        <w:spacing w:line="360" w:lineRule="auto"/>
        <w:rPr>
          <w:rFonts w:hint="eastAsia"/>
          <w:b/>
          <w:bCs/>
          <w:color w:val="auto"/>
          <w:szCs w:val="21"/>
          <w:highlight w:val="none"/>
        </w:rPr>
      </w:pPr>
      <w:r>
        <w:rPr>
          <w:rFonts w:hint="eastAsia" w:ascii="宋体" w:hAnsi="宋体" w:cs="宋体"/>
          <w:b/>
          <w:bCs/>
          <w:color w:val="auto"/>
          <w:szCs w:val="21"/>
          <w:highlight w:val="none"/>
        </w:rPr>
        <w:t xml:space="preserve">★</w:t>
      </w:r>
      <w:r>
        <w:rPr>
          <w:rFonts w:hint="eastAsia"/>
          <w:b/>
          <w:bCs/>
          <w:color w:val="auto"/>
          <w:szCs w:val="21"/>
          <w:highlight w:val="none"/>
        </w:rPr>
        <w:t xml:space="preserve">七、知识产权要求 </w:t>
      </w:r>
      <w:r/>
    </w:p>
    <w:p>
      <w:pPr>
        <w:pStyle w:val="946"/>
        <w:spacing w:line="360" w:lineRule="auto"/>
        <w:rPr>
          <w:rFonts w:hint="eastAsia"/>
          <w:color w:val="auto"/>
          <w:szCs w:val="21"/>
          <w:highlight w:val="none"/>
        </w:rPr>
      </w:pPr>
      <w:r>
        <w:rPr>
          <w:rFonts w:hint="eastAsia"/>
          <w:color w:val="auto"/>
          <w:szCs w:val="21"/>
          <w:highlight w:val="none"/>
        </w:rPr>
        <w:t xml:space="preserve">1、供应商应保证采购人在使用其中标后的投标产品（包含相应服务）或其任何一部分时不受第三方提出侵犯其知识产权（如专利权、版权、商标权、著作权或其他权利）的主张或起诉。一旦出现被主张或认定侵权而引起的法律和经济纠纷，供应商应承担所有法律责任带来的全部最终不利后果。 </w:t>
      </w:r>
      <w:r/>
    </w:p>
    <w:p>
      <w:pPr>
        <w:pStyle w:val="946"/>
        <w:spacing w:line="360" w:lineRule="auto"/>
        <w:rPr>
          <w:rFonts w:hint="eastAsia"/>
          <w:color w:val="auto"/>
          <w:szCs w:val="21"/>
          <w:highlight w:val="none"/>
        </w:rPr>
      </w:pPr>
      <w:r>
        <w:rPr>
          <w:rFonts w:hint="eastAsia"/>
          <w:b/>
          <w:bCs/>
          <w:color w:val="auto"/>
          <w:szCs w:val="21"/>
          <w:highlight w:val="none"/>
        </w:rPr>
        <w:t xml:space="preserve">2、针对上述知识产权要求内容，供应商应提供书面承诺函原件并加盖公章，格式自拟，内容应完全响应招标文件要求。</w:t>
      </w:r>
      <w:r/>
    </w:p>
    <w:p>
      <w:pPr>
        <w:pStyle w:val="946"/>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w:t>
      </w:r>
      <w:r>
        <w:rPr>
          <w:rFonts w:hint="eastAsia"/>
          <w:b/>
          <w:bCs/>
          <w:color w:val="auto"/>
          <w:szCs w:val="21"/>
          <w:highlight w:val="none"/>
        </w:rPr>
        <w:t xml:space="preserve">八、不得转包或分包要求 </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供应商中标并与采购人签订合同后，不得将本项目以任何形式转包或分包，否则采购人有权终止合同并不承担任何责任，供应商需承担因此引起的一切不利后果。转包或分包造成采购人损失的，供应商应承担相应赔偿责任。采购人不接受供应商授权其下属分公司签约履约；如参与投标的中标供应商系总公司全权授权的分公司，也应由该分公司签约履约，不接受由所属总公司或同属于一个总公司的其他分公司签约履约。</w:t>
      </w:r>
      <w:r/>
    </w:p>
    <w:p>
      <w:pPr>
        <w:pStyle w:val="946"/>
        <w:spacing w:line="360" w:lineRule="auto"/>
        <w:rPr>
          <w:rFonts w:hint="eastAsia"/>
          <w:color w:val="auto"/>
          <w:szCs w:val="21"/>
          <w:highlight w:val="none"/>
        </w:rPr>
      </w:pPr>
      <w:r>
        <w:rPr>
          <w:rFonts w:hint="eastAsia"/>
          <w:b/>
          <w:bCs/>
          <w:color w:val="auto"/>
          <w:szCs w:val="21"/>
          <w:highlight w:val="none"/>
        </w:rPr>
        <w:t xml:space="preserve">2、针对上述不得转包或分包要求内容，供应商应提供书面承诺函原件并加盖公章，格式自拟，内容应完全响应招标文件要求。</w:t>
      </w:r>
      <w:r/>
    </w:p>
    <w:p>
      <w:pPr>
        <w:pStyle w:val="946"/>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九、报价说明</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1、供应商应在《</w:t>
      </w:r>
      <w:r>
        <w:rPr>
          <w:rFonts w:hint="eastAsia" w:ascii="宋体" w:hAnsi="宋体" w:cs="宋体"/>
          <w:color w:val="auto"/>
          <w:szCs w:val="21"/>
          <w:highlight w:val="none"/>
          <w:lang w:val="en-US" w:eastAsia="zh-CN"/>
        </w:rPr>
        <w:t xml:space="preserve">开标一览表</w:t>
      </w:r>
      <w:r>
        <w:rPr>
          <w:rFonts w:hint="eastAsia" w:ascii="宋体" w:hAnsi="宋体" w:cs="宋体"/>
          <w:color w:val="auto"/>
          <w:szCs w:val="21"/>
          <w:highlight w:val="none"/>
        </w:rPr>
        <w:t xml:space="preserve">》中标明总报价。并在《分项报价表》中列出分项报价明细。供应商必须在满足响应文件要求的基础上进行报价。</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w:t>
      </w:r>
      <w:r>
        <w:rPr>
          <w:rFonts w:hint="eastAsia" w:ascii="宋体" w:hAnsi="宋体" w:cs="宋体"/>
          <w:b/>
          <w:bCs/>
          <w:color w:val="auto"/>
          <w:szCs w:val="21"/>
          <w:highlight w:val="none"/>
        </w:rPr>
        <w:t xml:space="preserve">供应商报价应包括本项目所需的服务</w:t>
      </w:r>
      <w:r>
        <w:rPr>
          <w:rFonts w:hint="eastAsia" w:ascii="宋体" w:hAnsi="宋体" w:cs="宋体"/>
          <w:b/>
          <w:bCs/>
          <w:color w:val="auto"/>
          <w:szCs w:val="21"/>
          <w:highlight w:val="none"/>
        </w:rPr>
        <w:t xml:space="preserve">提供过程中可能发生的所有费用，包括但不限于服务人员费用（人员工资福利保险费、检测服务费、技术咨询服务费等），试剂、耗材费，采样费，差旅费，食宿费，培训费，快检室硬件设施、办公家具、检测设备等日常保养维护、维修及快检室日常运营所需费用（包含水电费等），数据平台维护费用，税金，通信费，打印设施费和一切不可预见的车辆费用、风险费用、利润等，以及供应商认为需要的其他费用等全部内容（即报价内容均涵盖报价要求之一切费用和伴随服务）；供应商报价前应进行充分考虑各种风险，中标后不得以任何理由提出变更、增加名目、调整价格等。</w:t>
      </w:r>
      <w:r>
        <w:rPr>
          <w:rFonts w:hint="eastAsia" w:ascii="宋体" w:hAnsi="宋体" w:cs="宋体"/>
          <w:color w:val="auto"/>
          <w:szCs w:val="21"/>
          <w:highlight w:val="none"/>
        </w:rPr>
        <w:t xml:space="preserve"> </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3、供应商中标后在合同履约期内，不得以任何理由要求对其报价、人员数量、人员质量、服务内容、服务条件、服务质量等进行降低要求、变更要求或拒绝服务。</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4、报价包含代理费用。</w:t>
      </w:r>
      <w:r/>
    </w:p>
    <w:p>
      <w:pPr>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十、自查、考核、验收</w:t>
      </w:r>
      <w:r/>
    </w:p>
    <w:p>
      <w:pPr>
        <w:ind w:firstLine="420"/>
        <w:spacing w:line="360" w:lineRule="auto"/>
        <w:rPr>
          <w:rFonts w:hint="eastAsia"/>
          <w:color w:val="auto"/>
          <w:szCs w:val="21"/>
          <w:highlight w:val="none"/>
        </w:rPr>
      </w:pPr>
      <w:r>
        <w:rPr>
          <w:rFonts w:hint="eastAsia"/>
          <w:color w:val="auto"/>
          <w:szCs w:val="21"/>
          <w:highlight w:val="none"/>
        </w:rPr>
        <w:t xml:space="preserve">1、供应商自查。供应商对食品快检工作定期开展自查，自查应不少于一个月一次，并保存自查记录，对自查发现问题及时整改。自查报告及时报送采购人。</w:t>
      </w:r>
      <w:r/>
    </w:p>
    <w:p>
      <w:pPr>
        <w:ind w:firstLine="420"/>
        <w:spacing w:line="360" w:lineRule="auto"/>
        <w:rPr>
          <w:rFonts w:hint="eastAsia"/>
          <w:color w:val="auto"/>
          <w:szCs w:val="21"/>
          <w:highlight w:val="none"/>
        </w:rPr>
      </w:pPr>
      <w:r>
        <w:rPr>
          <w:rFonts w:hint="eastAsia"/>
          <w:color w:val="auto"/>
          <w:szCs w:val="21"/>
          <w:highlight w:val="none"/>
        </w:rPr>
        <w:t xml:space="preserve">2、考核、验收。为保证检测数据的准确性合规性，加强对农贸（批发）市场快检室的管理，采购人按照上级市场监督管理部门要求，对快检批次数、市场快检覆盖率、快检任务完成率、快检阳性发现率、检测发现问题处置及时率、检测数据上传及时率、检测完成及时率、检测公示率、消费者满意度等进行考核，采购人</w:t>
      </w:r>
      <w:r>
        <w:rPr>
          <w:rFonts w:hint="eastAsia"/>
          <w:color w:val="auto"/>
          <w:szCs w:val="21"/>
          <w:highlight w:val="none"/>
          <w:lang w:val="en-US" w:eastAsia="zh-CN"/>
        </w:rPr>
        <w:t xml:space="preserve">于2026年6月、2026年9月、2026年11月及服务期限结束前分别</w:t>
      </w:r>
      <w:r>
        <w:rPr>
          <w:rFonts w:hint="eastAsia"/>
          <w:color w:val="auto"/>
          <w:szCs w:val="21"/>
          <w:highlight w:val="none"/>
        </w:rPr>
        <w:t xml:space="preserve">组织</w:t>
      </w:r>
      <w:r>
        <w:rPr>
          <w:rFonts w:hint="eastAsia"/>
          <w:color w:val="auto"/>
          <w:szCs w:val="21"/>
          <w:highlight w:val="none"/>
          <w:lang w:val="en-US" w:eastAsia="zh-CN"/>
        </w:rPr>
        <w:t xml:space="preserve">1</w:t>
      </w:r>
      <w:r>
        <w:rPr>
          <w:rFonts w:hint="eastAsia"/>
          <w:color w:val="auto"/>
          <w:szCs w:val="21"/>
          <w:highlight w:val="none"/>
        </w:rPr>
        <w:t xml:space="preserve">次全面考核、验收。考核分值与费用支付挂钩，实际支付费用根据考核结果按相应比例支付。</w:t>
      </w:r>
      <w:r/>
    </w:p>
    <w:p>
      <w:pPr>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十一、付款方式    </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（1）合同签订生效后采购人</w:t>
      </w:r>
      <w:r>
        <w:rPr>
          <w:rFonts w:hint="eastAsia" w:ascii="宋体" w:hAnsi="宋体" w:cs="宋体"/>
          <w:color w:val="auto"/>
          <w:szCs w:val="21"/>
          <w:highlight w:val="none"/>
          <w:lang w:val="en-US" w:eastAsia="zh-CN"/>
        </w:rPr>
        <w:t xml:space="preserve">于2026年6月、2026年9月、2026年11月及服务期限结束前分别</w:t>
      </w:r>
      <w:r>
        <w:rPr>
          <w:rFonts w:hint="eastAsia" w:ascii="宋体" w:hAnsi="宋体" w:cs="宋体"/>
          <w:color w:val="auto"/>
          <w:szCs w:val="21"/>
          <w:highlight w:val="none"/>
        </w:rPr>
        <w:t xml:space="preserve">组织</w:t>
      </w: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次全面考核、验收，每次考核、验收结束后</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根据实际完成快检批次数所占总批次数的比例，</w:t>
      </w:r>
      <w:r>
        <w:rPr>
          <w:rFonts w:hint="eastAsia" w:ascii="宋体" w:hAnsi="宋体" w:cs="宋体"/>
          <w:color w:val="auto"/>
          <w:szCs w:val="21"/>
          <w:highlight w:val="none"/>
        </w:rPr>
        <w:t xml:space="preserve">同时结合考核成绩</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据实核算后支付款项。</w:t>
      </w:r>
      <w:r/>
    </w:p>
    <w:p>
      <w:pPr>
        <w:ind w:firstLine="420"/>
        <w:spacing w:line="360" w:lineRule="auto"/>
        <w:rPr>
          <w:rFonts w:hint="eastAsia"/>
          <w:color w:val="auto"/>
          <w:szCs w:val="21"/>
          <w:highlight w:val="none"/>
        </w:rPr>
      </w:pPr>
      <w:r>
        <w:rPr>
          <w:rFonts w:hint="eastAsia"/>
          <w:color w:val="auto"/>
          <w:szCs w:val="21"/>
          <w:highlight w:val="none"/>
        </w:rPr>
        <w:t xml:space="preserve">考核成绩不低于95分的，按实际费用支付；</w:t>
      </w:r>
      <w:r/>
    </w:p>
    <w:p>
      <w:pPr>
        <w:ind w:firstLine="420"/>
        <w:spacing w:line="360" w:lineRule="auto"/>
        <w:rPr>
          <w:rFonts w:hint="eastAsia"/>
          <w:color w:val="auto"/>
          <w:szCs w:val="21"/>
          <w:highlight w:val="none"/>
        </w:rPr>
      </w:pPr>
      <w:r>
        <w:rPr>
          <w:rFonts w:hint="eastAsia"/>
          <w:color w:val="auto"/>
          <w:szCs w:val="21"/>
          <w:highlight w:val="none"/>
        </w:rPr>
        <w:t xml:space="preserve">考核成绩低于95分但不低于90分的，实际支付费用按95%折扣支付；</w:t>
      </w:r>
      <w:r/>
    </w:p>
    <w:p>
      <w:pPr>
        <w:ind w:firstLine="420"/>
        <w:spacing w:line="360" w:lineRule="auto"/>
        <w:rPr>
          <w:rFonts w:hint="eastAsia"/>
          <w:color w:val="auto"/>
          <w:szCs w:val="21"/>
          <w:highlight w:val="none"/>
        </w:rPr>
      </w:pPr>
      <w:r>
        <w:rPr>
          <w:rFonts w:hint="eastAsia"/>
          <w:color w:val="auto"/>
          <w:szCs w:val="21"/>
          <w:highlight w:val="none"/>
        </w:rPr>
        <w:t xml:space="preserve">考核成绩低于90分但不低于85分的，实际支付费用按90%折扣支付；</w:t>
      </w:r>
      <w:r/>
    </w:p>
    <w:p>
      <w:pPr>
        <w:ind w:firstLine="420"/>
        <w:spacing w:line="360" w:lineRule="auto"/>
        <w:rPr>
          <w:rFonts w:hint="eastAsia"/>
          <w:color w:val="auto"/>
          <w:szCs w:val="21"/>
          <w:highlight w:val="none"/>
        </w:rPr>
      </w:pPr>
      <w:r>
        <w:rPr>
          <w:rFonts w:hint="eastAsia"/>
          <w:color w:val="auto"/>
          <w:szCs w:val="21"/>
          <w:highlight w:val="none"/>
        </w:rPr>
        <w:t xml:space="preserve">考核成绩低于85分的，实际支付费用按80%折扣支付；</w:t>
      </w:r>
      <w:r/>
    </w:p>
    <w:p>
      <w:pPr>
        <w:ind w:firstLine="420"/>
        <w:jc w:val="left"/>
        <w:spacing w:line="360" w:lineRule="auto"/>
        <w:rPr>
          <w:rFonts w:hint="eastAsia" w:ascii="宋体" w:hAnsi="宋体" w:cs="宋体"/>
          <w:color w:val="auto"/>
          <w:szCs w:val="21"/>
          <w:highlight w:val="none"/>
        </w:rPr>
      </w:pPr>
      <w:r>
        <w:rPr>
          <w:rFonts w:hint="eastAsia"/>
          <w:color w:val="auto"/>
          <w:szCs w:val="21"/>
          <w:highlight w:val="none"/>
        </w:rPr>
        <w:t xml:space="preserve">考核成绩连续两次低于85分的，暂停支付费用，整改完毕并再次验收合格（不低于85分）后，按上述折扣方式支付费用。</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2</w:t>
      </w: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供应商应向采购人开具合格的发票。</w:t>
      </w:r>
      <w:r/>
    </w:p>
    <w:p>
      <w:pPr>
        <w:ind w:firstLine="422"/>
        <w:jc w:val="left"/>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十二、违约情形和责任</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供应商在服务期内如有以下问题，一经查实，采购人有权取消服务资格，并承担相应法律和赔偿责任：</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1、供应商将采购人委托的任务转包或分包给其他机构；</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2、供应商提供虚假信息，误导或欺骗采购人，以谋取非法利益；</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3、供应商泄露检测结果、结论；</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4、拒绝接受采购人和相关部门监督和检查的；</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5、供应商出现信用危机、财务危机、经营危机甚至破产、倒闭，无法继续履行合同；</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6、供应商采用非法手段进行不正当竞争的，造成恶劣影响；</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7、供应商违反法律法规受到有关部门惩处或服务期内发生重大失误。</w:t>
      </w:r>
      <w:r/>
    </w:p>
    <w:p>
      <w:pPr>
        <w:pStyle w:val="933"/>
        <w:ind w:firstLine="0"/>
        <w:spacing w:line="360" w:lineRule="auto"/>
        <w:rPr>
          <w:color w:val="auto"/>
          <w:szCs w:val="21"/>
          <w:highlight w:val="none"/>
        </w:rPr>
      </w:pPr>
      <w:r>
        <w:rPr>
          <w:color w:val="auto"/>
          <w:szCs w:val="21"/>
          <w:highlight w:val="none"/>
        </w:rPr>
      </w:r>
      <w:r/>
    </w:p>
    <w:p>
      <w:pPr>
        <w:pStyle w:val="933"/>
        <w:ind w:firstLine="422"/>
        <w:spacing w:line="360" w:lineRule="auto"/>
        <w:rPr>
          <w:rFonts w:hint="eastAsia" w:ascii="宋体" w:hAnsi="宋体" w:cs="宋体"/>
          <w:b/>
          <w:bCs/>
          <w:color w:val="auto"/>
          <w:szCs w:val="21"/>
          <w:highlight w:val="none"/>
          <w:lang w:eastAsia="zh-CN"/>
        </w:rPr>
      </w:pPr>
      <w:r>
        <w:rPr>
          <w:rFonts w:hint="eastAsia" w:ascii="宋体" w:hAnsi="宋体" w:cs="宋体"/>
          <w:b/>
          <w:bCs/>
          <w:color w:val="auto"/>
          <w:szCs w:val="21"/>
          <w:highlight w:val="none"/>
        </w:rPr>
        <w:t xml:space="preserve">备注：本章</w:t>
      </w:r>
      <w:r>
        <w:rPr>
          <w:rFonts w:hint="eastAsia" w:ascii="宋体" w:hAnsi="宋体" w:cs="宋体"/>
          <w:b/>
          <w:bCs/>
          <w:color w:val="auto"/>
          <w:szCs w:val="21"/>
          <w:highlight w:val="none"/>
          <w:lang w:val="en-US"/>
        </w:rPr>
        <w:t xml:space="preserve">标★的要求</w:t>
      </w:r>
      <w:r>
        <w:rPr>
          <w:rFonts w:hint="eastAsia" w:ascii="宋体" w:hAnsi="宋体" w:cs="宋体"/>
          <w:b/>
          <w:bCs/>
          <w:color w:val="auto"/>
          <w:szCs w:val="21"/>
          <w:highlight w:val="none"/>
        </w:rPr>
        <w:t xml:space="preserve">为实质性要求，不可负偏离，否则作为无效响应文件</w:t>
      </w:r>
      <w:r>
        <w:rPr>
          <w:rFonts w:hint="eastAsia" w:ascii="宋体" w:hAnsi="宋体" w:cs="宋体"/>
          <w:b/>
          <w:bCs/>
          <w:color w:val="auto"/>
          <w:szCs w:val="21"/>
          <w:highlight w:val="none"/>
          <w:lang w:eastAsia="zh-CN"/>
        </w:rPr>
        <w:t xml:space="preserve">。</w:t>
      </w:r>
      <w:r/>
    </w:p>
    <w:p>
      <w:pPr>
        <w:pStyle w:val="933"/>
        <w:ind w:firstLine="422"/>
        <w:spacing w:line="360" w:lineRule="auto"/>
        <w:rPr>
          <w:rFonts w:hint="eastAsia" w:ascii="宋体" w:hAnsi="宋体" w:cs="宋体"/>
          <w:b/>
          <w:bCs/>
          <w:color w:val="auto"/>
          <w:szCs w:val="21"/>
          <w:highlight w:val="none"/>
          <w:lang w:eastAsia="zh-CN"/>
        </w:rPr>
      </w:pPr>
      <w:r>
        <w:rPr>
          <w:rFonts w:hint="eastAsia" w:ascii="宋体" w:hAnsi="宋体" w:cs="宋体"/>
          <w:b/>
          <w:bCs/>
          <w:color w:val="auto"/>
          <w:szCs w:val="21"/>
          <w:highlight w:val="none"/>
          <w:lang w:eastAsia="zh-CN"/>
        </w:rPr>
      </w:r>
      <w:r/>
    </w:p>
    <w:p>
      <w:pPr>
        <w:pStyle w:val="933"/>
        <w:ind w:firstLine="422"/>
        <w:spacing w:line="360" w:lineRule="auto"/>
        <w:rPr>
          <w:rFonts w:hint="eastAsia" w:ascii="宋体" w:hAnsi="宋体" w:cs="宋体"/>
          <w:b/>
          <w:bCs/>
          <w:color w:val="auto"/>
          <w:szCs w:val="21"/>
          <w:highlight w:val="none"/>
          <w:lang w:eastAsia="zh-CN"/>
        </w:rPr>
      </w:pPr>
      <w:r>
        <w:rPr>
          <w:rFonts w:hint="eastAsia" w:ascii="宋体" w:hAnsi="宋体" w:cs="宋体"/>
          <w:b/>
          <w:bCs/>
          <w:color w:val="auto"/>
          <w:szCs w:val="21"/>
          <w:highlight w:val="none"/>
          <w:lang w:eastAsia="zh-CN"/>
        </w:rPr>
      </w:r>
      <w:r/>
    </w:p>
    <w:p>
      <w:pPr>
        <w:pStyle w:val="933"/>
        <w:ind w:firstLine="422"/>
        <w:spacing w:line="360" w:lineRule="auto"/>
        <w:rPr>
          <w:rFonts w:hint="eastAsia" w:ascii="宋体" w:hAnsi="宋体" w:cs="宋体"/>
          <w:b/>
          <w:bCs/>
          <w:color w:val="auto"/>
          <w:szCs w:val="21"/>
          <w:highlight w:val="none"/>
          <w:lang w:eastAsia="zh-CN"/>
        </w:rPr>
      </w:pPr>
      <w:r>
        <w:rPr>
          <w:rFonts w:hint="eastAsia" w:ascii="宋体" w:hAnsi="宋体" w:cs="宋体"/>
          <w:b/>
          <w:bCs/>
          <w:color w:val="auto"/>
          <w:szCs w:val="21"/>
          <w:highlight w:val="none"/>
          <w:lang w:eastAsia="zh-CN"/>
        </w:rPr>
      </w:r>
      <w:r/>
    </w:p>
    <w:p>
      <w:pPr>
        <w:pStyle w:val="933"/>
        <w:ind w:firstLine="422"/>
        <w:spacing w:line="360" w:lineRule="auto"/>
        <w:rPr>
          <w:rFonts w:hint="eastAsia" w:ascii="宋体" w:hAnsi="宋体" w:cs="宋体"/>
          <w:b/>
          <w:bCs/>
          <w:color w:val="auto"/>
          <w:szCs w:val="21"/>
          <w:highlight w:val="none"/>
          <w:lang w:eastAsia="zh-CN"/>
        </w:rPr>
      </w:pPr>
      <w:r>
        <w:rPr>
          <w:rFonts w:hint="eastAsia" w:ascii="宋体" w:hAnsi="宋体" w:cs="宋体"/>
          <w:b/>
          <w:bCs/>
          <w:color w:val="auto"/>
          <w:szCs w:val="21"/>
          <w:highlight w:val="none"/>
          <w:lang w:eastAsia="zh-CN"/>
        </w:rPr>
      </w:r>
      <w:r/>
    </w:p>
    <w:p>
      <w:pPr>
        <w:pStyle w:val="933"/>
        <w:ind w:firstLine="422"/>
        <w:spacing w:line="360" w:lineRule="auto"/>
        <w:rPr>
          <w:rFonts w:hint="eastAsia" w:ascii="宋体" w:hAnsi="宋体" w:cs="宋体"/>
          <w:b/>
          <w:bCs/>
          <w:color w:val="auto"/>
          <w:szCs w:val="21"/>
          <w:highlight w:val="none"/>
          <w:lang w:eastAsia="zh-CN"/>
        </w:rPr>
      </w:pPr>
      <w:r>
        <w:rPr>
          <w:rFonts w:hint="eastAsia" w:ascii="宋体" w:hAnsi="宋体" w:cs="宋体"/>
          <w:b/>
          <w:bCs/>
          <w:color w:val="auto"/>
          <w:szCs w:val="21"/>
          <w:highlight w:val="none"/>
          <w:lang w:eastAsia="zh-CN"/>
        </w:rPr>
      </w:r>
      <w:r/>
    </w:p>
    <w:p>
      <w:pPr>
        <w:pStyle w:val="933"/>
        <w:ind w:firstLine="422"/>
        <w:spacing w:line="360" w:lineRule="auto"/>
        <w:rPr>
          <w:rFonts w:hint="eastAsia" w:ascii="宋体" w:hAnsi="宋体" w:cs="宋体"/>
          <w:b/>
          <w:bCs/>
          <w:color w:val="auto"/>
          <w:szCs w:val="21"/>
          <w:highlight w:val="none"/>
          <w:lang w:eastAsia="zh-CN"/>
        </w:rPr>
      </w:pPr>
      <w:r>
        <w:rPr>
          <w:rFonts w:hint="eastAsia" w:ascii="宋体" w:hAnsi="宋体" w:cs="宋体"/>
          <w:b/>
          <w:bCs/>
          <w:color w:val="auto"/>
          <w:szCs w:val="21"/>
          <w:highlight w:val="none"/>
          <w:lang w:eastAsia="zh-CN"/>
        </w:rPr>
      </w:r>
      <w:r/>
    </w:p>
    <w:p>
      <w:pPr>
        <w:pStyle w:val="933"/>
        <w:ind w:firstLine="422"/>
        <w:spacing w:line="360" w:lineRule="auto"/>
        <w:rPr>
          <w:rFonts w:hint="eastAsia" w:ascii="宋体" w:hAnsi="宋体" w:cs="宋体"/>
          <w:b/>
          <w:bCs/>
          <w:color w:val="auto"/>
          <w:szCs w:val="21"/>
          <w:highlight w:val="none"/>
          <w:lang w:eastAsia="zh-CN"/>
        </w:rPr>
      </w:pPr>
      <w:r>
        <w:rPr>
          <w:rFonts w:hint="eastAsia" w:ascii="宋体" w:hAnsi="宋体" w:cs="宋体"/>
          <w:b/>
          <w:bCs/>
          <w:color w:val="auto"/>
          <w:szCs w:val="21"/>
          <w:highlight w:val="none"/>
          <w:lang w:eastAsia="zh-CN"/>
        </w:rPr>
      </w:r>
      <w:r/>
    </w:p>
    <w:p>
      <w:pPr>
        <w:pStyle w:val="933"/>
        <w:ind w:firstLine="422"/>
        <w:spacing w:line="360" w:lineRule="auto"/>
        <w:rPr>
          <w:rFonts w:hint="eastAsia" w:ascii="宋体" w:hAnsi="宋体" w:cs="宋体"/>
          <w:b/>
          <w:bCs/>
          <w:color w:val="auto"/>
          <w:szCs w:val="21"/>
          <w:highlight w:val="none"/>
          <w:lang w:eastAsia="zh-CN"/>
        </w:rPr>
      </w:pPr>
      <w:r>
        <w:rPr>
          <w:rFonts w:hint="eastAsia" w:ascii="宋体" w:hAnsi="宋体" w:cs="宋体"/>
          <w:b/>
          <w:bCs/>
          <w:color w:val="auto"/>
          <w:szCs w:val="21"/>
          <w:highlight w:val="none"/>
          <w:lang w:eastAsia="zh-CN"/>
        </w:rPr>
      </w:r>
      <w:r/>
    </w:p>
    <w:p>
      <w:pPr>
        <w:pStyle w:val="933"/>
        <w:ind w:firstLine="422"/>
        <w:spacing w:line="360" w:lineRule="auto"/>
        <w:rPr>
          <w:rFonts w:hint="eastAsia" w:ascii="宋体" w:hAnsi="宋体" w:cs="宋体"/>
          <w:b/>
          <w:bCs/>
          <w:color w:val="auto"/>
          <w:szCs w:val="21"/>
          <w:highlight w:val="none"/>
          <w:lang w:eastAsia="zh-CN"/>
        </w:rPr>
      </w:pPr>
      <w:r>
        <w:rPr>
          <w:rFonts w:hint="eastAsia" w:ascii="宋体" w:hAnsi="宋体" w:cs="宋体"/>
          <w:b/>
          <w:bCs/>
          <w:color w:val="auto"/>
          <w:szCs w:val="21"/>
          <w:highlight w:val="none"/>
          <w:lang w:eastAsia="zh-CN"/>
        </w:rPr>
      </w:r>
      <w:r/>
    </w:p>
    <w:p>
      <w:pPr>
        <w:pStyle w:val="933"/>
        <w:ind w:firstLine="422"/>
        <w:spacing w:line="360" w:lineRule="auto"/>
        <w:rPr>
          <w:rFonts w:hint="eastAsia" w:ascii="宋体" w:hAnsi="宋体" w:cs="宋体"/>
          <w:b/>
          <w:bCs/>
          <w:color w:val="auto"/>
          <w:szCs w:val="21"/>
          <w:highlight w:val="none"/>
          <w:lang w:eastAsia="zh-CN"/>
        </w:rPr>
      </w:pPr>
      <w:r>
        <w:rPr>
          <w:rFonts w:hint="eastAsia" w:ascii="宋体" w:hAnsi="宋体" w:cs="宋体"/>
          <w:b/>
          <w:bCs/>
          <w:color w:val="auto"/>
          <w:szCs w:val="21"/>
          <w:highlight w:val="none"/>
          <w:lang w:eastAsia="zh-CN"/>
        </w:rPr>
      </w:r>
      <w:r/>
    </w:p>
    <w:p>
      <w:pPr>
        <w:pStyle w:val="933"/>
        <w:ind w:firstLine="422"/>
        <w:spacing w:line="360" w:lineRule="auto"/>
        <w:rPr>
          <w:rFonts w:hint="eastAsia" w:ascii="宋体" w:hAnsi="宋体" w:cs="宋体"/>
          <w:b/>
          <w:bCs/>
          <w:color w:val="auto"/>
          <w:szCs w:val="21"/>
          <w:highlight w:val="none"/>
          <w:lang w:eastAsia="zh-CN"/>
        </w:rPr>
      </w:pPr>
      <w:r>
        <w:rPr>
          <w:rFonts w:hint="eastAsia" w:ascii="宋体" w:hAnsi="宋体" w:cs="宋体"/>
          <w:b/>
          <w:bCs/>
          <w:color w:val="auto"/>
          <w:szCs w:val="21"/>
          <w:highlight w:val="none"/>
          <w:lang w:eastAsia="zh-CN"/>
        </w:rPr>
      </w:r>
      <w:r/>
    </w:p>
    <w:p>
      <w:pPr>
        <w:pStyle w:val="933"/>
        <w:ind w:firstLine="422"/>
        <w:spacing w:line="360" w:lineRule="auto"/>
        <w:rPr>
          <w:rFonts w:hint="eastAsia" w:ascii="宋体" w:hAnsi="宋体" w:cs="宋体"/>
          <w:b/>
          <w:bCs/>
          <w:color w:val="auto"/>
          <w:szCs w:val="21"/>
          <w:highlight w:val="none"/>
          <w:lang w:val="en-US" w:eastAsia="zh-CN"/>
        </w:rPr>
      </w:pPr>
      <w:r>
        <w:rPr>
          <w:rFonts w:hint="eastAsia" w:ascii="宋体" w:hAnsi="宋体" w:cs="宋体"/>
          <w:b/>
          <w:bCs/>
          <w:color w:val="auto"/>
          <w:szCs w:val="21"/>
          <w:highlight w:val="none"/>
          <w:lang w:val="en-US" w:eastAsia="zh-CN"/>
        </w:rPr>
      </w:r>
      <w:r/>
    </w:p>
    <w:p>
      <w:pPr>
        <w:pStyle w:val="744"/>
        <w:numPr>
          <w:ilvl w:val="0"/>
          <w:numId w:val="0"/>
        </w:numPr>
        <w:jc w:val="center"/>
        <w:rPr>
          <w:color w:val="auto"/>
          <w:highlight w:val="none"/>
          <w:lang w:val="zh-CN"/>
        </w:rPr>
      </w:pPr>
      <w:r>
        <w:rPr>
          <w:rFonts w:hint="eastAsia"/>
          <w:color w:val="auto"/>
          <w:highlight w:val="none"/>
          <w:lang w:val="en-US" w:eastAsia="zh-CN"/>
        </w:rPr>
        <w:t xml:space="preserve">第四章  </w:t>
      </w:r>
      <w:r>
        <w:rPr>
          <w:rFonts w:hint="eastAsia"/>
          <w:color w:val="auto"/>
          <w:highlight w:val="none"/>
          <w:lang w:val="zh-CN"/>
        </w:rPr>
        <w:t xml:space="preserve">评分标准</w:t>
      </w:r>
      <w:r/>
    </w:p>
    <w:p>
      <w:pPr>
        <w:ind w:firstLine="420"/>
        <w:spacing w:line="360" w:lineRule="auto"/>
        <w:rPr>
          <w:rFonts w:hint="eastAsia" w:ascii="宋体" w:hAnsi="宋体"/>
          <w:bCs/>
          <w:color w:val="auto"/>
          <w:szCs w:val="21"/>
          <w:highlight w:val="none"/>
        </w:rPr>
      </w:pPr>
      <w:r>
        <w:rPr>
          <w:rFonts w:ascii="宋体" w:hAnsi="宋体"/>
          <w:bCs/>
          <w:color w:val="auto"/>
          <w:szCs w:val="21"/>
          <w:highlight w:val="none"/>
        </w:rPr>
        <w:t xml:space="preserve">采用综合评分法，即投标文件满足招标文件全部实质性要求，且按照评审因素的量化指标评审得分最高的投标人为中标人的评标方法。</w:t>
      </w:r>
      <w:r>
        <w:rPr>
          <w:rFonts w:hint="eastAsia" w:ascii="宋体" w:hAnsi="宋体"/>
          <w:bCs/>
          <w:color w:val="auto"/>
          <w:szCs w:val="21"/>
          <w:highlight w:val="none"/>
        </w:rPr>
        <w:t xml:space="preserve">总分为100分，将所有评委的评分进行算术平均计算，按四舍五入规则小数点后保留两位。</w:t>
      </w:r>
      <w:r>
        <w:rPr>
          <w:rFonts w:ascii="宋体" w:hAnsi="宋体"/>
          <w:bCs/>
          <w:color w:val="auto"/>
          <w:szCs w:val="21"/>
          <w:highlight w:val="none"/>
        </w:rPr>
        <w:t xml:space="preserve">评标结果按评审后得分由高到低顺序排列。得分相同的，按投标报价由低到高顺序排列。得分且投标报价相同的</w:t>
      </w:r>
      <w:r>
        <w:rPr>
          <w:rFonts w:hint="eastAsia" w:ascii="宋体" w:hAnsi="宋体"/>
          <w:bCs/>
          <w:color w:val="auto"/>
          <w:szCs w:val="21"/>
          <w:highlight w:val="none"/>
        </w:rPr>
        <w:t xml:space="preserve">，按主要技术指标优劣顺序排列，由评标委员会推荐中标候选人。</w:t>
      </w:r>
      <w:r/>
    </w:p>
    <w:p>
      <w:pPr>
        <w:ind w:firstLine="420"/>
        <w:spacing w:line="360" w:lineRule="auto"/>
        <w:rPr>
          <w:rFonts w:hint="default" w:ascii="宋体" w:hAnsi="宋体" w:eastAsia="宋体"/>
          <w:b/>
          <w:bCs w:val="0"/>
          <w:color w:val="auto"/>
          <w:szCs w:val="21"/>
          <w:highlight w:val="none"/>
          <w:lang w:val="en-US" w:eastAsia="zh-CN"/>
        </w:rPr>
      </w:pPr>
      <w:r>
        <w:rPr>
          <w:rFonts w:hint="eastAsia" w:ascii="宋体" w:hAnsi="宋体"/>
          <w:b/>
          <w:bCs w:val="0"/>
          <w:color w:val="auto"/>
          <w:szCs w:val="21"/>
          <w:highlight w:val="none"/>
          <w:lang w:val="en-US" w:eastAsia="zh-CN"/>
        </w:rPr>
        <w:t xml:space="preserve">采购包1评分标准：</w:t>
      </w:r>
      <w:r/>
    </w:p>
    <w:tbl>
      <w:tblPr>
        <w:tblStyle w:val="754"/>
        <w:tblW w:w="547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16"/>
        <w:gridCol w:w="725"/>
        <w:gridCol w:w="700"/>
        <w:gridCol w:w="7391"/>
      </w:tblGrid>
      <w:tr>
        <w:trPr>
          <w:jc w:val="center"/>
          <w:trHeight w:val="90"/>
        </w:trPr>
        <w:tc>
          <w:tcPr>
            <w:tcW w:w="276" w:type="pct"/>
            <w:vAlign w:val="center"/>
            <w:textDirection w:val="lrTb"/>
            <w:noWrap w:val="false"/>
          </w:tcPr>
          <w:p>
            <w:pPr>
              <w:jc w:val="center"/>
              <w:spacing w:line="340" w:lineRule="exact"/>
              <w:widowControl/>
              <w:rPr>
                <w:rFonts w:hint="eastAsia" w:ascii="宋体" w:hAnsi="宋体" w:eastAsia="宋体" w:cs="宋体"/>
                <w:b/>
                <w:color w:val="auto"/>
                <w:sz w:val="21"/>
                <w:szCs w:val="21"/>
                <w:highlight w:val="none"/>
                <w:lang w:bidi="ar"/>
              </w:rPr>
            </w:pPr>
            <w:r>
              <w:rPr>
                <w:rFonts w:hint="eastAsia" w:ascii="宋体" w:hAnsi="宋体" w:eastAsia="宋体" w:cs="宋体"/>
                <w:b/>
                <w:color w:val="auto"/>
                <w:sz w:val="21"/>
                <w:szCs w:val="21"/>
                <w:highlight w:val="none"/>
                <w:lang w:bidi="ar"/>
              </w:rPr>
              <w:t xml:space="preserve">序号</w:t>
            </w:r>
            <w:r/>
          </w:p>
        </w:tc>
        <w:tc>
          <w:tcPr>
            <w:tcW w:w="388" w:type="pct"/>
            <w:vAlign w:val="center"/>
            <w:textDirection w:val="lrTb"/>
            <w:noWrap w:val="false"/>
          </w:tcPr>
          <w:p>
            <w:pPr>
              <w:jc w:val="center"/>
              <w:spacing w:line="340" w:lineRule="exact"/>
              <w:widowControl/>
              <w:rPr>
                <w:rFonts w:hint="eastAsia" w:ascii="宋体" w:hAnsi="宋体" w:eastAsia="宋体" w:cs="宋体"/>
                <w:b/>
                <w:color w:val="auto"/>
                <w:sz w:val="21"/>
                <w:szCs w:val="21"/>
                <w:highlight w:val="none"/>
                <w:lang w:bidi="ar"/>
              </w:rPr>
            </w:pPr>
            <w:r>
              <w:rPr>
                <w:rFonts w:hint="eastAsia" w:ascii="宋体" w:hAnsi="宋体" w:eastAsia="宋体" w:cs="宋体"/>
                <w:b/>
                <w:color w:val="auto"/>
                <w:sz w:val="21"/>
                <w:szCs w:val="21"/>
                <w:highlight w:val="none"/>
                <w:lang w:bidi="ar"/>
              </w:rPr>
              <w:t xml:space="preserve">评审因素</w:t>
            </w:r>
            <w:r/>
          </w:p>
        </w:tc>
        <w:tc>
          <w:tcPr>
            <w:tcW w:w="375" w:type="pct"/>
            <w:vAlign w:val="center"/>
            <w:textDirection w:val="lrTb"/>
            <w:noWrap w:val="false"/>
          </w:tcPr>
          <w:p>
            <w:pPr>
              <w:jc w:val="center"/>
              <w:spacing w:line="340" w:lineRule="exact"/>
              <w:widowControl/>
              <w:rPr>
                <w:rFonts w:hint="eastAsia" w:ascii="宋体" w:hAnsi="宋体" w:eastAsia="宋体" w:cs="宋体"/>
                <w:b/>
                <w:color w:val="auto"/>
                <w:sz w:val="21"/>
                <w:szCs w:val="21"/>
                <w:highlight w:val="none"/>
                <w:lang w:bidi="ar"/>
              </w:rPr>
            </w:pPr>
            <w:r>
              <w:rPr>
                <w:rFonts w:hint="eastAsia" w:ascii="宋体" w:hAnsi="宋体" w:eastAsia="宋体" w:cs="宋体"/>
                <w:b/>
                <w:color w:val="auto"/>
                <w:sz w:val="21"/>
                <w:szCs w:val="21"/>
                <w:highlight w:val="none"/>
                <w:lang w:bidi="ar"/>
              </w:rPr>
              <w:t xml:space="preserve">分值</w:t>
            </w:r>
            <w:r/>
          </w:p>
        </w:tc>
        <w:tc>
          <w:tcPr>
            <w:tcW w:w="3960" w:type="pct"/>
            <w:vAlign w:val="center"/>
            <w:textDirection w:val="lrTb"/>
            <w:noWrap w:val="false"/>
          </w:tcPr>
          <w:p>
            <w:pPr>
              <w:jc w:val="center"/>
              <w:spacing w:line="340" w:lineRule="exact"/>
              <w:widowControl/>
              <w:rPr>
                <w:rFonts w:hint="eastAsia" w:ascii="宋体" w:hAnsi="宋体" w:eastAsia="宋体" w:cs="宋体"/>
                <w:b/>
                <w:color w:val="auto"/>
                <w:sz w:val="21"/>
                <w:szCs w:val="21"/>
                <w:highlight w:val="none"/>
                <w:lang w:bidi="ar"/>
              </w:rPr>
            </w:pPr>
            <w:r>
              <w:rPr>
                <w:rFonts w:hint="eastAsia" w:ascii="宋体" w:hAnsi="宋体" w:eastAsia="宋体" w:cs="宋体"/>
                <w:b/>
                <w:color w:val="auto"/>
                <w:sz w:val="21"/>
                <w:szCs w:val="21"/>
                <w:highlight w:val="none"/>
                <w:lang w:bidi="ar"/>
              </w:rPr>
              <w:t xml:space="preserve">评审标准</w:t>
            </w:r>
            <w:r/>
          </w:p>
        </w:tc>
      </w:tr>
      <w:tr>
        <w:trPr>
          <w:jc w:val="center"/>
          <w:trHeight w:val="677"/>
        </w:trPr>
        <w:tc>
          <w:tcPr>
            <w:tcW w:w="276" w:type="pct"/>
            <w:vAlign w:val="center"/>
            <w:textDirection w:val="lrTb"/>
            <w:noWrap w:val="false"/>
          </w:tcPr>
          <w:p>
            <w:pPr>
              <w:jc w:val="center"/>
              <w:spacing w:line="340" w:lineRule="exact"/>
              <w:widowControl w:val="off"/>
              <w:rPr>
                <w:rFonts w:hint="eastAsia" w:ascii="宋体" w:hAnsi="宋体" w:eastAsia="宋体" w:cs="宋体"/>
                <w:color w:val="auto"/>
                <w:sz w:val="21"/>
                <w:szCs w:val="21"/>
                <w:highlight w:val="none"/>
                <w:lang w:val="en-US" w:eastAsia="zh-CN" w:bidi="zh-CN"/>
              </w:rPr>
            </w:pPr>
            <w:r>
              <w:rPr>
                <w:rFonts w:hint="eastAsia" w:ascii="宋体" w:hAnsi="宋体" w:eastAsia="宋体" w:cs="宋体"/>
                <w:color w:val="auto"/>
                <w:sz w:val="21"/>
                <w:szCs w:val="21"/>
                <w:highlight w:val="none"/>
                <w:lang w:val="en-US" w:eastAsia="zh-CN" w:bidi="zh-CN"/>
              </w:rPr>
              <w:t xml:space="preserve">一</w:t>
            </w:r>
            <w:r/>
          </w:p>
        </w:tc>
        <w:tc>
          <w:tcPr>
            <w:tcW w:w="388" w:type="pct"/>
            <w:vAlign w:val="center"/>
            <w:textDirection w:val="lrTb"/>
            <w:noWrap w:val="false"/>
          </w:tcPr>
          <w:p>
            <w:pPr>
              <w:jc w:val="center"/>
              <w:spacing w:line="340" w:lineRule="exact"/>
              <w:widowControl/>
              <w:rPr>
                <w:rFonts w:hint="eastAsia" w:ascii="宋体" w:hAnsi="宋体" w:eastAsia="宋体" w:cs="宋体"/>
                <w:bCs/>
                <w:color w:val="auto"/>
                <w:sz w:val="21"/>
                <w:szCs w:val="21"/>
                <w:highlight w:val="none"/>
                <w:lang w:bidi="ar"/>
              </w:rPr>
            </w:pPr>
            <w:r>
              <w:rPr>
                <w:rFonts w:hint="eastAsia" w:ascii="宋体" w:hAnsi="宋体" w:eastAsia="宋体" w:cs="宋体"/>
                <w:bCs/>
                <w:color w:val="auto"/>
                <w:sz w:val="21"/>
                <w:szCs w:val="21"/>
                <w:highlight w:val="none"/>
                <w:lang w:bidi="ar"/>
              </w:rPr>
              <w:t xml:space="preserve">价格</w:t>
            </w:r>
            <w:r/>
          </w:p>
        </w:tc>
        <w:tc>
          <w:tcPr>
            <w:tcW w:w="375" w:type="pct"/>
            <w:vAlign w:val="center"/>
            <w:textDirection w:val="lrTb"/>
            <w:noWrap w:val="false"/>
          </w:tcPr>
          <w:p>
            <w:pPr>
              <w:jc w:val="center"/>
              <w:spacing w:line="340" w:lineRule="exact"/>
              <w:widowControl/>
              <w:rPr>
                <w:rFonts w:hint="eastAsia" w:ascii="宋体" w:hAnsi="宋体" w:eastAsia="宋体" w:cs="宋体"/>
                <w:bCs/>
                <w:color w:val="auto"/>
                <w:sz w:val="21"/>
                <w:szCs w:val="21"/>
                <w:highlight w:val="none"/>
                <w:lang w:bidi="ar"/>
              </w:rPr>
            </w:pPr>
            <w:r>
              <w:rPr>
                <w:rFonts w:hint="eastAsia" w:ascii="宋体" w:hAnsi="宋体" w:eastAsia="宋体" w:cs="宋体"/>
                <w:bCs/>
                <w:color w:val="auto"/>
                <w:sz w:val="21"/>
                <w:szCs w:val="21"/>
                <w:highlight w:val="none"/>
                <w:lang w:val="en-US" w:eastAsia="zh-CN" w:bidi="ar"/>
              </w:rPr>
              <w:t xml:space="preserve">2</w:t>
            </w:r>
            <w:r>
              <w:rPr>
                <w:rFonts w:hint="eastAsia" w:ascii="宋体" w:hAnsi="宋体" w:eastAsia="宋体" w:cs="宋体"/>
                <w:bCs/>
                <w:color w:val="auto"/>
                <w:sz w:val="21"/>
                <w:szCs w:val="21"/>
                <w:highlight w:val="none"/>
                <w:lang w:bidi="ar"/>
              </w:rPr>
              <w:t xml:space="preserve">0分</w:t>
            </w:r>
            <w:r/>
          </w:p>
        </w:tc>
        <w:tc>
          <w:tcPr>
            <w:tcW w:w="3960" w:type="pct"/>
            <w:vAlign w:val="top"/>
            <w:textDirection w:val="lrTb"/>
            <w:noWrap w:val="false"/>
          </w:tcPr>
          <w:p>
            <w:pPr>
              <w:jc w:val="left"/>
              <w:spacing w:line="340" w:lineRule="exact"/>
              <w:widowControl/>
              <w:rPr>
                <w:rFonts w:hint="eastAsia" w:ascii="宋体" w:hAnsi="宋体" w:eastAsia="宋体" w:cs="宋体"/>
                <w:bCs/>
                <w:color w:val="auto"/>
                <w:sz w:val="21"/>
                <w:szCs w:val="21"/>
                <w:highlight w:val="none"/>
                <w:lang w:bidi="ar"/>
              </w:rPr>
            </w:pPr>
            <w:r>
              <w:rPr>
                <w:rFonts w:hint="eastAsia" w:ascii="宋体" w:hAnsi="宋体" w:eastAsia="宋体" w:cs="宋体"/>
                <w:bCs/>
                <w:color w:val="auto"/>
                <w:sz w:val="21"/>
                <w:szCs w:val="21"/>
                <w:highlight w:val="none"/>
                <w:lang w:bidi="ar"/>
              </w:rPr>
              <w:t xml:space="preserve">投标人的价格分统一按下列公式计算：投标报价得分＝（评标基准价/投标报价）×</w:t>
            </w:r>
            <w:r>
              <w:rPr>
                <w:rFonts w:hint="eastAsia" w:ascii="宋体" w:hAnsi="宋体" w:eastAsia="宋体" w:cs="宋体"/>
                <w:bCs/>
                <w:color w:val="auto"/>
                <w:sz w:val="21"/>
                <w:szCs w:val="21"/>
                <w:highlight w:val="none"/>
                <w:lang w:val="en-US" w:eastAsia="zh-CN" w:bidi="ar"/>
              </w:rPr>
              <w:t xml:space="preserve">2</w:t>
            </w:r>
            <w:r>
              <w:rPr>
                <w:rFonts w:hint="eastAsia" w:ascii="宋体" w:hAnsi="宋体" w:eastAsia="宋体" w:cs="宋体"/>
                <w:bCs/>
                <w:color w:val="auto"/>
                <w:sz w:val="21"/>
                <w:szCs w:val="21"/>
                <w:highlight w:val="none"/>
                <w:lang w:bidi="ar"/>
              </w:rPr>
              <w:t xml:space="preserve">0。评标基准价是指满足招标文件要求且投标价格最低的投标报价。除低于成本价的投标报价被拒绝外。投标报价以“开标一览表”中提交的报价为准。</w:t>
            </w:r>
            <w:r/>
          </w:p>
        </w:tc>
      </w:tr>
      <w:tr>
        <w:trPr>
          <w:jc w:val="center"/>
          <w:trHeight w:val="677"/>
        </w:trPr>
        <w:tc>
          <w:tcPr>
            <w:tcW w:w="276" w:type="pct"/>
            <w:vAlign w:val="center"/>
            <w:vMerge w:val="restart"/>
            <w:textDirection w:val="lrTb"/>
            <w:noWrap w:val="false"/>
          </w:tcPr>
          <w:p>
            <w:pPr>
              <w:jc w:val="center"/>
              <w:spacing w:line="340" w:lineRule="exact"/>
              <w:widowControl/>
              <w:rPr>
                <w:rFonts w:hint="eastAsia" w:ascii="宋体" w:hAnsi="宋体" w:eastAsia="宋体" w:cs="宋体"/>
                <w:bCs/>
                <w:color w:val="auto"/>
                <w:sz w:val="21"/>
                <w:szCs w:val="21"/>
                <w:highlight w:val="none"/>
                <w:lang w:bidi="ar"/>
              </w:rPr>
            </w:pPr>
            <w:r>
              <w:rPr>
                <w:rFonts w:hint="eastAsia" w:ascii="宋体" w:hAnsi="宋体" w:eastAsia="宋体" w:cs="宋体"/>
                <w:bCs/>
                <w:color w:val="auto"/>
                <w:sz w:val="21"/>
                <w:szCs w:val="21"/>
                <w:highlight w:val="none"/>
                <w:lang w:bidi="ar"/>
              </w:rPr>
              <w:t xml:space="preserve">二</w:t>
            </w:r>
            <w:r/>
          </w:p>
        </w:tc>
        <w:tc>
          <w:tcPr>
            <w:tcW w:w="388" w:type="pct"/>
            <w:vAlign w:val="center"/>
            <w:vMerge w:val="restart"/>
            <w:textDirection w:val="lrTb"/>
            <w:noWrap w:val="false"/>
          </w:tcPr>
          <w:p>
            <w:pPr>
              <w:jc w:val="center"/>
              <w:spacing w:line="340" w:lineRule="exact"/>
              <w:widowControl/>
              <w:rPr>
                <w:rFonts w:hint="eastAsia" w:ascii="宋体" w:hAnsi="宋体" w:eastAsia="宋体" w:cs="宋体"/>
                <w:bCs/>
                <w:color w:val="auto"/>
                <w:sz w:val="21"/>
                <w:szCs w:val="21"/>
                <w:highlight w:val="none"/>
                <w:lang w:bidi="ar"/>
              </w:rPr>
            </w:pPr>
            <w:r>
              <w:rPr>
                <w:rFonts w:hint="eastAsia" w:ascii="宋体" w:hAnsi="宋体" w:eastAsia="宋体" w:cs="宋体"/>
                <w:bCs/>
                <w:color w:val="auto"/>
                <w:sz w:val="21"/>
                <w:szCs w:val="21"/>
                <w:highlight w:val="none"/>
                <w:lang w:bidi="ar"/>
              </w:rPr>
              <w:t xml:space="preserve">技术</w:t>
            </w:r>
            <w:r/>
          </w:p>
        </w:tc>
        <w:tc>
          <w:tcPr>
            <w:tcW w:w="375" w:type="pct"/>
            <w:vAlign w:val="center"/>
            <w:textDirection w:val="lrTb"/>
            <w:noWrap w:val="false"/>
          </w:tcPr>
          <w:p>
            <w:pPr>
              <w:jc w:val="center"/>
              <w:spacing w:line="340" w:lineRule="exact"/>
              <w:widowControl/>
              <w:rPr>
                <w:rFonts w:hint="eastAsia" w:ascii="宋体" w:hAnsi="宋体" w:eastAsia="宋体" w:cs="宋体"/>
                <w:bCs/>
                <w:color w:val="auto"/>
                <w:sz w:val="21"/>
                <w:szCs w:val="21"/>
                <w:highlight w:val="none"/>
                <w:lang w:bidi="ar"/>
              </w:rPr>
            </w:pPr>
            <w:r>
              <w:rPr>
                <w:rFonts w:hint="eastAsia" w:ascii="宋体" w:hAnsi="宋体" w:eastAsia="宋体" w:cs="宋体"/>
                <w:bCs/>
                <w:color w:val="auto"/>
                <w:sz w:val="21"/>
                <w:szCs w:val="21"/>
                <w:highlight w:val="none"/>
                <w:lang w:eastAsia="zh-CN" w:bidi="ar"/>
              </w:rPr>
              <w:t xml:space="preserve">9</w:t>
            </w:r>
            <w:r>
              <w:rPr>
                <w:rFonts w:hint="eastAsia" w:ascii="宋体" w:hAnsi="宋体" w:eastAsia="宋体" w:cs="宋体"/>
                <w:bCs/>
                <w:color w:val="auto"/>
                <w:sz w:val="21"/>
                <w:szCs w:val="21"/>
                <w:highlight w:val="none"/>
                <w:lang w:bidi="ar"/>
              </w:rPr>
              <w:t xml:space="preserve">分</w:t>
            </w:r>
            <w:r/>
          </w:p>
        </w:tc>
        <w:tc>
          <w:tcPr>
            <w:tcW w:w="3960" w:type="pct"/>
            <w:vAlign w:val="top"/>
            <w:textDirection w:val="lrTb"/>
            <w:noWrap w:val="false"/>
          </w:tcPr>
          <w:p>
            <w:pPr>
              <w:jc w:val="left"/>
              <w:spacing w:line="340" w:lineRule="exact"/>
              <w:widowControl/>
              <w:rPr>
                <w:rFonts w:hint="eastAsia" w:ascii="宋体" w:hAnsi="宋体" w:eastAsia="宋体" w:cs="宋体"/>
                <w:bCs/>
                <w:color w:val="auto"/>
                <w:sz w:val="21"/>
                <w:szCs w:val="21"/>
                <w:highlight w:val="none"/>
                <w:lang w:bidi="ar"/>
              </w:rPr>
            </w:pPr>
            <w:r>
              <w:rPr>
                <w:rFonts w:hint="eastAsia" w:ascii="宋体" w:hAnsi="宋体" w:eastAsia="宋体" w:cs="宋体"/>
                <w:bCs/>
                <w:color w:val="auto"/>
                <w:sz w:val="21"/>
                <w:szCs w:val="21"/>
                <w:highlight w:val="none"/>
                <w:lang w:bidi="ar"/>
              </w:rPr>
              <w:t xml:space="preserve">1、投标人具有</w:t>
            </w:r>
            <w:r>
              <w:rPr>
                <w:rFonts w:hint="eastAsia" w:ascii="宋体" w:hAnsi="宋体" w:eastAsia="宋体" w:cs="宋体"/>
                <w:bCs/>
                <w:color w:val="auto"/>
                <w:sz w:val="21"/>
                <w:szCs w:val="21"/>
                <w:highlight w:val="none"/>
                <w:lang w:val="en-US" w:eastAsia="zh-CN" w:bidi="ar"/>
              </w:rPr>
              <w:t xml:space="preserve">省</w:t>
            </w:r>
            <w:r>
              <w:rPr>
                <w:rFonts w:hint="eastAsia" w:ascii="宋体" w:hAnsi="宋体" w:eastAsia="宋体" w:cs="宋体"/>
                <w:bCs/>
                <w:color w:val="auto"/>
                <w:sz w:val="21"/>
                <w:szCs w:val="21"/>
                <w:highlight w:val="none"/>
                <w:lang w:bidi="ar"/>
              </w:rPr>
              <w:t xml:space="preserve">级及以上(含</w:t>
            </w:r>
            <w:r>
              <w:rPr>
                <w:rFonts w:hint="eastAsia" w:ascii="宋体" w:hAnsi="宋体" w:eastAsia="宋体" w:cs="宋体"/>
                <w:bCs/>
                <w:color w:val="auto"/>
                <w:sz w:val="21"/>
                <w:szCs w:val="21"/>
                <w:highlight w:val="none"/>
                <w:lang w:val="en-US" w:eastAsia="zh-CN" w:bidi="ar"/>
              </w:rPr>
              <w:t xml:space="preserve">省</w:t>
            </w:r>
            <w:r>
              <w:rPr>
                <w:rFonts w:hint="eastAsia" w:ascii="宋体" w:hAnsi="宋体" w:eastAsia="宋体" w:cs="宋体"/>
                <w:bCs/>
                <w:color w:val="auto"/>
                <w:sz w:val="21"/>
                <w:szCs w:val="21"/>
                <w:highlight w:val="none"/>
                <w:lang w:bidi="ar"/>
              </w:rPr>
              <w:t xml:space="preserve">级)市场监管部门直属食品检验机构出具的快检产品评价报告。评价报告需按食药监办科[2017]43 号《食品快速检测方法评价技术规范》要求进行盲样测试，评价内容至少包括适用范围、灵敏度、特异性、假阳性率、假阴性率指标，且评价结果需符合国家市场监管总局（原国家食药总局）发布的快检方法（KJ201701-KJ201710、KJ201801、KJ201901-KJ201913、KJ202101-KJ202106）要求。每提供一份评价报告得0.5分，最多得</w:t>
            </w:r>
            <w:r>
              <w:rPr>
                <w:rFonts w:hint="eastAsia" w:ascii="宋体" w:hAnsi="宋体" w:eastAsia="宋体" w:cs="宋体"/>
                <w:bCs/>
                <w:color w:val="auto"/>
                <w:sz w:val="21"/>
                <w:szCs w:val="21"/>
                <w:highlight w:val="none"/>
                <w:lang w:eastAsia="zh-CN" w:bidi="ar"/>
              </w:rPr>
              <w:t xml:space="preserve">9</w:t>
            </w:r>
            <w:r>
              <w:rPr>
                <w:rFonts w:hint="eastAsia" w:ascii="宋体" w:hAnsi="宋体" w:eastAsia="宋体" w:cs="宋体"/>
                <w:bCs/>
                <w:color w:val="auto"/>
                <w:sz w:val="21"/>
                <w:szCs w:val="21"/>
                <w:highlight w:val="none"/>
                <w:lang w:bidi="ar"/>
              </w:rPr>
              <w:t xml:space="preserve">分。</w:t>
            </w:r>
            <w:r/>
          </w:p>
          <w:p>
            <w:pPr>
              <w:ind w:firstLine="0"/>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
              </w:rPr>
              <w:t xml:space="preserve">（①供应商若为生产厂家，提供试剂评价报告复印件加盖投标人公章；②供应商若不是生产厂家，提供与快检试剂生产厂家签订的合作协议复印件及厂家评价报告复印件并加盖投标人公章）</w:t>
            </w:r>
            <w:r/>
          </w:p>
        </w:tc>
      </w:tr>
      <w:tr>
        <w:trPr>
          <w:jc w:val="center"/>
          <w:trHeight w:val="2366"/>
        </w:trPr>
        <w:tc>
          <w:tcPr>
            <w:tcW w:w="276" w:type="pct"/>
            <w:vAlign w:val="center"/>
            <w:vMerge w:val="continue"/>
            <w:textDirection w:val="lrTb"/>
            <w:noWrap w:val="false"/>
          </w:tcPr>
          <w:p>
            <w:pPr>
              <w:jc w:val="center"/>
              <w:spacing w:line="340" w:lineRule="exact"/>
              <w:widowControl/>
              <w:rPr>
                <w:rFonts w:hint="eastAsia" w:ascii="宋体" w:hAnsi="宋体" w:eastAsia="宋体" w:cs="宋体"/>
                <w:bCs/>
                <w:color w:val="auto"/>
                <w:sz w:val="21"/>
                <w:szCs w:val="21"/>
                <w:highlight w:val="none"/>
                <w:lang w:bidi="ar"/>
              </w:rPr>
            </w:pPr>
            <w:r>
              <w:rPr>
                <w:rFonts w:hint="eastAsia" w:ascii="宋体" w:hAnsi="宋体" w:eastAsia="宋体" w:cs="宋体"/>
                <w:bCs/>
                <w:color w:val="auto"/>
                <w:sz w:val="21"/>
                <w:szCs w:val="21"/>
                <w:highlight w:val="none"/>
                <w:lang w:bidi="ar"/>
              </w:rPr>
            </w:r>
            <w:r/>
          </w:p>
        </w:tc>
        <w:tc>
          <w:tcPr>
            <w:tcW w:w="388" w:type="pct"/>
            <w:vAlign w:val="center"/>
            <w:vMerge w:val="continue"/>
            <w:textDirection w:val="lrTb"/>
            <w:noWrap w:val="false"/>
          </w:tcPr>
          <w:p>
            <w:pPr>
              <w:jc w:val="center"/>
              <w:spacing w:line="340" w:lineRule="exact"/>
              <w:widowControl/>
              <w:rPr>
                <w:rFonts w:hint="eastAsia" w:ascii="宋体" w:hAnsi="宋体" w:eastAsia="宋体" w:cs="宋体"/>
                <w:bCs/>
                <w:color w:val="auto"/>
                <w:sz w:val="21"/>
                <w:szCs w:val="21"/>
                <w:highlight w:val="none"/>
                <w:lang w:bidi="ar"/>
              </w:rPr>
            </w:pPr>
            <w:r>
              <w:rPr>
                <w:rFonts w:hint="eastAsia" w:ascii="宋体" w:hAnsi="宋体" w:eastAsia="宋体" w:cs="宋体"/>
                <w:bCs/>
                <w:color w:val="auto"/>
                <w:sz w:val="21"/>
                <w:szCs w:val="21"/>
                <w:highlight w:val="none"/>
                <w:lang w:bidi="ar"/>
              </w:rPr>
            </w:r>
            <w:r/>
          </w:p>
        </w:tc>
        <w:tc>
          <w:tcPr>
            <w:tcW w:w="375" w:type="pct"/>
            <w:vAlign w:val="center"/>
            <w:textDirection w:val="lrTb"/>
            <w:noWrap w:val="false"/>
          </w:tcPr>
          <w:p>
            <w:pPr>
              <w:jc w:val="center"/>
              <w:spacing w:line="340" w:lineRule="exact"/>
              <w:widowControl/>
              <w:rPr>
                <w:rFonts w:hint="eastAsia" w:ascii="宋体" w:hAnsi="宋体" w:eastAsia="宋体" w:cs="宋体"/>
                <w:bCs/>
                <w:color w:val="auto"/>
                <w:sz w:val="21"/>
                <w:szCs w:val="21"/>
                <w:highlight w:val="none"/>
                <w:lang w:bidi="ar"/>
              </w:rPr>
            </w:pPr>
            <w:r>
              <w:rPr>
                <w:rFonts w:hint="eastAsia" w:ascii="宋体" w:hAnsi="宋体" w:cs="宋体"/>
                <w:bCs/>
                <w:color w:val="auto"/>
                <w:sz w:val="21"/>
                <w:szCs w:val="21"/>
                <w:highlight w:val="none"/>
                <w:lang w:val="en-US" w:eastAsia="zh-CN" w:bidi="ar"/>
              </w:rPr>
              <w:t xml:space="preserve">2</w:t>
            </w:r>
            <w:r>
              <w:rPr>
                <w:rFonts w:hint="eastAsia" w:ascii="宋体" w:hAnsi="宋体" w:eastAsia="宋体" w:cs="宋体"/>
                <w:bCs/>
                <w:color w:val="auto"/>
                <w:sz w:val="21"/>
                <w:szCs w:val="21"/>
                <w:highlight w:val="none"/>
                <w:lang w:bidi="ar"/>
              </w:rPr>
              <w:t xml:space="preserve">分</w:t>
            </w:r>
            <w:r/>
          </w:p>
        </w:tc>
        <w:tc>
          <w:tcPr>
            <w:tcW w:w="7391" w:type="dxa"/>
            <w:vAlign w:val="top"/>
            <w:textDirection w:val="lrTb"/>
            <w:noWrap w:val="false"/>
          </w:tcPr>
          <w:p>
            <w:pPr>
              <w:jc w:val="left"/>
              <w:spacing w:line="340" w:lineRule="exact"/>
              <w:widowControl/>
              <w:rPr>
                <w:rFonts w:hint="eastAsia" w:ascii="宋体" w:hAnsi="宋体" w:eastAsia="宋体" w:cs="宋体"/>
                <w:bCs/>
                <w:color w:val="auto"/>
                <w:sz w:val="21"/>
                <w:szCs w:val="21"/>
                <w:highlight w:val="none"/>
                <w:lang w:bidi="ar"/>
              </w:rPr>
            </w:pPr>
            <w:r>
              <w:rPr>
                <w:rFonts w:hint="eastAsia" w:ascii="宋体" w:hAnsi="宋体" w:eastAsia="宋体" w:cs="宋体"/>
                <w:bCs/>
                <w:color w:val="auto"/>
                <w:sz w:val="21"/>
                <w:szCs w:val="21"/>
                <w:highlight w:val="none"/>
                <w:lang w:bidi="ar"/>
              </w:rPr>
              <w:t xml:space="preserve">2.投标人</w:t>
            </w:r>
            <w:r>
              <w:rPr>
                <w:rFonts w:hint="eastAsia" w:ascii="宋体" w:hAnsi="宋体" w:eastAsia="宋体" w:cs="宋体"/>
                <w:bCs w:val="0"/>
                <w:color w:val="auto"/>
                <w:sz w:val="21"/>
                <w:szCs w:val="21"/>
                <w:highlight w:val="none"/>
                <w:lang w:val="en-US" w:eastAsia="zh-CN" w:bidi="ar"/>
              </w:rPr>
              <w:t xml:space="preserve">食品安全检测或</w:t>
            </w:r>
            <w:r>
              <w:rPr>
                <w:rFonts w:hint="eastAsia" w:ascii="宋体" w:hAnsi="宋体" w:eastAsia="宋体" w:cs="宋体"/>
                <w:b w:val="0"/>
                <w:bCs w:val="0"/>
                <w:color w:val="auto"/>
                <w:sz w:val="21"/>
                <w:szCs w:val="21"/>
                <w:highlight w:val="none"/>
                <w:lang w:val="en-US" w:eastAsia="zh-CN"/>
              </w:rPr>
              <w:t xml:space="preserve">快速</w:t>
            </w:r>
            <w:r>
              <w:rPr>
                <w:rFonts w:hint="eastAsia" w:ascii="宋体" w:hAnsi="宋体" w:eastAsia="宋体" w:cs="宋体"/>
                <w:b w:val="0"/>
                <w:bCs w:val="0"/>
                <w:color w:val="auto"/>
                <w:sz w:val="21"/>
                <w:szCs w:val="21"/>
                <w:highlight w:val="none"/>
              </w:rPr>
              <w:t xml:space="preserve">检测技术</w:t>
            </w:r>
            <w:r>
              <w:rPr>
                <w:rFonts w:hint="eastAsia" w:ascii="宋体" w:hAnsi="宋体" w:eastAsia="宋体" w:cs="宋体"/>
                <w:bCs/>
                <w:color w:val="auto"/>
                <w:sz w:val="21"/>
                <w:szCs w:val="21"/>
                <w:highlight w:val="none"/>
                <w:lang w:bidi="ar"/>
              </w:rPr>
              <w:t xml:space="preserve">，</w:t>
            </w:r>
            <w:r>
              <w:rPr>
                <w:rFonts w:hint="eastAsia" w:ascii="宋体" w:hAnsi="宋体" w:eastAsia="宋体" w:cs="宋体"/>
                <w:b w:val="0"/>
                <w:bCs w:val="0"/>
                <w:color w:val="auto"/>
                <w:sz w:val="21"/>
                <w:szCs w:val="21"/>
                <w:highlight w:val="none"/>
              </w:rPr>
              <w:t xml:space="preserve">获得科研成果奖或科学技术奖或其他食品安全检测奖项</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Cs/>
                <w:color w:val="auto"/>
                <w:sz w:val="21"/>
                <w:szCs w:val="21"/>
                <w:highlight w:val="none"/>
                <w:lang w:bidi="ar"/>
              </w:rPr>
              <w:t xml:space="preserve">满分</w:t>
            </w:r>
            <w:r>
              <w:rPr>
                <w:rFonts w:hint="eastAsia" w:ascii="宋体" w:hAnsi="宋体" w:cs="宋体"/>
                <w:bCs/>
                <w:color w:val="auto"/>
                <w:sz w:val="21"/>
                <w:szCs w:val="21"/>
                <w:highlight w:val="none"/>
                <w:lang w:val="en-US" w:eastAsia="zh-CN" w:bidi="ar"/>
              </w:rPr>
              <w:t xml:space="preserve">2</w:t>
            </w:r>
            <w:r>
              <w:rPr>
                <w:rFonts w:hint="eastAsia" w:ascii="宋体" w:hAnsi="宋体" w:eastAsia="宋体" w:cs="宋体"/>
                <w:bCs/>
                <w:color w:val="auto"/>
                <w:sz w:val="21"/>
                <w:szCs w:val="21"/>
                <w:highlight w:val="none"/>
                <w:lang w:bidi="ar"/>
              </w:rPr>
              <w:t xml:space="preserve">分：</w:t>
            </w:r>
            <w:r/>
          </w:p>
          <w:p>
            <w:pPr>
              <w:numPr>
                <w:ilvl w:val="0"/>
                <w:numId w:val="0"/>
              </w:numPr>
              <w:jc w:val="left"/>
              <w:spacing w:line="340" w:lineRule="exact"/>
              <w:widowControl/>
              <w:rPr>
                <w:rFonts w:hint="eastAsia" w:ascii="宋体" w:hAnsi="宋体" w:eastAsia="宋体" w:cs="宋体"/>
                <w:bCs/>
                <w:color w:val="auto"/>
                <w:sz w:val="21"/>
                <w:szCs w:val="21"/>
                <w:highlight w:val="none"/>
                <w:lang w:bidi="ar"/>
              </w:rPr>
            </w:pPr>
            <w:r>
              <w:rPr>
                <w:rFonts w:hint="eastAsia" w:ascii="宋体" w:hAnsi="宋体" w:cs="宋体"/>
                <w:bCs/>
                <w:color w:val="auto"/>
                <w:sz w:val="21"/>
                <w:szCs w:val="21"/>
                <w:highlight w:val="none"/>
                <w:lang w:eastAsia="zh-CN" w:bidi="ar"/>
              </w:rPr>
              <w:t xml:space="preserve">（</w:t>
            </w:r>
            <w:r>
              <w:rPr>
                <w:rFonts w:hint="eastAsia" w:ascii="宋体" w:hAnsi="宋体" w:cs="宋体"/>
                <w:bCs/>
                <w:color w:val="auto"/>
                <w:sz w:val="21"/>
                <w:szCs w:val="21"/>
                <w:highlight w:val="none"/>
                <w:lang w:val="en-US" w:eastAsia="zh-CN" w:bidi="ar"/>
              </w:rPr>
              <w:t xml:space="preserve">1）</w:t>
            </w:r>
            <w:r>
              <w:rPr>
                <w:rFonts w:hint="eastAsia" w:ascii="宋体" w:hAnsi="宋体" w:eastAsia="宋体" w:cs="宋体"/>
                <w:bCs/>
                <w:color w:val="auto"/>
                <w:sz w:val="21"/>
                <w:szCs w:val="21"/>
                <w:highlight w:val="none"/>
                <w:lang w:bidi="ar"/>
              </w:rPr>
              <w:t xml:space="preserve">获得国家</w:t>
            </w:r>
            <w:r>
              <w:rPr>
                <w:rFonts w:hint="eastAsia" w:ascii="宋体" w:hAnsi="宋体" w:eastAsia="宋体" w:cs="宋体"/>
                <w:bCs/>
                <w:color w:val="auto"/>
                <w:sz w:val="21"/>
                <w:szCs w:val="21"/>
                <w:highlight w:val="none"/>
                <w:lang w:val="en-US" w:eastAsia="zh-CN" w:bidi="ar"/>
              </w:rPr>
              <w:t xml:space="preserve">级</w:t>
            </w:r>
            <w:r>
              <w:rPr>
                <w:rFonts w:hint="eastAsia" w:ascii="宋体" w:hAnsi="宋体" w:eastAsia="宋体" w:cs="宋体"/>
                <w:bCs/>
                <w:color w:val="auto"/>
                <w:sz w:val="21"/>
                <w:szCs w:val="21"/>
                <w:highlight w:val="none"/>
                <w:lang w:bidi="ar"/>
              </w:rPr>
              <w:t xml:space="preserve">奖项</w:t>
            </w:r>
            <w:r>
              <w:rPr>
                <w:rFonts w:hint="eastAsia" w:ascii="宋体" w:hAnsi="宋体" w:cs="宋体"/>
                <w:bCs/>
                <w:color w:val="auto"/>
                <w:sz w:val="21"/>
                <w:szCs w:val="21"/>
                <w:highlight w:val="none"/>
                <w:lang w:val="en-US" w:eastAsia="zh-CN" w:bidi="ar"/>
              </w:rPr>
              <w:t xml:space="preserve">的</w:t>
            </w:r>
            <w:r>
              <w:rPr>
                <w:rFonts w:hint="eastAsia" w:ascii="宋体" w:hAnsi="宋体" w:eastAsia="宋体" w:cs="宋体"/>
                <w:bCs/>
                <w:color w:val="auto"/>
                <w:sz w:val="21"/>
                <w:szCs w:val="21"/>
                <w:highlight w:val="none"/>
                <w:lang w:bidi="ar"/>
              </w:rPr>
              <w:t xml:space="preserve">得</w:t>
            </w:r>
            <w:r>
              <w:rPr>
                <w:rFonts w:hint="eastAsia" w:ascii="宋体" w:hAnsi="宋体" w:cs="宋体"/>
                <w:bCs/>
                <w:color w:val="auto"/>
                <w:sz w:val="21"/>
                <w:szCs w:val="21"/>
                <w:highlight w:val="none"/>
                <w:lang w:val="en-US" w:eastAsia="zh-CN" w:bidi="ar"/>
              </w:rPr>
              <w:t xml:space="preserve">2</w:t>
            </w:r>
            <w:r>
              <w:rPr>
                <w:rFonts w:hint="eastAsia" w:ascii="宋体" w:hAnsi="宋体" w:eastAsia="宋体" w:cs="宋体"/>
                <w:bCs/>
                <w:color w:val="auto"/>
                <w:sz w:val="21"/>
                <w:szCs w:val="21"/>
                <w:highlight w:val="none"/>
                <w:lang w:bidi="ar"/>
              </w:rPr>
              <w:t xml:space="preserve">分；</w:t>
            </w:r>
            <w:r/>
          </w:p>
          <w:p>
            <w:pPr>
              <w:numPr>
                <w:ilvl w:val="0"/>
                <w:numId w:val="0"/>
              </w:numPr>
              <w:jc w:val="left"/>
              <w:spacing w:line="340" w:lineRule="exact"/>
              <w:widowControl/>
              <w:rPr>
                <w:rFonts w:hint="eastAsia" w:ascii="宋体" w:hAnsi="宋体" w:eastAsia="宋体" w:cs="宋体"/>
                <w:bCs/>
                <w:color w:val="auto"/>
                <w:sz w:val="21"/>
                <w:szCs w:val="21"/>
                <w:highlight w:val="none"/>
                <w:lang w:bidi="ar"/>
              </w:rPr>
            </w:pPr>
            <w:r>
              <w:rPr>
                <w:rFonts w:hint="eastAsia" w:ascii="宋体" w:hAnsi="宋体" w:cs="宋体"/>
                <w:bCs/>
                <w:color w:val="auto"/>
                <w:sz w:val="21"/>
                <w:szCs w:val="21"/>
                <w:highlight w:val="none"/>
                <w:lang w:eastAsia="zh-CN" w:bidi="ar"/>
              </w:rPr>
              <w:t xml:space="preserve">（</w:t>
            </w:r>
            <w:r>
              <w:rPr>
                <w:rFonts w:hint="eastAsia" w:ascii="宋体" w:hAnsi="宋体" w:cs="宋体"/>
                <w:bCs/>
                <w:color w:val="auto"/>
                <w:sz w:val="21"/>
                <w:szCs w:val="21"/>
                <w:highlight w:val="none"/>
                <w:lang w:val="en-US" w:eastAsia="zh-CN" w:bidi="ar"/>
              </w:rPr>
              <w:t xml:space="preserve">2</w:t>
            </w:r>
            <w:r>
              <w:rPr>
                <w:rFonts w:hint="eastAsia" w:ascii="宋体" w:hAnsi="宋体" w:cs="宋体"/>
                <w:bCs/>
                <w:color w:val="auto"/>
                <w:sz w:val="21"/>
                <w:szCs w:val="21"/>
                <w:highlight w:val="none"/>
                <w:lang w:eastAsia="zh-CN" w:bidi="ar"/>
              </w:rPr>
              <w:t xml:space="preserve">）</w:t>
            </w:r>
            <w:r>
              <w:rPr>
                <w:rFonts w:hint="eastAsia" w:ascii="宋体" w:hAnsi="宋体" w:eastAsia="宋体" w:cs="宋体"/>
                <w:bCs/>
                <w:color w:val="auto"/>
                <w:sz w:val="21"/>
                <w:szCs w:val="21"/>
                <w:highlight w:val="none"/>
                <w:lang w:bidi="ar"/>
              </w:rPr>
              <w:t xml:space="preserve">获得省</w:t>
            </w:r>
            <w:r>
              <w:rPr>
                <w:rFonts w:hint="eastAsia" w:ascii="宋体" w:hAnsi="宋体" w:eastAsia="宋体" w:cs="宋体"/>
                <w:bCs/>
                <w:color w:val="auto"/>
                <w:sz w:val="21"/>
                <w:szCs w:val="21"/>
                <w:highlight w:val="none"/>
                <w:lang w:val="en-US" w:eastAsia="zh-CN" w:bidi="ar"/>
              </w:rPr>
              <w:t xml:space="preserve">级</w:t>
            </w:r>
            <w:r>
              <w:rPr>
                <w:rFonts w:hint="eastAsia" w:ascii="宋体" w:hAnsi="宋体" w:eastAsia="宋体" w:cs="宋体"/>
                <w:bCs/>
                <w:color w:val="auto"/>
                <w:sz w:val="21"/>
                <w:szCs w:val="21"/>
                <w:highlight w:val="none"/>
                <w:lang w:bidi="ar"/>
              </w:rPr>
              <w:t xml:space="preserve">奖项</w:t>
            </w:r>
            <w:r>
              <w:rPr>
                <w:rFonts w:hint="eastAsia" w:ascii="宋体" w:hAnsi="宋体" w:cs="宋体"/>
                <w:bCs/>
                <w:color w:val="auto"/>
                <w:sz w:val="21"/>
                <w:szCs w:val="21"/>
                <w:highlight w:val="none"/>
                <w:lang w:val="en-US" w:eastAsia="zh-CN" w:bidi="ar"/>
              </w:rPr>
              <w:t xml:space="preserve">的</w:t>
            </w:r>
            <w:r>
              <w:rPr>
                <w:rFonts w:hint="eastAsia" w:ascii="宋体" w:hAnsi="宋体" w:eastAsia="宋体" w:cs="宋体"/>
                <w:bCs/>
                <w:color w:val="auto"/>
                <w:sz w:val="21"/>
                <w:szCs w:val="21"/>
                <w:highlight w:val="none"/>
                <w:lang w:bidi="ar"/>
              </w:rPr>
              <w:t xml:space="preserve">得</w:t>
            </w:r>
            <w:r>
              <w:rPr>
                <w:rFonts w:hint="eastAsia" w:ascii="宋体" w:hAnsi="宋体" w:cs="宋体"/>
                <w:bCs/>
                <w:color w:val="auto"/>
                <w:sz w:val="21"/>
                <w:szCs w:val="21"/>
                <w:highlight w:val="none"/>
                <w:lang w:val="en-US" w:eastAsia="zh-CN" w:bidi="ar"/>
              </w:rPr>
              <w:t xml:space="preserve">1.5</w:t>
            </w:r>
            <w:r>
              <w:rPr>
                <w:rFonts w:hint="eastAsia" w:ascii="宋体" w:hAnsi="宋体" w:eastAsia="宋体" w:cs="宋体"/>
                <w:bCs/>
                <w:color w:val="auto"/>
                <w:sz w:val="21"/>
                <w:szCs w:val="21"/>
                <w:highlight w:val="none"/>
                <w:lang w:bidi="ar"/>
              </w:rPr>
              <w:t xml:space="preserve">分；</w:t>
            </w:r>
            <w:r/>
          </w:p>
          <w:p>
            <w:pPr>
              <w:numPr>
                <w:ilvl w:val="0"/>
                <w:numId w:val="0"/>
              </w:numPr>
              <w:jc w:val="left"/>
              <w:spacing w:line="340" w:lineRule="exact"/>
              <w:widowControl/>
              <w:rPr>
                <w:rFonts w:hint="eastAsia" w:ascii="宋体" w:hAnsi="宋体" w:eastAsia="宋体" w:cs="宋体"/>
                <w:bCs/>
                <w:color w:val="auto"/>
                <w:sz w:val="21"/>
                <w:szCs w:val="21"/>
                <w:highlight w:val="none"/>
                <w:lang w:bidi="ar"/>
              </w:rPr>
            </w:pPr>
            <w:r>
              <w:rPr>
                <w:rFonts w:hint="eastAsia" w:ascii="宋体" w:hAnsi="宋体" w:cs="宋体"/>
                <w:bCs/>
                <w:color w:val="auto"/>
                <w:sz w:val="21"/>
                <w:szCs w:val="21"/>
                <w:highlight w:val="none"/>
                <w:lang w:eastAsia="zh-CN" w:bidi="ar"/>
              </w:rPr>
              <w:t xml:space="preserve">（</w:t>
            </w:r>
            <w:r>
              <w:rPr>
                <w:rFonts w:hint="eastAsia" w:ascii="宋体" w:hAnsi="宋体" w:cs="宋体"/>
                <w:bCs/>
                <w:color w:val="auto"/>
                <w:sz w:val="21"/>
                <w:szCs w:val="21"/>
                <w:highlight w:val="none"/>
                <w:lang w:val="en-US" w:eastAsia="zh-CN" w:bidi="ar"/>
              </w:rPr>
              <w:t xml:space="preserve">3</w:t>
            </w:r>
            <w:r>
              <w:rPr>
                <w:rFonts w:hint="eastAsia" w:ascii="宋体" w:hAnsi="宋体" w:cs="宋体"/>
                <w:bCs/>
                <w:color w:val="auto"/>
                <w:sz w:val="21"/>
                <w:szCs w:val="21"/>
                <w:highlight w:val="none"/>
                <w:lang w:eastAsia="zh-CN" w:bidi="ar"/>
              </w:rPr>
              <w:t xml:space="preserve">）</w:t>
            </w:r>
            <w:r>
              <w:rPr>
                <w:rFonts w:hint="eastAsia" w:ascii="宋体" w:hAnsi="宋体" w:eastAsia="宋体" w:cs="宋体"/>
                <w:bCs/>
                <w:color w:val="auto"/>
                <w:sz w:val="21"/>
                <w:szCs w:val="21"/>
                <w:highlight w:val="none"/>
                <w:lang w:bidi="ar"/>
              </w:rPr>
              <w:t xml:space="preserve">获得市</w:t>
            </w:r>
            <w:r>
              <w:rPr>
                <w:rFonts w:hint="eastAsia" w:ascii="宋体" w:hAnsi="宋体" w:eastAsia="宋体" w:cs="宋体"/>
                <w:bCs/>
                <w:color w:val="auto"/>
                <w:sz w:val="21"/>
                <w:szCs w:val="21"/>
                <w:highlight w:val="none"/>
                <w:lang w:val="en-US" w:eastAsia="zh-CN" w:bidi="ar"/>
              </w:rPr>
              <w:t xml:space="preserve">级</w:t>
            </w:r>
            <w:r>
              <w:rPr>
                <w:rFonts w:hint="eastAsia" w:ascii="宋体" w:hAnsi="宋体" w:eastAsia="宋体" w:cs="宋体"/>
                <w:bCs/>
                <w:color w:val="auto"/>
                <w:sz w:val="21"/>
                <w:szCs w:val="21"/>
                <w:highlight w:val="none"/>
                <w:lang w:bidi="ar"/>
              </w:rPr>
              <w:t xml:space="preserve">奖项</w:t>
            </w:r>
            <w:r>
              <w:rPr>
                <w:rFonts w:hint="eastAsia" w:ascii="宋体" w:hAnsi="宋体" w:cs="宋体"/>
                <w:bCs/>
                <w:color w:val="auto"/>
                <w:sz w:val="21"/>
                <w:szCs w:val="21"/>
                <w:highlight w:val="none"/>
                <w:lang w:val="en-US" w:eastAsia="zh-CN" w:bidi="ar"/>
              </w:rPr>
              <w:t xml:space="preserve">的</w:t>
            </w:r>
            <w:r>
              <w:rPr>
                <w:rFonts w:hint="eastAsia" w:ascii="宋体" w:hAnsi="宋体" w:eastAsia="宋体" w:cs="宋体"/>
                <w:bCs/>
                <w:color w:val="auto"/>
                <w:sz w:val="21"/>
                <w:szCs w:val="21"/>
                <w:highlight w:val="none"/>
                <w:lang w:bidi="ar"/>
              </w:rPr>
              <w:t xml:space="preserve">得</w:t>
            </w:r>
            <w:r>
              <w:rPr>
                <w:rFonts w:hint="eastAsia" w:ascii="宋体" w:hAnsi="宋体" w:eastAsia="宋体" w:cs="宋体"/>
                <w:bCs/>
                <w:color w:val="auto"/>
                <w:sz w:val="21"/>
                <w:szCs w:val="21"/>
                <w:highlight w:val="none"/>
                <w:lang w:val="en-US" w:eastAsia="zh-CN" w:bidi="ar"/>
              </w:rPr>
              <w:t xml:space="preserve">1</w:t>
            </w:r>
            <w:r>
              <w:rPr>
                <w:rFonts w:hint="eastAsia" w:ascii="宋体" w:hAnsi="宋体" w:eastAsia="宋体" w:cs="宋体"/>
                <w:bCs/>
                <w:color w:val="auto"/>
                <w:sz w:val="21"/>
                <w:szCs w:val="21"/>
                <w:highlight w:val="none"/>
                <w:lang w:bidi="ar"/>
              </w:rPr>
              <w:t xml:space="preserve">分；</w:t>
            </w:r>
            <w:r/>
          </w:p>
          <w:p>
            <w:pPr>
              <w:numPr>
                <w:ilvl w:val="0"/>
                <w:numId w:val="0"/>
              </w:numPr>
              <w:jc w:val="left"/>
              <w:spacing w:line="340" w:lineRule="exact"/>
              <w:widowControl/>
              <w:rPr>
                <w:rFonts w:hint="eastAsia" w:ascii="宋体" w:hAnsi="宋体" w:eastAsia="宋体" w:cs="宋体"/>
                <w:bCs/>
                <w:color w:val="auto"/>
                <w:sz w:val="21"/>
                <w:szCs w:val="21"/>
                <w:highlight w:val="none"/>
                <w:lang w:bidi="ar"/>
              </w:rPr>
            </w:pPr>
            <w:r>
              <w:rPr>
                <w:rFonts w:hint="eastAsia" w:ascii="宋体" w:hAnsi="宋体" w:cs="宋体"/>
                <w:bCs/>
                <w:color w:val="auto"/>
                <w:sz w:val="21"/>
                <w:szCs w:val="21"/>
                <w:highlight w:val="none"/>
                <w:lang w:eastAsia="zh-CN" w:bidi="ar"/>
              </w:rPr>
              <w:t xml:space="preserve">（</w:t>
            </w:r>
            <w:r>
              <w:rPr>
                <w:rFonts w:hint="eastAsia" w:ascii="宋体" w:hAnsi="宋体" w:cs="宋体"/>
                <w:bCs/>
                <w:color w:val="auto"/>
                <w:sz w:val="21"/>
                <w:szCs w:val="21"/>
                <w:highlight w:val="none"/>
                <w:lang w:val="en-US" w:eastAsia="zh-CN" w:bidi="ar"/>
              </w:rPr>
              <w:t xml:space="preserve">4</w:t>
            </w:r>
            <w:r>
              <w:rPr>
                <w:rFonts w:hint="eastAsia" w:ascii="宋体" w:hAnsi="宋体" w:cs="宋体"/>
                <w:bCs/>
                <w:color w:val="auto"/>
                <w:sz w:val="21"/>
                <w:szCs w:val="21"/>
                <w:highlight w:val="none"/>
                <w:lang w:eastAsia="zh-CN" w:bidi="ar"/>
              </w:rPr>
              <w:t xml:space="preserve">）</w:t>
            </w:r>
            <w:r>
              <w:rPr>
                <w:rFonts w:hint="eastAsia" w:ascii="宋体" w:hAnsi="宋体" w:eastAsia="宋体" w:cs="宋体"/>
                <w:bCs/>
                <w:color w:val="auto"/>
                <w:sz w:val="21"/>
                <w:szCs w:val="21"/>
                <w:highlight w:val="none"/>
                <w:lang w:bidi="ar"/>
              </w:rPr>
              <w:t xml:space="preserve">其他情况不得分。</w:t>
            </w:r>
            <w:r/>
          </w:p>
          <w:p>
            <w:pPr>
              <w:jc w:val="left"/>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lang w:bidi="ar"/>
              </w:rPr>
              <w:t xml:space="preserve">（提供行政机关颁发的证书原件彩色扫描件或</w:t>
            </w:r>
            <w:r>
              <w:rPr>
                <w:rFonts w:hint="eastAsia" w:ascii="宋体" w:hAnsi="宋体" w:eastAsia="宋体" w:cs="宋体"/>
                <w:b/>
                <w:color w:val="auto"/>
                <w:sz w:val="21"/>
                <w:szCs w:val="21"/>
                <w:highlight w:val="none"/>
                <w:lang w:val="en-US" w:eastAsia="zh-CN" w:bidi="ar"/>
              </w:rPr>
              <w:t xml:space="preserve">官方网站公示</w:t>
            </w:r>
            <w:r>
              <w:rPr>
                <w:rFonts w:hint="eastAsia" w:ascii="宋体" w:hAnsi="宋体" w:eastAsia="宋体" w:cs="宋体"/>
                <w:b/>
                <w:color w:val="auto"/>
                <w:sz w:val="21"/>
                <w:szCs w:val="21"/>
                <w:highlight w:val="none"/>
                <w:lang w:bidi="ar"/>
              </w:rPr>
              <w:t xml:space="preserve">图片，</w:t>
            </w:r>
            <w:r>
              <w:rPr>
                <w:rFonts w:hint="eastAsia" w:ascii="宋体" w:hAnsi="宋体" w:eastAsia="宋体" w:cs="宋体"/>
                <w:b/>
                <w:color w:val="auto"/>
                <w:sz w:val="21"/>
                <w:szCs w:val="21"/>
                <w:highlight w:val="none"/>
                <w:lang w:val="en-US" w:eastAsia="zh-CN" w:bidi="ar"/>
              </w:rPr>
              <w:t xml:space="preserve">所有协会得奖均不得分</w:t>
            </w:r>
            <w:r>
              <w:rPr>
                <w:rFonts w:hint="eastAsia" w:ascii="宋体" w:hAnsi="宋体" w:cs="宋体"/>
                <w:b/>
                <w:color w:val="auto"/>
                <w:sz w:val="21"/>
                <w:szCs w:val="21"/>
                <w:highlight w:val="none"/>
                <w:lang w:val="en-US" w:eastAsia="zh-CN" w:bidi="ar"/>
              </w:rPr>
              <w:t xml:space="preserve">；</w:t>
            </w:r>
            <w:r>
              <w:rPr>
                <w:rFonts w:hint="eastAsia" w:ascii="宋体" w:hAnsi="宋体" w:eastAsia="宋体" w:cs="宋体"/>
                <w:b/>
                <w:bCs w:val="0"/>
                <w:color w:val="auto"/>
                <w:sz w:val="21"/>
                <w:szCs w:val="21"/>
                <w:highlight w:val="none"/>
                <w:lang w:val="en-US" w:eastAsia="zh-CN" w:bidi="ar"/>
              </w:rPr>
              <w:t xml:space="preserve">各级</w:t>
            </w:r>
            <w:r>
              <w:rPr>
                <w:rFonts w:hint="eastAsia" w:ascii="宋体" w:hAnsi="宋体" w:cs="宋体"/>
                <w:b/>
                <w:bCs w:val="0"/>
                <w:color w:val="auto"/>
                <w:sz w:val="21"/>
                <w:szCs w:val="21"/>
                <w:highlight w:val="none"/>
                <w:lang w:val="en-US" w:eastAsia="zh-CN" w:bidi="ar"/>
              </w:rPr>
              <w:t xml:space="preserve">别奖项</w:t>
            </w:r>
            <w:r>
              <w:rPr>
                <w:rFonts w:hint="eastAsia" w:ascii="宋体" w:hAnsi="宋体" w:eastAsia="宋体" w:cs="宋体"/>
                <w:b/>
                <w:bCs w:val="0"/>
                <w:color w:val="auto"/>
                <w:sz w:val="21"/>
                <w:szCs w:val="21"/>
                <w:highlight w:val="none"/>
                <w:lang w:val="en-US" w:eastAsia="zh-CN" w:bidi="ar"/>
              </w:rPr>
              <w:t xml:space="preserve">不累加，以提供的最高级别</w:t>
            </w:r>
            <w:r>
              <w:rPr>
                <w:rFonts w:hint="eastAsia" w:ascii="宋体" w:hAnsi="宋体" w:cs="宋体"/>
                <w:b/>
                <w:bCs w:val="0"/>
                <w:color w:val="auto"/>
                <w:sz w:val="21"/>
                <w:szCs w:val="21"/>
                <w:highlight w:val="none"/>
                <w:lang w:val="en-US" w:eastAsia="zh-CN" w:bidi="ar"/>
              </w:rPr>
              <w:t xml:space="preserve">奖项</w:t>
            </w:r>
            <w:r>
              <w:rPr>
                <w:rFonts w:hint="eastAsia" w:ascii="宋体" w:hAnsi="宋体" w:eastAsia="宋体" w:cs="宋体"/>
                <w:b/>
                <w:bCs w:val="0"/>
                <w:color w:val="auto"/>
                <w:sz w:val="21"/>
                <w:szCs w:val="21"/>
                <w:highlight w:val="none"/>
                <w:lang w:val="en-US" w:eastAsia="zh-CN" w:bidi="ar"/>
              </w:rPr>
              <w:t xml:space="preserve">计分</w:t>
            </w:r>
            <w:r>
              <w:rPr>
                <w:rFonts w:hint="eastAsia" w:ascii="宋体" w:hAnsi="宋体" w:eastAsia="宋体" w:cs="宋体"/>
                <w:b/>
                <w:color w:val="auto"/>
                <w:sz w:val="21"/>
                <w:szCs w:val="21"/>
                <w:highlight w:val="none"/>
                <w:lang w:bidi="ar"/>
              </w:rPr>
              <w:t xml:space="preserve">）</w:t>
            </w:r>
            <w:r/>
          </w:p>
        </w:tc>
      </w:tr>
      <w:tr>
        <w:trPr>
          <w:jc w:val="center"/>
          <w:trHeight w:val="1366"/>
        </w:trPr>
        <w:tc>
          <w:tcPr>
            <w:tcW w:w="276" w:type="pct"/>
            <w:vAlign w:val="center"/>
            <w:vMerge w:val="continue"/>
            <w:textDirection w:val="lrTb"/>
            <w:noWrap w:val="false"/>
          </w:tcPr>
          <w:p>
            <w:pPr>
              <w:jc w:val="center"/>
              <w:spacing w:line="340" w:lineRule="exact"/>
              <w:widowControl/>
              <w:rPr>
                <w:rFonts w:hint="eastAsia" w:ascii="宋体" w:hAnsi="宋体" w:eastAsia="宋体" w:cs="宋体"/>
                <w:bCs/>
                <w:color w:val="auto"/>
                <w:sz w:val="21"/>
                <w:szCs w:val="21"/>
                <w:highlight w:val="none"/>
                <w:lang w:bidi="ar"/>
              </w:rPr>
            </w:pPr>
            <w:r>
              <w:rPr>
                <w:rFonts w:hint="eastAsia" w:ascii="宋体" w:hAnsi="宋体" w:eastAsia="宋体" w:cs="宋体"/>
                <w:bCs/>
                <w:color w:val="auto"/>
                <w:sz w:val="21"/>
                <w:szCs w:val="21"/>
                <w:highlight w:val="none"/>
                <w:lang w:bidi="ar"/>
              </w:rPr>
            </w:r>
            <w:r/>
          </w:p>
        </w:tc>
        <w:tc>
          <w:tcPr>
            <w:tcW w:w="388" w:type="pct"/>
            <w:vAlign w:val="center"/>
            <w:vMerge w:val="continue"/>
            <w:textDirection w:val="lrTb"/>
            <w:noWrap w:val="false"/>
          </w:tcPr>
          <w:p>
            <w:pPr>
              <w:jc w:val="center"/>
              <w:spacing w:line="340" w:lineRule="exact"/>
              <w:widowControl/>
              <w:rPr>
                <w:rFonts w:hint="eastAsia" w:ascii="宋体" w:hAnsi="宋体" w:eastAsia="宋体" w:cs="宋体"/>
                <w:bCs/>
                <w:color w:val="auto"/>
                <w:sz w:val="21"/>
                <w:szCs w:val="21"/>
                <w:highlight w:val="none"/>
                <w:lang w:bidi="ar"/>
              </w:rPr>
            </w:pPr>
            <w:r>
              <w:rPr>
                <w:rFonts w:hint="eastAsia" w:ascii="宋体" w:hAnsi="宋体" w:eastAsia="宋体" w:cs="宋体"/>
                <w:bCs/>
                <w:color w:val="auto"/>
                <w:sz w:val="21"/>
                <w:szCs w:val="21"/>
                <w:highlight w:val="none"/>
                <w:lang w:bidi="ar"/>
              </w:rPr>
            </w:r>
            <w:r/>
          </w:p>
        </w:tc>
        <w:tc>
          <w:tcPr>
            <w:tcW w:w="375" w:type="pct"/>
            <w:vAlign w:val="center"/>
            <w:textDirection w:val="lrTb"/>
            <w:noWrap w:val="false"/>
          </w:tcPr>
          <w:p>
            <w:pPr>
              <w:jc w:val="center"/>
              <w:spacing w:line="340" w:lineRule="exact"/>
              <w:widowControl/>
              <w:rPr>
                <w:rFonts w:hint="eastAsia" w:ascii="宋体" w:hAnsi="宋体" w:eastAsia="宋体" w:cs="宋体"/>
                <w:bCs/>
                <w:color w:val="auto"/>
                <w:sz w:val="21"/>
                <w:szCs w:val="21"/>
                <w:highlight w:val="none"/>
                <w:lang w:val="en-US" w:eastAsia="zh-CN" w:bidi="ar"/>
              </w:rPr>
            </w:pPr>
            <w:r>
              <w:rPr>
                <w:rFonts w:hint="eastAsia" w:ascii="宋体" w:hAnsi="宋体" w:eastAsia="宋体" w:cs="宋体"/>
                <w:bCs/>
                <w:color w:val="auto"/>
                <w:sz w:val="21"/>
                <w:szCs w:val="21"/>
                <w:highlight w:val="none"/>
                <w:lang w:val="en-US" w:eastAsia="zh-CN" w:bidi="ar"/>
              </w:rPr>
              <w:t xml:space="preserve">2分</w:t>
            </w:r>
            <w:r/>
          </w:p>
        </w:tc>
        <w:tc>
          <w:tcPr>
            <w:tcW w:w="3960" w:type="pct"/>
            <w:vAlign w:val="top"/>
            <w:textDirection w:val="lrTb"/>
            <w:noWrap w:val="false"/>
          </w:tcPr>
          <w:p>
            <w:pPr>
              <w:jc w:val="left"/>
              <w:spacing w:line="340" w:lineRule="exact"/>
              <w:widowControl/>
              <w:rPr>
                <w:rFonts w:hint="eastAsia" w:ascii="宋体" w:hAnsi="宋体" w:eastAsia="宋体" w:cs="宋体"/>
                <w:bCs/>
                <w:color w:val="auto"/>
                <w:sz w:val="21"/>
                <w:szCs w:val="21"/>
                <w:highlight w:val="none"/>
                <w:lang w:bidi="ar"/>
              </w:rPr>
            </w:pPr>
            <w:r>
              <w:rPr>
                <w:rFonts w:hint="eastAsia" w:ascii="宋体" w:hAnsi="宋体" w:eastAsia="宋体" w:cs="宋体"/>
                <w:bCs/>
                <w:color w:val="auto"/>
                <w:sz w:val="21"/>
                <w:szCs w:val="21"/>
                <w:highlight w:val="none"/>
                <w:lang w:bidi="ar"/>
              </w:rPr>
              <w:t xml:space="preserve">3、</w:t>
            </w:r>
            <w:r>
              <w:rPr>
                <w:rFonts w:hint="eastAsia" w:ascii="宋体" w:hAnsi="宋体" w:eastAsia="宋体" w:cs="宋体"/>
                <w:color w:val="auto"/>
                <w:sz w:val="21"/>
                <w:szCs w:val="21"/>
                <w:highlight w:val="none"/>
              </w:rPr>
              <w:t xml:space="preserve">投标人食品安全快检所使用的仪器具有由法定计量检定机构出具的仪器合格检测报告的</w:t>
            </w:r>
            <w:r>
              <w:rPr>
                <w:rFonts w:hint="eastAsia" w:ascii="宋体" w:hAnsi="宋体" w:eastAsia="宋体" w:cs="宋体"/>
                <w:bCs/>
                <w:color w:val="auto"/>
                <w:sz w:val="21"/>
                <w:szCs w:val="21"/>
                <w:highlight w:val="none"/>
                <w:lang w:eastAsia="zh-CN" w:bidi="ar"/>
              </w:rPr>
              <w:t xml:space="preserve">，</w:t>
            </w:r>
            <w:r>
              <w:rPr>
                <w:rFonts w:hint="eastAsia" w:ascii="宋体" w:hAnsi="宋体" w:eastAsia="宋体" w:cs="宋体"/>
                <w:color w:val="auto"/>
                <w:sz w:val="21"/>
                <w:szCs w:val="21"/>
                <w:highlight w:val="none"/>
              </w:rPr>
              <w:t xml:space="preserve">每份得</w:t>
            </w:r>
            <w:r>
              <w:rPr>
                <w:rFonts w:hint="eastAsia" w:ascii="宋体" w:hAnsi="宋体" w:eastAsia="宋体" w:cs="宋体"/>
                <w:color w:val="auto"/>
                <w:sz w:val="21"/>
                <w:szCs w:val="21"/>
                <w:highlight w:val="none"/>
                <w:lang w:val="en-US" w:eastAsia="zh-CN"/>
              </w:rPr>
              <w:t xml:space="preserve">0.5</w:t>
            </w:r>
            <w:r>
              <w:rPr>
                <w:rFonts w:hint="eastAsia" w:ascii="宋体" w:hAnsi="宋体" w:eastAsia="宋体" w:cs="宋体"/>
                <w:color w:val="auto"/>
                <w:sz w:val="21"/>
                <w:szCs w:val="21"/>
                <w:highlight w:val="none"/>
              </w:rPr>
              <w:t xml:space="preserve">分，最高得</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rPr>
                <w:rFonts w:hint="eastAsia" w:ascii="宋体" w:hAnsi="宋体" w:eastAsia="宋体" w:cs="宋体"/>
                <w:bCs/>
                <w:color w:val="auto"/>
                <w:sz w:val="21"/>
                <w:szCs w:val="21"/>
                <w:highlight w:val="none"/>
                <w:lang w:bidi="ar"/>
              </w:rPr>
              <w:t xml:space="preserve">。</w:t>
            </w:r>
            <w:r/>
          </w:p>
          <w:p>
            <w:pPr>
              <w:jc w:val="left"/>
              <w:spacing w:line="340" w:lineRule="exact"/>
              <w:widowControl/>
              <w:rPr>
                <w:rFonts w:hint="eastAsia" w:ascii="宋体" w:hAnsi="宋体" w:eastAsia="宋体" w:cs="宋体"/>
                <w:b/>
                <w:color w:val="auto"/>
                <w:sz w:val="21"/>
                <w:szCs w:val="21"/>
                <w:highlight w:val="none"/>
                <w:lang w:bidi="ar"/>
              </w:rPr>
            </w:pPr>
            <w:r>
              <w:rPr>
                <w:rFonts w:hint="eastAsia" w:ascii="宋体" w:hAnsi="宋体" w:eastAsia="宋体" w:cs="宋体"/>
                <w:b/>
                <w:color w:val="auto"/>
                <w:sz w:val="21"/>
                <w:szCs w:val="21"/>
                <w:highlight w:val="none"/>
                <w:lang w:bidi="ar"/>
              </w:rPr>
              <w:t xml:space="preserve">（①投标人若为生产厂家，提供相关证明资料复印件加盖投标人公章；②投标人若不是生产厂家，提供与快检设备、试剂供应厂家的技术合作协议复印件</w:t>
            </w:r>
            <w:r>
              <w:rPr>
                <w:rFonts w:hint="eastAsia" w:ascii="宋体" w:hAnsi="宋体" w:eastAsia="宋体" w:cs="宋体"/>
                <w:b/>
                <w:color w:val="auto"/>
                <w:sz w:val="21"/>
                <w:szCs w:val="21"/>
                <w:highlight w:val="none"/>
                <w:lang w:eastAsia="zh-CN" w:bidi="ar"/>
              </w:rPr>
              <w:t xml:space="preserve">、</w:t>
            </w:r>
            <w:r>
              <w:rPr>
                <w:rFonts w:hint="eastAsia" w:ascii="宋体" w:hAnsi="宋体" w:eastAsia="宋体" w:cs="宋体"/>
                <w:b/>
                <w:color w:val="auto"/>
                <w:sz w:val="21"/>
                <w:szCs w:val="21"/>
                <w:highlight w:val="none"/>
                <w:lang w:bidi="ar"/>
              </w:rPr>
              <w:t xml:space="preserve">证明材料复印件</w:t>
            </w:r>
            <w:r>
              <w:rPr>
                <w:rFonts w:hint="eastAsia" w:ascii="宋体" w:hAnsi="宋体" w:eastAsia="宋体" w:cs="宋体"/>
                <w:b/>
                <w:color w:val="auto"/>
                <w:sz w:val="21"/>
                <w:szCs w:val="21"/>
                <w:highlight w:val="none"/>
                <w:lang w:eastAsia="zh-CN" w:bidi="ar"/>
              </w:rPr>
              <w:t xml:space="preserve">，</w:t>
            </w:r>
            <w:r>
              <w:rPr>
                <w:rFonts w:hint="eastAsia" w:ascii="宋体" w:hAnsi="宋体" w:eastAsia="宋体" w:cs="宋体"/>
                <w:b/>
                <w:color w:val="auto"/>
                <w:sz w:val="21"/>
                <w:szCs w:val="21"/>
                <w:highlight w:val="none"/>
                <w:lang w:bidi="ar"/>
              </w:rPr>
              <w:t xml:space="preserve">并加盖厂家公章）</w:t>
            </w:r>
            <w:r/>
          </w:p>
        </w:tc>
      </w:tr>
      <w:tr>
        <w:trPr>
          <w:jc w:val="center"/>
          <w:trHeight w:val="90"/>
        </w:trPr>
        <w:tc>
          <w:tcPr>
            <w:tcW w:w="276" w:type="pct"/>
            <w:vAlign w:val="center"/>
            <w:vMerge w:val="continue"/>
            <w:textDirection w:val="lrTb"/>
            <w:noWrap w:val="false"/>
          </w:tcPr>
          <w:p>
            <w:pPr>
              <w:jc w:val="center"/>
              <w:spacing w:line="340" w:lineRule="exact"/>
              <w:widowControl/>
              <w:rPr>
                <w:rFonts w:hint="eastAsia" w:ascii="宋体" w:hAnsi="宋体" w:eastAsia="宋体" w:cs="宋体"/>
                <w:bCs/>
                <w:color w:val="auto"/>
                <w:sz w:val="21"/>
                <w:szCs w:val="21"/>
                <w:highlight w:val="none"/>
                <w:lang w:bidi="ar"/>
              </w:rPr>
            </w:pPr>
            <w:r>
              <w:rPr>
                <w:rFonts w:hint="eastAsia" w:ascii="宋体" w:hAnsi="宋体" w:eastAsia="宋体" w:cs="宋体"/>
                <w:bCs/>
                <w:color w:val="auto"/>
                <w:sz w:val="21"/>
                <w:szCs w:val="21"/>
                <w:highlight w:val="none"/>
                <w:lang w:bidi="ar"/>
              </w:rPr>
            </w:r>
            <w:r/>
          </w:p>
        </w:tc>
        <w:tc>
          <w:tcPr>
            <w:tcW w:w="388" w:type="pct"/>
            <w:vAlign w:val="center"/>
            <w:vMerge w:val="continue"/>
            <w:textDirection w:val="lrTb"/>
            <w:noWrap w:val="false"/>
          </w:tcPr>
          <w:p>
            <w:pPr>
              <w:jc w:val="left"/>
              <w:spacing w:line="340" w:lineRule="exact"/>
              <w:widowControl/>
              <w:rPr>
                <w:rFonts w:hint="eastAsia" w:ascii="宋体" w:hAnsi="宋体" w:eastAsia="宋体" w:cs="宋体"/>
                <w:bCs/>
                <w:color w:val="auto"/>
                <w:sz w:val="21"/>
                <w:szCs w:val="21"/>
                <w:highlight w:val="none"/>
                <w:lang w:bidi="ar"/>
              </w:rPr>
            </w:pPr>
            <w:r>
              <w:rPr>
                <w:rFonts w:hint="eastAsia" w:ascii="宋体" w:hAnsi="宋体" w:eastAsia="宋体" w:cs="宋体"/>
                <w:bCs/>
                <w:color w:val="auto"/>
                <w:sz w:val="21"/>
                <w:szCs w:val="21"/>
                <w:highlight w:val="none"/>
                <w:lang w:bidi="ar"/>
              </w:rPr>
            </w:r>
            <w:r/>
          </w:p>
        </w:tc>
        <w:tc>
          <w:tcPr>
            <w:tcW w:w="375" w:type="pct"/>
            <w:vAlign w:val="center"/>
            <w:textDirection w:val="lrTb"/>
            <w:noWrap w:val="false"/>
          </w:tcPr>
          <w:p>
            <w:pPr>
              <w:jc w:val="center"/>
              <w:spacing w:line="340" w:lineRule="exact"/>
              <w:widowControl/>
              <w:rPr>
                <w:rFonts w:hint="eastAsia" w:ascii="宋体" w:hAnsi="宋体" w:eastAsia="宋体" w:cs="宋体"/>
                <w:bCs/>
                <w:color w:val="auto"/>
                <w:sz w:val="21"/>
                <w:szCs w:val="21"/>
                <w:highlight w:val="none"/>
                <w:lang w:bidi="ar"/>
              </w:rPr>
            </w:pPr>
            <w:r>
              <w:rPr>
                <w:rFonts w:hint="eastAsia" w:ascii="宋体" w:hAnsi="宋体" w:cs="宋体"/>
                <w:bCs/>
                <w:color w:val="auto"/>
                <w:sz w:val="21"/>
                <w:szCs w:val="21"/>
                <w:highlight w:val="none"/>
                <w:lang w:val="en-US" w:eastAsia="zh-CN" w:bidi="ar"/>
              </w:rPr>
              <w:t xml:space="preserve">6</w:t>
            </w:r>
            <w:r>
              <w:rPr>
                <w:rFonts w:hint="eastAsia" w:ascii="宋体" w:hAnsi="宋体" w:eastAsia="宋体" w:cs="宋体"/>
                <w:bCs/>
                <w:color w:val="auto"/>
                <w:sz w:val="21"/>
                <w:szCs w:val="21"/>
                <w:highlight w:val="none"/>
                <w:lang w:bidi="ar"/>
              </w:rPr>
              <w:t xml:space="preserve">分</w:t>
            </w:r>
            <w:r/>
          </w:p>
        </w:tc>
        <w:tc>
          <w:tcPr>
            <w:tcW w:w="3960" w:type="pct"/>
            <w:vAlign w:val="top"/>
            <w:textDirection w:val="lrTb"/>
            <w:noWrap w:val="false"/>
          </w:tcPr>
          <w:p>
            <w:pPr>
              <w:jc w:val="left"/>
              <w:spacing w:line="340" w:lineRule="exact"/>
              <w:widowControl/>
              <w:rPr>
                <w:rFonts w:hint="eastAsia" w:ascii="宋体" w:hAnsi="宋体" w:eastAsia="宋体" w:cs="宋体"/>
                <w:bCs/>
                <w:color w:val="auto"/>
                <w:sz w:val="21"/>
                <w:szCs w:val="21"/>
                <w:highlight w:val="none"/>
                <w:lang w:bidi="ar"/>
              </w:rPr>
            </w:pPr>
            <w:r>
              <w:rPr>
                <w:rFonts w:hint="eastAsia" w:ascii="宋体" w:hAnsi="宋体" w:eastAsia="宋体" w:cs="宋体"/>
                <w:bCs/>
                <w:color w:val="auto"/>
                <w:sz w:val="21"/>
                <w:szCs w:val="21"/>
                <w:highlight w:val="none"/>
                <w:lang w:bidi="ar"/>
              </w:rPr>
              <w:t xml:space="preserve">4、国家市场监管总局（原食品药品监管总局）公告的28个快检方法（KJ201701-201710,KJ201801，KJ201901-KJ201913，KJ202101,KJ202102,KJ202104,KJ202105）所涉及的检测项目（共52项），对应国家食品安全监督抽检指定的检测方法，根据投标人提供的其CMA资质证书进行核对，所涉及的52项全部有的得</w:t>
            </w:r>
            <w:r>
              <w:rPr>
                <w:rFonts w:hint="eastAsia" w:ascii="宋体" w:hAnsi="宋体" w:cs="宋体"/>
                <w:bCs/>
                <w:color w:val="auto"/>
                <w:sz w:val="21"/>
                <w:szCs w:val="21"/>
                <w:highlight w:val="none"/>
                <w:lang w:val="en-US" w:eastAsia="zh-CN" w:bidi="ar"/>
              </w:rPr>
              <w:t xml:space="preserve">6</w:t>
            </w:r>
            <w:r>
              <w:rPr>
                <w:rFonts w:hint="eastAsia" w:ascii="宋体" w:hAnsi="宋体" w:eastAsia="宋体" w:cs="宋体"/>
                <w:bCs/>
                <w:color w:val="auto"/>
                <w:sz w:val="21"/>
                <w:szCs w:val="21"/>
                <w:highlight w:val="none"/>
                <w:lang w:bidi="ar"/>
              </w:rPr>
              <w:t xml:space="preserve">分，每少1项，减0.2分，直至</w:t>
            </w:r>
            <w:r>
              <w:rPr>
                <w:rFonts w:hint="eastAsia" w:ascii="宋体" w:hAnsi="宋体" w:cs="宋体"/>
                <w:bCs/>
                <w:color w:val="auto"/>
                <w:sz w:val="21"/>
                <w:szCs w:val="21"/>
                <w:highlight w:val="none"/>
                <w:lang w:val="en-US" w:eastAsia="zh-CN" w:bidi="ar"/>
              </w:rPr>
              <w:t xml:space="preserve">6</w:t>
            </w:r>
            <w:r>
              <w:rPr>
                <w:rFonts w:hint="eastAsia" w:ascii="宋体" w:hAnsi="宋体" w:eastAsia="宋体" w:cs="宋体"/>
                <w:bCs/>
                <w:color w:val="auto"/>
                <w:sz w:val="21"/>
                <w:szCs w:val="21"/>
                <w:highlight w:val="none"/>
                <w:lang w:bidi="ar"/>
              </w:rPr>
              <w:t xml:space="preserve">分扣完为止。</w:t>
            </w:r>
            <w:r/>
          </w:p>
          <w:p>
            <w:pPr>
              <w:jc w:val="left"/>
              <w:spacing w:line="340" w:lineRule="exact"/>
              <w:widowControl/>
              <w:rPr>
                <w:rFonts w:hint="eastAsia" w:ascii="宋体" w:hAnsi="宋体" w:eastAsia="宋体" w:cs="宋体"/>
                <w:bCs/>
                <w:color w:val="auto"/>
                <w:sz w:val="21"/>
                <w:szCs w:val="21"/>
                <w:highlight w:val="none"/>
                <w:lang w:bidi="ar"/>
              </w:rPr>
            </w:pPr>
            <w:r>
              <w:rPr>
                <w:rFonts w:hint="eastAsia" w:ascii="宋体" w:hAnsi="宋体" w:eastAsia="宋体" w:cs="宋体"/>
                <w:b/>
                <w:color w:val="auto"/>
                <w:sz w:val="21"/>
                <w:szCs w:val="21"/>
                <w:highlight w:val="none"/>
                <w:lang w:bidi="ar"/>
              </w:rPr>
              <w:t xml:space="preserve">（提供CMA证书、检测项目CMA能力资质附表原件彩色扫描件或图片，否则不得分）</w:t>
            </w:r>
            <w:r/>
          </w:p>
        </w:tc>
      </w:tr>
      <w:tr>
        <w:trPr>
          <w:jc w:val="center"/>
          <w:trHeight w:val="90"/>
        </w:trPr>
        <w:tc>
          <w:tcPr>
            <w:tcW w:w="276" w:type="pct"/>
            <w:vAlign w:val="center"/>
            <w:vMerge w:val="continue"/>
            <w:textDirection w:val="lrTb"/>
            <w:noWrap w:val="false"/>
          </w:tcPr>
          <w:p>
            <w:pPr>
              <w:jc w:val="center"/>
              <w:spacing w:line="340" w:lineRule="exact"/>
              <w:widowControl/>
              <w:rPr>
                <w:rFonts w:hint="eastAsia" w:ascii="宋体" w:hAnsi="宋体" w:eastAsia="宋体" w:cs="宋体"/>
                <w:bCs/>
                <w:color w:val="auto"/>
                <w:sz w:val="21"/>
                <w:szCs w:val="21"/>
                <w:highlight w:val="none"/>
                <w:lang w:bidi="ar"/>
              </w:rPr>
            </w:pPr>
            <w:r>
              <w:rPr>
                <w:rFonts w:hint="eastAsia" w:ascii="宋体" w:hAnsi="宋体" w:eastAsia="宋体" w:cs="宋体"/>
                <w:bCs/>
                <w:color w:val="auto"/>
                <w:sz w:val="21"/>
                <w:szCs w:val="21"/>
                <w:highlight w:val="none"/>
                <w:lang w:bidi="ar"/>
              </w:rPr>
            </w:r>
            <w:r/>
          </w:p>
        </w:tc>
        <w:tc>
          <w:tcPr>
            <w:tcW w:w="388" w:type="pct"/>
            <w:vAlign w:val="center"/>
            <w:vMerge w:val="continue"/>
            <w:textDirection w:val="lrTb"/>
            <w:noWrap w:val="false"/>
          </w:tcPr>
          <w:p>
            <w:pPr>
              <w:jc w:val="left"/>
              <w:spacing w:line="340" w:lineRule="exact"/>
              <w:widowControl/>
              <w:rPr>
                <w:rFonts w:hint="eastAsia" w:ascii="宋体" w:hAnsi="宋体" w:eastAsia="宋体" w:cs="宋体"/>
                <w:bCs/>
                <w:color w:val="auto"/>
                <w:sz w:val="21"/>
                <w:szCs w:val="21"/>
                <w:highlight w:val="none"/>
                <w:lang w:bidi="ar"/>
              </w:rPr>
            </w:pPr>
            <w:r>
              <w:rPr>
                <w:rFonts w:hint="eastAsia" w:ascii="宋体" w:hAnsi="宋体" w:eastAsia="宋体" w:cs="宋体"/>
                <w:bCs/>
                <w:color w:val="auto"/>
                <w:sz w:val="21"/>
                <w:szCs w:val="21"/>
                <w:highlight w:val="none"/>
                <w:lang w:bidi="ar"/>
              </w:rPr>
            </w:r>
            <w:r/>
          </w:p>
        </w:tc>
        <w:tc>
          <w:tcPr>
            <w:shd w:val="clear" w:color="auto" w:fill="auto"/>
            <w:tcW w:w="375" w:type="pct"/>
            <w:vAlign w:val="center"/>
            <w:textDirection w:val="lrTb"/>
            <w:noWrap w:val="false"/>
          </w:tcPr>
          <w:p>
            <w:pPr>
              <w:jc w:val="center"/>
              <w:spacing w:line="340" w:lineRule="exact"/>
              <w:widowControl/>
              <w:rPr>
                <w:rFonts w:hint="eastAsia" w:ascii="宋体" w:hAnsi="宋体" w:eastAsia="宋体" w:cs="宋体"/>
                <w:bCs/>
                <w:color w:val="auto"/>
                <w:sz w:val="21"/>
                <w:szCs w:val="21"/>
                <w:highlight w:val="none"/>
                <w:lang w:val="en-US" w:eastAsia="zh-CN" w:bidi="ar"/>
              </w:rPr>
            </w:pPr>
            <w:r>
              <w:rPr>
                <w:rFonts w:hint="eastAsia" w:ascii="宋体" w:hAnsi="宋体" w:eastAsia="宋体" w:cs="宋体"/>
                <w:bCs/>
                <w:color w:val="auto"/>
                <w:sz w:val="21"/>
                <w:szCs w:val="21"/>
                <w:highlight w:val="none"/>
                <w:lang w:val="en-US" w:eastAsia="zh-CN" w:bidi="ar"/>
              </w:rPr>
              <w:t xml:space="preserve">2分</w:t>
            </w:r>
            <w:r/>
          </w:p>
        </w:tc>
        <w:tc>
          <w:tcPr>
            <w:shd w:val="clear" w:color="auto" w:fill="auto"/>
            <w:tcW w:w="3960" w:type="pct"/>
            <w:vAlign w:val="top"/>
            <w:textDirection w:val="lrTb"/>
            <w:noWrap w:val="false"/>
          </w:tcPr>
          <w:p>
            <w:pPr>
              <w:jc w:val="left"/>
              <w:spacing w:line="340" w:lineRule="exact"/>
              <w:widowControl/>
              <w:rPr>
                <w:rFonts w:hint="eastAsia" w:ascii="宋体" w:hAnsi="宋体" w:eastAsia="宋体" w:cs="宋体"/>
                <w:bCs/>
                <w:color w:val="auto"/>
                <w:sz w:val="21"/>
                <w:szCs w:val="21"/>
                <w:highlight w:val="none"/>
                <w:lang w:bidi="ar"/>
              </w:rPr>
            </w:pPr>
            <w:r>
              <w:rPr>
                <w:rFonts w:hint="eastAsia" w:ascii="宋体" w:hAnsi="宋体" w:eastAsia="宋体" w:cs="宋体"/>
                <w:bCs/>
                <w:color w:val="auto"/>
                <w:sz w:val="21"/>
                <w:szCs w:val="21"/>
                <w:highlight w:val="none"/>
                <w:lang w:bidi="ar"/>
              </w:rPr>
              <w:t xml:space="preserve">5、投标人具有食品检测相关的自主发明专利证书，一个得 0.5 分，此项目最高得</w:t>
            </w:r>
            <w:r>
              <w:rPr>
                <w:rFonts w:hint="eastAsia" w:ascii="宋体" w:hAnsi="宋体" w:eastAsia="宋体" w:cs="宋体"/>
                <w:bCs/>
                <w:color w:val="auto"/>
                <w:sz w:val="21"/>
                <w:szCs w:val="21"/>
                <w:highlight w:val="none"/>
                <w:lang w:eastAsia="zh-CN" w:bidi="ar"/>
              </w:rPr>
              <w:t xml:space="preserve">2</w:t>
            </w:r>
            <w:r>
              <w:rPr>
                <w:rFonts w:hint="eastAsia" w:ascii="宋体" w:hAnsi="宋体" w:eastAsia="宋体" w:cs="宋体"/>
                <w:bCs/>
                <w:color w:val="auto"/>
                <w:sz w:val="21"/>
                <w:szCs w:val="21"/>
                <w:highlight w:val="none"/>
                <w:lang w:bidi="ar"/>
              </w:rPr>
              <w:t xml:space="preserve">分。</w:t>
            </w:r>
            <w:r/>
          </w:p>
          <w:p>
            <w:pPr>
              <w:jc w:val="left"/>
              <w:spacing w:line="340" w:lineRule="exact"/>
              <w:widowControl/>
              <w:rPr>
                <w:rFonts w:hint="eastAsia" w:ascii="宋体" w:hAnsi="宋体" w:eastAsia="宋体" w:cs="宋体"/>
                <w:b/>
                <w:color w:val="auto"/>
                <w:sz w:val="21"/>
                <w:szCs w:val="21"/>
                <w:highlight w:val="none"/>
                <w:lang w:val="en-US" w:eastAsia="zh-CN" w:bidi="ar"/>
              </w:rPr>
            </w:pPr>
            <w:r>
              <w:rPr>
                <w:rFonts w:hint="eastAsia" w:ascii="宋体" w:hAnsi="宋体" w:eastAsia="宋体" w:cs="宋体"/>
                <w:b/>
                <w:color w:val="auto"/>
                <w:sz w:val="21"/>
                <w:szCs w:val="21"/>
                <w:highlight w:val="none"/>
                <w:lang w:bidi="ar"/>
              </w:rPr>
              <w:t xml:space="preserve">（提供发明专利证书扫描件或须体现专利权人为投标人名称的专利登记簿扫描件</w:t>
            </w:r>
            <w:r>
              <w:rPr>
                <w:rFonts w:hint="eastAsia" w:ascii="宋体" w:hAnsi="宋体" w:eastAsia="宋体" w:cs="宋体"/>
                <w:b/>
                <w:color w:val="auto"/>
                <w:sz w:val="21"/>
                <w:szCs w:val="21"/>
                <w:highlight w:val="none"/>
              </w:rPr>
              <w:t xml:space="preserve">）</w:t>
            </w:r>
            <w:r/>
          </w:p>
        </w:tc>
      </w:tr>
      <w:tr>
        <w:trPr>
          <w:jc w:val="center"/>
          <w:trHeight w:val="1069"/>
        </w:trPr>
        <w:tc>
          <w:tcPr>
            <w:tcW w:w="276" w:type="pct"/>
            <w:vAlign w:val="center"/>
            <w:vMerge w:val="restart"/>
            <w:textDirection w:val="lrTb"/>
            <w:noWrap w:val="false"/>
          </w:tcPr>
          <w:p>
            <w:pPr>
              <w:jc w:val="center"/>
              <w:spacing w:line="340" w:lineRule="exact"/>
              <w:widowControl/>
              <w:rPr>
                <w:rFonts w:hint="eastAsia" w:ascii="宋体" w:hAnsi="宋体" w:eastAsia="宋体" w:cs="宋体"/>
                <w:bCs/>
                <w:color w:val="auto"/>
                <w:sz w:val="21"/>
                <w:szCs w:val="21"/>
                <w:highlight w:val="none"/>
                <w:lang w:bidi="ar"/>
              </w:rPr>
            </w:pPr>
            <w:r>
              <w:rPr>
                <w:rFonts w:hint="eastAsia" w:ascii="宋体" w:hAnsi="宋体" w:eastAsia="宋体" w:cs="宋体"/>
                <w:bCs/>
                <w:color w:val="auto"/>
                <w:sz w:val="21"/>
                <w:szCs w:val="21"/>
                <w:highlight w:val="none"/>
                <w:lang w:bidi="ar"/>
              </w:rPr>
              <w:t xml:space="preserve">三</w:t>
            </w:r>
            <w:r/>
          </w:p>
        </w:tc>
        <w:tc>
          <w:tcPr>
            <w:tcW w:w="388" w:type="pct"/>
            <w:vAlign w:val="center"/>
            <w:vMerge w:val="restart"/>
            <w:textDirection w:val="lrTb"/>
            <w:noWrap w:val="false"/>
          </w:tcPr>
          <w:p>
            <w:pPr>
              <w:jc w:val="left"/>
              <w:spacing w:line="340" w:lineRule="exact"/>
              <w:widowControl/>
              <w:rPr>
                <w:rFonts w:hint="eastAsia" w:ascii="宋体" w:hAnsi="宋体" w:eastAsia="宋体" w:cs="宋体"/>
                <w:bCs/>
                <w:color w:val="auto"/>
                <w:sz w:val="21"/>
                <w:szCs w:val="21"/>
                <w:highlight w:val="none"/>
                <w:lang w:bidi="ar"/>
              </w:rPr>
            </w:pPr>
            <w:r>
              <w:rPr>
                <w:rFonts w:hint="eastAsia" w:ascii="宋体" w:hAnsi="宋体" w:eastAsia="宋体" w:cs="宋体"/>
                <w:bCs/>
                <w:color w:val="auto"/>
                <w:sz w:val="21"/>
                <w:szCs w:val="21"/>
                <w:highlight w:val="none"/>
                <w:lang w:bidi="ar"/>
              </w:rPr>
              <w:t xml:space="preserve">服务水平</w:t>
            </w:r>
            <w:r/>
          </w:p>
        </w:tc>
        <w:tc>
          <w:tcPr>
            <w:tcW w:w="375" w:type="pct"/>
            <w:vAlign w:val="center"/>
            <w:textDirection w:val="lrTb"/>
            <w:noWrap w:val="false"/>
          </w:tcPr>
          <w:p>
            <w:pPr>
              <w:jc w:val="center"/>
              <w:spacing w:line="340" w:lineRule="exact"/>
              <w:widowControl/>
              <w:rPr>
                <w:rFonts w:hint="eastAsia" w:ascii="宋体" w:hAnsi="宋体" w:eastAsia="宋体" w:cs="宋体"/>
                <w:bCs/>
                <w:color w:val="auto"/>
                <w:sz w:val="21"/>
                <w:szCs w:val="21"/>
                <w:highlight w:val="none"/>
                <w:lang w:val="en-US" w:eastAsia="zh-CN" w:bidi="ar"/>
              </w:rPr>
            </w:pPr>
            <w:r>
              <w:rPr>
                <w:rFonts w:hint="eastAsia" w:ascii="宋体" w:hAnsi="宋体" w:cs="宋体"/>
                <w:bCs/>
                <w:color w:val="auto"/>
                <w:sz w:val="21"/>
                <w:szCs w:val="21"/>
                <w:highlight w:val="none"/>
                <w:lang w:val="en-US" w:eastAsia="zh-CN" w:bidi="ar"/>
              </w:rPr>
              <w:t xml:space="preserve">7</w:t>
            </w:r>
            <w:r>
              <w:rPr>
                <w:rFonts w:hint="eastAsia" w:ascii="宋体" w:hAnsi="宋体" w:eastAsia="宋体" w:cs="宋体"/>
                <w:bCs/>
                <w:color w:val="auto"/>
                <w:sz w:val="21"/>
                <w:szCs w:val="21"/>
                <w:highlight w:val="none"/>
                <w:lang w:val="en-US" w:eastAsia="zh-CN" w:bidi="ar"/>
              </w:rPr>
              <w:t xml:space="preserve">分</w:t>
            </w:r>
            <w:r/>
          </w:p>
        </w:tc>
        <w:tc>
          <w:tcPr>
            <w:tcW w:w="3960" w:type="pct"/>
            <w:vAlign w:val="top"/>
            <w:textDirection w:val="lrTb"/>
            <w:noWrap w:val="false"/>
          </w:tcPr>
          <w:p>
            <w:pPr>
              <w:pStyle w:val="765"/>
              <w:numPr>
                <w:ilvl w:val="0"/>
                <w:numId w:val="0"/>
              </w:numPr>
              <w:spacing w:line="340" w:lineRule="exact"/>
              <w:widowControl/>
              <w:rPr>
                <w:rFonts w:hint="eastAsia" w:ascii="宋体" w:hAnsi="宋体" w:eastAsia="宋体" w:cs="宋体"/>
                <w:b/>
                <w:bCs w:val="0"/>
                <w:color w:val="auto"/>
                <w:sz w:val="21"/>
                <w:szCs w:val="21"/>
                <w:highlight w:val="none"/>
                <w:lang w:val="en-US" w:eastAsia="zh-CN" w:bidi="ar"/>
              </w:rPr>
            </w:pPr>
            <w:r>
              <w:rPr>
                <w:rFonts w:hint="eastAsia" w:ascii="宋体" w:hAnsi="宋体" w:eastAsia="宋体" w:cs="宋体"/>
                <w:b/>
                <w:bCs w:val="0"/>
                <w:color w:val="auto"/>
                <w:sz w:val="21"/>
                <w:szCs w:val="21"/>
                <w:highlight w:val="none"/>
                <w:lang w:val="en-US" w:eastAsia="zh-CN" w:bidi="ar"/>
              </w:rPr>
              <w:t xml:space="preserve">1、人员配备：</w:t>
            </w:r>
            <w:r/>
          </w:p>
          <w:p>
            <w:pPr>
              <w:pStyle w:val="765"/>
              <w:numPr>
                <w:ilvl w:val="0"/>
                <w:numId w:val="0"/>
              </w:numPr>
              <w:spacing w:line="340" w:lineRule="exact"/>
              <w:widowControl/>
              <w:rPr>
                <w:rFonts w:hint="eastAsia" w:ascii="宋体" w:hAnsi="宋体" w:eastAsia="宋体" w:cs="宋体"/>
                <w:bCs/>
                <w:color w:val="auto"/>
                <w:sz w:val="21"/>
                <w:szCs w:val="21"/>
                <w:highlight w:val="none"/>
                <w:lang w:eastAsia="zh-CN" w:bidi="ar"/>
              </w:rPr>
            </w:pPr>
            <w:r>
              <w:rPr>
                <w:rFonts w:hint="eastAsia" w:ascii="宋体" w:hAnsi="宋体" w:eastAsia="宋体" w:cs="宋体"/>
                <w:bCs/>
                <w:color w:val="auto"/>
                <w:sz w:val="21"/>
                <w:szCs w:val="21"/>
                <w:highlight w:val="none"/>
                <w:lang w:val="en-US" w:eastAsia="zh-CN" w:bidi="ar"/>
              </w:rPr>
              <w:t xml:space="preserve">1.1</w:t>
            </w:r>
            <w:r>
              <w:rPr>
                <w:rFonts w:hint="eastAsia" w:ascii="宋体" w:hAnsi="宋体" w:eastAsia="宋体" w:cs="宋体"/>
                <w:bCs/>
                <w:color w:val="auto"/>
                <w:sz w:val="21"/>
                <w:szCs w:val="21"/>
                <w:highlight w:val="none"/>
                <w:lang w:bidi="ar"/>
              </w:rPr>
              <w:t xml:space="preserve">投标人为本项目</w:t>
            </w:r>
            <w:r>
              <w:rPr>
                <w:rFonts w:hint="eastAsia" w:ascii="宋体" w:hAnsi="宋体" w:eastAsia="宋体" w:cs="宋体"/>
                <w:bCs/>
                <w:color w:val="auto"/>
                <w:sz w:val="21"/>
                <w:szCs w:val="21"/>
                <w:highlight w:val="none"/>
                <w:lang w:val="en-US" w:eastAsia="zh-CN" w:bidi="ar"/>
              </w:rPr>
              <w:t xml:space="preserve">配备</w:t>
            </w:r>
            <w:r>
              <w:rPr>
                <w:rFonts w:hint="eastAsia" w:ascii="宋体" w:hAnsi="宋体" w:eastAsia="宋体" w:cs="宋体"/>
                <w:bCs/>
                <w:color w:val="auto"/>
                <w:sz w:val="21"/>
                <w:szCs w:val="21"/>
                <w:highlight w:val="none"/>
                <w:lang w:bidi="ar"/>
              </w:rPr>
              <w:t xml:space="preserve">的项目负责人为国家级检验检测机构资质认定评审专家且专业领域为食品或农产品或食品检测的，得</w:t>
            </w:r>
            <w:r>
              <w:rPr>
                <w:rFonts w:hint="eastAsia" w:ascii="宋体" w:hAnsi="宋体" w:cs="宋体"/>
                <w:bCs/>
                <w:color w:val="auto"/>
                <w:sz w:val="21"/>
                <w:szCs w:val="21"/>
                <w:highlight w:val="none"/>
                <w:lang w:val="en-US" w:eastAsia="zh-CN" w:bidi="ar"/>
              </w:rPr>
              <w:t xml:space="preserve">1.5</w:t>
            </w:r>
            <w:r>
              <w:rPr>
                <w:rFonts w:hint="eastAsia" w:ascii="宋体" w:hAnsi="宋体" w:eastAsia="宋体" w:cs="宋体"/>
                <w:bCs/>
                <w:color w:val="auto"/>
                <w:sz w:val="21"/>
                <w:szCs w:val="21"/>
                <w:highlight w:val="none"/>
                <w:lang w:bidi="ar"/>
              </w:rPr>
              <w:t xml:space="preserve">分</w:t>
            </w:r>
            <w:r>
              <w:rPr>
                <w:rFonts w:hint="eastAsia" w:ascii="宋体" w:hAnsi="宋体" w:eastAsia="宋体" w:cs="宋体"/>
                <w:bCs/>
                <w:color w:val="auto"/>
                <w:sz w:val="21"/>
                <w:szCs w:val="21"/>
                <w:highlight w:val="none"/>
                <w:lang w:eastAsia="zh-CN" w:bidi="ar"/>
              </w:rPr>
              <w:t xml:space="preserve">；</w:t>
            </w:r>
            <w:r/>
          </w:p>
          <w:p>
            <w:pPr>
              <w:pStyle w:val="765"/>
              <w:numPr>
                <w:ilvl w:val="0"/>
                <w:numId w:val="0"/>
              </w:numPr>
              <w:spacing w:line="340" w:lineRule="exact"/>
              <w:widowControl/>
              <w:rPr>
                <w:rFonts w:hint="eastAsia" w:ascii="宋体" w:hAnsi="宋体" w:eastAsia="宋体" w:cs="宋体"/>
                <w:bCs/>
                <w:color w:val="auto"/>
                <w:sz w:val="21"/>
                <w:szCs w:val="21"/>
                <w:highlight w:val="none"/>
                <w:lang w:eastAsia="zh-CN" w:bidi="ar"/>
              </w:rPr>
            </w:pPr>
            <w:r>
              <w:rPr>
                <w:rFonts w:hint="eastAsia" w:ascii="宋体" w:hAnsi="宋体" w:eastAsia="宋体" w:cs="宋体"/>
                <w:b/>
                <w:color w:val="auto"/>
                <w:sz w:val="21"/>
                <w:szCs w:val="21"/>
                <w:highlight w:val="none"/>
                <w:lang w:val="en-US" w:eastAsia="zh-CN" w:bidi="ar"/>
              </w:rPr>
              <w:t xml:space="preserve">(</w:t>
            </w:r>
            <w:r>
              <w:rPr>
                <w:rFonts w:hint="eastAsia" w:ascii="宋体" w:hAnsi="宋体" w:eastAsia="宋体" w:cs="宋体"/>
                <w:b/>
                <w:color w:val="auto"/>
                <w:sz w:val="21"/>
                <w:szCs w:val="21"/>
                <w:highlight w:val="none"/>
                <w:lang w:val="en-US" w:eastAsia="zh-CN" w:bidi="ar"/>
              </w:rPr>
              <w:t xml:space="preserve">提供国家认证认可监督管理委员会（或国家市场监管总局）网站查询的资质认定评审专家截图）</w:t>
            </w:r>
            <w:r/>
          </w:p>
          <w:p>
            <w:pPr>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lang w:val="en-US" w:eastAsia="zh-CN" w:bidi="ar"/>
              </w:rPr>
              <w:t xml:space="preserve">1.2</w:t>
            </w:r>
            <w:r>
              <w:rPr>
                <w:rFonts w:hint="eastAsia" w:ascii="宋体" w:hAnsi="宋体" w:eastAsia="宋体" w:cs="宋体"/>
                <w:bCs/>
                <w:color w:val="auto"/>
                <w:sz w:val="21"/>
                <w:szCs w:val="21"/>
                <w:highlight w:val="none"/>
                <w:lang w:bidi="ar"/>
              </w:rPr>
              <w:t xml:space="preserve">投标人</w:t>
            </w:r>
            <w:r>
              <w:rPr>
                <w:rFonts w:hint="eastAsia" w:ascii="宋体" w:hAnsi="宋体" w:eastAsia="宋体" w:cs="宋体"/>
                <w:bCs/>
                <w:color w:val="auto"/>
                <w:sz w:val="21"/>
                <w:szCs w:val="21"/>
                <w:highlight w:val="none"/>
                <w:lang w:val="en-US" w:eastAsia="zh-CN" w:bidi="ar"/>
              </w:rPr>
              <w:t xml:space="preserve">为本项目配备的检测技术管理人员有</w:t>
            </w:r>
            <w:r>
              <w:rPr>
                <w:rFonts w:hint="eastAsia" w:ascii="宋体" w:hAnsi="宋体" w:eastAsia="宋体" w:cs="宋体"/>
                <w:bCs/>
                <w:color w:val="auto"/>
                <w:sz w:val="21"/>
                <w:szCs w:val="21"/>
                <w:highlight w:val="none"/>
                <w:lang w:bidi="ar"/>
              </w:rPr>
              <w:t xml:space="preserve">被聘为国家级食品或食品相关标准委员会委员专家，每提供1人得</w:t>
            </w:r>
            <w:r>
              <w:rPr>
                <w:rFonts w:hint="eastAsia" w:ascii="宋体" w:hAnsi="宋体" w:cs="宋体"/>
                <w:bCs/>
                <w:color w:val="auto"/>
                <w:sz w:val="21"/>
                <w:szCs w:val="21"/>
                <w:highlight w:val="none"/>
                <w:lang w:val="en-US" w:eastAsia="zh-CN" w:bidi="ar"/>
              </w:rPr>
              <w:t xml:space="preserve">0.5</w:t>
            </w:r>
            <w:r>
              <w:rPr>
                <w:rFonts w:hint="eastAsia" w:ascii="宋体" w:hAnsi="宋体" w:eastAsia="宋体" w:cs="宋体"/>
                <w:bCs/>
                <w:color w:val="auto"/>
                <w:sz w:val="21"/>
                <w:szCs w:val="21"/>
                <w:highlight w:val="none"/>
                <w:lang w:bidi="ar"/>
              </w:rPr>
              <w:t xml:space="preserve">分，不提供不得分，本项满分为</w:t>
            </w:r>
            <w:r>
              <w:rPr>
                <w:rFonts w:hint="eastAsia" w:ascii="宋体" w:hAnsi="宋体" w:cs="宋体"/>
                <w:bCs/>
                <w:color w:val="auto"/>
                <w:sz w:val="21"/>
                <w:szCs w:val="21"/>
                <w:highlight w:val="none"/>
                <w:lang w:val="en-US" w:eastAsia="zh-CN" w:bidi="ar"/>
              </w:rPr>
              <w:t xml:space="preserve">1.5</w:t>
            </w:r>
            <w:r>
              <w:rPr>
                <w:rFonts w:hint="eastAsia" w:ascii="宋体" w:hAnsi="宋体" w:eastAsia="宋体" w:cs="宋体"/>
                <w:bCs/>
                <w:color w:val="auto"/>
                <w:sz w:val="21"/>
                <w:szCs w:val="21"/>
                <w:highlight w:val="none"/>
                <w:lang w:bidi="ar"/>
              </w:rPr>
              <w:t xml:space="preserve">分；</w:t>
            </w:r>
            <w:r/>
          </w:p>
          <w:p>
            <w:pPr>
              <w:pStyle w:val="765"/>
              <w:spacing w:line="340" w:lineRule="exact"/>
              <w:widowControl/>
              <w:rPr>
                <w:rFonts w:hint="eastAsia" w:ascii="宋体" w:hAnsi="宋体" w:eastAsia="宋体" w:cs="宋体"/>
                <w:b/>
                <w:color w:val="auto"/>
                <w:sz w:val="21"/>
                <w:szCs w:val="21"/>
                <w:highlight w:val="none"/>
                <w:lang w:bidi="ar"/>
              </w:rPr>
            </w:pPr>
            <w:r>
              <w:rPr>
                <w:rFonts w:hint="eastAsia" w:ascii="宋体" w:hAnsi="宋体" w:eastAsia="宋体" w:cs="宋体"/>
                <w:b/>
                <w:color w:val="auto"/>
                <w:sz w:val="21"/>
                <w:szCs w:val="21"/>
                <w:highlight w:val="none"/>
                <w:lang w:bidi="ar"/>
              </w:rPr>
              <w:t xml:space="preserve">（</w:t>
            </w:r>
            <w:r>
              <w:rPr>
                <w:rFonts w:hint="eastAsia" w:ascii="宋体" w:hAnsi="宋体" w:eastAsia="宋体" w:cs="宋体"/>
                <w:b/>
                <w:color w:val="auto"/>
                <w:sz w:val="21"/>
                <w:szCs w:val="21"/>
                <w:highlight w:val="none"/>
                <w:lang w:val="en-US" w:eastAsia="zh-CN" w:bidi="ar"/>
              </w:rPr>
              <w:t xml:space="preserve">提供</w:t>
            </w:r>
            <w:r>
              <w:rPr>
                <w:rFonts w:hint="eastAsia" w:ascii="宋体" w:hAnsi="宋体" w:eastAsia="宋体" w:cs="宋体"/>
                <w:b/>
                <w:color w:val="auto"/>
                <w:sz w:val="21"/>
                <w:szCs w:val="21"/>
                <w:highlight w:val="none"/>
                <w:lang w:bidi="ar"/>
              </w:rPr>
              <w:t xml:space="preserve">标准化管理部门颁发的聘书</w:t>
            </w:r>
            <w:r>
              <w:rPr>
                <w:rFonts w:hint="eastAsia" w:ascii="宋体" w:hAnsi="宋体" w:eastAsia="宋体" w:cs="宋体"/>
                <w:b/>
                <w:color w:val="auto"/>
                <w:sz w:val="21"/>
                <w:szCs w:val="21"/>
                <w:highlight w:val="none"/>
                <w:lang w:val="en-US" w:eastAsia="zh-CN" w:bidi="ar"/>
              </w:rPr>
              <w:t xml:space="preserve">复印件</w:t>
            </w:r>
            <w:r>
              <w:rPr>
                <w:rFonts w:hint="eastAsia" w:ascii="宋体" w:hAnsi="宋体" w:eastAsia="宋体" w:cs="宋体"/>
                <w:b/>
                <w:color w:val="auto"/>
                <w:sz w:val="21"/>
                <w:szCs w:val="21"/>
                <w:highlight w:val="none"/>
                <w:lang w:bidi="ar"/>
              </w:rPr>
              <w:t xml:space="preserve">。）</w:t>
            </w:r>
            <w:r/>
          </w:p>
          <w:p>
            <w:pPr>
              <w:jc w:val="left"/>
              <w:spacing w:line="340" w:lineRule="exact"/>
              <w:widowControl/>
              <w:rPr>
                <w:rFonts w:hint="eastAsia" w:ascii="宋体" w:hAnsi="宋体" w:eastAsia="宋体" w:cs="宋体"/>
                <w:bCs/>
                <w:color w:val="auto"/>
                <w:sz w:val="21"/>
                <w:szCs w:val="21"/>
                <w:highlight w:val="none"/>
                <w:lang w:val="en-US" w:eastAsia="zh-CN" w:bidi="ar"/>
              </w:rPr>
            </w:pPr>
            <w:r>
              <w:rPr>
                <w:rFonts w:hint="eastAsia" w:ascii="宋体" w:hAnsi="宋体" w:eastAsia="宋体" w:cs="宋体"/>
                <w:bCs/>
                <w:color w:val="auto"/>
                <w:sz w:val="21"/>
                <w:szCs w:val="21"/>
                <w:highlight w:val="none"/>
                <w:lang w:val="en-US" w:eastAsia="zh-CN" w:bidi="ar"/>
              </w:rPr>
              <w:t xml:space="preserve">1.3投标人配备的</w:t>
            </w:r>
            <w:r>
              <w:rPr>
                <w:rFonts w:hint="eastAsia" w:ascii="宋体" w:hAnsi="宋体" w:eastAsia="宋体" w:cs="宋体"/>
                <w:bCs/>
                <w:color w:val="auto"/>
                <w:sz w:val="21"/>
                <w:szCs w:val="21"/>
                <w:highlight w:val="none"/>
                <w:lang w:val="en-US" w:eastAsia="zh-CN" w:bidi="ar"/>
              </w:rPr>
              <w:t xml:space="preserve">检测</w:t>
            </w:r>
            <w:r>
              <w:rPr>
                <w:rFonts w:hint="eastAsia" w:ascii="宋体" w:hAnsi="宋体" w:eastAsia="宋体" w:cs="宋体"/>
                <w:bCs/>
                <w:color w:val="auto"/>
                <w:sz w:val="21"/>
                <w:szCs w:val="21"/>
                <w:highlight w:val="none"/>
                <w:lang w:val="en-US" w:eastAsia="zh-CN" w:bidi="ar"/>
              </w:rPr>
              <w:t xml:space="preserve">技术管理人员中具有食品、质量类中级或以上职称技术人员的，每提供一人得</w:t>
            </w:r>
            <w:r>
              <w:rPr>
                <w:rFonts w:hint="eastAsia" w:ascii="宋体" w:hAnsi="宋体" w:cs="宋体"/>
                <w:bCs/>
                <w:color w:val="auto"/>
                <w:sz w:val="21"/>
                <w:szCs w:val="21"/>
                <w:highlight w:val="none"/>
                <w:lang w:val="en-US" w:eastAsia="zh-CN" w:bidi="ar"/>
              </w:rPr>
              <w:t xml:space="preserve">0.5</w:t>
            </w:r>
            <w:r>
              <w:rPr>
                <w:rFonts w:hint="eastAsia" w:ascii="宋体" w:hAnsi="宋体" w:eastAsia="宋体" w:cs="宋体"/>
                <w:bCs/>
                <w:color w:val="auto"/>
                <w:sz w:val="21"/>
                <w:szCs w:val="21"/>
                <w:highlight w:val="none"/>
                <w:lang w:val="en-US" w:eastAsia="zh-CN" w:bidi="ar"/>
              </w:rPr>
              <w:t xml:space="preserve">分，本项最高得</w:t>
            </w:r>
            <w:r>
              <w:rPr>
                <w:rFonts w:hint="eastAsia" w:ascii="宋体" w:hAnsi="宋体" w:cs="宋体"/>
                <w:bCs/>
                <w:color w:val="auto"/>
                <w:sz w:val="21"/>
                <w:szCs w:val="21"/>
                <w:highlight w:val="none"/>
                <w:lang w:val="en-US" w:eastAsia="zh-CN" w:bidi="ar"/>
              </w:rPr>
              <w:t xml:space="preserve">2</w:t>
            </w:r>
            <w:r>
              <w:rPr>
                <w:rFonts w:hint="eastAsia" w:ascii="宋体" w:hAnsi="宋体" w:eastAsia="宋体" w:cs="宋体"/>
                <w:bCs/>
                <w:color w:val="auto"/>
                <w:sz w:val="21"/>
                <w:szCs w:val="21"/>
                <w:highlight w:val="none"/>
                <w:lang w:val="en-US" w:eastAsia="zh-CN" w:bidi="ar"/>
              </w:rPr>
              <w:t xml:space="preserve">分，不提供不得分；</w:t>
            </w:r>
            <w:r/>
          </w:p>
          <w:p>
            <w:pPr>
              <w:jc w:val="left"/>
              <w:spacing w:line="340" w:lineRule="exact"/>
              <w:widowControl/>
              <w:rPr>
                <w:rFonts w:hint="eastAsia" w:ascii="宋体" w:hAnsi="宋体" w:eastAsia="宋体" w:cs="宋体"/>
                <w:bCs/>
                <w:color w:val="auto"/>
                <w:sz w:val="21"/>
                <w:szCs w:val="21"/>
                <w:highlight w:val="none"/>
                <w:lang w:val="en-US" w:eastAsia="zh-CN" w:bidi="ar"/>
              </w:rPr>
            </w:pPr>
            <w:r>
              <w:rPr>
                <w:rFonts w:hint="eastAsia" w:ascii="宋体" w:hAnsi="宋体" w:eastAsia="宋体" w:cs="宋体"/>
                <w:b/>
                <w:color w:val="auto"/>
                <w:sz w:val="21"/>
                <w:szCs w:val="21"/>
                <w:highlight w:val="none"/>
                <w:lang w:val="en-US" w:eastAsia="zh-CN" w:bidi="ar"/>
              </w:rPr>
              <w:t xml:space="preserve">（提供人员身份证复印件、职称证书复印件）</w:t>
            </w:r>
            <w:r/>
          </w:p>
          <w:p>
            <w:pPr>
              <w:jc w:val="left"/>
              <w:spacing w:line="340" w:lineRule="exact"/>
              <w:widowControl/>
              <w:rPr>
                <w:rFonts w:hint="eastAsia" w:ascii="宋体" w:hAnsi="宋体" w:eastAsia="宋体" w:cs="宋体"/>
                <w:bCs/>
                <w:color w:val="auto"/>
                <w:sz w:val="21"/>
                <w:szCs w:val="21"/>
                <w:highlight w:val="none"/>
                <w:lang w:val="en-US" w:eastAsia="zh-CN" w:bidi="ar"/>
              </w:rPr>
            </w:pPr>
            <w:r>
              <w:rPr>
                <w:rFonts w:hint="eastAsia" w:ascii="宋体" w:hAnsi="宋体" w:eastAsia="宋体" w:cs="宋体"/>
                <w:bCs/>
                <w:color w:val="auto"/>
                <w:sz w:val="21"/>
                <w:szCs w:val="21"/>
                <w:highlight w:val="none"/>
                <w:lang w:val="en-US" w:eastAsia="zh-CN" w:bidi="ar"/>
              </w:rPr>
              <w:t xml:space="preserve">1.4投标人为本项目配备专职检测仪器设备维护保养技术人员数量大于或等于2人的得1分，少于2人不得分；</w:t>
            </w:r>
            <w:r/>
          </w:p>
          <w:p>
            <w:pPr>
              <w:jc w:val="left"/>
              <w:spacing w:line="340" w:lineRule="exact"/>
              <w:widowControl/>
              <w:rPr>
                <w:rFonts w:hint="eastAsia" w:ascii="宋体" w:hAnsi="宋体" w:eastAsia="宋体" w:cs="宋体"/>
                <w:bCs/>
                <w:color w:val="auto"/>
                <w:sz w:val="21"/>
                <w:szCs w:val="21"/>
                <w:highlight w:val="none"/>
                <w:lang w:val="en-US" w:eastAsia="zh-CN" w:bidi="ar"/>
              </w:rPr>
            </w:pPr>
            <w:r>
              <w:rPr>
                <w:rFonts w:hint="eastAsia" w:ascii="宋体" w:hAnsi="宋体" w:eastAsia="宋体" w:cs="宋体"/>
                <w:b/>
                <w:color w:val="auto"/>
                <w:sz w:val="21"/>
                <w:szCs w:val="21"/>
                <w:highlight w:val="none"/>
                <w:lang w:val="en-US" w:eastAsia="zh-CN" w:bidi="ar"/>
              </w:rPr>
              <w:t xml:space="preserve">（提供人员身份证复印件、相关证书或证明材料复印件）</w:t>
            </w:r>
            <w:r/>
          </w:p>
          <w:p>
            <w:pPr>
              <w:jc w:val="left"/>
              <w:spacing w:line="340" w:lineRule="exact"/>
              <w:widowControl/>
              <w:rPr>
                <w:rFonts w:hint="eastAsia" w:ascii="宋体" w:hAnsi="宋体" w:eastAsia="宋体" w:cs="宋体"/>
                <w:bCs/>
                <w:color w:val="auto"/>
                <w:sz w:val="21"/>
                <w:szCs w:val="21"/>
                <w:highlight w:val="none"/>
                <w:lang w:val="en-US" w:eastAsia="zh-CN" w:bidi="ar"/>
              </w:rPr>
            </w:pPr>
            <w:r>
              <w:rPr>
                <w:rFonts w:hint="eastAsia" w:ascii="宋体" w:hAnsi="宋体" w:eastAsia="宋体" w:cs="宋体"/>
                <w:bCs/>
                <w:color w:val="auto"/>
                <w:sz w:val="21"/>
                <w:szCs w:val="21"/>
                <w:highlight w:val="none"/>
                <w:lang w:val="en-US" w:eastAsia="zh-CN" w:bidi="ar"/>
              </w:rPr>
              <w:t xml:space="preserve">1.5投标人为本项目配备具有计算机或相关专业</w:t>
            </w:r>
            <w:r>
              <w:rPr>
                <w:rFonts w:hint="eastAsia" w:ascii="宋体" w:hAnsi="宋体" w:cs="宋体"/>
                <w:bCs/>
                <w:color w:val="auto"/>
                <w:sz w:val="21"/>
                <w:szCs w:val="21"/>
                <w:highlight w:val="none"/>
                <w:lang w:val="en-US" w:eastAsia="zh-CN" w:bidi="ar"/>
              </w:rPr>
              <w:t xml:space="preserve">的</w:t>
            </w:r>
            <w:r>
              <w:rPr>
                <w:rFonts w:hint="eastAsia" w:ascii="宋体" w:hAnsi="宋体" w:eastAsia="宋体" w:cs="宋体"/>
                <w:bCs/>
                <w:color w:val="auto"/>
                <w:sz w:val="21"/>
                <w:szCs w:val="21"/>
                <w:highlight w:val="none"/>
                <w:lang w:val="en-US" w:eastAsia="zh-CN" w:bidi="ar"/>
              </w:rPr>
              <w:t xml:space="preserve">专职软件开发服务技术人员得1分。</w:t>
            </w:r>
            <w:r/>
          </w:p>
          <w:p>
            <w:pPr>
              <w:jc w:val="left"/>
              <w:spacing w:line="340" w:lineRule="exact"/>
              <w:widowControl/>
              <w:rPr>
                <w:rFonts w:hint="eastAsia" w:ascii="宋体" w:hAnsi="宋体" w:eastAsia="宋体" w:cs="宋体"/>
                <w:bCs/>
                <w:color w:val="auto"/>
                <w:sz w:val="21"/>
                <w:szCs w:val="21"/>
                <w:highlight w:val="none"/>
                <w:lang w:val="en-US" w:eastAsia="zh-CN" w:bidi="ar"/>
              </w:rPr>
            </w:pPr>
            <w:r>
              <w:rPr>
                <w:rFonts w:hint="eastAsia" w:ascii="宋体" w:hAnsi="宋体" w:eastAsia="宋体" w:cs="宋体"/>
                <w:b/>
                <w:color w:val="auto"/>
                <w:sz w:val="21"/>
                <w:szCs w:val="21"/>
                <w:highlight w:val="none"/>
                <w:lang w:val="en-US" w:eastAsia="zh-CN" w:bidi="ar"/>
              </w:rPr>
              <w:t xml:space="preserve">（提供人员身份证复印件、相关证书或证明材料复印件）</w:t>
            </w:r>
            <w:r/>
          </w:p>
          <w:p>
            <w:pPr>
              <w:jc w:val="left"/>
              <w:spacing w:line="340" w:lineRule="exact"/>
              <w:widowControl/>
              <w:rPr>
                <w:rFonts w:hint="eastAsia" w:ascii="宋体" w:hAnsi="宋体" w:eastAsia="宋体" w:cs="宋体"/>
                <w:b/>
                <w:color w:val="auto"/>
                <w:sz w:val="21"/>
                <w:szCs w:val="21"/>
                <w:highlight w:val="none"/>
                <w:lang w:val="en-US" w:eastAsia="zh-CN" w:bidi="ar"/>
              </w:rPr>
            </w:pPr>
            <w:r>
              <w:rPr>
                <w:rFonts w:hint="eastAsia" w:ascii="宋体" w:hAnsi="宋体" w:eastAsia="宋体" w:cs="宋体"/>
                <w:b/>
                <w:color w:val="auto"/>
                <w:sz w:val="21"/>
                <w:szCs w:val="21"/>
                <w:highlight w:val="none"/>
                <w:lang w:val="en-US" w:eastAsia="zh-CN" w:bidi="ar"/>
              </w:rPr>
              <w:t xml:space="preserve">（以上1.1-1.5人员需提供</w:t>
            </w:r>
            <w:r>
              <w:rPr>
                <w:rFonts w:hint="eastAsia" w:ascii="宋体" w:hAnsi="宋体" w:eastAsia="宋体" w:cs="宋体"/>
                <w:b/>
                <w:color w:val="auto"/>
                <w:sz w:val="21"/>
                <w:szCs w:val="21"/>
                <w:highlight w:val="none"/>
                <w:lang w:val="en-US" w:eastAsia="zh-CN" w:bidi="ar"/>
              </w:rPr>
              <w:t xml:space="preserve">投标人为其缴纳社保最近6个月内</w:t>
            </w:r>
            <w:r>
              <w:rPr>
                <w:rFonts w:hint="eastAsia" w:ascii="宋体" w:hAnsi="宋体" w:eastAsia="宋体" w:cs="宋体"/>
                <w:b/>
                <w:color w:val="auto"/>
                <w:sz w:val="21"/>
                <w:szCs w:val="21"/>
                <w:highlight w:val="none"/>
                <w:lang w:bidi="ar"/>
              </w:rPr>
              <w:t xml:space="preserve">任意一月的证明材料</w:t>
            </w:r>
            <w:r>
              <w:rPr>
                <w:rFonts w:hint="eastAsia" w:ascii="宋体" w:hAnsi="宋体" w:eastAsia="宋体" w:cs="宋体"/>
                <w:b/>
                <w:color w:val="auto"/>
                <w:sz w:val="21"/>
                <w:szCs w:val="21"/>
                <w:highlight w:val="none"/>
                <w:lang w:val="en-US" w:eastAsia="zh-CN" w:bidi="ar"/>
              </w:rPr>
              <w:t xml:space="preserve">，</w:t>
            </w:r>
            <w:r>
              <w:rPr>
                <w:rFonts w:hint="eastAsia" w:ascii="宋体" w:hAnsi="宋体" w:eastAsia="宋体" w:cs="宋体"/>
                <w:b/>
                <w:color w:val="auto"/>
                <w:sz w:val="21"/>
                <w:szCs w:val="21"/>
                <w:highlight w:val="none"/>
                <w:lang w:bidi="ar"/>
              </w:rPr>
              <w:t xml:space="preserve">不提供不得分</w:t>
            </w:r>
            <w:r>
              <w:rPr>
                <w:rFonts w:hint="eastAsia" w:ascii="宋体" w:hAnsi="宋体" w:eastAsia="宋体" w:cs="宋体"/>
                <w:b/>
                <w:color w:val="auto"/>
                <w:sz w:val="21"/>
                <w:szCs w:val="21"/>
                <w:highlight w:val="none"/>
                <w:lang w:val="en-US" w:eastAsia="zh-CN" w:bidi="ar"/>
              </w:rPr>
              <w:t xml:space="preserve">)</w:t>
            </w:r>
            <w:r/>
          </w:p>
        </w:tc>
      </w:tr>
      <w:tr>
        <w:trPr>
          <w:jc w:val="center"/>
          <w:trHeight w:val="978"/>
        </w:trPr>
        <w:tc>
          <w:tcPr>
            <w:tcW w:w="276" w:type="pct"/>
            <w:vAlign w:val="center"/>
            <w:vMerge w:val="continue"/>
            <w:textDirection w:val="lrTb"/>
            <w:noWrap w:val="false"/>
          </w:tcPr>
          <w:p>
            <w:pPr>
              <w:jc w:val="center"/>
              <w:spacing w:line="340" w:lineRule="exact"/>
              <w:widowControl/>
              <w:rPr>
                <w:rFonts w:hint="eastAsia" w:ascii="宋体" w:hAnsi="宋体" w:eastAsia="宋体" w:cs="宋体"/>
                <w:bCs/>
                <w:color w:val="auto"/>
                <w:sz w:val="21"/>
                <w:szCs w:val="21"/>
                <w:highlight w:val="none"/>
                <w:lang w:bidi="ar"/>
              </w:rPr>
            </w:pPr>
            <w:r>
              <w:rPr>
                <w:rFonts w:hint="eastAsia" w:ascii="宋体" w:hAnsi="宋体" w:eastAsia="宋体" w:cs="宋体"/>
                <w:bCs/>
                <w:color w:val="auto"/>
                <w:sz w:val="21"/>
                <w:szCs w:val="21"/>
                <w:highlight w:val="none"/>
                <w:lang w:bidi="ar"/>
              </w:rPr>
            </w:r>
            <w:r/>
          </w:p>
        </w:tc>
        <w:tc>
          <w:tcPr>
            <w:tcW w:w="388" w:type="pct"/>
            <w:vAlign w:val="center"/>
            <w:vMerge w:val="continue"/>
            <w:textDirection w:val="lrTb"/>
            <w:noWrap w:val="false"/>
          </w:tcPr>
          <w:p>
            <w:pPr>
              <w:jc w:val="left"/>
              <w:spacing w:line="340" w:lineRule="exact"/>
              <w:widowControl/>
              <w:rPr>
                <w:rFonts w:hint="eastAsia" w:ascii="宋体" w:hAnsi="宋体" w:eastAsia="宋体" w:cs="宋体"/>
                <w:bCs/>
                <w:color w:val="auto"/>
                <w:sz w:val="21"/>
                <w:szCs w:val="21"/>
                <w:highlight w:val="none"/>
                <w:lang w:bidi="ar"/>
              </w:rPr>
            </w:pPr>
            <w:r>
              <w:rPr>
                <w:rFonts w:hint="eastAsia" w:ascii="宋体" w:hAnsi="宋体" w:eastAsia="宋体" w:cs="宋体"/>
                <w:bCs/>
                <w:color w:val="auto"/>
                <w:sz w:val="21"/>
                <w:szCs w:val="21"/>
                <w:highlight w:val="none"/>
                <w:lang w:bidi="ar"/>
              </w:rPr>
            </w:r>
            <w:r/>
          </w:p>
        </w:tc>
        <w:tc>
          <w:tcPr>
            <w:tcW w:w="375" w:type="pct"/>
            <w:vAlign w:val="center"/>
            <w:textDirection w:val="lrTb"/>
            <w:noWrap w:val="false"/>
          </w:tcPr>
          <w:p>
            <w:pPr>
              <w:jc w:val="center"/>
              <w:spacing w:line="340" w:lineRule="exact"/>
              <w:widowControl/>
              <w:rPr>
                <w:rFonts w:hint="eastAsia" w:ascii="宋体" w:hAnsi="宋体" w:eastAsia="宋体" w:cs="宋体"/>
                <w:bCs/>
                <w:color w:val="auto"/>
                <w:sz w:val="21"/>
                <w:szCs w:val="21"/>
                <w:highlight w:val="none"/>
                <w:lang w:bidi="ar"/>
              </w:rPr>
            </w:pPr>
            <w:r>
              <w:rPr>
                <w:rFonts w:hint="eastAsia" w:ascii="宋体" w:hAnsi="宋体" w:eastAsia="宋体" w:cs="宋体"/>
                <w:bCs/>
                <w:color w:val="auto"/>
                <w:sz w:val="21"/>
                <w:szCs w:val="21"/>
                <w:highlight w:val="none"/>
                <w:lang w:val="en-US" w:eastAsia="zh-CN" w:bidi="ar"/>
              </w:rPr>
              <w:t xml:space="preserve">8</w:t>
            </w:r>
            <w:r>
              <w:rPr>
                <w:rFonts w:hint="eastAsia" w:ascii="宋体" w:hAnsi="宋体" w:eastAsia="宋体" w:cs="宋体"/>
                <w:bCs/>
                <w:color w:val="auto"/>
                <w:sz w:val="21"/>
                <w:szCs w:val="21"/>
                <w:highlight w:val="none"/>
                <w:lang w:bidi="ar"/>
              </w:rPr>
              <w:t xml:space="preserve">分</w:t>
            </w:r>
            <w:r/>
          </w:p>
        </w:tc>
        <w:tc>
          <w:tcPr>
            <w:tcW w:w="3960" w:type="pct"/>
            <w:vAlign w:val="top"/>
            <w:textDirection w:val="lrTb"/>
            <w:noWrap w:val="false"/>
          </w:tcPr>
          <w:p>
            <w:pPr>
              <w:jc w:val="left"/>
              <w:spacing w:line="340" w:lineRule="exact"/>
              <w:widowControl/>
              <w:rPr>
                <w:rFonts w:hint="eastAsia" w:ascii="宋体" w:hAnsi="宋体" w:eastAsia="宋体" w:cs="宋体"/>
                <w:bCs/>
                <w:color w:val="auto"/>
                <w:sz w:val="21"/>
                <w:szCs w:val="21"/>
                <w:highlight w:val="none"/>
                <w:lang w:val="en-US" w:eastAsia="zh-CN" w:bidi="ar"/>
              </w:rPr>
            </w:pPr>
            <w:r>
              <w:rPr>
                <w:rFonts w:hint="eastAsia" w:ascii="宋体" w:hAnsi="宋体" w:eastAsia="宋体" w:cs="宋体"/>
                <w:b/>
                <w:color w:val="auto"/>
                <w:sz w:val="21"/>
                <w:szCs w:val="21"/>
                <w:highlight w:val="none"/>
                <w:lang w:val="en-US" w:eastAsia="zh-CN" w:bidi="ar"/>
              </w:rPr>
              <w:t xml:space="preserve">2、农贸（批发）市场食品安全检测服务方案</w:t>
            </w:r>
            <w:r>
              <w:rPr>
                <w:rFonts w:hint="eastAsia" w:ascii="宋体" w:hAnsi="宋体" w:eastAsia="宋体" w:cs="宋体"/>
                <w:bCs/>
                <w:color w:val="auto"/>
                <w:sz w:val="21"/>
                <w:szCs w:val="21"/>
                <w:highlight w:val="none"/>
                <w:lang w:val="en-US" w:eastAsia="zh-CN" w:bidi="ar"/>
              </w:rPr>
              <w:t xml:space="preserve">，包括人力投入计划、服务便利性措施、运营管理等：</w:t>
            </w:r>
            <w:r/>
          </w:p>
          <w:p>
            <w:pPr>
              <w:jc w:val="left"/>
              <w:spacing w:line="340" w:lineRule="exact"/>
              <w:widowControl/>
              <w:rPr>
                <w:rFonts w:hint="eastAsia" w:ascii="宋体" w:hAnsi="宋体" w:eastAsia="宋体" w:cs="宋体"/>
                <w:bCs/>
                <w:color w:val="auto"/>
                <w:sz w:val="21"/>
                <w:szCs w:val="21"/>
                <w:highlight w:val="none"/>
                <w:lang w:val="zh-CN" w:eastAsia="zh-CN" w:bidi="ar"/>
              </w:rPr>
            </w:pPr>
            <w:r>
              <w:rPr>
                <w:rFonts w:hint="eastAsia" w:ascii="宋体" w:hAnsi="宋体" w:eastAsia="宋体" w:cs="宋体"/>
                <w:bCs/>
                <w:color w:val="auto"/>
                <w:sz w:val="21"/>
                <w:szCs w:val="21"/>
                <w:highlight w:val="none"/>
                <w:lang w:val="en-US" w:eastAsia="zh-CN" w:bidi="ar"/>
              </w:rPr>
              <w:t xml:space="preserve">（1）</w:t>
            </w:r>
            <w:r>
              <w:rPr>
                <w:rFonts w:hint="eastAsia" w:ascii="宋体" w:hAnsi="宋体" w:eastAsia="宋体" w:cs="宋体"/>
                <w:bCs/>
                <w:color w:val="auto"/>
                <w:sz w:val="21"/>
                <w:szCs w:val="21"/>
                <w:highlight w:val="none"/>
                <w:lang w:val="zh-CN" w:eastAsia="zh-CN" w:bidi="ar"/>
              </w:rPr>
              <w:t xml:space="preserve">思路清晰、目标明确，对服务的各项工作和要求理解到位，方案科学合理性强的得</w:t>
            </w:r>
            <w:r>
              <w:rPr>
                <w:rFonts w:hint="eastAsia" w:ascii="宋体" w:hAnsi="宋体" w:eastAsia="宋体" w:cs="宋体"/>
                <w:bCs/>
                <w:color w:val="auto"/>
                <w:sz w:val="21"/>
                <w:szCs w:val="21"/>
                <w:highlight w:val="none"/>
                <w:lang w:val="en-US" w:eastAsia="zh-CN" w:bidi="ar"/>
              </w:rPr>
              <w:t xml:space="preserve">8</w:t>
            </w:r>
            <w:r>
              <w:rPr>
                <w:rFonts w:hint="eastAsia" w:ascii="宋体" w:hAnsi="宋体" w:eastAsia="宋体" w:cs="宋体"/>
                <w:bCs/>
                <w:color w:val="auto"/>
                <w:sz w:val="21"/>
                <w:szCs w:val="21"/>
                <w:highlight w:val="none"/>
                <w:lang w:val="zh-CN" w:eastAsia="zh-CN" w:bidi="ar"/>
              </w:rPr>
              <w:t xml:space="preserve">分；</w:t>
            </w:r>
            <w:r/>
          </w:p>
          <w:p>
            <w:pPr>
              <w:jc w:val="left"/>
              <w:spacing w:line="340" w:lineRule="exact"/>
              <w:widowControl/>
              <w:rPr>
                <w:rFonts w:hint="eastAsia" w:ascii="宋体" w:hAnsi="宋体" w:eastAsia="宋体" w:cs="宋体"/>
                <w:bCs/>
                <w:color w:val="auto"/>
                <w:sz w:val="21"/>
                <w:szCs w:val="21"/>
                <w:highlight w:val="none"/>
                <w:lang w:val="zh-CN" w:eastAsia="zh-CN" w:bidi="ar"/>
              </w:rPr>
            </w:pPr>
            <w:r>
              <w:rPr>
                <w:rFonts w:hint="eastAsia" w:ascii="宋体" w:hAnsi="宋体" w:eastAsia="宋体" w:cs="宋体"/>
                <w:bCs/>
                <w:color w:val="auto"/>
                <w:sz w:val="21"/>
                <w:szCs w:val="21"/>
                <w:highlight w:val="none"/>
                <w:lang w:val="zh-CN" w:eastAsia="zh-CN" w:bidi="ar"/>
              </w:rPr>
              <w:t xml:space="preserve">（</w:t>
            </w:r>
            <w:r>
              <w:rPr>
                <w:rFonts w:hint="eastAsia" w:ascii="宋体" w:hAnsi="宋体" w:eastAsia="宋体" w:cs="宋体"/>
                <w:bCs/>
                <w:color w:val="auto"/>
                <w:sz w:val="21"/>
                <w:szCs w:val="21"/>
                <w:highlight w:val="none"/>
                <w:lang w:val="en-US" w:eastAsia="zh-CN" w:bidi="ar"/>
              </w:rPr>
              <w:t xml:space="preserve">2</w:t>
            </w:r>
            <w:r>
              <w:rPr>
                <w:rFonts w:hint="eastAsia" w:ascii="宋体" w:hAnsi="宋体" w:eastAsia="宋体" w:cs="宋体"/>
                <w:bCs/>
                <w:color w:val="auto"/>
                <w:sz w:val="21"/>
                <w:szCs w:val="21"/>
                <w:highlight w:val="none"/>
                <w:lang w:val="zh-CN" w:eastAsia="zh-CN" w:bidi="ar"/>
              </w:rPr>
              <w:t xml:space="preserve">）思路较清晰、目标较明确，基本理解服务的各项工作，方案</w:t>
            </w:r>
            <w:r>
              <w:rPr>
                <w:rFonts w:hint="eastAsia" w:ascii="宋体" w:hAnsi="宋体" w:eastAsia="宋体" w:cs="宋体"/>
                <w:bCs/>
                <w:color w:val="auto"/>
                <w:sz w:val="21"/>
                <w:szCs w:val="21"/>
                <w:highlight w:val="none"/>
                <w:lang w:val="en-US" w:eastAsia="zh-CN" w:bidi="ar"/>
              </w:rPr>
              <w:t xml:space="preserve">具有一定</w:t>
            </w:r>
            <w:r>
              <w:rPr>
                <w:rFonts w:hint="eastAsia" w:ascii="宋体" w:hAnsi="宋体" w:eastAsia="宋体" w:cs="宋体"/>
                <w:bCs/>
                <w:color w:val="auto"/>
                <w:sz w:val="21"/>
                <w:szCs w:val="21"/>
                <w:highlight w:val="none"/>
                <w:lang w:val="zh-CN" w:eastAsia="zh-CN" w:bidi="ar"/>
              </w:rPr>
              <w:t xml:space="preserve">科学合理性但有欠缺的得</w:t>
            </w:r>
            <w:r>
              <w:rPr>
                <w:rFonts w:hint="eastAsia" w:ascii="宋体" w:hAnsi="宋体" w:eastAsia="宋体" w:cs="宋体"/>
                <w:bCs/>
                <w:color w:val="auto"/>
                <w:sz w:val="21"/>
                <w:szCs w:val="21"/>
                <w:highlight w:val="none"/>
                <w:lang w:val="en-US" w:eastAsia="zh-CN" w:bidi="ar"/>
              </w:rPr>
              <w:t xml:space="preserve">5</w:t>
            </w:r>
            <w:r>
              <w:rPr>
                <w:rFonts w:hint="eastAsia" w:ascii="宋体" w:hAnsi="宋体" w:eastAsia="宋体" w:cs="宋体"/>
                <w:bCs/>
                <w:color w:val="auto"/>
                <w:sz w:val="21"/>
                <w:szCs w:val="21"/>
                <w:highlight w:val="none"/>
                <w:lang w:val="zh-CN" w:eastAsia="zh-CN" w:bidi="ar"/>
              </w:rPr>
              <w:t xml:space="preserve">分；</w:t>
            </w:r>
            <w:r/>
          </w:p>
          <w:p>
            <w:pPr>
              <w:jc w:val="left"/>
              <w:spacing w:line="340" w:lineRule="exact"/>
              <w:widowControl/>
              <w:rPr>
                <w:rFonts w:hint="eastAsia" w:ascii="宋体" w:hAnsi="宋体" w:eastAsia="宋体" w:cs="宋体"/>
                <w:bCs/>
                <w:color w:val="auto"/>
                <w:sz w:val="21"/>
                <w:szCs w:val="21"/>
                <w:highlight w:val="none"/>
                <w:lang w:val="zh-CN" w:eastAsia="zh-CN" w:bidi="ar"/>
              </w:rPr>
            </w:pPr>
            <w:r>
              <w:rPr>
                <w:rFonts w:hint="eastAsia" w:ascii="宋体" w:hAnsi="宋体" w:eastAsia="宋体" w:cs="宋体"/>
                <w:bCs/>
                <w:color w:val="auto"/>
                <w:sz w:val="21"/>
                <w:szCs w:val="21"/>
                <w:highlight w:val="none"/>
                <w:lang w:val="zh-CN" w:eastAsia="zh-CN" w:bidi="ar"/>
              </w:rPr>
              <w:t xml:space="preserve">（4）思路及目标还需重新修改，方案需重新补充完善的得</w:t>
            </w:r>
            <w:r>
              <w:rPr>
                <w:rFonts w:hint="eastAsia" w:ascii="宋体" w:hAnsi="宋体" w:eastAsia="宋体" w:cs="宋体"/>
                <w:bCs/>
                <w:color w:val="auto"/>
                <w:sz w:val="21"/>
                <w:szCs w:val="21"/>
                <w:highlight w:val="none"/>
                <w:lang w:val="en-US" w:eastAsia="zh-CN" w:bidi="ar"/>
              </w:rPr>
              <w:t xml:space="preserve">2</w:t>
            </w:r>
            <w:r>
              <w:rPr>
                <w:rFonts w:hint="eastAsia" w:ascii="宋体" w:hAnsi="宋体" w:eastAsia="宋体" w:cs="宋体"/>
                <w:bCs/>
                <w:color w:val="auto"/>
                <w:sz w:val="21"/>
                <w:szCs w:val="21"/>
                <w:highlight w:val="none"/>
                <w:lang w:val="zh-CN" w:eastAsia="zh-CN" w:bidi="ar"/>
              </w:rPr>
              <w:t xml:space="preserve">分；</w:t>
            </w:r>
            <w:r/>
          </w:p>
          <w:p>
            <w:pPr>
              <w:jc w:val="left"/>
              <w:spacing w:line="340" w:lineRule="exact"/>
              <w:widowControl/>
              <w:rPr>
                <w:rFonts w:hint="eastAsia" w:ascii="宋体" w:hAnsi="宋体" w:eastAsia="宋体" w:cs="宋体"/>
                <w:bCs/>
                <w:color w:val="auto"/>
                <w:sz w:val="21"/>
                <w:szCs w:val="21"/>
                <w:highlight w:val="none"/>
                <w:lang w:val="en-US" w:eastAsia="zh-CN" w:bidi="ar"/>
              </w:rPr>
            </w:pPr>
            <w:r>
              <w:rPr>
                <w:rFonts w:hint="eastAsia" w:ascii="宋体" w:hAnsi="宋体" w:eastAsia="宋体" w:cs="宋体"/>
                <w:bCs/>
                <w:color w:val="auto"/>
                <w:sz w:val="21"/>
                <w:szCs w:val="21"/>
                <w:highlight w:val="none"/>
                <w:lang w:val="zh-CN" w:eastAsia="zh-CN" w:bidi="ar"/>
              </w:rPr>
              <w:t xml:space="preserve">（5）其他</w:t>
            </w:r>
            <w:r>
              <w:rPr>
                <w:rFonts w:hint="eastAsia" w:ascii="宋体" w:hAnsi="宋体" w:eastAsia="宋体" w:cs="宋体"/>
                <w:bCs/>
                <w:color w:val="auto"/>
                <w:sz w:val="21"/>
                <w:szCs w:val="21"/>
                <w:highlight w:val="none"/>
                <w:lang w:val="en-US" w:eastAsia="zh-CN" w:bidi="ar"/>
              </w:rPr>
              <w:t xml:space="preserve">或未提供不得分</w:t>
            </w:r>
            <w:r>
              <w:rPr>
                <w:rFonts w:hint="eastAsia" w:ascii="宋体" w:hAnsi="宋体" w:eastAsia="宋体" w:cs="宋体"/>
                <w:bCs/>
                <w:color w:val="auto"/>
                <w:sz w:val="21"/>
                <w:szCs w:val="21"/>
                <w:highlight w:val="none"/>
                <w:lang w:val="zh-CN" w:eastAsia="zh-CN" w:bidi="ar"/>
              </w:rPr>
              <w:t xml:space="preserve">。</w:t>
            </w:r>
            <w:r/>
          </w:p>
        </w:tc>
      </w:tr>
      <w:tr>
        <w:trPr>
          <w:jc w:val="center"/>
          <w:trHeight w:val="458"/>
        </w:trPr>
        <w:tc>
          <w:tcPr>
            <w:tcW w:w="276" w:type="pct"/>
            <w:vAlign w:val="center"/>
            <w:vMerge w:val="continue"/>
            <w:textDirection w:val="lrTb"/>
            <w:noWrap w:val="false"/>
          </w:tcPr>
          <w:p>
            <w:pPr>
              <w:jc w:val="center"/>
              <w:spacing w:line="340" w:lineRule="exact"/>
              <w:widowControl/>
              <w:rPr>
                <w:rFonts w:hint="eastAsia" w:ascii="宋体" w:hAnsi="宋体" w:eastAsia="宋体" w:cs="宋体"/>
                <w:bCs/>
                <w:color w:val="auto"/>
                <w:sz w:val="21"/>
                <w:szCs w:val="21"/>
                <w:highlight w:val="none"/>
                <w:lang w:bidi="ar"/>
              </w:rPr>
            </w:pPr>
            <w:r>
              <w:rPr>
                <w:rFonts w:hint="eastAsia" w:ascii="宋体" w:hAnsi="宋体" w:eastAsia="宋体" w:cs="宋体"/>
                <w:bCs/>
                <w:color w:val="auto"/>
                <w:sz w:val="21"/>
                <w:szCs w:val="21"/>
                <w:highlight w:val="none"/>
                <w:lang w:bidi="ar"/>
              </w:rPr>
            </w:r>
            <w:r/>
          </w:p>
        </w:tc>
        <w:tc>
          <w:tcPr>
            <w:tcW w:w="388" w:type="pct"/>
            <w:vAlign w:val="center"/>
            <w:vMerge w:val="continue"/>
            <w:textDirection w:val="lrTb"/>
            <w:noWrap w:val="false"/>
          </w:tcPr>
          <w:p>
            <w:pPr>
              <w:jc w:val="center"/>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375" w:type="pct"/>
            <w:vAlign w:val="center"/>
            <w:textDirection w:val="lrTb"/>
            <w:noWrap w:val="false"/>
          </w:tcPr>
          <w:p>
            <w:pPr>
              <w:jc w:val="center"/>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lang w:val="en-US" w:eastAsia="zh-CN" w:bidi="ar"/>
              </w:rPr>
              <w:t xml:space="preserve">8</w:t>
            </w:r>
            <w:r>
              <w:rPr>
                <w:rFonts w:hint="eastAsia" w:ascii="宋体" w:hAnsi="宋体" w:eastAsia="宋体" w:cs="宋体"/>
                <w:bCs/>
                <w:color w:val="auto"/>
                <w:sz w:val="21"/>
                <w:szCs w:val="21"/>
                <w:highlight w:val="none"/>
                <w:lang w:bidi="ar"/>
              </w:rPr>
              <w:t xml:space="preserve">分</w:t>
            </w:r>
            <w:r/>
          </w:p>
        </w:tc>
        <w:tc>
          <w:tcPr>
            <w:tcW w:w="3960" w:type="pct"/>
            <w:vAlign w:val="center"/>
            <w:textDirection w:val="lrTb"/>
            <w:noWrap w:val="false"/>
          </w:tcPr>
          <w:p>
            <w:pPr>
              <w:jc w:val="left"/>
              <w:spacing w:line="340" w:lineRule="exact"/>
              <w:widowControl/>
              <w:rPr>
                <w:rFonts w:hint="eastAsia" w:ascii="宋体" w:hAnsi="宋体" w:eastAsia="宋体" w:cs="宋体"/>
                <w:bCs/>
                <w:color w:val="auto"/>
                <w:sz w:val="21"/>
                <w:szCs w:val="21"/>
                <w:highlight w:val="none"/>
                <w:lang w:val="en-US" w:eastAsia="zh-CN" w:bidi="ar"/>
              </w:rPr>
            </w:pPr>
            <w:r>
              <w:rPr>
                <w:rFonts w:hint="eastAsia" w:ascii="宋体" w:hAnsi="宋体" w:eastAsia="宋体" w:cs="宋体"/>
                <w:b/>
                <w:color w:val="auto"/>
                <w:sz w:val="21"/>
                <w:szCs w:val="21"/>
                <w:highlight w:val="none"/>
                <w:lang w:val="en-US" w:eastAsia="zh-CN" w:bidi="ar"/>
              </w:rPr>
              <w:t xml:space="preserve">3、快检室运营管理服务方案</w:t>
            </w:r>
            <w:r>
              <w:rPr>
                <w:rFonts w:hint="eastAsia" w:ascii="宋体" w:hAnsi="宋体" w:eastAsia="宋体" w:cs="宋体"/>
                <w:bCs/>
                <w:color w:val="auto"/>
                <w:sz w:val="21"/>
                <w:szCs w:val="21"/>
                <w:highlight w:val="none"/>
                <w:lang w:val="en-US" w:eastAsia="zh-CN" w:bidi="ar"/>
              </w:rPr>
              <w:t xml:space="preserve">，包括</w:t>
            </w:r>
            <w:r>
              <w:rPr>
                <w:rFonts w:hint="eastAsia" w:ascii="宋体" w:hAnsi="宋体" w:eastAsia="宋体" w:cs="宋体"/>
                <w:color w:val="auto"/>
                <w:sz w:val="21"/>
                <w:szCs w:val="21"/>
                <w:highlight w:val="none"/>
                <w:lang w:val="en-US" w:eastAsia="zh-CN" w:bidi="ar-SA"/>
              </w:rPr>
              <w:t xml:space="preserve">设备设施运维、</w:t>
            </w:r>
            <w:r>
              <w:rPr>
                <w:rFonts w:hint="eastAsia" w:ascii="宋体" w:hAnsi="宋体" w:eastAsia="宋体" w:cs="宋体"/>
                <w:bCs/>
                <w:color w:val="auto"/>
                <w:sz w:val="21"/>
                <w:szCs w:val="21"/>
                <w:highlight w:val="none"/>
                <w:lang w:val="en-US" w:eastAsia="zh-CN" w:bidi="ar"/>
              </w:rPr>
              <w:t xml:space="preserve">技术保障能力、服务响应速度、应急保障措施等：</w:t>
            </w:r>
            <w:r/>
          </w:p>
          <w:p>
            <w:pPr>
              <w:jc w:val="left"/>
              <w:spacing w:line="340" w:lineRule="exact"/>
              <w:widowControl/>
              <w:rPr>
                <w:rFonts w:hint="eastAsia" w:ascii="宋体" w:hAnsi="宋体" w:eastAsia="宋体" w:cs="宋体"/>
                <w:bCs/>
                <w:color w:val="auto"/>
                <w:sz w:val="21"/>
                <w:szCs w:val="21"/>
                <w:highlight w:val="none"/>
                <w:lang w:val="zh-CN" w:eastAsia="zh-CN" w:bidi="ar"/>
              </w:rPr>
            </w:pPr>
            <w:r>
              <w:rPr>
                <w:rFonts w:hint="eastAsia" w:ascii="宋体" w:hAnsi="宋体" w:eastAsia="宋体" w:cs="宋体"/>
                <w:bCs/>
                <w:color w:val="auto"/>
                <w:sz w:val="21"/>
                <w:szCs w:val="21"/>
                <w:highlight w:val="none"/>
                <w:lang w:val="en-US" w:eastAsia="zh-CN" w:bidi="ar"/>
              </w:rPr>
              <w:t xml:space="preserve">（1）</w:t>
            </w:r>
            <w:r>
              <w:rPr>
                <w:rFonts w:hint="eastAsia" w:ascii="宋体" w:hAnsi="宋体" w:eastAsia="宋体" w:cs="宋体"/>
                <w:bCs/>
                <w:color w:val="auto"/>
                <w:sz w:val="21"/>
                <w:szCs w:val="21"/>
                <w:highlight w:val="none"/>
                <w:lang w:val="zh-CN" w:eastAsia="zh-CN" w:bidi="ar"/>
              </w:rPr>
              <w:t xml:space="preserve">思路清晰、目标明确，对服务的各项工作和要求理解到位，方案科学合理性强的得</w:t>
            </w:r>
            <w:r>
              <w:rPr>
                <w:rFonts w:hint="eastAsia" w:ascii="宋体" w:hAnsi="宋体" w:eastAsia="宋体" w:cs="宋体"/>
                <w:bCs/>
                <w:color w:val="auto"/>
                <w:sz w:val="21"/>
                <w:szCs w:val="21"/>
                <w:highlight w:val="none"/>
                <w:lang w:val="en-US" w:eastAsia="zh-CN" w:bidi="ar"/>
              </w:rPr>
              <w:t xml:space="preserve">8</w:t>
            </w:r>
            <w:r>
              <w:rPr>
                <w:rFonts w:hint="eastAsia" w:ascii="宋体" w:hAnsi="宋体" w:eastAsia="宋体" w:cs="宋体"/>
                <w:bCs/>
                <w:color w:val="auto"/>
                <w:sz w:val="21"/>
                <w:szCs w:val="21"/>
                <w:highlight w:val="none"/>
                <w:lang w:val="zh-CN" w:eastAsia="zh-CN" w:bidi="ar"/>
              </w:rPr>
              <w:t xml:space="preserve">分；</w:t>
            </w:r>
            <w:r/>
          </w:p>
          <w:p>
            <w:pPr>
              <w:jc w:val="left"/>
              <w:spacing w:line="340" w:lineRule="exact"/>
              <w:widowControl/>
              <w:rPr>
                <w:rFonts w:hint="eastAsia" w:ascii="宋体" w:hAnsi="宋体" w:eastAsia="宋体" w:cs="宋体"/>
                <w:bCs/>
                <w:color w:val="auto"/>
                <w:sz w:val="21"/>
                <w:szCs w:val="21"/>
                <w:highlight w:val="none"/>
                <w:lang w:val="zh-CN" w:eastAsia="zh-CN" w:bidi="ar"/>
              </w:rPr>
            </w:pPr>
            <w:r>
              <w:rPr>
                <w:rFonts w:hint="eastAsia" w:ascii="宋体" w:hAnsi="宋体" w:eastAsia="宋体" w:cs="宋体"/>
                <w:bCs/>
                <w:color w:val="auto"/>
                <w:sz w:val="21"/>
                <w:szCs w:val="21"/>
                <w:highlight w:val="none"/>
                <w:lang w:val="zh-CN" w:eastAsia="zh-CN" w:bidi="ar"/>
              </w:rPr>
              <w:t xml:space="preserve">（</w:t>
            </w:r>
            <w:r>
              <w:rPr>
                <w:rFonts w:hint="eastAsia" w:ascii="宋体" w:hAnsi="宋体" w:eastAsia="宋体" w:cs="宋体"/>
                <w:bCs/>
                <w:color w:val="auto"/>
                <w:sz w:val="21"/>
                <w:szCs w:val="21"/>
                <w:highlight w:val="none"/>
                <w:lang w:val="en-US" w:eastAsia="zh-CN" w:bidi="ar"/>
              </w:rPr>
              <w:t xml:space="preserve">2</w:t>
            </w:r>
            <w:r>
              <w:rPr>
                <w:rFonts w:hint="eastAsia" w:ascii="宋体" w:hAnsi="宋体" w:eastAsia="宋体" w:cs="宋体"/>
                <w:bCs/>
                <w:color w:val="auto"/>
                <w:sz w:val="21"/>
                <w:szCs w:val="21"/>
                <w:highlight w:val="none"/>
                <w:lang w:val="zh-CN" w:eastAsia="zh-CN" w:bidi="ar"/>
              </w:rPr>
              <w:t xml:space="preserve">）思路较清晰、目标较明确，基本理解服务的各项工作，方案</w:t>
            </w:r>
            <w:r>
              <w:rPr>
                <w:rFonts w:hint="eastAsia" w:ascii="宋体" w:hAnsi="宋体" w:eastAsia="宋体" w:cs="宋体"/>
                <w:bCs/>
                <w:color w:val="auto"/>
                <w:sz w:val="21"/>
                <w:szCs w:val="21"/>
                <w:highlight w:val="none"/>
                <w:lang w:val="en-US" w:eastAsia="zh-CN" w:bidi="ar"/>
              </w:rPr>
              <w:t xml:space="preserve">具有一定</w:t>
            </w:r>
            <w:r>
              <w:rPr>
                <w:rFonts w:hint="eastAsia" w:ascii="宋体" w:hAnsi="宋体" w:eastAsia="宋体" w:cs="宋体"/>
                <w:bCs/>
                <w:color w:val="auto"/>
                <w:sz w:val="21"/>
                <w:szCs w:val="21"/>
                <w:highlight w:val="none"/>
                <w:lang w:val="zh-CN" w:eastAsia="zh-CN" w:bidi="ar"/>
              </w:rPr>
              <w:t xml:space="preserve">科学合理性但有欠缺的得</w:t>
            </w:r>
            <w:r>
              <w:rPr>
                <w:rFonts w:hint="eastAsia" w:ascii="宋体" w:hAnsi="宋体" w:eastAsia="宋体" w:cs="宋体"/>
                <w:bCs/>
                <w:color w:val="auto"/>
                <w:sz w:val="21"/>
                <w:szCs w:val="21"/>
                <w:highlight w:val="none"/>
                <w:lang w:val="en-US" w:eastAsia="zh-CN" w:bidi="ar"/>
              </w:rPr>
              <w:t xml:space="preserve">5</w:t>
            </w:r>
            <w:r>
              <w:rPr>
                <w:rFonts w:hint="eastAsia" w:ascii="宋体" w:hAnsi="宋体" w:eastAsia="宋体" w:cs="宋体"/>
                <w:bCs/>
                <w:color w:val="auto"/>
                <w:sz w:val="21"/>
                <w:szCs w:val="21"/>
                <w:highlight w:val="none"/>
                <w:lang w:val="zh-CN" w:eastAsia="zh-CN" w:bidi="ar"/>
              </w:rPr>
              <w:t xml:space="preserve">分；</w:t>
            </w:r>
            <w:r/>
          </w:p>
          <w:p>
            <w:pPr>
              <w:jc w:val="left"/>
              <w:spacing w:line="340" w:lineRule="exact"/>
              <w:widowControl/>
              <w:rPr>
                <w:rFonts w:hint="eastAsia" w:ascii="宋体" w:hAnsi="宋体" w:eastAsia="宋体" w:cs="宋体"/>
                <w:bCs/>
                <w:color w:val="auto"/>
                <w:sz w:val="21"/>
                <w:szCs w:val="21"/>
                <w:highlight w:val="none"/>
                <w:lang w:val="zh-CN" w:eastAsia="zh-CN" w:bidi="ar"/>
              </w:rPr>
            </w:pPr>
            <w:r>
              <w:rPr>
                <w:rFonts w:hint="eastAsia" w:ascii="宋体" w:hAnsi="宋体" w:eastAsia="宋体" w:cs="宋体"/>
                <w:bCs/>
                <w:color w:val="auto"/>
                <w:sz w:val="21"/>
                <w:szCs w:val="21"/>
                <w:highlight w:val="none"/>
                <w:lang w:val="zh-CN" w:eastAsia="zh-CN" w:bidi="ar"/>
              </w:rPr>
              <w:t xml:space="preserve">（</w:t>
            </w:r>
            <w:r>
              <w:rPr>
                <w:rFonts w:hint="eastAsia" w:ascii="宋体" w:hAnsi="宋体" w:eastAsia="宋体" w:cs="宋体"/>
                <w:bCs/>
                <w:color w:val="auto"/>
                <w:sz w:val="21"/>
                <w:szCs w:val="21"/>
                <w:highlight w:val="none"/>
                <w:lang w:val="en-US" w:eastAsia="zh-CN" w:bidi="ar"/>
              </w:rPr>
              <w:t xml:space="preserve">3</w:t>
            </w:r>
            <w:r>
              <w:rPr>
                <w:rFonts w:hint="eastAsia" w:ascii="宋体" w:hAnsi="宋体" w:eastAsia="宋体" w:cs="宋体"/>
                <w:bCs/>
                <w:color w:val="auto"/>
                <w:sz w:val="21"/>
                <w:szCs w:val="21"/>
                <w:highlight w:val="none"/>
                <w:lang w:val="zh-CN" w:eastAsia="zh-CN" w:bidi="ar"/>
              </w:rPr>
              <w:t xml:space="preserve">）思路及目标还需重新修改，方案需重新补充完善的得</w:t>
            </w:r>
            <w:r>
              <w:rPr>
                <w:rFonts w:hint="eastAsia" w:ascii="宋体" w:hAnsi="宋体" w:eastAsia="宋体" w:cs="宋体"/>
                <w:bCs/>
                <w:color w:val="auto"/>
                <w:sz w:val="21"/>
                <w:szCs w:val="21"/>
                <w:highlight w:val="none"/>
                <w:lang w:val="en-US" w:eastAsia="zh-CN" w:bidi="ar"/>
              </w:rPr>
              <w:t xml:space="preserve">2</w:t>
            </w:r>
            <w:r>
              <w:rPr>
                <w:rFonts w:hint="eastAsia" w:ascii="宋体" w:hAnsi="宋体" w:eastAsia="宋体" w:cs="宋体"/>
                <w:bCs/>
                <w:color w:val="auto"/>
                <w:sz w:val="21"/>
                <w:szCs w:val="21"/>
                <w:highlight w:val="none"/>
                <w:lang w:val="zh-CN" w:eastAsia="zh-CN" w:bidi="ar"/>
              </w:rPr>
              <w:t xml:space="preserve">分；</w:t>
            </w:r>
            <w:r/>
          </w:p>
          <w:p>
            <w:pPr>
              <w:jc w:val="left"/>
              <w:spacing w:line="340" w:lineRule="exact"/>
              <w:widowControl/>
              <w:rPr>
                <w:rFonts w:hint="eastAsia" w:ascii="宋体" w:hAnsi="宋体" w:eastAsia="宋体" w:cs="宋体"/>
                <w:bCs/>
                <w:color w:val="auto"/>
                <w:sz w:val="21"/>
                <w:szCs w:val="21"/>
                <w:highlight w:val="none"/>
                <w:lang w:val="en-US" w:eastAsia="zh-CN" w:bidi="ar"/>
              </w:rPr>
            </w:pPr>
            <w:r>
              <w:rPr>
                <w:rFonts w:hint="eastAsia" w:ascii="宋体" w:hAnsi="宋体" w:eastAsia="宋体" w:cs="宋体"/>
                <w:bCs/>
                <w:color w:val="auto"/>
                <w:sz w:val="21"/>
                <w:szCs w:val="21"/>
                <w:highlight w:val="none"/>
                <w:lang w:val="zh-CN" w:eastAsia="zh-CN" w:bidi="ar"/>
              </w:rPr>
              <w:t xml:space="preserve">（</w:t>
            </w:r>
            <w:r>
              <w:rPr>
                <w:rFonts w:hint="eastAsia" w:ascii="宋体" w:hAnsi="宋体" w:eastAsia="宋体" w:cs="宋体"/>
                <w:bCs/>
                <w:color w:val="auto"/>
                <w:sz w:val="21"/>
                <w:szCs w:val="21"/>
                <w:highlight w:val="none"/>
                <w:lang w:val="en-US" w:eastAsia="zh-CN" w:bidi="ar"/>
              </w:rPr>
              <w:t xml:space="preserve">4</w:t>
            </w:r>
            <w:r>
              <w:rPr>
                <w:rFonts w:hint="eastAsia" w:ascii="宋体" w:hAnsi="宋体" w:eastAsia="宋体" w:cs="宋体"/>
                <w:bCs/>
                <w:color w:val="auto"/>
                <w:sz w:val="21"/>
                <w:szCs w:val="21"/>
                <w:highlight w:val="none"/>
                <w:lang w:val="zh-CN" w:eastAsia="zh-CN" w:bidi="ar"/>
              </w:rPr>
              <w:t xml:space="preserve">）方案</w:t>
            </w:r>
            <w:r>
              <w:rPr>
                <w:rFonts w:hint="eastAsia" w:ascii="宋体" w:hAnsi="宋体" w:eastAsia="宋体" w:cs="宋体"/>
                <w:bCs/>
                <w:color w:val="auto"/>
                <w:sz w:val="21"/>
                <w:szCs w:val="21"/>
                <w:highlight w:val="none"/>
                <w:lang w:val="en-US" w:eastAsia="zh-CN" w:bidi="ar"/>
              </w:rPr>
              <w:t xml:space="preserve">内容不完善或未提供</w:t>
            </w:r>
            <w:r>
              <w:rPr>
                <w:rFonts w:hint="eastAsia" w:ascii="宋体" w:hAnsi="宋体" w:eastAsia="宋体" w:cs="宋体"/>
                <w:bCs/>
                <w:color w:val="auto"/>
                <w:sz w:val="21"/>
                <w:szCs w:val="21"/>
                <w:highlight w:val="none"/>
                <w:lang w:val="zh-CN" w:eastAsia="zh-CN" w:bidi="ar"/>
              </w:rPr>
              <w:t xml:space="preserve">不得分。</w:t>
            </w:r>
            <w:r/>
          </w:p>
        </w:tc>
      </w:tr>
      <w:tr>
        <w:trPr>
          <w:jc w:val="center"/>
          <w:trHeight w:val="978"/>
        </w:trPr>
        <w:tc>
          <w:tcPr>
            <w:tcW w:w="276" w:type="pct"/>
            <w:vAlign w:val="center"/>
            <w:vMerge w:val="continue"/>
            <w:textDirection w:val="lrTb"/>
            <w:noWrap w:val="false"/>
          </w:tcPr>
          <w:p>
            <w:pPr>
              <w:jc w:val="center"/>
              <w:spacing w:line="340" w:lineRule="exact"/>
              <w:widowControl/>
              <w:rPr>
                <w:rFonts w:hint="eastAsia" w:ascii="宋体" w:hAnsi="宋体" w:eastAsia="宋体" w:cs="宋体"/>
                <w:bCs/>
                <w:color w:val="auto"/>
                <w:sz w:val="21"/>
                <w:szCs w:val="21"/>
                <w:highlight w:val="none"/>
                <w:lang w:bidi="ar"/>
              </w:rPr>
            </w:pPr>
            <w:r>
              <w:rPr>
                <w:rFonts w:hint="eastAsia" w:ascii="宋体" w:hAnsi="宋体" w:eastAsia="宋体" w:cs="宋体"/>
                <w:bCs/>
                <w:color w:val="auto"/>
                <w:sz w:val="21"/>
                <w:szCs w:val="21"/>
                <w:highlight w:val="none"/>
                <w:lang w:bidi="ar"/>
              </w:rPr>
            </w:r>
            <w:r/>
          </w:p>
        </w:tc>
        <w:tc>
          <w:tcPr>
            <w:tcW w:w="388" w:type="pct"/>
            <w:vAlign w:val="center"/>
            <w:vMerge w:val="continue"/>
            <w:textDirection w:val="lrTb"/>
            <w:noWrap w:val="false"/>
          </w:tcPr>
          <w:p>
            <w:pPr>
              <w:jc w:val="center"/>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375" w:type="pct"/>
            <w:vAlign w:val="center"/>
            <w:textDirection w:val="lrTb"/>
            <w:noWrap w:val="false"/>
          </w:tcPr>
          <w:p>
            <w:pPr>
              <w:jc w:val="center"/>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lang w:val="en-US" w:eastAsia="zh-CN" w:bidi="ar"/>
              </w:rPr>
              <w:t xml:space="preserve">8</w:t>
            </w:r>
            <w:r>
              <w:rPr>
                <w:rFonts w:hint="eastAsia" w:ascii="宋体" w:hAnsi="宋体" w:eastAsia="宋体" w:cs="宋体"/>
                <w:bCs/>
                <w:color w:val="auto"/>
                <w:sz w:val="21"/>
                <w:szCs w:val="21"/>
                <w:highlight w:val="none"/>
                <w:lang w:bidi="ar"/>
              </w:rPr>
              <w:t xml:space="preserve">分</w:t>
            </w:r>
            <w:r/>
          </w:p>
        </w:tc>
        <w:tc>
          <w:tcPr>
            <w:tcW w:w="3960" w:type="pct"/>
            <w:vAlign w:val="center"/>
            <w:textDirection w:val="lrTb"/>
            <w:noWrap w:val="false"/>
          </w:tcPr>
          <w:p>
            <w:pPr>
              <w:jc w:val="left"/>
              <w:spacing w:line="340" w:lineRule="exact"/>
              <w:widowControl/>
              <w:rPr>
                <w:rFonts w:hint="eastAsia" w:ascii="宋体" w:hAnsi="宋体" w:eastAsia="宋体" w:cs="宋体"/>
                <w:bCs/>
                <w:color w:val="auto"/>
                <w:sz w:val="21"/>
                <w:szCs w:val="21"/>
                <w:highlight w:val="none"/>
                <w:lang w:val="en-US" w:eastAsia="zh-CN" w:bidi="ar"/>
              </w:rPr>
            </w:pPr>
            <w:r>
              <w:rPr>
                <w:rFonts w:hint="eastAsia" w:ascii="宋体" w:hAnsi="宋体" w:eastAsia="宋体" w:cs="宋体"/>
                <w:b/>
                <w:color w:val="auto"/>
                <w:sz w:val="21"/>
                <w:szCs w:val="21"/>
                <w:highlight w:val="none"/>
                <w:lang w:val="en-US" w:eastAsia="zh-CN" w:bidi="ar"/>
              </w:rPr>
              <w:t xml:space="preserve">4、溯源体系建设服务方案，</w:t>
            </w:r>
            <w:r>
              <w:rPr>
                <w:rFonts w:hint="eastAsia" w:ascii="宋体" w:hAnsi="宋体" w:eastAsia="宋体" w:cs="宋体"/>
                <w:bCs/>
                <w:color w:val="auto"/>
                <w:sz w:val="21"/>
                <w:szCs w:val="21"/>
                <w:highlight w:val="none"/>
                <w:lang w:val="en-US" w:eastAsia="zh-CN" w:bidi="ar"/>
              </w:rPr>
              <w:t xml:space="preserve">包括成熟的服务案例、索票索证索源建设实施计划、软件技术开发能力、运行维护保障措施等：</w:t>
            </w:r>
            <w:r/>
          </w:p>
          <w:p>
            <w:pPr>
              <w:jc w:val="left"/>
              <w:spacing w:line="340" w:lineRule="exact"/>
              <w:widowControl/>
              <w:rPr>
                <w:rFonts w:hint="eastAsia" w:ascii="宋体" w:hAnsi="宋体" w:eastAsia="宋体" w:cs="宋体"/>
                <w:bCs/>
                <w:color w:val="auto"/>
                <w:sz w:val="21"/>
                <w:szCs w:val="21"/>
                <w:highlight w:val="none"/>
                <w:lang w:val="zh-CN" w:eastAsia="zh-CN" w:bidi="ar"/>
              </w:rPr>
            </w:pPr>
            <w:r>
              <w:rPr>
                <w:rFonts w:hint="eastAsia" w:ascii="宋体" w:hAnsi="宋体" w:eastAsia="宋体" w:cs="宋体"/>
                <w:bCs/>
                <w:color w:val="auto"/>
                <w:sz w:val="21"/>
                <w:szCs w:val="21"/>
                <w:highlight w:val="none"/>
                <w:lang w:val="zh-CN" w:eastAsia="zh-CN" w:bidi="ar"/>
              </w:rPr>
              <w:t xml:space="preserve">（1）思路清晰、目标明确，对服务的各项工作和要求理解到位，方案科学合理性强的得</w:t>
            </w:r>
            <w:r>
              <w:rPr>
                <w:rFonts w:hint="eastAsia" w:ascii="宋体" w:hAnsi="宋体" w:eastAsia="宋体" w:cs="宋体"/>
                <w:bCs/>
                <w:color w:val="auto"/>
                <w:sz w:val="21"/>
                <w:szCs w:val="21"/>
                <w:highlight w:val="none"/>
                <w:lang w:val="en-US" w:eastAsia="zh-CN" w:bidi="ar"/>
              </w:rPr>
              <w:t xml:space="preserve">8</w:t>
            </w:r>
            <w:r>
              <w:rPr>
                <w:rFonts w:hint="eastAsia" w:ascii="宋体" w:hAnsi="宋体" w:eastAsia="宋体" w:cs="宋体"/>
                <w:bCs/>
                <w:color w:val="auto"/>
                <w:sz w:val="21"/>
                <w:szCs w:val="21"/>
                <w:highlight w:val="none"/>
                <w:lang w:val="zh-CN" w:eastAsia="zh-CN" w:bidi="ar"/>
              </w:rPr>
              <w:t xml:space="preserve">分；</w:t>
            </w:r>
            <w:r/>
          </w:p>
          <w:p>
            <w:pPr>
              <w:jc w:val="left"/>
              <w:spacing w:line="340" w:lineRule="exact"/>
              <w:widowControl/>
              <w:rPr>
                <w:rFonts w:hint="eastAsia" w:ascii="宋体" w:hAnsi="宋体" w:eastAsia="宋体" w:cs="宋体"/>
                <w:bCs/>
                <w:color w:val="auto"/>
                <w:sz w:val="21"/>
                <w:szCs w:val="21"/>
                <w:highlight w:val="none"/>
                <w:lang w:val="zh-CN" w:eastAsia="zh-CN" w:bidi="ar"/>
              </w:rPr>
            </w:pPr>
            <w:r>
              <w:rPr>
                <w:rFonts w:hint="eastAsia" w:ascii="宋体" w:hAnsi="宋体" w:eastAsia="宋体" w:cs="宋体"/>
                <w:bCs/>
                <w:color w:val="auto"/>
                <w:sz w:val="21"/>
                <w:szCs w:val="21"/>
                <w:highlight w:val="none"/>
                <w:lang w:val="zh-CN" w:eastAsia="zh-CN" w:bidi="ar"/>
              </w:rPr>
              <w:t xml:space="preserve">（2）思路较清晰、目标较明确，基本理解服务的各项工作，方案科学合理性较强的得</w:t>
            </w:r>
            <w:r>
              <w:rPr>
                <w:rFonts w:hint="eastAsia" w:ascii="宋体" w:hAnsi="宋体" w:eastAsia="宋体" w:cs="宋体"/>
                <w:bCs/>
                <w:color w:val="auto"/>
                <w:sz w:val="21"/>
                <w:szCs w:val="21"/>
                <w:highlight w:val="none"/>
                <w:lang w:val="en-US" w:eastAsia="zh-CN" w:bidi="ar"/>
              </w:rPr>
              <w:t xml:space="preserve">5</w:t>
            </w:r>
            <w:r>
              <w:rPr>
                <w:rFonts w:hint="eastAsia" w:ascii="宋体" w:hAnsi="宋体" w:eastAsia="宋体" w:cs="宋体"/>
                <w:bCs/>
                <w:color w:val="auto"/>
                <w:sz w:val="21"/>
                <w:szCs w:val="21"/>
                <w:highlight w:val="none"/>
                <w:lang w:val="zh-CN" w:eastAsia="zh-CN" w:bidi="ar"/>
              </w:rPr>
              <w:t xml:space="preserve">分；</w:t>
            </w:r>
            <w:r/>
          </w:p>
          <w:p>
            <w:pPr>
              <w:jc w:val="left"/>
              <w:spacing w:line="340" w:lineRule="exact"/>
              <w:widowControl/>
              <w:rPr>
                <w:rFonts w:hint="eastAsia" w:ascii="宋体" w:hAnsi="宋体" w:eastAsia="宋体" w:cs="宋体"/>
                <w:bCs/>
                <w:color w:val="auto"/>
                <w:sz w:val="21"/>
                <w:szCs w:val="21"/>
                <w:highlight w:val="none"/>
                <w:lang w:val="zh-CN" w:eastAsia="zh-CN" w:bidi="ar"/>
              </w:rPr>
            </w:pPr>
            <w:r>
              <w:rPr>
                <w:rFonts w:hint="eastAsia" w:ascii="宋体" w:hAnsi="宋体" w:eastAsia="宋体" w:cs="宋体"/>
                <w:bCs/>
                <w:color w:val="auto"/>
                <w:sz w:val="21"/>
                <w:szCs w:val="21"/>
                <w:highlight w:val="none"/>
                <w:lang w:val="zh-CN" w:eastAsia="zh-CN" w:bidi="ar"/>
              </w:rPr>
              <w:t xml:space="preserve">（3）思路及目标还需重新修改，方案</w:t>
            </w:r>
            <w:r>
              <w:rPr>
                <w:rFonts w:hint="eastAsia" w:ascii="宋体" w:hAnsi="宋体" w:eastAsia="宋体" w:cs="宋体"/>
                <w:bCs/>
                <w:color w:val="auto"/>
                <w:sz w:val="21"/>
                <w:szCs w:val="21"/>
                <w:highlight w:val="none"/>
                <w:lang w:val="en-US" w:eastAsia="zh-CN" w:bidi="ar"/>
              </w:rPr>
              <w:t xml:space="preserve">需重新补充完善</w:t>
            </w:r>
            <w:r>
              <w:rPr>
                <w:rFonts w:hint="eastAsia" w:ascii="宋体" w:hAnsi="宋体" w:eastAsia="宋体" w:cs="宋体"/>
                <w:bCs/>
                <w:color w:val="auto"/>
                <w:sz w:val="21"/>
                <w:szCs w:val="21"/>
                <w:highlight w:val="none"/>
                <w:lang w:val="zh-CN" w:eastAsia="zh-CN" w:bidi="ar"/>
              </w:rPr>
              <w:t xml:space="preserve">的得</w:t>
            </w:r>
            <w:r>
              <w:rPr>
                <w:rFonts w:hint="eastAsia" w:ascii="宋体" w:hAnsi="宋体" w:eastAsia="宋体" w:cs="宋体"/>
                <w:bCs/>
                <w:color w:val="auto"/>
                <w:sz w:val="21"/>
                <w:szCs w:val="21"/>
                <w:highlight w:val="none"/>
                <w:lang w:val="en-US" w:eastAsia="zh-CN" w:bidi="ar"/>
              </w:rPr>
              <w:t xml:space="preserve">2</w:t>
            </w:r>
            <w:r>
              <w:rPr>
                <w:rFonts w:hint="eastAsia" w:ascii="宋体" w:hAnsi="宋体" w:eastAsia="宋体" w:cs="宋体"/>
                <w:bCs/>
                <w:color w:val="auto"/>
                <w:sz w:val="21"/>
                <w:szCs w:val="21"/>
                <w:highlight w:val="none"/>
                <w:lang w:val="zh-CN" w:eastAsia="zh-CN" w:bidi="ar"/>
              </w:rPr>
              <w:t xml:space="preserve">分；</w:t>
            </w:r>
            <w:r/>
          </w:p>
          <w:p>
            <w:pPr>
              <w:jc w:val="left"/>
              <w:spacing w:line="340" w:lineRule="exact"/>
              <w:widowControl/>
              <w:rPr>
                <w:rFonts w:hint="eastAsia" w:ascii="宋体" w:hAnsi="宋体" w:eastAsia="宋体" w:cs="宋体"/>
                <w:bCs/>
                <w:color w:val="auto"/>
                <w:sz w:val="21"/>
                <w:szCs w:val="21"/>
                <w:highlight w:val="none"/>
                <w:lang w:val="en-US" w:eastAsia="zh-CN" w:bidi="ar"/>
              </w:rPr>
            </w:pPr>
            <w:r>
              <w:rPr>
                <w:rFonts w:hint="eastAsia" w:ascii="宋体" w:hAnsi="宋体" w:eastAsia="宋体" w:cs="宋体"/>
                <w:bCs/>
                <w:color w:val="auto"/>
                <w:sz w:val="21"/>
                <w:szCs w:val="21"/>
                <w:highlight w:val="none"/>
                <w:lang w:val="zh-CN" w:eastAsia="zh-CN" w:bidi="ar"/>
              </w:rPr>
              <w:t xml:space="preserve">（4）方案</w:t>
            </w:r>
            <w:r>
              <w:rPr>
                <w:rFonts w:hint="eastAsia" w:ascii="宋体" w:hAnsi="宋体" w:eastAsia="宋体" w:cs="宋体"/>
                <w:bCs/>
                <w:color w:val="auto"/>
                <w:sz w:val="21"/>
                <w:szCs w:val="21"/>
                <w:highlight w:val="none"/>
                <w:lang w:val="en-US" w:eastAsia="zh-CN" w:bidi="ar"/>
              </w:rPr>
              <w:t xml:space="preserve">内容不完善或未提供</w:t>
            </w:r>
            <w:r>
              <w:rPr>
                <w:rFonts w:hint="eastAsia" w:ascii="宋体" w:hAnsi="宋体" w:eastAsia="宋体" w:cs="宋体"/>
                <w:bCs/>
                <w:color w:val="auto"/>
                <w:sz w:val="21"/>
                <w:szCs w:val="21"/>
                <w:highlight w:val="none"/>
                <w:lang w:val="zh-CN" w:eastAsia="zh-CN" w:bidi="ar"/>
              </w:rPr>
              <w:t xml:space="preserve">的</w:t>
            </w:r>
            <w:r>
              <w:rPr>
                <w:rFonts w:hint="eastAsia" w:ascii="宋体" w:hAnsi="宋体" w:eastAsia="宋体" w:cs="宋体"/>
                <w:bCs/>
                <w:color w:val="auto"/>
                <w:sz w:val="21"/>
                <w:szCs w:val="21"/>
                <w:highlight w:val="none"/>
                <w:lang w:val="en-US" w:eastAsia="zh-CN" w:bidi="ar"/>
              </w:rPr>
              <w:t xml:space="preserve">不得</w:t>
            </w:r>
            <w:r>
              <w:rPr>
                <w:rFonts w:hint="eastAsia" w:ascii="宋体" w:hAnsi="宋体" w:eastAsia="宋体" w:cs="宋体"/>
                <w:bCs/>
                <w:color w:val="auto"/>
                <w:sz w:val="21"/>
                <w:szCs w:val="21"/>
                <w:highlight w:val="none"/>
                <w:lang w:val="zh-CN" w:eastAsia="zh-CN" w:bidi="ar"/>
              </w:rPr>
              <w:t xml:space="preserve">分。</w:t>
            </w:r>
            <w:r/>
          </w:p>
        </w:tc>
      </w:tr>
      <w:tr>
        <w:trPr>
          <w:jc w:val="center"/>
          <w:trHeight w:val="978"/>
        </w:trPr>
        <w:tc>
          <w:tcPr>
            <w:tcW w:w="276" w:type="pct"/>
            <w:vAlign w:val="center"/>
            <w:vMerge w:val="continue"/>
            <w:textDirection w:val="lrTb"/>
            <w:noWrap w:val="false"/>
          </w:tcPr>
          <w:p>
            <w:pPr>
              <w:jc w:val="center"/>
              <w:spacing w:line="340" w:lineRule="exact"/>
              <w:widowControl/>
              <w:rPr>
                <w:rFonts w:hint="eastAsia" w:ascii="宋体" w:hAnsi="宋体" w:eastAsia="宋体" w:cs="宋体"/>
                <w:bCs/>
                <w:color w:val="auto"/>
                <w:sz w:val="21"/>
                <w:szCs w:val="21"/>
                <w:highlight w:val="none"/>
                <w:lang w:bidi="ar"/>
              </w:rPr>
            </w:pPr>
            <w:r>
              <w:rPr>
                <w:rFonts w:hint="eastAsia" w:ascii="宋体" w:hAnsi="宋体" w:eastAsia="宋体" w:cs="宋体"/>
                <w:bCs/>
                <w:color w:val="auto"/>
                <w:sz w:val="21"/>
                <w:szCs w:val="21"/>
                <w:highlight w:val="none"/>
                <w:lang w:bidi="ar"/>
              </w:rPr>
            </w:r>
            <w:r/>
          </w:p>
        </w:tc>
        <w:tc>
          <w:tcPr>
            <w:tcW w:w="388" w:type="pct"/>
            <w:vAlign w:val="center"/>
            <w:vMerge w:val="continue"/>
            <w:textDirection w:val="lrTb"/>
            <w:noWrap w:val="false"/>
          </w:tcPr>
          <w:p>
            <w:pPr>
              <w:jc w:val="center"/>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W w:w="375" w:type="pct"/>
            <w:vAlign w:val="center"/>
            <w:textDirection w:val="lrTb"/>
            <w:noWrap w:val="false"/>
          </w:tcPr>
          <w:p>
            <w:pPr>
              <w:jc w:val="center"/>
              <w:spacing w:line="340" w:lineRule="exact"/>
              <w:widowControl/>
              <w:rPr>
                <w:rFonts w:hint="eastAsia" w:ascii="宋体" w:hAnsi="宋体" w:eastAsia="宋体" w:cs="宋体"/>
                <w:color w:val="auto"/>
                <w:sz w:val="21"/>
                <w:szCs w:val="21"/>
                <w:highlight w:val="none"/>
                <w:lang w:val="en-US" w:eastAsia="zh-CN" w:bidi="ar-SA"/>
              </w:rPr>
            </w:pPr>
            <w:r>
              <w:rPr>
                <w:rFonts w:hint="eastAsia" w:ascii="宋体" w:hAnsi="宋体" w:cs="宋体"/>
                <w:bCs/>
                <w:color w:val="auto"/>
                <w:sz w:val="21"/>
                <w:szCs w:val="21"/>
                <w:highlight w:val="none"/>
                <w:lang w:val="en-US" w:eastAsia="zh-CN" w:bidi="ar"/>
              </w:rPr>
              <w:t xml:space="preserve">7</w:t>
            </w:r>
            <w:r>
              <w:rPr>
                <w:rFonts w:hint="eastAsia" w:ascii="宋体" w:hAnsi="宋体" w:eastAsia="宋体" w:cs="宋体"/>
                <w:bCs/>
                <w:color w:val="auto"/>
                <w:sz w:val="21"/>
                <w:szCs w:val="21"/>
                <w:highlight w:val="none"/>
                <w:lang w:bidi="ar"/>
              </w:rPr>
              <w:t xml:space="preserve">分</w:t>
            </w:r>
            <w:r/>
          </w:p>
        </w:tc>
        <w:tc>
          <w:tcPr>
            <w:shd w:val="clear" w:color="auto" w:fill="auto"/>
            <w:tcW w:w="3960" w:type="pct"/>
            <w:vAlign w:val="center"/>
            <w:textDirection w:val="lrTb"/>
            <w:noWrap w:val="false"/>
          </w:tcPr>
          <w:p>
            <w:pPr>
              <w:jc w:val="left"/>
              <w:spacing w:line="340" w:lineRule="exact"/>
              <w:widowControl/>
              <w:rPr>
                <w:rFonts w:hint="eastAsia" w:ascii="宋体" w:hAnsi="宋体" w:eastAsia="宋体" w:cs="宋体"/>
                <w:b/>
                <w:color w:val="auto"/>
                <w:sz w:val="21"/>
                <w:szCs w:val="21"/>
                <w:highlight w:val="none"/>
                <w:lang w:val="en-US" w:eastAsia="zh-CN" w:bidi="ar"/>
              </w:rPr>
            </w:pPr>
            <w:r>
              <w:rPr>
                <w:rFonts w:hint="eastAsia" w:ascii="宋体" w:hAnsi="宋体" w:eastAsia="宋体" w:cs="宋体"/>
                <w:b/>
                <w:color w:val="auto"/>
                <w:sz w:val="21"/>
                <w:szCs w:val="21"/>
                <w:highlight w:val="none"/>
                <w:lang w:val="en-US" w:eastAsia="zh-CN" w:bidi="ar"/>
              </w:rPr>
              <w:t xml:space="preserve">5、服务质量保障管理制度与工作程序：</w:t>
            </w:r>
            <w:r/>
          </w:p>
          <w:p>
            <w:pPr>
              <w:jc w:val="left"/>
              <w:spacing w:line="340" w:lineRule="exact"/>
              <w:widowControl/>
              <w:rPr>
                <w:rFonts w:hint="eastAsia" w:ascii="宋体" w:hAnsi="宋体" w:eastAsia="宋体" w:cs="宋体"/>
                <w:bCs/>
                <w:color w:val="auto"/>
                <w:sz w:val="21"/>
                <w:szCs w:val="21"/>
                <w:highlight w:val="none"/>
                <w:lang w:val="en-US" w:eastAsia="zh-CN" w:bidi="ar"/>
              </w:rPr>
            </w:pPr>
            <w:r>
              <w:rPr>
                <w:rFonts w:hint="eastAsia" w:ascii="宋体" w:hAnsi="宋体" w:eastAsia="宋体" w:cs="宋体"/>
                <w:bCs/>
                <w:color w:val="auto"/>
                <w:sz w:val="21"/>
                <w:szCs w:val="21"/>
                <w:highlight w:val="none"/>
                <w:lang w:val="en-US" w:eastAsia="zh-CN" w:bidi="ar"/>
              </w:rPr>
              <w:t xml:space="preserve">（1）内容全面，科学有效，可操作性强，得</w:t>
            </w:r>
            <w:r>
              <w:rPr>
                <w:rFonts w:hint="eastAsia" w:ascii="宋体" w:hAnsi="宋体" w:cs="宋体"/>
                <w:bCs/>
                <w:color w:val="auto"/>
                <w:sz w:val="21"/>
                <w:szCs w:val="21"/>
                <w:highlight w:val="none"/>
                <w:lang w:val="en-US" w:eastAsia="zh-CN" w:bidi="ar"/>
              </w:rPr>
              <w:t xml:space="preserve">7</w:t>
            </w:r>
            <w:r>
              <w:rPr>
                <w:rFonts w:hint="eastAsia" w:ascii="宋体" w:hAnsi="宋体" w:eastAsia="宋体" w:cs="宋体"/>
                <w:bCs/>
                <w:color w:val="auto"/>
                <w:sz w:val="21"/>
                <w:szCs w:val="21"/>
                <w:highlight w:val="none"/>
                <w:lang w:val="en-US" w:eastAsia="zh-CN" w:bidi="ar"/>
              </w:rPr>
              <w:t xml:space="preserve">分；</w:t>
            </w:r>
            <w:r/>
          </w:p>
          <w:p>
            <w:pPr>
              <w:jc w:val="left"/>
              <w:spacing w:line="340" w:lineRule="exact"/>
              <w:widowControl/>
              <w:rPr>
                <w:rFonts w:hint="eastAsia" w:ascii="宋体" w:hAnsi="宋体" w:eastAsia="宋体" w:cs="宋体"/>
                <w:bCs/>
                <w:color w:val="auto"/>
                <w:sz w:val="21"/>
                <w:szCs w:val="21"/>
                <w:highlight w:val="none"/>
                <w:lang w:val="en-US" w:eastAsia="zh-CN" w:bidi="ar"/>
              </w:rPr>
            </w:pPr>
            <w:r>
              <w:rPr>
                <w:rFonts w:hint="eastAsia" w:ascii="宋体" w:hAnsi="宋体" w:eastAsia="宋体" w:cs="宋体"/>
                <w:bCs/>
                <w:color w:val="auto"/>
                <w:sz w:val="21"/>
                <w:szCs w:val="21"/>
                <w:highlight w:val="none"/>
                <w:lang w:val="en-US" w:eastAsia="zh-CN" w:bidi="ar"/>
              </w:rPr>
              <w:t xml:space="preserve">（2）内容较全面，较科学，较有效，可操作性较强，得</w:t>
            </w:r>
            <w:r>
              <w:rPr>
                <w:rFonts w:hint="eastAsia" w:ascii="宋体" w:hAnsi="宋体" w:cs="宋体"/>
                <w:bCs/>
                <w:color w:val="auto"/>
                <w:sz w:val="21"/>
                <w:szCs w:val="21"/>
                <w:highlight w:val="none"/>
                <w:lang w:val="en-US" w:eastAsia="zh-CN" w:bidi="ar"/>
              </w:rPr>
              <w:t xml:space="preserve">4</w:t>
            </w:r>
            <w:r>
              <w:rPr>
                <w:rFonts w:hint="eastAsia" w:ascii="宋体" w:hAnsi="宋体" w:eastAsia="宋体" w:cs="宋体"/>
                <w:bCs/>
                <w:color w:val="auto"/>
                <w:sz w:val="21"/>
                <w:szCs w:val="21"/>
                <w:highlight w:val="none"/>
                <w:lang w:val="en-US" w:eastAsia="zh-CN" w:bidi="ar"/>
              </w:rPr>
              <w:t xml:space="preserve">分；</w:t>
            </w:r>
            <w:r/>
          </w:p>
          <w:p>
            <w:pPr>
              <w:jc w:val="left"/>
              <w:spacing w:line="340" w:lineRule="exact"/>
              <w:widowControl/>
              <w:rPr>
                <w:rFonts w:hint="eastAsia" w:ascii="宋体" w:hAnsi="宋体" w:eastAsia="宋体" w:cs="宋体"/>
                <w:bCs/>
                <w:color w:val="auto"/>
                <w:sz w:val="21"/>
                <w:szCs w:val="21"/>
                <w:highlight w:val="none"/>
                <w:lang w:val="en-US" w:eastAsia="zh-CN" w:bidi="ar"/>
              </w:rPr>
            </w:pPr>
            <w:r>
              <w:rPr>
                <w:rFonts w:hint="eastAsia" w:ascii="宋体" w:hAnsi="宋体" w:eastAsia="宋体" w:cs="宋体"/>
                <w:bCs/>
                <w:color w:val="auto"/>
                <w:sz w:val="21"/>
                <w:szCs w:val="21"/>
                <w:highlight w:val="none"/>
                <w:lang w:val="en-US" w:eastAsia="zh-CN" w:bidi="ar"/>
              </w:rPr>
              <w:t xml:space="preserve">（3）内容全面性、科学性、有效性有欠缺，可操作性不强，需进一步修改完善，得</w:t>
            </w:r>
            <w:r>
              <w:rPr>
                <w:rFonts w:hint="eastAsia" w:ascii="宋体" w:hAnsi="宋体" w:cs="宋体"/>
                <w:bCs/>
                <w:color w:val="auto"/>
                <w:sz w:val="21"/>
                <w:szCs w:val="21"/>
                <w:highlight w:val="none"/>
                <w:lang w:val="en-US" w:eastAsia="zh-CN" w:bidi="ar"/>
              </w:rPr>
              <w:t xml:space="preserve">1</w:t>
            </w:r>
            <w:r>
              <w:rPr>
                <w:rFonts w:hint="eastAsia" w:ascii="宋体" w:hAnsi="宋体" w:eastAsia="宋体" w:cs="宋体"/>
                <w:bCs/>
                <w:color w:val="auto"/>
                <w:sz w:val="21"/>
                <w:szCs w:val="21"/>
                <w:highlight w:val="none"/>
                <w:lang w:val="en-US" w:eastAsia="zh-CN" w:bidi="ar"/>
              </w:rPr>
              <w:t xml:space="preserve">分；</w:t>
            </w:r>
            <w:r/>
          </w:p>
          <w:p>
            <w:pPr>
              <w:jc w:val="left"/>
              <w:spacing w:line="340" w:lineRule="exact"/>
              <w:widowControl/>
              <w:rPr>
                <w:rFonts w:hint="eastAsia" w:ascii="宋体" w:hAnsi="宋体" w:eastAsia="宋体" w:cs="宋体"/>
                <w:bCs/>
                <w:color w:val="auto"/>
                <w:sz w:val="21"/>
                <w:szCs w:val="21"/>
                <w:highlight w:val="none"/>
                <w:lang w:val="zh-CN" w:eastAsia="zh-CN" w:bidi="ar"/>
              </w:rPr>
            </w:pPr>
            <w:r>
              <w:rPr>
                <w:rFonts w:hint="eastAsia" w:ascii="宋体" w:hAnsi="宋体" w:eastAsia="宋体" w:cs="宋体"/>
                <w:bCs/>
                <w:color w:val="auto"/>
                <w:sz w:val="21"/>
                <w:szCs w:val="21"/>
                <w:highlight w:val="none"/>
                <w:lang w:val="en-US" w:eastAsia="zh-CN" w:bidi="ar"/>
              </w:rPr>
              <w:t xml:space="preserve">（4）其他或未提供的不得分。</w:t>
            </w:r>
            <w:r/>
          </w:p>
        </w:tc>
      </w:tr>
      <w:tr>
        <w:trPr>
          <w:jc w:val="center"/>
          <w:trHeight w:val="978"/>
        </w:trPr>
        <w:tc>
          <w:tcPr>
            <w:tcW w:w="276" w:type="pct"/>
            <w:vAlign w:val="center"/>
            <w:vMerge w:val="continue"/>
            <w:textDirection w:val="lrTb"/>
            <w:noWrap w:val="false"/>
          </w:tcPr>
          <w:p>
            <w:pPr>
              <w:jc w:val="center"/>
              <w:spacing w:line="340" w:lineRule="exact"/>
              <w:widowControl/>
              <w:rPr>
                <w:rFonts w:hint="eastAsia" w:ascii="宋体" w:hAnsi="宋体" w:eastAsia="宋体" w:cs="宋体"/>
                <w:bCs/>
                <w:color w:val="auto"/>
                <w:sz w:val="21"/>
                <w:szCs w:val="21"/>
                <w:highlight w:val="none"/>
                <w:lang w:bidi="ar"/>
              </w:rPr>
            </w:pPr>
            <w:r>
              <w:rPr>
                <w:rFonts w:hint="eastAsia" w:ascii="宋体" w:hAnsi="宋体" w:eastAsia="宋体" w:cs="宋体"/>
                <w:bCs/>
                <w:color w:val="auto"/>
                <w:sz w:val="21"/>
                <w:szCs w:val="21"/>
                <w:highlight w:val="none"/>
                <w:lang w:bidi="ar"/>
              </w:rPr>
            </w:r>
            <w:r/>
          </w:p>
        </w:tc>
        <w:tc>
          <w:tcPr>
            <w:tcW w:w="388" w:type="pct"/>
            <w:vAlign w:val="center"/>
            <w:vMerge w:val="continue"/>
            <w:textDirection w:val="lrTb"/>
            <w:noWrap w:val="false"/>
          </w:tcPr>
          <w:p>
            <w:pPr>
              <w:jc w:val="center"/>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W w:w="375" w:type="pct"/>
            <w:vAlign w:val="center"/>
            <w:textDirection w:val="lrTb"/>
            <w:noWrap w:val="false"/>
          </w:tcPr>
          <w:p>
            <w:pPr>
              <w:jc w:val="center"/>
              <w:spacing w:line="340" w:lineRule="exact"/>
              <w:widowControl/>
              <w:rPr>
                <w:rFonts w:hint="eastAsia" w:ascii="宋体" w:hAnsi="宋体" w:eastAsia="宋体" w:cs="宋体"/>
                <w:bCs/>
                <w:color w:val="auto"/>
                <w:sz w:val="21"/>
                <w:szCs w:val="21"/>
                <w:highlight w:val="none"/>
                <w:lang w:val="en-US" w:eastAsia="zh-CN" w:bidi="ar"/>
              </w:rPr>
            </w:pPr>
            <w:r>
              <w:rPr>
                <w:rFonts w:hint="eastAsia" w:ascii="宋体" w:hAnsi="宋体" w:eastAsia="宋体" w:cs="宋体"/>
                <w:bCs/>
                <w:color w:val="auto"/>
                <w:sz w:val="21"/>
                <w:szCs w:val="21"/>
                <w:highlight w:val="none"/>
                <w:lang w:val="en-US" w:eastAsia="zh-CN" w:bidi="ar"/>
              </w:rPr>
              <w:t xml:space="preserve">7</w:t>
            </w:r>
            <w:r>
              <w:rPr>
                <w:rFonts w:hint="eastAsia" w:ascii="宋体" w:hAnsi="宋体" w:eastAsia="宋体" w:cs="宋体"/>
                <w:bCs/>
                <w:color w:val="auto"/>
                <w:sz w:val="21"/>
                <w:szCs w:val="21"/>
                <w:highlight w:val="none"/>
                <w:lang w:bidi="ar"/>
              </w:rPr>
              <w:t xml:space="preserve">分</w:t>
            </w:r>
            <w:r/>
          </w:p>
        </w:tc>
        <w:tc>
          <w:tcPr>
            <w:shd w:val="clear" w:color="auto" w:fill="auto"/>
            <w:tcW w:w="3960" w:type="pct"/>
            <w:vAlign w:val="top"/>
            <w:textDirection w:val="lrTb"/>
            <w:noWrap w:val="false"/>
          </w:tcPr>
          <w:p>
            <w:pPr>
              <w:jc w:val="left"/>
              <w:spacing w:line="340" w:lineRule="exact"/>
              <w:widowControl/>
              <w:rPr>
                <w:rFonts w:hint="eastAsia" w:ascii="宋体" w:hAnsi="宋体" w:eastAsia="宋体" w:cs="宋体"/>
                <w:b/>
                <w:color w:val="auto"/>
                <w:sz w:val="21"/>
                <w:szCs w:val="21"/>
                <w:highlight w:val="none"/>
                <w:lang w:bidi="ar"/>
              </w:rPr>
            </w:pPr>
            <w:r>
              <w:rPr>
                <w:rFonts w:hint="eastAsia" w:ascii="宋体" w:hAnsi="宋体" w:eastAsia="宋体" w:cs="宋体"/>
                <w:b/>
                <w:color w:val="auto"/>
                <w:sz w:val="21"/>
                <w:szCs w:val="21"/>
                <w:highlight w:val="none"/>
                <w:lang w:val="en-US" w:eastAsia="zh-CN" w:bidi="ar"/>
              </w:rPr>
              <w:t xml:space="preserve">6</w:t>
            </w:r>
            <w:r>
              <w:rPr>
                <w:rFonts w:hint="eastAsia" w:ascii="宋体" w:hAnsi="宋体" w:eastAsia="宋体" w:cs="宋体"/>
                <w:b/>
                <w:color w:val="auto"/>
                <w:sz w:val="21"/>
                <w:szCs w:val="21"/>
                <w:highlight w:val="none"/>
                <w:lang w:bidi="ar"/>
              </w:rPr>
              <w:t xml:space="preserve">、快检服务信息化系统：</w:t>
            </w:r>
            <w:r/>
          </w:p>
          <w:p>
            <w:pPr>
              <w:jc w:val="left"/>
              <w:spacing w:line="340" w:lineRule="exact"/>
              <w:widowControl/>
              <w:rPr>
                <w:rFonts w:hint="eastAsia" w:ascii="宋体" w:hAnsi="宋体" w:eastAsia="宋体" w:cs="宋体"/>
                <w:bCs/>
                <w:color w:val="auto"/>
                <w:sz w:val="21"/>
                <w:szCs w:val="21"/>
                <w:highlight w:val="none"/>
                <w:lang w:bidi="ar"/>
              </w:rPr>
            </w:pPr>
            <w:r>
              <w:rPr>
                <w:rFonts w:hint="eastAsia" w:ascii="宋体" w:hAnsi="宋体" w:eastAsia="宋体" w:cs="宋体"/>
                <w:bCs/>
                <w:color w:val="auto"/>
                <w:sz w:val="21"/>
                <w:szCs w:val="21"/>
                <w:highlight w:val="none"/>
                <w:lang w:val="en-US" w:eastAsia="zh-CN" w:bidi="ar"/>
              </w:rPr>
              <w:t xml:space="preserve">6.1</w:t>
            </w:r>
            <w:r>
              <w:rPr>
                <w:rFonts w:hint="eastAsia" w:ascii="宋体" w:hAnsi="宋体" w:eastAsia="宋体" w:cs="宋体"/>
                <w:bCs/>
                <w:color w:val="auto"/>
                <w:sz w:val="21"/>
                <w:szCs w:val="21"/>
                <w:highlight w:val="none"/>
                <w:lang w:bidi="ar"/>
              </w:rPr>
              <w:t xml:space="preserve">投标人具有自主开发的快速检测溯源管理功能的信息系统，且拥有软件著作权登记证书（系统名称包含“快检”、</w:t>
            </w:r>
            <w:r>
              <w:rPr>
                <w:rFonts w:hint="eastAsia" w:ascii="宋体" w:hAnsi="宋体" w:eastAsia="宋体" w:cs="宋体"/>
                <w:bCs/>
                <w:color w:val="auto"/>
                <w:sz w:val="21"/>
                <w:szCs w:val="21"/>
                <w:highlight w:val="none"/>
                <w:lang w:eastAsia="zh-CN" w:bidi="ar"/>
              </w:rPr>
              <w:t xml:space="preserve">“</w:t>
            </w:r>
            <w:r>
              <w:rPr>
                <w:rFonts w:hint="eastAsia" w:ascii="宋体" w:hAnsi="宋体" w:eastAsia="宋体" w:cs="宋体"/>
                <w:bCs/>
                <w:color w:val="auto"/>
                <w:sz w:val="21"/>
                <w:szCs w:val="21"/>
                <w:highlight w:val="none"/>
                <w:lang w:val="en-US" w:eastAsia="zh-CN" w:bidi="ar"/>
              </w:rPr>
              <w:t xml:space="preserve">农产品溯源</w:t>
            </w:r>
            <w:r>
              <w:rPr>
                <w:rFonts w:hint="eastAsia" w:ascii="宋体" w:hAnsi="宋体" w:eastAsia="宋体" w:cs="宋体"/>
                <w:bCs/>
                <w:color w:val="auto"/>
                <w:sz w:val="21"/>
                <w:szCs w:val="21"/>
                <w:highlight w:val="none"/>
                <w:lang w:eastAsia="zh-CN" w:bidi="ar"/>
              </w:rPr>
              <w:t xml:space="preserve">”、</w:t>
            </w:r>
            <w:r>
              <w:rPr>
                <w:rFonts w:hint="eastAsia" w:ascii="宋体" w:hAnsi="宋体" w:eastAsia="宋体" w:cs="宋体"/>
                <w:bCs/>
                <w:color w:val="auto"/>
                <w:sz w:val="21"/>
                <w:szCs w:val="21"/>
                <w:highlight w:val="none"/>
                <w:lang w:bidi="ar"/>
              </w:rPr>
              <w:t xml:space="preserve">“农产品</w:t>
            </w:r>
            <w:r>
              <w:rPr>
                <w:rFonts w:hint="eastAsia" w:ascii="宋体" w:hAnsi="宋体" w:eastAsia="宋体" w:cs="宋体"/>
                <w:bCs/>
                <w:color w:val="auto"/>
                <w:sz w:val="21"/>
                <w:szCs w:val="21"/>
                <w:highlight w:val="none"/>
                <w:lang w:val="en-US" w:eastAsia="zh-CN" w:bidi="ar"/>
              </w:rPr>
              <w:t xml:space="preserve">检测</w:t>
            </w:r>
            <w:r>
              <w:rPr>
                <w:rFonts w:hint="eastAsia" w:ascii="宋体" w:hAnsi="宋体" w:eastAsia="宋体" w:cs="宋体"/>
                <w:bCs/>
                <w:color w:val="auto"/>
                <w:sz w:val="21"/>
                <w:szCs w:val="21"/>
                <w:highlight w:val="none"/>
                <w:lang w:bidi="ar"/>
              </w:rPr>
              <w:t xml:space="preserve">”</w:t>
            </w:r>
            <w:r>
              <w:rPr>
                <w:rFonts w:hint="eastAsia" w:ascii="宋体" w:hAnsi="宋体" w:eastAsia="宋体" w:cs="宋体"/>
                <w:bCs/>
                <w:color w:val="auto"/>
                <w:sz w:val="21"/>
                <w:szCs w:val="21"/>
                <w:highlight w:val="none"/>
                <w:lang w:eastAsia="zh-CN" w:bidi="ar"/>
              </w:rPr>
              <w:t xml:space="preserve">、“</w:t>
            </w:r>
            <w:r>
              <w:rPr>
                <w:rFonts w:hint="eastAsia" w:ascii="宋体" w:hAnsi="宋体" w:eastAsia="宋体" w:cs="宋体"/>
                <w:bCs/>
                <w:color w:val="auto"/>
                <w:sz w:val="21"/>
                <w:szCs w:val="21"/>
                <w:highlight w:val="none"/>
                <w:lang w:val="en-US" w:eastAsia="zh-CN" w:bidi="ar"/>
              </w:rPr>
              <w:t xml:space="preserve">农产品监管</w:t>
            </w:r>
            <w:r>
              <w:rPr>
                <w:rFonts w:hint="eastAsia" w:ascii="宋体" w:hAnsi="宋体" w:eastAsia="宋体" w:cs="宋体"/>
                <w:bCs/>
                <w:color w:val="auto"/>
                <w:sz w:val="21"/>
                <w:szCs w:val="21"/>
                <w:highlight w:val="none"/>
                <w:lang w:eastAsia="zh-CN" w:bidi="ar"/>
              </w:rPr>
              <w:t xml:space="preserve">”</w:t>
            </w:r>
            <w:r>
              <w:rPr>
                <w:rFonts w:hint="eastAsia" w:ascii="宋体" w:hAnsi="宋体" w:eastAsia="宋体" w:cs="宋体"/>
                <w:bCs/>
                <w:color w:val="auto"/>
                <w:sz w:val="21"/>
                <w:szCs w:val="21"/>
                <w:highlight w:val="none"/>
                <w:lang w:bidi="ar"/>
              </w:rPr>
              <w:t xml:space="preserve">或“食品溯源”</w:t>
            </w:r>
            <w:r>
              <w:rPr>
                <w:rFonts w:hint="eastAsia" w:ascii="宋体" w:hAnsi="宋体" w:eastAsia="宋体" w:cs="宋体"/>
                <w:bCs/>
                <w:color w:val="auto"/>
                <w:sz w:val="21"/>
                <w:szCs w:val="21"/>
                <w:highlight w:val="none"/>
                <w:lang w:eastAsia="zh-CN" w:bidi="ar"/>
              </w:rPr>
              <w:t xml:space="preserve">、“</w:t>
            </w:r>
            <w:r>
              <w:rPr>
                <w:rFonts w:hint="eastAsia" w:ascii="宋体" w:hAnsi="宋体" w:eastAsia="宋体" w:cs="宋体"/>
                <w:bCs/>
                <w:color w:val="auto"/>
                <w:sz w:val="21"/>
                <w:szCs w:val="21"/>
                <w:highlight w:val="none"/>
                <w:lang w:val="en-US" w:eastAsia="zh-CN" w:bidi="ar"/>
              </w:rPr>
              <w:t xml:space="preserve">食品检测</w:t>
            </w:r>
            <w:r>
              <w:rPr>
                <w:rFonts w:hint="eastAsia" w:ascii="宋体" w:hAnsi="宋体" w:eastAsia="宋体" w:cs="宋体"/>
                <w:bCs/>
                <w:color w:val="auto"/>
                <w:sz w:val="21"/>
                <w:szCs w:val="21"/>
                <w:highlight w:val="none"/>
                <w:lang w:eastAsia="zh-CN" w:bidi="ar"/>
              </w:rPr>
              <w:t xml:space="preserve">”“</w:t>
            </w:r>
            <w:r>
              <w:rPr>
                <w:rFonts w:hint="eastAsia" w:ascii="宋体" w:hAnsi="宋体" w:eastAsia="宋体" w:cs="宋体"/>
                <w:bCs/>
                <w:color w:val="auto"/>
                <w:sz w:val="21"/>
                <w:szCs w:val="21"/>
                <w:highlight w:val="none"/>
                <w:lang w:val="en-US" w:eastAsia="zh-CN" w:bidi="ar"/>
              </w:rPr>
              <w:t xml:space="preserve">食品监管</w:t>
            </w:r>
            <w:r>
              <w:rPr>
                <w:rFonts w:hint="eastAsia" w:ascii="宋体" w:hAnsi="宋体" w:eastAsia="宋体" w:cs="宋体"/>
                <w:bCs/>
                <w:color w:val="auto"/>
                <w:sz w:val="21"/>
                <w:szCs w:val="21"/>
                <w:highlight w:val="none"/>
                <w:lang w:eastAsia="zh-CN" w:bidi="ar"/>
              </w:rPr>
              <w:t xml:space="preserve">”</w:t>
            </w:r>
            <w:r>
              <w:rPr>
                <w:rFonts w:hint="eastAsia" w:ascii="宋体" w:hAnsi="宋体" w:eastAsia="宋体" w:cs="宋体"/>
                <w:bCs/>
                <w:color w:val="auto"/>
                <w:sz w:val="21"/>
                <w:szCs w:val="21"/>
                <w:highlight w:val="none"/>
                <w:lang w:bidi="ar"/>
              </w:rPr>
              <w:t xml:space="preserve">等内容），每拥有1个系统得1分，满分3分。</w:t>
            </w:r>
            <w:r/>
          </w:p>
          <w:p>
            <w:pPr>
              <w:jc w:val="left"/>
              <w:spacing w:line="340" w:lineRule="exact"/>
              <w:widowControl/>
              <w:rPr>
                <w:rFonts w:hint="eastAsia" w:ascii="宋体" w:hAnsi="宋体" w:eastAsia="宋体" w:cs="宋体"/>
                <w:b/>
                <w:bCs w:val="0"/>
                <w:color w:val="auto"/>
                <w:sz w:val="21"/>
                <w:szCs w:val="21"/>
                <w:highlight w:val="none"/>
                <w:lang w:bidi="ar"/>
              </w:rPr>
            </w:pPr>
            <w:r>
              <w:rPr>
                <w:rFonts w:hint="eastAsia" w:ascii="宋体" w:hAnsi="宋体" w:eastAsia="宋体" w:cs="宋体"/>
                <w:b/>
                <w:bCs w:val="0"/>
                <w:color w:val="auto"/>
                <w:sz w:val="21"/>
                <w:szCs w:val="21"/>
                <w:highlight w:val="none"/>
                <w:lang w:bidi="ar"/>
              </w:rPr>
              <w:t xml:space="preserve">（提供相关软件著作权登记证书扫描件/复印件，加盖投标人公章）</w:t>
            </w:r>
            <w:r/>
          </w:p>
          <w:p>
            <w:pPr>
              <w:jc w:val="left"/>
              <w:spacing w:line="340" w:lineRule="exact"/>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
              </w:rPr>
              <w:t xml:space="preserve">6.2</w:t>
            </w:r>
            <w:r>
              <w:rPr>
                <w:rFonts w:hint="eastAsia" w:ascii="宋体" w:hAnsi="宋体" w:eastAsia="宋体" w:cs="宋体"/>
                <w:bCs/>
                <w:color w:val="auto"/>
                <w:sz w:val="21"/>
                <w:szCs w:val="21"/>
                <w:highlight w:val="none"/>
                <w:lang w:bidi="ar"/>
              </w:rPr>
              <w:t xml:space="preserve">投标人提供的快检管理信息化服务系统至少包括以下模块：实现电子抽样、数据查询和管理、抽样地点实时定位、实时掌握检测覆盖情况，实现二维码查询快速检测数据、重点档口提醒抽样、农产品快速检测中检测阳性的处置流程。</w:t>
            </w:r>
            <w:r>
              <w:rPr>
                <w:rFonts w:hint="eastAsia" w:ascii="宋体" w:hAnsi="宋体" w:eastAsia="宋体" w:cs="宋体"/>
                <w:b/>
                <w:bCs w:val="0"/>
                <w:color w:val="auto"/>
                <w:sz w:val="21"/>
                <w:szCs w:val="21"/>
                <w:highlight w:val="none"/>
                <w:lang w:bidi="ar"/>
              </w:rPr>
              <w:t xml:space="preserve">投标文件中提供详细的监管系统说明方案</w:t>
            </w:r>
            <w:r>
              <w:rPr>
                <w:rFonts w:hint="eastAsia" w:ascii="宋体" w:hAnsi="宋体" w:eastAsia="宋体" w:cs="宋体"/>
                <w:b/>
                <w:bCs w:val="0"/>
                <w:color w:val="auto"/>
                <w:sz w:val="21"/>
                <w:szCs w:val="21"/>
                <w:highlight w:val="none"/>
                <w:lang w:eastAsia="zh-CN" w:bidi="ar"/>
              </w:rPr>
              <w:t xml:space="preserve">（</w:t>
            </w:r>
            <w:r>
              <w:rPr>
                <w:rFonts w:hint="eastAsia" w:ascii="宋体" w:hAnsi="宋体" w:eastAsia="宋体" w:cs="宋体"/>
                <w:b/>
                <w:bCs w:val="0"/>
                <w:color w:val="auto"/>
                <w:sz w:val="21"/>
                <w:szCs w:val="21"/>
                <w:highlight w:val="none"/>
                <w:lang w:val="en-US" w:eastAsia="zh-CN" w:bidi="ar"/>
              </w:rPr>
              <w:t xml:space="preserve">包含各模块截图）</w:t>
            </w:r>
            <w:r>
              <w:rPr>
                <w:rFonts w:hint="eastAsia" w:ascii="宋体" w:hAnsi="宋体" w:eastAsia="宋体" w:cs="宋体"/>
                <w:bCs/>
                <w:color w:val="auto"/>
                <w:sz w:val="21"/>
                <w:szCs w:val="21"/>
                <w:highlight w:val="none"/>
                <w:lang w:bidi="ar"/>
              </w:rPr>
              <w:t xml:space="preserve">，</w:t>
            </w:r>
            <w:r>
              <w:rPr>
                <w:rFonts w:hint="eastAsia" w:ascii="宋体" w:hAnsi="宋体" w:eastAsia="宋体" w:cs="宋体"/>
                <w:bCs/>
                <w:color w:val="auto"/>
                <w:sz w:val="21"/>
                <w:szCs w:val="21"/>
                <w:highlight w:val="none"/>
                <w:lang w:val="en-US" w:eastAsia="zh-CN" w:bidi="ar"/>
              </w:rPr>
              <w:t xml:space="preserve">拥有以上全部模块得4分，每少1个模块扣1分，扣完为止。</w:t>
            </w:r>
            <w:r/>
          </w:p>
        </w:tc>
      </w:tr>
      <w:tr>
        <w:trPr>
          <w:jc w:val="center"/>
          <w:trHeight w:val="1023"/>
        </w:trPr>
        <w:tc>
          <w:tcPr>
            <w:tcW w:w="276" w:type="pct"/>
            <w:vAlign w:val="center"/>
            <w:vMerge w:val="restart"/>
            <w:textDirection w:val="lrTb"/>
            <w:noWrap w:val="false"/>
          </w:tcPr>
          <w:p>
            <w:pPr>
              <w:jc w:val="center"/>
              <w:spacing w:line="340" w:lineRule="exact"/>
              <w:widowControl/>
              <w:rPr>
                <w:rFonts w:hint="eastAsia" w:ascii="宋体" w:hAnsi="宋体" w:eastAsia="宋体" w:cs="宋体"/>
                <w:bCs/>
                <w:color w:val="auto"/>
                <w:sz w:val="21"/>
                <w:szCs w:val="21"/>
                <w:highlight w:val="none"/>
                <w:lang w:bidi="ar"/>
              </w:rPr>
            </w:pPr>
            <w:r>
              <w:rPr>
                <w:rFonts w:hint="eastAsia" w:ascii="宋体" w:hAnsi="宋体" w:eastAsia="宋体" w:cs="宋体"/>
                <w:bCs/>
                <w:color w:val="auto"/>
                <w:sz w:val="21"/>
                <w:szCs w:val="21"/>
                <w:highlight w:val="none"/>
                <w:lang w:bidi="ar"/>
              </w:rPr>
              <w:t xml:space="preserve">四</w:t>
            </w:r>
            <w:r/>
          </w:p>
        </w:tc>
        <w:tc>
          <w:tcPr>
            <w:tcW w:w="388" w:type="pct"/>
            <w:vAlign w:val="center"/>
            <w:vMerge w:val="restart"/>
            <w:textDirection w:val="lrTb"/>
            <w:noWrap w:val="false"/>
          </w:tcPr>
          <w:p>
            <w:pPr>
              <w:jc w:val="center"/>
              <w:spacing w:line="340" w:lineRule="exact"/>
              <w:widowControl/>
              <w:rPr>
                <w:rFonts w:hint="eastAsia" w:ascii="宋体" w:hAnsi="宋体" w:eastAsia="宋体" w:cs="宋体"/>
                <w:bCs/>
                <w:color w:val="auto"/>
                <w:sz w:val="21"/>
                <w:szCs w:val="21"/>
                <w:highlight w:val="none"/>
                <w:lang w:bidi="ar"/>
              </w:rPr>
            </w:pPr>
            <w:r>
              <w:rPr>
                <w:rFonts w:hint="eastAsia" w:ascii="宋体" w:hAnsi="宋体" w:eastAsia="宋体" w:cs="宋体"/>
                <w:bCs/>
                <w:color w:val="auto"/>
                <w:sz w:val="21"/>
                <w:szCs w:val="21"/>
                <w:highlight w:val="none"/>
                <w:lang w:bidi="ar"/>
              </w:rPr>
              <w:t xml:space="preserve">业绩</w:t>
            </w:r>
            <w:r/>
          </w:p>
        </w:tc>
        <w:tc>
          <w:tcPr>
            <w:tcW w:w="375" w:type="pct"/>
            <w:vAlign w:val="center"/>
            <w:textDirection w:val="lrTb"/>
            <w:noWrap w:val="false"/>
          </w:tcPr>
          <w:p>
            <w:pPr>
              <w:jc w:val="center"/>
              <w:spacing w:line="340" w:lineRule="exact"/>
              <w:widowControl/>
              <w:rPr>
                <w:rFonts w:hint="eastAsia" w:ascii="宋体" w:hAnsi="宋体" w:eastAsia="宋体" w:cs="宋体"/>
                <w:bCs/>
                <w:color w:val="auto"/>
                <w:sz w:val="21"/>
                <w:szCs w:val="21"/>
                <w:highlight w:val="none"/>
                <w:lang w:bidi="ar"/>
              </w:rPr>
            </w:pPr>
            <w:r>
              <w:rPr>
                <w:rFonts w:hint="eastAsia" w:ascii="宋体" w:hAnsi="宋体" w:eastAsia="宋体" w:cs="宋体"/>
                <w:bCs/>
                <w:color w:val="auto"/>
                <w:sz w:val="21"/>
                <w:szCs w:val="21"/>
                <w:highlight w:val="none"/>
                <w:lang w:val="en-US" w:eastAsia="zh-CN" w:bidi="ar"/>
              </w:rPr>
              <w:t xml:space="preserve">3</w:t>
            </w:r>
            <w:r>
              <w:rPr>
                <w:rFonts w:hint="eastAsia" w:ascii="宋体" w:hAnsi="宋体" w:eastAsia="宋体" w:cs="宋体"/>
                <w:bCs/>
                <w:color w:val="auto"/>
                <w:sz w:val="21"/>
                <w:szCs w:val="21"/>
                <w:highlight w:val="none"/>
                <w:lang w:bidi="ar"/>
              </w:rPr>
              <w:t xml:space="preserve">分</w:t>
            </w:r>
            <w:r/>
          </w:p>
        </w:tc>
        <w:tc>
          <w:tcPr>
            <w:tcW w:w="3960" w:type="pct"/>
            <w:vAlign w:val="top"/>
            <w:textDirection w:val="lrTb"/>
            <w:noWrap w:val="false"/>
          </w:tcPr>
          <w:p>
            <w:pPr>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202</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年1月1日以来，投标人承担过区级或以上市场监管部门组织的食品或食用农产品快速检测服务工作案例（</w:t>
            </w:r>
            <w:r>
              <w:rPr>
                <w:rFonts w:hint="eastAsia" w:ascii="宋体" w:hAnsi="宋体" w:eastAsia="宋体" w:cs="宋体"/>
                <w:bCs/>
                <w:color w:val="auto"/>
                <w:sz w:val="21"/>
                <w:szCs w:val="21"/>
                <w:highlight w:val="none"/>
                <w:lang w:val="zh-CN"/>
              </w:rPr>
              <w:t xml:space="preserve">不包括只含有采购快检设备或快检试剂的货物类项目</w:t>
            </w:r>
            <w:r>
              <w:rPr>
                <w:rFonts w:hint="eastAsia" w:ascii="宋体" w:hAnsi="宋体" w:eastAsia="宋体" w:cs="宋体"/>
                <w:color w:val="auto"/>
                <w:sz w:val="21"/>
                <w:szCs w:val="21"/>
                <w:highlight w:val="none"/>
              </w:rPr>
              <w:t xml:space="preserve">），每提供一个市级及以上案例的得</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分，每提供一个区级案例的得</w:t>
            </w:r>
            <w:r>
              <w:rPr>
                <w:rFonts w:hint="eastAsia" w:ascii="宋体" w:hAnsi="宋体" w:eastAsia="宋体" w:cs="宋体"/>
                <w:color w:val="auto"/>
                <w:sz w:val="21"/>
                <w:szCs w:val="21"/>
                <w:highlight w:val="none"/>
                <w:lang w:val="en-US" w:eastAsia="zh-CN"/>
              </w:rPr>
              <w:t xml:space="preserve">0.5</w:t>
            </w:r>
            <w:r>
              <w:rPr>
                <w:rFonts w:hint="eastAsia" w:ascii="宋体" w:hAnsi="宋体" w:eastAsia="宋体" w:cs="宋体"/>
                <w:color w:val="auto"/>
                <w:sz w:val="21"/>
                <w:szCs w:val="21"/>
                <w:highlight w:val="none"/>
              </w:rPr>
              <w:t xml:space="preserve">分；最高得</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w:t>
            </w:r>
            <w:r/>
          </w:p>
          <w:p>
            <w:pPr>
              <w:jc w:val="left"/>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（提供合同复印件和中标通知书，加盖投标人公章）</w:t>
            </w:r>
            <w:r/>
          </w:p>
        </w:tc>
      </w:tr>
      <w:tr>
        <w:trPr>
          <w:jc w:val="center"/>
          <w:trHeight w:val="713"/>
        </w:trPr>
        <w:tc>
          <w:tcPr>
            <w:tcW w:w="276" w:type="pct"/>
            <w:vAlign w:val="center"/>
            <w:vMerge w:val="continue"/>
            <w:textDirection w:val="lrTb"/>
            <w:noWrap w:val="false"/>
          </w:tcPr>
          <w:p>
            <w:pPr>
              <w:jc w:val="center"/>
              <w:spacing w:line="340" w:lineRule="exact"/>
              <w:widowControl/>
              <w:rPr>
                <w:rFonts w:hint="eastAsia" w:ascii="宋体" w:hAnsi="宋体" w:eastAsia="宋体" w:cs="宋体"/>
                <w:bCs/>
                <w:color w:val="auto"/>
                <w:sz w:val="21"/>
                <w:szCs w:val="21"/>
                <w:highlight w:val="none"/>
                <w:lang w:bidi="ar"/>
              </w:rPr>
            </w:pPr>
            <w:r>
              <w:rPr>
                <w:rFonts w:hint="eastAsia" w:ascii="宋体" w:hAnsi="宋体" w:eastAsia="宋体" w:cs="宋体"/>
                <w:bCs/>
                <w:color w:val="auto"/>
                <w:sz w:val="21"/>
                <w:szCs w:val="21"/>
                <w:highlight w:val="none"/>
                <w:lang w:bidi="ar"/>
              </w:rPr>
            </w:r>
            <w:r/>
          </w:p>
        </w:tc>
        <w:tc>
          <w:tcPr>
            <w:tcW w:w="388" w:type="pct"/>
            <w:vAlign w:val="center"/>
            <w:vMerge w:val="continue"/>
            <w:textDirection w:val="lrTb"/>
            <w:noWrap w:val="false"/>
          </w:tcPr>
          <w:p>
            <w:pPr>
              <w:jc w:val="center"/>
              <w:spacing w:line="340" w:lineRule="exact"/>
              <w:widowControl/>
              <w:rPr>
                <w:rFonts w:hint="eastAsia" w:ascii="宋体" w:hAnsi="宋体" w:eastAsia="宋体" w:cs="宋体"/>
                <w:bCs/>
                <w:color w:val="auto"/>
                <w:sz w:val="21"/>
                <w:szCs w:val="21"/>
                <w:highlight w:val="none"/>
                <w:lang w:bidi="ar"/>
              </w:rPr>
            </w:pPr>
            <w:r>
              <w:rPr>
                <w:rFonts w:hint="eastAsia" w:ascii="宋体" w:hAnsi="宋体" w:eastAsia="宋体" w:cs="宋体"/>
                <w:bCs/>
                <w:color w:val="auto"/>
                <w:sz w:val="21"/>
                <w:szCs w:val="21"/>
                <w:highlight w:val="none"/>
                <w:lang w:bidi="ar"/>
              </w:rPr>
            </w:r>
            <w:r/>
          </w:p>
        </w:tc>
        <w:tc>
          <w:tcPr>
            <w:tcW w:w="375" w:type="pct"/>
            <w:vAlign w:val="center"/>
            <w:textDirection w:val="lrTb"/>
            <w:noWrap w:val="false"/>
          </w:tcPr>
          <w:p>
            <w:pPr>
              <w:jc w:val="center"/>
              <w:spacing w:line="340" w:lineRule="exact"/>
              <w:widowControl/>
              <w:rPr>
                <w:rFonts w:hint="eastAsia" w:ascii="宋体" w:hAnsi="宋体" w:eastAsia="宋体" w:cs="宋体"/>
                <w:bCs/>
                <w:color w:val="auto"/>
                <w:sz w:val="21"/>
                <w:szCs w:val="21"/>
                <w:highlight w:val="none"/>
                <w:lang w:val="en-US" w:eastAsia="zh-CN" w:bidi="ar"/>
              </w:rPr>
            </w:pPr>
            <w:r>
              <w:rPr>
                <w:rFonts w:hint="eastAsia" w:ascii="宋体" w:hAnsi="宋体" w:eastAsia="宋体" w:cs="宋体"/>
                <w:bCs/>
                <w:color w:val="auto"/>
                <w:sz w:val="21"/>
                <w:szCs w:val="21"/>
                <w:highlight w:val="none"/>
                <w:lang w:val="en-US" w:eastAsia="zh-CN" w:bidi="ar"/>
              </w:rPr>
              <w:t xml:space="preserve">4分</w:t>
            </w:r>
            <w:r/>
          </w:p>
        </w:tc>
        <w:tc>
          <w:tcPr>
            <w:tcW w:w="3960" w:type="pct"/>
            <w:vAlign w:val="top"/>
            <w:textDirection w:val="lrTb"/>
            <w:noWrap w:val="false"/>
          </w:tcPr>
          <w:p>
            <w:pPr>
              <w:spacing w:line="34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202</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年1月1日以来，投标人承担过市场监管部门</w:t>
            </w:r>
            <w:r>
              <w:rPr>
                <w:rFonts w:hint="eastAsia" w:ascii="宋体" w:hAnsi="宋体" w:cs="宋体"/>
                <w:color w:val="auto"/>
                <w:sz w:val="21"/>
                <w:szCs w:val="21"/>
                <w:highlight w:val="none"/>
                <w:lang w:val="en-US" w:eastAsia="zh-CN"/>
              </w:rPr>
              <w:t xml:space="preserve">或其他政府部门</w:t>
            </w:r>
            <w:r>
              <w:rPr>
                <w:rFonts w:hint="eastAsia" w:ascii="宋体" w:hAnsi="宋体" w:eastAsia="宋体" w:cs="宋体"/>
                <w:color w:val="auto"/>
                <w:sz w:val="21"/>
                <w:szCs w:val="21"/>
                <w:highlight w:val="none"/>
              </w:rPr>
              <w:t xml:space="preserve">组织的</w:t>
            </w:r>
            <w:r>
              <w:rPr>
                <w:rFonts w:hint="eastAsia" w:ascii="宋体" w:hAnsi="宋体" w:eastAsia="宋体" w:cs="宋体"/>
                <w:color w:val="auto"/>
                <w:sz w:val="21"/>
                <w:szCs w:val="21"/>
                <w:highlight w:val="none"/>
                <w:lang w:val="en-US" w:eastAsia="zh-CN"/>
              </w:rPr>
              <w:t xml:space="preserve">食品安全重大活动</w:t>
            </w:r>
            <w:r>
              <w:rPr>
                <w:rFonts w:hint="eastAsia" w:ascii="宋体" w:hAnsi="宋体" w:cs="宋体"/>
                <w:color w:val="auto"/>
                <w:sz w:val="21"/>
                <w:szCs w:val="21"/>
                <w:highlight w:val="none"/>
                <w:lang w:val="en-US" w:eastAsia="zh-CN"/>
              </w:rPr>
              <w:t xml:space="preserve">（会议）</w:t>
            </w:r>
            <w:r>
              <w:rPr>
                <w:rFonts w:hint="eastAsia" w:ascii="宋体" w:hAnsi="宋体" w:eastAsia="宋体" w:cs="宋体"/>
                <w:color w:val="auto"/>
                <w:sz w:val="21"/>
                <w:szCs w:val="21"/>
                <w:highlight w:val="none"/>
                <w:lang w:val="en-US" w:eastAsia="zh-CN"/>
              </w:rPr>
              <w:t xml:space="preserve">保障</w:t>
            </w:r>
            <w:r>
              <w:rPr>
                <w:rFonts w:hint="eastAsia" w:ascii="宋体" w:hAnsi="宋体" w:eastAsia="宋体" w:cs="宋体"/>
                <w:color w:val="auto"/>
                <w:sz w:val="21"/>
                <w:szCs w:val="21"/>
                <w:highlight w:val="none"/>
              </w:rPr>
              <w:t xml:space="preserve">工作案例</w:t>
            </w:r>
            <w:r>
              <w:rPr>
                <w:rFonts w:hint="eastAsia" w:ascii="宋体" w:hAnsi="宋体" w:eastAsia="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每</w:t>
            </w:r>
            <w:r>
              <w:rPr>
                <w:rFonts w:hint="eastAsia" w:ascii="宋体" w:hAnsi="宋体" w:eastAsia="宋体" w:cs="宋体"/>
                <w:color w:val="auto"/>
                <w:sz w:val="21"/>
                <w:szCs w:val="21"/>
                <w:highlight w:val="none"/>
                <w:lang w:val="en-US" w:eastAsia="zh-CN"/>
              </w:rPr>
              <w:t xml:space="preserve">提供</w:t>
            </w:r>
            <w:r>
              <w:rPr>
                <w:rFonts w:hint="eastAsia" w:ascii="宋体" w:hAnsi="宋体" w:cs="宋体"/>
                <w:color w:val="auto"/>
                <w:sz w:val="21"/>
                <w:szCs w:val="21"/>
                <w:highlight w:val="none"/>
                <w:lang w:val="en-US" w:eastAsia="zh-CN"/>
              </w:rPr>
              <w:t xml:space="preserve">一个</w:t>
            </w:r>
            <w:r>
              <w:rPr>
                <w:rFonts w:hint="eastAsia" w:ascii="宋体" w:hAnsi="宋体" w:eastAsia="宋体" w:cs="宋体"/>
                <w:color w:val="auto"/>
                <w:sz w:val="21"/>
                <w:szCs w:val="21"/>
                <w:highlight w:val="none"/>
                <w:lang w:val="en-US" w:eastAsia="zh-CN"/>
              </w:rPr>
              <w:t xml:space="preserve">国家级</w:t>
            </w:r>
            <w:r>
              <w:rPr>
                <w:rFonts w:hint="eastAsia" w:ascii="宋体" w:hAnsi="宋体" w:cs="宋体"/>
                <w:color w:val="auto"/>
                <w:sz w:val="21"/>
                <w:szCs w:val="21"/>
                <w:highlight w:val="none"/>
                <w:lang w:val="en-US" w:eastAsia="zh-CN"/>
              </w:rPr>
              <w:t xml:space="preserve">及以上</w:t>
            </w:r>
            <w:r>
              <w:rPr>
                <w:rFonts w:hint="eastAsia" w:ascii="宋体" w:hAnsi="宋体" w:eastAsia="宋体" w:cs="宋体"/>
                <w:color w:val="auto"/>
                <w:sz w:val="21"/>
                <w:szCs w:val="21"/>
                <w:highlight w:val="none"/>
                <w:lang w:val="en-US" w:eastAsia="zh-CN"/>
              </w:rPr>
              <w:t xml:space="preserve">案例的得4分，</w:t>
            </w:r>
            <w:r>
              <w:rPr>
                <w:rFonts w:hint="eastAsia" w:ascii="宋体" w:hAnsi="宋体" w:cs="宋体"/>
                <w:color w:val="auto"/>
                <w:sz w:val="21"/>
                <w:szCs w:val="21"/>
                <w:highlight w:val="none"/>
                <w:lang w:val="en-US" w:eastAsia="zh-CN"/>
              </w:rPr>
              <w:t xml:space="preserve">每</w:t>
            </w:r>
            <w:r>
              <w:rPr>
                <w:rFonts w:hint="eastAsia" w:ascii="宋体" w:hAnsi="宋体" w:eastAsia="宋体" w:cs="宋体"/>
                <w:color w:val="auto"/>
                <w:sz w:val="21"/>
                <w:szCs w:val="21"/>
                <w:highlight w:val="none"/>
                <w:lang w:val="en-US" w:eastAsia="zh-CN"/>
              </w:rPr>
              <w:t xml:space="preserve">提供</w:t>
            </w:r>
            <w:r>
              <w:rPr>
                <w:rFonts w:hint="eastAsia" w:ascii="宋体" w:hAnsi="宋体" w:cs="宋体"/>
                <w:color w:val="auto"/>
                <w:sz w:val="21"/>
                <w:szCs w:val="21"/>
                <w:highlight w:val="none"/>
                <w:lang w:val="en-US" w:eastAsia="zh-CN"/>
              </w:rPr>
              <w:t xml:space="preserve">一个</w:t>
            </w:r>
            <w:r>
              <w:rPr>
                <w:rFonts w:hint="eastAsia" w:ascii="宋体" w:hAnsi="宋体" w:eastAsia="宋体" w:cs="宋体"/>
                <w:color w:val="auto"/>
                <w:sz w:val="21"/>
                <w:szCs w:val="21"/>
                <w:highlight w:val="none"/>
                <w:lang w:val="en-US" w:eastAsia="zh-CN"/>
              </w:rPr>
              <w:t xml:space="preserve">省级案例的得3分，</w:t>
            </w:r>
            <w:r>
              <w:rPr>
                <w:rFonts w:hint="eastAsia" w:ascii="宋体" w:hAnsi="宋体" w:cs="宋体"/>
                <w:color w:val="auto"/>
                <w:sz w:val="21"/>
                <w:szCs w:val="21"/>
                <w:highlight w:val="none"/>
                <w:lang w:val="en-US" w:eastAsia="zh-CN"/>
              </w:rPr>
              <w:t xml:space="preserve">每</w:t>
            </w:r>
            <w:r>
              <w:rPr>
                <w:rFonts w:hint="eastAsia" w:ascii="宋体" w:hAnsi="宋体" w:eastAsia="宋体" w:cs="宋体"/>
                <w:color w:val="auto"/>
                <w:sz w:val="21"/>
                <w:szCs w:val="21"/>
                <w:highlight w:val="none"/>
                <w:lang w:val="en-US" w:eastAsia="zh-CN"/>
              </w:rPr>
              <w:t xml:space="preserve">提供</w:t>
            </w:r>
            <w:r>
              <w:rPr>
                <w:rFonts w:hint="eastAsia" w:ascii="宋体" w:hAnsi="宋体" w:cs="宋体"/>
                <w:color w:val="auto"/>
                <w:sz w:val="21"/>
                <w:szCs w:val="21"/>
                <w:highlight w:val="none"/>
                <w:lang w:val="en-US" w:eastAsia="zh-CN"/>
              </w:rPr>
              <w:t xml:space="preserve">一个</w:t>
            </w:r>
            <w:r>
              <w:rPr>
                <w:rFonts w:hint="eastAsia" w:ascii="宋体" w:hAnsi="宋体" w:eastAsia="宋体" w:cs="宋体"/>
                <w:color w:val="auto"/>
                <w:sz w:val="21"/>
                <w:szCs w:val="21"/>
                <w:highlight w:val="none"/>
                <w:lang w:val="en-US" w:eastAsia="zh-CN"/>
              </w:rPr>
              <w:t xml:space="preserve">市级案例的得2分，</w:t>
            </w:r>
            <w:r>
              <w:rPr>
                <w:rFonts w:hint="eastAsia" w:ascii="宋体" w:hAnsi="宋体" w:cs="宋体"/>
                <w:color w:val="auto"/>
                <w:sz w:val="21"/>
                <w:szCs w:val="21"/>
                <w:highlight w:val="none"/>
                <w:lang w:val="en-US" w:eastAsia="zh-CN"/>
              </w:rPr>
              <w:t xml:space="preserve">每</w:t>
            </w:r>
            <w:r>
              <w:rPr>
                <w:rFonts w:hint="eastAsia" w:ascii="宋体" w:hAnsi="宋体" w:eastAsia="宋体" w:cs="宋体"/>
                <w:color w:val="auto"/>
                <w:sz w:val="21"/>
                <w:szCs w:val="21"/>
                <w:highlight w:val="none"/>
                <w:lang w:val="en-US" w:eastAsia="zh-CN"/>
              </w:rPr>
              <w:t xml:space="preserve">提供</w:t>
            </w:r>
            <w:r>
              <w:rPr>
                <w:rFonts w:hint="eastAsia" w:ascii="宋体" w:hAnsi="宋体" w:cs="宋体"/>
                <w:color w:val="auto"/>
                <w:sz w:val="21"/>
                <w:szCs w:val="21"/>
                <w:highlight w:val="none"/>
                <w:lang w:val="en-US" w:eastAsia="zh-CN"/>
              </w:rPr>
              <w:t xml:space="preserve">一个</w:t>
            </w:r>
            <w:r>
              <w:rPr>
                <w:rFonts w:hint="eastAsia" w:ascii="宋体" w:hAnsi="宋体" w:eastAsia="宋体" w:cs="宋体"/>
                <w:color w:val="auto"/>
                <w:sz w:val="21"/>
                <w:szCs w:val="21"/>
                <w:highlight w:val="none"/>
                <w:lang w:val="en-US" w:eastAsia="zh-CN"/>
              </w:rPr>
              <w:t xml:space="preserve">区（县）级案例的得1分。</w:t>
            </w:r>
            <w:r>
              <w:rPr>
                <w:rFonts w:hint="eastAsia" w:ascii="宋体" w:hAnsi="宋体" w:eastAsia="宋体" w:cs="宋体"/>
                <w:color w:val="auto"/>
                <w:sz w:val="21"/>
                <w:szCs w:val="21"/>
                <w:highlight w:val="none"/>
              </w:rPr>
              <w:t xml:space="preserve">最高得</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w:t>
            </w:r>
            <w:r/>
          </w:p>
          <w:p>
            <w:pPr>
              <w:jc w:val="left"/>
              <w:spacing w:line="340" w:lineRule="exac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（提供</w:t>
            </w:r>
            <w:r>
              <w:rPr>
                <w:rFonts w:hint="eastAsia" w:ascii="宋体" w:hAnsi="宋体" w:eastAsia="宋体" w:cs="宋体"/>
                <w:b/>
                <w:bCs/>
                <w:color w:val="auto"/>
                <w:sz w:val="21"/>
                <w:szCs w:val="21"/>
                <w:highlight w:val="none"/>
                <w:lang w:val="en-US" w:eastAsia="zh-CN"/>
              </w:rPr>
              <w:t xml:space="preserve">相关证明材料（如</w:t>
            </w:r>
            <w:r>
              <w:rPr>
                <w:rFonts w:hint="eastAsia" w:ascii="宋体" w:hAnsi="宋体" w:eastAsia="宋体" w:cs="宋体"/>
                <w:b/>
                <w:bCs/>
                <w:color w:val="auto"/>
                <w:sz w:val="21"/>
                <w:szCs w:val="21"/>
                <w:highlight w:val="none"/>
              </w:rPr>
              <w:t xml:space="preserve">合同</w:t>
            </w:r>
            <w:r>
              <w:rPr>
                <w:rFonts w:hint="eastAsia" w:ascii="宋体" w:hAnsi="宋体" w:eastAsia="宋体" w:cs="宋体"/>
                <w:b/>
                <w:bCs/>
                <w:color w:val="auto"/>
                <w:sz w:val="21"/>
                <w:szCs w:val="21"/>
                <w:highlight w:val="none"/>
                <w:lang w:val="en-US" w:eastAsia="zh-CN"/>
              </w:rPr>
              <w:t xml:space="preserve">或协议、发文、活动现场照片等）</w:t>
            </w:r>
            <w:r>
              <w:rPr>
                <w:rFonts w:hint="eastAsia" w:ascii="宋体" w:hAnsi="宋体" w:eastAsia="宋体" w:cs="宋体"/>
                <w:b/>
                <w:bCs/>
                <w:color w:val="auto"/>
                <w:sz w:val="21"/>
                <w:szCs w:val="21"/>
                <w:highlight w:val="none"/>
              </w:rPr>
              <w:t xml:space="preserve">，加盖投标人公章）</w:t>
            </w:r>
            <w:r/>
          </w:p>
        </w:tc>
      </w:tr>
      <w:tr>
        <w:trPr>
          <w:jc w:val="center"/>
          <w:trHeight w:val="1023"/>
        </w:trPr>
        <w:tc>
          <w:tcPr>
            <w:tcW w:w="276" w:type="pct"/>
            <w:vAlign w:val="center"/>
            <w:vMerge w:val="restart"/>
            <w:textDirection w:val="lrTb"/>
            <w:noWrap w:val="false"/>
          </w:tcPr>
          <w:p>
            <w:pPr>
              <w:jc w:val="center"/>
              <w:spacing w:line="340" w:lineRule="exact"/>
              <w:widowControl/>
              <w:rPr>
                <w:rFonts w:hint="eastAsia" w:ascii="宋体" w:hAnsi="宋体" w:eastAsia="宋体" w:cs="宋体"/>
                <w:bCs/>
                <w:color w:val="auto"/>
                <w:sz w:val="21"/>
                <w:szCs w:val="21"/>
                <w:highlight w:val="none"/>
                <w:lang w:bidi="ar"/>
              </w:rPr>
            </w:pPr>
            <w:r>
              <w:rPr>
                <w:rFonts w:hint="eastAsia" w:ascii="宋体" w:hAnsi="宋体" w:eastAsia="宋体" w:cs="宋体"/>
                <w:bCs/>
                <w:color w:val="auto"/>
                <w:sz w:val="21"/>
                <w:szCs w:val="21"/>
                <w:highlight w:val="none"/>
                <w:lang w:bidi="ar"/>
              </w:rPr>
              <w:t xml:space="preserve">五</w:t>
            </w:r>
            <w:r/>
          </w:p>
        </w:tc>
        <w:tc>
          <w:tcPr>
            <w:tcW w:w="388" w:type="pct"/>
            <w:vAlign w:val="center"/>
            <w:vMerge w:val="restart"/>
            <w:textDirection w:val="lrTb"/>
            <w:noWrap w:val="false"/>
          </w:tcPr>
          <w:p>
            <w:pPr>
              <w:jc w:val="center"/>
              <w:spacing w:line="340" w:lineRule="exact"/>
              <w:widowControl/>
              <w:rPr>
                <w:rFonts w:hint="eastAsia" w:ascii="宋体" w:hAnsi="宋体" w:eastAsia="宋体" w:cs="宋体"/>
                <w:bCs/>
                <w:color w:val="auto"/>
                <w:sz w:val="21"/>
                <w:szCs w:val="21"/>
                <w:highlight w:val="none"/>
                <w:lang w:bidi="ar"/>
              </w:rPr>
            </w:pPr>
            <w:r>
              <w:rPr>
                <w:rFonts w:hint="eastAsia" w:ascii="宋体" w:hAnsi="宋体" w:eastAsia="宋体" w:cs="宋体"/>
                <w:bCs/>
                <w:color w:val="auto"/>
                <w:sz w:val="21"/>
                <w:szCs w:val="21"/>
                <w:highlight w:val="none"/>
                <w:lang w:bidi="ar"/>
              </w:rPr>
              <w:t xml:space="preserve">履约能力</w:t>
            </w:r>
            <w:r/>
          </w:p>
        </w:tc>
        <w:tc>
          <w:tcPr>
            <w:tcW w:w="375" w:type="pct"/>
            <w:vAlign w:val="center"/>
            <w:textDirection w:val="lrTb"/>
            <w:noWrap w:val="false"/>
          </w:tcPr>
          <w:p>
            <w:pPr>
              <w:jc w:val="center"/>
              <w:spacing w:line="340" w:lineRule="exact"/>
              <w:widowControl/>
              <w:rPr>
                <w:rFonts w:hint="eastAsia" w:ascii="宋体" w:hAnsi="宋体" w:eastAsia="宋体" w:cs="宋体"/>
                <w:bCs/>
                <w:color w:val="auto"/>
                <w:sz w:val="21"/>
                <w:szCs w:val="21"/>
                <w:highlight w:val="none"/>
                <w:lang w:bidi="ar"/>
              </w:rPr>
            </w:pPr>
            <w:r>
              <w:rPr>
                <w:rFonts w:hint="eastAsia" w:ascii="宋体" w:hAnsi="宋体" w:cs="宋体"/>
                <w:bCs/>
                <w:color w:val="auto"/>
                <w:sz w:val="21"/>
                <w:szCs w:val="21"/>
                <w:highlight w:val="none"/>
                <w:lang w:val="en-US" w:eastAsia="zh-CN" w:bidi="ar"/>
              </w:rPr>
              <w:t xml:space="preserve">1</w:t>
            </w:r>
            <w:r>
              <w:rPr>
                <w:rFonts w:hint="eastAsia" w:ascii="宋体" w:hAnsi="宋体" w:eastAsia="宋体" w:cs="宋体"/>
                <w:bCs/>
                <w:color w:val="auto"/>
                <w:sz w:val="21"/>
                <w:szCs w:val="21"/>
                <w:highlight w:val="none"/>
                <w:lang w:bidi="ar"/>
              </w:rPr>
              <w:t xml:space="preserve">分</w:t>
            </w:r>
            <w:r/>
          </w:p>
        </w:tc>
        <w:tc>
          <w:tcPr>
            <w:tcW w:w="3960" w:type="pct"/>
            <w:vAlign w:val="center"/>
            <w:textDirection w:val="lrTb"/>
            <w:noWrap w:val="false"/>
          </w:tcPr>
          <w:p>
            <w:pPr>
              <w:jc w:val="left"/>
              <w:spacing w:line="340" w:lineRule="exact"/>
              <w:widowControl/>
              <w:rPr>
                <w:rFonts w:hint="eastAsia" w:ascii="宋体" w:hAnsi="宋体" w:eastAsia="宋体" w:cs="宋体"/>
                <w:bCs/>
                <w:color w:val="auto"/>
                <w:sz w:val="21"/>
                <w:szCs w:val="21"/>
                <w:highlight w:val="none"/>
                <w:lang w:bidi="ar"/>
              </w:rPr>
            </w:pPr>
            <w:r>
              <w:rPr>
                <w:rFonts w:hint="eastAsia" w:ascii="宋体" w:hAnsi="宋体" w:cs="宋体"/>
                <w:bCs/>
                <w:color w:val="auto"/>
                <w:sz w:val="21"/>
                <w:szCs w:val="21"/>
                <w:highlight w:val="none"/>
                <w:lang w:val="en-US" w:eastAsia="zh-CN" w:bidi="ar"/>
              </w:rPr>
              <w:t xml:space="preserve">1、</w:t>
            </w:r>
            <w:r>
              <w:rPr>
                <w:rFonts w:hint="eastAsia" w:ascii="宋体" w:hAnsi="宋体" w:eastAsia="宋体" w:cs="宋体"/>
                <w:bCs/>
                <w:color w:val="auto"/>
                <w:sz w:val="21"/>
                <w:szCs w:val="21"/>
                <w:highlight w:val="none"/>
                <w:lang w:bidi="ar"/>
              </w:rPr>
              <w:t xml:space="preserve">投标人具有农产品质量安全检测机构考核CATL资质的得</w:t>
            </w:r>
            <w:r>
              <w:rPr>
                <w:rFonts w:hint="eastAsia" w:ascii="宋体" w:hAnsi="宋体" w:cs="宋体"/>
                <w:bCs/>
                <w:color w:val="auto"/>
                <w:sz w:val="21"/>
                <w:szCs w:val="21"/>
                <w:highlight w:val="none"/>
                <w:lang w:val="en-US" w:eastAsia="zh-CN" w:bidi="ar"/>
              </w:rPr>
              <w:t xml:space="preserve">1</w:t>
            </w:r>
            <w:r>
              <w:rPr>
                <w:rFonts w:hint="eastAsia" w:ascii="宋体" w:hAnsi="宋体" w:eastAsia="宋体" w:cs="宋体"/>
                <w:bCs/>
                <w:color w:val="auto"/>
                <w:sz w:val="21"/>
                <w:szCs w:val="21"/>
                <w:highlight w:val="none"/>
                <w:lang w:bidi="ar"/>
              </w:rPr>
              <w:t xml:space="preserve">分。</w:t>
            </w:r>
            <w:r/>
          </w:p>
          <w:p>
            <w:pPr>
              <w:jc w:val="left"/>
              <w:spacing w:line="340" w:lineRule="exact"/>
              <w:widowControl/>
              <w:rPr>
                <w:rFonts w:hint="eastAsia" w:ascii="宋体" w:hAnsi="宋体" w:eastAsia="宋体" w:cs="宋体"/>
                <w:bCs/>
                <w:color w:val="auto"/>
                <w:sz w:val="21"/>
                <w:szCs w:val="21"/>
                <w:highlight w:val="none"/>
                <w:lang w:bidi="ar"/>
              </w:rPr>
            </w:pPr>
            <w:r>
              <w:rPr>
                <w:rFonts w:hint="eastAsia" w:ascii="宋体" w:hAnsi="宋体" w:eastAsia="宋体" w:cs="宋体"/>
                <w:b/>
                <w:color w:val="auto"/>
                <w:sz w:val="21"/>
                <w:szCs w:val="21"/>
                <w:highlight w:val="none"/>
                <w:lang w:bidi="ar"/>
              </w:rPr>
              <w:t xml:space="preserve">（投标文件中提供证明材料并加盖投标单位公章，且在有效期内，否则不得分）</w:t>
            </w:r>
            <w:r/>
          </w:p>
        </w:tc>
      </w:tr>
      <w:tr>
        <w:trPr>
          <w:jc w:val="center"/>
          <w:trHeight w:val="1023"/>
        </w:trPr>
        <w:tc>
          <w:tcPr>
            <w:tcW w:w="276" w:type="pct"/>
            <w:vAlign w:val="center"/>
            <w:vMerge w:val="continue"/>
            <w:textDirection w:val="lrTb"/>
            <w:noWrap w:val="false"/>
          </w:tcPr>
          <w:p>
            <w:pPr>
              <w:jc w:val="center"/>
              <w:spacing w:line="340" w:lineRule="exact"/>
              <w:widowControl/>
              <w:rPr>
                <w:rFonts w:hint="eastAsia" w:ascii="宋体" w:hAnsi="宋体" w:eastAsia="宋体" w:cs="宋体"/>
                <w:bCs/>
                <w:color w:val="auto"/>
                <w:sz w:val="21"/>
                <w:szCs w:val="21"/>
                <w:highlight w:val="none"/>
                <w:lang w:bidi="ar"/>
              </w:rPr>
            </w:pPr>
            <w:r>
              <w:rPr>
                <w:rFonts w:hint="eastAsia" w:ascii="宋体" w:hAnsi="宋体" w:eastAsia="宋体" w:cs="宋体"/>
                <w:bCs/>
                <w:color w:val="auto"/>
                <w:sz w:val="21"/>
                <w:szCs w:val="21"/>
                <w:highlight w:val="none"/>
                <w:lang w:bidi="ar"/>
              </w:rPr>
            </w:r>
            <w:r/>
          </w:p>
        </w:tc>
        <w:tc>
          <w:tcPr>
            <w:tcW w:w="388" w:type="pct"/>
            <w:vAlign w:val="center"/>
            <w:vMerge w:val="continue"/>
            <w:textDirection w:val="lrTb"/>
            <w:noWrap w:val="false"/>
          </w:tcPr>
          <w:p>
            <w:pPr>
              <w:jc w:val="center"/>
              <w:spacing w:line="340" w:lineRule="exact"/>
              <w:widowControl/>
              <w:rPr>
                <w:rFonts w:hint="eastAsia" w:ascii="宋体" w:hAnsi="宋体" w:eastAsia="宋体" w:cs="宋体"/>
                <w:bCs/>
                <w:color w:val="auto"/>
                <w:sz w:val="21"/>
                <w:szCs w:val="21"/>
                <w:highlight w:val="none"/>
                <w:lang w:bidi="ar"/>
              </w:rPr>
            </w:pPr>
            <w:r>
              <w:rPr>
                <w:rFonts w:hint="eastAsia" w:ascii="宋体" w:hAnsi="宋体" w:eastAsia="宋体" w:cs="宋体"/>
                <w:bCs/>
                <w:color w:val="auto"/>
                <w:sz w:val="21"/>
                <w:szCs w:val="21"/>
                <w:highlight w:val="none"/>
                <w:lang w:bidi="ar"/>
              </w:rPr>
            </w:r>
            <w:r/>
          </w:p>
        </w:tc>
        <w:tc>
          <w:tcPr>
            <w:shd w:val="clear" w:color="auto" w:fill="auto"/>
            <w:tcW w:w="375" w:type="pct"/>
            <w:vAlign w:val="center"/>
            <w:textDirection w:val="lrTb"/>
            <w:noWrap w:val="false"/>
          </w:tcPr>
          <w:p>
            <w:pPr>
              <w:jc w:val="center"/>
              <w:spacing w:line="340" w:lineRule="exact"/>
              <w:widowControl/>
              <w:rPr>
                <w:rFonts w:hint="eastAsia" w:ascii="宋体" w:hAnsi="宋体" w:eastAsia="宋体" w:cs="宋体"/>
                <w:bCs/>
                <w:color w:val="auto"/>
                <w:sz w:val="21"/>
                <w:szCs w:val="21"/>
                <w:highlight w:val="none"/>
                <w:lang w:val="en-US" w:eastAsia="zh-CN" w:bidi="ar"/>
              </w:rPr>
            </w:pPr>
            <w:r>
              <w:rPr>
                <w:rFonts w:hint="eastAsia" w:ascii="宋体" w:hAnsi="宋体" w:cs="宋体"/>
                <w:bCs/>
                <w:color w:val="auto"/>
                <w:sz w:val="21"/>
                <w:szCs w:val="21"/>
                <w:highlight w:val="none"/>
                <w:lang w:val="en-US" w:eastAsia="zh-CN" w:bidi="ar"/>
              </w:rPr>
              <w:t xml:space="preserve">3分</w:t>
            </w:r>
            <w:r/>
          </w:p>
        </w:tc>
        <w:tc>
          <w:tcPr>
            <w:shd w:val="clear" w:color="auto" w:fill="auto"/>
            <w:tcW w:w="3960" w:type="pct"/>
            <w:vAlign w:val="top"/>
            <w:textDirection w:val="lrTb"/>
            <w:noWrap w:val="false"/>
          </w:tcPr>
          <w:p>
            <w:pPr>
              <w:jc w:val="left"/>
              <w:spacing w:line="340" w:lineRule="exact"/>
              <w:widowControl/>
              <w:rPr>
                <w:rFonts w:hint="eastAsia" w:ascii="宋体" w:hAnsi="宋体" w:eastAsia="宋体" w:cs="宋体"/>
                <w:b w:val="0"/>
                <w:bCs/>
                <w:color w:val="auto"/>
                <w:sz w:val="21"/>
                <w:szCs w:val="21"/>
                <w:highlight w:val="none"/>
                <w:lang w:val="en-US" w:eastAsia="zh-CN" w:bidi="ar"/>
              </w:rPr>
            </w:pPr>
            <w:r>
              <w:rPr>
                <w:rFonts w:hint="eastAsia" w:ascii="宋体" w:hAnsi="宋体" w:cs="宋体"/>
                <w:b w:val="0"/>
                <w:bCs/>
                <w:color w:val="auto"/>
                <w:sz w:val="21"/>
                <w:szCs w:val="21"/>
                <w:highlight w:val="none"/>
                <w:lang w:val="en-US" w:eastAsia="zh-CN" w:bidi="ar"/>
              </w:rPr>
              <w:t xml:space="preserve">2、</w:t>
            </w:r>
            <w:r>
              <w:rPr>
                <w:rFonts w:hint="eastAsia" w:ascii="宋体" w:hAnsi="宋体" w:eastAsia="宋体" w:cs="宋体"/>
                <w:b w:val="0"/>
                <w:bCs/>
                <w:color w:val="auto"/>
                <w:sz w:val="21"/>
                <w:szCs w:val="21"/>
                <w:highlight w:val="none"/>
                <w:lang w:val="en-US" w:eastAsia="zh-CN" w:bidi="ar"/>
              </w:rPr>
              <w:t xml:space="preserve">供应商具有国家级食品检测中心资格的得3分；</w:t>
            </w:r>
            <w:r/>
          </w:p>
          <w:p>
            <w:pPr>
              <w:jc w:val="left"/>
              <w:spacing w:line="340" w:lineRule="exact"/>
              <w:widowControl/>
              <w:rPr>
                <w:rFonts w:hint="eastAsia" w:ascii="宋体" w:hAnsi="宋体" w:eastAsia="宋体" w:cs="宋体"/>
                <w:b w:val="0"/>
                <w:bCs/>
                <w:color w:val="auto"/>
                <w:sz w:val="21"/>
                <w:szCs w:val="21"/>
                <w:highlight w:val="none"/>
                <w:lang w:val="en-US" w:eastAsia="zh-CN" w:bidi="ar"/>
              </w:rPr>
            </w:pPr>
            <w:r>
              <w:rPr>
                <w:rFonts w:hint="eastAsia" w:ascii="宋体" w:hAnsi="宋体" w:eastAsia="宋体" w:cs="宋体"/>
                <w:b w:val="0"/>
                <w:bCs/>
                <w:color w:val="auto"/>
                <w:sz w:val="21"/>
                <w:szCs w:val="21"/>
                <w:highlight w:val="none"/>
                <w:lang w:val="en-US" w:eastAsia="zh-CN" w:bidi="ar"/>
              </w:rPr>
              <w:t xml:space="preserve">供应商具有省级食品检测中心资格的得2分；</w:t>
            </w:r>
            <w:r/>
          </w:p>
          <w:p>
            <w:pPr>
              <w:jc w:val="left"/>
              <w:spacing w:line="340" w:lineRule="exact"/>
              <w:widowControl/>
              <w:rPr>
                <w:rFonts w:hint="eastAsia" w:ascii="宋体" w:hAnsi="宋体" w:eastAsia="宋体" w:cs="宋体"/>
                <w:b w:val="0"/>
                <w:bCs/>
                <w:color w:val="auto"/>
                <w:sz w:val="21"/>
                <w:szCs w:val="21"/>
                <w:highlight w:val="none"/>
                <w:lang w:val="en-US" w:eastAsia="zh-CN" w:bidi="ar"/>
              </w:rPr>
            </w:pPr>
            <w:r>
              <w:rPr>
                <w:rFonts w:hint="eastAsia" w:ascii="宋体" w:hAnsi="宋体" w:eastAsia="宋体" w:cs="宋体"/>
                <w:b w:val="0"/>
                <w:bCs/>
                <w:color w:val="auto"/>
                <w:sz w:val="21"/>
                <w:szCs w:val="21"/>
                <w:highlight w:val="none"/>
                <w:lang w:val="en-US" w:eastAsia="zh-CN" w:bidi="ar"/>
              </w:rPr>
              <w:t xml:space="preserve">供应商具有市级食品检测中心资格的得1分；</w:t>
            </w:r>
            <w:r/>
          </w:p>
          <w:p>
            <w:pPr>
              <w:jc w:val="left"/>
              <w:spacing w:line="340" w:lineRule="exact"/>
              <w:widowControl/>
              <w:rPr>
                <w:rFonts w:hint="eastAsia" w:ascii="宋体" w:hAnsi="宋体" w:eastAsia="宋体" w:cs="宋体"/>
                <w:b w:val="0"/>
                <w:bCs/>
                <w:color w:val="auto"/>
                <w:sz w:val="21"/>
                <w:szCs w:val="21"/>
                <w:highlight w:val="none"/>
                <w:lang w:val="en-US" w:eastAsia="zh-CN" w:bidi="ar"/>
              </w:rPr>
            </w:pPr>
            <w:r>
              <w:rPr>
                <w:rFonts w:hint="eastAsia" w:ascii="宋体" w:hAnsi="宋体" w:eastAsia="宋体" w:cs="宋体"/>
                <w:b w:val="0"/>
                <w:bCs/>
                <w:color w:val="auto"/>
                <w:sz w:val="21"/>
                <w:szCs w:val="21"/>
                <w:highlight w:val="none"/>
                <w:lang w:val="en-US" w:eastAsia="zh-CN" w:bidi="ar"/>
              </w:rPr>
              <w:t xml:space="preserve">本项最高得3分。</w:t>
            </w:r>
            <w:r/>
          </w:p>
          <w:p>
            <w:pPr>
              <w:jc w:val="left"/>
              <w:spacing w:line="340" w:lineRule="exact"/>
              <w:widowControl/>
              <w:rPr>
                <w:rFonts w:hint="eastAsia" w:ascii="宋体" w:hAnsi="宋体" w:eastAsia="宋体" w:cs="宋体"/>
                <w:b w:val="0"/>
                <w:bCs/>
                <w:color w:val="auto"/>
                <w:sz w:val="21"/>
                <w:szCs w:val="21"/>
                <w:highlight w:val="none"/>
                <w:lang w:val="en-US" w:eastAsia="zh-CN" w:bidi="ar"/>
              </w:rPr>
            </w:pPr>
            <w:r>
              <w:rPr>
                <w:rFonts w:hint="eastAsia" w:ascii="宋体" w:hAnsi="宋体" w:cs="宋体"/>
                <w:b/>
                <w:bCs w:val="0"/>
                <w:color w:val="auto"/>
                <w:sz w:val="21"/>
                <w:szCs w:val="21"/>
                <w:highlight w:val="none"/>
                <w:lang w:val="en-US" w:eastAsia="zh-CN" w:bidi="ar"/>
              </w:rPr>
              <w:t xml:space="preserve">（</w:t>
            </w:r>
            <w:r>
              <w:rPr>
                <w:rFonts w:hint="eastAsia" w:ascii="宋体" w:hAnsi="宋体" w:eastAsia="宋体" w:cs="宋体"/>
                <w:b/>
                <w:bCs w:val="0"/>
                <w:color w:val="auto"/>
                <w:sz w:val="21"/>
                <w:szCs w:val="21"/>
                <w:highlight w:val="none"/>
                <w:lang w:val="en-US" w:eastAsia="zh-CN" w:bidi="ar"/>
              </w:rPr>
              <w:t xml:space="preserve">提供相关证明材料复印件并加盖公章，各级</w:t>
            </w:r>
            <w:r>
              <w:rPr>
                <w:rFonts w:hint="eastAsia" w:ascii="宋体" w:hAnsi="宋体" w:cs="宋体"/>
                <w:b/>
                <w:bCs w:val="0"/>
                <w:color w:val="auto"/>
                <w:sz w:val="21"/>
                <w:szCs w:val="21"/>
                <w:highlight w:val="none"/>
                <w:lang w:val="en-US" w:eastAsia="zh-CN" w:bidi="ar"/>
              </w:rPr>
              <w:t xml:space="preserve">别资格</w:t>
            </w:r>
            <w:r>
              <w:rPr>
                <w:rFonts w:hint="eastAsia" w:ascii="宋体" w:hAnsi="宋体" w:eastAsia="宋体" w:cs="宋体"/>
                <w:b/>
                <w:bCs w:val="0"/>
                <w:color w:val="auto"/>
                <w:sz w:val="21"/>
                <w:szCs w:val="21"/>
                <w:highlight w:val="none"/>
                <w:lang w:val="en-US" w:eastAsia="zh-CN" w:bidi="ar"/>
              </w:rPr>
              <w:t xml:space="preserve">不累加，以提供的最高级别</w:t>
            </w:r>
            <w:r>
              <w:rPr>
                <w:rFonts w:hint="eastAsia" w:ascii="宋体" w:hAnsi="宋体" w:cs="宋体"/>
                <w:b/>
                <w:bCs w:val="0"/>
                <w:color w:val="auto"/>
                <w:sz w:val="21"/>
                <w:szCs w:val="21"/>
                <w:highlight w:val="none"/>
                <w:lang w:val="en-US" w:eastAsia="zh-CN" w:bidi="ar"/>
              </w:rPr>
              <w:t xml:space="preserve">资格</w:t>
            </w:r>
            <w:r>
              <w:rPr>
                <w:rFonts w:hint="eastAsia" w:ascii="宋体" w:hAnsi="宋体" w:eastAsia="宋体" w:cs="宋体"/>
                <w:b/>
                <w:bCs w:val="0"/>
                <w:color w:val="auto"/>
                <w:sz w:val="21"/>
                <w:szCs w:val="21"/>
                <w:highlight w:val="none"/>
                <w:lang w:val="en-US" w:eastAsia="zh-CN" w:bidi="ar"/>
              </w:rPr>
              <w:t xml:space="preserve">计分。</w:t>
            </w:r>
            <w:r>
              <w:rPr>
                <w:rFonts w:hint="eastAsia" w:ascii="宋体" w:hAnsi="宋体" w:cs="宋体"/>
                <w:b/>
                <w:bCs w:val="0"/>
                <w:color w:val="auto"/>
                <w:sz w:val="21"/>
                <w:szCs w:val="21"/>
                <w:highlight w:val="none"/>
                <w:lang w:val="en-US" w:eastAsia="zh-CN" w:bidi="ar"/>
              </w:rPr>
              <w:t xml:space="preserve">）</w:t>
            </w:r>
            <w:r/>
          </w:p>
        </w:tc>
      </w:tr>
      <w:tr>
        <w:trPr>
          <w:jc w:val="center"/>
          <w:trHeight w:val="1023"/>
        </w:trPr>
        <w:tc>
          <w:tcPr>
            <w:tcW w:w="276" w:type="pct"/>
            <w:vAlign w:val="center"/>
            <w:vMerge w:val="continue"/>
            <w:textDirection w:val="lrTb"/>
            <w:noWrap w:val="false"/>
          </w:tcPr>
          <w:p>
            <w:pPr>
              <w:jc w:val="center"/>
              <w:spacing w:line="340" w:lineRule="exact"/>
              <w:widowControl/>
              <w:rPr>
                <w:rFonts w:hint="eastAsia" w:ascii="宋体" w:hAnsi="宋体" w:eastAsia="宋体" w:cs="宋体"/>
                <w:bCs/>
                <w:color w:val="auto"/>
                <w:sz w:val="21"/>
                <w:szCs w:val="21"/>
                <w:highlight w:val="none"/>
                <w:lang w:bidi="ar"/>
              </w:rPr>
            </w:pPr>
            <w:r>
              <w:rPr>
                <w:rFonts w:hint="eastAsia" w:ascii="宋体" w:hAnsi="宋体" w:eastAsia="宋体" w:cs="宋体"/>
                <w:bCs/>
                <w:color w:val="auto"/>
                <w:sz w:val="21"/>
                <w:szCs w:val="21"/>
                <w:highlight w:val="none"/>
                <w:lang w:bidi="ar"/>
              </w:rPr>
            </w:r>
            <w:r/>
          </w:p>
        </w:tc>
        <w:tc>
          <w:tcPr>
            <w:tcW w:w="388" w:type="pct"/>
            <w:vAlign w:val="center"/>
            <w:vMerge w:val="continue"/>
            <w:textDirection w:val="lrTb"/>
            <w:noWrap w:val="false"/>
          </w:tcPr>
          <w:p>
            <w:pPr>
              <w:jc w:val="center"/>
              <w:spacing w:line="340" w:lineRule="exact"/>
              <w:widowControl/>
              <w:rPr>
                <w:rFonts w:hint="eastAsia" w:ascii="宋体" w:hAnsi="宋体" w:eastAsia="宋体" w:cs="宋体"/>
                <w:bCs/>
                <w:color w:val="auto"/>
                <w:sz w:val="21"/>
                <w:szCs w:val="21"/>
                <w:highlight w:val="none"/>
                <w:lang w:bidi="ar"/>
              </w:rPr>
            </w:pPr>
            <w:r>
              <w:rPr>
                <w:rFonts w:hint="eastAsia" w:ascii="宋体" w:hAnsi="宋体" w:eastAsia="宋体" w:cs="宋体"/>
                <w:bCs/>
                <w:color w:val="auto"/>
                <w:sz w:val="21"/>
                <w:szCs w:val="21"/>
                <w:highlight w:val="none"/>
                <w:lang w:bidi="ar"/>
              </w:rPr>
            </w:r>
            <w:r/>
          </w:p>
        </w:tc>
        <w:tc>
          <w:tcPr>
            <w:shd w:val="clear" w:color="auto" w:fill="auto"/>
            <w:tcW w:w="375" w:type="pct"/>
            <w:vAlign w:val="center"/>
            <w:textDirection w:val="lrTb"/>
            <w:noWrap w:val="false"/>
          </w:tcPr>
          <w:p>
            <w:pPr>
              <w:jc w:val="center"/>
              <w:spacing w:line="340" w:lineRule="exact"/>
              <w:widowControl/>
              <w:rPr>
                <w:rFonts w:hint="eastAsia" w:ascii="宋体" w:hAnsi="宋体" w:eastAsia="宋体" w:cs="宋体"/>
                <w:bCs/>
                <w:color w:val="auto"/>
                <w:sz w:val="21"/>
                <w:szCs w:val="21"/>
                <w:highlight w:val="none"/>
                <w:lang w:val="en-US" w:eastAsia="zh-CN" w:bidi="ar"/>
              </w:rPr>
            </w:pPr>
            <w:r>
              <w:rPr>
                <w:rFonts w:hint="eastAsia" w:ascii="宋体" w:hAnsi="宋体" w:cs="宋体"/>
                <w:bCs/>
                <w:color w:val="auto"/>
                <w:sz w:val="21"/>
                <w:szCs w:val="21"/>
                <w:highlight w:val="none"/>
                <w:lang w:val="en-US" w:eastAsia="zh-CN" w:bidi="ar"/>
              </w:rPr>
              <w:t xml:space="preserve">3分</w:t>
            </w:r>
            <w:r/>
          </w:p>
        </w:tc>
        <w:tc>
          <w:tcPr>
            <w:shd w:val="clear" w:color="auto" w:fill="auto"/>
            <w:tcW w:w="3960" w:type="pct"/>
            <w:vAlign w:val="top"/>
            <w:textDirection w:val="lrTb"/>
            <w:noWrap w:val="false"/>
          </w:tcPr>
          <w:p>
            <w:pPr>
              <w:jc w:val="left"/>
              <w:spacing w:line="340" w:lineRule="exact"/>
              <w:widowControl/>
              <w:rPr>
                <w:rFonts w:hint="default" w:ascii="宋体" w:hAnsi="宋体" w:cs="宋体"/>
                <w:b w:val="0"/>
                <w:bCs/>
                <w:color w:val="auto"/>
                <w:sz w:val="21"/>
                <w:szCs w:val="21"/>
                <w:highlight w:val="none"/>
                <w:lang w:val="en-US" w:eastAsia="zh-CN" w:bidi="ar"/>
              </w:rPr>
            </w:pPr>
            <w:r>
              <w:rPr>
                <w:rFonts w:hint="eastAsia" w:ascii="宋体" w:hAnsi="宋体" w:cs="宋体"/>
                <w:b w:val="0"/>
                <w:bCs/>
                <w:color w:val="auto"/>
                <w:sz w:val="21"/>
                <w:szCs w:val="21"/>
                <w:highlight w:val="none"/>
                <w:lang w:val="en-US" w:eastAsia="zh-CN" w:bidi="ar"/>
              </w:rPr>
              <w:t xml:space="preserve">3、复检能力</w:t>
            </w:r>
            <w:r/>
          </w:p>
          <w:p>
            <w:pPr>
              <w:jc w:val="left"/>
              <w:spacing w:line="340" w:lineRule="exact"/>
              <w:widowControl/>
              <w:rPr>
                <w:rFonts w:hint="eastAsia" w:ascii="宋体" w:hAnsi="宋体" w:eastAsia="宋体" w:cs="宋体"/>
                <w:b w:val="0"/>
                <w:bCs/>
                <w:color w:val="auto"/>
                <w:sz w:val="21"/>
                <w:szCs w:val="21"/>
                <w:highlight w:val="none"/>
                <w:lang w:bidi="ar"/>
              </w:rPr>
            </w:pPr>
            <w:r>
              <w:rPr>
                <w:rFonts w:hint="eastAsia" w:ascii="宋体" w:hAnsi="宋体" w:cs="宋体"/>
                <w:b w:val="0"/>
                <w:bCs/>
                <w:color w:val="auto"/>
                <w:sz w:val="21"/>
                <w:szCs w:val="21"/>
                <w:highlight w:val="none"/>
                <w:lang w:val="en-US" w:eastAsia="zh-CN" w:bidi="ar"/>
              </w:rPr>
              <w:t xml:space="preserve">3.1</w:t>
            </w:r>
            <w:r>
              <w:rPr>
                <w:rFonts w:hint="eastAsia" w:ascii="宋体" w:hAnsi="宋体" w:eastAsia="宋体" w:cs="宋体"/>
                <w:b w:val="0"/>
                <w:bCs/>
                <w:color w:val="auto"/>
                <w:sz w:val="21"/>
                <w:szCs w:val="21"/>
                <w:highlight w:val="none"/>
                <w:lang w:bidi="ar"/>
              </w:rPr>
              <w:t xml:space="preserve">供应商为国家公布的食品复检机构的得</w:t>
            </w:r>
            <w:r>
              <w:rPr>
                <w:rFonts w:hint="eastAsia" w:ascii="宋体" w:hAnsi="宋体" w:eastAsia="宋体" w:cs="宋体"/>
                <w:b w:val="0"/>
                <w:bCs/>
                <w:color w:val="auto"/>
                <w:sz w:val="21"/>
                <w:szCs w:val="21"/>
                <w:highlight w:val="none"/>
                <w:lang w:val="en-US" w:eastAsia="zh-CN" w:bidi="ar"/>
              </w:rPr>
              <w:t xml:space="preserve">1.5</w:t>
            </w:r>
            <w:r>
              <w:rPr>
                <w:rFonts w:hint="eastAsia" w:ascii="宋体" w:hAnsi="宋体" w:eastAsia="宋体" w:cs="宋体"/>
                <w:b w:val="0"/>
                <w:bCs/>
                <w:color w:val="auto"/>
                <w:sz w:val="21"/>
                <w:szCs w:val="21"/>
                <w:highlight w:val="none"/>
                <w:lang w:bidi="ar"/>
              </w:rPr>
              <w:t xml:space="preserve">分，其他情况不得分。</w:t>
            </w:r>
            <w:r/>
          </w:p>
          <w:p>
            <w:pPr>
              <w:jc w:val="left"/>
              <w:spacing w:line="340" w:lineRule="exact"/>
              <w:widowControl/>
              <w:rPr>
                <w:rFonts w:hint="eastAsia" w:ascii="宋体" w:hAnsi="宋体" w:eastAsia="宋体" w:cs="宋体"/>
                <w:b w:val="0"/>
                <w:bCs/>
                <w:color w:val="auto"/>
                <w:sz w:val="21"/>
                <w:szCs w:val="21"/>
                <w:highlight w:val="none"/>
                <w:lang w:eastAsia="zh-CN" w:bidi="ar"/>
              </w:rPr>
            </w:pPr>
            <w:r>
              <w:rPr>
                <w:rFonts w:hint="eastAsia" w:ascii="宋体" w:hAnsi="宋体" w:cs="宋体"/>
                <w:b/>
                <w:bCs w:val="0"/>
                <w:color w:val="auto"/>
                <w:sz w:val="21"/>
                <w:szCs w:val="21"/>
                <w:highlight w:val="none"/>
                <w:lang w:eastAsia="zh-CN" w:bidi="ar"/>
              </w:rPr>
              <w:t xml:space="preserve">（</w:t>
            </w:r>
            <w:r>
              <w:rPr>
                <w:rFonts w:hint="eastAsia" w:ascii="宋体" w:hAnsi="宋体" w:eastAsia="宋体" w:cs="宋体"/>
                <w:b/>
                <w:bCs w:val="0"/>
                <w:color w:val="auto"/>
                <w:sz w:val="21"/>
                <w:szCs w:val="21"/>
                <w:highlight w:val="none"/>
                <w:lang w:bidi="ar"/>
              </w:rPr>
              <w:t xml:space="preserve">提供相关证明文件或网站截图复印件并加盖投标人公章</w:t>
            </w:r>
            <w:r>
              <w:rPr>
                <w:rFonts w:hint="eastAsia" w:ascii="宋体" w:hAnsi="宋体" w:cs="宋体"/>
                <w:b/>
                <w:bCs w:val="0"/>
                <w:color w:val="auto"/>
                <w:sz w:val="21"/>
                <w:szCs w:val="21"/>
                <w:highlight w:val="none"/>
                <w:lang w:eastAsia="zh-CN" w:bidi="ar"/>
              </w:rPr>
              <w:t xml:space="preserve">）</w:t>
            </w:r>
            <w:r/>
          </w:p>
          <w:p>
            <w:pPr>
              <w:jc w:val="left"/>
              <w:spacing w:line="340" w:lineRule="exact"/>
              <w:widowControl/>
              <w:rPr>
                <w:rFonts w:hint="eastAsia" w:ascii="宋体" w:hAnsi="宋体" w:eastAsia="宋体" w:cs="宋体"/>
                <w:b w:val="0"/>
                <w:bCs/>
                <w:color w:val="auto"/>
                <w:sz w:val="21"/>
                <w:szCs w:val="21"/>
                <w:highlight w:val="none"/>
                <w:lang w:bidi="ar"/>
              </w:rPr>
            </w:pPr>
            <w:r>
              <w:rPr>
                <w:rFonts w:hint="eastAsia" w:ascii="宋体" w:hAnsi="宋体" w:cs="宋体"/>
                <w:b w:val="0"/>
                <w:bCs/>
                <w:color w:val="auto"/>
                <w:sz w:val="21"/>
                <w:szCs w:val="21"/>
                <w:highlight w:val="none"/>
                <w:lang w:val="en-US" w:eastAsia="zh-CN" w:bidi="ar"/>
              </w:rPr>
              <w:t xml:space="preserve">3.2</w:t>
            </w:r>
            <w:r>
              <w:rPr>
                <w:rFonts w:hint="eastAsia" w:ascii="宋体" w:hAnsi="宋体" w:eastAsia="宋体" w:cs="宋体"/>
                <w:b w:val="0"/>
                <w:bCs/>
                <w:color w:val="auto"/>
                <w:sz w:val="21"/>
                <w:szCs w:val="21"/>
                <w:highlight w:val="none"/>
                <w:lang w:bidi="ar"/>
              </w:rPr>
              <w:t xml:space="preserve">自2024年1月1日以来，累计开展复检的情况（以出具复检报告时间为准）：食品复检报告量高于90（含）份的，得</w:t>
            </w:r>
            <w:r>
              <w:rPr>
                <w:rFonts w:hint="eastAsia" w:ascii="宋体" w:hAnsi="宋体" w:eastAsia="宋体" w:cs="宋体"/>
                <w:b w:val="0"/>
                <w:bCs/>
                <w:color w:val="auto"/>
                <w:sz w:val="21"/>
                <w:szCs w:val="21"/>
                <w:highlight w:val="none"/>
                <w:lang w:val="en-US" w:eastAsia="zh-CN" w:bidi="ar"/>
              </w:rPr>
              <w:t xml:space="preserve">1.5</w:t>
            </w:r>
            <w:r>
              <w:rPr>
                <w:rFonts w:hint="eastAsia" w:ascii="宋体" w:hAnsi="宋体" w:eastAsia="宋体" w:cs="宋体"/>
                <w:b w:val="0"/>
                <w:bCs/>
                <w:color w:val="auto"/>
                <w:sz w:val="21"/>
                <w:szCs w:val="21"/>
                <w:highlight w:val="none"/>
                <w:lang w:bidi="ar"/>
              </w:rPr>
              <w:t xml:space="preserve">分</w:t>
            </w:r>
            <w:r>
              <w:rPr>
                <w:rFonts w:hint="eastAsia" w:ascii="宋体" w:hAnsi="宋体" w:eastAsia="宋体" w:cs="宋体"/>
                <w:b w:val="0"/>
                <w:bCs/>
                <w:color w:val="auto"/>
                <w:sz w:val="21"/>
                <w:szCs w:val="21"/>
                <w:highlight w:val="none"/>
                <w:lang w:eastAsia="zh-CN" w:bidi="ar"/>
              </w:rPr>
              <w:t xml:space="preserve">；</w:t>
            </w:r>
            <w:r>
              <w:rPr>
                <w:rFonts w:hint="eastAsia" w:ascii="宋体" w:hAnsi="宋体" w:eastAsia="宋体" w:cs="宋体"/>
                <w:b w:val="0"/>
                <w:bCs/>
                <w:color w:val="auto"/>
                <w:sz w:val="21"/>
                <w:szCs w:val="21"/>
                <w:highlight w:val="none"/>
                <w:lang w:bidi="ar"/>
              </w:rPr>
              <w:t xml:space="preserve">食品复检报告量为50(含)</w:t>
            </w:r>
            <w:r>
              <w:rPr>
                <w:rFonts w:hint="default" w:ascii="Times New Roman" w:hAnsi="Times New Roman" w:eastAsia="宋体" w:cs="Times New Roman"/>
                <w:b w:val="0"/>
                <w:bCs/>
                <w:color w:val="auto"/>
                <w:sz w:val="21"/>
                <w:szCs w:val="21"/>
                <w:highlight w:val="none"/>
                <w:lang w:val="en-US" w:eastAsia="zh-CN" w:bidi="ar"/>
              </w:rPr>
              <w:t xml:space="preserve">~</w:t>
            </w:r>
            <w:r>
              <w:rPr>
                <w:rFonts w:hint="eastAsia" w:ascii="宋体" w:hAnsi="宋体" w:eastAsia="宋体" w:cs="宋体"/>
                <w:b w:val="0"/>
                <w:bCs/>
                <w:color w:val="auto"/>
                <w:sz w:val="21"/>
                <w:szCs w:val="21"/>
                <w:highlight w:val="none"/>
                <w:lang w:bidi="ar"/>
              </w:rPr>
              <w:t xml:space="preserve">90份的,得1分</w:t>
            </w:r>
            <w:r>
              <w:rPr>
                <w:rFonts w:hint="eastAsia" w:ascii="宋体" w:hAnsi="宋体" w:eastAsia="宋体" w:cs="宋体"/>
                <w:b w:val="0"/>
                <w:bCs/>
                <w:color w:val="auto"/>
                <w:sz w:val="21"/>
                <w:szCs w:val="21"/>
                <w:highlight w:val="none"/>
                <w:lang w:eastAsia="zh-CN" w:bidi="ar"/>
              </w:rPr>
              <w:t xml:space="preserve">；</w:t>
            </w:r>
            <w:r>
              <w:rPr>
                <w:rFonts w:hint="eastAsia" w:ascii="宋体" w:hAnsi="宋体" w:eastAsia="宋体" w:cs="宋体"/>
                <w:b w:val="0"/>
                <w:bCs/>
                <w:color w:val="auto"/>
                <w:sz w:val="21"/>
                <w:szCs w:val="21"/>
                <w:highlight w:val="none"/>
                <w:lang w:bidi="ar"/>
              </w:rPr>
              <w:t xml:space="preserve">食品复检报告量小于50份的，不得分。</w:t>
            </w:r>
            <w:r/>
          </w:p>
          <w:p>
            <w:pPr>
              <w:jc w:val="left"/>
              <w:spacing w:line="340" w:lineRule="exact"/>
              <w:widowControl/>
              <w:rPr>
                <w:rFonts w:hint="eastAsia" w:ascii="宋体" w:hAnsi="宋体" w:eastAsia="宋体" w:cs="宋体"/>
                <w:b w:val="0"/>
                <w:bCs/>
                <w:color w:val="auto"/>
                <w:sz w:val="21"/>
                <w:szCs w:val="21"/>
                <w:highlight w:val="none"/>
                <w:lang w:val="en-US" w:eastAsia="zh-CN" w:bidi="ar"/>
              </w:rPr>
            </w:pPr>
            <w:r>
              <w:rPr>
                <w:rFonts w:hint="eastAsia" w:ascii="宋体" w:hAnsi="宋体" w:eastAsia="宋体" w:cs="宋体"/>
                <w:b/>
                <w:bCs w:val="0"/>
                <w:color w:val="auto"/>
                <w:sz w:val="21"/>
                <w:szCs w:val="21"/>
                <w:highlight w:val="none"/>
                <w:lang w:bidi="ar"/>
              </w:rPr>
              <w:t xml:space="preserve">（提供复检报告或其它有效证明材料</w:t>
            </w:r>
            <w:r>
              <w:rPr>
                <w:rFonts w:hint="eastAsia" w:ascii="宋体" w:hAnsi="宋体" w:eastAsia="宋体" w:cs="宋体"/>
                <w:b/>
                <w:bCs w:val="0"/>
                <w:color w:val="auto"/>
                <w:sz w:val="21"/>
                <w:szCs w:val="21"/>
                <w:highlight w:val="none"/>
                <w:lang w:val="en-US" w:eastAsia="zh-CN" w:bidi="ar"/>
              </w:rPr>
              <w:t xml:space="preserve">复印件并</w:t>
            </w:r>
            <w:r>
              <w:rPr>
                <w:rFonts w:hint="eastAsia" w:ascii="宋体" w:hAnsi="宋体" w:eastAsia="宋体" w:cs="宋体"/>
                <w:b/>
                <w:bCs w:val="0"/>
                <w:color w:val="auto"/>
                <w:sz w:val="21"/>
                <w:szCs w:val="21"/>
                <w:highlight w:val="none"/>
                <w:lang w:bidi="ar"/>
              </w:rPr>
              <w:t xml:space="preserve">加盖投标人</w:t>
            </w:r>
            <w:r>
              <w:rPr>
                <w:rFonts w:hint="eastAsia" w:ascii="宋体" w:hAnsi="宋体" w:eastAsia="宋体" w:cs="宋体"/>
                <w:b/>
                <w:bCs w:val="0"/>
                <w:color w:val="auto"/>
                <w:sz w:val="21"/>
                <w:szCs w:val="21"/>
                <w:highlight w:val="none"/>
                <w:lang w:val="en-US" w:eastAsia="zh-CN" w:bidi="ar"/>
              </w:rPr>
              <w:t xml:space="preserve">公章</w:t>
            </w:r>
            <w:r>
              <w:rPr>
                <w:rFonts w:hint="eastAsia" w:ascii="宋体" w:hAnsi="宋体" w:eastAsia="宋体" w:cs="宋体"/>
                <w:b/>
                <w:bCs w:val="0"/>
                <w:color w:val="auto"/>
                <w:sz w:val="21"/>
                <w:szCs w:val="21"/>
                <w:highlight w:val="none"/>
                <w:lang w:bidi="ar"/>
              </w:rPr>
              <w:t xml:space="preserve">）</w:t>
            </w:r>
            <w:r/>
          </w:p>
        </w:tc>
      </w:tr>
    </w:tbl>
    <w:p>
      <w:pPr>
        <w:rPr>
          <w:color w:val="auto"/>
          <w:highlight w:val="none"/>
          <w:lang w:val="zh-CN"/>
        </w:rPr>
      </w:pPr>
      <w:r>
        <w:rPr>
          <w:color w:val="auto"/>
          <w:highlight w:val="none"/>
          <w:lang w:val="zh-CN"/>
        </w:rPr>
      </w:r>
      <w:r/>
    </w:p>
    <w:p>
      <w:pPr>
        <w:rPr>
          <w:rFonts w:hint="eastAsia" w:ascii="宋体" w:hAnsi="宋体"/>
          <w:b/>
          <w:bCs w:val="0"/>
          <w:color w:val="auto"/>
          <w:szCs w:val="21"/>
          <w:highlight w:val="none"/>
          <w:lang w:val="en-US" w:eastAsia="zh-CN"/>
        </w:rPr>
      </w:pPr>
      <w:r>
        <w:rPr>
          <w:rFonts w:hint="eastAsia" w:ascii="宋体" w:hAnsi="宋体"/>
          <w:b/>
          <w:bCs w:val="0"/>
          <w:color w:val="auto"/>
          <w:szCs w:val="21"/>
          <w:highlight w:val="none"/>
          <w:lang w:val="en-US" w:eastAsia="zh-CN"/>
        </w:rPr>
      </w:r>
      <w:r/>
    </w:p>
    <w:p>
      <w:pPr>
        <w:rPr>
          <w:rFonts w:hint="eastAsia" w:ascii="宋体" w:hAnsi="宋体"/>
          <w:b/>
          <w:bCs w:val="0"/>
          <w:color w:val="auto"/>
          <w:szCs w:val="21"/>
          <w:highlight w:val="none"/>
          <w:lang w:val="en-US" w:eastAsia="zh-CN"/>
        </w:rPr>
      </w:pPr>
      <w:r>
        <w:rPr>
          <w:rFonts w:hint="eastAsia" w:ascii="宋体" w:hAnsi="宋体"/>
          <w:b/>
          <w:bCs w:val="0"/>
          <w:color w:val="auto"/>
          <w:szCs w:val="21"/>
          <w:highlight w:val="none"/>
          <w:lang w:val="en-US" w:eastAsia="zh-CN"/>
        </w:rPr>
      </w:r>
      <w:r/>
    </w:p>
    <w:p>
      <w:pPr>
        <w:ind w:firstLine="420"/>
        <w:spacing w:line="360" w:lineRule="auto"/>
        <w:rPr>
          <w:rFonts w:hint="default" w:ascii="宋体" w:hAnsi="宋体" w:eastAsia="宋体"/>
          <w:b/>
          <w:bCs w:val="0"/>
          <w:color w:val="auto"/>
          <w:szCs w:val="21"/>
          <w:highlight w:val="none"/>
          <w:lang w:val="en-US" w:eastAsia="zh-CN"/>
        </w:rPr>
      </w:pPr>
      <w:r>
        <w:rPr>
          <w:rFonts w:hint="eastAsia" w:ascii="宋体" w:hAnsi="宋体"/>
          <w:b/>
          <w:bCs w:val="0"/>
          <w:color w:val="auto"/>
          <w:szCs w:val="21"/>
          <w:highlight w:val="none"/>
          <w:lang w:val="en-US" w:eastAsia="zh-CN"/>
        </w:rPr>
        <w:t xml:space="preserve">采购包2评分标准：</w:t>
      </w:r>
      <w:r/>
    </w:p>
    <w:tbl>
      <w:tblPr>
        <w:tblStyle w:val="754"/>
        <w:tblW w:w="547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16"/>
        <w:gridCol w:w="685"/>
        <w:gridCol w:w="740"/>
        <w:gridCol w:w="7391"/>
      </w:tblGrid>
      <w:tr>
        <w:trPr>
          <w:jc w:val="center"/>
          <w:trHeight w:val="90"/>
        </w:trPr>
        <w:tc>
          <w:tcPr>
            <w:tcW w:w="276" w:type="pct"/>
            <w:vAlign w:val="center"/>
            <w:textDirection w:val="lrTb"/>
            <w:noWrap w:val="false"/>
          </w:tcPr>
          <w:p>
            <w:pPr>
              <w:jc w:val="center"/>
              <w:spacing w:line="340" w:lineRule="exact"/>
              <w:widowControl/>
              <w:rPr>
                <w:rFonts w:hint="eastAsia" w:ascii="宋体" w:hAnsi="宋体" w:eastAsia="宋体" w:cs="宋体"/>
                <w:b/>
                <w:color w:val="auto"/>
                <w:sz w:val="21"/>
                <w:szCs w:val="21"/>
                <w:highlight w:val="none"/>
                <w:lang w:bidi="ar"/>
              </w:rPr>
            </w:pPr>
            <w:r>
              <w:rPr>
                <w:rFonts w:hint="eastAsia" w:ascii="宋体" w:hAnsi="宋体" w:eastAsia="宋体" w:cs="宋体"/>
                <w:b/>
                <w:color w:val="auto"/>
                <w:sz w:val="21"/>
                <w:szCs w:val="21"/>
                <w:highlight w:val="none"/>
                <w:lang w:bidi="ar"/>
              </w:rPr>
              <w:t xml:space="preserve">序号</w:t>
            </w:r>
            <w:r/>
          </w:p>
        </w:tc>
        <w:tc>
          <w:tcPr>
            <w:tcW w:w="367" w:type="pct"/>
            <w:vAlign w:val="center"/>
            <w:textDirection w:val="lrTb"/>
            <w:noWrap w:val="false"/>
          </w:tcPr>
          <w:p>
            <w:pPr>
              <w:jc w:val="center"/>
              <w:spacing w:line="340" w:lineRule="exact"/>
              <w:widowControl/>
              <w:rPr>
                <w:rFonts w:hint="eastAsia" w:ascii="宋体" w:hAnsi="宋体" w:eastAsia="宋体" w:cs="宋体"/>
                <w:b/>
                <w:color w:val="auto"/>
                <w:sz w:val="21"/>
                <w:szCs w:val="21"/>
                <w:highlight w:val="none"/>
                <w:lang w:bidi="ar"/>
              </w:rPr>
            </w:pPr>
            <w:r>
              <w:rPr>
                <w:rFonts w:hint="eastAsia" w:ascii="宋体" w:hAnsi="宋体" w:eastAsia="宋体" w:cs="宋体"/>
                <w:b/>
                <w:color w:val="auto"/>
                <w:sz w:val="21"/>
                <w:szCs w:val="21"/>
                <w:highlight w:val="none"/>
                <w:lang w:bidi="ar"/>
              </w:rPr>
              <w:t xml:space="preserve">评审因素</w:t>
            </w:r>
            <w:r/>
          </w:p>
        </w:tc>
        <w:tc>
          <w:tcPr>
            <w:tcW w:w="396" w:type="pct"/>
            <w:vAlign w:val="center"/>
            <w:textDirection w:val="lrTb"/>
            <w:noWrap w:val="false"/>
          </w:tcPr>
          <w:p>
            <w:pPr>
              <w:jc w:val="center"/>
              <w:spacing w:line="340" w:lineRule="exact"/>
              <w:widowControl/>
              <w:rPr>
                <w:rFonts w:hint="eastAsia" w:ascii="宋体" w:hAnsi="宋体" w:eastAsia="宋体" w:cs="宋体"/>
                <w:b/>
                <w:color w:val="auto"/>
                <w:sz w:val="21"/>
                <w:szCs w:val="21"/>
                <w:highlight w:val="none"/>
                <w:lang w:bidi="ar"/>
              </w:rPr>
            </w:pPr>
            <w:r>
              <w:rPr>
                <w:rFonts w:hint="eastAsia" w:ascii="宋体" w:hAnsi="宋体" w:eastAsia="宋体" w:cs="宋体"/>
                <w:b/>
                <w:color w:val="auto"/>
                <w:sz w:val="21"/>
                <w:szCs w:val="21"/>
                <w:highlight w:val="none"/>
                <w:lang w:bidi="ar"/>
              </w:rPr>
              <w:t xml:space="preserve">分值</w:t>
            </w:r>
            <w:r/>
          </w:p>
        </w:tc>
        <w:tc>
          <w:tcPr>
            <w:tcW w:w="3960" w:type="pct"/>
            <w:vAlign w:val="center"/>
            <w:textDirection w:val="lrTb"/>
            <w:noWrap w:val="false"/>
          </w:tcPr>
          <w:p>
            <w:pPr>
              <w:jc w:val="center"/>
              <w:spacing w:line="340" w:lineRule="exact"/>
              <w:widowControl/>
              <w:rPr>
                <w:rFonts w:hint="eastAsia" w:ascii="宋体" w:hAnsi="宋体" w:eastAsia="宋体" w:cs="宋体"/>
                <w:b/>
                <w:color w:val="auto"/>
                <w:sz w:val="21"/>
                <w:szCs w:val="21"/>
                <w:highlight w:val="none"/>
                <w:lang w:bidi="ar"/>
              </w:rPr>
            </w:pPr>
            <w:r>
              <w:rPr>
                <w:rFonts w:hint="eastAsia" w:ascii="宋体" w:hAnsi="宋体" w:eastAsia="宋体" w:cs="宋体"/>
                <w:b/>
                <w:color w:val="auto"/>
                <w:sz w:val="21"/>
                <w:szCs w:val="21"/>
                <w:highlight w:val="none"/>
                <w:lang w:bidi="ar"/>
              </w:rPr>
              <w:t xml:space="preserve">评审标准</w:t>
            </w:r>
            <w:r/>
          </w:p>
        </w:tc>
      </w:tr>
      <w:tr>
        <w:trPr>
          <w:jc w:val="center"/>
          <w:trHeight w:val="677"/>
        </w:trPr>
        <w:tc>
          <w:tcPr>
            <w:tcW w:w="276" w:type="pct"/>
            <w:vAlign w:val="center"/>
            <w:textDirection w:val="lrTb"/>
            <w:noWrap w:val="false"/>
          </w:tcPr>
          <w:p>
            <w:pPr>
              <w:jc w:val="center"/>
              <w:spacing w:line="340" w:lineRule="exact"/>
              <w:widowControl w:val="off"/>
              <w:rPr>
                <w:rFonts w:hint="eastAsia" w:ascii="宋体" w:hAnsi="宋体" w:eastAsia="宋体" w:cs="宋体"/>
                <w:color w:val="auto"/>
                <w:sz w:val="21"/>
                <w:szCs w:val="21"/>
                <w:highlight w:val="none"/>
                <w:lang w:val="en-US" w:eastAsia="zh-CN" w:bidi="zh-CN"/>
              </w:rPr>
            </w:pPr>
            <w:r>
              <w:rPr>
                <w:rFonts w:hint="eastAsia" w:ascii="宋体" w:hAnsi="宋体" w:eastAsia="宋体" w:cs="宋体"/>
                <w:color w:val="auto"/>
                <w:sz w:val="21"/>
                <w:szCs w:val="21"/>
                <w:highlight w:val="none"/>
                <w:lang w:val="en-US" w:eastAsia="zh-CN" w:bidi="zh-CN"/>
              </w:rPr>
              <w:t xml:space="preserve">一</w:t>
            </w:r>
            <w:r/>
          </w:p>
        </w:tc>
        <w:tc>
          <w:tcPr>
            <w:tcW w:w="367" w:type="pct"/>
            <w:vAlign w:val="center"/>
            <w:textDirection w:val="lrTb"/>
            <w:noWrap w:val="false"/>
          </w:tcPr>
          <w:p>
            <w:pPr>
              <w:jc w:val="center"/>
              <w:spacing w:line="340" w:lineRule="exact"/>
              <w:widowControl/>
              <w:rPr>
                <w:rFonts w:hint="eastAsia" w:ascii="宋体" w:hAnsi="宋体" w:eastAsia="宋体" w:cs="宋体"/>
                <w:bCs/>
                <w:color w:val="auto"/>
                <w:sz w:val="21"/>
                <w:szCs w:val="21"/>
                <w:highlight w:val="none"/>
                <w:lang w:bidi="ar"/>
              </w:rPr>
            </w:pPr>
            <w:r>
              <w:rPr>
                <w:rFonts w:hint="eastAsia" w:ascii="宋体" w:hAnsi="宋体" w:eastAsia="宋体" w:cs="宋体"/>
                <w:bCs/>
                <w:color w:val="auto"/>
                <w:sz w:val="21"/>
                <w:szCs w:val="21"/>
                <w:highlight w:val="none"/>
                <w:lang w:bidi="ar"/>
              </w:rPr>
              <w:t xml:space="preserve">价格</w:t>
            </w:r>
            <w:r/>
          </w:p>
        </w:tc>
        <w:tc>
          <w:tcPr>
            <w:tcW w:w="396" w:type="pct"/>
            <w:vAlign w:val="center"/>
            <w:textDirection w:val="lrTb"/>
            <w:noWrap w:val="false"/>
          </w:tcPr>
          <w:p>
            <w:pPr>
              <w:jc w:val="center"/>
              <w:spacing w:line="340" w:lineRule="exact"/>
              <w:widowControl/>
              <w:rPr>
                <w:rFonts w:hint="eastAsia" w:ascii="宋体" w:hAnsi="宋体" w:eastAsia="宋体" w:cs="宋体"/>
                <w:bCs/>
                <w:color w:val="auto"/>
                <w:sz w:val="21"/>
                <w:szCs w:val="21"/>
                <w:highlight w:val="none"/>
                <w:lang w:bidi="ar"/>
              </w:rPr>
            </w:pPr>
            <w:r>
              <w:rPr>
                <w:rFonts w:hint="eastAsia" w:ascii="宋体" w:hAnsi="宋体" w:eastAsia="宋体" w:cs="宋体"/>
                <w:bCs/>
                <w:color w:val="auto"/>
                <w:sz w:val="21"/>
                <w:szCs w:val="21"/>
                <w:highlight w:val="none"/>
                <w:lang w:val="en-US" w:eastAsia="zh-CN" w:bidi="ar"/>
              </w:rPr>
              <w:t xml:space="preserve">2</w:t>
            </w:r>
            <w:r>
              <w:rPr>
                <w:rFonts w:hint="eastAsia" w:ascii="宋体" w:hAnsi="宋体" w:eastAsia="宋体" w:cs="宋体"/>
                <w:bCs/>
                <w:color w:val="auto"/>
                <w:sz w:val="21"/>
                <w:szCs w:val="21"/>
                <w:highlight w:val="none"/>
                <w:lang w:bidi="ar"/>
              </w:rPr>
              <w:t xml:space="preserve">0分</w:t>
            </w:r>
            <w:r/>
          </w:p>
        </w:tc>
        <w:tc>
          <w:tcPr>
            <w:tcW w:w="3960" w:type="pct"/>
            <w:vAlign w:val="top"/>
            <w:textDirection w:val="lrTb"/>
            <w:noWrap w:val="false"/>
          </w:tcPr>
          <w:p>
            <w:pPr>
              <w:jc w:val="left"/>
              <w:spacing w:line="340" w:lineRule="exact"/>
              <w:widowControl/>
              <w:rPr>
                <w:rFonts w:hint="eastAsia" w:ascii="宋体" w:hAnsi="宋体" w:eastAsia="宋体" w:cs="宋体"/>
                <w:bCs/>
                <w:color w:val="auto"/>
                <w:sz w:val="21"/>
                <w:szCs w:val="21"/>
                <w:highlight w:val="none"/>
                <w:lang w:bidi="ar"/>
              </w:rPr>
            </w:pPr>
            <w:r>
              <w:rPr>
                <w:rFonts w:hint="eastAsia" w:ascii="宋体" w:hAnsi="宋体" w:eastAsia="宋体" w:cs="宋体"/>
                <w:bCs/>
                <w:color w:val="auto"/>
                <w:sz w:val="21"/>
                <w:szCs w:val="21"/>
                <w:highlight w:val="none"/>
                <w:lang w:bidi="ar"/>
              </w:rPr>
              <w:t xml:space="preserve">投标人的价格分统一按下列公式计算：投标报价得分＝（评标基准价/投标报价）×</w:t>
            </w:r>
            <w:r>
              <w:rPr>
                <w:rFonts w:hint="eastAsia" w:ascii="宋体" w:hAnsi="宋体" w:eastAsia="宋体" w:cs="宋体"/>
                <w:bCs/>
                <w:color w:val="auto"/>
                <w:sz w:val="21"/>
                <w:szCs w:val="21"/>
                <w:highlight w:val="none"/>
                <w:lang w:val="en-US" w:eastAsia="zh-CN" w:bidi="ar"/>
              </w:rPr>
              <w:t xml:space="preserve">2</w:t>
            </w:r>
            <w:r>
              <w:rPr>
                <w:rFonts w:hint="eastAsia" w:ascii="宋体" w:hAnsi="宋体" w:eastAsia="宋体" w:cs="宋体"/>
                <w:bCs/>
                <w:color w:val="auto"/>
                <w:sz w:val="21"/>
                <w:szCs w:val="21"/>
                <w:highlight w:val="none"/>
                <w:lang w:bidi="ar"/>
              </w:rPr>
              <w:t xml:space="preserve">0。评标基准价是指满足招标文件要求且投标价格最低的投标报价。除低于成本价的投标报价被拒绝外。投标报价以“开标一览表”中提交的报价为准。</w:t>
            </w:r>
            <w:r/>
          </w:p>
        </w:tc>
      </w:tr>
      <w:tr>
        <w:trPr>
          <w:jc w:val="center"/>
          <w:trHeight w:val="677"/>
        </w:trPr>
        <w:tc>
          <w:tcPr>
            <w:tcW w:w="276" w:type="pct"/>
            <w:vAlign w:val="center"/>
            <w:vMerge w:val="restart"/>
            <w:textDirection w:val="lrTb"/>
            <w:noWrap w:val="false"/>
          </w:tcPr>
          <w:p>
            <w:pPr>
              <w:jc w:val="center"/>
              <w:spacing w:line="340" w:lineRule="exact"/>
              <w:widowControl/>
              <w:rPr>
                <w:rFonts w:hint="eastAsia" w:ascii="宋体" w:hAnsi="宋体" w:eastAsia="宋体" w:cs="宋体"/>
                <w:bCs/>
                <w:color w:val="auto"/>
                <w:sz w:val="21"/>
                <w:szCs w:val="21"/>
                <w:highlight w:val="none"/>
                <w:lang w:bidi="ar"/>
              </w:rPr>
            </w:pPr>
            <w:r>
              <w:rPr>
                <w:rFonts w:hint="eastAsia" w:ascii="宋体" w:hAnsi="宋体" w:eastAsia="宋体" w:cs="宋体"/>
                <w:bCs/>
                <w:color w:val="auto"/>
                <w:sz w:val="21"/>
                <w:szCs w:val="21"/>
                <w:highlight w:val="none"/>
                <w:lang w:bidi="ar"/>
              </w:rPr>
              <w:t xml:space="preserve">二</w:t>
            </w:r>
            <w:r/>
          </w:p>
        </w:tc>
        <w:tc>
          <w:tcPr>
            <w:tcW w:w="367" w:type="pct"/>
            <w:vAlign w:val="center"/>
            <w:vMerge w:val="restart"/>
            <w:textDirection w:val="lrTb"/>
            <w:noWrap w:val="false"/>
          </w:tcPr>
          <w:p>
            <w:pPr>
              <w:jc w:val="center"/>
              <w:spacing w:line="340" w:lineRule="exact"/>
              <w:widowControl/>
              <w:rPr>
                <w:rFonts w:hint="eastAsia" w:ascii="宋体" w:hAnsi="宋体" w:eastAsia="宋体" w:cs="宋体"/>
                <w:bCs/>
                <w:color w:val="auto"/>
                <w:sz w:val="21"/>
                <w:szCs w:val="21"/>
                <w:highlight w:val="none"/>
                <w:lang w:bidi="ar"/>
              </w:rPr>
            </w:pPr>
            <w:r>
              <w:rPr>
                <w:rFonts w:hint="eastAsia" w:ascii="宋体" w:hAnsi="宋体" w:eastAsia="宋体" w:cs="宋体"/>
                <w:bCs/>
                <w:color w:val="auto"/>
                <w:sz w:val="21"/>
                <w:szCs w:val="21"/>
                <w:highlight w:val="none"/>
                <w:lang w:bidi="ar"/>
              </w:rPr>
              <w:t xml:space="preserve">技术</w:t>
            </w:r>
            <w:r/>
          </w:p>
        </w:tc>
        <w:tc>
          <w:tcPr>
            <w:tcW w:w="396" w:type="pct"/>
            <w:vAlign w:val="center"/>
            <w:textDirection w:val="lrTb"/>
            <w:noWrap w:val="false"/>
          </w:tcPr>
          <w:p>
            <w:pPr>
              <w:jc w:val="center"/>
              <w:spacing w:line="340" w:lineRule="exact"/>
              <w:widowControl/>
              <w:rPr>
                <w:rFonts w:hint="eastAsia" w:ascii="宋体" w:hAnsi="宋体" w:eastAsia="宋体" w:cs="宋体"/>
                <w:bCs/>
                <w:color w:val="auto"/>
                <w:sz w:val="21"/>
                <w:szCs w:val="21"/>
                <w:highlight w:val="none"/>
                <w:lang w:bidi="ar"/>
              </w:rPr>
            </w:pPr>
            <w:r>
              <w:rPr>
                <w:rFonts w:hint="eastAsia" w:ascii="宋体" w:hAnsi="宋体" w:eastAsia="宋体" w:cs="宋体"/>
                <w:bCs/>
                <w:color w:val="auto"/>
                <w:sz w:val="21"/>
                <w:szCs w:val="21"/>
                <w:highlight w:val="none"/>
                <w:lang w:eastAsia="zh-CN" w:bidi="ar"/>
              </w:rPr>
              <w:t xml:space="preserve">9</w:t>
            </w:r>
            <w:r>
              <w:rPr>
                <w:rFonts w:hint="eastAsia" w:ascii="宋体" w:hAnsi="宋体" w:eastAsia="宋体" w:cs="宋体"/>
                <w:bCs/>
                <w:color w:val="auto"/>
                <w:sz w:val="21"/>
                <w:szCs w:val="21"/>
                <w:highlight w:val="none"/>
                <w:lang w:bidi="ar"/>
              </w:rPr>
              <w:t xml:space="preserve">分</w:t>
            </w:r>
            <w:r/>
          </w:p>
        </w:tc>
        <w:tc>
          <w:tcPr>
            <w:tcW w:w="3960" w:type="pct"/>
            <w:vAlign w:val="top"/>
            <w:textDirection w:val="lrTb"/>
            <w:noWrap w:val="false"/>
          </w:tcPr>
          <w:p>
            <w:pPr>
              <w:jc w:val="left"/>
              <w:spacing w:line="340" w:lineRule="exact"/>
              <w:widowControl/>
              <w:rPr>
                <w:rFonts w:hint="eastAsia" w:ascii="宋体" w:hAnsi="宋体" w:eastAsia="宋体" w:cs="宋体"/>
                <w:bCs/>
                <w:color w:val="auto"/>
                <w:sz w:val="21"/>
                <w:szCs w:val="21"/>
                <w:highlight w:val="none"/>
                <w:lang w:bidi="ar"/>
              </w:rPr>
            </w:pPr>
            <w:r>
              <w:rPr>
                <w:rFonts w:hint="eastAsia" w:ascii="宋体" w:hAnsi="宋体" w:eastAsia="宋体" w:cs="宋体"/>
                <w:bCs/>
                <w:color w:val="auto"/>
                <w:sz w:val="21"/>
                <w:szCs w:val="21"/>
                <w:highlight w:val="none"/>
                <w:lang w:bidi="ar"/>
              </w:rPr>
              <w:t xml:space="preserve">1、投标人具有</w:t>
            </w:r>
            <w:r>
              <w:rPr>
                <w:rFonts w:hint="eastAsia" w:ascii="宋体" w:hAnsi="宋体" w:eastAsia="宋体" w:cs="宋体"/>
                <w:bCs/>
                <w:color w:val="auto"/>
                <w:sz w:val="21"/>
                <w:szCs w:val="21"/>
                <w:highlight w:val="none"/>
                <w:lang w:val="en-US" w:eastAsia="zh-CN" w:bidi="ar"/>
              </w:rPr>
              <w:t xml:space="preserve">省</w:t>
            </w:r>
            <w:r>
              <w:rPr>
                <w:rFonts w:hint="eastAsia" w:ascii="宋体" w:hAnsi="宋体" w:eastAsia="宋体" w:cs="宋体"/>
                <w:bCs/>
                <w:color w:val="auto"/>
                <w:sz w:val="21"/>
                <w:szCs w:val="21"/>
                <w:highlight w:val="none"/>
                <w:lang w:bidi="ar"/>
              </w:rPr>
              <w:t xml:space="preserve">级及以上(含</w:t>
            </w:r>
            <w:r>
              <w:rPr>
                <w:rFonts w:hint="eastAsia" w:ascii="宋体" w:hAnsi="宋体" w:eastAsia="宋体" w:cs="宋体"/>
                <w:bCs/>
                <w:color w:val="auto"/>
                <w:sz w:val="21"/>
                <w:szCs w:val="21"/>
                <w:highlight w:val="none"/>
                <w:lang w:val="en-US" w:eastAsia="zh-CN" w:bidi="ar"/>
              </w:rPr>
              <w:t xml:space="preserve">省</w:t>
            </w:r>
            <w:r>
              <w:rPr>
                <w:rFonts w:hint="eastAsia" w:ascii="宋体" w:hAnsi="宋体" w:eastAsia="宋体" w:cs="宋体"/>
                <w:bCs/>
                <w:color w:val="auto"/>
                <w:sz w:val="21"/>
                <w:szCs w:val="21"/>
                <w:highlight w:val="none"/>
                <w:lang w:bidi="ar"/>
              </w:rPr>
              <w:t xml:space="preserve">级)市场监管部门直属食品检验机构出具的快检产品评价报告。评价报告需按食药监办科[2017]43 号《食品快速检测方法评价技术规范》要求进行盲样测试，评价内容至少包括适用范围、灵敏度、特异性、假阳性率、假阴性率指标，且评价结果需符合国家市场监管总局（原国家食药总局）发布的快检方法（KJ201701-KJ201710、KJ201801、KJ201901-KJ201913、KJ202101-KJ202106）要求。每提供一份评价报告得0.5分，最多得</w:t>
            </w:r>
            <w:r>
              <w:rPr>
                <w:rFonts w:hint="eastAsia" w:ascii="宋体" w:hAnsi="宋体" w:eastAsia="宋体" w:cs="宋体"/>
                <w:bCs/>
                <w:color w:val="auto"/>
                <w:sz w:val="21"/>
                <w:szCs w:val="21"/>
                <w:highlight w:val="none"/>
                <w:lang w:eastAsia="zh-CN" w:bidi="ar"/>
              </w:rPr>
              <w:t xml:space="preserve">9</w:t>
            </w:r>
            <w:r>
              <w:rPr>
                <w:rFonts w:hint="eastAsia" w:ascii="宋体" w:hAnsi="宋体" w:eastAsia="宋体" w:cs="宋体"/>
                <w:bCs/>
                <w:color w:val="auto"/>
                <w:sz w:val="21"/>
                <w:szCs w:val="21"/>
                <w:highlight w:val="none"/>
                <w:lang w:bidi="ar"/>
              </w:rPr>
              <w:t xml:space="preserve">分。</w:t>
            </w:r>
            <w:r/>
          </w:p>
          <w:p>
            <w:pPr>
              <w:ind w:firstLine="0"/>
              <w:jc w:val="both"/>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
              </w:rPr>
              <w:t xml:space="preserve">（①供应商若为生产厂家，提供试剂评价报告复印件加盖投标人公章；②供应商若不是生产厂家，提供与快检试剂生产厂家签订的合作协议复印件及厂家评价报告复印件并加盖投标人公章）</w:t>
            </w:r>
            <w:r/>
          </w:p>
        </w:tc>
      </w:tr>
      <w:tr>
        <w:trPr>
          <w:jc w:val="center"/>
          <w:trHeight w:val="2366"/>
        </w:trPr>
        <w:tc>
          <w:tcPr>
            <w:tcW w:w="276" w:type="pct"/>
            <w:vAlign w:val="center"/>
            <w:vMerge w:val="continue"/>
            <w:textDirection w:val="lrTb"/>
            <w:noWrap w:val="false"/>
          </w:tcPr>
          <w:p>
            <w:pPr>
              <w:jc w:val="center"/>
              <w:spacing w:line="340" w:lineRule="exact"/>
              <w:widowControl/>
              <w:rPr>
                <w:rFonts w:hint="eastAsia" w:ascii="宋体" w:hAnsi="宋体" w:eastAsia="宋体" w:cs="宋体"/>
                <w:bCs/>
                <w:color w:val="auto"/>
                <w:sz w:val="21"/>
                <w:szCs w:val="21"/>
                <w:highlight w:val="none"/>
                <w:lang w:bidi="ar"/>
              </w:rPr>
            </w:pPr>
            <w:r>
              <w:rPr>
                <w:rFonts w:hint="eastAsia" w:ascii="宋体" w:hAnsi="宋体" w:eastAsia="宋体" w:cs="宋体"/>
                <w:bCs/>
                <w:color w:val="auto"/>
                <w:sz w:val="21"/>
                <w:szCs w:val="21"/>
                <w:highlight w:val="none"/>
                <w:lang w:bidi="ar"/>
              </w:rPr>
            </w:r>
            <w:r/>
          </w:p>
        </w:tc>
        <w:tc>
          <w:tcPr>
            <w:tcW w:w="367" w:type="pct"/>
            <w:vAlign w:val="center"/>
            <w:vMerge w:val="continue"/>
            <w:textDirection w:val="lrTb"/>
            <w:noWrap w:val="false"/>
          </w:tcPr>
          <w:p>
            <w:pPr>
              <w:jc w:val="center"/>
              <w:spacing w:line="340" w:lineRule="exact"/>
              <w:widowControl/>
              <w:rPr>
                <w:rFonts w:hint="eastAsia" w:ascii="宋体" w:hAnsi="宋体" w:eastAsia="宋体" w:cs="宋体"/>
                <w:bCs/>
                <w:color w:val="auto"/>
                <w:sz w:val="21"/>
                <w:szCs w:val="21"/>
                <w:highlight w:val="none"/>
                <w:lang w:bidi="ar"/>
              </w:rPr>
            </w:pPr>
            <w:r>
              <w:rPr>
                <w:rFonts w:hint="eastAsia" w:ascii="宋体" w:hAnsi="宋体" w:eastAsia="宋体" w:cs="宋体"/>
                <w:bCs/>
                <w:color w:val="auto"/>
                <w:sz w:val="21"/>
                <w:szCs w:val="21"/>
                <w:highlight w:val="none"/>
                <w:lang w:bidi="ar"/>
              </w:rPr>
            </w:r>
            <w:r/>
          </w:p>
        </w:tc>
        <w:tc>
          <w:tcPr>
            <w:tcW w:w="396" w:type="pct"/>
            <w:vAlign w:val="center"/>
            <w:textDirection w:val="lrTb"/>
            <w:noWrap w:val="false"/>
          </w:tcPr>
          <w:p>
            <w:pPr>
              <w:jc w:val="center"/>
              <w:spacing w:line="340" w:lineRule="exact"/>
              <w:widowControl/>
              <w:rPr>
                <w:rFonts w:hint="eastAsia" w:ascii="宋体" w:hAnsi="宋体" w:eastAsia="宋体" w:cs="宋体"/>
                <w:bCs/>
                <w:color w:val="auto"/>
                <w:sz w:val="21"/>
                <w:szCs w:val="21"/>
                <w:highlight w:val="none"/>
                <w:lang w:bidi="ar"/>
              </w:rPr>
            </w:pPr>
            <w:r>
              <w:rPr>
                <w:rFonts w:hint="eastAsia" w:ascii="宋体" w:hAnsi="宋体" w:cs="宋体"/>
                <w:bCs/>
                <w:color w:val="auto"/>
                <w:sz w:val="21"/>
                <w:szCs w:val="21"/>
                <w:highlight w:val="none"/>
                <w:lang w:val="en-US" w:eastAsia="zh-CN" w:bidi="ar"/>
              </w:rPr>
              <w:t xml:space="preserve">2</w:t>
            </w:r>
            <w:r>
              <w:rPr>
                <w:rFonts w:hint="eastAsia" w:ascii="宋体" w:hAnsi="宋体" w:eastAsia="宋体" w:cs="宋体"/>
                <w:bCs/>
                <w:color w:val="auto"/>
                <w:sz w:val="21"/>
                <w:szCs w:val="21"/>
                <w:highlight w:val="none"/>
                <w:lang w:bidi="ar"/>
              </w:rPr>
              <w:t xml:space="preserve">分</w:t>
            </w:r>
            <w:r/>
          </w:p>
        </w:tc>
        <w:tc>
          <w:tcPr>
            <w:tcW w:w="3960" w:type="pct"/>
            <w:vAlign w:val="top"/>
            <w:textDirection w:val="lrTb"/>
            <w:noWrap w:val="false"/>
          </w:tcPr>
          <w:p>
            <w:pPr>
              <w:jc w:val="left"/>
              <w:spacing w:line="340" w:lineRule="exact"/>
              <w:widowControl/>
              <w:rPr>
                <w:rFonts w:hint="eastAsia" w:ascii="宋体" w:hAnsi="宋体" w:eastAsia="宋体" w:cs="宋体"/>
                <w:bCs/>
                <w:color w:val="auto"/>
                <w:sz w:val="21"/>
                <w:szCs w:val="21"/>
                <w:highlight w:val="none"/>
                <w:lang w:bidi="ar"/>
              </w:rPr>
            </w:pPr>
            <w:r>
              <w:rPr>
                <w:rFonts w:hint="eastAsia" w:ascii="宋体" w:hAnsi="宋体" w:eastAsia="宋体" w:cs="宋体"/>
                <w:bCs/>
                <w:color w:val="auto"/>
                <w:sz w:val="21"/>
                <w:szCs w:val="21"/>
                <w:highlight w:val="none"/>
                <w:lang w:bidi="ar"/>
              </w:rPr>
              <w:t xml:space="preserve">2.投标人</w:t>
            </w:r>
            <w:r>
              <w:rPr>
                <w:rFonts w:hint="eastAsia" w:ascii="宋体" w:hAnsi="宋体" w:eastAsia="宋体" w:cs="宋体"/>
                <w:bCs w:val="0"/>
                <w:color w:val="auto"/>
                <w:sz w:val="21"/>
                <w:szCs w:val="21"/>
                <w:highlight w:val="none"/>
                <w:lang w:val="en-US" w:eastAsia="zh-CN" w:bidi="ar"/>
              </w:rPr>
              <w:t xml:space="preserve">食品安全检测或</w:t>
            </w:r>
            <w:r>
              <w:rPr>
                <w:rFonts w:hint="eastAsia" w:ascii="宋体" w:hAnsi="宋体" w:eastAsia="宋体" w:cs="宋体"/>
                <w:b w:val="0"/>
                <w:bCs w:val="0"/>
                <w:color w:val="auto"/>
                <w:sz w:val="21"/>
                <w:szCs w:val="21"/>
                <w:highlight w:val="none"/>
                <w:lang w:val="en-US" w:eastAsia="zh-CN"/>
              </w:rPr>
              <w:t xml:space="preserve">快速</w:t>
            </w:r>
            <w:r>
              <w:rPr>
                <w:rFonts w:hint="eastAsia" w:ascii="宋体" w:hAnsi="宋体" w:eastAsia="宋体" w:cs="宋体"/>
                <w:b w:val="0"/>
                <w:bCs w:val="0"/>
                <w:color w:val="auto"/>
                <w:sz w:val="21"/>
                <w:szCs w:val="21"/>
                <w:highlight w:val="none"/>
              </w:rPr>
              <w:t xml:space="preserve">检测技术</w:t>
            </w:r>
            <w:r>
              <w:rPr>
                <w:rFonts w:hint="eastAsia" w:ascii="宋体" w:hAnsi="宋体" w:eastAsia="宋体" w:cs="宋体"/>
                <w:bCs/>
                <w:color w:val="auto"/>
                <w:sz w:val="21"/>
                <w:szCs w:val="21"/>
                <w:highlight w:val="none"/>
                <w:lang w:bidi="ar"/>
              </w:rPr>
              <w:t xml:space="preserve">，</w:t>
            </w:r>
            <w:r>
              <w:rPr>
                <w:rFonts w:hint="eastAsia" w:ascii="宋体" w:hAnsi="宋体" w:eastAsia="宋体" w:cs="宋体"/>
                <w:b w:val="0"/>
                <w:bCs w:val="0"/>
                <w:color w:val="auto"/>
                <w:sz w:val="21"/>
                <w:szCs w:val="21"/>
                <w:highlight w:val="none"/>
              </w:rPr>
              <w:t xml:space="preserve">获得科研成果奖或科学技术奖或其他食品安全检测奖项</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Cs/>
                <w:color w:val="auto"/>
                <w:sz w:val="21"/>
                <w:szCs w:val="21"/>
                <w:highlight w:val="none"/>
                <w:lang w:bidi="ar"/>
              </w:rPr>
              <w:t xml:space="preserve">满分</w:t>
            </w:r>
            <w:r>
              <w:rPr>
                <w:rFonts w:hint="eastAsia" w:ascii="宋体" w:hAnsi="宋体" w:cs="宋体"/>
                <w:bCs/>
                <w:color w:val="auto"/>
                <w:sz w:val="21"/>
                <w:szCs w:val="21"/>
                <w:highlight w:val="none"/>
                <w:lang w:val="en-US" w:eastAsia="zh-CN" w:bidi="ar"/>
              </w:rPr>
              <w:t xml:space="preserve">2</w:t>
            </w:r>
            <w:r>
              <w:rPr>
                <w:rFonts w:hint="eastAsia" w:ascii="宋体" w:hAnsi="宋体" w:eastAsia="宋体" w:cs="宋体"/>
                <w:bCs/>
                <w:color w:val="auto"/>
                <w:sz w:val="21"/>
                <w:szCs w:val="21"/>
                <w:highlight w:val="none"/>
                <w:lang w:bidi="ar"/>
              </w:rPr>
              <w:t xml:space="preserve">分：</w:t>
            </w:r>
            <w:r/>
          </w:p>
          <w:p>
            <w:pPr>
              <w:numPr>
                <w:ilvl w:val="0"/>
                <w:numId w:val="0"/>
              </w:numPr>
              <w:jc w:val="left"/>
              <w:spacing w:line="340" w:lineRule="exact"/>
              <w:widowControl/>
              <w:rPr>
                <w:rFonts w:hint="eastAsia" w:ascii="宋体" w:hAnsi="宋体" w:eastAsia="宋体" w:cs="宋体"/>
                <w:bCs/>
                <w:color w:val="auto"/>
                <w:sz w:val="21"/>
                <w:szCs w:val="21"/>
                <w:highlight w:val="none"/>
                <w:lang w:bidi="ar"/>
              </w:rPr>
            </w:pPr>
            <w:r>
              <w:rPr>
                <w:rFonts w:hint="eastAsia" w:ascii="宋体" w:hAnsi="宋体" w:cs="宋体"/>
                <w:bCs/>
                <w:color w:val="auto"/>
                <w:sz w:val="21"/>
                <w:szCs w:val="21"/>
                <w:highlight w:val="none"/>
                <w:lang w:eastAsia="zh-CN" w:bidi="ar"/>
              </w:rPr>
              <w:t xml:space="preserve">（</w:t>
            </w:r>
            <w:r>
              <w:rPr>
                <w:rFonts w:hint="eastAsia" w:ascii="宋体" w:hAnsi="宋体" w:cs="宋体"/>
                <w:bCs/>
                <w:color w:val="auto"/>
                <w:sz w:val="21"/>
                <w:szCs w:val="21"/>
                <w:highlight w:val="none"/>
                <w:lang w:val="en-US" w:eastAsia="zh-CN" w:bidi="ar"/>
              </w:rPr>
              <w:t xml:space="preserve">1）</w:t>
            </w:r>
            <w:r>
              <w:rPr>
                <w:rFonts w:hint="eastAsia" w:ascii="宋体" w:hAnsi="宋体" w:eastAsia="宋体" w:cs="宋体"/>
                <w:bCs/>
                <w:color w:val="auto"/>
                <w:sz w:val="21"/>
                <w:szCs w:val="21"/>
                <w:highlight w:val="none"/>
                <w:lang w:bidi="ar"/>
              </w:rPr>
              <w:t xml:space="preserve">获得国家</w:t>
            </w:r>
            <w:r>
              <w:rPr>
                <w:rFonts w:hint="eastAsia" w:ascii="宋体" w:hAnsi="宋体" w:eastAsia="宋体" w:cs="宋体"/>
                <w:bCs/>
                <w:color w:val="auto"/>
                <w:sz w:val="21"/>
                <w:szCs w:val="21"/>
                <w:highlight w:val="none"/>
                <w:lang w:val="en-US" w:eastAsia="zh-CN" w:bidi="ar"/>
              </w:rPr>
              <w:t xml:space="preserve">级</w:t>
            </w:r>
            <w:r>
              <w:rPr>
                <w:rFonts w:hint="eastAsia" w:ascii="宋体" w:hAnsi="宋体" w:eastAsia="宋体" w:cs="宋体"/>
                <w:bCs/>
                <w:color w:val="auto"/>
                <w:sz w:val="21"/>
                <w:szCs w:val="21"/>
                <w:highlight w:val="none"/>
                <w:lang w:bidi="ar"/>
              </w:rPr>
              <w:t xml:space="preserve">奖项</w:t>
            </w:r>
            <w:r>
              <w:rPr>
                <w:rFonts w:hint="eastAsia" w:ascii="宋体" w:hAnsi="宋体" w:cs="宋体"/>
                <w:bCs/>
                <w:color w:val="auto"/>
                <w:sz w:val="21"/>
                <w:szCs w:val="21"/>
                <w:highlight w:val="none"/>
                <w:lang w:val="en-US" w:eastAsia="zh-CN" w:bidi="ar"/>
              </w:rPr>
              <w:t xml:space="preserve">的</w:t>
            </w:r>
            <w:r>
              <w:rPr>
                <w:rFonts w:hint="eastAsia" w:ascii="宋体" w:hAnsi="宋体" w:eastAsia="宋体" w:cs="宋体"/>
                <w:bCs/>
                <w:color w:val="auto"/>
                <w:sz w:val="21"/>
                <w:szCs w:val="21"/>
                <w:highlight w:val="none"/>
                <w:lang w:bidi="ar"/>
              </w:rPr>
              <w:t xml:space="preserve">得</w:t>
            </w:r>
            <w:r>
              <w:rPr>
                <w:rFonts w:hint="eastAsia" w:ascii="宋体" w:hAnsi="宋体" w:cs="宋体"/>
                <w:bCs/>
                <w:color w:val="auto"/>
                <w:sz w:val="21"/>
                <w:szCs w:val="21"/>
                <w:highlight w:val="none"/>
                <w:lang w:val="en-US" w:eastAsia="zh-CN" w:bidi="ar"/>
              </w:rPr>
              <w:t xml:space="preserve">2</w:t>
            </w:r>
            <w:r>
              <w:rPr>
                <w:rFonts w:hint="eastAsia" w:ascii="宋体" w:hAnsi="宋体" w:eastAsia="宋体" w:cs="宋体"/>
                <w:bCs/>
                <w:color w:val="auto"/>
                <w:sz w:val="21"/>
                <w:szCs w:val="21"/>
                <w:highlight w:val="none"/>
                <w:lang w:bidi="ar"/>
              </w:rPr>
              <w:t xml:space="preserve">分；</w:t>
            </w:r>
            <w:r/>
          </w:p>
          <w:p>
            <w:pPr>
              <w:numPr>
                <w:ilvl w:val="0"/>
                <w:numId w:val="0"/>
              </w:numPr>
              <w:jc w:val="left"/>
              <w:spacing w:line="340" w:lineRule="exact"/>
              <w:widowControl/>
              <w:rPr>
                <w:rFonts w:hint="eastAsia" w:ascii="宋体" w:hAnsi="宋体" w:eastAsia="宋体" w:cs="宋体"/>
                <w:bCs/>
                <w:color w:val="auto"/>
                <w:sz w:val="21"/>
                <w:szCs w:val="21"/>
                <w:highlight w:val="none"/>
                <w:lang w:bidi="ar"/>
              </w:rPr>
            </w:pPr>
            <w:r>
              <w:rPr>
                <w:rFonts w:hint="eastAsia" w:ascii="宋体" w:hAnsi="宋体" w:cs="宋体"/>
                <w:bCs/>
                <w:color w:val="auto"/>
                <w:sz w:val="21"/>
                <w:szCs w:val="21"/>
                <w:highlight w:val="none"/>
                <w:lang w:eastAsia="zh-CN" w:bidi="ar"/>
              </w:rPr>
              <w:t xml:space="preserve">（</w:t>
            </w:r>
            <w:r>
              <w:rPr>
                <w:rFonts w:hint="eastAsia" w:ascii="宋体" w:hAnsi="宋体" w:cs="宋体"/>
                <w:bCs/>
                <w:color w:val="auto"/>
                <w:sz w:val="21"/>
                <w:szCs w:val="21"/>
                <w:highlight w:val="none"/>
                <w:lang w:val="en-US" w:eastAsia="zh-CN" w:bidi="ar"/>
              </w:rPr>
              <w:t xml:space="preserve">2</w:t>
            </w:r>
            <w:r>
              <w:rPr>
                <w:rFonts w:hint="eastAsia" w:ascii="宋体" w:hAnsi="宋体" w:cs="宋体"/>
                <w:bCs/>
                <w:color w:val="auto"/>
                <w:sz w:val="21"/>
                <w:szCs w:val="21"/>
                <w:highlight w:val="none"/>
                <w:lang w:eastAsia="zh-CN" w:bidi="ar"/>
              </w:rPr>
              <w:t xml:space="preserve">）</w:t>
            </w:r>
            <w:r>
              <w:rPr>
                <w:rFonts w:hint="eastAsia" w:ascii="宋体" w:hAnsi="宋体" w:eastAsia="宋体" w:cs="宋体"/>
                <w:bCs/>
                <w:color w:val="auto"/>
                <w:sz w:val="21"/>
                <w:szCs w:val="21"/>
                <w:highlight w:val="none"/>
                <w:lang w:bidi="ar"/>
              </w:rPr>
              <w:t xml:space="preserve">获得省</w:t>
            </w:r>
            <w:r>
              <w:rPr>
                <w:rFonts w:hint="eastAsia" w:ascii="宋体" w:hAnsi="宋体" w:eastAsia="宋体" w:cs="宋体"/>
                <w:bCs/>
                <w:color w:val="auto"/>
                <w:sz w:val="21"/>
                <w:szCs w:val="21"/>
                <w:highlight w:val="none"/>
                <w:lang w:val="en-US" w:eastAsia="zh-CN" w:bidi="ar"/>
              </w:rPr>
              <w:t xml:space="preserve">级</w:t>
            </w:r>
            <w:r>
              <w:rPr>
                <w:rFonts w:hint="eastAsia" w:ascii="宋体" w:hAnsi="宋体" w:eastAsia="宋体" w:cs="宋体"/>
                <w:bCs/>
                <w:color w:val="auto"/>
                <w:sz w:val="21"/>
                <w:szCs w:val="21"/>
                <w:highlight w:val="none"/>
                <w:lang w:bidi="ar"/>
              </w:rPr>
              <w:t xml:space="preserve">奖项</w:t>
            </w:r>
            <w:r>
              <w:rPr>
                <w:rFonts w:hint="eastAsia" w:ascii="宋体" w:hAnsi="宋体" w:cs="宋体"/>
                <w:bCs/>
                <w:color w:val="auto"/>
                <w:sz w:val="21"/>
                <w:szCs w:val="21"/>
                <w:highlight w:val="none"/>
                <w:lang w:val="en-US" w:eastAsia="zh-CN" w:bidi="ar"/>
              </w:rPr>
              <w:t xml:space="preserve">的</w:t>
            </w:r>
            <w:r>
              <w:rPr>
                <w:rFonts w:hint="eastAsia" w:ascii="宋体" w:hAnsi="宋体" w:eastAsia="宋体" w:cs="宋体"/>
                <w:bCs/>
                <w:color w:val="auto"/>
                <w:sz w:val="21"/>
                <w:szCs w:val="21"/>
                <w:highlight w:val="none"/>
                <w:lang w:bidi="ar"/>
              </w:rPr>
              <w:t xml:space="preserve">得</w:t>
            </w:r>
            <w:r>
              <w:rPr>
                <w:rFonts w:hint="eastAsia" w:ascii="宋体" w:hAnsi="宋体" w:cs="宋体"/>
                <w:bCs/>
                <w:color w:val="auto"/>
                <w:sz w:val="21"/>
                <w:szCs w:val="21"/>
                <w:highlight w:val="none"/>
                <w:lang w:val="en-US" w:eastAsia="zh-CN" w:bidi="ar"/>
              </w:rPr>
              <w:t xml:space="preserve">1.5</w:t>
            </w:r>
            <w:r>
              <w:rPr>
                <w:rFonts w:hint="eastAsia" w:ascii="宋体" w:hAnsi="宋体" w:eastAsia="宋体" w:cs="宋体"/>
                <w:bCs/>
                <w:color w:val="auto"/>
                <w:sz w:val="21"/>
                <w:szCs w:val="21"/>
                <w:highlight w:val="none"/>
                <w:lang w:bidi="ar"/>
              </w:rPr>
              <w:t xml:space="preserve">分；</w:t>
            </w:r>
            <w:r/>
          </w:p>
          <w:p>
            <w:pPr>
              <w:numPr>
                <w:ilvl w:val="0"/>
                <w:numId w:val="0"/>
              </w:numPr>
              <w:jc w:val="left"/>
              <w:spacing w:line="340" w:lineRule="exact"/>
              <w:widowControl/>
              <w:rPr>
                <w:rFonts w:hint="eastAsia" w:ascii="宋体" w:hAnsi="宋体" w:eastAsia="宋体" w:cs="宋体"/>
                <w:bCs/>
                <w:color w:val="auto"/>
                <w:sz w:val="21"/>
                <w:szCs w:val="21"/>
                <w:highlight w:val="none"/>
                <w:lang w:bidi="ar"/>
              </w:rPr>
            </w:pPr>
            <w:r>
              <w:rPr>
                <w:rFonts w:hint="eastAsia" w:ascii="宋体" w:hAnsi="宋体" w:cs="宋体"/>
                <w:bCs/>
                <w:color w:val="auto"/>
                <w:sz w:val="21"/>
                <w:szCs w:val="21"/>
                <w:highlight w:val="none"/>
                <w:lang w:eastAsia="zh-CN" w:bidi="ar"/>
              </w:rPr>
              <w:t xml:space="preserve">（</w:t>
            </w:r>
            <w:r>
              <w:rPr>
                <w:rFonts w:hint="eastAsia" w:ascii="宋体" w:hAnsi="宋体" w:cs="宋体"/>
                <w:bCs/>
                <w:color w:val="auto"/>
                <w:sz w:val="21"/>
                <w:szCs w:val="21"/>
                <w:highlight w:val="none"/>
                <w:lang w:val="en-US" w:eastAsia="zh-CN" w:bidi="ar"/>
              </w:rPr>
              <w:t xml:space="preserve">3</w:t>
            </w:r>
            <w:r>
              <w:rPr>
                <w:rFonts w:hint="eastAsia" w:ascii="宋体" w:hAnsi="宋体" w:cs="宋体"/>
                <w:bCs/>
                <w:color w:val="auto"/>
                <w:sz w:val="21"/>
                <w:szCs w:val="21"/>
                <w:highlight w:val="none"/>
                <w:lang w:eastAsia="zh-CN" w:bidi="ar"/>
              </w:rPr>
              <w:t xml:space="preserve">）</w:t>
            </w:r>
            <w:r>
              <w:rPr>
                <w:rFonts w:hint="eastAsia" w:ascii="宋体" w:hAnsi="宋体" w:eastAsia="宋体" w:cs="宋体"/>
                <w:bCs/>
                <w:color w:val="auto"/>
                <w:sz w:val="21"/>
                <w:szCs w:val="21"/>
                <w:highlight w:val="none"/>
                <w:lang w:bidi="ar"/>
              </w:rPr>
              <w:t xml:space="preserve">获得市</w:t>
            </w:r>
            <w:r>
              <w:rPr>
                <w:rFonts w:hint="eastAsia" w:ascii="宋体" w:hAnsi="宋体" w:eastAsia="宋体" w:cs="宋体"/>
                <w:bCs/>
                <w:color w:val="auto"/>
                <w:sz w:val="21"/>
                <w:szCs w:val="21"/>
                <w:highlight w:val="none"/>
                <w:lang w:val="en-US" w:eastAsia="zh-CN" w:bidi="ar"/>
              </w:rPr>
              <w:t xml:space="preserve">级</w:t>
            </w:r>
            <w:r>
              <w:rPr>
                <w:rFonts w:hint="eastAsia" w:ascii="宋体" w:hAnsi="宋体" w:eastAsia="宋体" w:cs="宋体"/>
                <w:bCs/>
                <w:color w:val="auto"/>
                <w:sz w:val="21"/>
                <w:szCs w:val="21"/>
                <w:highlight w:val="none"/>
                <w:lang w:bidi="ar"/>
              </w:rPr>
              <w:t xml:space="preserve">奖项</w:t>
            </w:r>
            <w:r>
              <w:rPr>
                <w:rFonts w:hint="eastAsia" w:ascii="宋体" w:hAnsi="宋体" w:cs="宋体"/>
                <w:bCs/>
                <w:color w:val="auto"/>
                <w:sz w:val="21"/>
                <w:szCs w:val="21"/>
                <w:highlight w:val="none"/>
                <w:lang w:val="en-US" w:eastAsia="zh-CN" w:bidi="ar"/>
              </w:rPr>
              <w:t xml:space="preserve">的</w:t>
            </w:r>
            <w:r>
              <w:rPr>
                <w:rFonts w:hint="eastAsia" w:ascii="宋体" w:hAnsi="宋体" w:eastAsia="宋体" w:cs="宋体"/>
                <w:bCs/>
                <w:color w:val="auto"/>
                <w:sz w:val="21"/>
                <w:szCs w:val="21"/>
                <w:highlight w:val="none"/>
                <w:lang w:bidi="ar"/>
              </w:rPr>
              <w:t xml:space="preserve">得</w:t>
            </w:r>
            <w:r>
              <w:rPr>
                <w:rFonts w:hint="eastAsia" w:ascii="宋体" w:hAnsi="宋体" w:eastAsia="宋体" w:cs="宋体"/>
                <w:bCs/>
                <w:color w:val="auto"/>
                <w:sz w:val="21"/>
                <w:szCs w:val="21"/>
                <w:highlight w:val="none"/>
                <w:lang w:val="en-US" w:eastAsia="zh-CN" w:bidi="ar"/>
              </w:rPr>
              <w:t xml:space="preserve">1</w:t>
            </w:r>
            <w:r>
              <w:rPr>
                <w:rFonts w:hint="eastAsia" w:ascii="宋体" w:hAnsi="宋体" w:eastAsia="宋体" w:cs="宋体"/>
                <w:bCs/>
                <w:color w:val="auto"/>
                <w:sz w:val="21"/>
                <w:szCs w:val="21"/>
                <w:highlight w:val="none"/>
                <w:lang w:bidi="ar"/>
              </w:rPr>
              <w:t xml:space="preserve">分；</w:t>
            </w:r>
            <w:r/>
          </w:p>
          <w:p>
            <w:pPr>
              <w:numPr>
                <w:ilvl w:val="0"/>
                <w:numId w:val="0"/>
              </w:numPr>
              <w:jc w:val="left"/>
              <w:spacing w:line="340" w:lineRule="exact"/>
              <w:widowControl/>
              <w:rPr>
                <w:rFonts w:hint="eastAsia" w:ascii="宋体" w:hAnsi="宋体" w:eastAsia="宋体" w:cs="宋体"/>
                <w:bCs/>
                <w:color w:val="auto"/>
                <w:sz w:val="21"/>
                <w:szCs w:val="21"/>
                <w:highlight w:val="none"/>
                <w:lang w:bidi="ar"/>
              </w:rPr>
            </w:pPr>
            <w:r>
              <w:rPr>
                <w:rFonts w:hint="eastAsia" w:ascii="宋体" w:hAnsi="宋体" w:cs="宋体"/>
                <w:bCs/>
                <w:color w:val="auto"/>
                <w:sz w:val="21"/>
                <w:szCs w:val="21"/>
                <w:highlight w:val="none"/>
                <w:lang w:eastAsia="zh-CN" w:bidi="ar"/>
              </w:rPr>
              <w:t xml:space="preserve">（</w:t>
            </w:r>
            <w:r>
              <w:rPr>
                <w:rFonts w:hint="eastAsia" w:ascii="宋体" w:hAnsi="宋体" w:cs="宋体"/>
                <w:bCs/>
                <w:color w:val="auto"/>
                <w:sz w:val="21"/>
                <w:szCs w:val="21"/>
                <w:highlight w:val="none"/>
                <w:lang w:val="en-US" w:eastAsia="zh-CN" w:bidi="ar"/>
              </w:rPr>
              <w:t xml:space="preserve">4</w:t>
            </w:r>
            <w:r>
              <w:rPr>
                <w:rFonts w:hint="eastAsia" w:ascii="宋体" w:hAnsi="宋体" w:cs="宋体"/>
                <w:bCs/>
                <w:color w:val="auto"/>
                <w:sz w:val="21"/>
                <w:szCs w:val="21"/>
                <w:highlight w:val="none"/>
                <w:lang w:eastAsia="zh-CN" w:bidi="ar"/>
              </w:rPr>
              <w:t xml:space="preserve">）</w:t>
            </w:r>
            <w:r>
              <w:rPr>
                <w:rFonts w:hint="eastAsia" w:ascii="宋体" w:hAnsi="宋体" w:eastAsia="宋体" w:cs="宋体"/>
                <w:bCs/>
                <w:color w:val="auto"/>
                <w:sz w:val="21"/>
                <w:szCs w:val="21"/>
                <w:highlight w:val="none"/>
                <w:lang w:bidi="ar"/>
              </w:rPr>
              <w:t xml:space="preserve">其他情况不得分。</w:t>
            </w:r>
            <w:r/>
          </w:p>
          <w:p>
            <w:pPr>
              <w:jc w:val="left"/>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lang w:bidi="ar"/>
              </w:rPr>
              <w:t xml:space="preserve">（提供行政机关颁发的证书原件彩色扫描件或</w:t>
            </w:r>
            <w:r>
              <w:rPr>
                <w:rFonts w:hint="eastAsia" w:ascii="宋体" w:hAnsi="宋体" w:eastAsia="宋体" w:cs="宋体"/>
                <w:b/>
                <w:color w:val="auto"/>
                <w:sz w:val="21"/>
                <w:szCs w:val="21"/>
                <w:highlight w:val="none"/>
                <w:lang w:val="en-US" w:eastAsia="zh-CN" w:bidi="ar"/>
              </w:rPr>
              <w:t xml:space="preserve">官方网站公示</w:t>
            </w:r>
            <w:r>
              <w:rPr>
                <w:rFonts w:hint="eastAsia" w:ascii="宋体" w:hAnsi="宋体" w:eastAsia="宋体" w:cs="宋体"/>
                <w:b/>
                <w:color w:val="auto"/>
                <w:sz w:val="21"/>
                <w:szCs w:val="21"/>
                <w:highlight w:val="none"/>
                <w:lang w:bidi="ar"/>
              </w:rPr>
              <w:t xml:space="preserve">图片，</w:t>
            </w:r>
            <w:r>
              <w:rPr>
                <w:rFonts w:hint="eastAsia" w:ascii="宋体" w:hAnsi="宋体" w:eastAsia="宋体" w:cs="宋体"/>
                <w:b/>
                <w:color w:val="auto"/>
                <w:sz w:val="21"/>
                <w:szCs w:val="21"/>
                <w:highlight w:val="none"/>
                <w:lang w:val="en-US" w:eastAsia="zh-CN" w:bidi="ar"/>
              </w:rPr>
              <w:t xml:space="preserve">所有协会得奖均不得分</w:t>
            </w:r>
            <w:r>
              <w:rPr>
                <w:rFonts w:hint="eastAsia" w:ascii="宋体" w:hAnsi="宋体" w:cs="宋体"/>
                <w:b/>
                <w:color w:val="auto"/>
                <w:sz w:val="21"/>
                <w:szCs w:val="21"/>
                <w:highlight w:val="none"/>
                <w:lang w:val="en-US" w:eastAsia="zh-CN" w:bidi="ar"/>
              </w:rPr>
              <w:t xml:space="preserve">；</w:t>
            </w:r>
            <w:r>
              <w:rPr>
                <w:rFonts w:hint="eastAsia" w:ascii="宋体" w:hAnsi="宋体" w:eastAsia="宋体" w:cs="宋体"/>
                <w:b/>
                <w:bCs w:val="0"/>
                <w:color w:val="auto"/>
                <w:sz w:val="21"/>
                <w:szCs w:val="21"/>
                <w:highlight w:val="none"/>
                <w:lang w:val="en-US" w:eastAsia="zh-CN" w:bidi="ar"/>
              </w:rPr>
              <w:t xml:space="preserve">各级</w:t>
            </w:r>
            <w:r>
              <w:rPr>
                <w:rFonts w:hint="eastAsia" w:ascii="宋体" w:hAnsi="宋体" w:cs="宋体"/>
                <w:b/>
                <w:bCs w:val="0"/>
                <w:color w:val="auto"/>
                <w:sz w:val="21"/>
                <w:szCs w:val="21"/>
                <w:highlight w:val="none"/>
                <w:lang w:val="en-US" w:eastAsia="zh-CN" w:bidi="ar"/>
              </w:rPr>
              <w:t xml:space="preserve">别奖项</w:t>
            </w:r>
            <w:r>
              <w:rPr>
                <w:rFonts w:hint="eastAsia" w:ascii="宋体" w:hAnsi="宋体" w:eastAsia="宋体" w:cs="宋体"/>
                <w:b/>
                <w:bCs w:val="0"/>
                <w:color w:val="auto"/>
                <w:sz w:val="21"/>
                <w:szCs w:val="21"/>
                <w:highlight w:val="none"/>
                <w:lang w:val="en-US" w:eastAsia="zh-CN" w:bidi="ar"/>
              </w:rPr>
              <w:t xml:space="preserve">不累加，以提供的最高级别</w:t>
            </w:r>
            <w:r>
              <w:rPr>
                <w:rFonts w:hint="eastAsia" w:ascii="宋体" w:hAnsi="宋体" w:cs="宋体"/>
                <w:b/>
                <w:bCs w:val="0"/>
                <w:color w:val="auto"/>
                <w:sz w:val="21"/>
                <w:szCs w:val="21"/>
                <w:highlight w:val="none"/>
                <w:lang w:val="en-US" w:eastAsia="zh-CN" w:bidi="ar"/>
              </w:rPr>
              <w:t xml:space="preserve">奖项</w:t>
            </w:r>
            <w:r>
              <w:rPr>
                <w:rFonts w:hint="eastAsia" w:ascii="宋体" w:hAnsi="宋体" w:eastAsia="宋体" w:cs="宋体"/>
                <w:b/>
                <w:bCs w:val="0"/>
                <w:color w:val="auto"/>
                <w:sz w:val="21"/>
                <w:szCs w:val="21"/>
                <w:highlight w:val="none"/>
                <w:lang w:val="en-US" w:eastAsia="zh-CN" w:bidi="ar"/>
              </w:rPr>
              <w:t xml:space="preserve">计分</w:t>
            </w:r>
            <w:r>
              <w:rPr>
                <w:rFonts w:hint="eastAsia" w:ascii="宋体" w:hAnsi="宋体" w:eastAsia="宋体" w:cs="宋体"/>
                <w:b/>
                <w:color w:val="auto"/>
                <w:sz w:val="21"/>
                <w:szCs w:val="21"/>
                <w:highlight w:val="none"/>
                <w:lang w:bidi="ar"/>
              </w:rPr>
              <w:t xml:space="preserve">）</w:t>
            </w:r>
            <w:r/>
          </w:p>
        </w:tc>
      </w:tr>
      <w:tr>
        <w:trPr>
          <w:jc w:val="center"/>
          <w:trHeight w:val="1366"/>
        </w:trPr>
        <w:tc>
          <w:tcPr>
            <w:tcW w:w="276" w:type="pct"/>
            <w:vAlign w:val="center"/>
            <w:vMerge w:val="continue"/>
            <w:textDirection w:val="lrTb"/>
            <w:noWrap w:val="false"/>
          </w:tcPr>
          <w:p>
            <w:pPr>
              <w:jc w:val="center"/>
              <w:spacing w:line="340" w:lineRule="exact"/>
              <w:widowControl/>
              <w:rPr>
                <w:rFonts w:hint="eastAsia" w:ascii="宋体" w:hAnsi="宋体" w:eastAsia="宋体" w:cs="宋体"/>
                <w:bCs/>
                <w:color w:val="auto"/>
                <w:sz w:val="21"/>
                <w:szCs w:val="21"/>
                <w:highlight w:val="none"/>
                <w:lang w:bidi="ar"/>
              </w:rPr>
            </w:pPr>
            <w:r>
              <w:rPr>
                <w:rFonts w:hint="eastAsia" w:ascii="宋体" w:hAnsi="宋体" w:eastAsia="宋体" w:cs="宋体"/>
                <w:bCs/>
                <w:color w:val="auto"/>
                <w:sz w:val="21"/>
                <w:szCs w:val="21"/>
                <w:highlight w:val="none"/>
                <w:lang w:bidi="ar"/>
              </w:rPr>
            </w:r>
            <w:r/>
          </w:p>
        </w:tc>
        <w:tc>
          <w:tcPr>
            <w:tcW w:w="367" w:type="pct"/>
            <w:vAlign w:val="center"/>
            <w:vMerge w:val="continue"/>
            <w:textDirection w:val="lrTb"/>
            <w:noWrap w:val="false"/>
          </w:tcPr>
          <w:p>
            <w:pPr>
              <w:jc w:val="center"/>
              <w:spacing w:line="340" w:lineRule="exact"/>
              <w:widowControl/>
              <w:rPr>
                <w:rFonts w:hint="eastAsia" w:ascii="宋体" w:hAnsi="宋体" w:eastAsia="宋体" w:cs="宋体"/>
                <w:bCs/>
                <w:color w:val="auto"/>
                <w:sz w:val="21"/>
                <w:szCs w:val="21"/>
                <w:highlight w:val="none"/>
                <w:lang w:bidi="ar"/>
              </w:rPr>
            </w:pPr>
            <w:r>
              <w:rPr>
                <w:rFonts w:hint="eastAsia" w:ascii="宋体" w:hAnsi="宋体" w:eastAsia="宋体" w:cs="宋体"/>
                <w:bCs/>
                <w:color w:val="auto"/>
                <w:sz w:val="21"/>
                <w:szCs w:val="21"/>
                <w:highlight w:val="none"/>
                <w:lang w:bidi="ar"/>
              </w:rPr>
            </w:r>
            <w:r/>
          </w:p>
        </w:tc>
        <w:tc>
          <w:tcPr>
            <w:tcW w:w="396" w:type="pct"/>
            <w:vAlign w:val="center"/>
            <w:textDirection w:val="lrTb"/>
            <w:noWrap w:val="false"/>
          </w:tcPr>
          <w:p>
            <w:pPr>
              <w:jc w:val="center"/>
              <w:spacing w:line="340" w:lineRule="exact"/>
              <w:widowControl/>
              <w:rPr>
                <w:rFonts w:hint="eastAsia" w:ascii="宋体" w:hAnsi="宋体" w:eastAsia="宋体" w:cs="宋体"/>
                <w:bCs/>
                <w:color w:val="auto"/>
                <w:sz w:val="21"/>
                <w:szCs w:val="21"/>
                <w:highlight w:val="none"/>
                <w:lang w:val="en-US" w:eastAsia="zh-CN" w:bidi="ar"/>
              </w:rPr>
            </w:pPr>
            <w:r>
              <w:rPr>
                <w:rFonts w:hint="eastAsia" w:ascii="宋体" w:hAnsi="宋体" w:eastAsia="宋体" w:cs="宋体"/>
                <w:bCs/>
                <w:color w:val="auto"/>
                <w:sz w:val="21"/>
                <w:szCs w:val="21"/>
                <w:highlight w:val="none"/>
                <w:lang w:val="en-US" w:eastAsia="zh-CN" w:bidi="ar"/>
              </w:rPr>
              <w:t xml:space="preserve">2分</w:t>
            </w:r>
            <w:r/>
          </w:p>
        </w:tc>
        <w:tc>
          <w:tcPr>
            <w:tcW w:w="3960" w:type="pct"/>
            <w:vAlign w:val="top"/>
            <w:textDirection w:val="lrTb"/>
            <w:noWrap w:val="false"/>
          </w:tcPr>
          <w:p>
            <w:pPr>
              <w:jc w:val="left"/>
              <w:spacing w:line="340" w:lineRule="exact"/>
              <w:widowControl/>
              <w:rPr>
                <w:rFonts w:hint="eastAsia" w:ascii="宋体" w:hAnsi="宋体" w:eastAsia="宋体" w:cs="宋体"/>
                <w:bCs/>
                <w:color w:val="auto"/>
                <w:sz w:val="21"/>
                <w:szCs w:val="21"/>
                <w:highlight w:val="none"/>
                <w:lang w:bidi="ar"/>
              </w:rPr>
            </w:pPr>
            <w:r>
              <w:rPr>
                <w:rFonts w:hint="eastAsia" w:ascii="宋体" w:hAnsi="宋体" w:eastAsia="宋体" w:cs="宋体"/>
                <w:bCs/>
                <w:color w:val="auto"/>
                <w:sz w:val="21"/>
                <w:szCs w:val="21"/>
                <w:highlight w:val="none"/>
                <w:lang w:bidi="ar"/>
              </w:rPr>
              <w:t xml:space="preserve">3、</w:t>
            </w:r>
            <w:r>
              <w:rPr>
                <w:rFonts w:hint="eastAsia" w:ascii="宋体" w:hAnsi="宋体" w:eastAsia="宋体" w:cs="宋体"/>
                <w:color w:val="auto"/>
                <w:sz w:val="21"/>
                <w:szCs w:val="21"/>
                <w:highlight w:val="none"/>
              </w:rPr>
              <w:t xml:space="preserve">投标人食品安全快检所使用的仪器具有由法定计量检定机构出具的仪器合格检测报告的</w:t>
            </w:r>
            <w:r>
              <w:rPr>
                <w:rFonts w:hint="eastAsia" w:ascii="宋体" w:hAnsi="宋体" w:eastAsia="宋体" w:cs="宋体"/>
                <w:bCs/>
                <w:color w:val="auto"/>
                <w:sz w:val="21"/>
                <w:szCs w:val="21"/>
                <w:highlight w:val="none"/>
                <w:lang w:eastAsia="zh-CN" w:bidi="ar"/>
              </w:rPr>
              <w:t xml:space="preserve">，</w:t>
            </w:r>
            <w:r>
              <w:rPr>
                <w:rFonts w:hint="eastAsia" w:ascii="宋体" w:hAnsi="宋体" w:eastAsia="宋体" w:cs="宋体"/>
                <w:color w:val="auto"/>
                <w:sz w:val="21"/>
                <w:szCs w:val="21"/>
                <w:highlight w:val="none"/>
              </w:rPr>
              <w:t xml:space="preserve">每份得</w:t>
            </w:r>
            <w:r>
              <w:rPr>
                <w:rFonts w:hint="eastAsia" w:ascii="宋体" w:hAnsi="宋体" w:eastAsia="宋体" w:cs="宋体"/>
                <w:color w:val="auto"/>
                <w:sz w:val="21"/>
                <w:szCs w:val="21"/>
                <w:highlight w:val="none"/>
                <w:lang w:val="en-US" w:eastAsia="zh-CN"/>
              </w:rPr>
              <w:t xml:space="preserve">0.5</w:t>
            </w:r>
            <w:r>
              <w:rPr>
                <w:rFonts w:hint="eastAsia" w:ascii="宋体" w:hAnsi="宋体" w:eastAsia="宋体" w:cs="宋体"/>
                <w:color w:val="auto"/>
                <w:sz w:val="21"/>
                <w:szCs w:val="21"/>
                <w:highlight w:val="none"/>
              </w:rPr>
              <w:t xml:space="preserve">分，最高得</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rPr>
                <w:rFonts w:hint="eastAsia" w:ascii="宋体" w:hAnsi="宋体" w:eastAsia="宋体" w:cs="宋体"/>
                <w:bCs/>
                <w:color w:val="auto"/>
                <w:sz w:val="21"/>
                <w:szCs w:val="21"/>
                <w:highlight w:val="none"/>
                <w:lang w:bidi="ar"/>
              </w:rPr>
              <w:t xml:space="preserve">。</w:t>
            </w:r>
            <w:r/>
          </w:p>
          <w:p>
            <w:pPr>
              <w:jc w:val="left"/>
              <w:spacing w:line="340" w:lineRule="exact"/>
              <w:widowControl/>
              <w:rPr>
                <w:rFonts w:hint="eastAsia" w:ascii="宋体" w:hAnsi="宋体" w:eastAsia="宋体" w:cs="宋体"/>
                <w:b/>
                <w:color w:val="auto"/>
                <w:sz w:val="21"/>
                <w:szCs w:val="21"/>
                <w:highlight w:val="none"/>
                <w:lang w:bidi="ar"/>
              </w:rPr>
            </w:pPr>
            <w:r>
              <w:rPr>
                <w:rFonts w:hint="eastAsia" w:ascii="宋体" w:hAnsi="宋体" w:eastAsia="宋体" w:cs="宋体"/>
                <w:b/>
                <w:color w:val="auto"/>
                <w:sz w:val="21"/>
                <w:szCs w:val="21"/>
                <w:highlight w:val="none"/>
                <w:lang w:bidi="ar"/>
              </w:rPr>
              <w:t xml:space="preserve">（①投标人若为生产厂家，提供相关证明资料复印件加盖投标人公章；②投标人若不是生产厂家，提供与快检设备、试剂供应厂家的技术合作协议复印件</w:t>
            </w:r>
            <w:r>
              <w:rPr>
                <w:rFonts w:hint="eastAsia" w:ascii="宋体" w:hAnsi="宋体" w:eastAsia="宋体" w:cs="宋体"/>
                <w:b/>
                <w:color w:val="auto"/>
                <w:sz w:val="21"/>
                <w:szCs w:val="21"/>
                <w:highlight w:val="none"/>
                <w:lang w:eastAsia="zh-CN" w:bidi="ar"/>
              </w:rPr>
              <w:t xml:space="preserve">、</w:t>
            </w:r>
            <w:r>
              <w:rPr>
                <w:rFonts w:hint="eastAsia" w:ascii="宋体" w:hAnsi="宋体" w:eastAsia="宋体" w:cs="宋体"/>
                <w:b/>
                <w:color w:val="auto"/>
                <w:sz w:val="21"/>
                <w:szCs w:val="21"/>
                <w:highlight w:val="none"/>
                <w:lang w:bidi="ar"/>
              </w:rPr>
              <w:t xml:space="preserve">证明材料复印件</w:t>
            </w:r>
            <w:r>
              <w:rPr>
                <w:rFonts w:hint="eastAsia" w:ascii="宋体" w:hAnsi="宋体" w:eastAsia="宋体" w:cs="宋体"/>
                <w:b/>
                <w:color w:val="auto"/>
                <w:sz w:val="21"/>
                <w:szCs w:val="21"/>
                <w:highlight w:val="none"/>
                <w:lang w:eastAsia="zh-CN" w:bidi="ar"/>
              </w:rPr>
              <w:t xml:space="preserve">，</w:t>
            </w:r>
            <w:r>
              <w:rPr>
                <w:rFonts w:hint="eastAsia" w:ascii="宋体" w:hAnsi="宋体" w:eastAsia="宋体" w:cs="宋体"/>
                <w:b/>
                <w:color w:val="auto"/>
                <w:sz w:val="21"/>
                <w:szCs w:val="21"/>
                <w:highlight w:val="none"/>
                <w:lang w:bidi="ar"/>
              </w:rPr>
              <w:t xml:space="preserve">并加盖厂家公章）</w:t>
            </w:r>
            <w:r/>
          </w:p>
        </w:tc>
      </w:tr>
      <w:tr>
        <w:trPr>
          <w:jc w:val="center"/>
          <w:trHeight w:val="90"/>
        </w:trPr>
        <w:tc>
          <w:tcPr>
            <w:tcW w:w="276" w:type="pct"/>
            <w:vAlign w:val="center"/>
            <w:vMerge w:val="continue"/>
            <w:textDirection w:val="lrTb"/>
            <w:noWrap w:val="false"/>
          </w:tcPr>
          <w:p>
            <w:pPr>
              <w:jc w:val="center"/>
              <w:spacing w:line="340" w:lineRule="exact"/>
              <w:widowControl/>
              <w:rPr>
                <w:rFonts w:hint="eastAsia" w:ascii="宋体" w:hAnsi="宋体" w:eastAsia="宋体" w:cs="宋体"/>
                <w:bCs/>
                <w:color w:val="auto"/>
                <w:sz w:val="21"/>
                <w:szCs w:val="21"/>
                <w:highlight w:val="none"/>
                <w:lang w:bidi="ar"/>
              </w:rPr>
            </w:pPr>
            <w:r>
              <w:rPr>
                <w:rFonts w:hint="eastAsia" w:ascii="宋体" w:hAnsi="宋体" w:eastAsia="宋体" w:cs="宋体"/>
                <w:bCs/>
                <w:color w:val="auto"/>
                <w:sz w:val="21"/>
                <w:szCs w:val="21"/>
                <w:highlight w:val="none"/>
                <w:lang w:bidi="ar"/>
              </w:rPr>
            </w:r>
            <w:r/>
          </w:p>
        </w:tc>
        <w:tc>
          <w:tcPr>
            <w:tcW w:w="367" w:type="pct"/>
            <w:vAlign w:val="center"/>
            <w:vMerge w:val="continue"/>
            <w:textDirection w:val="lrTb"/>
            <w:noWrap w:val="false"/>
          </w:tcPr>
          <w:p>
            <w:pPr>
              <w:jc w:val="left"/>
              <w:spacing w:line="340" w:lineRule="exact"/>
              <w:widowControl/>
              <w:rPr>
                <w:rFonts w:hint="eastAsia" w:ascii="宋体" w:hAnsi="宋体" w:eastAsia="宋体" w:cs="宋体"/>
                <w:bCs/>
                <w:color w:val="auto"/>
                <w:sz w:val="21"/>
                <w:szCs w:val="21"/>
                <w:highlight w:val="none"/>
                <w:lang w:bidi="ar"/>
              </w:rPr>
            </w:pPr>
            <w:r>
              <w:rPr>
                <w:rFonts w:hint="eastAsia" w:ascii="宋体" w:hAnsi="宋体" w:eastAsia="宋体" w:cs="宋体"/>
                <w:bCs/>
                <w:color w:val="auto"/>
                <w:sz w:val="21"/>
                <w:szCs w:val="21"/>
                <w:highlight w:val="none"/>
                <w:lang w:bidi="ar"/>
              </w:rPr>
            </w:r>
            <w:r/>
          </w:p>
        </w:tc>
        <w:tc>
          <w:tcPr>
            <w:tcW w:w="396" w:type="pct"/>
            <w:vAlign w:val="center"/>
            <w:textDirection w:val="lrTb"/>
            <w:noWrap w:val="false"/>
          </w:tcPr>
          <w:p>
            <w:pPr>
              <w:jc w:val="center"/>
              <w:spacing w:line="340" w:lineRule="exact"/>
              <w:widowControl/>
              <w:rPr>
                <w:rFonts w:hint="eastAsia" w:ascii="宋体" w:hAnsi="宋体" w:eastAsia="宋体" w:cs="宋体"/>
                <w:bCs/>
                <w:color w:val="auto"/>
                <w:sz w:val="21"/>
                <w:szCs w:val="21"/>
                <w:highlight w:val="none"/>
                <w:lang w:bidi="ar"/>
              </w:rPr>
            </w:pPr>
            <w:r>
              <w:rPr>
                <w:rFonts w:hint="eastAsia" w:ascii="宋体" w:hAnsi="宋体" w:eastAsia="宋体" w:cs="宋体"/>
                <w:bCs/>
                <w:color w:val="auto"/>
                <w:sz w:val="21"/>
                <w:szCs w:val="21"/>
                <w:highlight w:val="none"/>
                <w:lang w:val="en-US" w:eastAsia="zh-CN" w:bidi="ar"/>
              </w:rPr>
              <w:t xml:space="preserve">7</w:t>
            </w:r>
            <w:r>
              <w:rPr>
                <w:rFonts w:hint="eastAsia" w:ascii="宋体" w:hAnsi="宋体" w:eastAsia="宋体" w:cs="宋体"/>
                <w:bCs/>
                <w:color w:val="auto"/>
                <w:sz w:val="21"/>
                <w:szCs w:val="21"/>
                <w:highlight w:val="none"/>
                <w:lang w:bidi="ar"/>
              </w:rPr>
              <w:t xml:space="preserve">分</w:t>
            </w:r>
            <w:r/>
          </w:p>
        </w:tc>
        <w:tc>
          <w:tcPr>
            <w:tcW w:w="3960" w:type="pct"/>
            <w:vAlign w:val="top"/>
            <w:textDirection w:val="lrTb"/>
            <w:noWrap w:val="false"/>
          </w:tcPr>
          <w:p>
            <w:pPr>
              <w:jc w:val="left"/>
              <w:spacing w:line="340" w:lineRule="exact"/>
              <w:widowControl/>
              <w:rPr>
                <w:rFonts w:hint="eastAsia" w:ascii="宋体" w:hAnsi="宋体" w:eastAsia="宋体" w:cs="宋体"/>
                <w:bCs/>
                <w:color w:val="auto"/>
                <w:sz w:val="21"/>
                <w:szCs w:val="21"/>
                <w:highlight w:val="none"/>
                <w:lang w:bidi="ar"/>
              </w:rPr>
            </w:pPr>
            <w:r>
              <w:rPr>
                <w:rFonts w:hint="eastAsia" w:ascii="宋体" w:hAnsi="宋体" w:eastAsia="宋体" w:cs="宋体"/>
                <w:bCs/>
                <w:color w:val="auto"/>
                <w:sz w:val="21"/>
                <w:szCs w:val="21"/>
                <w:highlight w:val="none"/>
                <w:lang w:bidi="ar"/>
              </w:rPr>
              <w:t xml:space="preserve">4、国家市场监管总局（原食品药品监管总局）公告的28个快检方法（KJ201701-201710,KJ201801，KJ201901-KJ201913，KJ202101,KJ202102,KJ202104,KJ202105）所涉及的检测项目（共52项），对应国家食品安全监督抽检指定的检测方法，根据投标人提供的其CMA资质证书进行核对，所涉及的52项全部有的得</w:t>
            </w:r>
            <w:r>
              <w:rPr>
                <w:rFonts w:hint="eastAsia" w:ascii="宋体" w:hAnsi="宋体" w:eastAsia="宋体" w:cs="宋体"/>
                <w:bCs/>
                <w:color w:val="auto"/>
                <w:sz w:val="21"/>
                <w:szCs w:val="21"/>
                <w:highlight w:val="none"/>
                <w:lang w:val="en-US" w:eastAsia="zh-CN" w:bidi="ar"/>
              </w:rPr>
              <w:t xml:space="preserve">7</w:t>
            </w:r>
            <w:r>
              <w:rPr>
                <w:rFonts w:hint="eastAsia" w:ascii="宋体" w:hAnsi="宋体" w:eastAsia="宋体" w:cs="宋体"/>
                <w:bCs/>
                <w:color w:val="auto"/>
                <w:sz w:val="21"/>
                <w:szCs w:val="21"/>
                <w:highlight w:val="none"/>
                <w:lang w:bidi="ar"/>
              </w:rPr>
              <w:t xml:space="preserve">分，每少1项，减0.2分，直至</w:t>
            </w:r>
            <w:r>
              <w:rPr>
                <w:rFonts w:hint="eastAsia" w:ascii="宋体" w:hAnsi="宋体" w:eastAsia="宋体" w:cs="宋体"/>
                <w:bCs/>
                <w:color w:val="auto"/>
                <w:sz w:val="21"/>
                <w:szCs w:val="21"/>
                <w:highlight w:val="none"/>
                <w:lang w:val="en-US" w:eastAsia="zh-CN" w:bidi="ar"/>
              </w:rPr>
              <w:t xml:space="preserve">7</w:t>
            </w:r>
            <w:r>
              <w:rPr>
                <w:rFonts w:hint="eastAsia" w:ascii="宋体" w:hAnsi="宋体" w:eastAsia="宋体" w:cs="宋体"/>
                <w:bCs/>
                <w:color w:val="auto"/>
                <w:sz w:val="21"/>
                <w:szCs w:val="21"/>
                <w:highlight w:val="none"/>
                <w:lang w:bidi="ar"/>
              </w:rPr>
              <w:t xml:space="preserve">分扣完为止。</w:t>
            </w:r>
            <w:r/>
          </w:p>
          <w:p>
            <w:pPr>
              <w:jc w:val="left"/>
              <w:spacing w:line="340" w:lineRule="exact"/>
              <w:widowControl/>
              <w:rPr>
                <w:rFonts w:hint="eastAsia" w:ascii="宋体" w:hAnsi="宋体" w:eastAsia="宋体" w:cs="宋体"/>
                <w:bCs/>
                <w:color w:val="auto"/>
                <w:sz w:val="21"/>
                <w:szCs w:val="21"/>
                <w:highlight w:val="none"/>
                <w:lang w:bidi="ar"/>
              </w:rPr>
            </w:pPr>
            <w:r>
              <w:rPr>
                <w:rFonts w:hint="eastAsia" w:ascii="宋体" w:hAnsi="宋体" w:eastAsia="宋体" w:cs="宋体"/>
                <w:b/>
                <w:color w:val="auto"/>
                <w:sz w:val="21"/>
                <w:szCs w:val="21"/>
                <w:highlight w:val="none"/>
                <w:lang w:bidi="ar"/>
              </w:rPr>
              <w:t xml:space="preserve">（提供CMA证书、检测项目CMA能力资质附表原件彩色扫描件或图片，否则不得分）</w:t>
            </w:r>
            <w:r/>
          </w:p>
        </w:tc>
      </w:tr>
      <w:tr>
        <w:trPr>
          <w:jc w:val="center"/>
          <w:trHeight w:val="90"/>
        </w:trPr>
        <w:tc>
          <w:tcPr>
            <w:tcW w:w="276" w:type="pct"/>
            <w:vAlign w:val="center"/>
            <w:vMerge w:val="continue"/>
            <w:textDirection w:val="lrTb"/>
            <w:noWrap w:val="false"/>
          </w:tcPr>
          <w:p>
            <w:pPr>
              <w:jc w:val="center"/>
              <w:spacing w:line="340" w:lineRule="exact"/>
              <w:widowControl/>
              <w:rPr>
                <w:rFonts w:hint="eastAsia" w:ascii="宋体" w:hAnsi="宋体" w:eastAsia="宋体" w:cs="宋体"/>
                <w:bCs/>
                <w:color w:val="auto"/>
                <w:sz w:val="21"/>
                <w:szCs w:val="21"/>
                <w:highlight w:val="none"/>
                <w:lang w:bidi="ar"/>
              </w:rPr>
            </w:pPr>
            <w:r>
              <w:rPr>
                <w:rFonts w:hint="eastAsia" w:ascii="宋体" w:hAnsi="宋体" w:eastAsia="宋体" w:cs="宋体"/>
                <w:bCs/>
                <w:color w:val="auto"/>
                <w:sz w:val="21"/>
                <w:szCs w:val="21"/>
                <w:highlight w:val="none"/>
                <w:lang w:bidi="ar"/>
              </w:rPr>
            </w:r>
            <w:r/>
          </w:p>
        </w:tc>
        <w:tc>
          <w:tcPr>
            <w:tcW w:w="367" w:type="pct"/>
            <w:vAlign w:val="center"/>
            <w:vMerge w:val="continue"/>
            <w:textDirection w:val="lrTb"/>
            <w:noWrap w:val="false"/>
          </w:tcPr>
          <w:p>
            <w:pPr>
              <w:jc w:val="left"/>
              <w:spacing w:line="340" w:lineRule="exact"/>
              <w:widowControl/>
              <w:rPr>
                <w:rFonts w:hint="eastAsia" w:ascii="宋体" w:hAnsi="宋体" w:eastAsia="宋体" w:cs="宋体"/>
                <w:bCs/>
                <w:color w:val="auto"/>
                <w:sz w:val="21"/>
                <w:szCs w:val="21"/>
                <w:highlight w:val="none"/>
                <w:lang w:bidi="ar"/>
              </w:rPr>
            </w:pPr>
            <w:r>
              <w:rPr>
                <w:rFonts w:hint="eastAsia" w:ascii="宋体" w:hAnsi="宋体" w:eastAsia="宋体" w:cs="宋体"/>
                <w:bCs/>
                <w:color w:val="auto"/>
                <w:sz w:val="21"/>
                <w:szCs w:val="21"/>
                <w:highlight w:val="none"/>
                <w:lang w:bidi="ar"/>
              </w:rPr>
            </w:r>
            <w:r/>
          </w:p>
        </w:tc>
        <w:tc>
          <w:tcPr>
            <w:tcW w:w="396" w:type="pct"/>
            <w:vAlign w:val="center"/>
            <w:textDirection w:val="lrTb"/>
            <w:noWrap w:val="false"/>
          </w:tcPr>
          <w:p>
            <w:pPr>
              <w:jc w:val="center"/>
              <w:spacing w:line="340" w:lineRule="exact"/>
              <w:widowControl/>
              <w:rPr>
                <w:rFonts w:hint="eastAsia" w:ascii="宋体" w:hAnsi="宋体" w:eastAsia="宋体" w:cs="宋体"/>
                <w:bCs/>
                <w:color w:val="auto"/>
                <w:sz w:val="21"/>
                <w:szCs w:val="21"/>
                <w:highlight w:val="none"/>
                <w:lang w:val="en-US" w:eastAsia="zh-CN" w:bidi="ar"/>
              </w:rPr>
            </w:pPr>
            <w:r>
              <w:rPr>
                <w:rFonts w:hint="eastAsia" w:ascii="宋体" w:hAnsi="宋体" w:eastAsia="宋体" w:cs="宋体"/>
                <w:bCs/>
                <w:color w:val="auto"/>
                <w:sz w:val="21"/>
                <w:szCs w:val="21"/>
                <w:highlight w:val="none"/>
                <w:lang w:val="en-US" w:eastAsia="zh-CN" w:bidi="ar"/>
              </w:rPr>
              <w:t xml:space="preserve">2分</w:t>
            </w:r>
            <w:r/>
          </w:p>
        </w:tc>
        <w:tc>
          <w:tcPr>
            <w:tcW w:w="3960" w:type="pct"/>
            <w:vAlign w:val="top"/>
            <w:textDirection w:val="lrTb"/>
            <w:noWrap w:val="false"/>
          </w:tcPr>
          <w:p>
            <w:pPr>
              <w:jc w:val="left"/>
              <w:spacing w:line="340" w:lineRule="exact"/>
              <w:widowControl/>
              <w:rPr>
                <w:rFonts w:hint="eastAsia" w:ascii="宋体" w:hAnsi="宋体" w:eastAsia="宋体" w:cs="宋体"/>
                <w:bCs/>
                <w:color w:val="auto"/>
                <w:sz w:val="21"/>
                <w:szCs w:val="21"/>
                <w:highlight w:val="none"/>
                <w:lang w:bidi="ar"/>
              </w:rPr>
            </w:pPr>
            <w:r>
              <w:rPr>
                <w:rFonts w:hint="eastAsia" w:ascii="宋体" w:hAnsi="宋体" w:eastAsia="宋体" w:cs="宋体"/>
                <w:bCs/>
                <w:color w:val="auto"/>
                <w:sz w:val="21"/>
                <w:szCs w:val="21"/>
                <w:highlight w:val="none"/>
                <w:lang w:bidi="ar"/>
              </w:rPr>
              <w:t xml:space="preserve">5、投标人具有食品检测相关的自主发明专利证书，一个得 0.5 分，此项目最高得</w:t>
            </w:r>
            <w:r>
              <w:rPr>
                <w:rFonts w:hint="eastAsia" w:ascii="宋体" w:hAnsi="宋体" w:eastAsia="宋体" w:cs="宋体"/>
                <w:bCs/>
                <w:color w:val="auto"/>
                <w:sz w:val="21"/>
                <w:szCs w:val="21"/>
                <w:highlight w:val="none"/>
                <w:lang w:eastAsia="zh-CN" w:bidi="ar"/>
              </w:rPr>
              <w:t xml:space="preserve">2</w:t>
            </w:r>
            <w:r>
              <w:rPr>
                <w:rFonts w:hint="eastAsia" w:ascii="宋体" w:hAnsi="宋体" w:eastAsia="宋体" w:cs="宋体"/>
                <w:bCs/>
                <w:color w:val="auto"/>
                <w:sz w:val="21"/>
                <w:szCs w:val="21"/>
                <w:highlight w:val="none"/>
                <w:lang w:bidi="ar"/>
              </w:rPr>
              <w:t xml:space="preserve">分。</w:t>
            </w:r>
            <w:r/>
          </w:p>
          <w:p>
            <w:pPr>
              <w:jc w:val="left"/>
              <w:spacing w:line="340" w:lineRule="exact"/>
              <w:widowControl/>
              <w:rPr>
                <w:rFonts w:hint="eastAsia" w:ascii="宋体" w:hAnsi="宋体" w:eastAsia="宋体" w:cs="宋体"/>
                <w:b/>
                <w:color w:val="auto"/>
                <w:sz w:val="21"/>
                <w:szCs w:val="21"/>
                <w:highlight w:val="none"/>
                <w:lang w:bidi="ar"/>
              </w:rPr>
            </w:pPr>
            <w:r>
              <w:rPr>
                <w:rFonts w:hint="eastAsia" w:ascii="宋体" w:hAnsi="宋体" w:eastAsia="宋体" w:cs="宋体"/>
                <w:b/>
                <w:color w:val="auto"/>
                <w:sz w:val="21"/>
                <w:szCs w:val="21"/>
                <w:highlight w:val="none"/>
                <w:lang w:bidi="ar"/>
              </w:rPr>
              <w:t xml:space="preserve">（提供发明专利证书扫描件或须体现专利权人为投标人名称的专利登记簿扫描件</w:t>
            </w:r>
            <w:r>
              <w:rPr>
                <w:rFonts w:hint="eastAsia" w:ascii="宋体" w:hAnsi="宋体" w:eastAsia="宋体" w:cs="宋体"/>
                <w:b/>
                <w:color w:val="auto"/>
                <w:sz w:val="21"/>
                <w:szCs w:val="21"/>
                <w:highlight w:val="none"/>
              </w:rPr>
              <w:t xml:space="preserve">）</w:t>
            </w:r>
            <w:r/>
          </w:p>
        </w:tc>
      </w:tr>
      <w:tr>
        <w:trPr>
          <w:jc w:val="center"/>
          <w:trHeight w:val="470"/>
        </w:trPr>
        <w:tc>
          <w:tcPr>
            <w:tcW w:w="276" w:type="pct"/>
            <w:vAlign w:val="center"/>
            <w:vMerge w:val="restart"/>
            <w:textDirection w:val="lrTb"/>
            <w:noWrap w:val="false"/>
          </w:tcPr>
          <w:p>
            <w:pPr>
              <w:jc w:val="center"/>
              <w:spacing w:line="340" w:lineRule="exact"/>
              <w:widowControl/>
              <w:rPr>
                <w:rFonts w:hint="eastAsia" w:ascii="宋体" w:hAnsi="宋体" w:eastAsia="宋体" w:cs="宋体"/>
                <w:bCs/>
                <w:color w:val="auto"/>
                <w:sz w:val="21"/>
                <w:szCs w:val="21"/>
                <w:highlight w:val="none"/>
                <w:lang w:bidi="ar"/>
              </w:rPr>
            </w:pPr>
            <w:r>
              <w:rPr>
                <w:rFonts w:hint="eastAsia" w:ascii="宋体" w:hAnsi="宋体" w:eastAsia="宋体" w:cs="宋体"/>
                <w:bCs/>
                <w:color w:val="auto"/>
                <w:sz w:val="21"/>
                <w:szCs w:val="21"/>
                <w:highlight w:val="none"/>
                <w:lang w:bidi="ar"/>
              </w:rPr>
              <w:t xml:space="preserve">三</w:t>
            </w:r>
            <w:r/>
          </w:p>
        </w:tc>
        <w:tc>
          <w:tcPr>
            <w:tcW w:w="367" w:type="pct"/>
            <w:vAlign w:val="center"/>
            <w:vMerge w:val="restart"/>
            <w:textDirection w:val="lrTb"/>
            <w:noWrap w:val="false"/>
          </w:tcPr>
          <w:p>
            <w:pPr>
              <w:jc w:val="left"/>
              <w:spacing w:line="340" w:lineRule="exact"/>
              <w:widowControl/>
              <w:rPr>
                <w:rFonts w:hint="eastAsia" w:ascii="宋体" w:hAnsi="宋体" w:eastAsia="宋体" w:cs="宋体"/>
                <w:bCs/>
                <w:color w:val="auto"/>
                <w:sz w:val="21"/>
                <w:szCs w:val="21"/>
                <w:highlight w:val="none"/>
                <w:lang w:bidi="ar"/>
              </w:rPr>
            </w:pPr>
            <w:r>
              <w:rPr>
                <w:rFonts w:hint="eastAsia" w:ascii="宋体" w:hAnsi="宋体" w:eastAsia="宋体" w:cs="宋体"/>
                <w:bCs/>
                <w:color w:val="auto"/>
                <w:sz w:val="21"/>
                <w:szCs w:val="21"/>
                <w:highlight w:val="none"/>
                <w:lang w:bidi="ar"/>
              </w:rPr>
              <w:t xml:space="preserve">服务水平</w:t>
            </w:r>
            <w:r/>
          </w:p>
        </w:tc>
        <w:tc>
          <w:tcPr>
            <w:tcW w:w="396" w:type="pct"/>
            <w:vAlign w:val="center"/>
            <w:textDirection w:val="lrTb"/>
            <w:noWrap w:val="false"/>
          </w:tcPr>
          <w:p>
            <w:pPr>
              <w:jc w:val="center"/>
              <w:spacing w:line="340" w:lineRule="exact"/>
              <w:widowControl/>
              <w:rPr>
                <w:rFonts w:hint="eastAsia" w:ascii="宋体" w:hAnsi="宋体" w:eastAsia="宋体" w:cs="宋体"/>
                <w:bCs/>
                <w:color w:val="auto"/>
                <w:sz w:val="21"/>
                <w:szCs w:val="21"/>
                <w:highlight w:val="none"/>
                <w:lang w:val="en-US" w:eastAsia="zh-CN" w:bidi="ar"/>
              </w:rPr>
            </w:pPr>
            <w:r>
              <w:rPr>
                <w:rFonts w:hint="eastAsia" w:ascii="宋体" w:hAnsi="宋体" w:eastAsia="宋体" w:cs="宋体"/>
                <w:bCs/>
                <w:color w:val="auto"/>
                <w:sz w:val="21"/>
                <w:szCs w:val="21"/>
                <w:highlight w:val="none"/>
                <w:lang w:val="en-US" w:eastAsia="zh-CN" w:bidi="ar"/>
              </w:rPr>
              <w:t xml:space="preserve">9分</w:t>
            </w:r>
            <w:r/>
          </w:p>
        </w:tc>
        <w:tc>
          <w:tcPr>
            <w:tcW w:w="3960" w:type="pct"/>
            <w:vAlign w:val="top"/>
            <w:textDirection w:val="lrTb"/>
            <w:noWrap w:val="false"/>
          </w:tcPr>
          <w:p>
            <w:pPr>
              <w:pStyle w:val="765"/>
              <w:numPr>
                <w:ilvl w:val="0"/>
                <w:numId w:val="0"/>
              </w:numPr>
              <w:spacing w:line="340" w:lineRule="exact"/>
              <w:widowControl/>
              <w:rPr>
                <w:rFonts w:hint="eastAsia" w:ascii="宋体" w:hAnsi="宋体" w:eastAsia="宋体" w:cs="宋体"/>
                <w:b/>
                <w:bCs w:val="0"/>
                <w:color w:val="auto"/>
                <w:sz w:val="21"/>
                <w:szCs w:val="21"/>
                <w:highlight w:val="none"/>
                <w:lang w:val="en-US" w:eastAsia="zh-CN" w:bidi="ar"/>
              </w:rPr>
            </w:pPr>
            <w:r>
              <w:rPr>
                <w:rFonts w:hint="eastAsia" w:ascii="宋体" w:hAnsi="宋体" w:eastAsia="宋体" w:cs="宋体"/>
                <w:b/>
                <w:bCs w:val="0"/>
                <w:color w:val="auto"/>
                <w:sz w:val="21"/>
                <w:szCs w:val="21"/>
                <w:highlight w:val="none"/>
                <w:lang w:val="en-US" w:eastAsia="zh-CN" w:bidi="ar"/>
              </w:rPr>
              <w:t xml:space="preserve">1、人员配备：</w:t>
            </w:r>
            <w:r/>
          </w:p>
          <w:p>
            <w:pPr>
              <w:pStyle w:val="765"/>
              <w:numPr>
                <w:ilvl w:val="0"/>
                <w:numId w:val="0"/>
              </w:numPr>
              <w:spacing w:line="340" w:lineRule="exact"/>
              <w:widowControl/>
              <w:rPr>
                <w:rFonts w:hint="eastAsia" w:ascii="宋体" w:hAnsi="宋体" w:eastAsia="宋体" w:cs="宋体"/>
                <w:bCs/>
                <w:color w:val="auto"/>
                <w:sz w:val="21"/>
                <w:szCs w:val="21"/>
                <w:highlight w:val="none"/>
                <w:lang w:eastAsia="zh-CN" w:bidi="ar"/>
              </w:rPr>
            </w:pPr>
            <w:r>
              <w:rPr>
                <w:rFonts w:hint="eastAsia" w:ascii="宋体" w:hAnsi="宋体" w:eastAsia="宋体" w:cs="宋体"/>
                <w:bCs/>
                <w:color w:val="auto"/>
                <w:sz w:val="21"/>
                <w:szCs w:val="21"/>
                <w:highlight w:val="none"/>
                <w:lang w:val="en-US" w:eastAsia="zh-CN" w:bidi="ar"/>
              </w:rPr>
              <w:t xml:space="preserve">1.1</w:t>
            </w:r>
            <w:r>
              <w:rPr>
                <w:rFonts w:hint="eastAsia" w:ascii="宋体" w:hAnsi="宋体" w:eastAsia="宋体" w:cs="宋体"/>
                <w:bCs/>
                <w:color w:val="auto"/>
                <w:sz w:val="21"/>
                <w:szCs w:val="21"/>
                <w:highlight w:val="none"/>
                <w:lang w:bidi="ar"/>
              </w:rPr>
              <w:t xml:space="preserve">投标人为本项目</w:t>
            </w:r>
            <w:r>
              <w:rPr>
                <w:rFonts w:hint="eastAsia" w:ascii="宋体" w:hAnsi="宋体" w:eastAsia="宋体" w:cs="宋体"/>
                <w:bCs/>
                <w:color w:val="auto"/>
                <w:sz w:val="21"/>
                <w:szCs w:val="21"/>
                <w:highlight w:val="none"/>
                <w:lang w:val="en-US" w:eastAsia="zh-CN" w:bidi="ar"/>
              </w:rPr>
              <w:t xml:space="preserve">配备</w:t>
            </w:r>
            <w:r>
              <w:rPr>
                <w:rFonts w:hint="eastAsia" w:ascii="宋体" w:hAnsi="宋体" w:eastAsia="宋体" w:cs="宋体"/>
                <w:bCs/>
                <w:color w:val="auto"/>
                <w:sz w:val="21"/>
                <w:szCs w:val="21"/>
                <w:highlight w:val="none"/>
                <w:lang w:bidi="ar"/>
              </w:rPr>
              <w:t xml:space="preserve">的项目负责人为国家级检验检测机构资质认定评审专家且专业领域为食品或农产品或食品检测的，得</w:t>
            </w:r>
            <w:r>
              <w:rPr>
                <w:rFonts w:hint="eastAsia" w:ascii="宋体" w:hAnsi="宋体" w:eastAsia="宋体" w:cs="宋体"/>
                <w:bCs/>
                <w:color w:val="auto"/>
                <w:sz w:val="21"/>
                <w:szCs w:val="21"/>
                <w:highlight w:val="none"/>
                <w:lang w:val="en-US" w:eastAsia="zh-CN" w:bidi="ar"/>
              </w:rPr>
              <w:t xml:space="preserve">2</w:t>
            </w:r>
            <w:r>
              <w:rPr>
                <w:rFonts w:hint="eastAsia" w:ascii="宋体" w:hAnsi="宋体" w:eastAsia="宋体" w:cs="宋体"/>
                <w:bCs/>
                <w:color w:val="auto"/>
                <w:sz w:val="21"/>
                <w:szCs w:val="21"/>
                <w:highlight w:val="none"/>
                <w:lang w:bidi="ar"/>
              </w:rPr>
              <w:t xml:space="preserve">分</w:t>
            </w:r>
            <w:r>
              <w:rPr>
                <w:rFonts w:hint="eastAsia" w:ascii="宋体" w:hAnsi="宋体" w:eastAsia="宋体" w:cs="宋体"/>
                <w:bCs/>
                <w:color w:val="auto"/>
                <w:sz w:val="21"/>
                <w:szCs w:val="21"/>
                <w:highlight w:val="none"/>
                <w:lang w:eastAsia="zh-CN" w:bidi="ar"/>
              </w:rPr>
              <w:t xml:space="preserve">；</w:t>
            </w:r>
            <w:r/>
          </w:p>
          <w:p>
            <w:pPr>
              <w:pStyle w:val="765"/>
              <w:numPr>
                <w:ilvl w:val="0"/>
                <w:numId w:val="0"/>
              </w:numPr>
              <w:spacing w:line="340" w:lineRule="exact"/>
              <w:widowControl/>
              <w:rPr>
                <w:rFonts w:hint="eastAsia" w:ascii="宋体" w:hAnsi="宋体" w:eastAsia="宋体" w:cs="宋体"/>
                <w:bCs/>
                <w:color w:val="auto"/>
                <w:sz w:val="21"/>
                <w:szCs w:val="21"/>
                <w:highlight w:val="none"/>
                <w:lang w:eastAsia="zh-CN" w:bidi="ar"/>
              </w:rPr>
            </w:pPr>
            <w:r>
              <w:rPr>
                <w:rFonts w:hint="eastAsia" w:ascii="宋体" w:hAnsi="宋体" w:eastAsia="宋体" w:cs="宋体"/>
                <w:b/>
                <w:color w:val="auto"/>
                <w:sz w:val="21"/>
                <w:szCs w:val="21"/>
                <w:highlight w:val="none"/>
                <w:lang w:val="en-US" w:eastAsia="zh-CN" w:bidi="ar"/>
              </w:rPr>
              <w:t xml:space="preserve">(</w:t>
            </w:r>
            <w:r>
              <w:rPr>
                <w:rFonts w:hint="eastAsia" w:ascii="宋体" w:hAnsi="宋体" w:eastAsia="宋体" w:cs="宋体"/>
                <w:b/>
                <w:color w:val="auto"/>
                <w:sz w:val="21"/>
                <w:szCs w:val="21"/>
                <w:highlight w:val="none"/>
                <w:lang w:val="en-US" w:eastAsia="zh-CN" w:bidi="ar"/>
              </w:rPr>
              <w:t xml:space="preserve">提供国家认证认可监督管理委员会（或国家市场监管总局）网站查询的资质认定评审专家截图）</w:t>
            </w:r>
            <w:r/>
          </w:p>
          <w:p>
            <w:pPr>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lang w:val="en-US" w:eastAsia="zh-CN" w:bidi="ar"/>
              </w:rPr>
              <w:t xml:space="preserve">1.2</w:t>
            </w:r>
            <w:r>
              <w:rPr>
                <w:rFonts w:hint="eastAsia" w:ascii="宋体" w:hAnsi="宋体" w:eastAsia="宋体" w:cs="宋体"/>
                <w:bCs/>
                <w:color w:val="auto"/>
                <w:sz w:val="21"/>
                <w:szCs w:val="21"/>
                <w:highlight w:val="none"/>
                <w:lang w:bidi="ar"/>
              </w:rPr>
              <w:t xml:space="preserve">投标人</w:t>
            </w:r>
            <w:r>
              <w:rPr>
                <w:rFonts w:hint="eastAsia" w:ascii="宋体" w:hAnsi="宋体" w:eastAsia="宋体" w:cs="宋体"/>
                <w:bCs/>
                <w:color w:val="auto"/>
                <w:sz w:val="21"/>
                <w:szCs w:val="21"/>
                <w:highlight w:val="none"/>
                <w:lang w:val="en-US" w:eastAsia="zh-CN" w:bidi="ar"/>
              </w:rPr>
              <w:t xml:space="preserve">为本项目配备的检测技术管理人员有</w:t>
            </w:r>
            <w:r>
              <w:rPr>
                <w:rFonts w:hint="eastAsia" w:ascii="宋体" w:hAnsi="宋体" w:eastAsia="宋体" w:cs="宋体"/>
                <w:bCs/>
                <w:color w:val="auto"/>
                <w:sz w:val="21"/>
                <w:szCs w:val="21"/>
                <w:highlight w:val="none"/>
                <w:lang w:bidi="ar"/>
              </w:rPr>
              <w:t xml:space="preserve">被聘为国家级食品或食品相关标准委员会委员专家，每提供1人得</w:t>
            </w:r>
            <w:r>
              <w:rPr>
                <w:rFonts w:hint="eastAsia" w:ascii="宋体" w:hAnsi="宋体" w:cs="宋体"/>
                <w:bCs/>
                <w:color w:val="auto"/>
                <w:sz w:val="21"/>
                <w:szCs w:val="21"/>
                <w:highlight w:val="none"/>
                <w:lang w:val="en-US" w:eastAsia="zh-CN" w:bidi="ar"/>
              </w:rPr>
              <w:t xml:space="preserve">1.5</w:t>
            </w:r>
            <w:r>
              <w:rPr>
                <w:rFonts w:hint="eastAsia" w:ascii="宋体" w:hAnsi="宋体" w:eastAsia="宋体" w:cs="宋体"/>
                <w:bCs/>
                <w:color w:val="auto"/>
                <w:sz w:val="21"/>
                <w:szCs w:val="21"/>
                <w:highlight w:val="none"/>
                <w:lang w:bidi="ar"/>
              </w:rPr>
              <w:t xml:space="preserve">分，不提供不得分，本项满分为</w:t>
            </w:r>
            <w:r>
              <w:rPr>
                <w:rFonts w:hint="eastAsia" w:ascii="宋体" w:hAnsi="宋体" w:cs="宋体"/>
                <w:bCs/>
                <w:color w:val="auto"/>
                <w:sz w:val="21"/>
                <w:szCs w:val="21"/>
                <w:highlight w:val="none"/>
                <w:lang w:val="en-US" w:eastAsia="zh-CN" w:bidi="ar"/>
              </w:rPr>
              <w:t xml:space="preserve">3</w:t>
            </w:r>
            <w:r>
              <w:rPr>
                <w:rFonts w:hint="eastAsia" w:ascii="宋体" w:hAnsi="宋体" w:eastAsia="宋体" w:cs="宋体"/>
                <w:bCs/>
                <w:color w:val="auto"/>
                <w:sz w:val="21"/>
                <w:szCs w:val="21"/>
                <w:highlight w:val="none"/>
                <w:lang w:bidi="ar"/>
              </w:rPr>
              <w:t xml:space="preserve">分；</w:t>
            </w:r>
            <w:r/>
          </w:p>
          <w:p>
            <w:pPr>
              <w:pStyle w:val="765"/>
              <w:spacing w:line="340" w:lineRule="exact"/>
              <w:widowControl/>
              <w:rPr>
                <w:rFonts w:hint="eastAsia" w:ascii="宋体" w:hAnsi="宋体" w:eastAsia="宋体" w:cs="宋体"/>
                <w:b/>
                <w:color w:val="auto"/>
                <w:sz w:val="21"/>
                <w:szCs w:val="21"/>
                <w:highlight w:val="none"/>
                <w:lang w:bidi="ar"/>
              </w:rPr>
            </w:pPr>
            <w:r>
              <w:rPr>
                <w:rFonts w:hint="eastAsia" w:ascii="宋体" w:hAnsi="宋体" w:eastAsia="宋体" w:cs="宋体"/>
                <w:b/>
                <w:color w:val="auto"/>
                <w:sz w:val="21"/>
                <w:szCs w:val="21"/>
                <w:highlight w:val="none"/>
                <w:lang w:bidi="ar"/>
              </w:rPr>
              <w:t xml:space="preserve">（</w:t>
            </w:r>
            <w:r>
              <w:rPr>
                <w:rFonts w:hint="eastAsia" w:ascii="宋体" w:hAnsi="宋体" w:eastAsia="宋体" w:cs="宋体"/>
                <w:b/>
                <w:color w:val="auto"/>
                <w:sz w:val="21"/>
                <w:szCs w:val="21"/>
                <w:highlight w:val="none"/>
                <w:lang w:val="en-US" w:eastAsia="zh-CN" w:bidi="ar"/>
              </w:rPr>
              <w:t xml:space="preserve">提供</w:t>
            </w:r>
            <w:r>
              <w:rPr>
                <w:rFonts w:hint="eastAsia" w:ascii="宋体" w:hAnsi="宋体" w:eastAsia="宋体" w:cs="宋体"/>
                <w:b/>
                <w:color w:val="auto"/>
                <w:sz w:val="21"/>
                <w:szCs w:val="21"/>
                <w:highlight w:val="none"/>
                <w:lang w:bidi="ar"/>
              </w:rPr>
              <w:t xml:space="preserve">标准化管理部门颁发的聘书</w:t>
            </w:r>
            <w:r>
              <w:rPr>
                <w:rFonts w:hint="eastAsia" w:ascii="宋体" w:hAnsi="宋体" w:eastAsia="宋体" w:cs="宋体"/>
                <w:b/>
                <w:color w:val="auto"/>
                <w:sz w:val="21"/>
                <w:szCs w:val="21"/>
                <w:highlight w:val="none"/>
                <w:lang w:val="en-US" w:eastAsia="zh-CN" w:bidi="ar"/>
              </w:rPr>
              <w:t xml:space="preserve">复印件</w:t>
            </w:r>
            <w:r>
              <w:rPr>
                <w:rFonts w:hint="eastAsia" w:ascii="宋体" w:hAnsi="宋体" w:eastAsia="宋体" w:cs="宋体"/>
                <w:b/>
                <w:color w:val="auto"/>
                <w:sz w:val="21"/>
                <w:szCs w:val="21"/>
                <w:highlight w:val="none"/>
                <w:lang w:bidi="ar"/>
              </w:rPr>
              <w:t xml:space="preserve">。）</w:t>
            </w:r>
            <w:r/>
          </w:p>
          <w:p>
            <w:pPr>
              <w:jc w:val="left"/>
              <w:spacing w:line="340" w:lineRule="exact"/>
              <w:widowControl/>
              <w:rPr>
                <w:rFonts w:hint="eastAsia" w:ascii="宋体" w:hAnsi="宋体" w:eastAsia="宋体" w:cs="宋体"/>
                <w:bCs/>
                <w:color w:val="auto"/>
                <w:sz w:val="21"/>
                <w:szCs w:val="21"/>
                <w:highlight w:val="none"/>
                <w:lang w:val="en-US" w:eastAsia="zh-CN" w:bidi="ar"/>
              </w:rPr>
            </w:pPr>
            <w:r>
              <w:rPr>
                <w:rFonts w:hint="eastAsia" w:ascii="宋体" w:hAnsi="宋体" w:eastAsia="宋体" w:cs="宋体"/>
                <w:bCs/>
                <w:color w:val="auto"/>
                <w:sz w:val="21"/>
                <w:szCs w:val="21"/>
                <w:highlight w:val="none"/>
                <w:lang w:val="en-US" w:eastAsia="zh-CN" w:bidi="ar"/>
              </w:rPr>
              <w:t xml:space="preserve">1.3投标人配备的</w:t>
            </w:r>
            <w:r>
              <w:rPr>
                <w:rFonts w:hint="eastAsia" w:ascii="宋体" w:hAnsi="宋体" w:eastAsia="宋体" w:cs="宋体"/>
                <w:bCs/>
                <w:color w:val="auto"/>
                <w:sz w:val="21"/>
                <w:szCs w:val="21"/>
                <w:highlight w:val="none"/>
                <w:lang w:val="en-US" w:eastAsia="zh-CN" w:bidi="ar"/>
              </w:rPr>
              <w:t xml:space="preserve">检测</w:t>
            </w:r>
            <w:r>
              <w:rPr>
                <w:rFonts w:hint="eastAsia" w:ascii="宋体" w:hAnsi="宋体" w:eastAsia="宋体" w:cs="宋体"/>
                <w:bCs/>
                <w:color w:val="auto"/>
                <w:sz w:val="21"/>
                <w:szCs w:val="21"/>
                <w:highlight w:val="none"/>
                <w:lang w:val="en-US" w:eastAsia="zh-CN" w:bidi="ar"/>
              </w:rPr>
              <w:t xml:space="preserve">技术管理人员中具有食品、质量类中级或以上职称技术人员的，每提供一人得</w:t>
            </w:r>
            <w:r>
              <w:rPr>
                <w:rFonts w:hint="eastAsia" w:ascii="宋体" w:hAnsi="宋体" w:cs="宋体"/>
                <w:bCs/>
                <w:color w:val="auto"/>
                <w:sz w:val="21"/>
                <w:szCs w:val="21"/>
                <w:highlight w:val="none"/>
                <w:lang w:val="en-US" w:eastAsia="zh-CN" w:bidi="ar"/>
              </w:rPr>
              <w:t xml:space="preserve">1</w:t>
            </w:r>
            <w:r>
              <w:rPr>
                <w:rFonts w:hint="eastAsia" w:ascii="宋体" w:hAnsi="宋体" w:eastAsia="宋体" w:cs="宋体"/>
                <w:bCs/>
                <w:color w:val="auto"/>
                <w:sz w:val="21"/>
                <w:szCs w:val="21"/>
                <w:highlight w:val="none"/>
                <w:lang w:val="en-US" w:eastAsia="zh-CN" w:bidi="ar"/>
              </w:rPr>
              <w:t xml:space="preserve">分，本项最高得</w:t>
            </w:r>
            <w:r>
              <w:rPr>
                <w:rFonts w:hint="eastAsia" w:ascii="宋体" w:hAnsi="宋体" w:cs="宋体"/>
                <w:bCs/>
                <w:color w:val="auto"/>
                <w:sz w:val="21"/>
                <w:szCs w:val="21"/>
                <w:highlight w:val="none"/>
                <w:lang w:val="en-US" w:eastAsia="zh-CN" w:bidi="ar"/>
              </w:rPr>
              <w:t xml:space="preserve">2</w:t>
            </w:r>
            <w:r>
              <w:rPr>
                <w:rFonts w:hint="eastAsia" w:ascii="宋体" w:hAnsi="宋体" w:eastAsia="宋体" w:cs="宋体"/>
                <w:bCs/>
                <w:color w:val="auto"/>
                <w:sz w:val="21"/>
                <w:szCs w:val="21"/>
                <w:highlight w:val="none"/>
                <w:lang w:val="en-US" w:eastAsia="zh-CN" w:bidi="ar"/>
              </w:rPr>
              <w:t xml:space="preserve">分，不提供不得分；</w:t>
            </w:r>
            <w:r/>
          </w:p>
          <w:p>
            <w:pPr>
              <w:jc w:val="left"/>
              <w:spacing w:line="340" w:lineRule="exact"/>
              <w:widowControl/>
              <w:rPr>
                <w:rFonts w:hint="eastAsia" w:ascii="宋体" w:hAnsi="宋体" w:eastAsia="宋体" w:cs="宋体"/>
                <w:bCs/>
                <w:color w:val="auto"/>
                <w:sz w:val="21"/>
                <w:szCs w:val="21"/>
                <w:highlight w:val="none"/>
                <w:lang w:val="en-US" w:eastAsia="zh-CN" w:bidi="ar"/>
              </w:rPr>
            </w:pPr>
            <w:r>
              <w:rPr>
                <w:rFonts w:hint="eastAsia" w:ascii="宋体" w:hAnsi="宋体" w:eastAsia="宋体" w:cs="宋体"/>
                <w:b/>
                <w:color w:val="auto"/>
                <w:sz w:val="21"/>
                <w:szCs w:val="21"/>
                <w:highlight w:val="none"/>
                <w:lang w:val="en-US" w:eastAsia="zh-CN" w:bidi="ar"/>
              </w:rPr>
              <w:t xml:space="preserve">（提供人员身份证复印件、职称证书复印件）</w:t>
            </w:r>
            <w:r/>
          </w:p>
          <w:p>
            <w:pPr>
              <w:jc w:val="left"/>
              <w:spacing w:line="340" w:lineRule="exact"/>
              <w:widowControl/>
              <w:rPr>
                <w:rFonts w:hint="eastAsia" w:ascii="宋体" w:hAnsi="宋体" w:eastAsia="宋体" w:cs="宋体"/>
                <w:bCs/>
                <w:color w:val="auto"/>
                <w:sz w:val="21"/>
                <w:szCs w:val="21"/>
                <w:highlight w:val="none"/>
                <w:lang w:val="en-US" w:eastAsia="zh-CN" w:bidi="ar"/>
              </w:rPr>
            </w:pPr>
            <w:r>
              <w:rPr>
                <w:rFonts w:hint="eastAsia" w:ascii="宋体" w:hAnsi="宋体" w:eastAsia="宋体" w:cs="宋体"/>
                <w:bCs/>
                <w:color w:val="auto"/>
                <w:sz w:val="21"/>
                <w:szCs w:val="21"/>
                <w:highlight w:val="none"/>
                <w:lang w:val="en-US" w:eastAsia="zh-CN" w:bidi="ar"/>
              </w:rPr>
              <w:t xml:space="preserve">1.4投标人为本项目配备专职检测仪器设备维护保养技术人员的得</w:t>
            </w:r>
            <w:r>
              <w:rPr>
                <w:rFonts w:hint="eastAsia" w:ascii="宋体" w:hAnsi="宋体" w:cs="宋体"/>
                <w:bCs/>
                <w:color w:val="auto"/>
                <w:sz w:val="21"/>
                <w:szCs w:val="21"/>
                <w:highlight w:val="none"/>
                <w:lang w:val="en-US" w:eastAsia="zh-CN" w:bidi="ar"/>
              </w:rPr>
              <w:t xml:space="preserve">2</w:t>
            </w:r>
            <w:r>
              <w:rPr>
                <w:rFonts w:hint="eastAsia" w:ascii="宋体" w:hAnsi="宋体" w:eastAsia="宋体" w:cs="宋体"/>
                <w:bCs/>
                <w:color w:val="auto"/>
                <w:sz w:val="21"/>
                <w:szCs w:val="21"/>
                <w:highlight w:val="none"/>
                <w:lang w:val="en-US" w:eastAsia="zh-CN" w:bidi="ar"/>
              </w:rPr>
              <w:t xml:space="preserve">分，</w:t>
            </w:r>
            <w:r>
              <w:rPr>
                <w:rFonts w:hint="eastAsia" w:ascii="宋体" w:hAnsi="宋体" w:cs="宋体"/>
                <w:bCs/>
                <w:color w:val="auto"/>
                <w:sz w:val="21"/>
                <w:szCs w:val="21"/>
                <w:highlight w:val="none"/>
                <w:lang w:val="en-US" w:eastAsia="zh-CN" w:bidi="ar"/>
              </w:rPr>
              <w:t xml:space="preserve">不配备</w:t>
            </w:r>
            <w:r>
              <w:rPr>
                <w:rFonts w:hint="eastAsia" w:ascii="宋体" w:hAnsi="宋体" w:eastAsia="宋体" w:cs="宋体"/>
                <w:bCs/>
                <w:color w:val="auto"/>
                <w:sz w:val="21"/>
                <w:szCs w:val="21"/>
                <w:highlight w:val="none"/>
                <w:lang w:val="en-US" w:eastAsia="zh-CN" w:bidi="ar"/>
              </w:rPr>
              <w:t xml:space="preserve">不得分；</w:t>
            </w:r>
            <w:r/>
          </w:p>
          <w:p>
            <w:pPr>
              <w:jc w:val="left"/>
              <w:spacing w:line="340" w:lineRule="exact"/>
              <w:widowControl/>
              <w:rPr>
                <w:rFonts w:hint="eastAsia" w:ascii="宋体" w:hAnsi="宋体" w:eastAsia="宋体" w:cs="宋体"/>
                <w:bCs/>
                <w:color w:val="auto"/>
                <w:sz w:val="21"/>
                <w:szCs w:val="21"/>
                <w:highlight w:val="none"/>
                <w:lang w:val="en-US" w:eastAsia="zh-CN" w:bidi="ar"/>
              </w:rPr>
            </w:pPr>
            <w:r>
              <w:rPr>
                <w:rFonts w:hint="eastAsia" w:ascii="宋体" w:hAnsi="宋体" w:eastAsia="宋体" w:cs="宋体"/>
                <w:b/>
                <w:color w:val="auto"/>
                <w:sz w:val="21"/>
                <w:szCs w:val="21"/>
                <w:highlight w:val="none"/>
                <w:lang w:val="en-US" w:eastAsia="zh-CN" w:bidi="ar"/>
              </w:rPr>
              <w:t xml:space="preserve">（提供人员身份证复印件、相关证书或证明材料复印件）</w:t>
            </w:r>
            <w:r/>
          </w:p>
          <w:p>
            <w:pPr>
              <w:jc w:val="left"/>
              <w:spacing w:line="340" w:lineRule="exact"/>
              <w:widowControl/>
              <w:rPr>
                <w:rFonts w:hint="eastAsia" w:ascii="宋体" w:hAnsi="宋体" w:eastAsia="宋体" w:cs="宋体"/>
                <w:b/>
                <w:color w:val="auto"/>
                <w:sz w:val="21"/>
                <w:szCs w:val="21"/>
                <w:highlight w:val="none"/>
                <w:lang w:val="en-US" w:eastAsia="zh-CN" w:bidi="ar"/>
              </w:rPr>
            </w:pPr>
            <w:r>
              <w:rPr>
                <w:rFonts w:hint="eastAsia" w:ascii="宋体" w:hAnsi="宋体" w:eastAsia="宋体" w:cs="宋体"/>
                <w:b/>
                <w:color w:val="auto"/>
                <w:sz w:val="21"/>
                <w:szCs w:val="21"/>
                <w:highlight w:val="none"/>
                <w:lang w:val="en-US" w:eastAsia="zh-CN" w:bidi="ar"/>
              </w:rPr>
              <w:t xml:space="preserve">（以上1.1-1.</w:t>
            </w:r>
            <w:r>
              <w:rPr>
                <w:rFonts w:hint="eastAsia" w:ascii="宋体" w:hAnsi="宋体" w:cs="宋体"/>
                <w:b/>
                <w:color w:val="auto"/>
                <w:sz w:val="21"/>
                <w:szCs w:val="21"/>
                <w:highlight w:val="none"/>
                <w:lang w:val="en-US" w:eastAsia="zh-CN" w:bidi="ar"/>
              </w:rPr>
              <w:t xml:space="preserve">4</w:t>
            </w:r>
            <w:r>
              <w:rPr>
                <w:rFonts w:hint="eastAsia" w:ascii="宋体" w:hAnsi="宋体" w:eastAsia="宋体" w:cs="宋体"/>
                <w:b/>
                <w:color w:val="auto"/>
                <w:sz w:val="21"/>
                <w:szCs w:val="21"/>
                <w:highlight w:val="none"/>
                <w:lang w:val="en-US" w:eastAsia="zh-CN" w:bidi="ar"/>
              </w:rPr>
              <w:t xml:space="preserve">人员需提供</w:t>
            </w:r>
            <w:r>
              <w:rPr>
                <w:rFonts w:hint="eastAsia" w:ascii="宋体" w:hAnsi="宋体" w:eastAsia="宋体" w:cs="宋体"/>
                <w:b/>
                <w:color w:val="auto"/>
                <w:sz w:val="21"/>
                <w:szCs w:val="21"/>
                <w:highlight w:val="none"/>
                <w:lang w:val="en-US" w:eastAsia="zh-CN" w:bidi="ar"/>
              </w:rPr>
              <w:t xml:space="preserve">投标人为其缴纳社保最近6个月内</w:t>
            </w:r>
            <w:r>
              <w:rPr>
                <w:rFonts w:hint="eastAsia" w:ascii="宋体" w:hAnsi="宋体" w:eastAsia="宋体" w:cs="宋体"/>
                <w:b/>
                <w:color w:val="auto"/>
                <w:sz w:val="21"/>
                <w:szCs w:val="21"/>
                <w:highlight w:val="none"/>
                <w:lang w:bidi="ar"/>
              </w:rPr>
              <w:t xml:space="preserve">任意一月的证明材料</w:t>
            </w:r>
            <w:r>
              <w:rPr>
                <w:rFonts w:hint="eastAsia" w:ascii="宋体" w:hAnsi="宋体" w:eastAsia="宋体" w:cs="宋体"/>
                <w:b/>
                <w:color w:val="auto"/>
                <w:sz w:val="21"/>
                <w:szCs w:val="21"/>
                <w:highlight w:val="none"/>
                <w:lang w:val="en-US" w:eastAsia="zh-CN" w:bidi="ar"/>
              </w:rPr>
              <w:t xml:space="preserve">，</w:t>
            </w:r>
            <w:r>
              <w:rPr>
                <w:rFonts w:hint="eastAsia" w:ascii="宋体" w:hAnsi="宋体" w:eastAsia="宋体" w:cs="宋体"/>
                <w:b/>
                <w:color w:val="auto"/>
                <w:sz w:val="21"/>
                <w:szCs w:val="21"/>
                <w:highlight w:val="none"/>
                <w:lang w:bidi="ar"/>
              </w:rPr>
              <w:t xml:space="preserve">不提供不得分</w:t>
            </w:r>
            <w:r>
              <w:rPr>
                <w:rFonts w:hint="eastAsia" w:ascii="宋体" w:hAnsi="宋体" w:eastAsia="宋体" w:cs="宋体"/>
                <w:b/>
                <w:color w:val="auto"/>
                <w:sz w:val="21"/>
                <w:szCs w:val="21"/>
                <w:highlight w:val="none"/>
                <w:lang w:val="en-US" w:eastAsia="zh-CN" w:bidi="ar"/>
              </w:rPr>
              <w:t xml:space="preserve">)</w:t>
            </w:r>
            <w:r/>
          </w:p>
        </w:tc>
      </w:tr>
      <w:tr>
        <w:trPr>
          <w:jc w:val="center"/>
          <w:trHeight w:val="978"/>
        </w:trPr>
        <w:tc>
          <w:tcPr>
            <w:tcW w:w="276" w:type="pct"/>
            <w:vAlign w:val="center"/>
            <w:vMerge w:val="continue"/>
            <w:textDirection w:val="lrTb"/>
            <w:noWrap w:val="false"/>
          </w:tcPr>
          <w:p>
            <w:pPr>
              <w:jc w:val="center"/>
              <w:spacing w:line="340" w:lineRule="exact"/>
              <w:widowControl/>
              <w:rPr>
                <w:rFonts w:hint="eastAsia" w:ascii="宋体" w:hAnsi="宋体" w:eastAsia="宋体" w:cs="宋体"/>
                <w:bCs/>
                <w:color w:val="auto"/>
                <w:sz w:val="21"/>
                <w:szCs w:val="21"/>
                <w:highlight w:val="none"/>
                <w:lang w:bidi="ar"/>
              </w:rPr>
            </w:pPr>
            <w:r>
              <w:rPr>
                <w:rFonts w:hint="eastAsia" w:ascii="宋体" w:hAnsi="宋体" w:eastAsia="宋体" w:cs="宋体"/>
                <w:bCs/>
                <w:color w:val="auto"/>
                <w:sz w:val="21"/>
                <w:szCs w:val="21"/>
                <w:highlight w:val="none"/>
                <w:lang w:bidi="ar"/>
              </w:rPr>
            </w:r>
            <w:r/>
          </w:p>
        </w:tc>
        <w:tc>
          <w:tcPr>
            <w:tcW w:w="367" w:type="pct"/>
            <w:vAlign w:val="center"/>
            <w:vMerge w:val="continue"/>
            <w:textDirection w:val="lrTb"/>
            <w:noWrap w:val="false"/>
          </w:tcPr>
          <w:p>
            <w:pPr>
              <w:jc w:val="left"/>
              <w:spacing w:line="340" w:lineRule="exact"/>
              <w:widowControl/>
              <w:rPr>
                <w:rFonts w:hint="eastAsia" w:ascii="宋体" w:hAnsi="宋体" w:eastAsia="宋体" w:cs="宋体"/>
                <w:bCs/>
                <w:color w:val="auto"/>
                <w:sz w:val="21"/>
                <w:szCs w:val="21"/>
                <w:highlight w:val="none"/>
                <w:lang w:bidi="ar"/>
              </w:rPr>
            </w:pPr>
            <w:r>
              <w:rPr>
                <w:rFonts w:hint="eastAsia" w:ascii="宋体" w:hAnsi="宋体" w:eastAsia="宋体" w:cs="宋体"/>
                <w:bCs/>
                <w:color w:val="auto"/>
                <w:sz w:val="21"/>
                <w:szCs w:val="21"/>
                <w:highlight w:val="none"/>
                <w:lang w:bidi="ar"/>
              </w:rPr>
            </w:r>
            <w:r/>
          </w:p>
        </w:tc>
        <w:tc>
          <w:tcPr>
            <w:tcW w:w="396" w:type="pct"/>
            <w:vAlign w:val="center"/>
            <w:textDirection w:val="lrTb"/>
            <w:noWrap w:val="false"/>
          </w:tcPr>
          <w:p>
            <w:pPr>
              <w:jc w:val="center"/>
              <w:spacing w:line="340" w:lineRule="exact"/>
              <w:widowControl/>
              <w:rPr>
                <w:rFonts w:hint="eastAsia" w:ascii="宋体" w:hAnsi="宋体" w:eastAsia="宋体" w:cs="宋体"/>
                <w:bCs/>
                <w:color w:val="auto"/>
                <w:sz w:val="21"/>
                <w:szCs w:val="21"/>
                <w:highlight w:val="none"/>
                <w:lang w:bidi="ar"/>
              </w:rPr>
            </w:pPr>
            <w:r>
              <w:rPr>
                <w:rFonts w:hint="eastAsia" w:ascii="宋体" w:hAnsi="宋体" w:cs="宋体"/>
                <w:bCs/>
                <w:color w:val="auto"/>
                <w:sz w:val="21"/>
                <w:szCs w:val="21"/>
                <w:highlight w:val="none"/>
                <w:lang w:val="en-US" w:eastAsia="zh-CN" w:bidi="ar"/>
              </w:rPr>
              <w:t xml:space="preserve">8</w:t>
            </w:r>
            <w:r>
              <w:rPr>
                <w:rFonts w:hint="eastAsia" w:ascii="宋体" w:hAnsi="宋体" w:eastAsia="宋体" w:cs="宋体"/>
                <w:bCs/>
                <w:color w:val="auto"/>
                <w:sz w:val="21"/>
                <w:szCs w:val="21"/>
                <w:highlight w:val="none"/>
                <w:lang w:bidi="ar"/>
              </w:rPr>
              <w:t xml:space="preserve">分</w:t>
            </w:r>
            <w:r/>
          </w:p>
        </w:tc>
        <w:tc>
          <w:tcPr>
            <w:tcW w:w="3960" w:type="pct"/>
            <w:vAlign w:val="top"/>
            <w:textDirection w:val="lrTb"/>
            <w:noWrap w:val="false"/>
          </w:tcPr>
          <w:p>
            <w:pPr>
              <w:jc w:val="left"/>
              <w:spacing w:line="340" w:lineRule="exact"/>
              <w:widowControl/>
              <w:rPr>
                <w:rFonts w:hint="eastAsia" w:ascii="宋体" w:hAnsi="宋体" w:eastAsia="宋体" w:cs="宋体"/>
                <w:bCs/>
                <w:color w:val="auto"/>
                <w:sz w:val="21"/>
                <w:szCs w:val="21"/>
                <w:highlight w:val="none"/>
                <w:lang w:val="en-US" w:eastAsia="zh-CN" w:bidi="ar"/>
              </w:rPr>
            </w:pPr>
            <w:r>
              <w:rPr>
                <w:rFonts w:hint="eastAsia" w:ascii="宋体" w:hAnsi="宋体" w:eastAsia="宋体" w:cs="宋体"/>
                <w:b/>
                <w:color w:val="auto"/>
                <w:sz w:val="21"/>
                <w:szCs w:val="21"/>
                <w:highlight w:val="none"/>
                <w:lang w:val="en-US" w:eastAsia="zh-CN" w:bidi="ar"/>
              </w:rPr>
              <w:t xml:space="preserve">2、农贸（批发）市场食品安全检测服务方案</w:t>
            </w:r>
            <w:r>
              <w:rPr>
                <w:rFonts w:hint="eastAsia" w:ascii="宋体" w:hAnsi="宋体" w:eastAsia="宋体" w:cs="宋体"/>
                <w:bCs/>
                <w:color w:val="auto"/>
                <w:sz w:val="21"/>
                <w:szCs w:val="21"/>
                <w:highlight w:val="none"/>
                <w:lang w:val="en-US" w:eastAsia="zh-CN" w:bidi="ar"/>
              </w:rPr>
              <w:t xml:space="preserve">，包括人力投入计划、服务便利性措施、运营管理等：</w:t>
            </w:r>
            <w:r/>
          </w:p>
          <w:p>
            <w:pPr>
              <w:jc w:val="left"/>
              <w:spacing w:line="340" w:lineRule="exact"/>
              <w:widowControl/>
              <w:rPr>
                <w:rFonts w:hint="eastAsia" w:ascii="宋体" w:hAnsi="宋体" w:eastAsia="宋体" w:cs="宋体"/>
                <w:bCs/>
                <w:color w:val="auto"/>
                <w:sz w:val="21"/>
                <w:szCs w:val="21"/>
                <w:highlight w:val="none"/>
                <w:lang w:val="zh-CN" w:eastAsia="zh-CN" w:bidi="ar"/>
              </w:rPr>
            </w:pPr>
            <w:r>
              <w:rPr>
                <w:rFonts w:hint="eastAsia" w:ascii="宋体" w:hAnsi="宋体" w:eastAsia="宋体" w:cs="宋体"/>
                <w:bCs/>
                <w:color w:val="auto"/>
                <w:sz w:val="21"/>
                <w:szCs w:val="21"/>
                <w:highlight w:val="none"/>
                <w:lang w:val="en-US" w:eastAsia="zh-CN" w:bidi="ar"/>
              </w:rPr>
              <w:t xml:space="preserve">（1）</w:t>
            </w:r>
            <w:r>
              <w:rPr>
                <w:rFonts w:hint="eastAsia" w:ascii="宋体" w:hAnsi="宋体" w:eastAsia="宋体" w:cs="宋体"/>
                <w:bCs/>
                <w:color w:val="auto"/>
                <w:sz w:val="21"/>
                <w:szCs w:val="21"/>
                <w:highlight w:val="none"/>
                <w:lang w:val="zh-CN" w:eastAsia="zh-CN" w:bidi="ar"/>
              </w:rPr>
              <w:t xml:space="preserve">思路清晰、目标明确，对服务的各项工作和要求理解到位，方案科学合理性强的得</w:t>
            </w:r>
            <w:r>
              <w:rPr>
                <w:rFonts w:hint="eastAsia" w:ascii="宋体" w:hAnsi="宋体" w:cs="宋体"/>
                <w:bCs/>
                <w:color w:val="auto"/>
                <w:sz w:val="21"/>
                <w:szCs w:val="21"/>
                <w:highlight w:val="none"/>
                <w:lang w:val="en-US" w:eastAsia="zh-CN" w:bidi="ar"/>
              </w:rPr>
              <w:t xml:space="preserve">8</w:t>
            </w:r>
            <w:r>
              <w:rPr>
                <w:rFonts w:hint="eastAsia" w:ascii="宋体" w:hAnsi="宋体" w:eastAsia="宋体" w:cs="宋体"/>
                <w:bCs/>
                <w:color w:val="auto"/>
                <w:sz w:val="21"/>
                <w:szCs w:val="21"/>
                <w:highlight w:val="none"/>
                <w:lang w:val="zh-CN" w:eastAsia="zh-CN" w:bidi="ar"/>
              </w:rPr>
              <w:t xml:space="preserve">分；</w:t>
            </w:r>
            <w:r/>
          </w:p>
          <w:p>
            <w:pPr>
              <w:jc w:val="left"/>
              <w:spacing w:line="340" w:lineRule="exact"/>
              <w:widowControl/>
              <w:rPr>
                <w:rFonts w:hint="eastAsia" w:ascii="宋体" w:hAnsi="宋体" w:eastAsia="宋体" w:cs="宋体"/>
                <w:bCs/>
                <w:color w:val="auto"/>
                <w:sz w:val="21"/>
                <w:szCs w:val="21"/>
                <w:highlight w:val="none"/>
                <w:lang w:val="zh-CN" w:eastAsia="zh-CN" w:bidi="ar"/>
              </w:rPr>
            </w:pPr>
            <w:r>
              <w:rPr>
                <w:rFonts w:hint="eastAsia" w:ascii="宋体" w:hAnsi="宋体" w:eastAsia="宋体" w:cs="宋体"/>
                <w:bCs/>
                <w:color w:val="auto"/>
                <w:sz w:val="21"/>
                <w:szCs w:val="21"/>
                <w:highlight w:val="none"/>
                <w:lang w:val="zh-CN" w:eastAsia="zh-CN" w:bidi="ar"/>
              </w:rPr>
              <w:t xml:space="preserve">（</w:t>
            </w:r>
            <w:r>
              <w:rPr>
                <w:rFonts w:hint="eastAsia" w:ascii="宋体" w:hAnsi="宋体" w:eastAsia="宋体" w:cs="宋体"/>
                <w:bCs/>
                <w:color w:val="auto"/>
                <w:sz w:val="21"/>
                <w:szCs w:val="21"/>
                <w:highlight w:val="none"/>
                <w:lang w:val="en-US" w:eastAsia="zh-CN" w:bidi="ar"/>
              </w:rPr>
              <w:t xml:space="preserve">2</w:t>
            </w:r>
            <w:r>
              <w:rPr>
                <w:rFonts w:hint="eastAsia" w:ascii="宋体" w:hAnsi="宋体" w:eastAsia="宋体" w:cs="宋体"/>
                <w:bCs/>
                <w:color w:val="auto"/>
                <w:sz w:val="21"/>
                <w:szCs w:val="21"/>
                <w:highlight w:val="none"/>
                <w:lang w:val="zh-CN" w:eastAsia="zh-CN" w:bidi="ar"/>
              </w:rPr>
              <w:t xml:space="preserve">）思路较清晰、目标较明确，基本理解服务的各项工作，方案</w:t>
            </w:r>
            <w:r>
              <w:rPr>
                <w:rFonts w:hint="eastAsia" w:ascii="宋体" w:hAnsi="宋体" w:eastAsia="宋体" w:cs="宋体"/>
                <w:bCs/>
                <w:color w:val="auto"/>
                <w:sz w:val="21"/>
                <w:szCs w:val="21"/>
                <w:highlight w:val="none"/>
                <w:lang w:val="en-US" w:eastAsia="zh-CN" w:bidi="ar"/>
              </w:rPr>
              <w:t xml:space="preserve">具有一定</w:t>
            </w:r>
            <w:r>
              <w:rPr>
                <w:rFonts w:hint="eastAsia" w:ascii="宋体" w:hAnsi="宋体" w:eastAsia="宋体" w:cs="宋体"/>
                <w:bCs/>
                <w:color w:val="auto"/>
                <w:sz w:val="21"/>
                <w:szCs w:val="21"/>
                <w:highlight w:val="none"/>
                <w:lang w:val="zh-CN" w:eastAsia="zh-CN" w:bidi="ar"/>
              </w:rPr>
              <w:t xml:space="preserve">科学合理性但有欠缺的得</w:t>
            </w:r>
            <w:r>
              <w:rPr>
                <w:rFonts w:hint="eastAsia" w:ascii="宋体" w:hAnsi="宋体" w:cs="宋体"/>
                <w:bCs/>
                <w:color w:val="auto"/>
                <w:sz w:val="21"/>
                <w:szCs w:val="21"/>
                <w:highlight w:val="none"/>
                <w:lang w:val="en-US" w:eastAsia="zh-CN" w:bidi="ar"/>
              </w:rPr>
              <w:t xml:space="preserve">5</w:t>
            </w:r>
            <w:r>
              <w:rPr>
                <w:rFonts w:hint="eastAsia" w:ascii="宋体" w:hAnsi="宋体" w:eastAsia="宋体" w:cs="宋体"/>
                <w:bCs/>
                <w:color w:val="auto"/>
                <w:sz w:val="21"/>
                <w:szCs w:val="21"/>
                <w:highlight w:val="none"/>
                <w:lang w:val="zh-CN" w:eastAsia="zh-CN" w:bidi="ar"/>
              </w:rPr>
              <w:t xml:space="preserve">分；</w:t>
            </w:r>
            <w:r/>
          </w:p>
          <w:p>
            <w:pPr>
              <w:jc w:val="left"/>
              <w:spacing w:line="340" w:lineRule="exact"/>
              <w:widowControl/>
              <w:rPr>
                <w:rFonts w:hint="eastAsia" w:ascii="宋体" w:hAnsi="宋体" w:eastAsia="宋体" w:cs="宋体"/>
                <w:bCs/>
                <w:color w:val="auto"/>
                <w:sz w:val="21"/>
                <w:szCs w:val="21"/>
                <w:highlight w:val="none"/>
                <w:lang w:val="zh-CN" w:eastAsia="zh-CN" w:bidi="ar"/>
              </w:rPr>
            </w:pPr>
            <w:r>
              <w:rPr>
                <w:rFonts w:hint="eastAsia" w:ascii="宋体" w:hAnsi="宋体" w:eastAsia="宋体" w:cs="宋体"/>
                <w:bCs/>
                <w:color w:val="auto"/>
                <w:sz w:val="21"/>
                <w:szCs w:val="21"/>
                <w:highlight w:val="none"/>
                <w:lang w:val="zh-CN" w:eastAsia="zh-CN" w:bidi="ar"/>
              </w:rPr>
              <w:t xml:space="preserve">（4）思路及目标还需重新修改，方案需重新补充完善的得</w:t>
            </w:r>
            <w:r>
              <w:rPr>
                <w:rFonts w:hint="eastAsia" w:ascii="宋体" w:hAnsi="宋体" w:cs="宋体"/>
                <w:bCs/>
                <w:color w:val="auto"/>
                <w:sz w:val="21"/>
                <w:szCs w:val="21"/>
                <w:highlight w:val="none"/>
                <w:lang w:val="en-US" w:eastAsia="zh-CN" w:bidi="ar"/>
              </w:rPr>
              <w:t xml:space="preserve">2</w:t>
            </w:r>
            <w:r>
              <w:rPr>
                <w:rFonts w:hint="eastAsia" w:ascii="宋体" w:hAnsi="宋体" w:eastAsia="宋体" w:cs="宋体"/>
                <w:bCs/>
                <w:color w:val="auto"/>
                <w:sz w:val="21"/>
                <w:szCs w:val="21"/>
                <w:highlight w:val="none"/>
                <w:lang w:val="zh-CN" w:eastAsia="zh-CN" w:bidi="ar"/>
              </w:rPr>
              <w:t xml:space="preserve">分；</w:t>
            </w:r>
            <w:r/>
          </w:p>
          <w:p>
            <w:pPr>
              <w:jc w:val="left"/>
              <w:spacing w:line="340" w:lineRule="exact"/>
              <w:widowControl/>
              <w:rPr>
                <w:rFonts w:hint="eastAsia" w:ascii="宋体" w:hAnsi="宋体" w:eastAsia="宋体" w:cs="宋体"/>
                <w:bCs/>
                <w:color w:val="auto"/>
                <w:sz w:val="21"/>
                <w:szCs w:val="21"/>
                <w:highlight w:val="none"/>
                <w:lang w:val="en-US" w:eastAsia="zh-CN" w:bidi="ar"/>
              </w:rPr>
            </w:pPr>
            <w:r>
              <w:rPr>
                <w:rFonts w:hint="eastAsia" w:ascii="宋体" w:hAnsi="宋体" w:eastAsia="宋体" w:cs="宋体"/>
                <w:bCs/>
                <w:color w:val="auto"/>
                <w:sz w:val="21"/>
                <w:szCs w:val="21"/>
                <w:highlight w:val="none"/>
                <w:lang w:val="zh-CN" w:eastAsia="zh-CN" w:bidi="ar"/>
              </w:rPr>
              <w:t xml:space="preserve">（5）其他</w:t>
            </w:r>
            <w:r>
              <w:rPr>
                <w:rFonts w:hint="eastAsia" w:ascii="宋体" w:hAnsi="宋体" w:eastAsia="宋体" w:cs="宋体"/>
                <w:bCs/>
                <w:color w:val="auto"/>
                <w:sz w:val="21"/>
                <w:szCs w:val="21"/>
                <w:highlight w:val="none"/>
                <w:lang w:val="en-US" w:eastAsia="zh-CN" w:bidi="ar"/>
              </w:rPr>
              <w:t xml:space="preserve">或未提供不得分</w:t>
            </w:r>
            <w:r>
              <w:rPr>
                <w:rFonts w:hint="eastAsia" w:ascii="宋体" w:hAnsi="宋体" w:eastAsia="宋体" w:cs="宋体"/>
                <w:bCs/>
                <w:color w:val="auto"/>
                <w:sz w:val="21"/>
                <w:szCs w:val="21"/>
                <w:highlight w:val="none"/>
                <w:lang w:val="zh-CN" w:eastAsia="zh-CN" w:bidi="ar"/>
              </w:rPr>
              <w:t xml:space="preserve">。</w:t>
            </w:r>
            <w:r/>
          </w:p>
        </w:tc>
      </w:tr>
      <w:tr>
        <w:trPr>
          <w:jc w:val="center"/>
          <w:trHeight w:val="458"/>
        </w:trPr>
        <w:tc>
          <w:tcPr>
            <w:tcW w:w="276" w:type="pct"/>
            <w:vAlign w:val="center"/>
            <w:vMerge w:val="continue"/>
            <w:textDirection w:val="lrTb"/>
            <w:noWrap w:val="false"/>
          </w:tcPr>
          <w:p>
            <w:pPr>
              <w:jc w:val="center"/>
              <w:spacing w:line="340" w:lineRule="exact"/>
              <w:widowControl/>
              <w:rPr>
                <w:rFonts w:hint="eastAsia" w:ascii="宋体" w:hAnsi="宋体" w:eastAsia="宋体" w:cs="宋体"/>
                <w:bCs/>
                <w:color w:val="auto"/>
                <w:sz w:val="21"/>
                <w:szCs w:val="21"/>
                <w:highlight w:val="none"/>
                <w:lang w:bidi="ar"/>
              </w:rPr>
            </w:pPr>
            <w:r>
              <w:rPr>
                <w:rFonts w:hint="eastAsia" w:ascii="宋体" w:hAnsi="宋体" w:eastAsia="宋体" w:cs="宋体"/>
                <w:bCs/>
                <w:color w:val="auto"/>
                <w:sz w:val="21"/>
                <w:szCs w:val="21"/>
                <w:highlight w:val="none"/>
                <w:lang w:bidi="ar"/>
              </w:rPr>
            </w:r>
            <w:r/>
          </w:p>
        </w:tc>
        <w:tc>
          <w:tcPr>
            <w:tcW w:w="367" w:type="pct"/>
            <w:vAlign w:val="center"/>
            <w:vMerge w:val="continue"/>
            <w:textDirection w:val="lrTb"/>
            <w:noWrap w:val="false"/>
          </w:tcPr>
          <w:p>
            <w:pPr>
              <w:jc w:val="center"/>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396" w:type="pct"/>
            <w:vAlign w:val="center"/>
            <w:textDirection w:val="lrTb"/>
            <w:noWrap w:val="false"/>
          </w:tcPr>
          <w:p>
            <w:pPr>
              <w:jc w:val="center"/>
              <w:spacing w:line="340" w:lineRule="exact"/>
              <w:widowControl/>
              <w:rPr>
                <w:rFonts w:hint="eastAsia" w:ascii="宋体" w:hAnsi="宋体" w:eastAsia="宋体" w:cs="宋体"/>
                <w:color w:val="auto"/>
                <w:sz w:val="21"/>
                <w:szCs w:val="21"/>
                <w:highlight w:val="none"/>
              </w:rPr>
            </w:pPr>
            <w:r>
              <w:rPr>
                <w:rFonts w:hint="eastAsia" w:ascii="宋体" w:hAnsi="宋体" w:cs="宋体"/>
                <w:bCs/>
                <w:color w:val="auto"/>
                <w:sz w:val="21"/>
                <w:szCs w:val="21"/>
                <w:highlight w:val="none"/>
                <w:lang w:val="en-US" w:eastAsia="zh-CN" w:bidi="ar"/>
              </w:rPr>
              <w:t xml:space="preserve">8</w:t>
            </w:r>
            <w:r>
              <w:rPr>
                <w:rFonts w:hint="eastAsia" w:ascii="宋体" w:hAnsi="宋体" w:eastAsia="宋体" w:cs="宋体"/>
                <w:bCs/>
                <w:color w:val="auto"/>
                <w:sz w:val="21"/>
                <w:szCs w:val="21"/>
                <w:highlight w:val="none"/>
                <w:lang w:bidi="ar"/>
              </w:rPr>
              <w:t xml:space="preserve">分</w:t>
            </w:r>
            <w:r/>
          </w:p>
        </w:tc>
        <w:tc>
          <w:tcPr>
            <w:tcW w:w="3960" w:type="pct"/>
            <w:vAlign w:val="center"/>
            <w:textDirection w:val="lrTb"/>
            <w:noWrap w:val="false"/>
          </w:tcPr>
          <w:p>
            <w:pPr>
              <w:jc w:val="left"/>
              <w:spacing w:line="340" w:lineRule="exact"/>
              <w:widowControl/>
              <w:rPr>
                <w:rFonts w:hint="eastAsia" w:ascii="宋体" w:hAnsi="宋体" w:eastAsia="宋体" w:cs="宋体"/>
                <w:bCs/>
                <w:color w:val="auto"/>
                <w:sz w:val="21"/>
                <w:szCs w:val="21"/>
                <w:highlight w:val="none"/>
                <w:lang w:val="en-US" w:eastAsia="zh-CN" w:bidi="ar"/>
              </w:rPr>
            </w:pPr>
            <w:r>
              <w:rPr>
                <w:rFonts w:hint="eastAsia" w:ascii="宋体" w:hAnsi="宋体" w:eastAsia="宋体" w:cs="宋体"/>
                <w:b/>
                <w:color w:val="auto"/>
                <w:sz w:val="21"/>
                <w:szCs w:val="21"/>
                <w:highlight w:val="none"/>
                <w:lang w:val="en-US" w:eastAsia="zh-CN" w:bidi="ar"/>
              </w:rPr>
              <w:t xml:space="preserve">3、快检室运营管理服务方案</w:t>
            </w:r>
            <w:r>
              <w:rPr>
                <w:rFonts w:hint="eastAsia" w:ascii="宋体" w:hAnsi="宋体" w:eastAsia="宋体" w:cs="宋体"/>
                <w:bCs/>
                <w:color w:val="auto"/>
                <w:sz w:val="21"/>
                <w:szCs w:val="21"/>
                <w:highlight w:val="none"/>
                <w:lang w:val="en-US" w:eastAsia="zh-CN" w:bidi="ar"/>
              </w:rPr>
              <w:t xml:space="preserve">，包括</w:t>
            </w:r>
            <w:r>
              <w:rPr>
                <w:rFonts w:hint="eastAsia" w:ascii="宋体" w:hAnsi="宋体" w:eastAsia="宋体" w:cs="宋体"/>
                <w:color w:val="auto"/>
                <w:sz w:val="21"/>
                <w:szCs w:val="21"/>
                <w:highlight w:val="none"/>
                <w:lang w:val="en-US" w:eastAsia="zh-CN" w:bidi="ar-SA"/>
              </w:rPr>
              <w:t xml:space="preserve">设备设施运维、</w:t>
            </w:r>
            <w:r>
              <w:rPr>
                <w:rFonts w:hint="eastAsia" w:ascii="宋体" w:hAnsi="宋体" w:eastAsia="宋体" w:cs="宋体"/>
                <w:bCs/>
                <w:color w:val="auto"/>
                <w:sz w:val="21"/>
                <w:szCs w:val="21"/>
                <w:highlight w:val="none"/>
                <w:lang w:val="en-US" w:eastAsia="zh-CN" w:bidi="ar"/>
              </w:rPr>
              <w:t xml:space="preserve">技术保障能力、服务响应速度、应急保障措施等：</w:t>
            </w:r>
            <w:r/>
          </w:p>
          <w:p>
            <w:pPr>
              <w:jc w:val="left"/>
              <w:spacing w:line="340" w:lineRule="exact"/>
              <w:widowControl/>
              <w:rPr>
                <w:rFonts w:hint="eastAsia" w:ascii="宋体" w:hAnsi="宋体" w:eastAsia="宋体" w:cs="宋体"/>
                <w:bCs/>
                <w:color w:val="auto"/>
                <w:sz w:val="21"/>
                <w:szCs w:val="21"/>
                <w:highlight w:val="none"/>
                <w:lang w:val="zh-CN" w:eastAsia="zh-CN" w:bidi="ar"/>
              </w:rPr>
            </w:pPr>
            <w:r>
              <w:rPr>
                <w:rFonts w:hint="eastAsia" w:ascii="宋体" w:hAnsi="宋体" w:eastAsia="宋体" w:cs="宋体"/>
                <w:bCs/>
                <w:color w:val="auto"/>
                <w:sz w:val="21"/>
                <w:szCs w:val="21"/>
                <w:highlight w:val="none"/>
                <w:lang w:val="en-US" w:eastAsia="zh-CN" w:bidi="ar"/>
              </w:rPr>
              <w:t xml:space="preserve">（1）</w:t>
            </w:r>
            <w:r>
              <w:rPr>
                <w:rFonts w:hint="eastAsia" w:ascii="宋体" w:hAnsi="宋体" w:eastAsia="宋体" w:cs="宋体"/>
                <w:bCs/>
                <w:color w:val="auto"/>
                <w:sz w:val="21"/>
                <w:szCs w:val="21"/>
                <w:highlight w:val="none"/>
                <w:lang w:val="zh-CN" w:eastAsia="zh-CN" w:bidi="ar"/>
              </w:rPr>
              <w:t xml:space="preserve">思路清晰、目标明确，对服务的各项工作和要求理解到位，方案科学合理性强的得</w:t>
            </w:r>
            <w:r>
              <w:rPr>
                <w:rFonts w:hint="eastAsia" w:ascii="宋体" w:hAnsi="宋体" w:cs="宋体"/>
                <w:bCs/>
                <w:color w:val="auto"/>
                <w:sz w:val="21"/>
                <w:szCs w:val="21"/>
                <w:highlight w:val="none"/>
                <w:lang w:val="en-US" w:eastAsia="zh-CN" w:bidi="ar"/>
              </w:rPr>
              <w:t xml:space="preserve">8</w:t>
            </w:r>
            <w:r>
              <w:rPr>
                <w:rFonts w:hint="eastAsia" w:ascii="宋体" w:hAnsi="宋体" w:eastAsia="宋体" w:cs="宋体"/>
                <w:bCs/>
                <w:color w:val="auto"/>
                <w:sz w:val="21"/>
                <w:szCs w:val="21"/>
                <w:highlight w:val="none"/>
                <w:lang w:val="zh-CN" w:eastAsia="zh-CN" w:bidi="ar"/>
              </w:rPr>
              <w:t xml:space="preserve">分；</w:t>
            </w:r>
            <w:r/>
          </w:p>
          <w:p>
            <w:pPr>
              <w:jc w:val="left"/>
              <w:spacing w:line="340" w:lineRule="exact"/>
              <w:widowControl/>
              <w:rPr>
                <w:rFonts w:hint="eastAsia" w:ascii="宋体" w:hAnsi="宋体" w:eastAsia="宋体" w:cs="宋体"/>
                <w:bCs/>
                <w:color w:val="auto"/>
                <w:sz w:val="21"/>
                <w:szCs w:val="21"/>
                <w:highlight w:val="none"/>
                <w:lang w:val="zh-CN" w:eastAsia="zh-CN" w:bidi="ar"/>
              </w:rPr>
            </w:pPr>
            <w:r>
              <w:rPr>
                <w:rFonts w:hint="eastAsia" w:ascii="宋体" w:hAnsi="宋体" w:eastAsia="宋体" w:cs="宋体"/>
                <w:bCs/>
                <w:color w:val="auto"/>
                <w:sz w:val="21"/>
                <w:szCs w:val="21"/>
                <w:highlight w:val="none"/>
                <w:lang w:val="zh-CN" w:eastAsia="zh-CN" w:bidi="ar"/>
              </w:rPr>
              <w:t xml:space="preserve">（</w:t>
            </w:r>
            <w:r>
              <w:rPr>
                <w:rFonts w:hint="eastAsia" w:ascii="宋体" w:hAnsi="宋体" w:eastAsia="宋体" w:cs="宋体"/>
                <w:bCs/>
                <w:color w:val="auto"/>
                <w:sz w:val="21"/>
                <w:szCs w:val="21"/>
                <w:highlight w:val="none"/>
                <w:lang w:val="en-US" w:eastAsia="zh-CN" w:bidi="ar"/>
              </w:rPr>
              <w:t xml:space="preserve">2</w:t>
            </w:r>
            <w:r>
              <w:rPr>
                <w:rFonts w:hint="eastAsia" w:ascii="宋体" w:hAnsi="宋体" w:eastAsia="宋体" w:cs="宋体"/>
                <w:bCs/>
                <w:color w:val="auto"/>
                <w:sz w:val="21"/>
                <w:szCs w:val="21"/>
                <w:highlight w:val="none"/>
                <w:lang w:val="zh-CN" w:eastAsia="zh-CN" w:bidi="ar"/>
              </w:rPr>
              <w:t xml:space="preserve">）思路较清晰、目标较明确，基本理解服务的各项工作，方案</w:t>
            </w:r>
            <w:r>
              <w:rPr>
                <w:rFonts w:hint="eastAsia" w:ascii="宋体" w:hAnsi="宋体" w:eastAsia="宋体" w:cs="宋体"/>
                <w:bCs/>
                <w:color w:val="auto"/>
                <w:sz w:val="21"/>
                <w:szCs w:val="21"/>
                <w:highlight w:val="none"/>
                <w:lang w:val="en-US" w:eastAsia="zh-CN" w:bidi="ar"/>
              </w:rPr>
              <w:t xml:space="preserve">具有一定</w:t>
            </w:r>
            <w:r>
              <w:rPr>
                <w:rFonts w:hint="eastAsia" w:ascii="宋体" w:hAnsi="宋体" w:eastAsia="宋体" w:cs="宋体"/>
                <w:bCs/>
                <w:color w:val="auto"/>
                <w:sz w:val="21"/>
                <w:szCs w:val="21"/>
                <w:highlight w:val="none"/>
                <w:lang w:val="zh-CN" w:eastAsia="zh-CN" w:bidi="ar"/>
              </w:rPr>
              <w:t xml:space="preserve">科学合理性但有欠缺的得</w:t>
            </w:r>
            <w:r>
              <w:rPr>
                <w:rFonts w:hint="eastAsia" w:ascii="宋体" w:hAnsi="宋体" w:cs="宋体"/>
                <w:bCs/>
                <w:color w:val="auto"/>
                <w:sz w:val="21"/>
                <w:szCs w:val="21"/>
                <w:highlight w:val="none"/>
                <w:lang w:val="en-US" w:eastAsia="zh-CN" w:bidi="ar"/>
              </w:rPr>
              <w:t xml:space="preserve">5</w:t>
            </w:r>
            <w:r>
              <w:rPr>
                <w:rFonts w:hint="eastAsia" w:ascii="宋体" w:hAnsi="宋体" w:eastAsia="宋体" w:cs="宋体"/>
                <w:bCs/>
                <w:color w:val="auto"/>
                <w:sz w:val="21"/>
                <w:szCs w:val="21"/>
                <w:highlight w:val="none"/>
                <w:lang w:val="zh-CN" w:eastAsia="zh-CN" w:bidi="ar"/>
              </w:rPr>
              <w:t xml:space="preserve">分；</w:t>
            </w:r>
            <w:r/>
          </w:p>
          <w:p>
            <w:pPr>
              <w:jc w:val="left"/>
              <w:spacing w:line="340" w:lineRule="exact"/>
              <w:widowControl/>
              <w:rPr>
                <w:rFonts w:hint="eastAsia" w:ascii="宋体" w:hAnsi="宋体" w:eastAsia="宋体" w:cs="宋体"/>
                <w:bCs/>
                <w:color w:val="auto"/>
                <w:sz w:val="21"/>
                <w:szCs w:val="21"/>
                <w:highlight w:val="none"/>
                <w:lang w:val="zh-CN" w:eastAsia="zh-CN" w:bidi="ar"/>
              </w:rPr>
            </w:pPr>
            <w:r>
              <w:rPr>
                <w:rFonts w:hint="eastAsia" w:ascii="宋体" w:hAnsi="宋体" w:eastAsia="宋体" w:cs="宋体"/>
                <w:bCs/>
                <w:color w:val="auto"/>
                <w:sz w:val="21"/>
                <w:szCs w:val="21"/>
                <w:highlight w:val="none"/>
                <w:lang w:val="zh-CN" w:eastAsia="zh-CN" w:bidi="ar"/>
              </w:rPr>
              <w:t xml:space="preserve">（</w:t>
            </w:r>
            <w:r>
              <w:rPr>
                <w:rFonts w:hint="eastAsia" w:ascii="宋体" w:hAnsi="宋体" w:eastAsia="宋体" w:cs="宋体"/>
                <w:bCs/>
                <w:color w:val="auto"/>
                <w:sz w:val="21"/>
                <w:szCs w:val="21"/>
                <w:highlight w:val="none"/>
                <w:lang w:val="en-US" w:eastAsia="zh-CN" w:bidi="ar"/>
              </w:rPr>
              <w:t xml:space="preserve">3</w:t>
            </w:r>
            <w:r>
              <w:rPr>
                <w:rFonts w:hint="eastAsia" w:ascii="宋体" w:hAnsi="宋体" w:eastAsia="宋体" w:cs="宋体"/>
                <w:bCs/>
                <w:color w:val="auto"/>
                <w:sz w:val="21"/>
                <w:szCs w:val="21"/>
                <w:highlight w:val="none"/>
                <w:lang w:val="zh-CN" w:eastAsia="zh-CN" w:bidi="ar"/>
              </w:rPr>
              <w:t xml:space="preserve">）思路及目标还需重新修改，方案需重新补充完善的得</w:t>
            </w:r>
            <w:r>
              <w:rPr>
                <w:rFonts w:hint="eastAsia" w:ascii="宋体" w:hAnsi="宋体" w:cs="宋体"/>
                <w:bCs/>
                <w:color w:val="auto"/>
                <w:sz w:val="21"/>
                <w:szCs w:val="21"/>
                <w:highlight w:val="none"/>
                <w:lang w:val="en-US" w:eastAsia="zh-CN" w:bidi="ar"/>
              </w:rPr>
              <w:t xml:space="preserve">2</w:t>
            </w:r>
            <w:r>
              <w:rPr>
                <w:rFonts w:hint="eastAsia" w:ascii="宋体" w:hAnsi="宋体" w:eastAsia="宋体" w:cs="宋体"/>
                <w:bCs/>
                <w:color w:val="auto"/>
                <w:sz w:val="21"/>
                <w:szCs w:val="21"/>
                <w:highlight w:val="none"/>
                <w:lang w:val="zh-CN" w:eastAsia="zh-CN" w:bidi="ar"/>
              </w:rPr>
              <w:t xml:space="preserve">分；</w:t>
            </w:r>
            <w:r/>
          </w:p>
          <w:p>
            <w:pPr>
              <w:jc w:val="left"/>
              <w:spacing w:line="340" w:lineRule="exact"/>
              <w:widowControl/>
              <w:rPr>
                <w:rFonts w:hint="eastAsia" w:ascii="宋体" w:hAnsi="宋体" w:eastAsia="宋体" w:cs="宋体"/>
                <w:bCs/>
                <w:color w:val="auto"/>
                <w:sz w:val="21"/>
                <w:szCs w:val="21"/>
                <w:highlight w:val="none"/>
                <w:lang w:val="en-US" w:eastAsia="zh-CN" w:bidi="ar"/>
              </w:rPr>
            </w:pPr>
            <w:r>
              <w:rPr>
                <w:rFonts w:hint="eastAsia" w:ascii="宋体" w:hAnsi="宋体" w:eastAsia="宋体" w:cs="宋体"/>
                <w:bCs/>
                <w:color w:val="auto"/>
                <w:sz w:val="21"/>
                <w:szCs w:val="21"/>
                <w:highlight w:val="none"/>
                <w:lang w:val="zh-CN" w:eastAsia="zh-CN" w:bidi="ar"/>
              </w:rPr>
              <w:t xml:space="preserve">（</w:t>
            </w:r>
            <w:r>
              <w:rPr>
                <w:rFonts w:hint="eastAsia" w:ascii="宋体" w:hAnsi="宋体" w:eastAsia="宋体" w:cs="宋体"/>
                <w:bCs/>
                <w:color w:val="auto"/>
                <w:sz w:val="21"/>
                <w:szCs w:val="21"/>
                <w:highlight w:val="none"/>
                <w:lang w:val="en-US" w:eastAsia="zh-CN" w:bidi="ar"/>
              </w:rPr>
              <w:t xml:space="preserve">4</w:t>
            </w:r>
            <w:r>
              <w:rPr>
                <w:rFonts w:hint="eastAsia" w:ascii="宋体" w:hAnsi="宋体" w:eastAsia="宋体" w:cs="宋体"/>
                <w:bCs/>
                <w:color w:val="auto"/>
                <w:sz w:val="21"/>
                <w:szCs w:val="21"/>
                <w:highlight w:val="none"/>
                <w:lang w:val="zh-CN" w:eastAsia="zh-CN" w:bidi="ar"/>
              </w:rPr>
              <w:t xml:space="preserve">）方案</w:t>
            </w:r>
            <w:r>
              <w:rPr>
                <w:rFonts w:hint="eastAsia" w:ascii="宋体" w:hAnsi="宋体" w:eastAsia="宋体" w:cs="宋体"/>
                <w:bCs/>
                <w:color w:val="auto"/>
                <w:sz w:val="21"/>
                <w:szCs w:val="21"/>
                <w:highlight w:val="none"/>
                <w:lang w:val="en-US" w:eastAsia="zh-CN" w:bidi="ar"/>
              </w:rPr>
              <w:t xml:space="preserve">内容不完善或未提供</w:t>
            </w:r>
            <w:r>
              <w:rPr>
                <w:rFonts w:hint="eastAsia" w:ascii="宋体" w:hAnsi="宋体" w:eastAsia="宋体" w:cs="宋体"/>
                <w:bCs/>
                <w:color w:val="auto"/>
                <w:sz w:val="21"/>
                <w:szCs w:val="21"/>
                <w:highlight w:val="none"/>
                <w:lang w:val="zh-CN" w:eastAsia="zh-CN" w:bidi="ar"/>
              </w:rPr>
              <w:t xml:space="preserve">不得分。</w:t>
            </w:r>
            <w:r/>
          </w:p>
        </w:tc>
      </w:tr>
      <w:tr>
        <w:trPr>
          <w:jc w:val="center"/>
          <w:trHeight w:val="978"/>
        </w:trPr>
        <w:tc>
          <w:tcPr>
            <w:tcW w:w="276" w:type="pct"/>
            <w:vAlign w:val="center"/>
            <w:vMerge w:val="continue"/>
            <w:textDirection w:val="lrTb"/>
            <w:noWrap w:val="false"/>
          </w:tcPr>
          <w:p>
            <w:pPr>
              <w:jc w:val="center"/>
              <w:spacing w:line="340" w:lineRule="exact"/>
              <w:widowControl/>
              <w:rPr>
                <w:rFonts w:hint="eastAsia" w:ascii="宋体" w:hAnsi="宋体" w:eastAsia="宋体" w:cs="宋体"/>
                <w:bCs/>
                <w:color w:val="auto"/>
                <w:sz w:val="21"/>
                <w:szCs w:val="21"/>
                <w:highlight w:val="none"/>
                <w:lang w:bidi="ar"/>
              </w:rPr>
            </w:pPr>
            <w:r>
              <w:rPr>
                <w:rFonts w:hint="eastAsia" w:ascii="宋体" w:hAnsi="宋体" w:eastAsia="宋体" w:cs="宋体"/>
                <w:bCs/>
                <w:color w:val="auto"/>
                <w:sz w:val="21"/>
                <w:szCs w:val="21"/>
                <w:highlight w:val="none"/>
                <w:lang w:bidi="ar"/>
              </w:rPr>
            </w:r>
            <w:r/>
          </w:p>
        </w:tc>
        <w:tc>
          <w:tcPr>
            <w:tcW w:w="367" w:type="pct"/>
            <w:vAlign w:val="center"/>
            <w:vMerge w:val="continue"/>
            <w:textDirection w:val="lrTb"/>
            <w:noWrap w:val="false"/>
          </w:tcPr>
          <w:p>
            <w:pPr>
              <w:jc w:val="center"/>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396" w:type="pct"/>
            <w:vAlign w:val="center"/>
            <w:textDirection w:val="lrTb"/>
            <w:noWrap w:val="false"/>
          </w:tcPr>
          <w:p>
            <w:pPr>
              <w:jc w:val="center"/>
              <w:spacing w:line="340" w:lineRule="exact"/>
              <w:widowControl/>
              <w:rPr>
                <w:rFonts w:hint="eastAsia" w:ascii="宋体" w:hAnsi="宋体" w:eastAsia="宋体" w:cs="宋体"/>
                <w:color w:val="auto"/>
                <w:sz w:val="21"/>
                <w:szCs w:val="21"/>
                <w:highlight w:val="none"/>
              </w:rPr>
            </w:pPr>
            <w:r>
              <w:rPr>
                <w:rFonts w:hint="eastAsia" w:ascii="宋体" w:hAnsi="宋体" w:cs="宋体"/>
                <w:bCs/>
                <w:color w:val="auto"/>
                <w:sz w:val="21"/>
                <w:szCs w:val="21"/>
                <w:highlight w:val="none"/>
                <w:lang w:val="en-US" w:eastAsia="zh-CN" w:bidi="ar"/>
              </w:rPr>
              <w:t xml:space="preserve">8</w:t>
            </w:r>
            <w:r>
              <w:rPr>
                <w:rFonts w:hint="eastAsia" w:ascii="宋体" w:hAnsi="宋体" w:eastAsia="宋体" w:cs="宋体"/>
                <w:bCs/>
                <w:color w:val="auto"/>
                <w:sz w:val="21"/>
                <w:szCs w:val="21"/>
                <w:highlight w:val="none"/>
                <w:lang w:bidi="ar"/>
              </w:rPr>
              <w:t xml:space="preserve">分</w:t>
            </w:r>
            <w:r/>
          </w:p>
        </w:tc>
        <w:tc>
          <w:tcPr>
            <w:tcW w:w="3960" w:type="pct"/>
            <w:vAlign w:val="center"/>
            <w:textDirection w:val="lrTb"/>
            <w:noWrap w:val="false"/>
          </w:tcPr>
          <w:p>
            <w:pPr>
              <w:jc w:val="left"/>
              <w:spacing w:line="340" w:lineRule="exact"/>
              <w:widowControl/>
              <w:rPr>
                <w:rFonts w:hint="eastAsia" w:ascii="宋体" w:hAnsi="宋体" w:eastAsia="宋体" w:cs="宋体"/>
                <w:bCs/>
                <w:color w:val="auto"/>
                <w:sz w:val="21"/>
                <w:szCs w:val="21"/>
                <w:highlight w:val="none"/>
                <w:lang w:val="en-US" w:eastAsia="zh-CN" w:bidi="ar"/>
              </w:rPr>
            </w:pPr>
            <w:r>
              <w:rPr>
                <w:rFonts w:hint="eastAsia" w:ascii="宋体" w:hAnsi="宋体" w:eastAsia="宋体" w:cs="宋体"/>
                <w:b/>
                <w:color w:val="auto"/>
                <w:sz w:val="21"/>
                <w:szCs w:val="21"/>
                <w:highlight w:val="none"/>
                <w:lang w:val="en-US" w:eastAsia="zh-CN" w:bidi="ar"/>
              </w:rPr>
              <w:t xml:space="preserve">4、溯源体系建设服务方案，</w:t>
            </w:r>
            <w:r>
              <w:rPr>
                <w:rFonts w:hint="eastAsia" w:ascii="宋体" w:hAnsi="宋体" w:eastAsia="宋体" w:cs="宋体"/>
                <w:bCs/>
                <w:color w:val="auto"/>
                <w:sz w:val="21"/>
                <w:szCs w:val="21"/>
                <w:highlight w:val="none"/>
                <w:lang w:val="en-US" w:eastAsia="zh-CN" w:bidi="ar"/>
              </w:rPr>
              <w:t xml:space="preserve">包括成熟的服务案例、索票索证索源建设实施计划、软件技术开发能力、运行维护保障措施等：</w:t>
            </w:r>
            <w:r/>
          </w:p>
          <w:p>
            <w:pPr>
              <w:jc w:val="left"/>
              <w:spacing w:line="340" w:lineRule="exact"/>
              <w:widowControl/>
              <w:rPr>
                <w:rFonts w:hint="eastAsia" w:ascii="宋体" w:hAnsi="宋体" w:eastAsia="宋体" w:cs="宋体"/>
                <w:bCs/>
                <w:color w:val="auto"/>
                <w:sz w:val="21"/>
                <w:szCs w:val="21"/>
                <w:highlight w:val="none"/>
                <w:lang w:val="zh-CN" w:eastAsia="zh-CN" w:bidi="ar"/>
              </w:rPr>
            </w:pPr>
            <w:r>
              <w:rPr>
                <w:rFonts w:hint="eastAsia" w:ascii="宋体" w:hAnsi="宋体" w:eastAsia="宋体" w:cs="宋体"/>
                <w:bCs/>
                <w:color w:val="auto"/>
                <w:sz w:val="21"/>
                <w:szCs w:val="21"/>
                <w:highlight w:val="none"/>
                <w:lang w:val="zh-CN" w:eastAsia="zh-CN" w:bidi="ar"/>
              </w:rPr>
              <w:t xml:space="preserve">（1）思路清晰、目标明确，对服务的各项工作和要求理解到位，方案科学合理性强的得</w:t>
            </w:r>
            <w:r>
              <w:rPr>
                <w:rFonts w:hint="eastAsia" w:ascii="宋体" w:hAnsi="宋体" w:cs="宋体"/>
                <w:bCs/>
                <w:color w:val="auto"/>
                <w:sz w:val="21"/>
                <w:szCs w:val="21"/>
                <w:highlight w:val="none"/>
                <w:lang w:val="en-US" w:eastAsia="zh-CN" w:bidi="ar"/>
              </w:rPr>
              <w:t xml:space="preserve">8</w:t>
            </w:r>
            <w:r>
              <w:rPr>
                <w:rFonts w:hint="eastAsia" w:ascii="宋体" w:hAnsi="宋体" w:eastAsia="宋体" w:cs="宋体"/>
                <w:bCs/>
                <w:color w:val="auto"/>
                <w:sz w:val="21"/>
                <w:szCs w:val="21"/>
                <w:highlight w:val="none"/>
                <w:lang w:val="zh-CN" w:eastAsia="zh-CN" w:bidi="ar"/>
              </w:rPr>
              <w:t xml:space="preserve">分；</w:t>
            </w:r>
            <w:r/>
          </w:p>
          <w:p>
            <w:pPr>
              <w:jc w:val="left"/>
              <w:spacing w:line="340" w:lineRule="exact"/>
              <w:widowControl/>
              <w:rPr>
                <w:rFonts w:hint="eastAsia" w:ascii="宋体" w:hAnsi="宋体" w:eastAsia="宋体" w:cs="宋体"/>
                <w:bCs/>
                <w:color w:val="auto"/>
                <w:sz w:val="21"/>
                <w:szCs w:val="21"/>
                <w:highlight w:val="none"/>
                <w:lang w:val="zh-CN" w:eastAsia="zh-CN" w:bidi="ar"/>
              </w:rPr>
            </w:pPr>
            <w:r>
              <w:rPr>
                <w:rFonts w:hint="eastAsia" w:ascii="宋体" w:hAnsi="宋体" w:eastAsia="宋体" w:cs="宋体"/>
                <w:bCs/>
                <w:color w:val="auto"/>
                <w:sz w:val="21"/>
                <w:szCs w:val="21"/>
                <w:highlight w:val="none"/>
                <w:lang w:val="zh-CN" w:eastAsia="zh-CN" w:bidi="ar"/>
              </w:rPr>
              <w:t xml:space="preserve">（2）思路较清晰、目标较明确，基本理解服务的各项工作，方案科学合理性较强的得</w:t>
            </w:r>
            <w:r>
              <w:rPr>
                <w:rFonts w:hint="eastAsia" w:ascii="宋体" w:hAnsi="宋体" w:cs="宋体"/>
                <w:bCs/>
                <w:color w:val="auto"/>
                <w:sz w:val="21"/>
                <w:szCs w:val="21"/>
                <w:highlight w:val="none"/>
                <w:lang w:val="en-US" w:eastAsia="zh-CN" w:bidi="ar"/>
              </w:rPr>
              <w:t xml:space="preserve">5</w:t>
            </w:r>
            <w:r>
              <w:rPr>
                <w:rFonts w:hint="eastAsia" w:ascii="宋体" w:hAnsi="宋体" w:eastAsia="宋体" w:cs="宋体"/>
                <w:bCs/>
                <w:color w:val="auto"/>
                <w:sz w:val="21"/>
                <w:szCs w:val="21"/>
                <w:highlight w:val="none"/>
                <w:lang w:val="zh-CN" w:eastAsia="zh-CN" w:bidi="ar"/>
              </w:rPr>
              <w:t xml:space="preserve">分；</w:t>
            </w:r>
            <w:r/>
          </w:p>
          <w:p>
            <w:pPr>
              <w:jc w:val="left"/>
              <w:spacing w:line="340" w:lineRule="exact"/>
              <w:widowControl/>
              <w:rPr>
                <w:rFonts w:hint="eastAsia" w:ascii="宋体" w:hAnsi="宋体" w:eastAsia="宋体" w:cs="宋体"/>
                <w:bCs/>
                <w:color w:val="auto"/>
                <w:sz w:val="21"/>
                <w:szCs w:val="21"/>
                <w:highlight w:val="none"/>
                <w:lang w:val="zh-CN" w:eastAsia="zh-CN" w:bidi="ar"/>
              </w:rPr>
            </w:pPr>
            <w:r>
              <w:rPr>
                <w:rFonts w:hint="eastAsia" w:ascii="宋体" w:hAnsi="宋体" w:eastAsia="宋体" w:cs="宋体"/>
                <w:bCs/>
                <w:color w:val="auto"/>
                <w:sz w:val="21"/>
                <w:szCs w:val="21"/>
                <w:highlight w:val="none"/>
                <w:lang w:val="zh-CN" w:eastAsia="zh-CN" w:bidi="ar"/>
              </w:rPr>
              <w:t xml:space="preserve">（3）思路及目标还需重新修改，方案</w:t>
            </w:r>
            <w:r>
              <w:rPr>
                <w:rFonts w:hint="eastAsia" w:ascii="宋体" w:hAnsi="宋体" w:eastAsia="宋体" w:cs="宋体"/>
                <w:bCs/>
                <w:color w:val="auto"/>
                <w:sz w:val="21"/>
                <w:szCs w:val="21"/>
                <w:highlight w:val="none"/>
                <w:lang w:val="en-US" w:eastAsia="zh-CN" w:bidi="ar"/>
              </w:rPr>
              <w:t xml:space="preserve">需重新补充完善</w:t>
            </w:r>
            <w:r>
              <w:rPr>
                <w:rFonts w:hint="eastAsia" w:ascii="宋体" w:hAnsi="宋体" w:eastAsia="宋体" w:cs="宋体"/>
                <w:bCs/>
                <w:color w:val="auto"/>
                <w:sz w:val="21"/>
                <w:szCs w:val="21"/>
                <w:highlight w:val="none"/>
                <w:lang w:val="zh-CN" w:eastAsia="zh-CN" w:bidi="ar"/>
              </w:rPr>
              <w:t xml:space="preserve">的得</w:t>
            </w:r>
            <w:r>
              <w:rPr>
                <w:rFonts w:hint="eastAsia" w:ascii="宋体" w:hAnsi="宋体" w:cs="宋体"/>
                <w:bCs/>
                <w:color w:val="auto"/>
                <w:sz w:val="21"/>
                <w:szCs w:val="21"/>
                <w:highlight w:val="none"/>
                <w:lang w:val="en-US" w:eastAsia="zh-CN" w:bidi="ar"/>
              </w:rPr>
              <w:t xml:space="preserve">2</w:t>
            </w:r>
            <w:r>
              <w:rPr>
                <w:rFonts w:hint="eastAsia" w:ascii="宋体" w:hAnsi="宋体" w:eastAsia="宋体" w:cs="宋体"/>
                <w:bCs/>
                <w:color w:val="auto"/>
                <w:sz w:val="21"/>
                <w:szCs w:val="21"/>
                <w:highlight w:val="none"/>
                <w:lang w:val="zh-CN" w:eastAsia="zh-CN" w:bidi="ar"/>
              </w:rPr>
              <w:t xml:space="preserve">分；</w:t>
            </w:r>
            <w:r/>
          </w:p>
          <w:p>
            <w:pPr>
              <w:jc w:val="left"/>
              <w:spacing w:line="340" w:lineRule="exact"/>
              <w:widowControl/>
              <w:rPr>
                <w:rFonts w:hint="eastAsia" w:ascii="宋体" w:hAnsi="宋体" w:eastAsia="宋体" w:cs="宋体"/>
                <w:bCs/>
                <w:color w:val="auto"/>
                <w:sz w:val="21"/>
                <w:szCs w:val="21"/>
                <w:highlight w:val="none"/>
                <w:lang w:val="en-US" w:eastAsia="zh-CN" w:bidi="ar"/>
              </w:rPr>
            </w:pPr>
            <w:r>
              <w:rPr>
                <w:rFonts w:hint="eastAsia" w:ascii="宋体" w:hAnsi="宋体" w:eastAsia="宋体" w:cs="宋体"/>
                <w:bCs/>
                <w:color w:val="auto"/>
                <w:sz w:val="21"/>
                <w:szCs w:val="21"/>
                <w:highlight w:val="none"/>
                <w:lang w:val="zh-CN" w:eastAsia="zh-CN" w:bidi="ar"/>
              </w:rPr>
              <w:t xml:space="preserve">（4）方案</w:t>
            </w:r>
            <w:r>
              <w:rPr>
                <w:rFonts w:hint="eastAsia" w:ascii="宋体" w:hAnsi="宋体" w:eastAsia="宋体" w:cs="宋体"/>
                <w:bCs/>
                <w:color w:val="auto"/>
                <w:sz w:val="21"/>
                <w:szCs w:val="21"/>
                <w:highlight w:val="none"/>
                <w:lang w:val="en-US" w:eastAsia="zh-CN" w:bidi="ar"/>
              </w:rPr>
              <w:t xml:space="preserve">内容不完善或未提供</w:t>
            </w:r>
            <w:r>
              <w:rPr>
                <w:rFonts w:hint="eastAsia" w:ascii="宋体" w:hAnsi="宋体" w:eastAsia="宋体" w:cs="宋体"/>
                <w:bCs/>
                <w:color w:val="auto"/>
                <w:sz w:val="21"/>
                <w:szCs w:val="21"/>
                <w:highlight w:val="none"/>
                <w:lang w:val="zh-CN" w:eastAsia="zh-CN" w:bidi="ar"/>
              </w:rPr>
              <w:t xml:space="preserve">的</w:t>
            </w:r>
            <w:r>
              <w:rPr>
                <w:rFonts w:hint="eastAsia" w:ascii="宋体" w:hAnsi="宋体" w:eastAsia="宋体" w:cs="宋体"/>
                <w:bCs/>
                <w:color w:val="auto"/>
                <w:sz w:val="21"/>
                <w:szCs w:val="21"/>
                <w:highlight w:val="none"/>
                <w:lang w:val="en-US" w:eastAsia="zh-CN" w:bidi="ar"/>
              </w:rPr>
              <w:t xml:space="preserve">不得</w:t>
            </w:r>
            <w:r>
              <w:rPr>
                <w:rFonts w:hint="eastAsia" w:ascii="宋体" w:hAnsi="宋体" w:eastAsia="宋体" w:cs="宋体"/>
                <w:bCs/>
                <w:color w:val="auto"/>
                <w:sz w:val="21"/>
                <w:szCs w:val="21"/>
                <w:highlight w:val="none"/>
                <w:lang w:val="zh-CN" w:eastAsia="zh-CN" w:bidi="ar"/>
              </w:rPr>
              <w:t xml:space="preserve">分。</w:t>
            </w:r>
            <w:r/>
          </w:p>
        </w:tc>
      </w:tr>
      <w:tr>
        <w:trPr>
          <w:jc w:val="center"/>
          <w:trHeight w:val="978"/>
        </w:trPr>
        <w:tc>
          <w:tcPr>
            <w:tcW w:w="276" w:type="pct"/>
            <w:vAlign w:val="center"/>
            <w:vMerge w:val="continue"/>
            <w:textDirection w:val="lrTb"/>
            <w:noWrap w:val="false"/>
          </w:tcPr>
          <w:p>
            <w:pPr>
              <w:jc w:val="center"/>
              <w:spacing w:line="340" w:lineRule="exact"/>
              <w:widowControl/>
              <w:rPr>
                <w:rFonts w:hint="eastAsia" w:ascii="宋体" w:hAnsi="宋体" w:eastAsia="宋体" w:cs="宋体"/>
                <w:bCs/>
                <w:color w:val="auto"/>
                <w:sz w:val="21"/>
                <w:szCs w:val="21"/>
                <w:highlight w:val="none"/>
                <w:lang w:bidi="ar"/>
              </w:rPr>
            </w:pPr>
            <w:r>
              <w:rPr>
                <w:rFonts w:hint="eastAsia" w:ascii="宋体" w:hAnsi="宋体" w:eastAsia="宋体" w:cs="宋体"/>
                <w:bCs/>
                <w:color w:val="auto"/>
                <w:sz w:val="21"/>
                <w:szCs w:val="21"/>
                <w:highlight w:val="none"/>
                <w:lang w:bidi="ar"/>
              </w:rPr>
            </w:r>
            <w:r/>
          </w:p>
        </w:tc>
        <w:tc>
          <w:tcPr>
            <w:tcW w:w="367" w:type="pct"/>
            <w:vAlign w:val="center"/>
            <w:vMerge w:val="continue"/>
            <w:textDirection w:val="lrTb"/>
            <w:noWrap w:val="false"/>
          </w:tcPr>
          <w:p>
            <w:pPr>
              <w:jc w:val="center"/>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W w:w="396" w:type="pct"/>
            <w:vAlign w:val="center"/>
            <w:textDirection w:val="lrTb"/>
            <w:noWrap w:val="false"/>
          </w:tcPr>
          <w:p>
            <w:pPr>
              <w:jc w:val="center"/>
              <w:spacing w:line="340" w:lineRule="exact"/>
              <w:widowControl/>
              <w:rPr>
                <w:rFonts w:hint="eastAsia" w:ascii="宋体" w:hAnsi="宋体" w:eastAsia="宋体" w:cs="宋体"/>
                <w:color w:val="auto"/>
                <w:sz w:val="21"/>
                <w:szCs w:val="21"/>
                <w:highlight w:val="none"/>
                <w:lang w:val="en-US" w:eastAsia="zh-CN" w:bidi="ar-SA"/>
              </w:rPr>
            </w:pPr>
            <w:r>
              <w:rPr>
                <w:rFonts w:hint="eastAsia" w:ascii="宋体" w:hAnsi="宋体" w:cs="宋体"/>
                <w:bCs/>
                <w:color w:val="auto"/>
                <w:sz w:val="21"/>
                <w:szCs w:val="21"/>
                <w:highlight w:val="none"/>
                <w:lang w:val="en-US" w:eastAsia="zh-CN" w:bidi="ar"/>
              </w:rPr>
              <w:t xml:space="preserve">8</w:t>
            </w:r>
            <w:r>
              <w:rPr>
                <w:rFonts w:hint="eastAsia" w:ascii="宋体" w:hAnsi="宋体" w:eastAsia="宋体" w:cs="宋体"/>
                <w:bCs/>
                <w:color w:val="auto"/>
                <w:sz w:val="21"/>
                <w:szCs w:val="21"/>
                <w:highlight w:val="none"/>
                <w:lang w:bidi="ar"/>
              </w:rPr>
              <w:t xml:space="preserve">分</w:t>
            </w:r>
            <w:r/>
          </w:p>
        </w:tc>
        <w:tc>
          <w:tcPr>
            <w:shd w:val="clear" w:color="auto" w:fill="auto"/>
            <w:tcW w:w="3960" w:type="pct"/>
            <w:vAlign w:val="center"/>
            <w:textDirection w:val="lrTb"/>
            <w:noWrap w:val="false"/>
          </w:tcPr>
          <w:p>
            <w:pPr>
              <w:jc w:val="left"/>
              <w:spacing w:line="340" w:lineRule="exact"/>
              <w:widowControl/>
              <w:rPr>
                <w:rFonts w:hint="eastAsia" w:ascii="宋体" w:hAnsi="宋体" w:eastAsia="宋体" w:cs="宋体"/>
                <w:b/>
                <w:color w:val="auto"/>
                <w:sz w:val="21"/>
                <w:szCs w:val="21"/>
                <w:highlight w:val="none"/>
                <w:lang w:val="en-US" w:eastAsia="zh-CN" w:bidi="ar"/>
              </w:rPr>
            </w:pPr>
            <w:r>
              <w:rPr>
                <w:rFonts w:hint="eastAsia" w:ascii="宋体" w:hAnsi="宋体" w:eastAsia="宋体" w:cs="宋体"/>
                <w:b/>
                <w:color w:val="auto"/>
                <w:sz w:val="21"/>
                <w:szCs w:val="21"/>
                <w:highlight w:val="none"/>
                <w:lang w:val="en-US" w:eastAsia="zh-CN" w:bidi="ar"/>
              </w:rPr>
              <w:t xml:space="preserve">5、服务质量保障管理制度与工作程序：</w:t>
            </w:r>
            <w:r/>
          </w:p>
          <w:p>
            <w:pPr>
              <w:jc w:val="left"/>
              <w:spacing w:line="340" w:lineRule="exact"/>
              <w:widowControl/>
              <w:rPr>
                <w:rFonts w:hint="eastAsia" w:ascii="宋体" w:hAnsi="宋体" w:eastAsia="宋体" w:cs="宋体"/>
                <w:bCs/>
                <w:color w:val="auto"/>
                <w:sz w:val="21"/>
                <w:szCs w:val="21"/>
                <w:highlight w:val="none"/>
                <w:lang w:val="en-US" w:eastAsia="zh-CN" w:bidi="ar"/>
              </w:rPr>
            </w:pPr>
            <w:r>
              <w:rPr>
                <w:rFonts w:hint="eastAsia" w:ascii="宋体" w:hAnsi="宋体" w:eastAsia="宋体" w:cs="宋体"/>
                <w:bCs/>
                <w:color w:val="auto"/>
                <w:sz w:val="21"/>
                <w:szCs w:val="21"/>
                <w:highlight w:val="none"/>
                <w:lang w:val="en-US" w:eastAsia="zh-CN" w:bidi="ar"/>
              </w:rPr>
              <w:t xml:space="preserve">（1）内容全面，科学有效，可操作性强，得</w:t>
            </w:r>
            <w:r>
              <w:rPr>
                <w:rFonts w:hint="eastAsia" w:ascii="宋体" w:hAnsi="宋体" w:cs="宋体"/>
                <w:bCs/>
                <w:color w:val="auto"/>
                <w:sz w:val="21"/>
                <w:szCs w:val="21"/>
                <w:highlight w:val="none"/>
                <w:lang w:val="en-US" w:eastAsia="zh-CN" w:bidi="ar"/>
              </w:rPr>
              <w:t xml:space="preserve">8</w:t>
            </w:r>
            <w:r>
              <w:rPr>
                <w:rFonts w:hint="eastAsia" w:ascii="宋体" w:hAnsi="宋体" w:eastAsia="宋体" w:cs="宋体"/>
                <w:bCs/>
                <w:color w:val="auto"/>
                <w:sz w:val="21"/>
                <w:szCs w:val="21"/>
                <w:highlight w:val="none"/>
                <w:lang w:val="en-US" w:eastAsia="zh-CN" w:bidi="ar"/>
              </w:rPr>
              <w:t xml:space="preserve">分；</w:t>
            </w:r>
            <w:r/>
          </w:p>
          <w:p>
            <w:pPr>
              <w:jc w:val="left"/>
              <w:spacing w:line="340" w:lineRule="exact"/>
              <w:widowControl/>
              <w:rPr>
                <w:rFonts w:hint="eastAsia" w:ascii="宋体" w:hAnsi="宋体" w:eastAsia="宋体" w:cs="宋体"/>
                <w:bCs/>
                <w:color w:val="auto"/>
                <w:sz w:val="21"/>
                <w:szCs w:val="21"/>
                <w:highlight w:val="none"/>
                <w:lang w:val="en-US" w:eastAsia="zh-CN" w:bidi="ar"/>
              </w:rPr>
            </w:pPr>
            <w:r>
              <w:rPr>
                <w:rFonts w:hint="eastAsia" w:ascii="宋体" w:hAnsi="宋体" w:eastAsia="宋体" w:cs="宋体"/>
                <w:bCs/>
                <w:color w:val="auto"/>
                <w:sz w:val="21"/>
                <w:szCs w:val="21"/>
                <w:highlight w:val="none"/>
                <w:lang w:val="en-US" w:eastAsia="zh-CN" w:bidi="ar"/>
              </w:rPr>
              <w:t xml:space="preserve">（2）内容较全面，较科学，较有效，可操作性较强，得</w:t>
            </w:r>
            <w:r>
              <w:rPr>
                <w:rFonts w:hint="eastAsia" w:ascii="宋体" w:hAnsi="宋体" w:cs="宋体"/>
                <w:bCs/>
                <w:color w:val="auto"/>
                <w:sz w:val="21"/>
                <w:szCs w:val="21"/>
                <w:highlight w:val="none"/>
                <w:lang w:val="en-US" w:eastAsia="zh-CN" w:bidi="ar"/>
              </w:rPr>
              <w:t xml:space="preserve">5</w:t>
            </w:r>
            <w:r>
              <w:rPr>
                <w:rFonts w:hint="eastAsia" w:ascii="宋体" w:hAnsi="宋体" w:eastAsia="宋体" w:cs="宋体"/>
                <w:bCs/>
                <w:color w:val="auto"/>
                <w:sz w:val="21"/>
                <w:szCs w:val="21"/>
                <w:highlight w:val="none"/>
                <w:lang w:val="en-US" w:eastAsia="zh-CN" w:bidi="ar"/>
              </w:rPr>
              <w:t xml:space="preserve">分；</w:t>
            </w:r>
            <w:r/>
          </w:p>
          <w:p>
            <w:pPr>
              <w:jc w:val="left"/>
              <w:spacing w:line="340" w:lineRule="exact"/>
              <w:widowControl/>
              <w:rPr>
                <w:rFonts w:hint="eastAsia" w:ascii="宋体" w:hAnsi="宋体" w:eastAsia="宋体" w:cs="宋体"/>
                <w:bCs/>
                <w:color w:val="auto"/>
                <w:sz w:val="21"/>
                <w:szCs w:val="21"/>
                <w:highlight w:val="none"/>
                <w:lang w:val="en-US" w:eastAsia="zh-CN" w:bidi="ar"/>
              </w:rPr>
            </w:pPr>
            <w:r>
              <w:rPr>
                <w:rFonts w:hint="eastAsia" w:ascii="宋体" w:hAnsi="宋体" w:eastAsia="宋体" w:cs="宋体"/>
                <w:bCs/>
                <w:color w:val="auto"/>
                <w:sz w:val="21"/>
                <w:szCs w:val="21"/>
                <w:highlight w:val="none"/>
                <w:lang w:val="en-US" w:eastAsia="zh-CN" w:bidi="ar"/>
              </w:rPr>
              <w:t xml:space="preserve">（3）内容全面性、科学性、有效性有欠缺，可操作性不强，需进一步修改完善，得</w:t>
            </w:r>
            <w:r>
              <w:rPr>
                <w:rFonts w:hint="eastAsia" w:ascii="宋体" w:hAnsi="宋体" w:cs="宋体"/>
                <w:bCs/>
                <w:color w:val="auto"/>
                <w:sz w:val="21"/>
                <w:szCs w:val="21"/>
                <w:highlight w:val="none"/>
                <w:lang w:val="en-US" w:eastAsia="zh-CN" w:bidi="ar"/>
              </w:rPr>
              <w:t xml:space="preserve">2</w:t>
            </w:r>
            <w:r>
              <w:rPr>
                <w:rFonts w:hint="eastAsia" w:ascii="宋体" w:hAnsi="宋体" w:eastAsia="宋体" w:cs="宋体"/>
                <w:bCs/>
                <w:color w:val="auto"/>
                <w:sz w:val="21"/>
                <w:szCs w:val="21"/>
                <w:highlight w:val="none"/>
                <w:lang w:val="en-US" w:eastAsia="zh-CN" w:bidi="ar"/>
              </w:rPr>
              <w:t xml:space="preserve">分；</w:t>
            </w:r>
            <w:r/>
          </w:p>
          <w:p>
            <w:pPr>
              <w:jc w:val="left"/>
              <w:spacing w:line="340" w:lineRule="exact"/>
              <w:widowControl/>
              <w:rPr>
                <w:rFonts w:hint="eastAsia" w:ascii="宋体" w:hAnsi="宋体" w:eastAsia="宋体" w:cs="宋体"/>
                <w:bCs/>
                <w:color w:val="auto"/>
                <w:sz w:val="21"/>
                <w:szCs w:val="21"/>
                <w:highlight w:val="none"/>
                <w:lang w:val="zh-CN" w:eastAsia="zh-CN" w:bidi="ar"/>
              </w:rPr>
            </w:pPr>
            <w:r>
              <w:rPr>
                <w:rFonts w:hint="eastAsia" w:ascii="宋体" w:hAnsi="宋体" w:eastAsia="宋体" w:cs="宋体"/>
                <w:bCs/>
                <w:color w:val="auto"/>
                <w:sz w:val="21"/>
                <w:szCs w:val="21"/>
                <w:highlight w:val="none"/>
                <w:lang w:val="en-US" w:eastAsia="zh-CN" w:bidi="ar"/>
              </w:rPr>
              <w:t xml:space="preserve">（4）其他或未提供的不得分。</w:t>
            </w:r>
            <w:r/>
          </w:p>
        </w:tc>
      </w:tr>
      <w:tr>
        <w:trPr>
          <w:jc w:val="center"/>
          <w:trHeight w:val="1023"/>
        </w:trPr>
        <w:tc>
          <w:tcPr>
            <w:tcW w:w="276" w:type="pct"/>
            <w:vAlign w:val="center"/>
            <w:vMerge w:val="restart"/>
            <w:textDirection w:val="lrTb"/>
            <w:noWrap w:val="false"/>
          </w:tcPr>
          <w:p>
            <w:pPr>
              <w:jc w:val="center"/>
              <w:spacing w:line="340" w:lineRule="exact"/>
              <w:widowControl/>
              <w:rPr>
                <w:rFonts w:hint="eastAsia" w:ascii="宋体" w:hAnsi="宋体" w:eastAsia="宋体" w:cs="宋体"/>
                <w:bCs/>
                <w:color w:val="auto"/>
                <w:sz w:val="21"/>
                <w:szCs w:val="21"/>
                <w:highlight w:val="none"/>
                <w:lang w:bidi="ar"/>
              </w:rPr>
            </w:pPr>
            <w:r>
              <w:rPr>
                <w:rFonts w:hint="eastAsia" w:ascii="宋体" w:hAnsi="宋体" w:eastAsia="宋体" w:cs="宋体"/>
                <w:bCs/>
                <w:color w:val="auto"/>
                <w:sz w:val="21"/>
                <w:szCs w:val="21"/>
                <w:highlight w:val="none"/>
                <w:lang w:bidi="ar"/>
              </w:rPr>
              <w:t xml:space="preserve">四</w:t>
            </w:r>
            <w:r/>
          </w:p>
        </w:tc>
        <w:tc>
          <w:tcPr>
            <w:tcW w:w="367" w:type="pct"/>
            <w:vAlign w:val="center"/>
            <w:vMerge w:val="restart"/>
            <w:textDirection w:val="lrTb"/>
            <w:noWrap w:val="false"/>
          </w:tcPr>
          <w:p>
            <w:pPr>
              <w:jc w:val="center"/>
              <w:spacing w:line="340" w:lineRule="exact"/>
              <w:widowControl/>
              <w:rPr>
                <w:rFonts w:hint="eastAsia" w:ascii="宋体" w:hAnsi="宋体" w:eastAsia="宋体" w:cs="宋体"/>
                <w:bCs/>
                <w:color w:val="auto"/>
                <w:sz w:val="21"/>
                <w:szCs w:val="21"/>
                <w:highlight w:val="none"/>
                <w:lang w:bidi="ar"/>
              </w:rPr>
            </w:pPr>
            <w:r>
              <w:rPr>
                <w:rFonts w:hint="eastAsia" w:ascii="宋体" w:hAnsi="宋体" w:eastAsia="宋体" w:cs="宋体"/>
                <w:bCs/>
                <w:color w:val="auto"/>
                <w:sz w:val="21"/>
                <w:szCs w:val="21"/>
                <w:highlight w:val="none"/>
                <w:lang w:bidi="ar"/>
              </w:rPr>
              <w:t xml:space="preserve">业绩</w:t>
            </w:r>
            <w:r/>
          </w:p>
        </w:tc>
        <w:tc>
          <w:tcPr>
            <w:tcW w:w="396" w:type="pct"/>
            <w:vAlign w:val="center"/>
            <w:textDirection w:val="lrTb"/>
            <w:noWrap w:val="false"/>
          </w:tcPr>
          <w:p>
            <w:pPr>
              <w:jc w:val="center"/>
              <w:spacing w:line="340" w:lineRule="exact"/>
              <w:widowControl/>
              <w:rPr>
                <w:rFonts w:hint="eastAsia" w:ascii="宋体" w:hAnsi="宋体" w:eastAsia="宋体" w:cs="宋体"/>
                <w:bCs/>
                <w:color w:val="auto"/>
                <w:sz w:val="21"/>
                <w:szCs w:val="21"/>
                <w:highlight w:val="none"/>
                <w:lang w:bidi="ar"/>
              </w:rPr>
            </w:pPr>
            <w:r>
              <w:rPr>
                <w:rFonts w:hint="eastAsia" w:ascii="宋体" w:hAnsi="宋体" w:eastAsia="宋体" w:cs="宋体"/>
                <w:bCs/>
                <w:color w:val="auto"/>
                <w:sz w:val="21"/>
                <w:szCs w:val="21"/>
                <w:highlight w:val="none"/>
                <w:lang w:val="en-US" w:eastAsia="zh-CN" w:bidi="ar"/>
              </w:rPr>
              <w:t xml:space="preserve">6</w:t>
            </w:r>
            <w:r>
              <w:rPr>
                <w:rFonts w:hint="eastAsia" w:ascii="宋体" w:hAnsi="宋体" w:eastAsia="宋体" w:cs="宋体"/>
                <w:bCs/>
                <w:color w:val="auto"/>
                <w:sz w:val="21"/>
                <w:szCs w:val="21"/>
                <w:highlight w:val="none"/>
                <w:lang w:bidi="ar"/>
              </w:rPr>
              <w:t xml:space="preserve">分</w:t>
            </w:r>
            <w:r/>
          </w:p>
        </w:tc>
        <w:tc>
          <w:tcPr>
            <w:tcW w:w="3960" w:type="pct"/>
            <w:vAlign w:val="top"/>
            <w:textDirection w:val="lrTb"/>
            <w:noWrap w:val="false"/>
          </w:tcPr>
          <w:p>
            <w:pPr>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202</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年1月1日以来，投标人承担过区级或以上市场监管部门组织的食品或食用农产品快速检测服务工作案例（</w:t>
            </w:r>
            <w:r>
              <w:rPr>
                <w:rFonts w:hint="eastAsia" w:ascii="宋体" w:hAnsi="宋体" w:eastAsia="宋体" w:cs="宋体"/>
                <w:bCs/>
                <w:color w:val="auto"/>
                <w:sz w:val="21"/>
                <w:szCs w:val="21"/>
                <w:highlight w:val="none"/>
                <w:lang w:val="zh-CN"/>
              </w:rPr>
              <w:t xml:space="preserve">不包括只含有采购快检设备或快检试剂的货物类项目</w:t>
            </w:r>
            <w:r>
              <w:rPr>
                <w:rFonts w:hint="eastAsia" w:ascii="宋体" w:hAnsi="宋体" w:eastAsia="宋体" w:cs="宋体"/>
                <w:color w:val="auto"/>
                <w:sz w:val="21"/>
                <w:szCs w:val="21"/>
                <w:highlight w:val="none"/>
              </w:rPr>
              <w:t xml:space="preserve">），每提供一个市级及以上案例的得</w:t>
            </w:r>
            <w:r>
              <w:rPr>
                <w:rFonts w:hint="eastAsia" w:ascii="宋体" w:hAnsi="宋体" w:eastAsia="宋体" w:cs="宋体"/>
                <w:color w:val="auto"/>
                <w:sz w:val="21"/>
                <w:szCs w:val="21"/>
                <w:highlight w:val="none"/>
                <w:lang w:val="en-US" w:eastAsia="zh-CN"/>
              </w:rPr>
              <w:t xml:space="preserve">1.5</w:t>
            </w:r>
            <w:r>
              <w:rPr>
                <w:rFonts w:hint="eastAsia" w:ascii="宋体" w:hAnsi="宋体" w:eastAsia="宋体" w:cs="宋体"/>
                <w:color w:val="auto"/>
                <w:sz w:val="21"/>
                <w:szCs w:val="21"/>
                <w:highlight w:val="none"/>
              </w:rPr>
              <w:t xml:space="preserve">分，每提供一个区级案例的得</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分；最高得</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分。</w:t>
            </w:r>
            <w:r/>
          </w:p>
          <w:p>
            <w:pPr>
              <w:jc w:val="left"/>
              <w:spacing w:line="340" w:lineRule="exact"/>
              <w:widowControl/>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（提供合同复印件和中标通知书，加盖投标人公章）</w:t>
            </w:r>
            <w:r/>
          </w:p>
        </w:tc>
      </w:tr>
      <w:tr>
        <w:trPr>
          <w:jc w:val="center"/>
          <w:trHeight w:val="1023"/>
        </w:trPr>
        <w:tc>
          <w:tcPr>
            <w:tcW w:w="276" w:type="pct"/>
            <w:vAlign w:val="center"/>
            <w:vMerge w:val="continue"/>
            <w:textDirection w:val="lrTb"/>
            <w:noWrap w:val="false"/>
          </w:tcPr>
          <w:p>
            <w:pPr>
              <w:jc w:val="center"/>
              <w:spacing w:line="340" w:lineRule="exact"/>
              <w:widowControl/>
              <w:rPr>
                <w:rFonts w:hint="eastAsia" w:ascii="宋体" w:hAnsi="宋体" w:eastAsia="宋体" w:cs="宋体"/>
                <w:bCs/>
                <w:color w:val="auto"/>
                <w:sz w:val="21"/>
                <w:szCs w:val="21"/>
                <w:highlight w:val="none"/>
                <w:lang w:bidi="ar"/>
              </w:rPr>
            </w:pPr>
            <w:r>
              <w:rPr>
                <w:rFonts w:hint="eastAsia" w:ascii="宋体" w:hAnsi="宋体" w:eastAsia="宋体" w:cs="宋体"/>
                <w:bCs/>
                <w:color w:val="auto"/>
                <w:sz w:val="21"/>
                <w:szCs w:val="21"/>
                <w:highlight w:val="none"/>
                <w:lang w:bidi="ar"/>
              </w:rPr>
            </w:r>
            <w:r/>
          </w:p>
        </w:tc>
        <w:tc>
          <w:tcPr>
            <w:tcW w:w="367" w:type="pct"/>
            <w:vAlign w:val="center"/>
            <w:vMerge w:val="continue"/>
            <w:textDirection w:val="lrTb"/>
            <w:noWrap w:val="false"/>
          </w:tcPr>
          <w:p>
            <w:pPr>
              <w:jc w:val="center"/>
              <w:spacing w:line="340" w:lineRule="exact"/>
              <w:widowControl/>
              <w:rPr>
                <w:rFonts w:hint="eastAsia" w:ascii="宋体" w:hAnsi="宋体" w:eastAsia="宋体" w:cs="宋体"/>
                <w:bCs/>
                <w:color w:val="auto"/>
                <w:sz w:val="21"/>
                <w:szCs w:val="21"/>
                <w:highlight w:val="none"/>
                <w:lang w:bidi="ar"/>
              </w:rPr>
            </w:pPr>
            <w:r>
              <w:rPr>
                <w:rFonts w:hint="eastAsia" w:ascii="宋体" w:hAnsi="宋体" w:eastAsia="宋体" w:cs="宋体"/>
                <w:bCs/>
                <w:color w:val="auto"/>
                <w:sz w:val="21"/>
                <w:szCs w:val="21"/>
                <w:highlight w:val="none"/>
                <w:lang w:bidi="ar"/>
              </w:rPr>
            </w:r>
            <w:r/>
          </w:p>
        </w:tc>
        <w:tc>
          <w:tcPr>
            <w:tcW w:w="396" w:type="pct"/>
            <w:vAlign w:val="center"/>
            <w:textDirection w:val="lrTb"/>
            <w:noWrap w:val="false"/>
          </w:tcPr>
          <w:p>
            <w:pPr>
              <w:jc w:val="center"/>
              <w:spacing w:line="340" w:lineRule="exact"/>
              <w:widowControl/>
              <w:rPr>
                <w:rFonts w:hint="eastAsia" w:ascii="宋体" w:hAnsi="宋体" w:eastAsia="宋体" w:cs="宋体"/>
                <w:bCs/>
                <w:color w:val="auto"/>
                <w:sz w:val="21"/>
                <w:szCs w:val="21"/>
                <w:highlight w:val="none"/>
                <w:lang w:val="en-US" w:eastAsia="zh-CN" w:bidi="ar"/>
              </w:rPr>
            </w:pPr>
            <w:r>
              <w:rPr>
                <w:rFonts w:hint="eastAsia" w:ascii="宋体" w:hAnsi="宋体" w:eastAsia="宋体" w:cs="宋体"/>
                <w:bCs/>
                <w:color w:val="auto"/>
                <w:sz w:val="21"/>
                <w:szCs w:val="21"/>
                <w:highlight w:val="none"/>
                <w:lang w:val="en-US" w:eastAsia="zh-CN" w:bidi="ar"/>
              </w:rPr>
              <w:t xml:space="preserve">4分</w:t>
            </w:r>
            <w:r/>
          </w:p>
        </w:tc>
        <w:tc>
          <w:tcPr>
            <w:tcW w:w="3960" w:type="pct"/>
            <w:vAlign w:val="top"/>
            <w:textDirection w:val="lrTb"/>
            <w:noWrap w:val="false"/>
          </w:tcPr>
          <w:p>
            <w:pPr>
              <w:spacing w:line="34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202</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年1月1日以来，投标人承担过市场监管部门</w:t>
            </w:r>
            <w:r>
              <w:rPr>
                <w:rFonts w:hint="eastAsia" w:ascii="宋体" w:hAnsi="宋体" w:cs="宋体"/>
                <w:color w:val="auto"/>
                <w:sz w:val="21"/>
                <w:szCs w:val="21"/>
                <w:highlight w:val="none"/>
                <w:lang w:val="en-US" w:eastAsia="zh-CN"/>
              </w:rPr>
              <w:t xml:space="preserve">或其他政府部门</w:t>
            </w:r>
            <w:r>
              <w:rPr>
                <w:rFonts w:hint="eastAsia" w:ascii="宋体" w:hAnsi="宋体" w:eastAsia="宋体" w:cs="宋体"/>
                <w:color w:val="auto"/>
                <w:sz w:val="21"/>
                <w:szCs w:val="21"/>
                <w:highlight w:val="none"/>
              </w:rPr>
              <w:t xml:space="preserve">组织的</w:t>
            </w:r>
            <w:r>
              <w:rPr>
                <w:rFonts w:hint="eastAsia" w:ascii="宋体" w:hAnsi="宋体" w:eastAsia="宋体" w:cs="宋体"/>
                <w:color w:val="auto"/>
                <w:sz w:val="21"/>
                <w:szCs w:val="21"/>
                <w:highlight w:val="none"/>
                <w:lang w:val="en-US" w:eastAsia="zh-CN"/>
              </w:rPr>
              <w:t xml:space="preserve">食品安全重大活动</w:t>
            </w:r>
            <w:r>
              <w:rPr>
                <w:rFonts w:hint="eastAsia" w:ascii="宋体" w:hAnsi="宋体" w:cs="宋体"/>
                <w:color w:val="auto"/>
                <w:sz w:val="21"/>
                <w:szCs w:val="21"/>
                <w:highlight w:val="none"/>
                <w:lang w:val="en-US" w:eastAsia="zh-CN"/>
              </w:rPr>
              <w:t xml:space="preserve">（会议）</w:t>
            </w:r>
            <w:r>
              <w:rPr>
                <w:rFonts w:hint="eastAsia" w:ascii="宋体" w:hAnsi="宋体" w:eastAsia="宋体" w:cs="宋体"/>
                <w:color w:val="auto"/>
                <w:sz w:val="21"/>
                <w:szCs w:val="21"/>
                <w:highlight w:val="none"/>
                <w:lang w:val="en-US" w:eastAsia="zh-CN"/>
              </w:rPr>
              <w:t xml:space="preserve">保障</w:t>
            </w:r>
            <w:r>
              <w:rPr>
                <w:rFonts w:hint="eastAsia" w:ascii="宋体" w:hAnsi="宋体" w:eastAsia="宋体" w:cs="宋体"/>
                <w:color w:val="auto"/>
                <w:sz w:val="21"/>
                <w:szCs w:val="21"/>
                <w:highlight w:val="none"/>
              </w:rPr>
              <w:t xml:space="preserve">工作案例</w:t>
            </w:r>
            <w:r>
              <w:rPr>
                <w:rFonts w:hint="eastAsia" w:ascii="宋体" w:hAnsi="宋体" w:eastAsia="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每</w:t>
            </w:r>
            <w:r>
              <w:rPr>
                <w:rFonts w:hint="eastAsia" w:ascii="宋体" w:hAnsi="宋体" w:eastAsia="宋体" w:cs="宋体"/>
                <w:color w:val="auto"/>
                <w:sz w:val="21"/>
                <w:szCs w:val="21"/>
                <w:highlight w:val="none"/>
                <w:lang w:val="en-US" w:eastAsia="zh-CN"/>
              </w:rPr>
              <w:t xml:space="preserve">提供</w:t>
            </w:r>
            <w:r>
              <w:rPr>
                <w:rFonts w:hint="eastAsia" w:ascii="宋体" w:hAnsi="宋体" w:cs="宋体"/>
                <w:color w:val="auto"/>
                <w:sz w:val="21"/>
                <w:szCs w:val="21"/>
                <w:highlight w:val="none"/>
                <w:lang w:val="en-US" w:eastAsia="zh-CN"/>
              </w:rPr>
              <w:t xml:space="preserve">一个</w:t>
            </w:r>
            <w:r>
              <w:rPr>
                <w:rFonts w:hint="eastAsia" w:ascii="宋体" w:hAnsi="宋体" w:eastAsia="宋体" w:cs="宋体"/>
                <w:color w:val="auto"/>
                <w:sz w:val="21"/>
                <w:szCs w:val="21"/>
                <w:highlight w:val="none"/>
                <w:lang w:val="en-US" w:eastAsia="zh-CN"/>
              </w:rPr>
              <w:t xml:space="preserve">国家级</w:t>
            </w:r>
            <w:r>
              <w:rPr>
                <w:rFonts w:hint="eastAsia" w:ascii="宋体" w:hAnsi="宋体" w:cs="宋体"/>
                <w:color w:val="auto"/>
                <w:sz w:val="21"/>
                <w:szCs w:val="21"/>
                <w:highlight w:val="none"/>
                <w:lang w:val="en-US" w:eastAsia="zh-CN"/>
              </w:rPr>
              <w:t xml:space="preserve">及以上</w:t>
            </w:r>
            <w:r>
              <w:rPr>
                <w:rFonts w:hint="eastAsia" w:ascii="宋体" w:hAnsi="宋体" w:eastAsia="宋体" w:cs="宋体"/>
                <w:color w:val="auto"/>
                <w:sz w:val="21"/>
                <w:szCs w:val="21"/>
                <w:highlight w:val="none"/>
                <w:lang w:val="en-US" w:eastAsia="zh-CN"/>
              </w:rPr>
              <w:t xml:space="preserve">案例的得4分，</w:t>
            </w:r>
            <w:r>
              <w:rPr>
                <w:rFonts w:hint="eastAsia" w:ascii="宋体" w:hAnsi="宋体" w:cs="宋体"/>
                <w:color w:val="auto"/>
                <w:sz w:val="21"/>
                <w:szCs w:val="21"/>
                <w:highlight w:val="none"/>
                <w:lang w:val="en-US" w:eastAsia="zh-CN"/>
              </w:rPr>
              <w:t xml:space="preserve">每</w:t>
            </w:r>
            <w:r>
              <w:rPr>
                <w:rFonts w:hint="eastAsia" w:ascii="宋体" w:hAnsi="宋体" w:eastAsia="宋体" w:cs="宋体"/>
                <w:color w:val="auto"/>
                <w:sz w:val="21"/>
                <w:szCs w:val="21"/>
                <w:highlight w:val="none"/>
                <w:lang w:val="en-US" w:eastAsia="zh-CN"/>
              </w:rPr>
              <w:t xml:space="preserve">提供</w:t>
            </w:r>
            <w:r>
              <w:rPr>
                <w:rFonts w:hint="eastAsia" w:ascii="宋体" w:hAnsi="宋体" w:cs="宋体"/>
                <w:color w:val="auto"/>
                <w:sz w:val="21"/>
                <w:szCs w:val="21"/>
                <w:highlight w:val="none"/>
                <w:lang w:val="en-US" w:eastAsia="zh-CN"/>
              </w:rPr>
              <w:t xml:space="preserve">一个</w:t>
            </w:r>
            <w:r>
              <w:rPr>
                <w:rFonts w:hint="eastAsia" w:ascii="宋体" w:hAnsi="宋体" w:eastAsia="宋体" w:cs="宋体"/>
                <w:color w:val="auto"/>
                <w:sz w:val="21"/>
                <w:szCs w:val="21"/>
                <w:highlight w:val="none"/>
                <w:lang w:val="en-US" w:eastAsia="zh-CN"/>
              </w:rPr>
              <w:t xml:space="preserve">省级案例的得3分，</w:t>
            </w:r>
            <w:r>
              <w:rPr>
                <w:rFonts w:hint="eastAsia" w:ascii="宋体" w:hAnsi="宋体" w:cs="宋体"/>
                <w:color w:val="auto"/>
                <w:sz w:val="21"/>
                <w:szCs w:val="21"/>
                <w:highlight w:val="none"/>
                <w:lang w:val="en-US" w:eastAsia="zh-CN"/>
              </w:rPr>
              <w:t xml:space="preserve">每</w:t>
            </w:r>
            <w:r>
              <w:rPr>
                <w:rFonts w:hint="eastAsia" w:ascii="宋体" w:hAnsi="宋体" w:eastAsia="宋体" w:cs="宋体"/>
                <w:color w:val="auto"/>
                <w:sz w:val="21"/>
                <w:szCs w:val="21"/>
                <w:highlight w:val="none"/>
                <w:lang w:val="en-US" w:eastAsia="zh-CN"/>
              </w:rPr>
              <w:t xml:space="preserve">提供</w:t>
            </w:r>
            <w:r>
              <w:rPr>
                <w:rFonts w:hint="eastAsia" w:ascii="宋体" w:hAnsi="宋体" w:cs="宋体"/>
                <w:color w:val="auto"/>
                <w:sz w:val="21"/>
                <w:szCs w:val="21"/>
                <w:highlight w:val="none"/>
                <w:lang w:val="en-US" w:eastAsia="zh-CN"/>
              </w:rPr>
              <w:t xml:space="preserve">一个</w:t>
            </w:r>
            <w:r>
              <w:rPr>
                <w:rFonts w:hint="eastAsia" w:ascii="宋体" w:hAnsi="宋体" w:eastAsia="宋体" w:cs="宋体"/>
                <w:color w:val="auto"/>
                <w:sz w:val="21"/>
                <w:szCs w:val="21"/>
                <w:highlight w:val="none"/>
                <w:lang w:val="en-US" w:eastAsia="zh-CN"/>
              </w:rPr>
              <w:t xml:space="preserve">市级案例的得2分，</w:t>
            </w:r>
            <w:r>
              <w:rPr>
                <w:rFonts w:hint="eastAsia" w:ascii="宋体" w:hAnsi="宋体" w:cs="宋体"/>
                <w:color w:val="auto"/>
                <w:sz w:val="21"/>
                <w:szCs w:val="21"/>
                <w:highlight w:val="none"/>
                <w:lang w:val="en-US" w:eastAsia="zh-CN"/>
              </w:rPr>
              <w:t xml:space="preserve">每</w:t>
            </w:r>
            <w:r>
              <w:rPr>
                <w:rFonts w:hint="eastAsia" w:ascii="宋体" w:hAnsi="宋体" w:eastAsia="宋体" w:cs="宋体"/>
                <w:color w:val="auto"/>
                <w:sz w:val="21"/>
                <w:szCs w:val="21"/>
                <w:highlight w:val="none"/>
                <w:lang w:val="en-US" w:eastAsia="zh-CN"/>
              </w:rPr>
              <w:t xml:space="preserve">提供</w:t>
            </w:r>
            <w:r>
              <w:rPr>
                <w:rFonts w:hint="eastAsia" w:ascii="宋体" w:hAnsi="宋体" w:cs="宋体"/>
                <w:color w:val="auto"/>
                <w:sz w:val="21"/>
                <w:szCs w:val="21"/>
                <w:highlight w:val="none"/>
                <w:lang w:val="en-US" w:eastAsia="zh-CN"/>
              </w:rPr>
              <w:t xml:space="preserve">一个</w:t>
            </w:r>
            <w:r>
              <w:rPr>
                <w:rFonts w:hint="eastAsia" w:ascii="宋体" w:hAnsi="宋体" w:eastAsia="宋体" w:cs="宋体"/>
                <w:color w:val="auto"/>
                <w:sz w:val="21"/>
                <w:szCs w:val="21"/>
                <w:highlight w:val="none"/>
                <w:lang w:val="en-US" w:eastAsia="zh-CN"/>
              </w:rPr>
              <w:t xml:space="preserve">区（县）级案例的得1分。</w:t>
            </w:r>
            <w:r>
              <w:rPr>
                <w:rFonts w:hint="eastAsia" w:ascii="宋体" w:hAnsi="宋体" w:eastAsia="宋体" w:cs="宋体"/>
                <w:color w:val="auto"/>
                <w:sz w:val="21"/>
                <w:szCs w:val="21"/>
                <w:highlight w:val="none"/>
              </w:rPr>
              <w:t xml:space="preserve">最高得</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w:t>
            </w:r>
            <w:r/>
          </w:p>
          <w:p>
            <w:pPr>
              <w:jc w:val="left"/>
              <w:spacing w:line="340" w:lineRule="exac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（提供</w:t>
            </w:r>
            <w:r>
              <w:rPr>
                <w:rFonts w:hint="eastAsia" w:ascii="宋体" w:hAnsi="宋体" w:eastAsia="宋体" w:cs="宋体"/>
                <w:b/>
                <w:bCs/>
                <w:color w:val="auto"/>
                <w:sz w:val="21"/>
                <w:szCs w:val="21"/>
                <w:highlight w:val="none"/>
                <w:lang w:val="en-US" w:eastAsia="zh-CN"/>
              </w:rPr>
              <w:t xml:space="preserve">相关证明材料（如</w:t>
            </w:r>
            <w:r>
              <w:rPr>
                <w:rFonts w:hint="eastAsia" w:ascii="宋体" w:hAnsi="宋体" w:eastAsia="宋体" w:cs="宋体"/>
                <w:b/>
                <w:bCs/>
                <w:color w:val="auto"/>
                <w:sz w:val="21"/>
                <w:szCs w:val="21"/>
                <w:highlight w:val="none"/>
              </w:rPr>
              <w:t xml:space="preserve">合同</w:t>
            </w:r>
            <w:r>
              <w:rPr>
                <w:rFonts w:hint="eastAsia" w:ascii="宋体" w:hAnsi="宋体" w:eastAsia="宋体" w:cs="宋体"/>
                <w:b/>
                <w:bCs/>
                <w:color w:val="auto"/>
                <w:sz w:val="21"/>
                <w:szCs w:val="21"/>
                <w:highlight w:val="none"/>
                <w:lang w:val="en-US" w:eastAsia="zh-CN"/>
              </w:rPr>
              <w:t xml:space="preserve">或协议、发文、活动现场照片等）</w:t>
            </w:r>
            <w:r>
              <w:rPr>
                <w:rFonts w:hint="eastAsia" w:ascii="宋体" w:hAnsi="宋体" w:eastAsia="宋体" w:cs="宋体"/>
                <w:b/>
                <w:bCs/>
                <w:color w:val="auto"/>
                <w:sz w:val="21"/>
                <w:szCs w:val="21"/>
                <w:highlight w:val="none"/>
              </w:rPr>
              <w:t xml:space="preserve">，加盖投标人公章）</w:t>
            </w:r>
            <w:r/>
          </w:p>
        </w:tc>
      </w:tr>
      <w:tr>
        <w:trPr>
          <w:jc w:val="center"/>
          <w:trHeight w:val="1023"/>
        </w:trPr>
        <w:tc>
          <w:tcPr>
            <w:tcW w:w="276" w:type="pct"/>
            <w:vAlign w:val="center"/>
            <w:vMerge w:val="restart"/>
            <w:textDirection w:val="lrTb"/>
            <w:noWrap w:val="false"/>
          </w:tcPr>
          <w:p>
            <w:pPr>
              <w:jc w:val="center"/>
              <w:spacing w:line="340" w:lineRule="exact"/>
              <w:widowControl/>
              <w:rPr>
                <w:rFonts w:hint="eastAsia" w:ascii="宋体" w:hAnsi="宋体" w:eastAsia="宋体" w:cs="宋体"/>
                <w:bCs/>
                <w:color w:val="auto"/>
                <w:sz w:val="21"/>
                <w:szCs w:val="21"/>
                <w:highlight w:val="none"/>
                <w:lang w:bidi="ar"/>
              </w:rPr>
            </w:pPr>
            <w:r>
              <w:rPr>
                <w:rFonts w:hint="eastAsia" w:ascii="宋体" w:hAnsi="宋体" w:eastAsia="宋体" w:cs="宋体"/>
                <w:bCs/>
                <w:color w:val="auto"/>
                <w:sz w:val="21"/>
                <w:szCs w:val="21"/>
                <w:highlight w:val="none"/>
                <w:lang w:bidi="ar"/>
              </w:rPr>
              <w:t xml:space="preserve">五</w:t>
            </w:r>
            <w:r/>
          </w:p>
        </w:tc>
        <w:tc>
          <w:tcPr>
            <w:tcW w:w="367" w:type="pct"/>
            <w:vAlign w:val="center"/>
            <w:vMerge w:val="restart"/>
            <w:textDirection w:val="lrTb"/>
            <w:noWrap w:val="false"/>
          </w:tcPr>
          <w:p>
            <w:pPr>
              <w:jc w:val="center"/>
              <w:spacing w:line="340" w:lineRule="exact"/>
              <w:widowControl/>
              <w:rPr>
                <w:rFonts w:hint="eastAsia" w:ascii="宋体" w:hAnsi="宋体" w:eastAsia="宋体" w:cs="宋体"/>
                <w:bCs/>
                <w:color w:val="auto"/>
                <w:sz w:val="21"/>
                <w:szCs w:val="21"/>
                <w:highlight w:val="none"/>
                <w:lang w:bidi="ar"/>
              </w:rPr>
            </w:pPr>
            <w:r>
              <w:rPr>
                <w:rFonts w:hint="eastAsia" w:ascii="宋体" w:hAnsi="宋体" w:eastAsia="宋体" w:cs="宋体"/>
                <w:bCs/>
                <w:color w:val="auto"/>
                <w:sz w:val="21"/>
                <w:szCs w:val="21"/>
                <w:highlight w:val="none"/>
                <w:lang w:bidi="ar"/>
              </w:rPr>
              <w:t xml:space="preserve">履约能力</w:t>
            </w:r>
            <w:r/>
          </w:p>
        </w:tc>
        <w:tc>
          <w:tcPr>
            <w:tcW w:w="396" w:type="pct"/>
            <w:vAlign w:val="center"/>
            <w:textDirection w:val="lrTb"/>
            <w:noWrap w:val="false"/>
          </w:tcPr>
          <w:p>
            <w:pPr>
              <w:jc w:val="center"/>
              <w:spacing w:line="340" w:lineRule="exact"/>
              <w:widowControl/>
              <w:rPr>
                <w:rFonts w:hint="eastAsia" w:ascii="宋体" w:hAnsi="宋体" w:eastAsia="宋体" w:cs="宋体"/>
                <w:bCs/>
                <w:color w:val="auto"/>
                <w:sz w:val="21"/>
                <w:szCs w:val="21"/>
                <w:highlight w:val="none"/>
                <w:lang w:bidi="ar"/>
              </w:rPr>
            </w:pPr>
            <w:r>
              <w:rPr>
                <w:rFonts w:hint="eastAsia" w:ascii="宋体" w:hAnsi="宋体" w:cs="宋体"/>
                <w:bCs/>
                <w:color w:val="auto"/>
                <w:sz w:val="21"/>
                <w:szCs w:val="21"/>
                <w:highlight w:val="none"/>
                <w:lang w:val="en-US" w:eastAsia="zh-CN" w:bidi="ar"/>
              </w:rPr>
              <w:t xml:space="preserve">1</w:t>
            </w:r>
            <w:r>
              <w:rPr>
                <w:rFonts w:hint="eastAsia" w:ascii="宋体" w:hAnsi="宋体" w:eastAsia="宋体" w:cs="宋体"/>
                <w:bCs/>
                <w:color w:val="auto"/>
                <w:sz w:val="21"/>
                <w:szCs w:val="21"/>
                <w:highlight w:val="none"/>
                <w:lang w:bidi="ar"/>
              </w:rPr>
              <w:t xml:space="preserve">分</w:t>
            </w:r>
            <w:r/>
          </w:p>
        </w:tc>
        <w:tc>
          <w:tcPr>
            <w:tcW w:w="3960" w:type="pct"/>
            <w:vAlign w:val="center"/>
            <w:textDirection w:val="lrTb"/>
            <w:noWrap w:val="false"/>
          </w:tcPr>
          <w:p>
            <w:pPr>
              <w:jc w:val="left"/>
              <w:spacing w:line="340" w:lineRule="exact"/>
              <w:widowControl/>
              <w:rPr>
                <w:rFonts w:hint="eastAsia" w:ascii="宋体" w:hAnsi="宋体" w:eastAsia="宋体" w:cs="宋体"/>
                <w:bCs/>
                <w:color w:val="auto"/>
                <w:sz w:val="21"/>
                <w:szCs w:val="21"/>
                <w:highlight w:val="none"/>
                <w:lang w:bidi="ar"/>
              </w:rPr>
            </w:pPr>
            <w:r>
              <w:rPr>
                <w:rFonts w:hint="eastAsia" w:ascii="宋体" w:hAnsi="宋体" w:eastAsia="宋体" w:cs="宋体"/>
                <w:bCs/>
                <w:color w:val="auto"/>
                <w:sz w:val="21"/>
                <w:szCs w:val="21"/>
                <w:highlight w:val="none"/>
                <w:lang w:bidi="ar"/>
              </w:rPr>
              <w:t xml:space="preserve">1</w:t>
            </w:r>
            <w:r>
              <w:rPr>
                <w:rFonts w:hint="eastAsia" w:ascii="宋体" w:hAnsi="宋体" w:eastAsia="宋体" w:cs="宋体"/>
                <w:bCs/>
                <w:color w:val="auto"/>
                <w:sz w:val="21"/>
                <w:szCs w:val="21"/>
                <w:highlight w:val="none"/>
                <w:lang w:bidi="ar"/>
              </w:rPr>
              <w:t xml:space="preserve">、</w:t>
            </w:r>
            <w:r>
              <w:rPr>
                <w:rFonts w:hint="eastAsia" w:ascii="宋体" w:hAnsi="宋体" w:eastAsia="宋体" w:cs="宋体"/>
                <w:bCs/>
                <w:color w:val="auto"/>
                <w:sz w:val="21"/>
                <w:szCs w:val="21"/>
                <w:highlight w:val="none"/>
                <w:lang w:bidi="ar"/>
              </w:rPr>
              <w:t xml:space="preserve">投标人具有农产品质量安全检测机构考核CATL资质的得</w:t>
            </w:r>
            <w:r>
              <w:rPr>
                <w:rFonts w:hint="eastAsia" w:ascii="宋体" w:hAnsi="宋体" w:cs="宋体"/>
                <w:bCs/>
                <w:color w:val="auto"/>
                <w:sz w:val="21"/>
                <w:szCs w:val="21"/>
                <w:highlight w:val="none"/>
                <w:lang w:val="en-US" w:eastAsia="zh-CN" w:bidi="ar"/>
              </w:rPr>
              <w:t xml:space="preserve">1</w:t>
            </w:r>
            <w:r>
              <w:rPr>
                <w:rFonts w:hint="eastAsia" w:ascii="宋体" w:hAnsi="宋体" w:eastAsia="宋体" w:cs="宋体"/>
                <w:bCs/>
                <w:color w:val="auto"/>
                <w:sz w:val="21"/>
                <w:szCs w:val="21"/>
                <w:highlight w:val="none"/>
                <w:lang w:bidi="ar"/>
              </w:rPr>
              <w:t xml:space="preserve">分。</w:t>
            </w:r>
            <w:r/>
          </w:p>
          <w:p>
            <w:pPr>
              <w:jc w:val="left"/>
              <w:spacing w:line="340" w:lineRule="exact"/>
              <w:widowControl/>
              <w:rPr>
                <w:rFonts w:hint="eastAsia" w:ascii="宋体" w:hAnsi="宋体" w:eastAsia="宋体" w:cs="宋体"/>
                <w:bCs/>
                <w:color w:val="auto"/>
                <w:sz w:val="21"/>
                <w:szCs w:val="21"/>
                <w:highlight w:val="none"/>
                <w:lang w:bidi="ar"/>
              </w:rPr>
            </w:pPr>
            <w:r>
              <w:rPr>
                <w:rFonts w:hint="eastAsia" w:ascii="宋体" w:hAnsi="宋体" w:eastAsia="宋体" w:cs="宋体"/>
                <w:b/>
                <w:color w:val="auto"/>
                <w:sz w:val="21"/>
                <w:szCs w:val="21"/>
                <w:highlight w:val="none"/>
                <w:lang w:bidi="ar"/>
              </w:rPr>
              <w:t xml:space="preserve">（投标文件中提供证明材料并加盖投标单位公章，且在有效期内，否则不得分）</w:t>
            </w:r>
            <w:r/>
          </w:p>
        </w:tc>
      </w:tr>
      <w:tr>
        <w:trPr>
          <w:jc w:val="center"/>
          <w:trHeight w:val="1023"/>
        </w:trPr>
        <w:tc>
          <w:tcPr>
            <w:tcW w:w="276" w:type="pct"/>
            <w:vAlign w:val="center"/>
            <w:vMerge w:val="continue"/>
            <w:textDirection w:val="lrTb"/>
            <w:noWrap w:val="false"/>
          </w:tcPr>
          <w:p>
            <w:pPr>
              <w:jc w:val="center"/>
              <w:spacing w:line="340" w:lineRule="exact"/>
              <w:widowControl/>
              <w:rPr>
                <w:rFonts w:hint="eastAsia" w:ascii="宋体" w:hAnsi="宋体" w:eastAsia="宋体" w:cs="宋体"/>
                <w:bCs/>
                <w:color w:val="auto"/>
                <w:sz w:val="21"/>
                <w:szCs w:val="21"/>
                <w:highlight w:val="none"/>
                <w:lang w:bidi="ar"/>
              </w:rPr>
            </w:pPr>
            <w:r>
              <w:rPr>
                <w:rFonts w:hint="eastAsia" w:ascii="宋体" w:hAnsi="宋体" w:eastAsia="宋体" w:cs="宋体"/>
                <w:bCs/>
                <w:color w:val="auto"/>
                <w:sz w:val="21"/>
                <w:szCs w:val="21"/>
                <w:highlight w:val="none"/>
                <w:lang w:bidi="ar"/>
              </w:rPr>
            </w:r>
            <w:r/>
          </w:p>
        </w:tc>
        <w:tc>
          <w:tcPr>
            <w:tcW w:w="367" w:type="pct"/>
            <w:vAlign w:val="center"/>
            <w:vMerge w:val="continue"/>
            <w:textDirection w:val="lrTb"/>
            <w:noWrap w:val="false"/>
          </w:tcPr>
          <w:p>
            <w:pPr>
              <w:jc w:val="center"/>
              <w:spacing w:line="340" w:lineRule="exact"/>
              <w:widowControl/>
              <w:rPr>
                <w:rFonts w:hint="eastAsia" w:ascii="宋体" w:hAnsi="宋体" w:eastAsia="宋体" w:cs="宋体"/>
                <w:bCs/>
                <w:color w:val="auto"/>
                <w:sz w:val="21"/>
                <w:szCs w:val="21"/>
                <w:highlight w:val="none"/>
                <w:lang w:bidi="ar"/>
              </w:rPr>
            </w:pPr>
            <w:r>
              <w:rPr>
                <w:rFonts w:hint="eastAsia" w:ascii="宋体" w:hAnsi="宋体" w:eastAsia="宋体" w:cs="宋体"/>
                <w:bCs/>
                <w:color w:val="auto"/>
                <w:sz w:val="21"/>
                <w:szCs w:val="21"/>
                <w:highlight w:val="none"/>
                <w:lang w:bidi="ar"/>
              </w:rPr>
            </w:r>
            <w:r/>
          </w:p>
        </w:tc>
        <w:tc>
          <w:tcPr>
            <w:shd w:val="clear" w:color="auto" w:fill="auto"/>
            <w:tcW w:w="396" w:type="pct"/>
            <w:vAlign w:val="center"/>
            <w:textDirection w:val="lrTb"/>
            <w:noWrap w:val="false"/>
          </w:tcPr>
          <w:p>
            <w:pPr>
              <w:jc w:val="center"/>
              <w:spacing w:line="340" w:lineRule="exact"/>
              <w:widowControl/>
              <w:rPr>
                <w:rFonts w:hint="eastAsia" w:ascii="宋体" w:hAnsi="宋体" w:eastAsia="宋体" w:cs="宋体"/>
                <w:bCs/>
                <w:color w:val="auto"/>
                <w:sz w:val="21"/>
                <w:szCs w:val="21"/>
                <w:highlight w:val="none"/>
                <w:lang w:val="en-US" w:eastAsia="zh-CN" w:bidi="ar"/>
              </w:rPr>
            </w:pPr>
            <w:r>
              <w:rPr>
                <w:rFonts w:hint="eastAsia" w:ascii="宋体" w:hAnsi="宋体" w:cs="宋体"/>
                <w:bCs/>
                <w:color w:val="auto"/>
                <w:sz w:val="21"/>
                <w:szCs w:val="21"/>
                <w:highlight w:val="none"/>
                <w:lang w:val="en-US" w:eastAsia="zh-CN" w:bidi="ar"/>
              </w:rPr>
              <w:t xml:space="preserve">3分</w:t>
            </w:r>
            <w:r/>
          </w:p>
        </w:tc>
        <w:tc>
          <w:tcPr>
            <w:shd w:val="clear" w:color="auto" w:fill="auto"/>
            <w:tcW w:w="3960" w:type="pct"/>
            <w:vAlign w:val="top"/>
            <w:textDirection w:val="lrTb"/>
            <w:noWrap w:val="false"/>
          </w:tcPr>
          <w:p>
            <w:pPr>
              <w:jc w:val="left"/>
              <w:spacing w:line="340" w:lineRule="exact"/>
              <w:widowControl/>
              <w:rPr>
                <w:rFonts w:hint="eastAsia" w:ascii="宋体" w:hAnsi="宋体" w:eastAsia="宋体" w:cs="宋体"/>
                <w:b w:val="0"/>
                <w:bCs/>
                <w:color w:val="auto"/>
                <w:sz w:val="21"/>
                <w:szCs w:val="21"/>
                <w:highlight w:val="none"/>
                <w:lang w:val="en-US" w:eastAsia="zh-CN" w:bidi="ar"/>
              </w:rPr>
            </w:pPr>
            <w:r>
              <w:rPr>
                <w:rFonts w:hint="eastAsia" w:ascii="宋体" w:hAnsi="宋体" w:cs="宋体"/>
                <w:b w:val="0"/>
                <w:bCs/>
                <w:color w:val="auto"/>
                <w:sz w:val="21"/>
                <w:szCs w:val="21"/>
                <w:highlight w:val="none"/>
                <w:lang w:val="en-US" w:eastAsia="zh-CN" w:bidi="ar"/>
              </w:rPr>
              <w:t xml:space="preserve">2、</w:t>
            </w:r>
            <w:r>
              <w:rPr>
                <w:rFonts w:hint="eastAsia" w:ascii="宋体" w:hAnsi="宋体" w:eastAsia="宋体" w:cs="宋体"/>
                <w:b w:val="0"/>
                <w:bCs/>
                <w:color w:val="auto"/>
                <w:sz w:val="21"/>
                <w:szCs w:val="21"/>
                <w:highlight w:val="none"/>
                <w:lang w:val="en-US" w:eastAsia="zh-CN" w:bidi="ar"/>
              </w:rPr>
              <w:t xml:space="preserve">供应商具有国家级食品检测中心资格的得3分；</w:t>
            </w:r>
            <w:r/>
          </w:p>
          <w:p>
            <w:pPr>
              <w:jc w:val="left"/>
              <w:spacing w:line="340" w:lineRule="exact"/>
              <w:widowControl/>
              <w:rPr>
                <w:rFonts w:hint="eastAsia" w:ascii="宋体" w:hAnsi="宋体" w:eastAsia="宋体" w:cs="宋体"/>
                <w:b w:val="0"/>
                <w:bCs/>
                <w:color w:val="auto"/>
                <w:sz w:val="21"/>
                <w:szCs w:val="21"/>
                <w:highlight w:val="none"/>
                <w:lang w:val="en-US" w:eastAsia="zh-CN" w:bidi="ar"/>
              </w:rPr>
            </w:pPr>
            <w:r>
              <w:rPr>
                <w:rFonts w:hint="eastAsia" w:ascii="宋体" w:hAnsi="宋体" w:eastAsia="宋体" w:cs="宋体"/>
                <w:b w:val="0"/>
                <w:bCs/>
                <w:color w:val="auto"/>
                <w:sz w:val="21"/>
                <w:szCs w:val="21"/>
                <w:highlight w:val="none"/>
                <w:lang w:val="en-US" w:eastAsia="zh-CN" w:bidi="ar"/>
              </w:rPr>
              <w:t xml:space="preserve">供应商具有省级食品检测中心资格的得2分；</w:t>
            </w:r>
            <w:r/>
          </w:p>
          <w:p>
            <w:pPr>
              <w:jc w:val="left"/>
              <w:spacing w:line="340" w:lineRule="exact"/>
              <w:widowControl/>
              <w:rPr>
                <w:rFonts w:hint="eastAsia" w:ascii="宋体" w:hAnsi="宋体" w:eastAsia="宋体" w:cs="宋体"/>
                <w:b w:val="0"/>
                <w:bCs/>
                <w:color w:val="auto"/>
                <w:sz w:val="21"/>
                <w:szCs w:val="21"/>
                <w:highlight w:val="none"/>
                <w:lang w:val="en-US" w:eastAsia="zh-CN" w:bidi="ar"/>
              </w:rPr>
            </w:pPr>
            <w:r>
              <w:rPr>
                <w:rFonts w:hint="eastAsia" w:ascii="宋体" w:hAnsi="宋体" w:eastAsia="宋体" w:cs="宋体"/>
                <w:b w:val="0"/>
                <w:bCs/>
                <w:color w:val="auto"/>
                <w:sz w:val="21"/>
                <w:szCs w:val="21"/>
                <w:highlight w:val="none"/>
                <w:lang w:val="en-US" w:eastAsia="zh-CN" w:bidi="ar"/>
              </w:rPr>
              <w:t xml:space="preserve">供应商具有市级食品检测中心资格的得1分；</w:t>
            </w:r>
            <w:r/>
          </w:p>
          <w:p>
            <w:pPr>
              <w:jc w:val="left"/>
              <w:spacing w:line="340" w:lineRule="exact"/>
              <w:widowControl/>
              <w:rPr>
                <w:rFonts w:hint="eastAsia" w:ascii="宋体" w:hAnsi="宋体" w:eastAsia="宋体" w:cs="宋体"/>
                <w:b w:val="0"/>
                <w:bCs/>
                <w:color w:val="auto"/>
                <w:sz w:val="21"/>
                <w:szCs w:val="21"/>
                <w:highlight w:val="none"/>
                <w:lang w:val="en-US" w:eastAsia="zh-CN" w:bidi="ar"/>
              </w:rPr>
            </w:pPr>
            <w:r>
              <w:rPr>
                <w:rFonts w:hint="eastAsia" w:ascii="宋体" w:hAnsi="宋体" w:eastAsia="宋体" w:cs="宋体"/>
                <w:b w:val="0"/>
                <w:bCs/>
                <w:color w:val="auto"/>
                <w:sz w:val="21"/>
                <w:szCs w:val="21"/>
                <w:highlight w:val="none"/>
                <w:lang w:val="en-US" w:eastAsia="zh-CN" w:bidi="ar"/>
              </w:rPr>
              <w:t xml:space="preserve">本项最高得3分。</w:t>
            </w:r>
            <w:r/>
          </w:p>
          <w:p>
            <w:pPr>
              <w:jc w:val="left"/>
              <w:spacing w:line="340" w:lineRule="exact"/>
              <w:widowControl/>
              <w:rPr>
                <w:rFonts w:hint="eastAsia" w:ascii="宋体" w:hAnsi="宋体" w:eastAsia="宋体" w:cs="宋体"/>
                <w:b w:val="0"/>
                <w:bCs/>
                <w:color w:val="auto"/>
                <w:sz w:val="21"/>
                <w:szCs w:val="21"/>
                <w:highlight w:val="none"/>
                <w:lang w:val="en-US" w:eastAsia="zh-CN" w:bidi="ar"/>
              </w:rPr>
            </w:pPr>
            <w:r>
              <w:rPr>
                <w:rFonts w:hint="eastAsia" w:ascii="宋体" w:hAnsi="宋体" w:cs="宋体"/>
                <w:b/>
                <w:bCs w:val="0"/>
                <w:color w:val="auto"/>
                <w:sz w:val="21"/>
                <w:szCs w:val="21"/>
                <w:highlight w:val="none"/>
                <w:lang w:val="en-US" w:eastAsia="zh-CN" w:bidi="ar"/>
              </w:rPr>
              <w:t xml:space="preserve">（</w:t>
            </w:r>
            <w:r>
              <w:rPr>
                <w:rFonts w:hint="eastAsia" w:ascii="宋体" w:hAnsi="宋体" w:eastAsia="宋体" w:cs="宋体"/>
                <w:b/>
                <w:bCs w:val="0"/>
                <w:color w:val="auto"/>
                <w:sz w:val="21"/>
                <w:szCs w:val="21"/>
                <w:highlight w:val="none"/>
                <w:lang w:val="en-US" w:eastAsia="zh-CN" w:bidi="ar"/>
              </w:rPr>
              <w:t xml:space="preserve">提供相关证明材料复印件并加盖公章，各级</w:t>
            </w:r>
            <w:r>
              <w:rPr>
                <w:rFonts w:hint="eastAsia" w:ascii="宋体" w:hAnsi="宋体" w:cs="宋体"/>
                <w:b/>
                <w:bCs w:val="0"/>
                <w:color w:val="auto"/>
                <w:sz w:val="21"/>
                <w:szCs w:val="21"/>
                <w:highlight w:val="none"/>
                <w:lang w:val="en-US" w:eastAsia="zh-CN" w:bidi="ar"/>
              </w:rPr>
              <w:t xml:space="preserve">别资格</w:t>
            </w:r>
            <w:r>
              <w:rPr>
                <w:rFonts w:hint="eastAsia" w:ascii="宋体" w:hAnsi="宋体" w:eastAsia="宋体" w:cs="宋体"/>
                <w:b/>
                <w:bCs w:val="0"/>
                <w:color w:val="auto"/>
                <w:sz w:val="21"/>
                <w:szCs w:val="21"/>
                <w:highlight w:val="none"/>
                <w:lang w:val="en-US" w:eastAsia="zh-CN" w:bidi="ar"/>
              </w:rPr>
              <w:t xml:space="preserve">不累加，以提供的最高级别</w:t>
            </w:r>
            <w:r>
              <w:rPr>
                <w:rFonts w:hint="eastAsia" w:ascii="宋体" w:hAnsi="宋体" w:cs="宋体"/>
                <w:b/>
                <w:bCs w:val="0"/>
                <w:color w:val="auto"/>
                <w:sz w:val="21"/>
                <w:szCs w:val="21"/>
                <w:highlight w:val="none"/>
                <w:lang w:val="en-US" w:eastAsia="zh-CN" w:bidi="ar"/>
              </w:rPr>
              <w:t xml:space="preserve">资格</w:t>
            </w:r>
            <w:r>
              <w:rPr>
                <w:rFonts w:hint="eastAsia" w:ascii="宋体" w:hAnsi="宋体" w:eastAsia="宋体" w:cs="宋体"/>
                <w:b/>
                <w:bCs w:val="0"/>
                <w:color w:val="auto"/>
                <w:sz w:val="21"/>
                <w:szCs w:val="21"/>
                <w:highlight w:val="none"/>
                <w:lang w:val="en-US" w:eastAsia="zh-CN" w:bidi="ar"/>
              </w:rPr>
              <w:t xml:space="preserve">计分</w:t>
            </w:r>
            <w:r>
              <w:rPr>
                <w:rFonts w:hint="eastAsia" w:ascii="宋体" w:hAnsi="宋体" w:cs="宋体"/>
                <w:b/>
                <w:bCs w:val="0"/>
                <w:color w:val="auto"/>
                <w:sz w:val="21"/>
                <w:szCs w:val="21"/>
                <w:highlight w:val="none"/>
                <w:lang w:val="en-US" w:eastAsia="zh-CN" w:bidi="ar"/>
              </w:rPr>
              <w:t xml:space="preserve">）</w:t>
            </w:r>
            <w:r/>
          </w:p>
        </w:tc>
      </w:tr>
      <w:tr>
        <w:trPr>
          <w:jc w:val="center"/>
          <w:trHeight w:val="1023"/>
        </w:trPr>
        <w:tc>
          <w:tcPr>
            <w:tcW w:w="276" w:type="pct"/>
            <w:vAlign w:val="center"/>
            <w:vMerge w:val="continue"/>
            <w:textDirection w:val="lrTb"/>
            <w:noWrap w:val="false"/>
          </w:tcPr>
          <w:p>
            <w:pPr>
              <w:jc w:val="center"/>
              <w:spacing w:line="340" w:lineRule="exact"/>
              <w:widowControl/>
              <w:rPr>
                <w:rFonts w:hint="eastAsia" w:ascii="宋体" w:hAnsi="宋体" w:eastAsia="宋体" w:cs="宋体"/>
                <w:bCs/>
                <w:color w:val="auto"/>
                <w:sz w:val="21"/>
                <w:szCs w:val="21"/>
                <w:highlight w:val="none"/>
                <w:lang w:bidi="ar"/>
              </w:rPr>
            </w:pPr>
            <w:r>
              <w:rPr>
                <w:rFonts w:hint="eastAsia" w:ascii="宋体" w:hAnsi="宋体" w:eastAsia="宋体" w:cs="宋体"/>
                <w:bCs/>
                <w:color w:val="auto"/>
                <w:sz w:val="21"/>
                <w:szCs w:val="21"/>
                <w:highlight w:val="none"/>
                <w:lang w:bidi="ar"/>
              </w:rPr>
            </w:r>
            <w:r/>
          </w:p>
        </w:tc>
        <w:tc>
          <w:tcPr>
            <w:tcW w:w="367" w:type="pct"/>
            <w:vAlign w:val="center"/>
            <w:vMerge w:val="continue"/>
            <w:textDirection w:val="lrTb"/>
            <w:noWrap w:val="false"/>
          </w:tcPr>
          <w:p>
            <w:pPr>
              <w:jc w:val="center"/>
              <w:spacing w:line="340" w:lineRule="exact"/>
              <w:widowControl/>
              <w:rPr>
                <w:rFonts w:hint="eastAsia" w:ascii="宋体" w:hAnsi="宋体" w:eastAsia="宋体" w:cs="宋体"/>
                <w:bCs/>
                <w:color w:val="auto"/>
                <w:sz w:val="21"/>
                <w:szCs w:val="21"/>
                <w:highlight w:val="none"/>
                <w:lang w:bidi="ar"/>
              </w:rPr>
            </w:pPr>
            <w:r>
              <w:rPr>
                <w:rFonts w:hint="eastAsia" w:ascii="宋体" w:hAnsi="宋体" w:eastAsia="宋体" w:cs="宋体"/>
                <w:bCs/>
                <w:color w:val="auto"/>
                <w:sz w:val="21"/>
                <w:szCs w:val="21"/>
                <w:highlight w:val="none"/>
                <w:lang w:bidi="ar"/>
              </w:rPr>
            </w:r>
            <w:r/>
          </w:p>
        </w:tc>
        <w:tc>
          <w:tcPr>
            <w:shd w:val="clear" w:color="auto" w:fill="auto"/>
            <w:tcW w:w="396" w:type="pct"/>
            <w:vAlign w:val="center"/>
            <w:textDirection w:val="lrTb"/>
            <w:noWrap w:val="false"/>
          </w:tcPr>
          <w:p>
            <w:pPr>
              <w:jc w:val="center"/>
              <w:spacing w:line="340" w:lineRule="exact"/>
              <w:widowControl/>
              <w:rPr>
                <w:rFonts w:hint="eastAsia" w:ascii="宋体" w:hAnsi="宋体" w:eastAsia="宋体" w:cs="宋体"/>
                <w:bCs/>
                <w:color w:val="auto"/>
                <w:sz w:val="21"/>
                <w:szCs w:val="21"/>
                <w:highlight w:val="none"/>
                <w:lang w:val="en-US" w:eastAsia="zh-CN" w:bidi="ar"/>
              </w:rPr>
            </w:pPr>
            <w:r>
              <w:rPr>
                <w:rFonts w:hint="eastAsia" w:ascii="宋体" w:hAnsi="宋体" w:cs="宋体"/>
                <w:bCs/>
                <w:color w:val="auto"/>
                <w:sz w:val="21"/>
                <w:szCs w:val="21"/>
                <w:highlight w:val="none"/>
                <w:lang w:val="en-US" w:eastAsia="zh-CN" w:bidi="ar"/>
              </w:rPr>
              <w:t xml:space="preserve">3分</w:t>
            </w:r>
            <w:r/>
          </w:p>
        </w:tc>
        <w:tc>
          <w:tcPr>
            <w:shd w:val="clear" w:color="auto" w:fill="auto"/>
            <w:tcW w:w="3960" w:type="pct"/>
            <w:vAlign w:val="top"/>
            <w:textDirection w:val="lrTb"/>
            <w:noWrap w:val="false"/>
          </w:tcPr>
          <w:p>
            <w:pPr>
              <w:jc w:val="left"/>
              <w:spacing w:line="340" w:lineRule="exact"/>
              <w:widowControl/>
              <w:rPr>
                <w:rFonts w:hint="default" w:ascii="宋体" w:hAnsi="宋体" w:cs="宋体"/>
                <w:b w:val="0"/>
                <w:bCs/>
                <w:color w:val="auto"/>
                <w:sz w:val="21"/>
                <w:szCs w:val="21"/>
                <w:highlight w:val="none"/>
                <w:lang w:val="en-US" w:eastAsia="zh-CN" w:bidi="ar"/>
              </w:rPr>
            </w:pPr>
            <w:r>
              <w:rPr>
                <w:rFonts w:hint="eastAsia" w:ascii="宋体" w:hAnsi="宋体" w:cs="宋体"/>
                <w:b w:val="0"/>
                <w:bCs/>
                <w:color w:val="auto"/>
                <w:sz w:val="21"/>
                <w:szCs w:val="21"/>
                <w:highlight w:val="none"/>
                <w:lang w:val="en-US" w:eastAsia="zh-CN" w:bidi="ar"/>
              </w:rPr>
              <w:t xml:space="preserve">3、复检能力</w:t>
            </w:r>
            <w:r/>
          </w:p>
          <w:p>
            <w:pPr>
              <w:jc w:val="left"/>
              <w:spacing w:line="340" w:lineRule="exact"/>
              <w:widowControl/>
              <w:rPr>
                <w:rFonts w:hint="eastAsia" w:ascii="宋体" w:hAnsi="宋体" w:eastAsia="宋体" w:cs="宋体"/>
                <w:b w:val="0"/>
                <w:bCs/>
                <w:color w:val="auto"/>
                <w:sz w:val="21"/>
                <w:szCs w:val="21"/>
                <w:highlight w:val="none"/>
                <w:lang w:bidi="ar"/>
              </w:rPr>
            </w:pPr>
            <w:r>
              <w:rPr>
                <w:rFonts w:hint="eastAsia" w:ascii="宋体" w:hAnsi="宋体" w:cs="宋体"/>
                <w:b w:val="0"/>
                <w:bCs/>
                <w:color w:val="auto"/>
                <w:sz w:val="21"/>
                <w:szCs w:val="21"/>
                <w:highlight w:val="none"/>
                <w:lang w:val="en-US" w:eastAsia="zh-CN" w:bidi="ar"/>
              </w:rPr>
              <w:t xml:space="preserve">3.1</w:t>
            </w:r>
            <w:r>
              <w:rPr>
                <w:rFonts w:hint="eastAsia" w:ascii="宋体" w:hAnsi="宋体" w:eastAsia="宋体" w:cs="宋体"/>
                <w:b w:val="0"/>
                <w:bCs/>
                <w:color w:val="auto"/>
                <w:sz w:val="21"/>
                <w:szCs w:val="21"/>
                <w:highlight w:val="none"/>
                <w:lang w:bidi="ar"/>
              </w:rPr>
              <w:t xml:space="preserve">供应商为国家公布的食品复检机构的得</w:t>
            </w:r>
            <w:r>
              <w:rPr>
                <w:rFonts w:hint="eastAsia" w:ascii="宋体" w:hAnsi="宋体" w:eastAsia="宋体" w:cs="宋体"/>
                <w:b w:val="0"/>
                <w:bCs/>
                <w:color w:val="auto"/>
                <w:sz w:val="21"/>
                <w:szCs w:val="21"/>
                <w:highlight w:val="none"/>
                <w:lang w:val="en-US" w:eastAsia="zh-CN" w:bidi="ar"/>
              </w:rPr>
              <w:t xml:space="preserve">1.5</w:t>
            </w:r>
            <w:r>
              <w:rPr>
                <w:rFonts w:hint="eastAsia" w:ascii="宋体" w:hAnsi="宋体" w:eastAsia="宋体" w:cs="宋体"/>
                <w:b w:val="0"/>
                <w:bCs/>
                <w:color w:val="auto"/>
                <w:sz w:val="21"/>
                <w:szCs w:val="21"/>
                <w:highlight w:val="none"/>
                <w:lang w:bidi="ar"/>
              </w:rPr>
              <w:t xml:space="preserve">分，其他情况不得分。</w:t>
            </w:r>
            <w:r/>
          </w:p>
          <w:p>
            <w:pPr>
              <w:jc w:val="left"/>
              <w:spacing w:line="340" w:lineRule="exact"/>
              <w:widowControl/>
              <w:rPr>
                <w:rFonts w:hint="eastAsia" w:ascii="宋体" w:hAnsi="宋体" w:eastAsia="宋体" w:cs="宋体"/>
                <w:b w:val="0"/>
                <w:bCs/>
                <w:color w:val="auto"/>
                <w:sz w:val="21"/>
                <w:szCs w:val="21"/>
                <w:highlight w:val="none"/>
                <w:lang w:eastAsia="zh-CN" w:bidi="ar"/>
              </w:rPr>
            </w:pPr>
            <w:r>
              <w:rPr>
                <w:rFonts w:hint="eastAsia" w:ascii="宋体" w:hAnsi="宋体" w:cs="宋体"/>
                <w:b/>
                <w:bCs w:val="0"/>
                <w:color w:val="auto"/>
                <w:sz w:val="21"/>
                <w:szCs w:val="21"/>
                <w:highlight w:val="none"/>
                <w:lang w:eastAsia="zh-CN" w:bidi="ar"/>
              </w:rPr>
              <w:t xml:space="preserve">（</w:t>
            </w:r>
            <w:r>
              <w:rPr>
                <w:rFonts w:hint="eastAsia" w:ascii="宋体" w:hAnsi="宋体" w:eastAsia="宋体" w:cs="宋体"/>
                <w:b/>
                <w:bCs w:val="0"/>
                <w:color w:val="auto"/>
                <w:sz w:val="21"/>
                <w:szCs w:val="21"/>
                <w:highlight w:val="none"/>
                <w:lang w:bidi="ar"/>
              </w:rPr>
              <w:t xml:space="preserve">提供相关证明文件或网站截图复印件并加盖投标人公章</w:t>
            </w:r>
            <w:r>
              <w:rPr>
                <w:rFonts w:hint="eastAsia" w:ascii="宋体" w:hAnsi="宋体" w:cs="宋体"/>
                <w:b/>
                <w:bCs w:val="0"/>
                <w:color w:val="auto"/>
                <w:sz w:val="21"/>
                <w:szCs w:val="21"/>
                <w:highlight w:val="none"/>
                <w:lang w:eastAsia="zh-CN" w:bidi="ar"/>
              </w:rPr>
              <w:t xml:space="preserve">）</w:t>
            </w:r>
            <w:r/>
          </w:p>
          <w:p>
            <w:pPr>
              <w:jc w:val="left"/>
              <w:spacing w:line="340" w:lineRule="exact"/>
              <w:widowControl/>
              <w:rPr>
                <w:rFonts w:hint="eastAsia" w:ascii="宋体" w:hAnsi="宋体" w:eastAsia="宋体" w:cs="宋体"/>
                <w:b w:val="0"/>
                <w:bCs/>
                <w:color w:val="auto"/>
                <w:sz w:val="21"/>
                <w:szCs w:val="21"/>
                <w:highlight w:val="none"/>
                <w:lang w:bidi="ar"/>
              </w:rPr>
            </w:pPr>
            <w:r>
              <w:rPr>
                <w:rFonts w:hint="eastAsia" w:ascii="宋体" w:hAnsi="宋体" w:cs="宋体"/>
                <w:b w:val="0"/>
                <w:bCs/>
                <w:color w:val="auto"/>
                <w:sz w:val="21"/>
                <w:szCs w:val="21"/>
                <w:highlight w:val="none"/>
                <w:lang w:val="en-US" w:eastAsia="zh-CN" w:bidi="ar"/>
              </w:rPr>
              <w:t xml:space="preserve">3.2</w:t>
            </w:r>
            <w:r>
              <w:rPr>
                <w:rFonts w:hint="eastAsia" w:ascii="宋体" w:hAnsi="宋体" w:eastAsia="宋体" w:cs="宋体"/>
                <w:b w:val="0"/>
                <w:bCs/>
                <w:color w:val="auto"/>
                <w:sz w:val="21"/>
                <w:szCs w:val="21"/>
                <w:highlight w:val="none"/>
                <w:lang w:bidi="ar"/>
              </w:rPr>
              <w:t xml:space="preserve">自2024年1月1日以来，累计开展复检的情况（以出具复检报告时间为准）：食品复检报告量高于90（含）份的，得</w:t>
            </w:r>
            <w:r>
              <w:rPr>
                <w:rFonts w:hint="eastAsia" w:ascii="宋体" w:hAnsi="宋体" w:eastAsia="宋体" w:cs="宋体"/>
                <w:b w:val="0"/>
                <w:bCs/>
                <w:color w:val="auto"/>
                <w:sz w:val="21"/>
                <w:szCs w:val="21"/>
                <w:highlight w:val="none"/>
                <w:lang w:val="en-US" w:eastAsia="zh-CN" w:bidi="ar"/>
              </w:rPr>
              <w:t xml:space="preserve">1.5</w:t>
            </w:r>
            <w:r>
              <w:rPr>
                <w:rFonts w:hint="eastAsia" w:ascii="宋体" w:hAnsi="宋体" w:eastAsia="宋体" w:cs="宋体"/>
                <w:b w:val="0"/>
                <w:bCs/>
                <w:color w:val="auto"/>
                <w:sz w:val="21"/>
                <w:szCs w:val="21"/>
                <w:highlight w:val="none"/>
                <w:lang w:bidi="ar"/>
              </w:rPr>
              <w:t xml:space="preserve">分</w:t>
            </w:r>
            <w:r>
              <w:rPr>
                <w:rFonts w:hint="eastAsia" w:ascii="宋体" w:hAnsi="宋体" w:eastAsia="宋体" w:cs="宋体"/>
                <w:b w:val="0"/>
                <w:bCs/>
                <w:color w:val="auto"/>
                <w:sz w:val="21"/>
                <w:szCs w:val="21"/>
                <w:highlight w:val="none"/>
                <w:lang w:eastAsia="zh-CN" w:bidi="ar"/>
              </w:rPr>
              <w:t xml:space="preserve">；</w:t>
            </w:r>
            <w:r>
              <w:rPr>
                <w:rFonts w:hint="eastAsia" w:ascii="宋体" w:hAnsi="宋体" w:eastAsia="宋体" w:cs="宋体"/>
                <w:b w:val="0"/>
                <w:bCs/>
                <w:color w:val="auto"/>
                <w:sz w:val="21"/>
                <w:szCs w:val="21"/>
                <w:highlight w:val="none"/>
                <w:lang w:bidi="ar"/>
              </w:rPr>
              <w:t xml:space="preserve">食品复检报告量为50(含)</w:t>
            </w:r>
            <w:r>
              <w:rPr>
                <w:rFonts w:hint="default" w:ascii="Times New Roman" w:hAnsi="Times New Roman" w:eastAsia="宋体" w:cs="Times New Roman"/>
                <w:b w:val="0"/>
                <w:bCs/>
                <w:color w:val="auto"/>
                <w:sz w:val="21"/>
                <w:szCs w:val="21"/>
                <w:highlight w:val="none"/>
                <w:lang w:val="en-US" w:eastAsia="zh-CN" w:bidi="ar"/>
              </w:rPr>
              <w:t xml:space="preserve">~</w:t>
            </w:r>
            <w:r>
              <w:rPr>
                <w:rFonts w:hint="eastAsia" w:ascii="宋体" w:hAnsi="宋体" w:eastAsia="宋体" w:cs="宋体"/>
                <w:b w:val="0"/>
                <w:bCs/>
                <w:color w:val="auto"/>
                <w:sz w:val="21"/>
                <w:szCs w:val="21"/>
                <w:highlight w:val="none"/>
                <w:lang w:bidi="ar"/>
              </w:rPr>
              <w:t xml:space="preserve">90份的,得1分</w:t>
            </w:r>
            <w:r>
              <w:rPr>
                <w:rFonts w:hint="eastAsia" w:ascii="宋体" w:hAnsi="宋体" w:eastAsia="宋体" w:cs="宋体"/>
                <w:b w:val="0"/>
                <w:bCs/>
                <w:color w:val="auto"/>
                <w:sz w:val="21"/>
                <w:szCs w:val="21"/>
                <w:highlight w:val="none"/>
                <w:lang w:eastAsia="zh-CN" w:bidi="ar"/>
              </w:rPr>
              <w:t xml:space="preserve">；</w:t>
            </w:r>
            <w:r>
              <w:rPr>
                <w:rFonts w:hint="eastAsia" w:ascii="宋体" w:hAnsi="宋体" w:eastAsia="宋体" w:cs="宋体"/>
                <w:b w:val="0"/>
                <w:bCs/>
                <w:color w:val="auto"/>
                <w:sz w:val="21"/>
                <w:szCs w:val="21"/>
                <w:highlight w:val="none"/>
                <w:lang w:bidi="ar"/>
              </w:rPr>
              <w:t xml:space="preserve">食品复检报告量小于50份的，不得分。</w:t>
            </w:r>
            <w:r/>
          </w:p>
          <w:p>
            <w:pPr>
              <w:jc w:val="left"/>
              <w:spacing w:line="340" w:lineRule="exact"/>
              <w:widowControl/>
              <w:rPr>
                <w:rFonts w:hint="eastAsia" w:ascii="宋体" w:hAnsi="宋体" w:eastAsia="宋体" w:cs="宋体"/>
                <w:b w:val="0"/>
                <w:bCs/>
                <w:color w:val="auto"/>
                <w:sz w:val="21"/>
                <w:szCs w:val="21"/>
                <w:highlight w:val="none"/>
                <w:lang w:val="en-US" w:eastAsia="zh-CN" w:bidi="ar"/>
              </w:rPr>
            </w:pPr>
            <w:r>
              <w:rPr>
                <w:rFonts w:hint="eastAsia" w:ascii="宋体" w:hAnsi="宋体" w:eastAsia="宋体" w:cs="宋体"/>
                <w:b/>
                <w:bCs w:val="0"/>
                <w:color w:val="auto"/>
                <w:sz w:val="21"/>
                <w:szCs w:val="21"/>
                <w:highlight w:val="none"/>
                <w:lang w:bidi="ar"/>
              </w:rPr>
              <w:t xml:space="preserve">（提供复检报告或其它有效证明材料</w:t>
            </w:r>
            <w:r>
              <w:rPr>
                <w:rFonts w:hint="eastAsia" w:ascii="宋体" w:hAnsi="宋体" w:eastAsia="宋体" w:cs="宋体"/>
                <w:b/>
                <w:bCs w:val="0"/>
                <w:color w:val="auto"/>
                <w:sz w:val="21"/>
                <w:szCs w:val="21"/>
                <w:highlight w:val="none"/>
                <w:lang w:val="en-US" w:eastAsia="zh-CN" w:bidi="ar"/>
              </w:rPr>
              <w:t xml:space="preserve">复印件并</w:t>
            </w:r>
            <w:r>
              <w:rPr>
                <w:rFonts w:hint="eastAsia" w:ascii="宋体" w:hAnsi="宋体" w:eastAsia="宋体" w:cs="宋体"/>
                <w:b/>
                <w:bCs w:val="0"/>
                <w:color w:val="auto"/>
                <w:sz w:val="21"/>
                <w:szCs w:val="21"/>
                <w:highlight w:val="none"/>
                <w:lang w:bidi="ar"/>
              </w:rPr>
              <w:t xml:space="preserve">加盖投标人</w:t>
            </w:r>
            <w:r>
              <w:rPr>
                <w:rFonts w:hint="eastAsia" w:ascii="宋体" w:hAnsi="宋体" w:eastAsia="宋体" w:cs="宋体"/>
                <w:b/>
                <w:bCs w:val="0"/>
                <w:color w:val="auto"/>
                <w:sz w:val="21"/>
                <w:szCs w:val="21"/>
                <w:highlight w:val="none"/>
                <w:lang w:val="en-US" w:eastAsia="zh-CN" w:bidi="ar"/>
              </w:rPr>
              <w:t xml:space="preserve">公章</w:t>
            </w:r>
            <w:r>
              <w:rPr>
                <w:rFonts w:hint="eastAsia" w:ascii="宋体" w:hAnsi="宋体" w:eastAsia="宋体" w:cs="宋体"/>
                <w:b/>
                <w:bCs w:val="0"/>
                <w:color w:val="auto"/>
                <w:sz w:val="21"/>
                <w:szCs w:val="21"/>
                <w:highlight w:val="none"/>
                <w:lang w:bidi="ar"/>
              </w:rPr>
              <w:t xml:space="preserve">）</w:t>
            </w:r>
            <w:r/>
          </w:p>
        </w:tc>
      </w:tr>
    </w:tbl>
    <w:p>
      <w:pPr>
        <w:rPr>
          <w:color w:val="auto"/>
          <w:highlight w:val="none"/>
          <w:lang w:val="zh-CN"/>
        </w:rPr>
      </w:pPr>
      <w:r>
        <w:rPr>
          <w:color w:val="auto"/>
          <w:highlight w:val="none"/>
          <w:lang w:val="zh-CN"/>
        </w:rPr>
      </w:r>
      <w:r/>
    </w:p>
    <w:p>
      <w:pPr>
        <w:rPr>
          <w:color w:val="auto"/>
          <w:highlight w:val="none"/>
          <w:lang w:val="zh-CN"/>
        </w:rPr>
      </w:pPr>
      <w:r>
        <w:rPr>
          <w:color w:val="auto"/>
          <w:highlight w:val="none"/>
          <w:lang w:val="zh-CN"/>
        </w:rPr>
      </w:r>
      <w:r/>
    </w:p>
    <w:p>
      <w:pPr>
        <w:spacing w:line="380" w:lineRule="exact"/>
        <w:rPr>
          <w:rFonts w:ascii="宋体" w:hAnsi="宋体" w:cs="宋体"/>
          <w:b/>
          <w:color w:val="auto"/>
          <w:szCs w:val="21"/>
          <w:highlight w:val="none"/>
        </w:rPr>
      </w:pPr>
      <w:r>
        <w:rPr>
          <w:rFonts w:hint="eastAsia" w:ascii="宋体" w:hAnsi="宋体" w:cs="宋体"/>
          <w:b/>
          <w:color w:val="auto"/>
          <w:szCs w:val="21"/>
          <w:highlight w:val="none"/>
        </w:rPr>
        <w:t xml:space="preserve">说明：</w:t>
      </w:r>
      <w:r/>
    </w:p>
    <w:p>
      <w:pPr>
        <w:ind w:firstLine="420"/>
        <w:spacing w:line="380" w:lineRule="exact"/>
        <w:rPr>
          <w:rFonts w:ascii="宋体" w:hAnsi="宋体" w:cs="宋体"/>
          <w:bCs/>
          <w:color w:val="auto"/>
          <w:szCs w:val="21"/>
          <w:highlight w:val="none"/>
        </w:rPr>
      </w:pPr>
      <w:r>
        <w:rPr>
          <w:rFonts w:hint="eastAsia" w:ascii="宋体" w:hAnsi="宋体" w:cs="宋体"/>
          <w:bCs/>
          <w:color w:val="auto"/>
          <w:szCs w:val="21"/>
          <w:highlight w:val="none"/>
        </w:rPr>
        <w:t xml:space="preserve">1、中小企业、残疾人福利性企业、监狱企业： </w:t>
      </w:r>
      <w:r/>
    </w:p>
    <w:p>
      <w:pPr>
        <w:ind w:firstLine="420"/>
        <w:spacing w:line="380" w:lineRule="exact"/>
        <w:rPr>
          <w:rFonts w:ascii="宋体" w:hAnsi="宋体" w:cs="宋体"/>
          <w:bCs/>
          <w:color w:val="auto"/>
          <w:szCs w:val="21"/>
          <w:highlight w:val="none"/>
        </w:rPr>
      </w:pPr>
      <w:r>
        <w:rPr>
          <w:rFonts w:hint="eastAsia" w:ascii="宋体" w:hAnsi="宋体" w:cs="宋体"/>
          <w:bCs/>
          <w:color w:val="auto"/>
          <w:szCs w:val="21"/>
          <w:highlight w:val="none"/>
        </w:rPr>
        <w:t xml:space="preserve">（1）如供应商为小企业（含小型、微型企业），应当符合《政府采购促进中小企业发展管理办法》（财库〔2020〕46 号）第二条或《关于政府采购支持监狱企业发展有关问题的通知》（财库〔2014〕68 号）第一条或《关于促进残疾人就业政府采购政策的通知》（财库〔2017〕141 号）第一条的相关规定。 </w:t>
      </w:r>
      <w:r/>
    </w:p>
    <w:p>
      <w:pPr>
        <w:ind w:firstLine="420"/>
        <w:spacing w:line="380" w:lineRule="exact"/>
        <w:rPr>
          <w:rFonts w:ascii="宋体" w:hAnsi="宋体" w:cs="宋体"/>
          <w:bCs/>
          <w:color w:val="auto"/>
          <w:szCs w:val="21"/>
          <w:highlight w:val="none"/>
        </w:rPr>
      </w:pPr>
      <w:r>
        <w:rPr>
          <w:rFonts w:hint="eastAsia" w:ascii="宋体" w:hAnsi="宋体" w:cs="宋体"/>
          <w:bCs/>
          <w:color w:val="auto"/>
          <w:szCs w:val="21"/>
          <w:highlight w:val="none"/>
        </w:rPr>
        <w:t xml:space="preserve">（2）在政府采购活动中，残疾人福利性企业、监狱企业视同小型、微型企业，享受预留份额、评审中价格扣除等促进中小企业发展的政府采购政策。残疾人福利性企业、监狱企业属于小型、微型企业的，不重复享受价格折扣。 </w:t>
      </w:r>
      <w:r/>
    </w:p>
    <w:p>
      <w:pPr>
        <w:ind w:firstLine="420"/>
        <w:spacing w:line="380" w:lineRule="exact"/>
        <w:rPr>
          <w:rFonts w:ascii="宋体" w:hAnsi="宋体" w:cs="宋体"/>
          <w:b/>
          <w:bCs w:val="0"/>
          <w:color w:val="auto"/>
          <w:szCs w:val="21"/>
          <w:highlight w:val="none"/>
        </w:rPr>
      </w:pPr>
      <w:r>
        <w:rPr>
          <w:rFonts w:hint="eastAsia" w:ascii="宋体" w:hAnsi="宋体" w:cs="宋体"/>
          <w:b/>
          <w:bCs w:val="0"/>
          <w:color w:val="auto"/>
          <w:szCs w:val="21"/>
          <w:highlight w:val="none"/>
        </w:rPr>
        <w:t xml:space="preserve">（3）对小型和微型企业投标价格给予10%扣除，用扣除后的价格参与评审。 </w:t>
      </w:r>
      <w:r/>
    </w:p>
    <w:p>
      <w:pPr>
        <w:ind w:firstLine="420"/>
        <w:spacing w:line="380" w:lineRule="exact"/>
        <w:rPr>
          <w:rFonts w:ascii="宋体" w:hAnsi="宋体" w:cs="宋体"/>
          <w:bCs/>
          <w:color w:val="auto"/>
          <w:szCs w:val="21"/>
          <w:highlight w:val="none"/>
        </w:rPr>
      </w:pPr>
      <w:r>
        <w:rPr>
          <w:rFonts w:hint="eastAsia" w:ascii="宋体" w:hAnsi="宋体" w:cs="宋体"/>
          <w:bCs/>
          <w:color w:val="auto"/>
          <w:szCs w:val="21"/>
          <w:highlight w:val="none"/>
        </w:rPr>
        <w:t xml:space="preserve">小企业（含小型、微型企业）应当符合以下条件，并提供《中小企业声明函》： </w:t>
      </w:r>
      <w:r/>
    </w:p>
    <w:p>
      <w:pPr>
        <w:ind w:firstLine="420"/>
        <w:jc w:val="left"/>
        <w:spacing w:line="380" w:lineRule="exact"/>
        <w:rPr>
          <w:rFonts w:ascii="宋体" w:hAnsi="宋体" w:cs="宋体"/>
          <w:bCs/>
          <w:color w:val="auto"/>
          <w:szCs w:val="21"/>
          <w:highlight w:val="none"/>
        </w:rPr>
      </w:pPr>
      <w:r>
        <w:rPr>
          <w:rFonts w:hint="eastAsia" w:ascii="宋体" w:hAnsi="宋体" w:cs="宋体"/>
          <w:bCs/>
          <w:color w:val="auto"/>
          <w:szCs w:val="21"/>
          <w:highlight w:val="none"/>
        </w:rPr>
        <w:t xml:space="preserve">1）</w:t>
      </w:r>
      <w:r>
        <w:rPr>
          <w:rFonts w:hint="eastAsia" w:ascii="宋体" w:hAnsi="宋体" w:cs="仿宋"/>
          <w:color w:val="auto"/>
          <w:szCs w:val="21"/>
          <w:highlight w:val="none"/>
        </w:rPr>
        <w:t xml:space="preserve">在服务采购项目中，服务由小企业承接，即提供服务的人员为小企业依照《中华人民共和国劳动合同法》订立劳动合同的从业人员。</w:t>
      </w:r>
      <w:r/>
    </w:p>
    <w:p>
      <w:pPr>
        <w:ind w:firstLine="420"/>
        <w:jc w:val="left"/>
        <w:spacing w:line="380" w:lineRule="exact"/>
        <w:rPr>
          <w:rFonts w:ascii="宋体" w:hAnsi="宋体" w:cs="宋体"/>
          <w:bCs/>
          <w:color w:val="auto"/>
          <w:szCs w:val="21"/>
          <w:highlight w:val="none"/>
        </w:rPr>
      </w:pPr>
      <w:r>
        <w:rPr>
          <w:rFonts w:hint="eastAsia" w:ascii="宋体" w:hAnsi="宋体" w:cs="宋体"/>
          <w:bCs/>
          <w:color w:val="auto"/>
          <w:szCs w:val="21"/>
          <w:highlight w:val="none"/>
        </w:rPr>
        <w:t xml:space="preserve">2）</w:t>
      </w:r>
      <w:r>
        <w:rPr>
          <w:rFonts w:hint="eastAsia" w:ascii="宋体" w:hAnsi="宋体" w:cs="仿宋"/>
          <w:color w:val="auto"/>
          <w:szCs w:val="21"/>
          <w:highlight w:val="none"/>
        </w:rPr>
        <w:t xml:space="preserve">在货物采购项目中，货物由小企业制造，即货物由小企业生产且使用该小企业商号或者注册商标；在货物采购项目中，供应商提供的货物既有中小企业制造货物，也有大型企业制造货物的，不享受小企业扶持政策。</w:t>
      </w:r>
      <w:r/>
    </w:p>
    <w:p>
      <w:pPr>
        <w:ind w:firstLine="422"/>
        <w:spacing w:line="380" w:lineRule="exact"/>
        <w:rPr>
          <w:rFonts w:ascii="宋体" w:hAnsi="宋体" w:cs="宋体"/>
          <w:b/>
          <w:color w:val="auto"/>
          <w:szCs w:val="21"/>
          <w:highlight w:val="none"/>
        </w:rPr>
      </w:pPr>
      <w:r>
        <w:rPr>
          <w:rFonts w:hint="eastAsia" w:ascii="宋体" w:hAnsi="宋体" w:cs="宋体"/>
          <w:b/>
          <w:color w:val="auto"/>
          <w:szCs w:val="21"/>
          <w:highlight w:val="none"/>
        </w:rPr>
        <w:t xml:space="preserve">2、所有认证、证明和业绩均以有效的证明文件的复印件为依据。</w:t>
      </w:r>
      <w:r/>
    </w:p>
    <w:p>
      <w:pPr>
        <w:pStyle w:val="933"/>
        <w:ind w:firstLine="420"/>
        <w:rPr>
          <w:color w:val="auto"/>
          <w:highlight w:val="none"/>
        </w:rPr>
      </w:pPr>
      <w:r/>
      <w:bookmarkStart w:id="25" w:name="_Toc19740"/>
      <w:r/>
      <w:r/>
    </w:p>
    <w:p>
      <w:pPr>
        <w:pStyle w:val="933"/>
        <w:ind w:firstLine="420"/>
        <w:rPr>
          <w:color w:val="auto"/>
          <w:highlight w:val="none"/>
        </w:rPr>
      </w:pPr>
      <w:r>
        <w:rPr>
          <w:color w:val="auto"/>
          <w:highlight w:val="none"/>
        </w:rPr>
      </w:r>
      <w:r/>
    </w:p>
    <w:p>
      <w:pPr>
        <w:pStyle w:val="744"/>
        <w:rPr>
          <w:color w:val="auto"/>
          <w:szCs w:val="44"/>
          <w:highlight w:val="none"/>
          <w:lang w:val="zh-CN"/>
        </w:rPr>
      </w:pPr>
      <w:r>
        <w:rPr>
          <w:rFonts w:hint="eastAsia"/>
          <w:color w:val="auto"/>
          <w:highlight w:val="none"/>
          <w:lang w:val="zh-CN"/>
        </w:rPr>
        <w:t xml:space="preserve">第五章</w:t>
      </w:r>
      <w:r>
        <w:rPr>
          <w:rFonts w:hint="eastAsia"/>
          <w:color w:val="auto"/>
          <w:highlight w:val="none"/>
        </w:rPr>
        <w:t xml:space="preserve">  </w:t>
      </w:r>
      <w:r>
        <w:rPr>
          <w:rFonts w:hint="eastAsia"/>
          <w:color w:val="auto"/>
          <w:highlight w:val="none"/>
          <w:lang w:val="zh-CN"/>
        </w:rPr>
        <w:t xml:space="preserve">合同主要条款及格式</w:t>
      </w:r>
      <w:bookmarkEnd w:id="25"/>
      <w:r/>
      <w:r/>
    </w:p>
    <w:p>
      <w:pPr>
        <w:jc w:val="center"/>
        <w:rPr>
          <w:color w:val="auto"/>
          <w:sz w:val="44"/>
          <w:szCs w:val="44"/>
          <w:highlight w:val="none"/>
          <w:lang w:val="zh-CN"/>
        </w:rPr>
      </w:pPr>
      <w:r>
        <w:rPr>
          <w:color w:val="auto"/>
          <w:sz w:val="44"/>
          <w:szCs w:val="44"/>
          <w:highlight w:val="none"/>
          <w:lang w:val="zh-CN"/>
        </w:rPr>
      </w:r>
      <w:r/>
    </w:p>
    <w:p>
      <w:pPr>
        <w:jc w:val="center"/>
        <w:rPr>
          <w:color w:val="auto"/>
          <w:sz w:val="44"/>
          <w:szCs w:val="44"/>
          <w:highlight w:val="none"/>
          <w:lang w:val="zh-CN"/>
        </w:rPr>
      </w:pPr>
      <w:r>
        <w:rPr>
          <w:color w:val="auto"/>
          <w:sz w:val="44"/>
          <w:szCs w:val="44"/>
          <w:highlight w:val="none"/>
          <w:lang w:val="zh-CN"/>
        </w:rPr>
      </w:r>
      <w:r/>
    </w:p>
    <w:p>
      <w:pPr>
        <w:rPr>
          <w:color w:val="auto"/>
          <w:highlight w:val="none"/>
          <w:lang w:val="zh-CN"/>
        </w:rPr>
      </w:pPr>
      <w:r>
        <w:rPr>
          <w:color w:val="auto"/>
          <w:highlight w:val="none"/>
          <w:lang w:val="zh-CN"/>
        </w:rPr>
      </w:r>
      <w:r/>
    </w:p>
    <w:p>
      <w:pPr>
        <w:ind w:firstLine="720"/>
        <w:jc w:val="center"/>
        <w:rPr>
          <w:rFonts w:ascii="黑体" w:hAnsi="Arial" w:eastAsia="黑体" w:cs="Arial"/>
          <w:color w:val="auto"/>
          <w:sz w:val="36"/>
          <w:szCs w:val="36"/>
          <w:highlight w:val="none"/>
          <w:lang w:val="zh-CN"/>
        </w:rPr>
      </w:pPr>
      <w:r>
        <w:rPr>
          <w:rFonts w:ascii="黑体" w:hAnsi="Arial" w:eastAsia="黑体" w:cs="Arial"/>
          <w:color w:val="auto"/>
          <w:sz w:val="36"/>
          <w:szCs w:val="36"/>
          <w:highlight w:val="none"/>
          <w:lang w:val="zh-CN"/>
        </w:rPr>
      </w:r>
      <w:r/>
    </w:p>
    <w:p>
      <w:pPr>
        <w:ind w:firstLine="1040"/>
        <w:jc w:val="center"/>
        <w:rPr>
          <w:rFonts w:eastAsia="黑体"/>
          <w:color w:val="auto"/>
          <w:sz w:val="52"/>
          <w:highlight w:val="none"/>
        </w:rPr>
      </w:pPr>
      <w:r>
        <w:rPr>
          <w:rFonts w:hint="eastAsia" w:eastAsia="黑体" w:cs="黑体"/>
          <w:color w:val="auto"/>
          <w:sz w:val="52"/>
          <w:highlight w:val="none"/>
        </w:rPr>
        <w:t xml:space="preserve">南京市政府采购合同</w:t>
      </w:r>
      <w:r/>
    </w:p>
    <w:p>
      <w:pPr>
        <w:ind w:firstLine="1807"/>
        <w:rPr>
          <w:rFonts w:ascii="黑体" w:eastAsia="黑体" w:cs="黑体"/>
          <w:b/>
          <w:color w:val="auto"/>
          <w:sz w:val="36"/>
          <w:highlight w:val="none"/>
        </w:rPr>
      </w:pPr>
      <w:r>
        <w:rPr>
          <w:rFonts w:ascii="黑体" w:eastAsia="黑体" w:cs="黑体"/>
          <w:b/>
          <w:color w:val="auto"/>
          <w:sz w:val="36"/>
          <w:highlight w:val="none"/>
        </w:rPr>
      </w:r>
      <w:r/>
    </w:p>
    <w:p>
      <w:pPr>
        <w:ind w:firstLine="1807"/>
        <w:rPr>
          <w:rFonts w:ascii="黑体" w:eastAsia="黑体" w:cs="黑体"/>
          <w:b/>
          <w:color w:val="auto"/>
          <w:sz w:val="36"/>
          <w:highlight w:val="none"/>
        </w:rPr>
      </w:pPr>
      <w:r>
        <w:rPr>
          <w:rFonts w:ascii="黑体" w:eastAsia="黑体" w:cs="黑体"/>
          <w:b/>
          <w:color w:val="auto"/>
          <w:sz w:val="36"/>
          <w:highlight w:val="none"/>
        </w:rPr>
      </w:r>
      <w:r/>
    </w:p>
    <w:p>
      <w:pPr>
        <w:ind w:firstLine="1918"/>
        <w:rPr>
          <w:rFonts w:ascii="黑体" w:eastAsia="黑体" w:cs="黑体"/>
          <w:b/>
          <w:color w:val="auto"/>
          <w:sz w:val="36"/>
          <w:highlight w:val="none"/>
        </w:rPr>
      </w:pPr>
      <w:r>
        <w:rPr>
          <w:rFonts w:hint="eastAsia" w:ascii="黑体" w:eastAsia="黑体" w:cs="黑体"/>
          <w:b/>
          <w:color w:val="auto"/>
          <w:sz w:val="36"/>
          <w:highlight w:val="none"/>
        </w:rPr>
        <w:t xml:space="preserve">合同编号 ：</w:t>
      </w:r>
      <w:r>
        <w:rPr>
          <w:rFonts w:hint="eastAsia" w:ascii="黑体" w:eastAsia="黑体" w:cs="黑体"/>
          <w:b/>
          <w:color w:val="auto"/>
          <w:sz w:val="36"/>
          <w:highlight w:val="none"/>
          <w:u w:val="single"/>
        </w:rPr>
        <w:t xml:space="preserve">                    </w:t>
      </w:r>
      <w:r/>
    </w:p>
    <w:p>
      <w:pPr>
        <w:ind w:firstLine="1918"/>
        <w:rPr>
          <w:rFonts w:ascii="黑体" w:eastAsia="黑体" w:cs="黑体"/>
          <w:b/>
          <w:color w:val="auto"/>
          <w:sz w:val="36"/>
          <w:highlight w:val="none"/>
          <w:u w:val="single"/>
        </w:rPr>
      </w:pPr>
      <w:r>
        <w:rPr>
          <w:rFonts w:hint="eastAsia" w:ascii="黑体" w:eastAsia="黑体" w:cs="黑体"/>
          <w:b/>
          <w:color w:val="auto"/>
          <w:sz w:val="36"/>
          <w:highlight w:val="none"/>
        </w:rPr>
        <w:t xml:space="preserve">项目名称 ：</w:t>
      </w:r>
      <w:r>
        <w:rPr>
          <w:rFonts w:hint="eastAsia" w:ascii="黑体" w:eastAsia="黑体" w:cs="黑体"/>
          <w:b/>
          <w:color w:val="auto"/>
          <w:sz w:val="36"/>
          <w:highlight w:val="none"/>
          <w:u w:val="single"/>
        </w:rPr>
        <w:t xml:space="preserve">                    </w:t>
      </w:r>
      <w:r/>
    </w:p>
    <w:p>
      <w:pPr>
        <w:ind w:firstLine="1918"/>
        <w:rPr>
          <w:rFonts w:ascii="黑体" w:eastAsia="黑体" w:cs="黑体"/>
          <w:b/>
          <w:color w:val="auto"/>
          <w:sz w:val="36"/>
          <w:highlight w:val="none"/>
          <w:u w:val="single"/>
        </w:rPr>
      </w:pPr>
      <w:r>
        <w:rPr>
          <w:rFonts w:hint="eastAsia" w:ascii="黑体" w:eastAsia="黑体" w:cs="黑体"/>
          <w:b/>
          <w:color w:val="auto"/>
          <w:sz w:val="36"/>
          <w:highlight w:val="none"/>
        </w:rPr>
        <w:t xml:space="preserve">采购人 ：</w:t>
      </w:r>
      <w:r>
        <w:rPr>
          <w:rFonts w:hint="eastAsia" w:ascii="黑体" w:eastAsia="黑体" w:cs="黑体"/>
          <w:b/>
          <w:color w:val="auto"/>
          <w:sz w:val="36"/>
          <w:highlight w:val="none"/>
          <w:u w:val="single"/>
        </w:rPr>
        <w:t xml:space="preserve">                    </w:t>
      </w:r>
      <w:r/>
    </w:p>
    <w:p>
      <w:pPr>
        <w:ind w:firstLine="1916"/>
        <w:rPr>
          <w:rFonts w:ascii="黑体" w:eastAsia="黑体" w:cs="黑体"/>
          <w:b/>
          <w:color w:val="auto"/>
          <w:sz w:val="36"/>
          <w:highlight w:val="none"/>
        </w:rPr>
      </w:pPr>
      <w:r>
        <w:rPr>
          <w:rFonts w:hint="eastAsia" w:ascii="黑体" w:eastAsia="黑体" w:cs="黑体"/>
          <w:b/>
          <w:color w:val="auto"/>
          <w:sz w:val="36"/>
          <w:highlight w:val="none"/>
        </w:rPr>
        <w:t xml:space="preserve">供应商 ：</w:t>
      </w:r>
      <w:r>
        <w:rPr>
          <w:rFonts w:hint="eastAsia" w:ascii="黑体" w:eastAsia="黑体" w:cs="黑体"/>
          <w:b/>
          <w:color w:val="auto"/>
          <w:sz w:val="36"/>
          <w:highlight w:val="none"/>
          <w:u w:val="single"/>
        </w:rPr>
        <w:t xml:space="preserve">                    </w:t>
      </w:r>
      <w:r/>
    </w:p>
    <w:p>
      <w:pPr>
        <w:ind w:firstLine="1916"/>
        <w:rPr>
          <w:rFonts w:ascii="黑体" w:eastAsia="黑体" w:cs="黑体"/>
          <w:b/>
          <w:color w:val="auto"/>
          <w:sz w:val="36"/>
          <w:highlight w:val="none"/>
        </w:rPr>
      </w:pPr>
      <w:r>
        <w:rPr>
          <w:rFonts w:hint="eastAsia" w:ascii="黑体" w:eastAsia="黑体" w:cs="黑体"/>
          <w:b/>
          <w:color w:val="auto"/>
          <w:sz w:val="36"/>
          <w:highlight w:val="none"/>
        </w:rPr>
        <w:t xml:space="preserve">签订日期 ：</w:t>
      </w:r>
      <w:r>
        <w:rPr>
          <w:rFonts w:hint="eastAsia" w:ascii="黑体" w:eastAsia="黑体" w:cs="黑体"/>
          <w:b/>
          <w:color w:val="auto"/>
          <w:sz w:val="36"/>
          <w:highlight w:val="none"/>
          <w:u w:val="single"/>
        </w:rPr>
        <w:t xml:space="preserve">                    </w:t>
      </w:r>
      <w:r/>
    </w:p>
    <w:p>
      <w:pPr>
        <w:rPr>
          <w:rFonts w:ascii="黑体" w:eastAsia="黑体" w:cs="黑体"/>
          <w:color w:val="auto"/>
          <w:sz w:val="36"/>
          <w:highlight w:val="none"/>
        </w:rPr>
      </w:pPr>
      <w:r>
        <w:rPr>
          <w:rFonts w:ascii="黑体" w:eastAsia="黑体" w:cs="黑体"/>
          <w:color w:val="auto"/>
          <w:sz w:val="36"/>
          <w:highlight w:val="none"/>
        </w:rPr>
      </w:r>
      <w:r/>
    </w:p>
    <w:p>
      <w:pPr>
        <w:rPr>
          <w:rFonts w:ascii="黑体" w:eastAsia="黑体" w:cs="黑体"/>
          <w:color w:val="auto"/>
          <w:sz w:val="36"/>
          <w:highlight w:val="none"/>
        </w:rPr>
      </w:pPr>
      <w:r>
        <w:rPr>
          <w:rFonts w:ascii="黑体" w:eastAsia="黑体" w:cs="黑体"/>
          <w:color w:val="auto"/>
          <w:sz w:val="36"/>
          <w:highlight w:val="none"/>
        </w:rPr>
      </w:r>
      <w:r/>
    </w:p>
    <w:p>
      <w:pPr>
        <w:rPr>
          <w:rFonts w:ascii="黑体" w:eastAsia="黑体" w:cs="黑体"/>
          <w:color w:val="auto"/>
          <w:sz w:val="36"/>
          <w:highlight w:val="none"/>
        </w:rPr>
      </w:pPr>
      <w:r>
        <w:rPr>
          <w:rFonts w:ascii="黑体" w:eastAsia="黑体" w:cs="黑体"/>
          <w:color w:val="auto"/>
          <w:sz w:val="36"/>
          <w:highlight w:val="none"/>
        </w:rPr>
      </w:r>
      <w:r/>
    </w:p>
    <w:p>
      <w:pPr>
        <w:ind w:firstLine="420"/>
        <w:spacing w:line="460" w:lineRule="exact"/>
        <w:rPr>
          <w:rFonts w:ascii="宋体" w:hAnsi="宋体"/>
          <w:bCs/>
          <w:color w:val="auto"/>
          <w:highlight w:val="none"/>
        </w:rPr>
      </w:pPr>
      <w:r/>
      <w:bookmarkStart w:id="26" w:name="_Toc6880"/>
      <w:r/>
      <w:r/>
    </w:p>
    <w:p>
      <w:pPr>
        <w:pStyle w:val="933"/>
        <w:ind w:firstLine="420"/>
        <w:rPr>
          <w:rFonts w:ascii="宋体" w:hAnsi="宋体"/>
          <w:bCs/>
          <w:color w:val="auto"/>
          <w:highlight w:val="none"/>
        </w:rPr>
      </w:pPr>
      <w:r>
        <w:rPr>
          <w:rFonts w:ascii="宋体" w:hAnsi="宋体"/>
          <w:bCs/>
          <w:color w:val="auto"/>
          <w:highlight w:val="none"/>
        </w:rPr>
      </w:r>
      <w:r/>
    </w:p>
    <w:p>
      <w:pPr>
        <w:pStyle w:val="933"/>
        <w:ind w:firstLine="420"/>
        <w:rPr>
          <w:rFonts w:ascii="宋体" w:hAnsi="宋体"/>
          <w:bCs/>
          <w:color w:val="auto"/>
          <w:highlight w:val="none"/>
        </w:rPr>
      </w:pPr>
      <w:r>
        <w:rPr>
          <w:rFonts w:ascii="宋体" w:hAnsi="宋体"/>
          <w:bCs/>
          <w:color w:val="auto"/>
          <w:highlight w:val="none"/>
        </w:rPr>
      </w:r>
      <w:r/>
    </w:p>
    <w:p>
      <w:pPr>
        <w:pStyle w:val="933"/>
        <w:ind w:firstLine="420"/>
        <w:rPr>
          <w:rFonts w:ascii="宋体" w:hAnsi="宋体"/>
          <w:bCs/>
          <w:color w:val="auto"/>
          <w:highlight w:val="none"/>
        </w:rPr>
      </w:pPr>
      <w:r>
        <w:rPr>
          <w:rFonts w:ascii="宋体" w:hAnsi="宋体"/>
          <w:bCs/>
          <w:color w:val="auto"/>
          <w:highlight w:val="none"/>
        </w:rPr>
      </w:r>
      <w:r/>
    </w:p>
    <w:p>
      <w:pPr>
        <w:pStyle w:val="933"/>
        <w:ind w:firstLine="420"/>
        <w:rPr>
          <w:rFonts w:ascii="宋体" w:hAnsi="宋体"/>
          <w:bCs/>
          <w:color w:val="auto"/>
          <w:highlight w:val="none"/>
        </w:rPr>
      </w:pPr>
      <w:r>
        <w:rPr>
          <w:rFonts w:ascii="宋体" w:hAnsi="宋体"/>
          <w:bCs/>
          <w:color w:val="auto"/>
          <w:highlight w:val="none"/>
        </w:rPr>
      </w:r>
      <w:r/>
    </w:p>
    <w:p>
      <w:pPr>
        <w:pStyle w:val="933"/>
        <w:ind w:firstLine="420"/>
        <w:rPr>
          <w:rFonts w:ascii="宋体" w:hAnsi="宋体"/>
          <w:bCs/>
          <w:color w:val="auto"/>
          <w:highlight w:val="none"/>
        </w:rPr>
      </w:pPr>
      <w:r>
        <w:rPr>
          <w:rFonts w:ascii="宋体" w:hAnsi="宋体"/>
          <w:bCs/>
          <w:color w:val="auto"/>
          <w:highlight w:val="none"/>
        </w:rPr>
      </w:r>
      <w:r/>
    </w:p>
    <w:p>
      <w:pPr>
        <w:pStyle w:val="933"/>
        <w:ind w:firstLine="420"/>
        <w:rPr>
          <w:rFonts w:ascii="宋体" w:hAnsi="宋体"/>
          <w:bCs/>
          <w:color w:val="auto"/>
          <w:highlight w:val="none"/>
        </w:rPr>
      </w:pPr>
      <w:r>
        <w:rPr>
          <w:rFonts w:ascii="宋体" w:hAnsi="宋体"/>
          <w:bCs/>
          <w:color w:val="auto"/>
          <w:highlight w:val="none"/>
        </w:rPr>
      </w:r>
      <w:r/>
    </w:p>
    <w:p>
      <w:pPr>
        <w:pStyle w:val="933"/>
        <w:ind w:firstLine="420"/>
        <w:rPr>
          <w:rFonts w:ascii="宋体" w:hAnsi="宋体"/>
          <w:bCs/>
          <w:color w:val="auto"/>
          <w:highlight w:val="none"/>
        </w:rPr>
      </w:pPr>
      <w:r>
        <w:rPr>
          <w:rFonts w:ascii="宋体" w:hAnsi="宋体"/>
          <w:bCs/>
          <w:color w:val="auto"/>
          <w:highlight w:val="none"/>
        </w:rPr>
      </w:r>
      <w:r/>
    </w:p>
    <w:p>
      <w:pPr>
        <w:pStyle w:val="933"/>
        <w:ind w:firstLine="420"/>
        <w:rPr>
          <w:rFonts w:ascii="宋体" w:hAnsi="宋体"/>
          <w:bCs/>
          <w:color w:val="auto"/>
          <w:highlight w:val="none"/>
        </w:rPr>
      </w:pPr>
      <w:r>
        <w:rPr>
          <w:rFonts w:ascii="宋体" w:hAnsi="宋体"/>
          <w:bCs/>
          <w:color w:val="auto"/>
          <w:highlight w:val="none"/>
        </w:rPr>
      </w:r>
      <w:r/>
    </w:p>
    <w:p>
      <w:pPr>
        <w:ind w:firstLine="420"/>
        <w:spacing w:line="360" w:lineRule="auto"/>
        <w:rPr>
          <w:rFonts w:hint="eastAsia" w:ascii="宋体" w:hAnsi="宋体"/>
          <w:color w:val="auto"/>
          <w:highlight w:val="none"/>
        </w:rPr>
      </w:pPr>
      <w:r>
        <w:rPr>
          <w:rFonts w:hint="eastAsia" w:ascii="宋体" w:hAnsi="宋体"/>
          <w:color w:val="auto"/>
          <w:highlight w:val="none"/>
        </w:rPr>
      </w:r>
      <w:r/>
    </w:p>
    <w:p>
      <w:pPr>
        <w:ind w:firstLine="420"/>
        <w:spacing w:line="360" w:lineRule="auto"/>
        <w:rPr>
          <w:rFonts w:hint="eastAsia" w:ascii="宋体" w:hAnsi="宋体"/>
          <w:color w:val="auto"/>
          <w:highlight w:val="none"/>
        </w:rPr>
      </w:pPr>
      <w:r>
        <w:rPr>
          <w:rFonts w:hint="eastAsia" w:ascii="宋体" w:hAnsi="宋体"/>
          <w:color w:val="auto"/>
          <w:highlight w:val="none"/>
        </w:rPr>
      </w:r>
      <w:r/>
    </w:p>
    <w:p>
      <w:pPr>
        <w:ind w:firstLine="420"/>
        <w:spacing w:line="360" w:lineRule="auto"/>
        <w:rPr>
          <w:rFonts w:hint="eastAsia" w:ascii="宋体" w:hAnsi="宋体"/>
          <w:color w:val="auto"/>
          <w:highlight w:val="none"/>
        </w:rPr>
      </w:pPr>
      <w:r>
        <w:rPr>
          <w:rFonts w:hint="eastAsia" w:ascii="宋体" w:hAnsi="宋体"/>
          <w:color w:val="auto"/>
          <w:highlight w:val="none"/>
        </w:rPr>
      </w:r>
      <w:r/>
    </w:p>
    <w:p>
      <w:pPr>
        <w:ind w:firstLine="420"/>
        <w:spacing w:line="360" w:lineRule="auto"/>
        <w:rPr>
          <w:rFonts w:hint="eastAsia" w:ascii="宋体" w:hAnsi="宋体"/>
          <w:color w:val="auto"/>
          <w:highlight w:val="none"/>
        </w:rPr>
      </w:pPr>
      <w:r>
        <w:rPr>
          <w:rFonts w:hint="eastAsia" w:ascii="宋体" w:hAnsi="宋体"/>
          <w:color w:val="auto"/>
          <w:highlight w:val="none"/>
        </w:rPr>
      </w:r>
      <w:r/>
    </w:p>
    <w:p>
      <w:pPr>
        <w:ind w:firstLine="420"/>
        <w:spacing w:line="360" w:lineRule="auto"/>
        <w:rPr>
          <w:rFonts w:hint="eastAsia" w:ascii="宋体" w:hAnsi="宋体"/>
          <w:color w:val="auto"/>
          <w:highlight w:val="none"/>
        </w:rPr>
      </w:pPr>
      <w:r>
        <w:rPr>
          <w:rFonts w:hint="eastAsia" w:ascii="宋体" w:hAnsi="宋体"/>
          <w:color w:val="auto"/>
          <w:highlight w:val="none"/>
        </w:rPr>
      </w:r>
      <w:r/>
    </w:p>
    <w:p>
      <w:pPr>
        <w:spacing w:line="360" w:lineRule="auto"/>
        <w:rPr>
          <w:rFonts w:hint="eastAsia"/>
          <w:color w:val="auto"/>
          <w:highlight w:val="none"/>
        </w:rPr>
      </w:pPr>
      <w:r/>
      <w:bookmarkStart w:id="27" w:name="_Hlt16619369"/>
      <w:r/>
      <w:bookmarkEnd w:id="27"/>
      <w:r>
        <w:rPr>
          <w:rFonts w:hint="eastAsia"/>
          <w:color w:val="auto"/>
          <w:highlight w:val="none"/>
        </w:rPr>
        <w:br w:type="page" w:clear="all"/>
      </w:r>
      <w:r/>
    </w:p>
    <w:tbl>
      <w:tblPr>
        <w:tblStyle w:val="754"/>
        <w:tblW w:w="9286" w:type="dxa"/>
        <w:tblInd w:w="0" w:type="dxa"/>
        <w:tblLayout w:type="fixed"/>
        <w:tblCellMar>
          <w:left w:w="108" w:type="dxa"/>
          <w:top w:w="0" w:type="dxa"/>
          <w:right w:w="108" w:type="dxa"/>
          <w:bottom w:w="0" w:type="dxa"/>
        </w:tblCellMar>
        <w:tblLook w:val="04A0" w:firstRow="1" w:lastRow="0" w:firstColumn="1" w:lastColumn="0" w:noHBand="0" w:noVBand="1"/>
      </w:tblPr>
      <w:tblGrid>
        <w:gridCol w:w="4643"/>
        <w:gridCol w:w="4643"/>
      </w:tblGrid>
      <w:tr>
        <w:trPr/>
        <w:tc>
          <w:tcPr>
            <w:tcW w:w="4643" w:type="dxa"/>
            <w:vAlign w:val="top"/>
            <w:textDirection w:val="lrTb"/>
            <w:noWrap w:val="false"/>
          </w:tcPr>
          <w:p>
            <w:pPr>
              <w:spacing w:line="360" w:lineRule="auto"/>
              <w:rPr>
                <w:rFonts w:hint="eastAsia"/>
                <w:color w:val="auto"/>
                <w:highlight w:val="none"/>
              </w:rPr>
            </w:pPr>
            <w:r>
              <w:rPr>
                <w:rFonts w:hint="eastAsia"/>
                <w:color w:val="auto"/>
                <w:highlight w:val="none"/>
              </w:rPr>
              <w:t xml:space="preserve">采购人（以下简称甲方）：</w:t>
            </w:r>
            <w:r/>
          </w:p>
        </w:tc>
        <w:tc>
          <w:tcPr>
            <w:tcW w:w="4643" w:type="dxa"/>
            <w:vAlign w:val="top"/>
            <w:textDirection w:val="lrTb"/>
            <w:noWrap w:val="false"/>
          </w:tcPr>
          <w:p>
            <w:pPr>
              <w:spacing w:line="360" w:lineRule="auto"/>
              <w:rPr>
                <w:rFonts w:hint="eastAsia"/>
                <w:color w:val="auto"/>
                <w:highlight w:val="none"/>
              </w:rPr>
            </w:pPr>
            <w:r>
              <w:rPr>
                <w:rFonts w:hint="eastAsia"/>
                <w:color w:val="auto"/>
                <w:highlight w:val="none"/>
              </w:rPr>
              <w:t xml:space="preserve">供应商：（以下简称乙方）</w:t>
            </w:r>
            <w:r/>
          </w:p>
        </w:tc>
      </w:tr>
      <w:tr>
        <w:trPr/>
        <w:tc>
          <w:tcPr>
            <w:tcW w:w="4643" w:type="dxa"/>
            <w:vAlign w:val="top"/>
            <w:textDirection w:val="lrTb"/>
            <w:noWrap w:val="false"/>
          </w:tcPr>
          <w:p>
            <w:pPr>
              <w:spacing w:line="360" w:lineRule="auto"/>
              <w:rPr>
                <w:rFonts w:hint="eastAsia"/>
                <w:color w:val="auto"/>
                <w:highlight w:val="none"/>
              </w:rPr>
            </w:pPr>
            <w:r>
              <w:rPr>
                <w:rFonts w:hint="eastAsia"/>
                <w:color w:val="auto"/>
                <w:highlight w:val="none"/>
              </w:rPr>
              <w:t xml:space="preserve">住所地：</w:t>
            </w:r>
            <w:r/>
          </w:p>
        </w:tc>
        <w:tc>
          <w:tcPr>
            <w:tcW w:w="4643" w:type="dxa"/>
            <w:vAlign w:val="top"/>
            <w:textDirection w:val="lrTb"/>
            <w:noWrap w:val="false"/>
          </w:tcPr>
          <w:p>
            <w:pPr>
              <w:spacing w:line="360" w:lineRule="auto"/>
              <w:rPr>
                <w:rFonts w:hint="eastAsia"/>
                <w:color w:val="auto"/>
                <w:highlight w:val="none"/>
              </w:rPr>
            </w:pPr>
            <w:r>
              <w:rPr>
                <w:rFonts w:hint="eastAsia"/>
                <w:color w:val="auto"/>
                <w:highlight w:val="none"/>
              </w:rPr>
              <w:t xml:space="preserve">住所地：</w:t>
            </w:r>
            <w:r/>
          </w:p>
        </w:tc>
      </w:tr>
    </w:tbl>
    <w:p>
      <w:pPr>
        <w:spacing w:line="360" w:lineRule="auto"/>
        <w:rPr>
          <w:rFonts w:hint="eastAsia"/>
          <w:color w:val="auto"/>
          <w:highlight w:val="none"/>
        </w:rPr>
      </w:pPr>
      <w:r>
        <w:rPr>
          <w:rFonts w:hint="eastAsia"/>
          <w:color w:val="auto"/>
          <w:highlight w:val="none"/>
        </w:rPr>
      </w:r>
      <w:r/>
    </w:p>
    <w:p>
      <w:pPr>
        <w:ind w:firstLine="420"/>
        <w:spacing w:line="360" w:lineRule="auto"/>
        <w:rPr>
          <w:rFonts w:hint="eastAsia"/>
          <w:color w:val="auto"/>
          <w:highlight w:val="none"/>
        </w:rPr>
      </w:pPr>
      <w:r>
        <w:rPr>
          <w:rFonts w:hint="eastAsia"/>
          <w:color w:val="auto"/>
          <w:highlight w:val="none"/>
        </w:rPr>
        <w:t xml:space="preserve">根据《中华人民共和国政府采购法》、《中华人民共和国民法典》等法律法规的规定，甲乙双方按照</w:t>
      </w:r>
      <w:r>
        <w:rPr>
          <w:rFonts w:hint="eastAsia"/>
          <w:color w:val="auto"/>
          <w:highlight w:val="none"/>
          <w:lang w:val="zh-CN"/>
        </w:rPr>
        <w:t xml:space="preserve">江苏中食信企业管理咨询有限公司</w:t>
      </w:r>
      <w:r>
        <w:rPr>
          <w:rFonts w:hint="eastAsia"/>
          <w:color w:val="auto"/>
          <w:highlight w:val="none"/>
        </w:rPr>
        <w:t xml:space="preserve">的招标结果签订本合同。</w:t>
      </w:r>
      <w:r/>
    </w:p>
    <w:p>
      <w:pPr>
        <w:ind w:firstLine="420"/>
        <w:spacing w:line="360" w:lineRule="auto"/>
        <w:rPr>
          <w:rFonts w:hint="eastAsia"/>
          <w:color w:val="auto"/>
          <w:highlight w:val="none"/>
        </w:rPr>
      </w:pPr>
      <w:r>
        <w:rPr>
          <w:rFonts w:hint="eastAsia"/>
          <w:color w:val="auto"/>
          <w:highlight w:val="none"/>
        </w:rPr>
        <w:t xml:space="preserve">第一条 合同标的  </w:t>
      </w:r>
      <w:r/>
    </w:p>
    <w:p>
      <w:pPr>
        <w:ind w:firstLine="420"/>
        <w:spacing w:line="360" w:lineRule="auto"/>
        <w:rPr>
          <w:rFonts w:hint="eastAsia"/>
          <w:color w:val="auto"/>
          <w:highlight w:val="none"/>
        </w:rPr>
      </w:pPr>
      <w:r>
        <w:rPr>
          <w:rFonts w:hint="eastAsia"/>
          <w:color w:val="auto"/>
          <w:highlight w:val="none"/>
        </w:rPr>
        <w:t xml:space="preserve">乙方根据甲方要求提供下列服务：对南京市江宁区农贸（批发）市场开展食品快检及相关运维服务</w:t>
      </w:r>
      <w:r>
        <w:rPr>
          <w:rFonts w:hint="eastAsia" w:ascii="宋体" w:hAnsi="宋体"/>
          <w:color w:val="auto"/>
          <w:highlight w:val="none"/>
          <w:lang w:eastAsia="zh-CN"/>
        </w:rPr>
        <w:t xml:space="preserve">（</w:t>
      </w:r>
      <w:r>
        <w:rPr>
          <w:rFonts w:hint="eastAsia" w:ascii="宋体" w:hAnsi="宋体"/>
          <w:color w:val="auto"/>
          <w:highlight w:val="none"/>
          <w:lang w:val="en-US" w:eastAsia="zh-CN"/>
        </w:rPr>
        <w:t xml:space="preserve">采购包</w:t>
      </w:r>
      <w:r>
        <w:rPr>
          <w:rFonts w:hint="eastAsia" w:ascii="宋体" w:hAnsi="宋体"/>
          <w:color w:val="auto"/>
          <w:highlight w:val="none"/>
          <w:u w:val="single"/>
          <w:lang w:val="en-US" w:eastAsia="zh-CN"/>
        </w:rPr>
        <w:t xml:space="preserve">    </w:t>
      </w:r>
      <w:r>
        <w:rPr>
          <w:rFonts w:hint="eastAsia" w:ascii="宋体" w:hAnsi="宋体"/>
          <w:color w:val="auto"/>
          <w:highlight w:val="none"/>
          <w:lang w:eastAsia="zh-CN"/>
        </w:rPr>
        <w:t xml:space="preserve">）</w:t>
      </w:r>
      <w:r>
        <w:rPr>
          <w:rFonts w:hint="eastAsia"/>
          <w:color w:val="auto"/>
          <w:highlight w:val="none"/>
        </w:rPr>
        <w:t xml:space="preserve">。</w:t>
      </w:r>
      <w:r/>
    </w:p>
    <w:p>
      <w:pPr>
        <w:pStyle w:val="760"/>
        <w:ind w:left="0" w:right="1470" w:firstLine="422"/>
        <w:rPr>
          <w:rFonts w:hint="eastAsia"/>
          <w:b/>
          <w:bCs/>
          <w:color w:val="auto"/>
          <w:highlight w:val="none"/>
        </w:rPr>
      </w:pPr>
      <w:r>
        <w:rPr>
          <w:rFonts w:hint="eastAsia"/>
          <w:b/>
          <w:bCs/>
          <w:color w:val="auto"/>
          <w:highlight w:val="none"/>
        </w:rPr>
        <w:t xml:space="preserve">第二条合同期限：</w:t>
      </w:r>
      <w:r>
        <w:rPr>
          <w:rFonts w:hint="eastAsia" w:ascii="宋体" w:hAnsi="宋体" w:cs="宋体"/>
          <w:b/>
          <w:bCs/>
          <w:color w:val="auto"/>
          <w:highlight w:val="none"/>
        </w:rPr>
        <w:t xml:space="preserve">自合同生效之日起</w:t>
      </w:r>
      <w:r>
        <w:rPr>
          <w:rFonts w:hint="eastAsia" w:ascii="宋体" w:hAnsi="宋体" w:cs="宋体"/>
          <w:b/>
          <w:bCs/>
          <w:color w:val="auto"/>
          <w:highlight w:val="none"/>
          <w:lang w:val="en-US" w:eastAsia="zh-CN"/>
        </w:rPr>
        <w:t xml:space="preserve">至一年</w:t>
      </w:r>
      <w:r>
        <w:rPr>
          <w:rFonts w:hint="eastAsia" w:ascii="宋体" w:hAnsi="宋体" w:cs="宋体"/>
          <w:b/>
          <w:bCs/>
          <w:color w:val="auto"/>
          <w:highlight w:val="none"/>
        </w:rPr>
        <w:t xml:space="preserve">。  </w:t>
      </w:r>
      <w:r/>
    </w:p>
    <w:p>
      <w:pPr>
        <w:rPr>
          <w:b/>
          <w:bCs/>
          <w:color w:val="auto"/>
          <w:highlight w:val="none"/>
        </w:rPr>
      </w:pPr>
      <w:r>
        <w:rPr>
          <w:rFonts w:hint="eastAsia"/>
          <w:color w:val="auto"/>
          <w:highlight w:val="none"/>
        </w:rPr>
        <w:t xml:space="preserve">    </w:t>
      </w:r>
      <w:r>
        <w:rPr>
          <w:rFonts w:hint="eastAsia"/>
          <w:b/>
          <w:bCs/>
          <w:color w:val="auto"/>
          <w:highlight w:val="none"/>
        </w:rPr>
        <w:t xml:space="preserve">第三条 服务质量（技术要求）：具体内容见招标文件第三章采购项目需求</w:t>
      </w:r>
      <w:r/>
    </w:p>
    <w:p>
      <w:pPr>
        <w:ind w:firstLine="420"/>
        <w:spacing w:line="360" w:lineRule="auto"/>
        <w:rPr>
          <w:color w:val="auto"/>
          <w:highlight w:val="none"/>
        </w:rPr>
      </w:pPr>
      <w:r>
        <w:rPr>
          <w:rFonts w:hint="eastAsia"/>
          <w:color w:val="auto"/>
          <w:highlight w:val="none"/>
        </w:rPr>
        <w:t xml:space="preserve">第四条 合同价款</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1、本合同项下服务价款：按照采购确定的总价</w:t>
      </w:r>
      <w:r>
        <w:rPr>
          <w:rFonts w:hint="eastAsia" w:ascii="宋体" w:hAnsi="宋体" w:cs="宋体"/>
          <w:color w:val="auto"/>
          <w:szCs w:val="21"/>
          <w:highlight w:val="none"/>
          <w:u w:val="single"/>
        </w:rPr>
        <w:t xml:space="preserve">          （小写）           （大写） </w:t>
      </w:r>
      <w:r>
        <w:rPr>
          <w:rFonts w:hint="eastAsia" w:ascii="宋体" w:hAnsi="宋体" w:cs="宋体"/>
          <w:color w:val="auto"/>
          <w:szCs w:val="21"/>
          <w:highlight w:val="none"/>
        </w:rPr>
        <w:t xml:space="preserve">。</w:t>
      </w:r>
      <w:r/>
    </w:p>
    <w:p>
      <w:pPr>
        <w:ind w:firstLine="420"/>
        <w:spacing w:line="360" w:lineRule="auto"/>
        <w:rPr>
          <w:rFonts w:hint="eastAsia" w:ascii="宋体" w:hAnsi="宋体" w:cs="宋体"/>
          <w:b/>
          <w:color w:val="auto"/>
          <w:szCs w:val="21"/>
          <w:highlight w:val="none"/>
          <w:lang w:val="zh-CN"/>
        </w:rPr>
      </w:pPr>
      <w:r>
        <w:rPr>
          <w:rFonts w:hint="eastAsia" w:ascii="宋体" w:hAnsi="宋体" w:cs="宋体"/>
          <w:color w:val="auto"/>
          <w:szCs w:val="21"/>
          <w:highlight w:val="none"/>
        </w:rPr>
        <w:t xml:space="preserve">2、本合同价款是完成本项目所发生的所有含税费用、支付给员工的工资和国家强制缴纳的各种社会保障资金，以及乙方认为需要的其他费用等</w:t>
      </w:r>
      <w:r>
        <w:rPr>
          <w:rFonts w:hint="eastAsia" w:ascii="宋体" w:hAnsi="宋体" w:cs="宋体"/>
          <w:color w:val="auto"/>
          <w:szCs w:val="21"/>
          <w:highlight w:val="none"/>
          <w:lang w:val="zh-CN"/>
        </w:rPr>
        <w:t xml:space="preserve">。</w:t>
      </w:r>
      <w:r/>
    </w:p>
    <w:p>
      <w:pPr>
        <w:ind w:firstLine="420"/>
        <w:jc w:val="left"/>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rPr>
        <w:t xml:space="preserve">3、</w:t>
      </w:r>
      <w:r>
        <w:rPr>
          <w:rFonts w:hint="eastAsia" w:ascii="宋体" w:hAnsi="宋体" w:cs="宋体"/>
          <w:color w:val="auto"/>
          <w:szCs w:val="21"/>
          <w:highlight w:val="none"/>
          <w:lang w:val="zh-CN"/>
        </w:rPr>
        <w:t xml:space="preserve">本合同执行期间合同</w:t>
      </w:r>
      <w:r>
        <w:rPr>
          <w:rFonts w:hint="eastAsia" w:ascii="宋体" w:hAnsi="宋体" w:cs="宋体"/>
          <w:color w:val="auto"/>
          <w:szCs w:val="21"/>
          <w:highlight w:val="none"/>
        </w:rPr>
        <w:t xml:space="preserve">报价总价</w:t>
      </w:r>
      <w:r>
        <w:rPr>
          <w:rFonts w:hint="eastAsia" w:ascii="宋体" w:hAnsi="宋体" w:cs="宋体"/>
          <w:color w:val="auto"/>
          <w:szCs w:val="21"/>
          <w:highlight w:val="none"/>
          <w:lang w:val="zh-CN"/>
        </w:rPr>
        <w:t xml:space="preserve">不变。</w:t>
      </w:r>
      <w:r/>
    </w:p>
    <w:p>
      <w:pPr>
        <w:ind w:firstLine="420"/>
        <w:jc w:val="left"/>
        <w:spacing w:line="360" w:lineRule="auto"/>
        <w:rPr>
          <w:color w:val="auto"/>
          <w:highlight w:val="none"/>
        </w:rPr>
      </w:pPr>
      <w:r>
        <w:rPr>
          <w:rFonts w:hint="eastAsia" w:ascii="宋体" w:hAnsi="宋体" w:cs="宋体"/>
          <w:color w:val="auto"/>
          <w:szCs w:val="21"/>
          <w:highlight w:val="none"/>
        </w:rPr>
        <w:t xml:space="preserve">4、合同签订生效后采购人定期组织3次全面考核、验收，每次考核结束后按合同总额三分之一同时结合考核成绩据实核算后支付款项</w:t>
      </w:r>
      <w:r>
        <w:rPr>
          <w:rFonts w:hint="eastAsia"/>
          <w:color w:val="auto"/>
          <w:highlight w:val="none"/>
        </w:rPr>
        <w:t xml:space="preserve">。</w:t>
      </w:r>
      <w:r/>
    </w:p>
    <w:p>
      <w:pPr>
        <w:ind w:firstLine="420"/>
        <w:spacing w:line="360" w:lineRule="auto"/>
        <w:rPr>
          <w:rFonts w:hint="eastAsia"/>
          <w:color w:val="auto"/>
          <w:highlight w:val="none"/>
        </w:rPr>
      </w:pPr>
      <w:r>
        <w:rPr>
          <w:rFonts w:hint="eastAsia"/>
          <w:color w:val="auto"/>
          <w:highlight w:val="none"/>
        </w:rPr>
        <w:t xml:space="preserve">第五条 组成本合同的有关文件  </w:t>
      </w:r>
      <w:r/>
    </w:p>
    <w:p>
      <w:pPr>
        <w:ind w:firstLine="420"/>
        <w:spacing w:line="360" w:lineRule="auto"/>
        <w:rPr>
          <w:rFonts w:hint="eastAsia" w:ascii="宋体" w:hAnsi="宋体" w:cs="宋体"/>
          <w:color w:val="auto"/>
          <w:szCs w:val="21"/>
          <w:highlight w:val="none"/>
          <w:lang w:bidi="ar"/>
        </w:rPr>
      </w:pPr>
      <w:r>
        <w:rPr>
          <w:rFonts w:hint="eastAsia"/>
          <w:color w:val="auto"/>
          <w:highlight w:val="none"/>
        </w:rPr>
        <w:t xml:space="preserve">下列关于</w:t>
      </w:r>
      <w:r>
        <w:rPr>
          <w:rFonts w:hint="eastAsia"/>
          <w:color w:val="auto"/>
          <w:highlight w:val="none"/>
          <w:lang w:val="zh-CN"/>
        </w:rPr>
        <w:t xml:space="preserve">江苏中食信企业管理咨询有限公司</w:t>
      </w:r>
      <w:r>
        <w:rPr>
          <w:rFonts w:hint="eastAsia"/>
          <w:color w:val="auto"/>
          <w:highlight w:val="none"/>
          <w:u w:val="single"/>
          <w:lang w:val="en-US" w:eastAsia="zh-CN"/>
        </w:rPr>
        <w:t xml:space="preserve">          </w:t>
      </w:r>
      <w:r>
        <w:rPr>
          <w:rFonts w:hint="eastAsia"/>
          <w:color w:val="auto"/>
          <w:highlight w:val="none"/>
        </w:rPr>
        <w:t xml:space="preserve">号招标文件和有关附件是本合</w:t>
      </w:r>
      <w:r>
        <w:rPr>
          <w:rFonts w:hint="eastAsia" w:ascii="宋体" w:hAnsi="宋体" w:cs="宋体"/>
          <w:color w:val="auto"/>
          <w:szCs w:val="21"/>
          <w:highlight w:val="none"/>
          <w:lang w:bidi="ar"/>
        </w:rPr>
        <w:t xml:space="preserve">同不可分割的组成部分，与本合同具有同等法律效力，这些文件包括但不限于：</w:t>
      </w:r>
      <w:r/>
    </w:p>
    <w:p>
      <w:pPr>
        <w:ind w:firstLine="420"/>
        <w:spacing w:line="360" w:lineRule="auto"/>
        <w:rPr>
          <w:color w:val="auto"/>
          <w:highlight w:val="none"/>
        </w:rPr>
      </w:pPr>
      <w:r>
        <w:rPr>
          <w:rFonts w:hint="eastAsia"/>
          <w:color w:val="auto"/>
          <w:highlight w:val="none"/>
        </w:rPr>
        <w:t xml:space="preserve">（1）乙方提供的投标文件和投标报价表；</w:t>
      </w:r>
      <w:r/>
    </w:p>
    <w:p>
      <w:pPr>
        <w:ind w:firstLine="420"/>
        <w:spacing w:line="360" w:lineRule="auto"/>
        <w:rPr>
          <w:color w:val="auto"/>
          <w:highlight w:val="none"/>
        </w:rPr>
      </w:pPr>
      <w:r>
        <w:rPr>
          <w:rFonts w:hint="eastAsia"/>
          <w:color w:val="auto"/>
          <w:highlight w:val="none"/>
        </w:rPr>
        <w:t xml:space="preserve">（2）服务承诺；</w:t>
      </w:r>
      <w:r/>
    </w:p>
    <w:p>
      <w:pPr>
        <w:ind w:firstLine="420"/>
        <w:spacing w:line="360" w:lineRule="auto"/>
        <w:rPr>
          <w:color w:val="auto"/>
          <w:highlight w:val="none"/>
        </w:rPr>
      </w:pPr>
      <w:r>
        <w:rPr>
          <w:rFonts w:hint="eastAsia"/>
          <w:color w:val="auto"/>
          <w:highlight w:val="none"/>
        </w:rPr>
        <w:t xml:space="preserve">（3）中标通知书；</w:t>
      </w:r>
      <w:r/>
    </w:p>
    <w:p>
      <w:pPr>
        <w:ind w:firstLine="420"/>
        <w:spacing w:line="360" w:lineRule="auto"/>
        <w:rPr>
          <w:color w:val="auto"/>
          <w:highlight w:val="none"/>
        </w:rPr>
      </w:pPr>
      <w:r>
        <w:rPr>
          <w:rFonts w:hint="eastAsia"/>
          <w:color w:val="auto"/>
          <w:highlight w:val="none"/>
        </w:rPr>
        <w:t xml:space="preserve">（4）甲乙双方商定的其他文件等。</w:t>
      </w:r>
      <w:r/>
    </w:p>
    <w:p>
      <w:pPr>
        <w:ind w:firstLine="420"/>
        <w:jc w:val="left"/>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lang w:bidi="ar"/>
        </w:rPr>
        <w:t xml:space="preserve">第六条 权利保证</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lang w:bidi="ar"/>
        </w:rPr>
        <w:t xml:space="preserve">乙方应保证为甲方提供服务时不受第三方提出侵犯其专利权、版权、商标权或其他权利的起诉。一旦出现侵权，乙方应承担全部责任。</w:t>
      </w:r>
      <w:r/>
    </w:p>
    <w:p>
      <w:pPr>
        <w:ind w:firstLine="420"/>
        <w:jc w:val="left"/>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lang w:bidi="ar"/>
        </w:rPr>
        <w:t xml:space="preserve">第七条 质量保证</w:t>
      </w:r>
      <w:r/>
    </w:p>
    <w:p>
      <w:pPr>
        <w:pStyle w:val="759"/>
        <w:ind w:firstLine="420"/>
        <w:spacing w:line="360" w:lineRule="auto"/>
        <w:rPr>
          <w:rFonts w:hint="eastAsia"/>
          <w:color w:val="auto"/>
          <w:highlight w:val="none"/>
          <w:lang w:bidi="ar"/>
        </w:rPr>
      </w:pPr>
      <w:r>
        <w:rPr>
          <w:rFonts w:hint="eastAsia"/>
          <w:color w:val="auto"/>
          <w:highlight w:val="none"/>
          <w:lang w:bidi="ar"/>
        </w:rPr>
        <w:t xml:space="preserve">乙方提供的服务必须全部达到招标文件各项要求及投标承诺，国家或行业有规定的，还要符合相应规定。服务期满前，乙方应根据甲方要求提供完整的文档资料，并配合甲方做好下一年度的衔接工作。</w:t>
      </w:r>
      <w:r/>
    </w:p>
    <w:p>
      <w:pPr>
        <w:pStyle w:val="759"/>
        <w:spacing w:line="360" w:lineRule="auto"/>
        <w:rPr>
          <w:rFonts w:hint="eastAsia"/>
          <w:bCs/>
          <w:color w:val="auto"/>
          <w:highlight w:val="none"/>
        </w:rPr>
      </w:pPr>
      <w:r>
        <w:rPr>
          <w:rFonts w:hint="eastAsia"/>
          <w:color w:val="auto"/>
          <w:highlight w:val="none"/>
          <w:lang w:val="en-US" w:bidi="ar"/>
        </w:rPr>
        <w:t xml:space="preserve"> </w:t>
      </w:r>
      <w:r>
        <w:rPr>
          <w:color w:val="auto"/>
          <w:highlight w:val="none"/>
          <w:lang w:val="en-US" w:bidi="ar"/>
        </w:rPr>
        <w:t xml:space="preserve">   </w:t>
      </w:r>
      <w:r>
        <w:rPr>
          <w:rFonts w:hint="eastAsia"/>
          <w:bCs/>
          <w:color w:val="auto"/>
          <w:highlight w:val="none"/>
          <w:lang w:bidi="ar"/>
        </w:rPr>
        <w:t xml:space="preserve">第</w:t>
      </w:r>
      <w:r>
        <w:rPr>
          <w:rFonts w:hint="eastAsia"/>
          <w:bCs/>
          <w:color w:val="auto"/>
          <w:highlight w:val="none"/>
          <w:lang w:val="en-US" w:eastAsia="zh-CN" w:bidi="ar"/>
        </w:rPr>
        <w:t xml:space="preserve">八</w:t>
      </w:r>
      <w:r>
        <w:rPr>
          <w:rFonts w:hint="eastAsia"/>
          <w:bCs/>
          <w:color w:val="auto"/>
          <w:highlight w:val="none"/>
          <w:lang w:bidi="ar"/>
        </w:rPr>
        <w:t xml:space="preserve">条 交付和验收</w:t>
      </w:r>
      <w:r/>
    </w:p>
    <w:p>
      <w:pPr>
        <w:ind w:firstLine="420"/>
        <w:jc w:val="left"/>
        <w:spacing w:line="360" w:lineRule="auto"/>
        <w:rPr>
          <w:rFonts w:hint="eastAsia" w:ascii="宋体" w:hAnsi="宋体" w:cs="宋体"/>
          <w:color w:val="auto"/>
          <w:szCs w:val="21"/>
          <w:highlight w:val="none"/>
          <w:u w:val="single"/>
        </w:rPr>
      </w:pPr>
      <w:r>
        <w:rPr>
          <w:rFonts w:hint="eastAsia" w:ascii="宋体" w:hAnsi="宋体" w:cs="宋体"/>
          <w:color w:val="auto"/>
          <w:szCs w:val="21"/>
          <w:highlight w:val="none"/>
          <w:lang w:bidi="ar"/>
        </w:rPr>
        <w:t xml:space="preserve">1、乙方应当在合同签订后按采购人规定时间内完成招标文件规定的项目，且项目完成率（不合格发现率）符合甲方要求。招标文件有约定的，从其约定。</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lang w:bidi="ar"/>
        </w:rPr>
        <w:t xml:space="preserve">2、甲方自行组织或视情邀请相关专家或国家认可的质量检测机构参加验收，乙方提供的服务不符合招标文件和合同规定的，甲方有权拒收，乙方需承担验收费用等。</w:t>
      </w:r>
      <w:r/>
    </w:p>
    <w:p>
      <w:pPr>
        <w:ind w:firstLine="420"/>
        <w:jc w:val="left"/>
        <w:spacing w:line="360" w:lineRule="auto"/>
        <w:rPr>
          <w:rFonts w:hint="eastAsia" w:ascii="宋体" w:hAnsi="宋体" w:cs="宋体"/>
          <w:bCs/>
          <w:i/>
          <w:color w:val="auto"/>
          <w:szCs w:val="21"/>
          <w:highlight w:val="none"/>
        </w:rPr>
      </w:pPr>
      <w:r>
        <w:rPr>
          <w:rFonts w:hint="eastAsia" w:ascii="宋体" w:hAnsi="宋体" w:cs="宋体"/>
          <w:bCs/>
          <w:color w:val="auto"/>
          <w:szCs w:val="21"/>
          <w:highlight w:val="none"/>
          <w:lang w:bidi="ar"/>
        </w:rPr>
        <w:t xml:space="preserve">第</w:t>
      </w:r>
      <w:r>
        <w:rPr>
          <w:rFonts w:hint="eastAsia" w:ascii="宋体" w:hAnsi="宋体" w:cs="宋体"/>
          <w:bCs/>
          <w:color w:val="auto"/>
          <w:szCs w:val="21"/>
          <w:highlight w:val="none"/>
          <w:lang w:val="en-US" w:eastAsia="zh-CN" w:bidi="ar"/>
        </w:rPr>
        <w:t xml:space="preserve">九</w:t>
      </w:r>
      <w:r>
        <w:rPr>
          <w:rFonts w:hint="eastAsia" w:ascii="宋体" w:hAnsi="宋体" w:cs="宋体"/>
          <w:bCs/>
          <w:color w:val="auto"/>
          <w:szCs w:val="21"/>
          <w:highlight w:val="none"/>
          <w:lang w:bidi="ar"/>
        </w:rPr>
        <w:t xml:space="preserve">条 合同款支付</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lang w:bidi="ar"/>
        </w:rPr>
        <w:t xml:space="preserve">1、本合同项下所有款项均以人民币支付。</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lang w:bidi="ar"/>
        </w:rPr>
        <w:t xml:space="preserve">2、本合同项下的采购资金由甲方自行支付，乙方向甲方开具发票。</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lang w:bidi="ar"/>
        </w:rPr>
        <w:t xml:space="preserve">3、付款方式：</w:t>
      </w:r>
      <w:r>
        <w:rPr>
          <w:rFonts w:hint="eastAsia" w:ascii="宋体" w:hAnsi="宋体" w:cs="宋体"/>
          <w:color w:val="auto"/>
          <w:szCs w:val="21"/>
          <w:highlight w:val="none"/>
        </w:rPr>
        <w:t xml:space="preserve">合同签订生效后采购人</w:t>
      </w:r>
      <w:r>
        <w:rPr>
          <w:rFonts w:hint="eastAsia" w:ascii="宋体" w:hAnsi="宋体" w:cs="宋体"/>
          <w:color w:val="auto"/>
          <w:szCs w:val="21"/>
          <w:highlight w:val="none"/>
          <w:lang w:val="en-US" w:eastAsia="zh-CN"/>
        </w:rPr>
        <w:t xml:space="preserve">于2026年6月、2026年9月、2026年11月及服务期限结束前分别</w:t>
      </w:r>
      <w:r>
        <w:rPr>
          <w:rFonts w:hint="eastAsia" w:ascii="宋体" w:hAnsi="宋体" w:cs="宋体"/>
          <w:color w:val="auto"/>
          <w:szCs w:val="21"/>
          <w:highlight w:val="none"/>
        </w:rPr>
        <w:t xml:space="preserve">组织</w:t>
      </w: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次全面考核、验收，每次考核、验收结束后</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根据实际完成快检批次数所占总批次数的比例，</w:t>
      </w:r>
      <w:r>
        <w:rPr>
          <w:rFonts w:hint="eastAsia" w:ascii="宋体" w:hAnsi="宋体" w:cs="宋体"/>
          <w:color w:val="auto"/>
          <w:szCs w:val="21"/>
          <w:highlight w:val="none"/>
        </w:rPr>
        <w:t xml:space="preserve">同时结合考核成绩</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据实核算后支付款项。</w:t>
      </w:r>
      <w:r/>
    </w:p>
    <w:p>
      <w:pPr>
        <w:ind w:firstLine="420"/>
        <w:jc w:val="left"/>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lang w:bidi="ar"/>
        </w:rPr>
        <w:t xml:space="preserve">第十条 违约责任</w:t>
      </w:r>
      <w:r>
        <w:rPr>
          <w:rFonts w:hint="eastAsia" w:ascii="宋体" w:hAnsi="宋体" w:cs="宋体"/>
          <w:bCs/>
          <w:color w:val="auto"/>
          <w:szCs w:val="21"/>
          <w:highlight w:val="none"/>
          <w:lang w:bidi="ar"/>
        </w:rPr>
        <w:tab/>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lang w:bidi="ar"/>
        </w:rPr>
        <w:t xml:space="preserve">1、甲方无正当理由拒绝验收或拒付款的，甲方向乙方偿付合同总价的5%违约金。</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lang w:bidi="ar"/>
        </w:rPr>
        <w:t xml:space="preserve">2、甲方未按合同规定的期限向乙方支付合同款的，每逾期1天甲方向乙方偿付欠款总额的5‰滞纳金，但累计滞纳金总额不超过欠款总额的5%。</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lang w:bidi="ar"/>
        </w:rPr>
        <w:t xml:space="preserve">3、甲方须给予乙方完成项目所必要的条件支持，如因乙方单方面原因不能按期交付服务的，乙方应向甲方支付合同总价5%的违约金。</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lang w:bidi="ar"/>
        </w:rPr>
        <w:t xml:space="preserve">4、如因乙方单方面原因逾期交付的，每逾期1天，乙方向甲方偿付合同总额的5‰的滞纳金。如乙方逾期交付达10天，甲方有权解除合同，解除合同的通知自到达乙方时生效。乙方逾期交付的，今后参加政府采购信誉将受到影响。</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lang w:bidi="ar"/>
        </w:rPr>
        <w:t xml:space="preserve">5、乙方在承担违约责任后，仍应继续履行合同规定的义务（甲方解除合同的除外）。甲方未能及时追究乙方的任何一项违约责任并不表明甲方放弃追究乙方该项或其他违约责任。</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lang w:bidi="ar"/>
        </w:rPr>
        <w:t xml:space="preserve">6、乙方虚假承诺，或经权威部门检测提供的货物和服务不能满足招标文件要求，或是由于乙方的过错造成合同无法继续履行的，乙方应向甲方支付不少于合同总价30%赔偿金。</w:t>
      </w:r>
      <w:r/>
    </w:p>
    <w:p>
      <w:pPr>
        <w:ind w:firstLine="420"/>
        <w:jc w:val="left"/>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lang w:bidi="ar"/>
        </w:rPr>
        <w:t xml:space="preserve">7、乙方应独立完成本合同约定的服务，不得对外分包或转包，履行合同过程中人员、设备的配置等应符合招标文件要求或投标承诺，</w:t>
      </w:r>
      <w:r>
        <w:rPr>
          <w:rFonts w:hint="eastAsia" w:ascii="宋体" w:hAnsi="宋体" w:cs="宋体"/>
          <w:b/>
          <w:bCs/>
          <w:color w:val="auto"/>
          <w:szCs w:val="21"/>
          <w:highlight w:val="none"/>
        </w:rPr>
        <w:t xml:space="preserve">采购人有权终止合同并不承担任何责任，承检机构需承担因此引起的一切不利后果。</w:t>
      </w:r>
      <w:r/>
    </w:p>
    <w:p>
      <w:pPr>
        <w:ind w:firstLine="420"/>
        <w:jc w:val="left"/>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lang w:bidi="ar"/>
        </w:rPr>
        <w:t xml:space="preserve">第十</w:t>
      </w:r>
      <w:r>
        <w:rPr>
          <w:rFonts w:hint="eastAsia" w:ascii="宋体" w:hAnsi="宋体" w:cs="宋体"/>
          <w:bCs/>
          <w:color w:val="auto"/>
          <w:szCs w:val="21"/>
          <w:highlight w:val="none"/>
          <w:lang w:val="en-US" w:eastAsia="zh-CN" w:bidi="ar"/>
        </w:rPr>
        <w:t xml:space="preserve">一</w:t>
      </w:r>
      <w:r>
        <w:rPr>
          <w:rFonts w:hint="eastAsia" w:ascii="宋体" w:hAnsi="宋体" w:cs="宋体"/>
          <w:bCs/>
          <w:color w:val="auto"/>
          <w:szCs w:val="21"/>
          <w:highlight w:val="none"/>
          <w:lang w:bidi="ar"/>
        </w:rPr>
        <w:t xml:space="preserve">条 合同的变更和终止</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lang w:bidi="ar"/>
        </w:rPr>
        <w:t xml:space="preserve">1、除《政府采购法》第50条第二款规定的情形外，本合同一经签订，甲乙双方不得擅自变更、中止或终止合同。</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lang w:bidi="ar"/>
        </w:rPr>
        <w:t xml:space="preserve">2、除发生法律规定的不能预见、不能避免并不能克服的客观情况外，甲乙双方不得放弃或拒绝履行合同。乙方放弃或拒绝履行合同，在三年内不得参加南京市的政府采购活动。</w:t>
      </w:r>
      <w:r/>
    </w:p>
    <w:p>
      <w:pPr>
        <w:ind w:firstLine="420"/>
        <w:jc w:val="left"/>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lang w:bidi="ar"/>
        </w:rPr>
        <w:t xml:space="preserve">第十</w:t>
      </w:r>
      <w:r>
        <w:rPr>
          <w:rFonts w:hint="eastAsia" w:ascii="宋体" w:hAnsi="宋体" w:cs="宋体"/>
          <w:bCs/>
          <w:color w:val="auto"/>
          <w:szCs w:val="21"/>
          <w:highlight w:val="none"/>
          <w:lang w:val="en-US" w:eastAsia="zh-CN" w:bidi="ar"/>
        </w:rPr>
        <w:t xml:space="preserve">二</w:t>
      </w:r>
      <w:r>
        <w:rPr>
          <w:rFonts w:hint="eastAsia" w:ascii="宋体" w:hAnsi="宋体" w:cs="宋体"/>
          <w:bCs/>
          <w:color w:val="auto"/>
          <w:szCs w:val="21"/>
          <w:highlight w:val="none"/>
          <w:lang w:bidi="ar"/>
        </w:rPr>
        <w:t xml:space="preserve">条 合同的转让</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lang w:bidi="ar"/>
        </w:rPr>
        <w:t xml:space="preserve">乙方不得擅自部分或全部转让其应履行的合同义务。</w:t>
      </w:r>
      <w:r/>
    </w:p>
    <w:p>
      <w:pPr>
        <w:ind w:firstLine="420"/>
        <w:jc w:val="left"/>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lang w:bidi="ar"/>
        </w:rPr>
        <w:t xml:space="preserve">第十</w:t>
      </w:r>
      <w:r>
        <w:rPr>
          <w:rFonts w:hint="eastAsia" w:ascii="宋体" w:hAnsi="宋体" w:cs="宋体"/>
          <w:bCs/>
          <w:color w:val="auto"/>
          <w:szCs w:val="21"/>
          <w:highlight w:val="none"/>
          <w:lang w:val="en-US" w:eastAsia="zh-CN" w:bidi="ar"/>
        </w:rPr>
        <w:t xml:space="preserve">三</w:t>
      </w:r>
      <w:r>
        <w:rPr>
          <w:rFonts w:hint="eastAsia" w:ascii="宋体" w:hAnsi="宋体" w:cs="宋体"/>
          <w:bCs/>
          <w:color w:val="auto"/>
          <w:szCs w:val="21"/>
          <w:highlight w:val="none"/>
          <w:lang w:bidi="ar"/>
        </w:rPr>
        <w:t xml:space="preserve">条 争议的解决</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lang w:bidi="ar"/>
        </w:rPr>
        <w:t xml:space="preserve">1、因履行本合同引起的或与本合同有关的争议，甲、乙双方应首先通过友好协商解决，如果协商不能解决争议，则采取以下第（1 ）种方式解决争议：</w:t>
      </w:r>
      <w:r/>
    </w:p>
    <w:p>
      <w:pPr>
        <w:ind w:firstLine="56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lang w:bidi="ar"/>
        </w:rPr>
        <w:t xml:space="preserve">（1）向甲方所在地有管辖权的人民法院提起诉讼；</w:t>
      </w:r>
      <w:r/>
    </w:p>
    <w:p>
      <w:pPr>
        <w:ind w:firstLine="56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lang w:bidi="ar"/>
        </w:rPr>
        <w:t xml:space="preserve">（2）向南京仲裁委员会按其仲裁规则申请仲裁。</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lang w:bidi="ar"/>
        </w:rPr>
        <w:t xml:space="preserve">2、在诉讼或仲裁期间，本合同应继续履行。</w:t>
      </w:r>
      <w:r/>
    </w:p>
    <w:p>
      <w:pPr>
        <w:ind w:firstLine="420"/>
        <w:jc w:val="left"/>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lang w:bidi="ar"/>
        </w:rPr>
        <w:t xml:space="preserve">第十</w:t>
      </w:r>
      <w:r>
        <w:rPr>
          <w:rFonts w:hint="eastAsia" w:ascii="宋体" w:hAnsi="宋体" w:cs="宋体"/>
          <w:bCs/>
          <w:color w:val="auto"/>
          <w:szCs w:val="21"/>
          <w:highlight w:val="none"/>
          <w:lang w:val="en-US" w:eastAsia="zh-CN" w:bidi="ar"/>
        </w:rPr>
        <w:t xml:space="preserve">四</w:t>
      </w:r>
      <w:r>
        <w:rPr>
          <w:rFonts w:hint="eastAsia" w:ascii="宋体" w:hAnsi="宋体" w:cs="宋体"/>
          <w:bCs/>
          <w:color w:val="auto"/>
          <w:szCs w:val="21"/>
          <w:highlight w:val="none"/>
          <w:lang w:bidi="ar"/>
        </w:rPr>
        <w:t xml:space="preserve">条 诚实信用 </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lang w:bidi="ar"/>
        </w:rPr>
        <w:t xml:space="preserve">乙方应诚实信用，严格按照招标文件要求和承诺履行合同，不向甲方进行商业贿赂或者提供不正当利益。</w:t>
      </w:r>
      <w:r/>
    </w:p>
    <w:p>
      <w:pPr>
        <w:ind w:firstLine="420"/>
        <w:jc w:val="left"/>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lang w:bidi="ar"/>
        </w:rPr>
        <w:t xml:space="preserve">第十</w:t>
      </w:r>
      <w:r>
        <w:rPr>
          <w:rFonts w:hint="eastAsia" w:ascii="宋体" w:hAnsi="宋体" w:cs="宋体"/>
          <w:bCs/>
          <w:color w:val="auto"/>
          <w:szCs w:val="21"/>
          <w:highlight w:val="none"/>
          <w:lang w:val="en-US" w:eastAsia="zh-CN" w:bidi="ar"/>
        </w:rPr>
        <w:t xml:space="preserve">五</w:t>
      </w:r>
      <w:r>
        <w:rPr>
          <w:rFonts w:hint="eastAsia" w:ascii="宋体" w:hAnsi="宋体" w:cs="宋体"/>
          <w:bCs/>
          <w:color w:val="auto"/>
          <w:szCs w:val="21"/>
          <w:highlight w:val="none"/>
          <w:lang w:bidi="ar"/>
        </w:rPr>
        <w:t xml:space="preserve">条 合同生效及其他</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lang w:bidi="ar"/>
        </w:rPr>
        <w:t xml:space="preserve">1、本合同自签订之日起生效。</w:t>
      </w:r>
      <w:r/>
    </w:p>
    <w:p>
      <w:pPr>
        <w:ind w:firstLine="420"/>
        <w:jc w:val="left"/>
        <w:spacing w:line="360" w:lineRule="auto"/>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2、本合同一式</w:t>
      </w:r>
      <w:r>
        <w:rPr>
          <w:rFonts w:hint="eastAsia" w:ascii="宋体" w:hAnsi="宋体" w:cs="宋体"/>
          <w:color w:val="auto"/>
          <w:szCs w:val="21"/>
          <w:highlight w:val="none"/>
          <w:lang w:val="en-US" w:eastAsia="zh-CN" w:bidi="ar"/>
        </w:rPr>
        <w:t xml:space="preserve">贰</w:t>
      </w:r>
      <w:r>
        <w:rPr>
          <w:rFonts w:hint="eastAsia" w:ascii="宋体" w:hAnsi="宋体" w:cs="宋体"/>
          <w:color w:val="auto"/>
          <w:szCs w:val="21"/>
          <w:highlight w:val="none"/>
          <w:lang w:bidi="ar"/>
        </w:rPr>
        <w:t xml:space="preserve">份，甲乙双方各执一份。</w:t>
      </w:r>
      <w:r/>
    </w:p>
    <w:p>
      <w:pPr>
        <w:ind w:firstLine="420"/>
        <w:jc w:val="left"/>
        <w:spacing w:line="360" w:lineRule="auto"/>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3、本合同应按照中华人民共和国的现行法律进行解释。</w:t>
      </w:r>
      <w:r/>
    </w:p>
    <w:tbl>
      <w:tblPr>
        <w:tblStyle w:val="754"/>
        <w:tblW w:w="9286" w:type="dxa"/>
        <w:tblInd w:w="0" w:type="dxa"/>
        <w:tblLayout w:type="fixed"/>
        <w:tblCellMar>
          <w:left w:w="108" w:type="dxa"/>
          <w:top w:w="0" w:type="dxa"/>
          <w:right w:w="108" w:type="dxa"/>
          <w:bottom w:w="0" w:type="dxa"/>
        </w:tblCellMar>
        <w:tblLook w:val="04A0" w:firstRow="1" w:lastRow="0" w:firstColumn="1" w:lastColumn="0" w:noHBand="0" w:noVBand="1"/>
      </w:tblPr>
      <w:tblGrid>
        <w:gridCol w:w="4643"/>
        <w:gridCol w:w="4643"/>
      </w:tblGrid>
      <w:tr>
        <w:trPr/>
        <w:tc>
          <w:tcPr>
            <w:tcW w:w="4643" w:type="dxa"/>
            <w:vAlign w:val="top"/>
            <w:textDirection w:val="lrTb"/>
            <w:noWrap w:val="false"/>
          </w:tcPr>
          <w:p>
            <w:pPr>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甲方（采购人）：（盖章）</w:t>
            </w:r>
            <w:r/>
          </w:p>
        </w:tc>
        <w:tc>
          <w:tcPr>
            <w:tcW w:w="4643" w:type="dxa"/>
            <w:vAlign w:val="top"/>
            <w:textDirection w:val="lrTb"/>
            <w:noWrap w:val="false"/>
          </w:tcPr>
          <w:p>
            <w:pPr>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乙方（中标供应商）：（盖章）</w:t>
            </w:r>
            <w:r/>
          </w:p>
        </w:tc>
      </w:tr>
      <w:tr>
        <w:trPr/>
        <w:tc>
          <w:tcPr>
            <w:tcW w:w="4643" w:type="dxa"/>
            <w:vAlign w:val="top"/>
            <w:textDirection w:val="lrTb"/>
            <w:noWrap w:val="false"/>
          </w:tcPr>
          <w:p>
            <w:pPr>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代表人：</w:t>
            </w:r>
            <w:r/>
          </w:p>
        </w:tc>
        <w:tc>
          <w:tcPr>
            <w:tcW w:w="4643" w:type="dxa"/>
            <w:vAlign w:val="top"/>
            <w:textDirection w:val="lrTb"/>
            <w:noWrap w:val="false"/>
          </w:tcPr>
          <w:p>
            <w:pPr>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代表人：</w:t>
            </w:r>
            <w:r/>
          </w:p>
        </w:tc>
      </w:tr>
      <w:tr>
        <w:trPr/>
        <w:tc>
          <w:tcPr>
            <w:tcW w:w="4643" w:type="dxa"/>
            <w:vAlign w:val="top"/>
            <w:textDirection w:val="lrTb"/>
            <w:noWrap w:val="false"/>
          </w:tcPr>
          <w:p>
            <w:pPr>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电    话：</w:t>
            </w:r>
            <w:r/>
          </w:p>
        </w:tc>
        <w:tc>
          <w:tcPr>
            <w:tcW w:w="4643" w:type="dxa"/>
            <w:vAlign w:val="top"/>
            <w:textDirection w:val="lrTb"/>
            <w:noWrap w:val="false"/>
          </w:tcPr>
          <w:p>
            <w:pPr>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电    话：</w:t>
            </w:r>
            <w:r/>
          </w:p>
        </w:tc>
      </w:tr>
      <w:tr>
        <w:trPr/>
        <w:tc>
          <w:tcPr>
            <w:tcW w:w="4643" w:type="dxa"/>
            <w:vAlign w:val="top"/>
            <w:textDirection w:val="lrTb"/>
            <w:noWrap w:val="false"/>
          </w:tcPr>
          <w:p>
            <w:pPr>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开户银行：</w:t>
            </w:r>
            <w:r/>
          </w:p>
        </w:tc>
        <w:tc>
          <w:tcPr>
            <w:tcW w:w="4643" w:type="dxa"/>
            <w:vAlign w:val="top"/>
            <w:textDirection w:val="lrTb"/>
            <w:noWrap w:val="false"/>
          </w:tcPr>
          <w:p>
            <w:pPr>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开户银行：</w:t>
            </w:r>
            <w:r/>
          </w:p>
        </w:tc>
      </w:tr>
      <w:tr>
        <w:trPr/>
        <w:tc>
          <w:tcPr>
            <w:tcW w:w="4643" w:type="dxa"/>
            <w:vAlign w:val="top"/>
            <w:textDirection w:val="lrTb"/>
            <w:noWrap w:val="false"/>
          </w:tcPr>
          <w:p>
            <w:pPr>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帐    号：</w:t>
            </w:r>
            <w:r/>
          </w:p>
        </w:tc>
        <w:tc>
          <w:tcPr>
            <w:tcW w:w="4643" w:type="dxa"/>
            <w:vAlign w:val="top"/>
            <w:textDirection w:val="lrTb"/>
            <w:noWrap w:val="false"/>
          </w:tcPr>
          <w:p>
            <w:pPr>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lang w:bidi="ar"/>
              </w:rPr>
              <w:t xml:space="preserve">帐    号：</w:t>
            </w:r>
            <w:r/>
          </w:p>
        </w:tc>
      </w:tr>
      <w:tr>
        <w:trPr/>
        <w:tc>
          <w:tcPr>
            <w:tcW w:w="4643" w:type="dxa"/>
            <w:vAlign w:val="top"/>
            <w:textDirection w:val="lrTb"/>
            <w:noWrap w:val="false"/>
          </w:tcPr>
          <w:p>
            <w:pPr>
              <w:jc w:val="left"/>
              <w:spacing w:line="360" w:lineRule="auto"/>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年  月  日</w:t>
            </w:r>
            <w:r/>
          </w:p>
        </w:tc>
        <w:tc>
          <w:tcPr>
            <w:tcW w:w="4643" w:type="dxa"/>
            <w:vAlign w:val="top"/>
            <w:textDirection w:val="lrTb"/>
            <w:noWrap w:val="false"/>
          </w:tcPr>
          <w:p>
            <w:pPr>
              <w:jc w:val="left"/>
              <w:spacing w:line="360" w:lineRule="auto"/>
              <w:widowControl/>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年  月  日</w:t>
            </w:r>
            <w:r/>
          </w:p>
        </w:tc>
      </w:tr>
    </w:tbl>
    <w:p>
      <w:pPr>
        <w:rPr>
          <w:color w:val="auto"/>
          <w:highlight w:val="none"/>
        </w:rPr>
      </w:pPr>
      <w:r>
        <w:rPr>
          <w:color w:val="auto"/>
          <w:highlight w:val="none"/>
        </w:rPr>
      </w:r>
      <w:r/>
    </w:p>
    <w:p>
      <w:pPr>
        <w:pStyle w:val="744"/>
        <w:pageBreakBefore w:val="0"/>
        <w:spacing w:line="540" w:lineRule="exact"/>
        <w:widowControl w:val="off"/>
        <w:rPr>
          <w:rFonts w:ascii="黑体" w:eastAsia="黑体" w:cs="黑体"/>
          <w:color w:val="auto"/>
          <w:szCs w:val="36"/>
          <w:highlight w:val="none"/>
        </w:rPr>
      </w:pPr>
      <w:r>
        <w:rPr>
          <w:rFonts w:ascii="宋体" w:hAnsi="宋体"/>
          <w:bCs/>
          <w:color w:val="auto"/>
          <w:highlight w:val="none"/>
        </w:rPr>
        <w:br w:type="page" w:clear="all"/>
      </w:r>
      <w:r>
        <w:rPr>
          <w:rFonts w:hint="eastAsia"/>
          <w:color w:val="auto"/>
          <w:highlight w:val="none"/>
        </w:rPr>
        <w:t xml:space="preserve">第六章  附件</w:t>
      </w:r>
      <w:bookmarkEnd w:id="26"/>
      <w:r/>
      <w:r/>
    </w:p>
    <w:p>
      <w:pPr>
        <w:jc w:val="left"/>
        <w:spacing w:line="360" w:lineRule="auto"/>
        <w:widowControl/>
        <w:rPr>
          <w:color w:val="auto"/>
          <w:sz w:val="24"/>
          <w:highlight w:val="none"/>
        </w:rPr>
      </w:pPr>
      <w:r>
        <w:rPr>
          <w:rFonts w:hint="eastAsia" w:ascii="宋体" w:hAnsi="宋体" w:cs="宋体"/>
          <w:b/>
          <w:color w:val="auto"/>
          <w:sz w:val="24"/>
          <w:highlight w:val="none"/>
        </w:rPr>
        <w:t xml:space="preserve">附件一、中小企业声明函格式 </w:t>
      </w:r>
      <w:r/>
    </w:p>
    <w:p>
      <w:pPr>
        <w:pStyle w:val="938"/>
        <w:rPr>
          <w:color w:val="auto"/>
          <w:highlight w:val="none"/>
        </w:rPr>
      </w:pPr>
      <w:r>
        <w:rPr>
          <w:color w:val="auto"/>
          <w:highlight w:val="none"/>
        </w:rPr>
      </w:r>
      <w:r/>
    </w:p>
    <w:p>
      <w:pPr>
        <w:jc w:val="center"/>
        <w:spacing w:line="360" w:lineRule="auto"/>
        <w:rPr>
          <w:rFonts w:ascii="宋体" w:hAnsi="宋体"/>
          <w:b/>
          <w:color w:val="auto"/>
          <w:sz w:val="24"/>
          <w:highlight w:val="none"/>
        </w:rPr>
      </w:pPr>
      <w:r>
        <w:rPr>
          <w:rFonts w:hint="eastAsia" w:ascii="宋体" w:hAnsi="宋体"/>
          <w:b/>
          <w:color w:val="auto"/>
          <w:sz w:val="24"/>
          <w:highlight w:val="none"/>
        </w:rPr>
        <w:t xml:space="preserve">中小企业声明函（工程、服务）</w:t>
      </w:r>
      <w:r/>
    </w:p>
    <w:p>
      <w:pPr>
        <w:ind w:firstLine="420"/>
        <w:jc w:val="left"/>
        <w:spacing w:line="360" w:lineRule="auto"/>
        <w:rPr>
          <w:rFonts w:ascii="宋体" w:hAnsi="宋体"/>
          <w:color w:val="auto"/>
          <w:szCs w:val="21"/>
          <w:highlight w:val="none"/>
        </w:rPr>
      </w:pPr>
      <w:r>
        <w:rPr>
          <w:rFonts w:ascii="宋体" w:hAnsi="宋体"/>
          <w:color w:val="auto"/>
          <w:szCs w:val="21"/>
          <w:highlight w:val="none"/>
        </w:rPr>
        <w:t xml:space="preserve">本公司</w:t>
      </w:r>
      <w:r>
        <w:rPr>
          <w:rFonts w:hint="eastAsia" w:ascii="宋体" w:hAnsi="宋体"/>
          <w:color w:val="auto"/>
          <w:szCs w:val="21"/>
          <w:highlight w:val="none"/>
        </w:rPr>
        <w:t xml:space="preserve">（联合体）</w:t>
      </w:r>
      <w:r>
        <w:rPr>
          <w:rFonts w:ascii="宋体" w:hAnsi="宋体"/>
          <w:color w:val="auto"/>
          <w:szCs w:val="21"/>
          <w:highlight w:val="none"/>
        </w:rPr>
        <w:t xml:space="preserve">（</w:t>
      </w:r>
      <w:r>
        <w:rPr>
          <w:rFonts w:hint="eastAsia" w:ascii="宋体" w:hAnsi="宋体"/>
          <w:color w:val="auto"/>
          <w:szCs w:val="21"/>
          <w:highlight w:val="none"/>
        </w:rPr>
        <w:t xml:space="preserve">单位名称</w:t>
      </w:r>
      <w:r>
        <w:rPr>
          <w:rFonts w:ascii="宋体" w:hAnsi="宋体"/>
          <w:color w:val="auto"/>
          <w:szCs w:val="21"/>
          <w:highlight w:val="none"/>
        </w:rPr>
        <w:t xml:space="preserve">）郑重声明，根据《政府采购促进中小企业发展管理办法》（财库﹝2020﹞46 号）的规定，本公司</w:t>
      </w:r>
      <w:r>
        <w:rPr>
          <w:rFonts w:ascii="宋体" w:hAnsi="宋体"/>
          <w:color w:val="auto"/>
          <w:szCs w:val="21"/>
          <w:highlight w:val="none"/>
          <w:u w:val="single"/>
        </w:rPr>
        <w:t xml:space="preserve">（</w:t>
      </w:r>
      <w:r>
        <w:rPr>
          <w:rFonts w:hint="eastAsia" w:ascii="宋体" w:hAnsi="宋体"/>
          <w:color w:val="auto"/>
          <w:szCs w:val="21"/>
          <w:highlight w:val="none"/>
          <w:u w:val="single"/>
          <w:lang w:val="en-US" w:eastAsia="zh-CN"/>
        </w:rPr>
        <w:t xml:space="preserve">供应商</w:t>
      </w:r>
      <w:r>
        <w:rPr>
          <w:rFonts w:hint="eastAsia" w:ascii="宋体" w:hAnsi="宋体"/>
          <w:color w:val="auto"/>
          <w:szCs w:val="21"/>
          <w:highlight w:val="none"/>
          <w:u w:val="single"/>
        </w:rPr>
        <w:t xml:space="preserve">名称</w:t>
      </w:r>
      <w:r>
        <w:rPr>
          <w:rFonts w:ascii="宋体" w:hAnsi="宋体"/>
          <w:color w:val="auto"/>
          <w:szCs w:val="21"/>
          <w:highlight w:val="none"/>
          <w:u w:val="single"/>
        </w:rPr>
        <w:t xml:space="preserve">）</w:t>
      </w:r>
      <w:r>
        <w:rPr>
          <w:rFonts w:ascii="宋体" w:hAnsi="宋体"/>
          <w:color w:val="auto"/>
          <w:szCs w:val="21"/>
          <w:highlight w:val="none"/>
        </w:rPr>
        <w:t xml:space="preserve">参加</w:t>
      </w:r>
      <w:r>
        <w:rPr>
          <w:rFonts w:ascii="宋体" w:hAnsi="宋体"/>
          <w:color w:val="auto"/>
          <w:szCs w:val="21"/>
          <w:highlight w:val="none"/>
          <w:u w:val="single"/>
        </w:rPr>
        <w:t xml:space="preserve">（</w:t>
      </w:r>
      <w:r>
        <w:rPr>
          <w:rFonts w:hint="eastAsia" w:ascii="宋体" w:hAnsi="宋体"/>
          <w:color w:val="auto"/>
          <w:szCs w:val="21"/>
          <w:highlight w:val="none"/>
          <w:u w:val="single"/>
          <w:lang w:val="en-US" w:eastAsia="zh-CN"/>
        </w:rPr>
        <w:t xml:space="preserve">采购</w:t>
      </w:r>
      <w:r>
        <w:rPr>
          <w:rFonts w:ascii="宋体" w:hAnsi="宋体"/>
          <w:color w:val="auto"/>
          <w:szCs w:val="21"/>
          <w:highlight w:val="none"/>
          <w:u w:val="single"/>
        </w:rPr>
        <w:t xml:space="preserve">单位名称）</w:t>
      </w:r>
      <w:r>
        <w:rPr>
          <w:rFonts w:ascii="宋体" w:hAnsi="宋体"/>
          <w:color w:val="auto"/>
          <w:szCs w:val="21"/>
          <w:highlight w:val="none"/>
        </w:rPr>
        <w:t xml:space="preserve">的</w:t>
      </w:r>
      <w:r>
        <w:rPr>
          <w:rFonts w:ascii="宋体" w:hAnsi="宋体"/>
          <w:color w:val="auto"/>
          <w:szCs w:val="21"/>
          <w:highlight w:val="none"/>
          <w:u w:val="single"/>
        </w:rPr>
        <w:t xml:space="preserve">（项目名称）</w:t>
      </w:r>
      <w:r>
        <w:rPr>
          <w:rFonts w:ascii="宋体" w:hAnsi="宋体"/>
          <w:color w:val="auto"/>
          <w:szCs w:val="21"/>
          <w:highlight w:val="none"/>
        </w:rPr>
        <w:t xml:space="preserve">采购活动，</w:t>
      </w:r>
      <w:r>
        <w:rPr>
          <w:rFonts w:hint="eastAsia" w:ascii="宋体" w:hAnsi="宋体"/>
          <w:color w:val="auto"/>
          <w:szCs w:val="21"/>
          <w:highlight w:val="none"/>
        </w:rPr>
        <w:t xml:space="preserve">工程的施工单位全部为符合政策要求的中小企业（或者：服务全部由符合政策要求的中小企业承接）。</w:t>
      </w:r>
      <w:r>
        <w:rPr>
          <w:rFonts w:ascii="宋体" w:hAnsi="宋体"/>
          <w:color w:val="auto"/>
          <w:szCs w:val="21"/>
          <w:highlight w:val="none"/>
        </w:rPr>
        <w:t xml:space="preserve">相关企业（含联合体中的中小企业、签订分包意向协议的中小企业）的具体情况如下： </w:t>
      </w:r>
      <w:r/>
    </w:p>
    <w:p>
      <w:pPr>
        <w:ind w:firstLine="420"/>
        <w:jc w:val="left"/>
        <w:spacing w:line="360" w:lineRule="auto"/>
        <w:rPr>
          <w:rFonts w:ascii="宋体" w:hAnsi="宋体"/>
          <w:color w:val="auto"/>
          <w:szCs w:val="21"/>
          <w:highlight w:val="none"/>
        </w:rPr>
      </w:pPr>
      <w:r>
        <w:rPr>
          <w:rFonts w:ascii="宋体" w:hAnsi="宋体"/>
          <w:color w:val="auto"/>
          <w:szCs w:val="21"/>
          <w:highlight w:val="none"/>
        </w:rPr>
        <w:t xml:space="preserve">1.</w:t>
      </w:r>
      <w:r>
        <w:rPr>
          <w:rFonts w:ascii="宋体" w:hAnsi="宋体"/>
          <w:color w:val="auto"/>
          <w:szCs w:val="21"/>
          <w:highlight w:val="none"/>
          <w:u w:val="single"/>
        </w:rPr>
        <w:t xml:space="preserve"> （标的名称） </w:t>
      </w:r>
      <w:r>
        <w:rPr>
          <w:rFonts w:ascii="宋体" w:hAnsi="宋体"/>
          <w:color w:val="auto"/>
          <w:szCs w:val="21"/>
          <w:highlight w:val="none"/>
        </w:rPr>
        <w:t xml:space="preserve">，属于</w:t>
      </w:r>
      <w:r>
        <w:rPr>
          <w:rFonts w:ascii="宋体" w:hAnsi="宋体"/>
          <w:color w:val="auto"/>
          <w:szCs w:val="21"/>
          <w:highlight w:val="none"/>
          <w:u w:val="single"/>
        </w:rPr>
        <w:t xml:space="preserve">（</w:t>
      </w:r>
      <w:r>
        <w:rPr>
          <w:rFonts w:hint="eastAsia" w:ascii="宋体" w:hAnsi="宋体"/>
          <w:color w:val="auto"/>
          <w:szCs w:val="21"/>
          <w:highlight w:val="none"/>
          <w:u w:val="single"/>
          <w:lang w:val="en-US" w:eastAsia="zh-CN"/>
        </w:rPr>
        <w:t xml:space="preserve">其他未列明行业</w:t>
      </w:r>
      <w:r>
        <w:rPr>
          <w:rFonts w:ascii="宋体" w:hAnsi="宋体"/>
          <w:color w:val="auto"/>
          <w:szCs w:val="21"/>
          <w:highlight w:val="none"/>
          <w:u w:val="single"/>
        </w:rPr>
        <w:t xml:space="preserve">）</w:t>
      </w:r>
      <w:r>
        <w:rPr>
          <w:rFonts w:ascii="宋体" w:hAnsi="宋体"/>
          <w:color w:val="auto"/>
          <w:szCs w:val="21"/>
          <w:highlight w:val="none"/>
        </w:rPr>
        <w:t xml:space="preserve">；</w:t>
      </w:r>
      <w:r>
        <w:rPr>
          <w:rFonts w:hint="eastAsia" w:ascii="宋体" w:hAnsi="宋体"/>
          <w:color w:val="auto"/>
          <w:szCs w:val="21"/>
          <w:highlight w:val="none"/>
        </w:rPr>
        <w:t xml:space="preserve">承建（承接）企业为</w:t>
      </w:r>
      <w:r>
        <w:rPr>
          <w:rFonts w:ascii="宋体" w:hAnsi="宋体"/>
          <w:color w:val="auto"/>
          <w:szCs w:val="21"/>
          <w:highlight w:val="none"/>
          <w:u w:val="single"/>
        </w:rPr>
        <w:t xml:space="preserve">（企业名称）</w:t>
      </w:r>
      <w:r>
        <w:rPr>
          <w:rFonts w:ascii="宋体" w:hAnsi="宋体"/>
          <w:color w:val="auto"/>
          <w:szCs w:val="21"/>
          <w:highlight w:val="none"/>
        </w:rPr>
        <w:t xml:space="preserve">，从业人员</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hint="eastAsia" w:ascii="宋体" w:hAnsi="宋体"/>
          <w:color w:val="auto"/>
          <w:szCs w:val="21"/>
          <w:highlight w:val="none"/>
          <w:u w:val="single"/>
          <w:lang w:val="en-US" w:eastAsia="zh-CN"/>
        </w:rPr>
        <w:t xml:space="preserve">  </w:t>
      </w:r>
      <w:r>
        <w:rPr>
          <w:rFonts w:hint="eastAsia" w:ascii="宋体" w:hAnsi="宋体"/>
          <w:color w:val="auto"/>
          <w:szCs w:val="21"/>
          <w:highlight w:val="none"/>
          <w:u w:val="single"/>
        </w:rPr>
        <w:t xml:space="preserve"> </w:t>
      </w:r>
      <w:r>
        <w:rPr>
          <w:rFonts w:ascii="宋体" w:hAnsi="宋体"/>
          <w:color w:val="auto"/>
          <w:szCs w:val="21"/>
          <w:highlight w:val="none"/>
        </w:rPr>
        <w:t xml:space="preserve">人，营业收入为</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hint="eastAsia" w:ascii="宋体" w:hAnsi="宋体"/>
          <w:color w:val="auto"/>
          <w:szCs w:val="21"/>
          <w:highlight w:val="none"/>
          <w:u w:val="single"/>
          <w:lang w:val="en-US" w:eastAsia="zh-CN"/>
        </w:rPr>
        <w:t xml:space="preserve">  </w:t>
      </w:r>
      <w:r>
        <w:rPr>
          <w:rFonts w:hint="eastAsia" w:ascii="宋体" w:hAnsi="宋体"/>
          <w:color w:val="auto"/>
          <w:szCs w:val="21"/>
          <w:highlight w:val="none"/>
          <w:u w:val="single"/>
        </w:rPr>
        <w:t xml:space="preserve"> </w:t>
      </w:r>
      <w:r>
        <w:rPr>
          <w:rFonts w:ascii="宋体" w:hAnsi="宋体"/>
          <w:color w:val="auto"/>
          <w:szCs w:val="21"/>
          <w:highlight w:val="none"/>
        </w:rPr>
        <w:t xml:space="preserve">万元，资产总额为</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hint="eastAsia" w:ascii="宋体" w:hAnsi="宋体"/>
          <w:color w:val="auto"/>
          <w:szCs w:val="21"/>
          <w:highlight w:val="none"/>
          <w:u w:val="single"/>
          <w:lang w:val="en-US" w:eastAsia="zh-CN"/>
        </w:rPr>
        <w:t xml:space="preserve">  </w:t>
      </w:r>
      <w:r>
        <w:rPr>
          <w:rFonts w:hint="eastAsia" w:ascii="宋体" w:hAnsi="宋体"/>
          <w:color w:val="auto"/>
          <w:szCs w:val="21"/>
          <w:highlight w:val="none"/>
          <w:u w:val="single"/>
        </w:rPr>
        <w:t xml:space="preserve">  </w:t>
      </w:r>
      <w:r>
        <w:rPr>
          <w:rFonts w:ascii="宋体" w:hAnsi="宋体"/>
          <w:color w:val="auto"/>
          <w:szCs w:val="21"/>
          <w:highlight w:val="none"/>
        </w:rPr>
        <w:t xml:space="preserve">万元，属于</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hint="eastAsia" w:ascii="宋体" w:hAnsi="宋体"/>
          <w:color w:val="auto"/>
          <w:szCs w:val="21"/>
          <w:highlight w:val="none"/>
          <w:u w:val="single"/>
          <w:lang w:val="en-US" w:eastAsia="zh-CN"/>
        </w:rPr>
        <w:t xml:space="preserve">  </w:t>
      </w:r>
      <w:r>
        <w:rPr>
          <w:rFonts w:hint="eastAsia" w:ascii="宋体" w:hAnsi="宋体"/>
          <w:color w:val="auto"/>
          <w:szCs w:val="21"/>
          <w:highlight w:val="none"/>
          <w:u w:val="single"/>
        </w:rPr>
        <w:t xml:space="preserve"> </w:t>
      </w:r>
      <w:r>
        <w:rPr>
          <w:rFonts w:ascii="宋体" w:hAnsi="宋体"/>
          <w:color w:val="auto"/>
          <w:szCs w:val="21"/>
          <w:highlight w:val="none"/>
        </w:rPr>
        <w:t xml:space="preserve">（中型企业、 小型企业、微型企业）； </w:t>
      </w:r>
      <w:r/>
    </w:p>
    <w:p>
      <w:pPr>
        <w:ind w:firstLine="420"/>
        <w:jc w:val="left"/>
        <w:spacing w:line="360" w:lineRule="auto"/>
        <w:rPr>
          <w:rFonts w:ascii="宋体" w:hAnsi="宋体"/>
          <w:color w:val="auto"/>
          <w:szCs w:val="21"/>
          <w:highlight w:val="none"/>
        </w:rPr>
      </w:pPr>
      <w:r>
        <w:rPr>
          <w:rFonts w:hint="eastAsia" w:ascii="宋体" w:hAnsi="宋体"/>
          <w:color w:val="auto"/>
          <w:szCs w:val="21"/>
          <w:highlight w:val="none"/>
          <w:lang w:val="en-US" w:eastAsia="zh-CN"/>
        </w:rPr>
        <w:t xml:space="preserve">2</w:t>
      </w:r>
      <w:r>
        <w:rPr>
          <w:rFonts w:ascii="宋体" w:hAnsi="宋体"/>
          <w:color w:val="auto"/>
          <w:szCs w:val="21"/>
          <w:highlight w:val="none"/>
        </w:rPr>
        <w:t xml:space="preserve">.</w:t>
      </w:r>
      <w:r>
        <w:rPr>
          <w:rFonts w:ascii="宋体" w:hAnsi="宋体"/>
          <w:color w:val="auto"/>
          <w:szCs w:val="21"/>
          <w:highlight w:val="none"/>
          <w:u w:val="single"/>
        </w:rPr>
        <w:t xml:space="preserve"> （标的名称） </w:t>
      </w:r>
      <w:r>
        <w:rPr>
          <w:rFonts w:ascii="宋体" w:hAnsi="宋体"/>
          <w:color w:val="auto"/>
          <w:szCs w:val="21"/>
          <w:highlight w:val="none"/>
        </w:rPr>
        <w:t xml:space="preserve">，属于</w:t>
      </w:r>
      <w:r>
        <w:rPr>
          <w:rFonts w:ascii="宋体" w:hAnsi="宋体"/>
          <w:color w:val="auto"/>
          <w:szCs w:val="21"/>
          <w:highlight w:val="none"/>
          <w:u w:val="single"/>
        </w:rPr>
        <w:t xml:space="preserve">（</w:t>
      </w:r>
      <w:r>
        <w:rPr>
          <w:rFonts w:hint="eastAsia" w:ascii="宋体" w:hAnsi="宋体"/>
          <w:color w:val="auto"/>
          <w:szCs w:val="21"/>
          <w:highlight w:val="none"/>
          <w:u w:val="single"/>
          <w:lang w:val="en-US" w:eastAsia="zh-CN"/>
        </w:rPr>
        <w:t xml:space="preserve">其他未列明行业</w:t>
      </w:r>
      <w:r>
        <w:rPr>
          <w:rFonts w:ascii="宋体" w:hAnsi="宋体"/>
          <w:color w:val="auto"/>
          <w:szCs w:val="21"/>
          <w:highlight w:val="none"/>
          <w:u w:val="single"/>
        </w:rPr>
        <w:t xml:space="preserve">）</w:t>
      </w:r>
      <w:r>
        <w:rPr>
          <w:rFonts w:ascii="宋体" w:hAnsi="宋体"/>
          <w:color w:val="auto"/>
          <w:szCs w:val="21"/>
          <w:highlight w:val="none"/>
        </w:rPr>
        <w:t xml:space="preserve">；</w:t>
      </w:r>
      <w:r>
        <w:rPr>
          <w:rFonts w:hint="eastAsia" w:ascii="宋体" w:hAnsi="宋体"/>
          <w:color w:val="auto"/>
          <w:szCs w:val="21"/>
          <w:highlight w:val="none"/>
        </w:rPr>
        <w:t xml:space="preserve">承建（承接）企业为</w:t>
      </w:r>
      <w:r>
        <w:rPr>
          <w:rFonts w:ascii="宋体" w:hAnsi="宋体"/>
          <w:color w:val="auto"/>
          <w:szCs w:val="21"/>
          <w:highlight w:val="none"/>
          <w:u w:val="single"/>
        </w:rPr>
        <w:t xml:space="preserve">（企业名称）</w:t>
      </w:r>
      <w:r>
        <w:rPr>
          <w:rFonts w:ascii="宋体" w:hAnsi="宋体"/>
          <w:color w:val="auto"/>
          <w:szCs w:val="21"/>
          <w:highlight w:val="none"/>
        </w:rPr>
        <w:t xml:space="preserve">，从业人员</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hint="eastAsia" w:ascii="宋体" w:hAnsi="宋体"/>
          <w:color w:val="auto"/>
          <w:szCs w:val="21"/>
          <w:highlight w:val="none"/>
          <w:u w:val="single"/>
          <w:lang w:val="en-US" w:eastAsia="zh-CN"/>
        </w:rPr>
        <w:t xml:space="preserve">  </w:t>
      </w:r>
      <w:r>
        <w:rPr>
          <w:rFonts w:hint="eastAsia" w:ascii="宋体" w:hAnsi="宋体"/>
          <w:color w:val="auto"/>
          <w:szCs w:val="21"/>
          <w:highlight w:val="none"/>
          <w:u w:val="single"/>
        </w:rPr>
        <w:t xml:space="preserve"> </w:t>
      </w:r>
      <w:r>
        <w:rPr>
          <w:rFonts w:ascii="宋体" w:hAnsi="宋体"/>
          <w:color w:val="auto"/>
          <w:szCs w:val="21"/>
          <w:highlight w:val="none"/>
        </w:rPr>
        <w:t xml:space="preserve">人，营业收入为</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hint="eastAsia" w:ascii="宋体" w:hAnsi="宋体"/>
          <w:color w:val="auto"/>
          <w:szCs w:val="21"/>
          <w:highlight w:val="none"/>
          <w:u w:val="single"/>
          <w:lang w:val="en-US" w:eastAsia="zh-CN"/>
        </w:rPr>
        <w:t xml:space="preserve">  </w:t>
      </w:r>
      <w:r>
        <w:rPr>
          <w:rFonts w:hint="eastAsia" w:ascii="宋体" w:hAnsi="宋体"/>
          <w:color w:val="auto"/>
          <w:szCs w:val="21"/>
          <w:highlight w:val="none"/>
          <w:u w:val="single"/>
        </w:rPr>
        <w:t xml:space="preserve"> </w:t>
      </w:r>
      <w:r>
        <w:rPr>
          <w:rFonts w:ascii="宋体" w:hAnsi="宋体"/>
          <w:color w:val="auto"/>
          <w:szCs w:val="21"/>
          <w:highlight w:val="none"/>
        </w:rPr>
        <w:t xml:space="preserve">万元，资产总额为</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hint="eastAsia" w:ascii="宋体" w:hAnsi="宋体"/>
          <w:color w:val="auto"/>
          <w:szCs w:val="21"/>
          <w:highlight w:val="none"/>
          <w:u w:val="single"/>
          <w:lang w:val="en-US" w:eastAsia="zh-CN"/>
        </w:rPr>
        <w:t xml:space="preserve">  </w:t>
      </w:r>
      <w:r>
        <w:rPr>
          <w:rFonts w:hint="eastAsia" w:ascii="宋体" w:hAnsi="宋体"/>
          <w:color w:val="auto"/>
          <w:szCs w:val="21"/>
          <w:highlight w:val="none"/>
          <w:u w:val="single"/>
        </w:rPr>
        <w:t xml:space="preserve">  </w:t>
      </w:r>
      <w:r>
        <w:rPr>
          <w:rFonts w:ascii="宋体" w:hAnsi="宋体"/>
          <w:color w:val="auto"/>
          <w:szCs w:val="21"/>
          <w:highlight w:val="none"/>
        </w:rPr>
        <w:t xml:space="preserve">万元，属于</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 </w:t>
      </w:r>
      <w:r>
        <w:rPr>
          <w:rFonts w:hint="eastAsia" w:ascii="宋体" w:hAnsi="宋体"/>
          <w:color w:val="auto"/>
          <w:szCs w:val="21"/>
          <w:highlight w:val="none"/>
          <w:u w:val="single"/>
          <w:lang w:val="en-US" w:eastAsia="zh-CN"/>
        </w:rPr>
        <w:t xml:space="preserve">  </w:t>
      </w:r>
      <w:r>
        <w:rPr>
          <w:rFonts w:hint="eastAsia" w:ascii="宋体" w:hAnsi="宋体"/>
          <w:color w:val="auto"/>
          <w:szCs w:val="21"/>
          <w:highlight w:val="none"/>
          <w:u w:val="single"/>
        </w:rPr>
        <w:t xml:space="preserve"> </w:t>
      </w:r>
      <w:r>
        <w:rPr>
          <w:rFonts w:ascii="宋体" w:hAnsi="宋体"/>
          <w:color w:val="auto"/>
          <w:szCs w:val="21"/>
          <w:highlight w:val="none"/>
        </w:rPr>
        <w:t xml:space="preserve">（中型企业、 小型企业、微型企业）； </w:t>
      </w:r>
      <w:r/>
    </w:p>
    <w:p>
      <w:pPr>
        <w:ind w:firstLine="420"/>
        <w:spacing w:line="360" w:lineRule="auto"/>
        <w:rPr>
          <w:color w:val="auto"/>
          <w:szCs w:val="21"/>
          <w:highlight w:val="none"/>
        </w:rPr>
      </w:pPr>
      <w:r>
        <w:rPr>
          <w:rFonts w:hint="eastAsia"/>
          <w:color w:val="auto"/>
          <w:szCs w:val="21"/>
          <w:highlight w:val="none"/>
        </w:rPr>
        <w:t xml:space="preserve">……</w:t>
      </w:r>
      <w:r/>
    </w:p>
    <w:p>
      <w:pPr>
        <w:pStyle w:val="756"/>
        <w:ind w:firstLine="420"/>
        <w:rPr>
          <w:rFonts w:ascii="宋体" w:hAnsi="宋体"/>
          <w:color w:val="auto"/>
          <w:szCs w:val="21"/>
          <w:highlight w:val="none"/>
        </w:rPr>
      </w:pPr>
      <w:r>
        <w:rPr>
          <w:rFonts w:ascii="宋体" w:hAnsi="宋体"/>
          <w:color w:val="auto"/>
          <w:szCs w:val="21"/>
          <w:highlight w:val="none"/>
        </w:rPr>
        <w:t xml:space="preserve">以上企业，不属于大企业的分支机构，不存在控股股东为大企业的情形，也不存在与大企业的负责人为同一人的情形。 本企业对上述声明内容的真实性负责。如有虚假，将依法承担相应责任</w:t>
      </w:r>
      <w:r>
        <w:rPr>
          <w:rFonts w:hint="eastAsia" w:ascii="宋体" w:hAnsi="宋体"/>
          <w:color w:val="auto"/>
          <w:szCs w:val="21"/>
          <w:highlight w:val="none"/>
        </w:rPr>
        <w:t xml:space="preserve">。</w:t>
      </w:r>
      <w:r/>
    </w:p>
    <w:p>
      <w:pPr>
        <w:pStyle w:val="949"/>
        <w:ind w:left="3400" w:firstLine="425"/>
        <w:spacing w:line="360" w:lineRule="auto"/>
        <w:rPr>
          <w:rFonts w:hint="default" w:hAnsi="宋体" w:eastAsia="宋体"/>
          <w:color w:val="auto"/>
          <w:sz w:val="21"/>
          <w:szCs w:val="21"/>
          <w:highlight w:val="none"/>
        </w:rPr>
      </w:pPr>
      <w:r>
        <w:rPr>
          <w:rFonts w:hint="default" w:hAnsi="宋体" w:eastAsia="宋体"/>
          <w:color w:val="auto"/>
          <w:sz w:val="21"/>
          <w:szCs w:val="21"/>
          <w:highlight w:val="none"/>
        </w:rPr>
      </w:r>
      <w:r/>
    </w:p>
    <w:p>
      <w:pPr>
        <w:pStyle w:val="949"/>
        <w:ind w:left="3400" w:firstLine="425"/>
        <w:spacing w:line="360" w:lineRule="auto"/>
        <w:rPr>
          <w:rFonts w:hint="default" w:hAnsi="宋体" w:eastAsia="宋体"/>
          <w:color w:val="auto"/>
          <w:sz w:val="21"/>
          <w:szCs w:val="21"/>
          <w:highlight w:val="none"/>
        </w:rPr>
      </w:pPr>
      <w:r>
        <w:rPr>
          <w:rFonts w:hAnsi="宋体" w:eastAsia="宋体"/>
          <w:color w:val="auto"/>
          <w:sz w:val="21"/>
          <w:szCs w:val="21"/>
          <w:highlight w:val="none"/>
        </w:rPr>
        <w:t xml:space="preserve">投标人：（单位盖章）</w:t>
      </w:r>
      <w:r/>
    </w:p>
    <w:p>
      <w:pPr>
        <w:ind w:firstLine="3780"/>
        <w:jc w:val="left"/>
        <w:spacing w:line="360" w:lineRule="auto"/>
        <w:widowControl/>
        <w:rPr>
          <w:rFonts w:ascii="宋体" w:hAnsi="宋体" w:cs="宋体"/>
          <w:color w:val="auto"/>
          <w:szCs w:val="21"/>
          <w:highlight w:val="none"/>
        </w:rPr>
      </w:pPr>
      <w:r>
        <w:rPr>
          <w:rFonts w:hAnsi="宋体"/>
          <w:color w:val="auto"/>
          <w:szCs w:val="21"/>
          <w:highlight w:val="none"/>
        </w:rPr>
        <w:t xml:space="preserve">法定代表人或</w:t>
      </w:r>
      <w:r>
        <w:rPr>
          <w:rFonts w:hint="eastAsia" w:hAnsi="宋体"/>
          <w:color w:val="auto"/>
          <w:szCs w:val="21"/>
          <w:highlight w:val="none"/>
        </w:rPr>
        <w:t xml:space="preserve">代理人</w:t>
      </w:r>
      <w:r/>
    </w:p>
    <w:p>
      <w:pPr>
        <w:ind w:firstLine="480"/>
        <w:jc w:val="left"/>
        <w:spacing w:line="360" w:lineRule="auto"/>
        <w:widowControl/>
        <w:rPr>
          <w:rFonts w:ascii="宋体" w:hAnsi="宋体" w:cs="宋体"/>
          <w:color w:val="auto"/>
          <w:sz w:val="24"/>
          <w:highlight w:val="none"/>
        </w:rPr>
      </w:pPr>
      <w:r>
        <w:rPr>
          <w:rFonts w:ascii="宋体" w:hAnsi="宋体" w:cs="宋体"/>
          <w:color w:val="auto"/>
          <w:sz w:val="24"/>
          <w:highlight w:val="none"/>
        </w:rPr>
      </w:r>
      <w:r/>
    </w:p>
    <w:p>
      <w:pPr>
        <w:ind w:firstLine="480"/>
        <w:jc w:val="left"/>
        <w:spacing w:line="360" w:lineRule="auto"/>
        <w:widowControl/>
        <w:rPr>
          <w:rFonts w:ascii="宋体" w:hAnsi="宋体" w:cs="宋体"/>
          <w:color w:val="auto"/>
          <w:sz w:val="24"/>
          <w:highlight w:val="none"/>
        </w:rPr>
      </w:pPr>
      <w:r>
        <w:rPr>
          <w:rFonts w:ascii="宋体" w:hAnsi="宋体" w:cs="宋体"/>
          <w:color w:val="auto"/>
          <w:sz w:val="24"/>
          <w:highlight w:val="none"/>
        </w:rPr>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注：从业人员、营业收入、资产总额填报上一年度数据，无上一年度数据的新成立企业可不填报。</w:t>
      </w:r>
      <w:r/>
    </w:p>
    <w:p>
      <w:pPr>
        <w:ind w:firstLine="384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  </w:t>
      </w:r>
      <w:r/>
    </w:p>
    <w:p>
      <w:pPr>
        <w:jc w:val="left"/>
        <w:spacing w:line="240" w:lineRule="auto"/>
        <w:widowControl/>
        <w:rPr>
          <w:rFonts w:hint="eastAsia" w:ascii="宋体" w:hAnsi="宋体" w:cs="宋体"/>
          <w:b/>
          <w:color w:val="auto"/>
          <w:sz w:val="24"/>
          <w:highlight w:val="none"/>
        </w:rPr>
      </w:pPr>
      <w:r>
        <w:rPr>
          <w:rFonts w:hint="eastAsia" w:ascii="宋体" w:hAnsi="宋体" w:cs="宋体"/>
          <w:b/>
          <w:color w:val="auto"/>
          <w:sz w:val="24"/>
          <w:highlight w:val="none"/>
        </w:rPr>
        <w:br w:type="page" w:clear="all"/>
      </w:r>
      <w:r/>
    </w:p>
    <w:p>
      <w:pPr>
        <w:jc w:val="left"/>
        <w:spacing w:line="360" w:lineRule="auto"/>
        <w:widowControl/>
        <w:rPr>
          <w:color w:val="auto"/>
          <w:sz w:val="24"/>
          <w:highlight w:val="none"/>
        </w:rPr>
      </w:pPr>
      <w:r>
        <w:rPr>
          <w:rFonts w:hint="eastAsia" w:ascii="宋体" w:hAnsi="宋体" w:cs="宋体"/>
          <w:b/>
          <w:color w:val="auto"/>
          <w:sz w:val="24"/>
          <w:highlight w:val="none"/>
        </w:rPr>
        <w:t xml:space="preserve">附件二、残疾人福利性单位声明函格式 </w:t>
      </w:r>
      <w:r/>
    </w:p>
    <w:p>
      <w:pPr>
        <w:jc w:val="center"/>
        <w:spacing w:line="360" w:lineRule="auto"/>
        <w:widowControl/>
        <w:rPr>
          <w:rFonts w:ascii="宋体" w:hAnsi="宋体" w:cs="宋体"/>
          <w:color w:val="auto"/>
          <w:sz w:val="30"/>
          <w:szCs w:val="30"/>
          <w:highlight w:val="none"/>
        </w:rPr>
      </w:pPr>
      <w:r>
        <w:rPr>
          <w:rFonts w:ascii="宋体" w:hAnsi="宋体" w:cs="宋体"/>
          <w:color w:val="auto"/>
          <w:sz w:val="30"/>
          <w:szCs w:val="30"/>
          <w:highlight w:val="none"/>
        </w:rPr>
      </w:r>
      <w:r/>
    </w:p>
    <w:p>
      <w:pPr>
        <w:jc w:val="center"/>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残疾人福利性单位声明函</w:t>
      </w:r>
      <w:r/>
    </w:p>
    <w:p>
      <w:pPr>
        <w:pStyle w:val="938"/>
        <w:rPr>
          <w:color w:val="auto"/>
          <w:sz w:val="21"/>
          <w:szCs w:val="21"/>
          <w:highlight w:val="none"/>
        </w:rPr>
      </w:pPr>
      <w:r>
        <w:rPr>
          <w:color w:val="auto"/>
          <w:sz w:val="21"/>
          <w:szCs w:val="21"/>
          <w:highlight w:val="none"/>
        </w:rPr>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本单位对上述声明的真实性负责。如有虚假，将依法承担相应责任。</w:t>
      </w:r>
      <w:r/>
    </w:p>
    <w:p>
      <w:pPr>
        <w:ind w:firstLine="420"/>
        <w:jc w:val="left"/>
        <w:spacing w:line="360" w:lineRule="auto"/>
        <w:widowControl/>
        <w:rPr>
          <w:rFonts w:ascii="宋体" w:hAnsi="宋体" w:cs="宋体"/>
          <w:color w:val="auto"/>
          <w:szCs w:val="21"/>
          <w:highlight w:val="none"/>
        </w:rPr>
      </w:pPr>
      <w:r>
        <w:rPr>
          <w:rFonts w:ascii="宋体" w:hAnsi="宋体" w:cs="宋体"/>
          <w:color w:val="auto"/>
          <w:szCs w:val="21"/>
          <w:highlight w:val="none"/>
        </w:rPr>
      </w:r>
      <w:r/>
    </w:p>
    <w:p>
      <w:pPr>
        <w:ind w:firstLine="420"/>
        <w:jc w:val="left"/>
        <w:spacing w:line="360" w:lineRule="auto"/>
        <w:widowControl/>
        <w:rPr>
          <w:rFonts w:ascii="宋体" w:hAnsi="宋体" w:cs="宋体"/>
          <w:color w:val="auto"/>
          <w:szCs w:val="21"/>
          <w:highlight w:val="none"/>
        </w:rPr>
      </w:pPr>
      <w:r>
        <w:rPr>
          <w:rFonts w:ascii="宋体" w:hAnsi="宋体" w:cs="宋体"/>
          <w:color w:val="auto"/>
          <w:szCs w:val="21"/>
          <w:highlight w:val="none"/>
        </w:rPr>
      </w:r>
      <w:r/>
    </w:p>
    <w:p>
      <w:pPr>
        <w:ind w:firstLine="420"/>
        <w:jc w:val="left"/>
        <w:spacing w:line="360" w:lineRule="auto"/>
        <w:widowControl/>
        <w:rPr>
          <w:rFonts w:ascii="宋体" w:hAnsi="宋体" w:cs="宋体"/>
          <w:color w:val="auto"/>
          <w:szCs w:val="21"/>
          <w:highlight w:val="none"/>
        </w:rPr>
      </w:pPr>
      <w:r>
        <w:rPr>
          <w:rFonts w:ascii="宋体" w:hAnsi="宋体" w:cs="宋体"/>
          <w:color w:val="auto"/>
          <w:szCs w:val="21"/>
          <w:highlight w:val="none"/>
        </w:rPr>
      </w:r>
      <w:r/>
    </w:p>
    <w:p>
      <w:pPr>
        <w:ind w:firstLine="336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供应商（盖章）：           </w:t>
      </w:r>
      <w:r/>
    </w:p>
    <w:p>
      <w:pPr>
        <w:ind w:firstLine="336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日          期：   年    月    日</w:t>
      </w:r>
      <w:r/>
    </w:p>
    <w:p>
      <w:pPr>
        <w:ind w:firstLine="420"/>
        <w:jc w:val="left"/>
        <w:spacing w:line="360" w:lineRule="auto"/>
        <w:widowControl/>
        <w:rPr>
          <w:color w:val="auto"/>
          <w:szCs w:val="21"/>
          <w:highlight w:val="none"/>
        </w:rPr>
      </w:pPr>
      <w:r>
        <w:rPr>
          <w:rFonts w:hint="eastAsia" w:ascii="宋体" w:hAnsi="宋体" w:cs="宋体"/>
          <w:color w:val="auto"/>
          <w:szCs w:val="21"/>
          <w:highlight w:val="none"/>
        </w:rPr>
        <w:t xml:space="preserve"> </w:t>
      </w:r>
      <w:r/>
    </w:p>
    <w:p>
      <w:pPr>
        <w:ind w:firstLine="4830"/>
        <w:jc w:val="left"/>
        <w:spacing w:line="360" w:lineRule="auto"/>
        <w:widowControl/>
        <w:rPr>
          <w:color w:val="auto"/>
          <w:szCs w:val="21"/>
          <w:highlight w:val="none"/>
        </w:rPr>
      </w:pPr>
      <w:r>
        <w:rPr>
          <w:color w:val="auto"/>
          <w:szCs w:val="21"/>
          <w:highlight w:val="none"/>
        </w:rPr>
      </w:r>
      <w:r/>
    </w:p>
    <w:p>
      <w:pPr>
        <w:spacing w:line="360" w:lineRule="auto"/>
        <w:rPr>
          <w:rFonts w:ascii="黑体" w:eastAsia="黑体" w:cs="黑体"/>
          <w:color w:val="auto"/>
          <w:szCs w:val="21"/>
          <w:highlight w:val="none"/>
        </w:rPr>
      </w:pPr>
      <w:r>
        <w:rPr>
          <w:rFonts w:ascii="黑体" w:eastAsia="黑体" w:cs="黑体"/>
          <w:color w:val="auto"/>
          <w:szCs w:val="21"/>
          <w:highlight w:val="none"/>
        </w:rPr>
      </w:r>
      <w:r/>
    </w:p>
    <w:p>
      <w:pPr>
        <w:pStyle w:val="938"/>
        <w:rPr>
          <w:rFonts w:ascii="黑体" w:eastAsia="黑体" w:cs="黑体"/>
          <w:color w:val="auto"/>
          <w:sz w:val="36"/>
          <w:szCs w:val="36"/>
          <w:highlight w:val="none"/>
        </w:rPr>
      </w:pPr>
      <w:r>
        <w:rPr>
          <w:rFonts w:ascii="黑体" w:eastAsia="黑体" w:cs="黑体"/>
          <w:color w:val="auto"/>
          <w:sz w:val="36"/>
          <w:szCs w:val="36"/>
          <w:highlight w:val="none"/>
        </w:rPr>
      </w:r>
      <w:r/>
    </w:p>
    <w:p>
      <w:pPr>
        <w:pStyle w:val="938"/>
        <w:rPr>
          <w:rFonts w:ascii="黑体" w:eastAsia="黑体" w:cs="黑体"/>
          <w:color w:val="auto"/>
          <w:sz w:val="36"/>
          <w:szCs w:val="36"/>
          <w:highlight w:val="none"/>
        </w:rPr>
      </w:pPr>
      <w:r>
        <w:rPr>
          <w:rFonts w:ascii="黑体" w:eastAsia="黑体" w:cs="黑体"/>
          <w:color w:val="auto"/>
          <w:sz w:val="36"/>
          <w:szCs w:val="36"/>
          <w:highlight w:val="none"/>
        </w:rPr>
      </w:r>
      <w:r/>
    </w:p>
    <w:p>
      <w:pPr>
        <w:pStyle w:val="938"/>
        <w:rPr>
          <w:rFonts w:ascii="黑体" w:eastAsia="黑体" w:cs="黑体"/>
          <w:color w:val="auto"/>
          <w:sz w:val="36"/>
          <w:szCs w:val="36"/>
          <w:highlight w:val="none"/>
        </w:rPr>
      </w:pPr>
      <w:r>
        <w:rPr>
          <w:rFonts w:ascii="黑体" w:eastAsia="黑体" w:cs="黑体"/>
          <w:color w:val="auto"/>
          <w:sz w:val="36"/>
          <w:szCs w:val="36"/>
          <w:highlight w:val="none"/>
        </w:rPr>
      </w:r>
      <w:r/>
    </w:p>
    <w:p>
      <w:pPr>
        <w:pStyle w:val="938"/>
        <w:rPr>
          <w:rFonts w:ascii="黑体" w:eastAsia="黑体" w:cs="黑体"/>
          <w:color w:val="auto"/>
          <w:sz w:val="36"/>
          <w:szCs w:val="36"/>
          <w:highlight w:val="none"/>
        </w:rPr>
      </w:pPr>
      <w:r>
        <w:rPr>
          <w:rFonts w:ascii="黑体" w:eastAsia="黑体" w:cs="黑体"/>
          <w:color w:val="auto"/>
          <w:sz w:val="36"/>
          <w:szCs w:val="36"/>
          <w:highlight w:val="none"/>
        </w:rPr>
      </w:r>
      <w:r/>
    </w:p>
    <w:p>
      <w:pPr>
        <w:pStyle w:val="938"/>
        <w:rPr>
          <w:rFonts w:ascii="黑体" w:eastAsia="黑体" w:cs="黑体"/>
          <w:color w:val="auto"/>
          <w:sz w:val="36"/>
          <w:szCs w:val="36"/>
          <w:highlight w:val="none"/>
        </w:rPr>
      </w:pPr>
      <w:r>
        <w:rPr>
          <w:rFonts w:ascii="黑体" w:eastAsia="黑体" w:cs="黑体"/>
          <w:color w:val="auto"/>
          <w:sz w:val="36"/>
          <w:szCs w:val="36"/>
          <w:highlight w:val="none"/>
        </w:rPr>
      </w:r>
      <w:r/>
    </w:p>
    <w:p>
      <w:pPr>
        <w:pStyle w:val="938"/>
        <w:rPr>
          <w:rFonts w:ascii="黑体" w:eastAsia="黑体" w:cs="黑体"/>
          <w:color w:val="auto"/>
          <w:sz w:val="36"/>
          <w:szCs w:val="36"/>
          <w:highlight w:val="none"/>
        </w:rPr>
      </w:pPr>
      <w:r>
        <w:rPr>
          <w:rFonts w:ascii="黑体" w:eastAsia="黑体" w:cs="黑体"/>
          <w:color w:val="auto"/>
          <w:sz w:val="36"/>
          <w:szCs w:val="36"/>
          <w:highlight w:val="none"/>
        </w:rPr>
      </w:r>
      <w:r/>
    </w:p>
    <w:p>
      <w:pPr>
        <w:spacing w:line="360" w:lineRule="auto"/>
        <w:rPr>
          <w:rFonts w:ascii="黑体" w:eastAsia="黑体" w:cs="黑体"/>
          <w:color w:val="auto"/>
          <w:sz w:val="36"/>
          <w:szCs w:val="36"/>
          <w:highlight w:val="none"/>
        </w:rPr>
      </w:pPr>
      <w:r>
        <w:rPr>
          <w:rFonts w:ascii="黑体" w:eastAsia="黑体" w:cs="黑体"/>
          <w:color w:val="auto"/>
          <w:sz w:val="36"/>
          <w:szCs w:val="36"/>
          <w:highlight w:val="none"/>
        </w:rPr>
      </w:r>
      <w:r/>
    </w:p>
    <w:p>
      <w:pPr>
        <w:jc w:val="left"/>
        <w:spacing w:line="360" w:lineRule="auto"/>
        <w:widowControl/>
        <w:rPr>
          <w:rFonts w:ascii="宋体" w:hAnsi="宋体" w:cs="宋体"/>
          <w:b/>
          <w:color w:val="auto"/>
          <w:sz w:val="24"/>
          <w:highlight w:val="none"/>
        </w:rPr>
      </w:pPr>
      <w:r>
        <w:rPr>
          <w:rFonts w:ascii="宋体" w:hAnsi="宋体" w:cs="宋体"/>
          <w:b/>
          <w:color w:val="auto"/>
          <w:sz w:val="24"/>
          <w:highlight w:val="none"/>
        </w:rPr>
      </w:r>
      <w:r/>
    </w:p>
    <w:p>
      <w:pPr>
        <w:jc w:val="left"/>
        <w:spacing w:line="240" w:lineRule="auto"/>
        <w:widowControl/>
        <w:rPr>
          <w:rFonts w:hint="eastAsia" w:ascii="宋体" w:hAnsi="宋体" w:cs="宋体"/>
          <w:b/>
          <w:color w:val="auto"/>
          <w:sz w:val="24"/>
          <w:highlight w:val="none"/>
        </w:rPr>
      </w:pPr>
      <w:r>
        <w:rPr>
          <w:rFonts w:hint="eastAsia" w:ascii="宋体" w:hAnsi="宋体" w:cs="宋体"/>
          <w:b/>
          <w:color w:val="auto"/>
          <w:sz w:val="24"/>
          <w:highlight w:val="none"/>
        </w:rPr>
        <w:br w:type="page" w:clear="all"/>
      </w:r>
      <w:r/>
    </w:p>
    <w:p>
      <w:pPr>
        <w:jc w:val="left"/>
        <w:spacing w:line="360" w:lineRule="auto"/>
        <w:widowControl/>
        <w:rPr>
          <w:color w:val="auto"/>
          <w:sz w:val="24"/>
          <w:highlight w:val="none"/>
        </w:rPr>
      </w:pPr>
      <w:r>
        <w:rPr>
          <w:rFonts w:hint="eastAsia" w:ascii="宋体" w:hAnsi="宋体" w:cs="宋体"/>
          <w:b/>
          <w:color w:val="auto"/>
          <w:sz w:val="24"/>
          <w:highlight w:val="none"/>
        </w:rPr>
        <w:t xml:space="preserve">附件三、属于监狱企业的证明文件 </w:t>
      </w:r>
      <w:r/>
    </w:p>
    <w:p>
      <w:pPr>
        <w:jc w:val="center"/>
        <w:spacing w:line="360" w:lineRule="auto"/>
        <w:widowControl/>
        <w:rPr>
          <w:rFonts w:ascii="宋体" w:hAnsi="宋体" w:cs="宋体"/>
          <w:color w:val="auto"/>
          <w:sz w:val="30"/>
          <w:szCs w:val="30"/>
          <w:highlight w:val="none"/>
        </w:rPr>
      </w:pPr>
      <w:r>
        <w:rPr>
          <w:rFonts w:ascii="宋体" w:hAnsi="宋体" w:cs="宋体"/>
          <w:color w:val="auto"/>
          <w:sz w:val="30"/>
          <w:szCs w:val="30"/>
          <w:highlight w:val="none"/>
        </w:rPr>
      </w:r>
      <w:r/>
    </w:p>
    <w:p>
      <w:pPr>
        <w:pStyle w:val="938"/>
        <w:rPr>
          <w:color w:val="auto"/>
          <w:highlight w:val="none"/>
        </w:rPr>
      </w:pPr>
      <w:r>
        <w:rPr>
          <w:color w:val="auto"/>
          <w:highlight w:val="none"/>
        </w:rPr>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提供由省级以上监狱管理局、戒毒管理局(含新疆生产建设兵团)出具的属于监狱企业的证明文件。</w:t>
      </w:r>
      <w:r/>
    </w:p>
    <w:p>
      <w:pPr>
        <w:ind w:firstLine="480"/>
        <w:jc w:val="left"/>
        <w:spacing w:line="360" w:lineRule="auto"/>
        <w:widowControl/>
        <w:rPr>
          <w:rFonts w:ascii="宋体" w:hAnsi="宋体" w:cs="宋体"/>
          <w:color w:val="auto"/>
          <w:sz w:val="24"/>
          <w:highlight w:val="none"/>
        </w:rPr>
      </w:pPr>
      <w:r>
        <w:rPr>
          <w:rFonts w:ascii="宋体" w:hAnsi="宋体" w:cs="宋体"/>
          <w:color w:val="auto"/>
          <w:sz w:val="24"/>
          <w:highlight w:val="none"/>
        </w:rPr>
      </w:r>
      <w:r/>
    </w:p>
    <w:p>
      <w:pPr>
        <w:ind w:firstLine="480"/>
        <w:jc w:val="left"/>
        <w:spacing w:line="360" w:lineRule="auto"/>
        <w:widowControl/>
        <w:rPr>
          <w:rFonts w:ascii="宋体" w:hAnsi="宋体" w:cs="宋体"/>
          <w:color w:val="auto"/>
          <w:sz w:val="24"/>
          <w:highlight w:val="none"/>
        </w:rPr>
      </w:pPr>
      <w:r>
        <w:rPr>
          <w:rFonts w:ascii="宋体" w:hAnsi="宋体" w:cs="宋体"/>
          <w:color w:val="auto"/>
          <w:sz w:val="24"/>
          <w:highlight w:val="none"/>
        </w:rPr>
      </w:r>
      <w:r/>
    </w:p>
    <w:p>
      <w:pPr>
        <w:ind w:firstLine="480"/>
        <w:jc w:val="left"/>
        <w:spacing w:line="360" w:lineRule="auto"/>
        <w:widowControl/>
        <w:rPr>
          <w:rFonts w:ascii="宋体" w:hAnsi="宋体" w:cs="宋体"/>
          <w:color w:val="auto"/>
          <w:sz w:val="24"/>
          <w:highlight w:val="none"/>
        </w:rPr>
      </w:pPr>
      <w:r>
        <w:rPr>
          <w:rFonts w:ascii="宋体" w:hAnsi="宋体" w:cs="宋体"/>
          <w:color w:val="auto"/>
          <w:sz w:val="24"/>
          <w:highlight w:val="none"/>
        </w:rPr>
      </w:r>
      <w:r/>
    </w:p>
    <w:p>
      <w:pPr>
        <w:ind w:firstLine="480"/>
        <w:jc w:val="left"/>
        <w:spacing w:line="360" w:lineRule="auto"/>
        <w:widowControl/>
        <w:rPr>
          <w:rFonts w:ascii="宋体" w:hAnsi="宋体" w:cs="宋体"/>
          <w:color w:val="auto"/>
          <w:sz w:val="24"/>
          <w:highlight w:val="none"/>
        </w:rPr>
      </w:pPr>
      <w:r>
        <w:rPr>
          <w:rFonts w:ascii="宋体" w:hAnsi="宋体" w:cs="宋体"/>
          <w:color w:val="auto"/>
          <w:sz w:val="24"/>
          <w:highlight w:val="none"/>
        </w:rPr>
      </w:r>
      <w:r/>
    </w:p>
    <w:p>
      <w:pPr>
        <w:ind w:firstLine="480"/>
        <w:jc w:val="left"/>
        <w:spacing w:line="360" w:lineRule="auto"/>
        <w:widowControl/>
        <w:rPr>
          <w:color w:val="auto"/>
          <w:sz w:val="24"/>
          <w:highlight w:val="none"/>
        </w:rPr>
      </w:pPr>
      <w:r>
        <w:rPr>
          <w:rFonts w:hint="eastAsia" w:ascii="宋体" w:hAnsi="宋体" w:cs="宋体"/>
          <w:color w:val="auto"/>
          <w:sz w:val="24"/>
          <w:highlight w:val="none"/>
        </w:rPr>
        <w:t xml:space="preserve"> </w:t>
      </w:r>
      <w:r/>
    </w:p>
    <w:p>
      <w:pPr>
        <w:ind w:firstLine="4830"/>
        <w:jc w:val="left"/>
        <w:spacing w:line="360" w:lineRule="auto"/>
        <w:widowControl/>
        <w:rPr>
          <w:color w:val="auto"/>
          <w:highlight w:val="none"/>
        </w:rPr>
      </w:pPr>
      <w:r>
        <w:rPr>
          <w:color w:val="auto"/>
          <w:highlight w:val="none"/>
        </w:rPr>
      </w:r>
      <w:r/>
    </w:p>
    <w:p>
      <w:pPr>
        <w:spacing w:line="360" w:lineRule="auto"/>
        <w:rPr>
          <w:rFonts w:ascii="黑体" w:eastAsia="黑体" w:cs="黑体"/>
          <w:color w:val="auto"/>
          <w:sz w:val="36"/>
          <w:szCs w:val="36"/>
          <w:highlight w:val="none"/>
        </w:rPr>
      </w:pPr>
      <w:r>
        <w:rPr>
          <w:rFonts w:ascii="黑体" w:eastAsia="黑体" w:cs="黑体"/>
          <w:color w:val="auto"/>
          <w:sz w:val="36"/>
          <w:szCs w:val="36"/>
          <w:highlight w:val="none"/>
        </w:rPr>
      </w:r>
      <w:r/>
    </w:p>
    <w:p>
      <w:pPr>
        <w:pStyle w:val="938"/>
        <w:rPr>
          <w:rFonts w:ascii="黑体" w:eastAsia="黑体" w:cs="黑体"/>
          <w:color w:val="auto"/>
          <w:sz w:val="36"/>
          <w:szCs w:val="36"/>
          <w:highlight w:val="none"/>
        </w:rPr>
      </w:pPr>
      <w:r>
        <w:rPr>
          <w:rFonts w:ascii="黑体" w:eastAsia="黑体" w:cs="黑体"/>
          <w:color w:val="auto"/>
          <w:sz w:val="36"/>
          <w:szCs w:val="36"/>
          <w:highlight w:val="none"/>
        </w:rPr>
      </w:r>
      <w:r/>
    </w:p>
    <w:p>
      <w:pPr>
        <w:pStyle w:val="938"/>
        <w:rPr>
          <w:rFonts w:ascii="黑体" w:eastAsia="黑体" w:cs="黑体"/>
          <w:color w:val="auto"/>
          <w:sz w:val="36"/>
          <w:szCs w:val="36"/>
          <w:highlight w:val="none"/>
        </w:rPr>
      </w:pPr>
      <w:r>
        <w:rPr>
          <w:rFonts w:ascii="黑体" w:eastAsia="黑体" w:cs="黑体"/>
          <w:color w:val="auto"/>
          <w:sz w:val="36"/>
          <w:szCs w:val="36"/>
          <w:highlight w:val="none"/>
        </w:rPr>
      </w:r>
      <w:r/>
    </w:p>
    <w:p>
      <w:pPr>
        <w:pStyle w:val="938"/>
        <w:rPr>
          <w:rFonts w:ascii="黑体" w:eastAsia="黑体" w:cs="黑体"/>
          <w:color w:val="auto"/>
          <w:sz w:val="36"/>
          <w:szCs w:val="36"/>
          <w:highlight w:val="none"/>
        </w:rPr>
      </w:pPr>
      <w:r>
        <w:rPr>
          <w:rFonts w:ascii="黑体" w:eastAsia="黑体" w:cs="黑体"/>
          <w:color w:val="auto"/>
          <w:sz w:val="36"/>
          <w:szCs w:val="36"/>
          <w:highlight w:val="none"/>
        </w:rPr>
      </w:r>
      <w:r/>
    </w:p>
    <w:p>
      <w:pPr>
        <w:pStyle w:val="938"/>
        <w:rPr>
          <w:rFonts w:ascii="黑体" w:eastAsia="黑体" w:cs="黑体"/>
          <w:color w:val="auto"/>
          <w:sz w:val="36"/>
          <w:szCs w:val="36"/>
          <w:highlight w:val="none"/>
        </w:rPr>
      </w:pPr>
      <w:r>
        <w:rPr>
          <w:rFonts w:ascii="黑体" w:eastAsia="黑体" w:cs="黑体"/>
          <w:color w:val="auto"/>
          <w:sz w:val="36"/>
          <w:szCs w:val="36"/>
          <w:highlight w:val="none"/>
        </w:rPr>
      </w:r>
      <w:r/>
    </w:p>
    <w:p>
      <w:pPr>
        <w:pStyle w:val="938"/>
        <w:rPr>
          <w:rFonts w:ascii="黑体" w:eastAsia="黑体" w:cs="黑体"/>
          <w:color w:val="auto"/>
          <w:sz w:val="36"/>
          <w:szCs w:val="36"/>
          <w:highlight w:val="none"/>
        </w:rPr>
      </w:pPr>
      <w:r>
        <w:rPr>
          <w:rFonts w:ascii="黑体" w:eastAsia="黑体" w:cs="黑体"/>
          <w:color w:val="auto"/>
          <w:sz w:val="36"/>
          <w:szCs w:val="36"/>
          <w:highlight w:val="none"/>
        </w:rPr>
      </w:r>
      <w:r/>
    </w:p>
    <w:p>
      <w:pPr>
        <w:pStyle w:val="938"/>
        <w:rPr>
          <w:rFonts w:ascii="黑体" w:eastAsia="黑体" w:cs="黑体"/>
          <w:color w:val="auto"/>
          <w:sz w:val="36"/>
          <w:szCs w:val="36"/>
          <w:highlight w:val="none"/>
        </w:rPr>
      </w:pPr>
      <w:r>
        <w:rPr>
          <w:rFonts w:ascii="黑体" w:eastAsia="黑体" w:cs="黑体"/>
          <w:color w:val="auto"/>
          <w:sz w:val="36"/>
          <w:szCs w:val="36"/>
          <w:highlight w:val="none"/>
        </w:rPr>
      </w:r>
      <w:r/>
    </w:p>
    <w:p>
      <w:pPr>
        <w:pStyle w:val="938"/>
        <w:rPr>
          <w:rFonts w:ascii="黑体" w:eastAsia="黑体" w:cs="黑体"/>
          <w:color w:val="auto"/>
          <w:sz w:val="36"/>
          <w:szCs w:val="36"/>
          <w:highlight w:val="none"/>
        </w:rPr>
      </w:pPr>
      <w:r>
        <w:rPr>
          <w:rFonts w:ascii="黑体" w:eastAsia="黑体" w:cs="黑体"/>
          <w:color w:val="auto"/>
          <w:sz w:val="36"/>
          <w:szCs w:val="36"/>
          <w:highlight w:val="none"/>
        </w:rPr>
      </w:r>
      <w:r/>
    </w:p>
    <w:p>
      <w:pPr>
        <w:pStyle w:val="938"/>
        <w:rPr>
          <w:rFonts w:ascii="黑体" w:eastAsia="黑体" w:cs="黑体"/>
          <w:color w:val="auto"/>
          <w:sz w:val="36"/>
          <w:szCs w:val="36"/>
          <w:highlight w:val="none"/>
        </w:rPr>
      </w:pPr>
      <w:r>
        <w:rPr>
          <w:rFonts w:ascii="黑体" w:eastAsia="黑体" w:cs="黑体"/>
          <w:color w:val="auto"/>
          <w:sz w:val="36"/>
          <w:szCs w:val="36"/>
          <w:highlight w:val="none"/>
        </w:rPr>
      </w:r>
      <w:r/>
    </w:p>
    <w:p>
      <w:pPr>
        <w:pStyle w:val="938"/>
        <w:rPr>
          <w:rFonts w:ascii="黑体" w:eastAsia="黑体" w:cs="黑体"/>
          <w:color w:val="auto"/>
          <w:sz w:val="36"/>
          <w:szCs w:val="36"/>
          <w:highlight w:val="none"/>
        </w:rPr>
      </w:pPr>
      <w:r>
        <w:rPr>
          <w:rFonts w:ascii="黑体" w:eastAsia="黑体" w:cs="黑体"/>
          <w:color w:val="auto"/>
          <w:sz w:val="36"/>
          <w:szCs w:val="36"/>
          <w:highlight w:val="none"/>
        </w:rPr>
      </w:r>
      <w:r/>
    </w:p>
    <w:p>
      <w:pPr>
        <w:pStyle w:val="938"/>
        <w:rPr>
          <w:rFonts w:ascii="黑体" w:eastAsia="黑体" w:cs="黑体"/>
          <w:color w:val="auto"/>
          <w:sz w:val="36"/>
          <w:szCs w:val="36"/>
          <w:highlight w:val="none"/>
        </w:rPr>
      </w:pPr>
      <w:r>
        <w:rPr>
          <w:rFonts w:ascii="黑体" w:eastAsia="黑体" w:cs="黑体"/>
          <w:color w:val="auto"/>
          <w:sz w:val="36"/>
          <w:szCs w:val="36"/>
          <w:highlight w:val="none"/>
        </w:rPr>
      </w:r>
      <w:r/>
    </w:p>
    <w:p>
      <w:pPr>
        <w:pStyle w:val="938"/>
        <w:rPr>
          <w:rFonts w:ascii="黑体" w:eastAsia="黑体" w:cs="黑体"/>
          <w:color w:val="auto"/>
          <w:sz w:val="36"/>
          <w:szCs w:val="36"/>
          <w:highlight w:val="none"/>
        </w:rPr>
      </w:pPr>
      <w:r>
        <w:rPr>
          <w:rFonts w:ascii="黑体" w:eastAsia="黑体" w:cs="黑体"/>
          <w:color w:val="auto"/>
          <w:sz w:val="36"/>
          <w:szCs w:val="36"/>
          <w:highlight w:val="none"/>
        </w:rPr>
      </w:r>
      <w:r/>
    </w:p>
    <w:p>
      <w:pPr>
        <w:pStyle w:val="938"/>
        <w:rPr>
          <w:rFonts w:ascii="黑体" w:eastAsia="黑体" w:cs="黑体"/>
          <w:color w:val="auto"/>
          <w:sz w:val="36"/>
          <w:szCs w:val="36"/>
          <w:highlight w:val="none"/>
        </w:rPr>
      </w:pPr>
      <w:r>
        <w:rPr>
          <w:rFonts w:ascii="黑体" w:eastAsia="黑体" w:cs="黑体"/>
          <w:color w:val="auto"/>
          <w:sz w:val="36"/>
          <w:szCs w:val="36"/>
          <w:highlight w:val="none"/>
        </w:rPr>
      </w:r>
      <w:r/>
    </w:p>
    <w:p>
      <w:pPr>
        <w:jc w:val="left"/>
        <w:spacing w:line="240" w:lineRule="auto"/>
        <w:widowControl/>
        <w:rPr>
          <w:rFonts w:hint="eastAsia" w:ascii="宋体" w:hAnsi="宋体" w:cs="宋体"/>
          <w:b/>
          <w:color w:val="auto"/>
          <w:sz w:val="24"/>
          <w:highlight w:val="none"/>
        </w:rPr>
      </w:pPr>
      <w:r>
        <w:rPr>
          <w:rFonts w:hint="eastAsia" w:ascii="宋体" w:hAnsi="宋体" w:cs="宋体"/>
          <w:b/>
          <w:color w:val="auto"/>
          <w:sz w:val="24"/>
          <w:highlight w:val="none"/>
        </w:rPr>
        <w:br w:type="page" w:clear="all"/>
      </w:r>
      <w:r/>
    </w:p>
    <w:p>
      <w:pPr>
        <w:pStyle w:val="744"/>
        <w:rPr>
          <w:rFonts w:ascii="黑体" w:eastAsia="黑体" w:cs="黑体"/>
          <w:color w:val="auto"/>
          <w:szCs w:val="36"/>
          <w:highlight w:val="none"/>
          <w:lang w:val="zh-CN"/>
        </w:rPr>
      </w:pPr>
      <w:r/>
      <w:bookmarkStart w:id="28" w:name="_Toc16014"/>
      <w:r>
        <w:rPr>
          <w:rFonts w:hint="eastAsia"/>
          <w:color w:val="auto"/>
          <w:highlight w:val="none"/>
        </w:rPr>
        <w:t xml:space="preserve">第七章  </w:t>
      </w:r>
      <w:r>
        <w:rPr>
          <w:rFonts w:hint="eastAsia"/>
          <w:color w:val="auto"/>
          <w:highlight w:val="none"/>
          <w:lang w:val="zh-CN"/>
        </w:rPr>
        <w:t xml:space="preserve">投标文件格式</w:t>
      </w:r>
      <w:bookmarkEnd w:id="28"/>
      <w:r/>
      <w:r/>
    </w:p>
    <w:p>
      <w:pPr>
        <w:jc w:val="right"/>
        <w:spacing w:line="360" w:lineRule="auto"/>
        <w:rPr>
          <w:rFonts w:ascii="黑体" w:eastAsia="黑体" w:cs="黑体"/>
          <w:color w:val="auto"/>
          <w:sz w:val="36"/>
          <w:szCs w:val="36"/>
          <w:highlight w:val="none"/>
          <w:lang w:val="zh-CN"/>
        </w:rPr>
      </w:pPr>
      <w:r>
        <w:rPr>
          <w:rFonts w:ascii="黑体" w:eastAsia="黑体" w:cs="黑体"/>
          <w:color w:val="auto"/>
          <w:sz w:val="36"/>
          <w:szCs w:val="36"/>
          <w:highlight w:val="none"/>
          <w:lang w:val="zh-CN"/>
        </w:rPr>
      </w:r>
      <w:r/>
    </w:p>
    <w:p>
      <w:pPr>
        <w:jc w:val="right"/>
        <w:spacing w:line="360" w:lineRule="auto"/>
        <w:rPr>
          <w:rFonts w:ascii="黑体" w:eastAsia="黑体" w:cs="黑体"/>
          <w:color w:val="auto"/>
          <w:sz w:val="36"/>
          <w:szCs w:val="36"/>
          <w:highlight w:val="none"/>
          <w:lang w:val="zh-CN"/>
        </w:rPr>
      </w:pPr>
      <w:r>
        <w:rPr>
          <w:rFonts w:ascii="黑体" w:eastAsia="黑体" w:cs="黑体"/>
          <w:color w:val="auto"/>
          <w:sz w:val="36"/>
          <w:szCs w:val="36"/>
          <w:highlight w:val="none"/>
          <w:lang w:val="zh-CN"/>
        </w:rPr>
      </w:r>
      <w:r/>
    </w:p>
    <w:p>
      <w:pPr>
        <w:jc w:val="right"/>
        <w:spacing w:line="360" w:lineRule="auto"/>
        <w:rPr>
          <w:rFonts w:ascii="黑体" w:eastAsia="黑体" w:cs="黑体"/>
          <w:color w:val="auto"/>
          <w:sz w:val="36"/>
          <w:szCs w:val="36"/>
          <w:highlight w:val="none"/>
          <w:lang w:val="zh-CN"/>
        </w:rPr>
      </w:pPr>
      <w:r>
        <w:rPr>
          <w:rFonts w:hint="eastAsia" w:ascii="黑体" w:eastAsia="黑体" w:cs="黑体"/>
          <w:color w:val="auto"/>
          <w:sz w:val="36"/>
          <w:szCs w:val="36"/>
          <w:highlight w:val="none"/>
          <w:lang w:val="zh-CN"/>
        </w:rPr>
        <w:t xml:space="preserve">【</w:t>
      </w:r>
      <w:r>
        <w:rPr>
          <w:rFonts w:hint="eastAsia" w:ascii="黑体" w:eastAsia="黑体" w:cs="黑体"/>
          <w:color w:val="auto"/>
          <w:sz w:val="36"/>
          <w:szCs w:val="36"/>
          <w:highlight w:val="none"/>
        </w:rPr>
        <w:t xml:space="preserve">正本/副本</w:t>
      </w:r>
      <w:r>
        <w:rPr>
          <w:rFonts w:hint="eastAsia" w:ascii="黑体" w:eastAsia="黑体" w:cs="黑体"/>
          <w:color w:val="auto"/>
          <w:sz w:val="36"/>
          <w:szCs w:val="36"/>
          <w:highlight w:val="none"/>
          <w:lang w:val="zh-CN"/>
        </w:rPr>
        <w:t xml:space="preserve">】</w:t>
      </w:r>
      <w:r/>
    </w:p>
    <w:p>
      <w:pPr>
        <w:jc w:val="center"/>
        <w:spacing w:line="360" w:lineRule="auto"/>
        <w:rPr>
          <w:rFonts w:ascii="黑体" w:eastAsia="黑体" w:cs="黑体"/>
          <w:color w:val="auto"/>
          <w:sz w:val="36"/>
          <w:szCs w:val="36"/>
          <w:highlight w:val="none"/>
          <w:lang w:val="zh-CN"/>
        </w:rPr>
      </w:pPr>
      <w:r>
        <w:rPr>
          <w:rFonts w:ascii="黑体" w:eastAsia="黑体" w:cs="黑体"/>
          <w:color w:val="auto"/>
          <w:sz w:val="36"/>
          <w:szCs w:val="36"/>
          <w:highlight w:val="none"/>
          <w:lang w:val="zh-CN"/>
        </w:rPr>
      </w:r>
      <w:r/>
    </w:p>
    <w:p>
      <w:pPr>
        <w:jc w:val="center"/>
        <w:spacing w:line="360" w:lineRule="auto"/>
        <w:rPr>
          <w:rFonts w:ascii="黑体" w:eastAsia="黑体" w:cs="黑体"/>
          <w:color w:val="auto"/>
          <w:sz w:val="36"/>
          <w:szCs w:val="36"/>
          <w:highlight w:val="none"/>
          <w:lang w:val="zh-CN"/>
        </w:rPr>
      </w:pPr>
      <w:r>
        <w:rPr>
          <w:rFonts w:ascii="黑体" w:eastAsia="黑体" w:cs="黑体"/>
          <w:color w:val="auto"/>
          <w:sz w:val="36"/>
          <w:szCs w:val="36"/>
          <w:highlight w:val="none"/>
          <w:lang w:val="zh-CN"/>
        </w:rPr>
      </w:r>
      <w:r/>
    </w:p>
    <w:p>
      <w:pPr>
        <w:jc w:val="center"/>
        <w:spacing w:line="360" w:lineRule="auto"/>
        <w:rPr>
          <w:rFonts w:ascii="黑体" w:eastAsia="黑体" w:cs="黑体"/>
          <w:color w:val="auto"/>
          <w:sz w:val="36"/>
          <w:szCs w:val="36"/>
          <w:highlight w:val="none"/>
          <w:lang w:val="zh-CN"/>
        </w:rPr>
      </w:pPr>
      <w:r>
        <w:rPr>
          <w:rFonts w:ascii="黑体" w:eastAsia="黑体" w:cs="黑体"/>
          <w:color w:val="auto"/>
          <w:sz w:val="36"/>
          <w:szCs w:val="36"/>
          <w:highlight w:val="none"/>
          <w:lang w:val="zh-CN"/>
        </w:rPr>
      </w:r>
      <w:r/>
    </w:p>
    <w:p>
      <w:pPr>
        <w:jc w:val="center"/>
        <w:rPr>
          <w:rFonts w:ascii="宋体" w:hAnsi="宋体" w:cs="宋体"/>
          <w:b/>
          <w:color w:val="auto"/>
          <w:sz w:val="36"/>
          <w:highlight w:val="none"/>
        </w:rPr>
      </w:pPr>
      <w:r>
        <w:rPr>
          <w:rFonts w:hint="eastAsia" w:ascii="宋体" w:hAnsi="宋体" w:cs="宋体"/>
          <w:b/>
          <w:color w:val="auto"/>
          <w:sz w:val="72"/>
          <w:highlight w:val="none"/>
        </w:rPr>
        <w:t xml:space="preserve">投  标  文  件</w:t>
      </w:r>
      <w:r/>
    </w:p>
    <w:p>
      <w:pPr>
        <w:jc w:val="center"/>
        <w:rPr>
          <w:rFonts w:ascii="宋体" w:hAnsi="宋体" w:cs="宋体"/>
          <w:b/>
          <w:color w:val="auto"/>
          <w:sz w:val="36"/>
          <w:highlight w:val="none"/>
        </w:rPr>
      </w:pPr>
      <w:r>
        <w:rPr>
          <w:rFonts w:ascii="宋体" w:hAnsi="宋体" w:cs="宋体"/>
          <w:b/>
          <w:color w:val="auto"/>
          <w:sz w:val="36"/>
          <w:highlight w:val="none"/>
        </w:rPr>
      </w:r>
      <w:r/>
    </w:p>
    <w:p>
      <w:pPr>
        <w:jc w:val="center"/>
        <w:rPr>
          <w:rFonts w:ascii="宋体" w:hAnsi="宋体" w:cs="宋体"/>
          <w:b/>
          <w:color w:val="auto"/>
          <w:sz w:val="36"/>
          <w:highlight w:val="none"/>
        </w:rPr>
      </w:pPr>
      <w:r>
        <w:rPr>
          <w:rFonts w:ascii="宋体" w:hAnsi="宋体" w:cs="宋体"/>
          <w:b/>
          <w:color w:val="auto"/>
          <w:sz w:val="36"/>
          <w:highlight w:val="none"/>
        </w:rPr>
      </w:r>
      <w:r/>
    </w:p>
    <w:p>
      <w:pPr>
        <w:rPr>
          <w:rFonts w:ascii="宋体" w:hAnsi="宋体" w:cs="宋体"/>
          <w:b/>
          <w:color w:val="auto"/>
          <w:sz w:val="36"/>
          <w:highlight w:val="none"/>
        </w:rPr>
      </w:pPr>
      <w:r>
        <w:rPr>
          <w:rFonts w:ascii="宋体" w:hAnsi="宋体" w:cs="宋体"/>
          <w:b/>
          <w:color w:val="auto"/>
          <w:sz w:val="36"/>
          <w:highlight w:val="none"/>
        </w:rPr>
      </w:r>
      <w:r/>
    </w:p>
    <w:p>
      <w:pPr>
        <w:ind w:firstLine="723"/>
        <w:keepLines w:val="0"/>
        <w:keepNext w:val="0"/>
        <w:pageBreakBefore w:val="0"/>
        <w:spacing w:line="360" w:lineRule="auto"/>
        <w:widowControl w:val="off"/>
        <w:rPr>
          <w:rFonts w:ascii="宋体" w:hAnsi="宋体" w:cs="宋体"/>
          <w:b/>
          <w:color w:val="auto"/>
          <w:sz w:val="36"/>
          <w:highlight w:val="none"/>
        </w:rPr>
      </w:pPr>
      <w:r>
        <w:rPr>
          <w:rFonts w:hint="eastAsia" w:ascii="宋体" w:hAnsi="宋体" w:cs="宋体"/>
          <w:b/>
          <w:color w:val="auto"/>
          <w:sz w:val="36"/>
          <w:highlight w:val="none"/>
        </w:rPr>
        <w:t xml:space="preserve">项 目 编</w:t>
      </w:r>
      <w:r>
        <w:rPr>
          <w:rFonts w:hint="eastAsia" w:ascii="宋体" w:hAnsi="宋体" w:cs="宋体"/>
          <w:b/>
          <w:color w:val="auto"/>
          <w:sz w:val="36"/>
          <w:highlight w:val="none"/>
          <w:lang w:val="en-US" w:eastAsia="zh-CN"/>
        </w:rPr>
        <w:t xml:space="preserve"> </w:t>
      </w:r>
      <w:r>
        <w:rPr>
          <w:rFonts w:hint="eastAsia" w:ascii="宋体" w:hAnsi="宋体" w:cs="宋体"/>
          <w:b/>
          <w:color w:val="auto"/>
          <w:sz w:val="36"/>
          <w:highlight w:val="none"/>
        </w:rPr>
        <w:t xml:space="preserve">号： </w:t>
      </w:r>
      <w:r/>
    </w:p>
    <w:p>
      <w:pPr>
        <w:ind w:firstLine="723"/>
        <w:keepLines w:val="0"/>
        <w:keepNext w:val="0"/>
        <w:pageBreakBefore w:val="0"/>
        <w:spacing w:line="360" w:lineRule="auto"/>
        <w:widowControl w:val="off"/>
        <w:rPr>
          <w:rFonts w:hint="eastAsia" w:ascii="宋体" w:hAnsi="宋体" w:cs="宋体"/>
          <w:b/>
          <w:color w:val="auto"/>
          <w:sz w:val="36"/>
          <w:highlight w:val="none"/>
        </w:rPr>
      </w:pPr>
      <w:r>
        <w:rPr>
          <w:rFonts w:hint="eastAsia" w:ascii="宋体" w:hAnsi="宋体" w:cs="宋体"/>
          <w:b/>
          <w:color w:val="auto"/>
          <w:sz w:val="36"/>
          <w:highlight w:val="none"/>
        </w:rPr>
        <w:t xml:space="preserve">项 目 名</w:t>
      </w:r>
      <w:r>
        <w:rPr>
          <w:rFonts w:hint="eastAsia" w:ascii="宋体" w:hAnsi="宋体" w:cs="宋体"/>
          <w:b/>
          <w:color w:val="auto"/>
          <w:sz w:val="36"/>
          <w:highlight w:val="none"/>
          <w:lang w:val="en-US" w:eastAsia="zh-CN"/>
        </w:rPr>
        <w:t xml:space="preserve"> </w:t>
      </w:r>
      <w:r>
        <w:rPr>
          <w:rFonts w:hint="eastAsia" w:ascii="宋体" w:hAnsi="宋体" w:cs="宋体"/>
          <w:b/>
          <w:color w:val="auto"/>
          <w:sz w:val="36"/>
          <w:highlight w:val="none"/>
        </w:rPr>
        <w:t xml:space="preserve">称：</w:t>
      </w:r>
      <w:r/>
    </w:p>
    <w:p>
      <w:pPr>
        <w:ind w:firstLine="723"/>
        <w:keepLines w:val="0"/>
        <w:keepNext w:val="0"/>
        <w:pageBreakBefore w:val="0"/>
        <w:spacing w:line="360" w:lineRule="auto"/>
        <w:widowControl w:val="off"/>
        <w:rPr>
          <w:rFonts w:hint="default" w:ascii="宋体" w:hAnsi="宋体" w:eastAsia="宋体" w:cs="宋体"/>
          <w:b/>
          <w:color w:val="auto"/>
          <w:sz w:val="36"/>
          <w:highlight w:val="none"/>
          <w:lang w:val="en-US" w:eastAsia="zh-CN"/>
        </w:rPr>
      </w:pPr>
      <w:r>
        <w:rPr>
          <w:rFonts w:hint="eastAsia" w:ascii="宋体" w:hAnsi="宋体" w:cs="宋体"/>
          <w:b/>
          <w:color w:val="auto"/>
          <w:sz w:val="36"/>
          <w:highlight w:val="none"/>
          <w:lang w:val="en-US" w:eastAsia="zh-CN"/>
        </w:rPr>
        <w:t xml:space="preserve">采 购 包 号：</w:t>
      </w:r>
      <w:r/>
    </w:p>
    <w:p>
      <w:pPr>
        <w:keepLines w:val="0"/>
        <w:keepNext w:val="0"/>
        <w:pageBreakBefore w:val="0"/>
        <w:spacing w:line="360" w:lineRule="auto"/>
        <w:widowControl w:val="off"/>
        <w:rPr>
          <w:color w:val="auto"/>
          <w:highlight w:val="none"/>
        </w:rPr>
      </w:pPr>
      <w:r>
        <w:rPr>
          <w:color w:val="auto"/>
          <w:highlight w:val="none"/>
        </w:rPr>
      </w:r>
      <w:r/>
    </w:p>
    <w:p>
      <w:pPr>
        <w:keepLines w:val="0"/>
        <w:keepNext w:val="0"/>
        <w:pageBreakBefore w:val="0"/>
        <w:spacing w:line="360" w:lineRule="auto"/>
        <w:widowControl w:val="off"/>
        <w:rPr>
          <w:color w:val="auto"/>
          <w:highlight w:val="none"/>
        </w:rPr>
      </w:pPr>
      <w:r>
        <w:rPr>
          <w:color w:val="auto"/>
          <w:highlight w:val="none"/>
        </w:rPr>
      </w:r>
      <w:r/>
    </w:p>
    <w:p>
      <w:pPr>
        <w:jc w:val="center"/>
        <w:keepLines w:val="0"/>
        <w:keepNext w:val="0"/>
        <w:pageBreakBefore w:val="0"/>
        <w:spacing w:line="360" w:lineRule="auto"/>
        <w:widowControl w:val="off"/>
        <w:rPr>
          <w:rFonts w:eastAsia="黑体"/>
          <w:color w:val="auto"/>
          <w:sz w:val="28"/>
          <w:szCs w:val="28"/>
          <w:highlight w:val="none"/>
          <w:u w:val="single"/>
        </w:rPr>
      </w:pPr>
      <w:r>
        <w:rPr>
          <w:rFonts w:hint="eastAsia" w:eastAsia="黑体"/>
          <w:color w:val="auto"/>
          <w:sz w:val="28"/>
          <w:szCs w:val="28"/>
          <w:highlight w:val="none"/>
        </w:rPr>
        <w:t xml:space="preserve">     供应商：</w:t>
      </w:r>
      <w:r>
        <w:rPr>
          <w:rFonts w:eastAsia="黑体"/>
          <w:color w:val="auto"/>
          <w:sz w:val="28"/>
          <w:szCs w:val="28"/>
          <w:highlight w:val="none"/>
          <w:u w:val="single"/>
        </w:rPr>
        <w:t xml:space="preserve">                              </w:t>
      </w:r>
      <w:r>
        <w:rPr>
          <w:rFonts w:hint="eastAsia" w:eastAsia="黑体"/>
          <w:color w:val="auto"/>
          <w:sz w:val="28"/>
          <w:szCs w:val="28"/>
          <w:highlight w:val="none"/>
        </w:rPr>
        <w:t xml:space="preserve">（盖单位章）</w:t>
      </w:r>
      <w:r/>
    </w:p>
    <w:p>
      <w:pPr>
        <w:jc w:val="center"/>
        <w:keepLines w:val="0"/>
        <w:keepNext w:val="0"/>
        <w:pageBreakBefore w:val="0"/>
        <w:spacing w:line="360" w:lineRule="auto"/>
        <w:widowControl w:val="off"/>
        <w:rPr>
          <w:rFonts w:eastAsia="黑体"/>
          <w:color w:val="auto"/>
          <w:sz w:val="28"/>
          <w:szCs w:val="28"/>
          <w:highlight w:val="none"/>
        </w:rPr>
      </w:pPr>
      <w:r>
        <w:rPr>
          <w:rFonts w:hint="eastAsia" w:eastAsia="黑体"/>
          <w:color w:val="auto"/>
          <w:sz w:val="28"/>
          <w:szCs w:val="28"/>
          <w:highlight w:val="none"/>
        </w:rPr>
        <w:t xml:space="preserve">     法定代表人或其委托代理人：</w:t>
      </w:r>
      <w:r>
        <w:rPr>
          <w:rFonts w:eastAsia="黑体"/>
          <w:color w:val="auto"/>
          <w:sz w:val="28"/>
          <w:szCs w:val="28"/>
          <w:highlight w:val="none"/>
          <w:u w:val="single"/>
        </w:rPr>
        <w:t xml:space="preserve">                </w:t>
      </w:r>
      <w:r>
        <w:rPr>
          <w:rFonts w:hint="eastAsia" w:eastAsia="黑体"/>
          <w:color w:val="auto"/>
          <w:sz w:val="28"/>
          <w:szCs w:val="28"/>
          <w:highlight w:val="none"/>
        </w:rPr>
        <w:t xml:space="preserve">（签字）</w:t>
      </w:r>
      <w:r/>
    </w:p>
    <w:p>
      <w:pPr>
        <w:jc w:val="center"/>
        <w:keepLines w:val="0"/>
        <w:keepNext w:val="0"/>
        <w:pageBreakBefore w:val="0"/>
        <w:spacing w:line="360" w:lineRule="auto"/>
        <w:widowControl w:val="off"/>
        <w:rPr>
          <w:rFonts w:eastAsia="黑体"/>
          <w:color w:val="auto"/>
          <w:sz w:val="20"/>
          <w:szCs w:val="20"/>
          <w:highlight w:val="none"/>
        </w:rPr>
      </w:pPr>
      <w:r>
        <w:rPr>
          <w:rFonts w:eastAsia="黑体"/>
          <w:color w:val="auto"/>
          <w:sz w:val="28"/>
          <w:szCs w:val="28"/>
          <w:highlight w:val="none"/>
          <w:u w:val="single"/>
        </w:rPr>
        <w:t xml:space="preserve">        </w:t>
      </w:r>
      <w:r>
        <w:rPr>
          <w:rFonts w:hint="eastAsia" w:eastAsia="黑体"/>
          <w:color w:val="auto"/>
          <w:sz w:val="28"/>
          <w:szCs w:val="28"/>
          <w:highlight w:val="none"/>
        </w:rPr>
        <w:t xml:space="preserve">年</w:t>
      </w:r>
      <w:r>
        <w:rPr>
          <w:rFonts w:eastAsia="黑体"/>
          <w:color w:val="auto"/>
          <w:sz w:val="28"/>
          <w:szCs w:val="28"/>
          <w:highlight w:val="none"/>
          <w:u w:val="single"/>
        </w:rPr>
        <w:t xml:space="preserve">        </w:t>
      </w:r>
      <w:r>
        <w:rPr>
          <w:rFonts w:hint="eastAsia" w:eastAsia="黑体"/>
          <w:color w:val="auto"/>
          <w:sz w:val="28"/>
          <w:szCs w:val="28"/>
          <w:highlight w:val="none"/>
        </w:rPr>
        <w:t xml:space="preserve">月</w:t>
      </w:r>
      <w:r>
        <w:rPr>
          <w:rFonts w:eastAsia="黑体"/>
          <w:color w:val="auto"/>
          <w:sz w:val="28"/>
          <w:szCs w:val="28"/>
          <w:highlight w:val="none"/>
          <w:u w:val="single"/>
        </w:rPr>
        <w:t xml:space="preserve">        </w:t>
      </w:r>
      <w:r>
        <w:rPr>
          <w:rFonts w:hint="eastAsia" w:eastAsia="黑体"/>
          <w:color w:val="auto"/>
          <w:sz w:val="28"/>
          <w:szCs w:val="28"/>
          <w:highlight w:val="none"/>
        </w:rPr>
        <w:t xml:space="preserve">日</w:t>
      </w:r>
      <w:r/>
    </w:p>
    <w:p>
      <w:pPr>
        <w:jc w:val="center"/>
        <w:rPr>
          <w:rFonts w:ascii="宋体" w:hAnsi="宋体" w:cs="宋体"/>
          <w:b/>
          <w:color w:val="auto"/>
          <w:sz w:val="44"/>
          <w:highlight w:val="none"/>
        </w:rPr>
        <w:outlineLvl w:val="0"/>
      </w:pPr>
      <w:r>
        <w:rPr>
          <w:rFonts w:ascii="宋体" w:hAnsi="宋体" w:cs="宋体"/>
          <w:b/>
          <w:color w:val="auto"/>
          <w:sz w:val="44"/>
          <w:highlight w:val="none"/>
        </w:rPr>
      </w:r>
      <w:r/>
    </w:p>
    <w:p>
      <w:pPr>
        <w:jc w:val="center"/>
        <w:rPr>
          <w:rFonts w:hint="eastAsia" w:ascii="宋体" w:hAnsi="宋体" w:cs="宋体"/>
          <w:b/>
          <w:color w:val="auto"/>
          <w:sz w:val="32"/>
          <w:szCs w:val="32"/>
          <w:highlight w:val="none"/>
        </w:rPr>
        <w:outlineLvl w:val="0"/>
      </w:pPr>
      <w:r/>
      <w:bookmarkStart w:id="29" w:name="_Toc15302"/>
      <w:r/>
      <w:bookmarkStart w:id="30" w:name="_Toc489655320"/>
      <w:r/>
      <w:bookmarkStart w:id="31" w:name="_Toc405408732"/>
      <w:r/>
      <w:r/>
    </w:p>
    <w:p>
      <w:pPr>
        <w:jc w:val="center"/>
        <w:rPr>
          <w:rFonts w:hint="eastAsia" w:ascii="宋体" w:hAnsi="宋体" w:cs="宋体"/>
          <w:b/>
          <w:bCs/>
          <w:color w:val="auto"/>
          <w:sz w:val="32"/>
          <w:szCs w:val="32"/>
          <w:highlight w:val="none"/>
        </w:rPr>
        <w:outlineLvl w:val="0"/>
      </w:pPr>
      <w:r>
        <w:rPr>
          <w:rFonts w:hint="eastAsia" w:ascii="宋体" w:hAnsi="宋体" w:cs="宋体"/>
          <w:b/>
          <w:bCs/>
          <w:color w:val="auto"/>
          <w:sz w:val="32"/>
          <w:szCs w:val="32"/>
          <w:highlight w:val="none"/>
        </w:rPr>
      </w:r>
      <w:r/>
    </w:p>
    <w:p>
      <w:pPr>
        <w:jc w:val="center"/>
        <w:rPr>
          <w:rFonts w:hint="eastAsia" w:ascii="宋体" w:hAnsi="宋体" w:cs="宋体"/>
          <w:b/>
          <w:bCs/>
          <w:color w:val="auto"/>
          <w:sz w:val="32"/>
          <w:szCs w:val="32"/>
          <w:highlight w:val="none"/>
        </w:rPr>
        <w:outlineLvl w:val="0"/>
      </w:pPr>
      <w:r>
        <w:rPr>
          <w:rFonts w:hint="eastAsia" w:ascii="宋体" w:hAnsi="宋体" w:cs="宋体"/>
          <w:b/>
          <w:bCs/>
          <w:color w:val="auto"/>
          <w:sz w:val="32"/>
          <w:szCs w:val="32"/>
          <w:highlight w:val="none"/>
        </w:rPr>
      </w:r>
      <w:bookmarkEnd w:id="29"/>
      <w:r/>
      <w:r/>
    </w:p>
    <w:p>
      <w:pPr>
        <w:jc w:val="center"/>
        <w:rPr>
          <w:rFonts w:hint="eastAsia" w:ascii="宋体" w:hAnsi="宋体" w:cs="宋体"/>
          <w:b/>
          <w:bCs/>
          <w:color w:val="auto"/>
          <w:sz w:val="32"/>
          <w:szCs w:val="32"/>
          <w:highlight w:val="none"/>
        </w:rPr>
        <w:outlineLvl w:val="0"/>
      </w:pPr>
      <w:r>
        <w:rPr>
          <w:rFonts w:hint="eastAsia" w:ascii="宋体" w:hAnsi="宋体" w:cs="宋体"/>
          <w:b/>
          <w:bCs/>
          <w:color w:val="auto"/>
          <w:sz w:val="32"/>
          <w:szCs w:val="32"/>
          <w:highlight w:val="none"/>
        </w:rPr>
      </w:r>
      <w:r/>
    </w:p>
    <w:p>
      <w:pPr>
        <w:jc w:val="center"/>
        <w:rPr>
          <w:rFonts w:ascii="宋体" w:hAnsi="宋体" w:cs="宋体"/>
          <w:b/>
          <w:color w:val="auto"/>
          <w:sz w:val="32"/>
          <w:szCs w:val="32"/>
          <w:highlight w:val="none"/>
        </w:rPr>
        <w:outlineLvl w:val="0"/>
      </w:pPr>
      <w:r/>
      <w:bookmarkStart w:id="32" w:name="_Toc17714"/>
      <w:r>
        <w:rPr>
          <w:rFonts w:hint="eastAsia" w:ascii="宋体" w:hAnsi="宋体" w:cs="宋体"/>
          <w:b/>
          <w:color w:val="auto"/>
          <w:sz w:val="32"/>
          <w:szCs w:val="32"/>
          <w:highlight w:val="none"/>
        </w:rPr>
        <w:t xml:space="preserve">目 录</w:t>
      </w:r>
      <w:bookmarkEnd w:id="30"/>
      <w:r/>
      <w:bookmarkEnd w:id="31"/>
      <w:r/>
      <w:bookmarkEnd w:id="32"/>
      <w:r/>
      <w:r/>
    </w:p>
    <w:p>
      <w:pPr>
        <w:jc w:val="left"/>
        <w:spacing w:line="360" w:lineRule="auto"/>
        <w:rPr>
          <w:rFonts w:ascii="宋体"/>
          <w:color w:val="auto"/>
          <w:sz w:val="28"/>
          <w:szCs w:val="28"/>
          <w:highlight w:val="none"/>
          <w:lang w:val="zh-CN"/>
        </w:rPr>
      </w:pPr>
      <w:r>
        <w:rPr>
          <w:rFonts w:ascii="宋体"/>
          <w:color w:val="auto"/>
          <w:sz w:val="28"/>
          <w:szCs w:val="28"/>
          <w:highlight w:val="none"/>
          <w:lang w:val="zh-CN"/>
        </w:rPr>
      </w:r>
      <w:r/>
    </w:p>
    <w:p>
      <w:pPr>
        <w:jc w:val="left"/>
        <w:spacing w:line="360" w:lineRule="auto"/>
        <w:rPr>
          <w:rFonts w:ascii="宋体"/>
          <w:color w:val="auto"/>
          <w:sz w:val="28"/>
          <w:szCs w:val="28"/>
          <w:highlight w:val="none"/>
          <w:lang w:val="zh-CN"/>
        </w:rPr>
      </w:pPr>
      <w:r>
        <w:rPr>
          <w:rFonts w:hint="eastAsia" w:ascii="宋体"/>
          <w:color w:val="auto"/>
          <w:sz w:val="28"/>
          <w:szCs w:val="28"/>
          <w:highlight w:val="none"/>
          <w:lang w:val="zh-CN"/>
        </w:rPr>
        <w:t xml:space="preserve">                                  </w:t>
      </w:r>
      <w:r/>
    </w:p>
    <w:p>
      <w:pPr>
        <w:ind w:firstLine="420"/>
        <w:jc w:val="left"/>
        <w:spacing w:line="360" w:lineRule="auto"/>
        <w:rPr>
          <w:rFonts w:ascii="宋体"/>
          <w:color w:val="auto"/>
          <w:szCs w:val="21"/>
          <w:highlight w:val="none"/>
          <w:lang w:val="zh-CN"/>
        </w:rPr>
      </w:pPr>
      <w:r>
        <w:rPr>
          <w:rFonts w:hint="eastAsia" w:ascii="宋体"/>
          <w:color w:val="auto"/>
          <w:szCs w:val="21"/>
          <w:highlight w:val="none"/>
          <w:lang w:val="zh-CN"/>
        </w:rPr>
        <w:t xml:space="preserve">请投标人按照以下文件的要求格式、内容，顺序制作投标文件，并请编制目录及页码，否则可能将影响对投标文件的评价。</w:t>
      </w:r>
      <w:r/>
    </w:p>
    <w:p>
      <w:pPr>
        <w:jc w:val="left"/>
        <w:spacing w:line="360" w:lineRule="auto"/>
        <w:rPr>
          <w:rFonts w:ascii="宋体" w:hAnsi="宋体" w:cs="宋体"/>
          <w:color w:val="auto"/>
          <w:sz w:val="28"/>
          <w:szCs w:val="28"/>
          <w:highlight w:val="none"/>
        </w:rPr>
      </w:pPr>
      <w:r>
        <w:rPr>
          <w:rFonts w:hint="eastAsia" w:ascii="宋体"/>
          <w:color w:val="auto"/>
          <w:sz w:val="28"/>
          <w:szCs w:val="28"/>
          <w:highlight w:val="none"/>
          <w:lang w:val="zh-CN"/>
        </w:rPr>
        <w:br w:type="page" w:clear="all"/>
      </w:r>
      <w:r>
        <w:rPr>
          <w:rFonts w:hint="eastAsia" w:ascii="宋体"/>
          <w:color w:val="auto"/>
          <w:sz w:val="28"/>
          <w:szCs w:val="28"/>
          <w:highlight w:val="none"/>
        </w:rPr>
        <w:t xml:space="preserve">一、商务部分文件格式</w:t>
      </w:r>
      <w:r/>
    </w:p>
    <w:p>
      <w:pPr>
        <w:spacing w:line="360" w:lineRule="auto"/>
        <w:rPr>
          <w:rFonts w:ascii="宋体" w:hAnsi="宋体"/>
          <w:b/>
          <w:color w:val="auto"/>
          <w:highlight w:val="none"/>
        </w:rPr>
      </w:pPr>
      <w:r>
        <w:rPr>
          <w:rFonts w:hint="eastAsia" w:ascii="宋体" w:hAnsi="宋体"/>
          <w:b/>
          <w:color w:val="auto"/>
          <w:highlight w:val="none"/>
        </w:rPr>
        <w:t xml:space="preserve">1、投标函（投标声明）格式</w:t>
      </w:r>
      <w:r/>
    </w:p>
    <w:p>
      <w:pPr>
        <w:jc w:val="center"/>
        <w:spacing w:line="360" w:lineRule="auto"/>
        <w:rPr>
          <w:rFonts w:ascii="宋体" w:hAnsi="宋体"/>
          <w:bCs/>
          <w:color w:val="auto"/>
          <w:sz w:val="24"/>
          <w:highlight w:val="none"/>
        </w:rPr>
      </w:pPr>
      <w:r>
        <w:rPr>
          <w:rFonts w:ascii="宋体" w:hAnsi="宋体"/>
          <w:bCs/>
          <w:color w:val="auto"/>
          <w:sz w:val="24"/>
          <w:highlight w:val="none"/>
        </w:rPr>
      </w:r>
      <w:r/>
    </w:p>
    <w:p>
      <w:pPr>
        <w:jc w:val="center"/>
        <w:spacing w:line="360" w:lineRule="auto"/>
        <w:rPr>
          <w:rFonts w:ascii="宋体" w:hAnsi="宋体"/>
          <w:bCs/>
          <w:color w:val="auto"/>
          <w:sz w:val="30"/>
          <w:szCs w:val="30"/>
          <w:highlight w:val="none"/>
        </w:rPr>
      </w:pPr>
      <w:r>
        <w:rPr>
          <w:rFonts w:hint="eastAsia" w:ascii="宋体" w:hAnsi="宋体"/>
          <w:bCs/>
          <w:color w:val="auto"/>
          <w:sz w:val="30"/>
          <w:szCs w:val="30"/>
          <w:highlight w:val="none"/>
        </w:rPr>
        <w:t xml:space="preserve">投标声明</w:t>
      </w:r>
      <w:r/>
    </w:p>
    <w:p>
      <w:pPr>
        <w:spacing w:line="360" w:lineRule="auto"/>
        <w:rPr>
          <w:rFonts w:ascii="宋体" w:hAnsi="宋体"/>
          <w:bCs/>
          <w:color w:val="auto"/>
          <w:sz w:val="24"/>
          <w:highlight w:val="none"/>
        </w:rPr>
      </w:pPr>
      <w:r>
        <w:rPr>
          <w:rFonts w:ascii="宋体" w:hAnsi="宋体"/>
          <w:bCs/>
          <w:color w:val="auto"/>
          <w:sz w:val="24"/>
          <w:highlight w:val="none"/>
        </w:rPr>
      </w:r>
      <w:r/>
    </w:p>
    <w:p>
      <w:pPr>
        <w:spacing w:line="360" w:lineRule="auto"/>
        <w:rPr>
          <w:rFonts w:ascii="宋体" w:hAnsi="宋体"/>
          <w:bCs/>
          <w:color w:val="auto"/>
          <w:szCs w:val="21"/>
          <w:highlight w:val="none"/>
        </w:rPr>
      </w:pPr>
      <w:r>
        <w:rPr>
          <w:rFonts w:hint="eastAsia" w:ascii="宋体" w:hAnsi="宋体"/>
          <w:bCs/>
          <w:color w:val="auto"/>
          <w:szCs w:val="21"/>
          <w:highlight w:val="none"/>
        </w:rPr>
        <w:t xml:space="preserve">致：</w:t>
      </w:r>
      <w:r>
        <w:rPr>
          <w:rFonts w:hint="eastAsia" w:ascii="宋体" w:hAnsi="宋体"/>
          <w:bCs/>
          <w:color w:val="auto"/>
          <w:szCs w:val="21"/>
          <w:highlight w:val="none"/>
          <w:lang w:eastAsia="zh-CN"/>
        </w:rPr>
        <w:t xml:space="preserve">南京市江宁区市场监督管理局</w:t>
      </w:r>
      <w:r>
        <w:rPr>
          <w:rFonts w:hint="eastAsia" w:ascii="宋体" w:hAnsi="宋体"/>
          <w:bCs/>
          <w:color w:val="auto"/>
          <w:szCs w:val="21"/>
          <w:highlight w:val="none"/>
        </w:rPr>
        <w:t xml:space="preserve"> </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江苏中食信企业管理咨询有限公司 </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根据贵方</w:t>
      </w:r>
      <w:r>
        <w:rPr>
          <w:rFonts w:hint="eastAsia" w:ascii="宋体" w:hAnsi="宋体"/>
          <w:bCs/>
          <w:color w:val="auto"/>
          <w:szCs w:val="21"/>
          <w:highlight w:val="none"/>
          <w:u w:val="single"/>
        </w:rPr>
        <w:t xml:space="preserve">                  </w:t>
      </w:r>
      <w:r>
        <w:rPr>
          <w:rFonts w:hint="eastAsia" w:ascii="宋体" w:hAnsi="宋体"/>
          <w:bCs/>
          <w:color w:val="auto"/>
          <w:szCs w:val="21"/>
          <w:highlight w:val="none"/>
        </w:rPr>
        <w:t xml:space="preserve">（项目名称）</w:t>
      </w:r>
      <w:r>
        <w:rPr>
          <w:rFonts w:hint="eastAsia" w:ascii="宋体" w:hAnsi="宋体"/>
          <w:bCs/>
          <w:color w:val="auto"/>
          <w:szCs w:val="21"/>
          <w:highlight w:val="none"/>
          <w:u w:val="single"/>
        </w:rPr>
        <w:t xml:space="preserve">          </w:t>
      </w:r>
      <w:r>
        <w:rPr>
          <w:rFonts w:hint="eastAsia" w:ascii="宋体" w:hAnsi="宋体"/>
          <w:bCs/>
          <w:color w:val="auto"/>
          <w:szCs w:val="21"/>
          <w:highlight w:val="none"/>
        </w:rPr>
        <w:t xml:space="preserve">（</w:t>
      </w:r>
      <w:r>
        <w:rPr>
          <w:rFonts w:hint="eastAsia" w:ascii="宋体" w:hAnsi="宋体"/>
          <w:bCs/>
          <w:color w:val="auto"/>
          <w:szCs w:val="21"/>
          <w:highlight w:val="none"/>
          <w:lang w:val="en-US" w:eastAsia="zh-CN"/>
        </w:rPr>
        <w:t xml:space="preserve">项目</w:t>
      </w:r>
      <w:r>
        <w:rPr>
          <w:rFonts w:hint="eastAsia" w:ascii="宋体" w:hAnsi="宋体"/>
          <w:bCs/>
          <w:color w:val="auto"/>
          <w:szCs w:val="21"/>
          <w:highlight w:val="none"/>
        </w:rPr>
        <w:t xml:space="preserve">编号）投标邀请，正式授权下述签字人</w:t>
      </w:r>
      <w:r>
        <w:rPr>
          <w:rFonts w:hint="eastAsia" w:ascii="宋体" w:hAnsi="宋体"/>
          <w:bCs/>
          <w:color w:val="auto"/>
          <w:szCs w:val="21"/>
          <w:highlight w:val="none"/>
          <w:u w:val="single"/>
        </w:rPr>
        <w:t xml:space="preserve">               </w:t>
      </w:r>
      <w:r>
        <w:rPr>
          <w:rFonts w:hint="eastAsia" w:ascii="宋体" w:hAnsi="宋体"/>
          <w:bCs/>
          <w:color w:val="auto"/>
          <w:szCs w:val="21"/>
          <w:highlight w:val="none"/>
        </w:rPr>
        <w:t xml:space="preserve">(姓名和职务)代表供应商</w:t>
      </w:r>
      <w:r>
        <w:rPr>
          <w:rFonts w:hint="eastAsia" w:ascii="宋体" w:hAnsi="宋体"/>
          <w:bCs/>
          <w:color w:val="auto"/>
          <w:szCs w:val="21"/>
          <w:highlight w:val="none"/>
          <w:u w:val="single"/>
        </w:rPr>
        <w:t xml:space="preserve">               </w:t>
      </w:r>
      <w:r>
        <w:rPr>
          <w:rFonts w:hint="eastAsia" w:ascii="宋体" w:hAnsi="宋体"/>
          <w:bCs/>
          <w:color w:val="auto"/>
          <w:szCs w:val="21"/>
          <w:highlight w:val="none"/>
        </w:rPr>
        <w:t xml:space="preserve"> （供应商名称），提交投标文件。 </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据此函，签字人兹宣布声明和承诺如下： </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1、我们的资格条件完全符合政府采购法和本次招标要求，我们同意并向贵方提供了与投标有关的所有证据和资料。 </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2、本项目通过验收并交付时间为：满足招标文件要求。 </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3、我们已详细审核全部招标文件及其有效补充文件，我们放弃对招标文件任何误解的权利，提交投标文件后，不对招标文件本身提出质疑。否则，属于不诚信和故意扰乱政府采购活动行为，我们将无条件接受处罚。 </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4、我们同意从规定的开标日期起遵循本投标文件，并在规定的投标有效期期满之前均具有约束力。 </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5、一旦我方中标，我方将根据招标文件的规定严格履行合同，并保证于承诺的时间完成服务的启动、维护等工作，交付采购人验收。 </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6、我方决不提供虚假材料谋取中标、决不采取不正当手段诋毁、排挤其他供应商、决不与采购人、其它供应商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 </w:t>
      </w:r>
      <w:r/>
    </w:p>
    <w:p>
      <w:pPr>
        <w:ind w:firstLine="420"/>
        <w:spacing w:line="360" w:lineRule="auto"/>
        <w:rPr>
          <w:rFonts w:hint="eastAsia" w:ascii="宋体" w:hAnsi="宋体"/>
          <w:bCs/>
          <w:color w:val="auto"/>
          <w:szCs w:val="21"/>
          <w:highlight w:val="none"/>
        </w:rPr>
      </w:pPr>
      <w:r>
        <w:rPr>
          <w:rFonts w:hint="eastAsia" w:ascii="宋体" w:hAnsi="宋体"/>
          <w:bCs/>
          <w:color w:val="auto"/>
          <w:szCs w:val="21"/>
          <w:highlight w:val="none"/>
          <w:lang w:val="en-US"/>
        </w:rPr>
        <w:t xml:space="preserve">7、我方</w:t>
      </w:r>
      <w:r>
        <w:rPr>
          <w:rFonts w:hint="eastAsia" w:ascii="宋体" w:hAnsi="宋体"/>
          <w:bCs/>
          <w:color w:val="auto"/>
          <w:szCs w:val="21"/>
          <w:highlight w:val="none"/>
        </w:rPr>
        <w:t xml:space="preserve">不存在与参加本项目的其他供应商单位负责人为同一人或者存在直接控股、管理关系</w:t>
      </w:r>
      <w:r>
        <w:rPr>
          <w:rFonts w:hint="eastAsia" w:ascii="宋体" w:hAnsi="宋体"/>
          <w:bCs/>
          <w:color w:val="auto"/>
          <w:szCs w:val="21"/>
          <w:highlight w:val="none"/>
          <w:lang w:val="en-US"/>
        </w:rPr>
        <w:t xml:space="preserve">情形</w:t>
      </w:r>
      <w:r>
        <w:rPr>
          <w:rFonts w:hint="eastAsia" w:ascii="宋体" w:hAnsi="宋体"/>
          <w:bCs/>
          <w:color w:val="auto"/>
          <w:szCs w:val="21"/>
          <w:highlight w:val="none"/>
        </w:rPr>
        <w:t xml:space="preserve">。</w:t>
      </w:r>
      <w:r/>
    </w:p>
    <w:p>
      <w:pPr>
        <w:ind w:firstLine="420"/>
        <w:spacing w:line="360" w:lineRule="auto"/>
        <w:rPr>
          <w:rFonts w:hint="eastAsia" w:ascii="宋体" w:hAnsi="宋体"/>
          <w:bCs/>
          <w:color w:val="auto"/>
          <w:szCs w:val="21"/>
          <w:highlight w:val="none"/>
          <w:lang w:val="en-US"/>
        </w:rPr>
      </w:pPr>
      <w:r>
        <w:rPr>
          <w:rFonts w:hint="eastAsia" w:ascii="宋体" w:hAnsi="宋体"/>
          <w:bCs/>
          <w:color w:val="auto"/>
          <w:szCs w:val="21"/>
          <w:highlight w:val="none"/>
          <w:lang w:val="en-US"/>
        </w:rPr>
        <w:t xml:space="preserve">8、我方参加政府采购活动前三年内，在经营活动中没有重大违法记录。</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lang w:val="en-US" w:eastAsia="zh-CN"/>
        </w:rPr>
        <w:t xml:space="preserve">9</w:t>
      </w:r>
      <w:r>
        <w:rPr>
          <w:rFonts w:hint="eastAsia" w:ascii="宋体" w:hAnsi="宋体"/>
          <w:bCs/>
          <w:color w:val="auto"/>
          <w:szCs w:val="21"/>
          <w:highlight w:val="none"/>
        </w:rPr>
        <w:t xml:space="preserve">、与本投标有关的正式联系方式为： </w:t>
      </w:r>
      <w:r/>
    </w:p>
    <w:p>
      <w:pPr>
        <w:ind w:firstLine="420"/>
        <w:spacing w:line="360" w:lineRule="auto"/>
        <w:rPr>
          <w:rFonts w:ascii="宋体" w:hAnsi="宋体"/>
          <w:bCs/>
          <w:color w:val="auto"/>
          <w:szCs w:val="21"/>
          <w:highlight w:val="none"/>
          <w:u w:val="single"/>
        </w:rPr>
      </w:pPr>
      <w:r>
        <w:rPr>
          <w:rFonts w:hint="eastAsia" w:ascii="宋体" w:hAnsi="宋体"/>
          <w:bCs/>
          <w:color w:val="auto"/>
          <w:szCs w:val="21"/>
          <w:highlight w:val="none"/>
        </w:rPr>
        <w:t xml:space="preserve">地    址：</w:t>
      </w:r>
      <w:r>
        <w:rPr>
          <w:rFonts w:hint="eastAsia" w:ascii="宋体" w:hAnsi="宋体"/>
          <w:bCs/>
          <w:color w:val="auto"/>
          <w:szCs w:val="21"/>
          <w:highlight w:val="none"/>
          <w:u w:val="single"/>
        </w:rPr>
        <w:t xml:space="preserve">                                      </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电    话：</w:t>
      </w:r>
      <w:r>
        <w:rPr>
          <w:rFonts w:hint="eastAsia" w:ascii="宋体" w:hAnsi="宋体"/>
          <w:bCs/>
          <w:color w:val="auto"/>
          <w:szCs w:val="21"/>
          <w:highlight w:val="none"/>
          <w:u w:val="single"/>
        </w:rPr>
        <w:t xml:space="preserve">                                      </w:t>
      </w:r>
      <w:r>
        <w:rPr>
          <w:rFonts w:hint="eastAsia" w:ascii="宋体" w:hAnsi="宋体"/>
          <w:bCs/>
          <w:color w:val="auto"/>
          <w:szCs w:val="21"/>
          <w:highlight w:val="none"/>
        </w:rPr>
        <w:t xml:space="preserve"> </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传    真：</w:t>
      </w:r>
      <w:r>
        <w:rPr>
          <w:rFonts w:hint="eastAsia" w:ascii="宋体" w:hAnsi="宋体"/>
          <w:bCs/>
          <w:color w:val="auto"/>
          <w:szCs w:val="21"/>
          <w:highlight w:val="none"/>
          <w:u w:val="single"/>
        </w:rPr>
        <w:t xml:space="preserve">                                      </w:t>
      </w:r>
      <w:r>
        <w:rPr>
          <w:rFonts w:hint="eastAsia" w:ascii="宋体" w:hAnsi="宋体"/>
          <w:bCs/>
          <w:color w:val="auto"/>
          <w:szCs w:val="21"/>
          <w:highlight w:val="none"/>
        </w:rPr>
        <w:t xml:space="preserve"> </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开户银行：</w:t>
      </w:r>
      <w:r>
        <w:rPr>
          <w:rFonts w:hint="eastAsia" w:ascii="宋体" w:hAnsi="宋体"/>
          <w:bCs/>
          <w:color w:val="auto"/>
          <w:szCs w:val="21"/>
          <w:highlight w:val="none"/>
          <w:u w:val="single"/>
        </w:rPr>
        <w:t xml:space="preserve">                                      </w:t>
      </w:r>
      <w:r>
        <w:rPr>
          <w:rFonts w:hint="eastAsia" w:ascii="宋体" w:hAnsi="宋体"/>
          <w:bCs/>
          <w:color w:val="auto"/>
          <w:szCs w:val="21"/>
          <w:highlight w:val="none"/>
        </w:rPr>
        <w:t xml:space="preserve"> </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银行账号：</w:t>
      </w:r>
      <w:r>
        <w:rPr>
          <w:rFonts w:hint="eastAsia" w:ascii="宋体" w:hAnsi="宋体"/>
          <w:bCs/>
          <w:color w:val="auto"/>
          <w:szCs w:val="21"/>
          <w:highlight w:val="none"/>
          <w:u w:val="single"/>
        </w:rPr>
        <w:t xml:space="preserve">                                      </w:t>
      </w:r>
      <w:r>
        <w:rPr>
          <w:rFonts w:hint="eastAsia" w:ascii="宋体" w:hAnsi="宋体"/>
          <w:bCs/>
          <w:color w:val="auto"/>
          <w:szCs w:val="21"/>
          <w:highlight w:val="none"/>
        </w:rPr>
        <w:t xml:space="preserve"> </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供应商授权代表姓名（签字）：</w:t>
      </w:r>
      <w:r>
        <w:rPr>
          <w:rFonts w:hint="eastAsia" w:ascii="宋体" w:hAnsi="宋体"/>
          <w:bCs/>
          <w:color w:val="auto"/>
          <w:szCs w:val="21"/>
          <w:highlight w:val="none"/>
          <w:u w:val="single"/>
        </w:rPr>
        <w:t xml:space="preserve">                    </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供应商名称：</w:t>
      </w:r>
      <w:r>
        <w:rPr>
          <w:rFonts w:hint="eastAsia" w:ascii="宋体" w:hAnsi="宋体"/>
          <w:bCs/>
          <w:color w:val="auto"/>
          <w:szCs w:val="21"/>
          <w:highlight w:val="none"/>
          <w:u w:val="single"/>
        </w:rPr>
        <w:t xml:space="preserve">                                    </w:t>
      </w:r>
      <w:r>
        <w:rPr>
          <w:rFonts w:hint="eastAsia" w:ascii="宋体" w:hAnsi="宋体"/>
          <w:bCs/>
          <w:color w:val="auto"/>
          <w:szCs w:val="21"/>
          <w:highlight w:val="none"/>
        </w:rPr>
        <w:t xml:space="preserve">（盖章） </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日期：</w:t>
      </w:r>
      <w:r>
        <w:rPr>
          <w:rFonts w:hint="eastAsia" w:ascii="宋体" w:hAnsi="宋体"/>
          <w:bCs/>
          <w:color w:val="auto"/>
          <w:szCs w:val="21"/>
          <w:highlight w:val="none"/>
          <w:u w:val="single"/>
        </w:rPr>
        <w:t xml:space="preserve">        </w:t>
      </w:r>
      <w:r>
        <w:rPr>
          <w:rFonts w:hint="eastAsia" w:ascii="宋体" w:hAnsi="宋体"/>
          <w:bCs/>
          <w:color w:val="auto"/>
          <w:szCs w:val="21"/>
          <w:highlight w:val="none"/>
        </w:rPr>
        <w:t xml:space="preserve">年</w:t>
      </w:r>
      <w:r>
        <w:rPr>
          <w:rFonts w:hint="eastAsia" w:ascii="宋体" w:hAnsi="宋体"/>
          <w:bCs/>
          <w:color w:val="auto"/>
          <w:szCs w:val="21"/>
          <w:highlight w:val="none"/>
          <w:u w:val="single"/>
        </w:rPr>
        <w:t xml:space="preserve">      </w:t>
      </w:r>
      <w:r>
        <w:rPr>
          <w:rFonts w:hint="eastAsia" w:ascii="宋体" w:hAnsi="宋体"/>
          <w:bCs/>
          <w:color w:val="auto"/>
          <w:szCs w:val="21"/>
          <w:highlight w:val="none"/>
        </w:rPr>
        <w:t xml:space="preserve">月</w:t>
      </w:r>
      <w:r>
        <w:rPr>
          <w:rFonts w:hint="eastAsia" w:ascii="宋体" w:hAnsi="宋体"/>
          <w:bCs/>
          <w:color w:val="auto"/>
          <w:szCs w:val="21"/>
          <w:highlight w:val="none"/>
          <w:u w:val="single"/>
        </w:rPr>
        <w:t xml:space="preserve">       </w:t>
      </w:r>
      <w:r>
        <w:rPr>
          <w:rFonts w:hint="eastAsia" w:ascii="宋体" w:hAnsi="宋体"/>
          <w:bCs/>
          <w:color w:val="auto"/>
          <w:szCs w:val="21"/>
          <w:highlight w:val="none"/>
        </w:rPr>
        <w:t xml:space="preserve">日</w:t>
      </w:r>
      <w:r/>
    </w:p>
    <w:p>
      <w:pPr>
        <w:rPr>
          <w:rFonts w:ascii="宋体" w:hAnsi="宋体"/>
          <w:b/>
          <w:color w:val="auto"/>
          <w:szCs w:val="21"/>
          <w:highlight w:val="none"/>
          <w:lang w:val="zh-CN"/>
        </w:rPr>
      </w:pPr>
      <w:r>
        <w:rPr>
          <w:rFonts w:ascii="宋体" w:hAnsi="宋体"/>
          <w:b/>
          <w:color w:val="auto"/>
          <w:szCs w:val="21"/>
          <w:highlight w:val="none"/>
          <w:lang w:val="zh-CN"/>
        </w:rPr>
      </w:r>
      <w:r/>
    </w:p>
    <w:p>
      <w:pPr>
        <w:rPr>
          <w:rFonts w:ascii="宋体" w:hAnsi="宋体"/>
          <w:b/>
          <w:color w:val="auto"/>
          <w:szCs w:val="21"/>
          <w:highlight w:val="none"/>
          <w:lang w:val="zh-CN"/>
        </w:rPr>
      </w:pPr>
      <w:r>
        <w:rPr>
          <w:rFonts w:ascii="宋体" w:hAnsi="宋体"/>
          <w:b/>
          <w:color w:val="auto"/>
          <w:szCs w:val="21"/>
          <w:highlight w:val="none"/>
          <w:lang w:val="zh-CN"/>
        </w:rPr>
      </w:r>
      <w:r/>
    </w:p>
    <w:p>
      <w:pPr>
        <w:rPr>
          <w:rFonts w:ascii="宋体" w:hAnsi="宋体"/>
          <w:b/>
          <w:color w:val="auto"/>
          <w:szCs w:val="21"/>
          <w:highlight w:val="none"/>
          <w:lang w:val="zh-CN"/>
        </w:rPr>
      </w:pPr>
      <w:r>
        <w:rPr>
          <w:rFonts w:ascii="宋体" w:hAnsi="宋体"/>
          <w:b/>
          <w:color w:val="auto"/>
          <w:szCs w:val="21"/>
          <w:highlight w:val="none"/>
          <w:lang w:val="zh-CN"/>
        </w:rPr>
      </w:r>
      <w:r/>
    </w:p>
    <w:p>
      <w:pPr>
        <w:rPr>
          <w:rFonts w:ascii="宋体" w:hAnsi="宋体"/>
          <w:b/>
          <w:color w:val="auto"/>
          <w:szCs w:val="21"/>
          <w:highlight w:val="none"/>
          <w:lang w:val="zh-CN"/>
        </w:rPr>
      </w:pPr>
      <w:r>
        <w:rPr>
          <w:rFonts w:ascii="宋体" w:hAnsi="宋体"/>
          <w:b/>
          <w:color w:val="auto"/>
          <w:szCs w:val="21"/>
          <w:highlight w:val="none"/>
          <w:lang w:val="zh-CN"/>
        </w:rPr>
      </w:r>
      <w:r/>
    </w:p>
    <w:p>
      <w:pPr>
        <w:rPr>
          <w:rFonts w:ascii="宋体" w:hAnsi="宋体"/>
          <w:b/>
          <w:color w:val="auto"/>
          <w:szCs w:val="21"/>
          <w:highlight w:val="none"/>
          <w:lang w:val="zh-CN"/>
        </w:rPr>
      </w:pPr>
      <w:r>
        <w:rPr>
          <w:rFonts w:ascii="宋体" w:hAnsi="宋体"/>
          <w:b/>
          <w:color w:val="auto"/>
          <w:szCs w:val="21"/>
          <w:highlight w:val="none"/>
          <w:lang w:val="zh-CN"/>
        </w:rPr>
      </w:r>
      <w:r/>
    </w:p>
    <w:p>
      <w:pPr>
        <w:rPr>
          <w:rFonts w:ascii="宋体" w:hAnsi="宋体"/>
          <w:b/>
          <w:color w:val="auto"/>
          <w:szCs w:val="21"/>
          <w:highlight w:val="none"/>
          <w:lang w:val="zh-CN"/>
        </w:rPr>
      </w:pPr>
      <w:r>
        <w:rPr>
          <w:rFonts w:ascii="宋体" w:hAnsi="宋体"/>
          <w:b/>
          <w:color w:val="auto"/>
          <w:szCs w:val="21"/>
          <w:highlight w:val="none"/>
          <w:lang w:val="zh-CN"/>
        </w:rPr>
      </w:r>
      <w:r/>
    </w:p>
    <w:p>
      <w:pPr>
        <w:rPr>
          <w:rFonts w:ascii="宋体" w:hAnsi="宋体"/>
          <w:b/>
          <w:color w:val="auto"/>
          <w:szCs w:val="21"/>
          <w:highlight w:val="none"/>
          <w:lang w:val="zh-CN"/>
        </w:rPr>
      </w:pPr>
      <w:r>
        <w:rPr>
          <w:rFonts w:ascii="宋体" w:hAnsi="宋体"/>
          <w:b/>
          <w:color w:val="auto"/>
          <w:szCs w:val="21"/>
          <w:highlight w:val="none"/>
          <w:lang w:val="zh-CN"/>
        </w:rPr>
      </w:r>
      <w:r/>
    </w:p>
    <w:p>
      <w:pPr>
        <w:rPr>
          <w:rFonts w:ascii="宋体" w:hAnsi="宋体"/>
          <w:b/>
          <w:color w:val="auto"/>
          <w:szCs w:val="21"/>
          <w:highlight w:val="none"/>
          <w:lang w:val="zh-CN"/>
        </w:rPr>
      </w:pPr>
      <w:r>
        <w:rPr>
          <w:rFonts w:ascii="宋体" w:hAnsi="宋体"/>
          <w:b/>
          <w:color w:val="auto"/>
          <w:szCs w:val="21"/>
          <w:highlight w:val="none"/>
          <w:lang w:val="zh-CN"/>
        </w:rPr>
      </w:r>
      <w:r/>
    </w:p>
    <w:p>
      <w:pPr>
        <w:rPr>
          <w:rFonts w:ascii="宋体" w:hAnsi="宋体"/>
          <w:b/>
          <w:color w:val="auto"/>
          <w:szCs w:val="21"/>
          <w:highlight w:val="none"/>
          <w:lang w:val="zh-CN"/>
        </w:rPr>
      </w:pPr>
      <w:r>
        <w:rPr>
          <w:rFonts w:ascii="宋体" w:hAnsi="宋体"/>
          <w:b/>
          <w:color w:val="auto"/>
          <w:szCs w:val="21"/>
          <w:highlight w:val="none"/>
          <w:lang w:val="zh-CN"/>
        </w:rPr>
      </w:r>
      <w:r/>
    </w:p>
    <w:p>
      <w:pPr>
        <w:rPr>
          <w:rFonts w:ascii="宋体" w:hAnsi="宋体"/>
          <w:b/>
          <w:color w:val="auto"/>
          <w:szCs w:val="21"/>
          <w:highlight w:val="none"/>
          <w:lang w:val="zh-CN"/>
        </w:rPr>
      </w:pPr>
      <w:r>
        <w:rPr>
          <w:rFonts w:ascii="宋体" w:hAnsi="宋体"/>
          <w:b/>
          <w:color w:val="auto"/>
          <w:szCs w:val="21"/>
          <w:highlight w:val="none"/>
          <w:lang w:val="zh-CN"/>
        </w:rPr>
      </w:r>
      <w:r/>
    </w:p>
    <w:p>
      <w:pPr>
        <w:rPr>
          <w:rFonts w:ascii="宋体" w:hAnsi="宋体"/>
          <w:b/>
          <w:color w:val="auto"/>
          <w:szCs w:val="21"/>
          <w:highlight w:val="none"/>
          <w:lang w:val="zh-CN"/>
        </w:rPr>
      </w:pPr>
      <w:r>
        <w:rPr>
          <w:rFonts w:ascii="宋体" w:hAnsi="宋体"/>
          <w:b/>
          <w:color w:val="auto"/>
          <w:szCs w:val="21"/>
          <w:highlight w:val="none"/>
          <w:lang w:val="zh-CN"/>
        </w:rPr>
      </w:r>
      <w:r/>
    </w:p>
    <w:p>
      <w:pPr>
        <w:rPr>
          <w:rFonts w:ascii="宋体" w:hAnsi="宋体"/>
          <w:b/>
          <w:color w:val="auto"/>
          <w:szCs w:val="21"/>
          <w:highlight w:val="none"/>
          <w:lang w:val="zh-CN"/>
        </w:rPr>
      </w:pPr>
      <w:r>
        <w:rPr>
          <w:rFonts w:ascii="宋体" w:hAnsi="宋体"/>
          <w:b/>
          <w:color w:val="auto"/>
          <w:szCs w:val="21"/>
          <w:highlight w:val="none"/>
          <w:lang w:val="zh-CN"/>
        </w:rPr>
      </w:r>
      <w:r/>
    </w:p>
    <w:p>
      <w:pPr>
        <w:rPr>
          <w:rFonts w:ascii="宋体" w:hAnsi="宋体"/>
          <w:b/>
          <w:color w:val="auto"/>
          <w:szCs w:val="21"/>
          <w:highlight w:val="none"/>
          <w:lang w:val="zh-CN"/>
        </w:rPr>
      </w:pPr>
      <w:r>
        <w:rPr>
          <w:rFonts w:ascii="宋体" w:hAnsi="宋体"/>
          <w:b/>
          <w:color w:val="auto"/>
          <w:szCs w:val="21"/>
          <w:highlight w:val="none"/>
          <w:lang w:val="zh-CN"/>
        </w:rPr>
      </w:r>
      <w:r/>
    </w:p>
    <w:p>
      <w:pPr>
        <w:rPr>
          <w:rFonts w:ascii="宋体" w:hAnsi="宋体"/>
          <w:b/>
          <w:color w:val="auto"/>
          <w:szCs w:val="21"/>
          <w:highlight w:val="none"/>
          <w:lang w:val="zh-CN"/>
        </w:rPr>
      </w:pPr>
      <w:r>
        <w:rPr>
          <w:rFonts w:ascii="宋体" w:hAnsi="宋体"/>
          <w:b/>
          <w:color w:val="auto"/>
          <w:szCs w:val="21"/>
          <w:highlight w:val="none"/>
          <w:lang w:val="zh-CN"/>
        </w:rPr>
      </w:r>
      <w:r/>
    </w:p>
    <w:p>
      <w:pPr>
        <w:rPr>
          <w:rFonts w:ascii="宋体" w:hAnsi="宋体"/>
          <w:b/>
          <w:color w:val="auto"/>
          <w:szCs w:val="21"/>
          <w:highlight w:val="none"/>
          <w:lang w:val="zh-CN"/>
        </w:rPr>
      </w:pPr>
      <w:r>
        <w:rPr>
          <w:rFonts w:ascii="宋体" w:hAnsi="宋体"/>
          <w:b/>
          <w:color w:val="auto"/>
          <w:szCs w:val="21"/>
          <w:highlight w:val="none"/>
          <w:lang w:val="zh-CN"/>
        </w:rPr>
      </w:r>
      <w:r/>
    </w:p>
    <w:p>
      <w:pPr>
        <w:rPr>
          <w:rFonts w:ascii="宋体" w:hAnsi="宋体"/>
          <w:b/>
          <w:color w:val="auto"/>
          <w:szCs w:val="21"/>
          <w:highlight w:val="none"/>
          <w:lang w:val="zh-CN"/>
        </w:rPr>
      </w:pPr>
      <w:r>
        <w:rPr>
          <w:rFonts w:ascii="宋体" w:hAnsi="宋体"/>
          <w:b/>
          <w:color w:val="auto"/>
          <w:szCs w:val="21"/>
          <w:highlight w:val="none"/>
          <w:lang w:val="zh-CN"/>
        </w:rPr>
      </w:r>
      <w:r/>
    </w:p>
    <w:p>
      <w:pPr>
        <w:rPr>
          <w:rFonts w:ascii="宋体" w:hAnsi="宋体"/>
          <w:b/>
          <w:color w:val="auto"/>
          <w:szCs w:val="21"/>
          <w:highlight w:val="none"/>
          <w:lang w:val="zh-CN"/>
        </w:rPr>
      </w:pPr>
      <w:r>
        <w:rPr>
          <w:rFonts w:ascii="宋体" w:hAnsi="宋体"/>
          <w:b/>
          <w:color w:val="auto"/>
          <w:szCs w:val="21"/>
          <w:highlight w:val="none"/>
          <w:lang w:val="zh-CN"/>
        </w:rPr>
      </w:r>
      <w:r/>
    </w:p>
    <w:p>
      <w:pPr>
        <w:rPr>
          <w:rFonts w:ascii="宋体" w:hAnsi="宋体"/>
          <w:b/>
          <w:color w:val="auto"/>
          <w:szCs w:val="21"/>
          <w:highlight w:val="none"/>
          <w:lang w:val="zh-CN"/>
        </w:rPr>
      </w:pPr>
      <w:r>
        <w:rPr>
          <w:rFonts w:ascii="宋体" w:hAnsi="宋体"/>
          <w:b/>
          <w:color w:val="auto"/>
          <w:szCs w:val="21"/>
          <w:highlight w:val="none"/>
          <w:lang w:val="zh-CN"/>
        </w:rPr>
      </w:r>
      <w:r/>
    </w:p>
    <w:p>
      <w:pPr>
        <w:rPr>
          <w:rFonts w:ascii="宋体" w:hAnsi="宋体"/>
          <w:b/>
          <w:color w:val="auto"/>
          <w:szCs w:val="21"/>
          <w:highlight w:val="none"/>
          <w:lang w:val="zh-CN"/>
        </w:rPr>
      </w:pPr>
      <w:r>
        <w:rPr>
          <w:rFonts w:ascii="宋体" w:hAnsi="宋体"/>
          <w:b/>
          <w:color w:val="auto"/>
          <w:szCs w:val="21"/>
          <w:highlight w:val="none"/>
          <w:lang w:val="zh-CN"/>
        </w:rPr>
      </w:r>
      <w:r/>
    </w:p>
    <w:p>
      <w:pPr>
        <w:rPr>
          <w:rFonts w:ascii="宋体" w:hAnsi="宋体"/>
          <w:b/>
          <w:color w:val="auto"/>
          <w:szCs w:val="21"/>
          <w:highlight w:val="none"/>
          <w:lang w:val="zh-CN"/>
        </w:rPr>
      </w:pPr>
      <w:r>
        <w:rPr>
          <w:rFonts w:ascii="宋体" w:hAnsi="宋体"/>
          <w:b/>
          <w:color w:val="auto"/>
          <w:szCs w:val="21"/>
          <w:highlight w:val="none"/>
          <w:lang w:val="zh-CN"/>
        </w:rPr>
      </w:r>
      <w:r/>
    </w:p>
    <w:p>
      <w:pPr>
        <w:rPr>
          <w:rFonts w:ascii="宋体" w:hAnsi="宋体"/>
          <w:b/>
          <w:color w:val="auto"/>
          <w:szCs w:val="21"/>
          <w:highlight w:val="none"/>
          <w:lang w:val="zh-CN"/>
        </w:rPr>
      </w:pPr>
      <w:r>
        <w:rPr>
          <w:rFonts w:ascii="宋体" w:hAnsi="宋体"/>
          <w:b/>
          <w:color w:val="auto"/>
          <w:szCs w:val="21"/>
          <w:highlight w:val="none"/>
          <w:lang w:val="zh-CN"/>
        </w:rPr>
      </w:r>
      <w:r/>
    </w:p>
    <w:p>
      <w:pPr>
        <w:rPr>
          <w:rFonts w:ascii="宋体" w:hAnsi="宋体"/>
          <w:b/>
          <w:color w:val="auto"/>
          <w:szCs w:val="21"/>
          <w:highlight w:val="none"/>
          <w:lang w:val="zh-CN"/>
        </w:rPr>
      </w:pPr>
      <w:r>
        <w:rPr>
          <w:rFonts w:ascii="宋体" w:hAnsi="宋体"/>
          <w:b/>
          <w:color w:val="auto"/>
          <w:szCs w:val="21"/>
          <w:highlight w:val="none"/>
          <w:lang w:val="zh-CN"/>
        </w:rPr>
      </w:r>
      <w:r/>
    </w:p>
    <w:p>
      <w:pPr>
        <w:rPr>
          <w:rFonts w:ascii="宋体" w:hAnsi="宋体"/>
          <w:b/>
          <w:color w:val="auto"/>
          <w:szCs w:val="21"/>
          <w:highlight w:val="none"/>
          <w:lang w:val="zh-CN"/>
        </w:rPr>
      </w:pPr>
      <w:r>
        <w:rPr>
          <w:rFonts w:ascii="宋体" w:hAnsi="宋体"/>
          <w:b/>
          <w:color w:val="auto"/>
          <w:szCs w:val="21"/>
          <w:highlight w:val="none"/>
          <w:lang w:val="zh-CN"/>
        </w:rPr>
      </w:r>
      <w:r/>
    </w:p>
    <w:p>
      <w:pPr>
        <w:rPr>
          <w:rFonts w:ascii="宋体" w:hAnsi="宋体"/>
          <w:b/>
          <w:color w:val="auto"/>
          <w:szCs w:val="21"/>
          <w:highlight w:val="none"/>
          <w:lang w:val="zh-CN"/>
        </w:rPr>
      </w:pPr>
      <w:r>
        <w:rPr>
          <w:rFonts w:ascii="宋体" w:hAnsi="宋体"/>
          <w:b/>
          <w:color w:val="auto"/>
          <w:szCs w:val="21"/>
          <w:highlight w:val="none"/>
          <w:lang w:val="zh-CN"/>
        </w:rPr>
      </w:r>
      <w:r/>
    </w:p>
    <w:p>
      <w:pPr>
        <w:rPr>
          <w:rFonts w:ascii="宋体" w:hAnsi="宋体"/>
          <w:b/>
          <w:color w:val="auto"/>
          <w:szCs w:val="21"/>
          <w:highlight w:val="none"/>
          <w:lang w:val="zh-CN"/>
        </w:rPr>
      </w:pPr>
      <w:r>
        <w:rPr>
          <w:rFonts w:ascii="宋体" w:hAnsi="宋体"/>
          <w:b/>
          <w:color w:val="auto"/>
          <w:szCs w:val="21"/>
          <w:highlight w:val="none"/>
          <w:lang w:val="zh-CN"/>
        </w:rPr>
      </w:r>
      <w:r/>
    </w:p>
    <w:p>
      <w:pPr>
        <w:rPr>
          <w:rFonts w:ascii="宋体" w:hAnsi="宋体"/>
          <w:b/>
          <w:color w:val="auto"/>
          <w:szCs w:val="21"/>
          <w:highlight w:val="none"/>
          <w:lang w:val="zh-CN"/>
        </w:rPr>
      </w:pPr>
      <w:r>
        <w:rPr>
          <w:rFonts w:ascii="宋体" w:hAnsi="宋体"/>
          <w:b/>
          <w:color w:val="auto"/>
          <w:szCs w:val="21"/>
          <w:highlight w:val="none"/>
          <w:lang w:val="zh-CN"/>
        </w:rPr>
      </w:r>
      <w:r/>
    </w:p>
    <w:p>
      <w:pPr>
        <w:pStyle w:val="933"/>
        <w:ind w:firstLine="422"/>
        <w:rPr>
          <w:rFonts w:ascii="宋体" w:hAnsi="宋体"/>
          <w:b/>
          <w:color w:val="auto"/>
          <w:szCs w:val="21"/>
          <w:highlight w:val="none"/>
        </w:rPr>
      </w:pPr>
      <w:r>
        <w:rPr>
          <w:rFonts w:ascii="宋体" w:hAnsi="宋体"/>
          <w:b/>
          <w:color w:val="auto"/>
          <w:szCs w:val="21"/>
          <w:highlight w:val="none"/>
        </w:rPr>
      </w:r>
      <w:r/>
    </w:p>
    <w:p>
      <w:pPr>
        <w:pStyle w:val="933"/>
        <w:ind w:firstLine="422"/>
        <w:rPr>
          <w:rFonts w:ascii="宋体" w:hAnsi="宋体"/>
          <w:b/>
          <w:color w:val="auto"/>
          <w:szCs w:val="21"/>
          <w:highlight w:val="none"/>
        </w:rPr>
      </w:pPr>
      <w:r>
        <w:rPr>
          <w:rFonts w:ascii="宋体" w:hAnsi="宋体"/>
          <w:b/>
          <w:color w:val="auto"/>
          <w:szCs w:val="21"/>
          <w:highlight w:val="none"/>
        </w:rPr>
      </w:r>
      <w:r/>
    </w:p>
    <w:p>
      <w:pPr>
        <w:rPr>
          <w:rFonts w:hint="eastAsia" w:ascii="宋体" w:hAnsi="宋体"/>
          <w:b/>
          <w:color w:val="auto"/>
          <w:szCs w:val="21"/>
          <w:highlight w:val="none"/>
        </w:rPr>
      </w:pPr>
      <w:r>
        <w:rPr>
          <w:rFonts w:hint="eastAsia" w:ascii="宋体" w:hAnsi="宋体"/>
          <w:b/>
          <w:color w:val="auto"/>
          <w:szCs w:val="21"/>
          <w:highlight w:val="none"/>
        </w:rPr>
        <w:br w:type="page" w:clear="all"/>
      </w:r>
      <w:r/>
    </w:p>
    <w:p>
      <w:pPr>
        <w:rPr>
          <w:rFonts w:ascii="宋体" w:hAnsi="宋体"/>
          <w:b/>
          <w:color w:val="auto"/>
          <w:szCs w:val="21"/>
          <w:highlight w:val="none"/>
          <w:lang w:val="zh-CN"/>
        </w:rPr>
      </w:pPr>
      <w:r>
        <w:rPr>
          <w:rFonts w:hint="eastAsia" w:ascii="宋体" w:hAnsi="宋体"/>
          <w:b/>
          <w:color w:val="auto"/>
          <w:szCs w:val="21"/>
          <w:highlight w:val="none"/>
        </w:rPr>
        <w:t xml:space="preserve">2</w:t>
      </w:r>
      <w:r>
        <w:rPr>
          <w:rFonts w:hint="eastAsia" w:ascii="宋体" w:hAnsi="宋体"/>
          <w:b/>
          <w:color w:val="auto"/>
          <w:szCs w:val="21"/>
          <w:highlight w:val="none"/>
          <w:lang w:val="zh-CN"/>
        </w:rPr>
        <w:t xml:space="preserve">、法定代表人授权</w:t>
      </w:r>
      <w:r>
        <w:rPr>
          <w:rFonts w:hint="eastAsia" w:ascii="宋体" w:hAnsi="宋体"/>
          <w:b/>
          <w:color w:val="auto"/>
          <w:szCs w:val="21"/>
          <w:highlight w:val="none"/>
        </w:rPr>
        <w:t xml:space="preserve">委托</w:t>
      </w:r>
      <w:r>
        <w:rPr>
          <w:rFonts w:hint="eastAsia" w:ascii="宋体" w:hAnsi="宋体"/>
          <w:b/>
          <w:color w:val="auto"/>
          <w:szCs w:val="21"/>
          <w:highlight w:val="none"/>
          <w:lang w:val="zh-CN"/>
        </w:rPr>
        <w:t xml:space="preserve">书</w:t>
      </w:r>
      <w:r>
        <w:rPr>
          <w:rFonts w:hint="eastAsia" w:ascii="宋体" w:hAnsi="宋体"/>
          <w:b/>
          <w:color w:val="auto"/>
          <w:szCs w:val="21"/>
          <w:highlight w:val="none"/>
        </w:rPr>
        <w:t xml:space="preserve">及委托代理人的身份证明文件复印件</w:t>
      </w:r>
      <w:r/>
    </w:p>
    <w:p>
      <w:pPr>
        <w:rPr>
          <w:rFonts w:ascii="宋体" w:hAnsi="宋体"/>
          <w:b/>
          <w:color w:val="auto"/>
          <w:szCs w:val="21"/>
          <w:highlight w:val="none"/>
          <w:lang w:val="zh-CN"/>
        </w:rPr>
      </w:pPr>
      <w:r>
        <w:rPr>
          <w:rFonts w:ascii="宋体" w:hAnsi="宋体"/>
          <w:b/>
          <w:color w:val="auto"/>
          <w:szCs w:val="21"/>
          <w:highlight w:val="none"/>
          <w:lang w:val="zh-CN"/>
        </w:rPr>
      </w:r>
      <w:r/>
    </w:p>
    <w:p>
      <w:pPr>
        <w:jc w:val="center"/>
        <w:rPr>
          <w:rFonts w:ascii="宋体" w:hAnsi="宋体"/>
          <w:color w:val="auto"/>
          <w:szCs w:val="21"/>
          <w:highlight w:val="none"/>
        </w:rPr>
      </w:pPr>
      <w:r>
        <w:rPr>
          <w:rFonts w:hint="eastAsia" w:ascii="宋体" w:hAnsi="宋体"/>
          <w:color w:val="auto"/>
          <w:sz w:val="30"/>
          <w:szCs w:val="30"/>
          <w:highlight w:val="none"/>
        </w:rPr>
        <w:t xml:space="preserve">法定代表人授权委托书</w:t>
      </w:r>
      <w:r/>
    </w:p>
    <w:p>
      <w:pPr>
        <w:rPr>
          <w:rFonts w:ascii="宋体" w:hAnsi="宋体"/>
          <w:bCs/>
          <w:color w:val="auto"/>
          <w:szCs w:val="21"/>
          <w:highlight w:val="none"/>
        </w:rPr>
      </w:pPr>
      <w:r>
        <w:rPr>
          <w:rFonts w:ascii="宋体" w:hAnsi="宋体"/>
          <w:bCs/>
          <w:color w:val="auto"/>
          <w:szCs w:val="21"/>
          <w:highlight w:val="none"/>
        </w:rPr>
      </w:r>
      <w:r/>
    </w:p>
    <w:p>
      <w:pPr>
        <w:rPr>
          <w:rFonts w:ascii="宋体" w:hAnsi="宋体"/>
          <w:bCs/>
          <w:color w:val="auto"/>
          <w:szCs w:val="21"/>
          <w:highlight w:val="none"/>
        </w:rPr>
      </w:pPr>
      <w:r>
        <w:rPr>
          <w:rFonts w:ascii="宋体" w:hAnsi="宋体"/>
          <w:bCs/>
          <w:color w:val="auto"/>
          <w:szCs w:val="21"/>
          <w:highlight w:val="none"/>
        </w:rPr>
      </w:r>
      <w:r/>
    </w:p>
    <w:p>
      <w:pPr>
        <w:spacing w:line="360" w:lineRule="auto"/>
        <w:rPr>
          <w:rFonts w:ascii="宋体" w:hAnsi="宋体"/>
          <w:bCs/>
          <w:color w:val="auto"/>
          <w:szCs w:val="21"/>
          <w:highlight w:val="none"/>
        </w:rPr>
      </w:pPr>
      <w:r>
        <w:rPr>
          <w:rFonts w:hint="eastAsia" w:ascii="宋体" w:hAnsi="宋体"/>
          <w:bCs/>
          <w:color w:val="auto"/>
          <w:szCs w:val="21"/>
          <w:highlight w:val="none"/>
        </w:rPr>
        <w:t xml:space="preserve">致：</w:t>
      </w:r>
      <w:r>
        <w:rPr>
          <w:rFonts w:hint="eastAsia" w:ascii="宋体" w:hAnsi="宋体"/>
          <w:bCs/>
          <w:color w:val="auto"/>
          <w:szCs w:val="21"/>
          <w:highlight w:val="none"/>
          <w:lang w:eastAsia="zh-CN"/>
        </w:rPr>
        <w:t xml:space="preserve">南京市江宁区市场监督管理局</w:t>
      </w:r>
      <w:r>
        <w:rPr>
          <w:rFonts w:hint="eastAsia" w:ascii="宋体" w:hAnsi="宋体"/>
          <w:bCs/>
          <w:color w:val="auto"/>
          <w:szCs w:val="21"/>
          <w:highlight w:val="none"/>
        </w:rPr>
        <w:t xml:space="preserve"> </w:t>
      </w:r>
      <w:r/>
    </w:p>
    <w:p>
      <w:pPr>
        <w:ind w:firstLine="420"/>
        <w:spacing w:line="360" w:lineRule="auto"/>
        <w:rPr>
          <w:rFonts w:ascii="宋体" w:hAnsi="宋体"/>
          <w:bCs/>
          <w:color w:val="auto"/>
          <w:szCs w:val="21"/>
          <w:highlight w:val="none"/>
        </w:rPr>
      </w:pPr>
      <w:r>
        <w:rPr>
          <w:rFonts w:hint="eastAsia" w:ascii="宋体" w:hAnsi="宋体"/>
          <w:bCs/>
          <w:color w:val="auto"/>
          <w:szCs w:val="21"/>
          <w:highlight w:val="none"/>
        </w:rPr>
        <w:t xml:space="preserve">江苏中食信企业管理咨询有限公司 </w:t>
      </w:r>
      <w:r/>
    </w:p>
    <w:p>
      <w:pPr>
        <w:spacing w:line="360" w:lineRule="auto"/>
        <w:rPr>
          <w:rFonts w:ascii="宋体" w:hAnsi="宋体"/>
          <w:color w:val="auto"/>
          <w:szCs w:val="21"/>
          <w:highlight w:val="none"/>
          <w:lang w:val="zh-CN"/>
        </w:rPr>
      </w:pPr>
      <w:r>
        <w:rPr>
          <w:rFonts w:ascii="宋体" w:hAnsi="宋体"/>
          <w:color w:val="auto"/>
          <w:szCs w:val="21"/>
          <w:highlight w:val="none"/>
          <w:lang w:val="zh-CN"/>
        </w:rPr>
        <w:t xml:space="preserve">    </w:t>
      </w:r>
      <w:r>
        <w:rPr>
          <w:rFonts w:hint="eastAsia" w:ascii="宋体" w:hAnsi="宋体"/>
          <w:color w:val="auto"/>
          <w:szCs w:val="21"/>
          <w:highlight w:val="none"/>
          <w:lang w:val="zh-CN"/>
        </w:rPr>
        <w:t xml:space="preserve">本授权书声明：注册于</w:t>
      </w:r>
      <w:r>
        <w:rPr>
          <w:rFonts w:ascii="宋体" w:hAnsi="宋体"/>
          <w:color w:val="auto"/>
          <w:szCs w:val="21"/>
          <w:highlight w:val="none"/>
          <w:u w:val="single"/>
          <w:lang w:val="zh-CN"/>
        </w:rPr>
        <w:t xml:space="preserve">                        </w:t>
      </w:r>
      <w:r>
        <w:rPr>
          <w:rFonts w:hint="eastAsia" w:ascii="宋体" w:hAnsi="宋体"/>
          <w:color w:val="auto"/>
          <w:szCs w:val="21"/>
          <w:highlight w:val="none"/>
          <w:u w:val="single"/>
        </w:rPr>
        <w:t xml:space="preserve">  </w:t>
      </w:r>
      <w:r>
        <w:rPr>
          <w:rFonts w:ascii="宋体" w:hAnsi="宋体"/>
          <w:color w:val="auto"/>
          <w:szCs w:val="21"/>
          <w:highlight w:val="none"/>
          <w:u w:val="single"/>
          <w:lang w:val="zh-CN"/>
        </w:rPr>
        <w:t xml:space="preserve">     </w:t>
      </w:r>
      <w:r>
        <w:rPr>
          <w:rFonts w:hint="eastAsia" w:ascii="宋体" w:hAnsi="宋体"/>
          <w:color w:val="auto"/>
          <w:szCs w:val="21"/>
          <w:highlight w:val="none"/>
          <w:lang w:val="zh-CN"/>
        </w:rPr>
        <w:t xml:space="preserve">（供应商住址）的</w:t>
      </w:r>
      <w:r>
        <w:rPr>
          <w:rFonts w:ascii="宋体" w:hAnsi="宋体"/>
          <w:color w:val="auto"/>
          <w:szCs w:val="21"/>
          <w:highlight w:val="none"/>
          <w:u w:val="single"/>
          <w:lang w:val="zh-CN"/>
        </w:rPr>
        <w:t xml:space="preserve">     </w:t>
      </w:r>
      <w:r>
        <w:rPr>
          <w:rFonts w:hint="eastAsia" w:ascii="宋体" w:hAnsi="宋体"/>
          <w:color w:val="auto"/>
          <w:szCs w:val="21"/>
          <w:highlight w:val="none"/>
          <w:u w:val="single"/>
        </w:rPr>
        <w:t xml:space="preserve">  </w:t>
      </w:r>
      <w:r>
        <w:rPr>
          <w:rFonts w:ascii="宋体" w:hAnsi="宋体"/>
          <w:color w:val="auto"/>
          <w:szCs w:val="21"/>
          <w:highlight w:val="none"/>
          <w:u w:val="single"/>
          <w:lang w:val="zh-CN"/>
        </w:rPr>
        <w:t xml:space="preserve">            </w:t>
      </w:r>
      <w:r>
        <w:rPr>
          <w:rFonts w:hint="eastAsia" w:ascii="宋体" w:hAnsi="宋体"/>
          <w:color w:val="auto"/>
          <w:szCs w:val="21"/>
          <w:highlight w:val="none"/>
          <w:lang w:val="zh-CN"/>
        </w:rPr>
        <w:t xml:space="preserve">（供应商名称）法定代表人</w:t>
      </w:r>
      <w:r>
        <w:rPr>
          <w:rFonts w:ascii="宋体" w:hAnsi="宋体"/>
          <w:color w:val="auto"/>
          <w:szCs w:val="21"/>
          <w:highlight w:val="none"/>
          <w:u w:val="single"/>
          <w:lang w:val="zh-CN"/>
        </w:rPr>
        <w:t xml:space="preserve">                  </w:t>
      </w:r>
      <w:r>
        <w:rPr>
          <w:rFonts w:hint="eastAsia" w:ascii="宋体" w:hAnsi="宋体"/>
          <w:color w:val="auto"/>
          <w:szCs w:val="21"/>
          <w:highlight w:val="none"/>
          <w:lang w:val="zh-CN"/>
        </w:rPr>
        <w:t xml:space="preserve">（法定代表人姓名、职务）代表本公司授权在下面签字的</w:t>
      </w:r>
      <w:r>
        <w:rPr>
          <w:rFonts w:ascii="宋体" w:hAnsi="宋体"/>
          <w:color w:val="auto"/>
          <w:szCs w:val="21"/>
          <w:highlight w:val="none"/>
          <w:u w:val="single"/>
          <w:lang w:val="zh-CN"/>
        </w:rPr>
        <w:t xml:space="preserve">                    </w:t>
      </w:r>
      <w:r>
        <w:rPr>
          <w:rFonts w:hint="eastAsia" w:ascii="宋体" w:hAnsi="宋体"/>
          <w:color w:val="auto"/>
          <w:szCs w:val="21"/>
          <w:highlight w:val="none"/>
          <w:lang w:val="zh-CN"/>
        </w:rPr>
        <w:t xml:space="preserve">（供应商代表姓名、职务）为本公司的合法代理人，就贵方组织的</w:t>
      </w:r>
      <w:r>
        <w:rPr>
          <w:rFonts w:hint="eastAsia" w:ascii="宋体" w:hAnsi="宋体"/>
          <w:color w:val="auto"/>
          <w:szCs w:val="21"/>
          <w:highlight w:val="none"/>
          <w:u w:val="single"/>
        </w:rPr>
        <w:t xml:space="preserve">           （</w:t>
      </w:r>
      <w:r>
        <w:rPr>
          <w:rFonts w:hint="eastAsia" w:ascii="宋体" w:hAnsi="宋体"/>
          <w:color w:val="auto"/>
          <w:szCs w:val="21"/>
          <w:highlight w:val="none"/>
          <w:lang w:val="zh-CN"/>
        </w:rPr>
        <w:t xml:space="preserve">项目名称），项目编号：</w:t>
      </w:r>
      <w:r>
        <w:rPr>
          <w:rFonts w:hint="eastAsia" w:ascii="宋体" w:hAnsi="宋体"/>
          <w:color w:val="auto"/>
          <w:szCs w:val="21"/>
          <w:highlight w:val="none"/>
          <w:u w:val="single"/>
        </w:rPr>
        <w:t xml:space="preserve">  </w:t>
      </w:r>
      <w:r>
        <w:rPr>
          <w:rFonts w:hint="eastAsia" w:ascii="宋体" w:hAnsi="宋体"/>
          <w:color w:val="auto"/>
          <w:szCs w:val="21"/>
          <w:highlight w:val="none"/>
          <w:u w:val="single"/>
          <w:lang w:val="zh-CN"/>
        </w:rPr>
        <w:t xml:space="preserve">        </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投标</w:t>
      </w:r>
      <w:r>
        <w:rPr>
          <w:rFonts w:hint="eastAsia" w:ascii="宋体" w:hAnsi="宋体"/>
          <w:color w:val="auto"/>
          <w:szCs w:val="21"/>
          <w:highlight w:val="none"/>
          <w:lang w:val="zh-CN"/>
        </w:rPr>
        <w:t xml:space="preserve">，以本公司名义处理一切与之有关的事务。</w:t>
      </w:r>
      <w:r/>
    </w:p>
    <w:p>
      <w:pPr>
        <w:spacing w:line="360" w:lineRule="auto"/>
        <w:rPr>
          <w:rFonts w:ascii="宋体" w:hAnsi="宋体"/>
          <w:color w:val="auto"/>
          <w:szCs w:val="21"/>
          <w:highlight w:val="none"/>
          <w:lang w:val="zh-CN"/>
        </w:rPr>
      </w:pPr>
      <w:r>
        <w:rPr>
          <w:rFonts w:ascii="宋体" w:hAnsi="宋体"/>
          <w:color w:val="auto"/>
          <w:szCs w:val="21"/>
          <w:highlight w:val="none"/>
          <w:lang w:val="zh-CN"/>
        </w:rPr>
        <w:t xml:space="preserve">    </w:t>
      </w:r>
      <w:r>
        <w:rPr>
          <w:rFonts w:hint="eastAsia" w:ascii="宋体" w:hAnsi="宋体"/>
          <w:color w:val="auto"/>
          <w:szCs w:val="21"/>
          <w:highlight w:val="none"/>
          <w:lang w:val="zh-CN"/>
        </w:rPr>
        <w:t xml:space="preserve">本授权书于</w:t>
      </w:r>
      <w:r>
        <w:rPr>
          <w:rFonts w:ascii="宋体" w:hAnsi="宋体"/>
          <w:color w:val="auto"/>
          <w:szCs w:val="21"/>
          <w:highlight w:val="none"/>
          <w:u w:val="single"/>
          <w:lang w:val="zh-CN"/>
        </w:rPr>
        <w:t xml:space="preserve">  </w:t>
      </w:r>
      <w:r>
        <w:rPr>
          <w:rFonts w:hint="eastAsia" w:ascii="宋体" w:hAnsi="宋体"/>
          <w:color w:val="auto"/>
          <w:szCs w:val="21"/>
          <w:highlight w:val="none"/>
          <w:u w:val="single"/>
          <w:lang w:val="zh-CN"/>
        </w:rPr>
        <w:t xml:space="preserve">    </w:t>
      </w:r>
      <w:r>
        <w:rPr>
          <w:rFonts w:ascii="宋体" w:hAnsi="宋体"/>
          <w:color w:val="auto"/>
          <w:szCs w:val="21"/>
          <w:highlight w:val="none"/>
          <w:u w:val="single"/>
          <w:lang w:val="zh-CN"/>
        </w:rPr>
        <w:t xml:space="preserve">  </w:t>
      </w:r>
      <w:r>
        <w:rPr>
          <w:rFonts w:hint="eastAsia" w:ascii="宋体" w:hAnsi="宋体"/>
          <w:color w:val="auto"/>
          <w:szCs w:val="21"/>
          <w:highlight w:val="none"/>
          <w:lang w:val="zh-CN"/>
        </w:rPr>
        <w:t xml:space="preserve">年</w:t>
      </w:r>
      <w:r>
        <w:rPr>
          <w:rFonts w:ascii="宋体" w:hAnsi="宋体"/>
          <w:color w:val="auto"/>
          <w:szCs w:val="21"/>
          <w:highlight w:val="none"/>
          <w:u w:val="single"/>
          <w:lang w:val="zh-CN"/>
        </w:rPr>
        <w:t xml:space="preserve"> </w:t>
      </w:r>
      <w:r>
        <w:rPr>
          <w:rFonts w:hint="eastAsia" w:ascii="宋体" w:hAnsi="宋体"/>
          <w:color w:val="auto"/>
          <w:szCs w:val="21"/>
          <w:highlight w:val="none"/>
          <w:u w:val="single"/>
          <w:lang w:val="zh-CN"/>
        </w:rPr>
        <w:t xml:space="preserve"> </w:t>
      </w:r>
      <w:r>
        <w:rPr>
          <w:rFonts w:hint="eastAsia" w:ascii="宋体" w:hAnsi="宋体"/>
          <w:color w:val="auto"/>
          <w:szCs w:val="21"/>
          <w:highlight w:val="none"/>
          <w:u w:val="single"/>
        </w:rPr>
        <w:t xml:space="preserve">   </w:t>
      </w:r>
      <w:r>
        <w:rPr>
          <w:rFonts w:ascii="宋体" w:hAnsi="宋体"/>
          <w:color w:val="auto"/>
          <w:szCs w:val="21"/>
          <w:highlight w:val="none"/>
          <w:u w:val="single"/>
          <w:lang w:val="zh-CN"/>
        </w:rPr>
        <w:t xml:space="preserve"> </w:t>
      </w:r>
      <w:r>
        <w:rPr>
          <w:rFonts w:hint="eastAsia" w:ascii="宋体" w:hAnsi="宋体"/>
          <w:color w:val="auto"/>
          <w:szCs w:val="21"/>
          <w:highlight w:val="none"/>
          <w:lang w:val="zh-CN"/>
        </w:rPr>
        <w:t xml:space="preserve">月</w:t>
      </w:r>
      <w:r>
        <w:rPr>
          <w:rFonts w:hint="eastAsia" w:ascii="宋体" w:hAnsi="宋体"/>
          <w:color w:val="auto"/>
          <w:szCs w:val="21"/>
          <w:highlight w:val="none"/>
          <w:u w:val="single"/>
          <w:lang w:val="zh-CN"/>
        </w:rPr>
        <w:t xml:space="preserve"> </w:t>
      </w:r>
      <w:r>
        <w:rPr>
          <w:rFonts w:hint="eastAsia" w:ascii="宋体" w:hAnsi="宋体"/>
          <w:color w:val="auto"/>
          <w:szCs w:val="21"/>
          <w:highlight w:val="none"/>
          <w:u w:val="single"/>
        </w:rPr>
        <w:t xml:space="preserve">   </w:t>
      </w:r>
      <w:r>
        <w:rPr>
          <w:rFonts w:ascii="宋体" w:hAnsi="宋体"/>
          <w:color w:val="auto"/>
          <w:szCs w:val="21"/>
          <w:highlight w:val="none"/>
          <w:u w:val="single"/>
          <w:lang w:val="zh-CN"/>
        </w:rPr>
        <w:t xml:space="preserve">  </w:t>
      </w:r>
      <w:r>
        <w:rPr>
          <w:rFonts w:hint="eastAsia" w:ascii="宋体" w:hAnsi="宋体"/>
          <w:color w:val="auto"/>
          <w:szCs w:val="21"/>
          <w:highlight w:val="none"/>
          <w:lang w:val="zh-CN"/>
        </w:rPr>
        <w:t xml:space="preserve">日签字生效，特此声明。</w:t>
      </w:r>
      <w:r/>
    </w:p>
    <w:p>
      <w:pPr>
        <w:spacing w:line="360" w:lineRule="auto"/>
        <w:rPr>
          <w:rFonts w:ascii="宋体" w:hAnsi="宋体"/>
          <w:color w:val="auto"/>
          <w:szCs w:val="21"/>
          <w:highlight w:val="none"/>
          <w:lang w:val="zh-CN"/>
        </w:rPr>
      </w:pPr>
      <w:r>
        <w:rPr>
          <w:rFonts w:ascii="宋体" w:hAnsi="宋体"/>
          <w:color w:val="auto"/>
          <w:szCs w:val="21"/>
          <w:highlight w:val="none"/>
          <w:lang w:val="zh-CN"/>
        </w:rPr>
        <w:t xml:space="preserve">    </w:t>
      </w:r>
      <w:r>
        <w:rPr>
          <w:rFonts w:hint="eastAsia" w:ascii="宋体" w:hAnsi="宋体"/>
          <w:color w:val="auto"/>
          <w:szCs w:val="21"/>
          <w:highlight w:val="none"/>
          <w:lang w:val="zh-CN"/>
        </w:rPr>
        <w:t xml:space="preserve">法定代表人签字：</w:t>
      </w:r>
      <w:r/>
    </w:p>
    <w:p>
      <w:pPr>
        <w:spacing w:line="360" w:lineRule="auto"/>
        <w:rPr>
          <w:rFonts w:ascii="宋体" w:hAnsi="宋体"/>
          <w:color w:val="auto"/>
          <w:szCs w:val="21"/>
          <w:highlight w:val="none"/>
          <w:lang w:val="zh-CN"/>
        </w:rPr>
      </w:pPr>
      <w:r>
        <w:rPr>
          <w:rFonts w:ascii="宋体" w:hAnsi="宋体"/>
          <w:color w:val="auto"/>
          <w:szCs w:val="21"/>
          <w:highlight w:val="none"/>
          <w:lang w:val="zh-CN"/>
        </w:rPr>
        <w:t xml:space="preserve">    </w:t>
      </w:r>
      <w:r>
        <w:rPr>
          <w:rFonts w:hint="eastAsia" w:ascii="宋体" w:hAnsi="宋体"/>
          <w:color w:val="auto"/>
          <w:szCs w:val="21"/>
          <w:highlight w:val="none"/>
          <w:lang w:val="zh-CN"/>
        </w:rPr>
        <w:t xml:space="preserve">被授权人签字：</w:t>
      </w:r>
      <w:r>
        <w:rPr>
          <w:rFonts w:ascii="宋体" w:hAnsi="宋体"/>
          <w:color w:val="auto"/>
          <w:szCs w:val="21"/>
          <w:highlight w:val="none"/>
          <w:lang w:val="zh-CN"/>
        </w:rPr>
        <w:t xml:space="preserve">                    </w:t>
      </w:r>
      <w:r/>
    </w:p>
    <w:p>
      <w:pPr>
        <w:ind w:firstLine="420"/>
        <w:spacing w:line="360" w:lineRule="auto"/>
        <w:tabs>
          <w:tab w:val="left" w:pos="1440" w:leader="none"/>
        </w:tabs>
        <w:rPr>
          <w:rFonts w:ascii="宋体" w:hAnsi="宋体"/>
          <w:color w:val="auto"/>
          <w:szCs w:val="21"/>
          <w:highlight w:val="none"/>
          <w:lang w:val="zh-CN"/>
        </w:rPr>
      </w:pPr>
      <w:r>
        <w:rPr>
          <w:rFonts w:hint="eastAsia" w:ascii="宋体" w:hAnsi="宋体"/>
          <w:color w:val="auto"/>
          <w:szCs w:val="21"/>
          <w:highlight w:val="none"/>
          <w:lang w:val="zh-CN"/>
        </w:rPr>
        <w:t xml:space="preserve">日</w:t>
      </w:r>
      <w:r>
        <w:rPr>
          <w:rFonts w:hint="eastAsia" w:ascii="宋体" w:hAnsi="宋体"/>
          <w:color w:val="auto"/>
          <w:szCs w:val="21"/>
          <w:highlight w:val="none"/>
        </w:rPr>
        <w:t xml:space="preserve">   </w:t>
      </w:r>
      <w:r>
        <w:rPr>
          <w:rFonts w:hint="eastAsia" w:ascii="宋体" w:hAnsi="宋体"/>
          <w:color w:val="auto"/>
          <w:szCs w:val="21"/>
          <w:highlight w:val="none"/>
          <w:lang w:val="zh-CN"/>
        </w:rPr>
        <w:t xml:space="preserve">期：</w:t>
      </w:r>
      <w:r>
        <w:rPr>
          <w:rFonts w:ascii="宋体" w:hAnsi="宋体"/>
          <w:color w:val="auto"/>
          <w:szCs w:val="21"/>
          <w:highlight w:val="none"/>
          <w:u w:val="single"/>
          <w:lang w:val="zh-CN"/>
        </w:rPr>
        <w:t xml:space="preserve">        </w:t>
      </w:r>
      <w:r>
        <w:rPr>
          <w:rFonts w:hint="eastAsia" w:ascii="宋体" w:hAnsi="宋体"/>
          <w:color w:val="auto"/>
          <w:szCs w:val="21"/>
          <w:highlight w:val="none"/>
          <w:lang w:val="zh-CN"/>
        </w:rPr>
        <w:t xml:space="preserve">年</w:t>
      </w:r>
      <w:r>
        <w:rPr>
          <w:rFonts w:ascii="宋体" w:hAnsi="宋体"/>
          <w:color w:val="auto"/>
          <w:szCs w:val="21"/>
          <w:highlight w:val="none"/>
          <w:u w:val="single"/>
          <w:lang w:val="zh-CN"/>
        </w:rPr>
        <w:t xml:space="preserve">    </w:t>
      </w:r>
      <w:r>
        <w:rPr>
          <w:rFonts w:hint="eastAsia" w:ascii="宋体" w:hAnsi="宋体"/>
          <w:color w:val="auto"/>
          <w:szCs w:val="21"/>
          <w:highlight w:val="none"/>
          <w:lang w:val="zh-CN"/>
        </w:rPr>
        <w:t xml:space="preserve">月</w:t>
      </w:r>
      <w:r>
        <w:rPr>
          <w:rFonts w:ascii="宋体" w:hAnsi="宋体"/>
          <w:color w:val="auto"/>
          <w:szCs w:val="21"/>
          <w:highlight w:val="none"/>
          <w:u w:val="single"/>
          <w:lang w:val="zh-CN"/>
        </w:rPr>
        <w:t xml:space="preserve">    </w:t>
      </w:r>
      <w:r>
        <w:rPr>
          <w:rFonts w:hint="eastAsia" w:ascii="宋体" w:hAnsi="宋体"/>
          <w:color w:val="auto"/>
          <w:szCs w:val="21"/>
          <w:highlight w:val="none"/>
          <w:lang w:val="zh-CN"/>
        </w:rPr>
        <w:t xml:space="preserve">日</w:t>
      </w:r>
      <w:r/>
    </w:p>
    <w:p>
      <w:pPr>
        <w:pStyle w:val="938"/>
        <w:rPr>
          <w:rFonts w:hAnsi="宋体"/>
          <w:color w:val="auto"/>
          <w:sz w:val="21"/>
          <w:szCs w:val="21"/>
          <w:highlight w:val="none"/>
          <w:lang w:val="zh-CN"/>
        </w:rPr>
      </w:pPr>
      <w:r>
        <w:rPr>
          <w:rFonts w:hAnsi="宋体"/>
          <w:color w:val="auto"/>
          <w:sz w:val="21"/>
          <w:szCs w:val="21"/>
          <w:highlight w:val="none"/>
          <w:lang w:val="zh-CN"/>
        </w:rPr>
      </w:r>
      <w:r/>
    </w:p>
    <w:p>
      <w:pPr>
        <w:pStyle w:val="938"/>
        <w:rPr>
          <w:rFonts w:hAnsi="宋体"/>
          <w:color w:val="auto"/>
          <w:sz w:val="21"/>
          <w:szCs w:val="21"/>
          <w:highlight w:val="none"/>
          <w:lang w:val="zh-CN"/>
        </w:rPr>
      </w:pPr>
      <w:r>
        <w:rPr>
          <w:rFonts w:hAnsi="宋体"/>
          <w:color w:val="auto"/>
          <w:sz w:val="21"/>
          <w:szCs w:val="21"/>
          <w:highlight w:val="none"/>
          <w:lang w:val="zh-CN"/>
        </w:rPr>
      </w:r>
      <w:r/>
    </w:p>
    <w:p>
      <w:pPr>
        <w:pStyle w:val="938"/>
        <w:rPr>
          <w:rFonts w:hAnsi="宋体"/>
          <w:color w:val="auto"/>
          <w:sz w:val="21"/>
          <w:szCs w:val="21"/>
          <w:highlight w:val="none"/>
          <w:lang w:val="zh-CN"/>
        </w:rPr>
      </w:pPr>
      <w:r>
        <w:rPr>
          <w:rFonts w:hAnsi="宋体"/>
          <w:color w:val="auto"/>
          <w:sz w:val="21"/>
          <w:szCs w:val="21"/>
          <w:highlight w:val="none"/>
          <w:lang w:val="zh-CN"/>
        </w:rPr>
      </w:r>
      <w:r/>
    </w:p>
    <w:p>
      <w:pPr>
        <w:pStyle w:val="938"/>
        <w:rPr>
          <w:rFonts w:hAnsi="宋体"/>
          <w:color w:val="auto"/>
          <w:sz w:val="21"/>
          <w:szCs w:val="21"/>
          <w:highlight w:val="none"/>
        </w:rPr>
      </w:pPr>
      <w:r>
        <w:rPr>
          <w:rFonts w:hint="eastAsia" w:hAnsi="宋体"/>
          <w:color w:val="auto"/>
          <w:sz w:val="21"/>
          <w:szCs w:val="21"/>
          <w:highlight w:val="none"/>
        </w:rPr>
        <w:t xml:space="preserve">委托代理人的身份证明文件复印件：</w:t>
      </w:r>
      <w:r/>
    </w:p>
    <w:p>
      <w:pPr>
        <w:pStyle w:val="938"/>
        <w:rPr>
          <w:rFonts w:hAnsi="宋体"/>
          <w:color w:val="auto"/>
          <w:highlight w:val="none"/>
          <w:lang w:val="zh-CN"/>
        </w:rPr>
      </w:pPr>
      <w:r>
        <w:rPr>
          <w:rFonts w:hAnsi="宋体"/>
          <w:color w:val="auto"/>
          <w:highlight w:val="none"/>
          <w:lang w:val="zh-CN"/>
        </w:rPr>
      </w:r>
      <w:r/>
    </w:p>
    <w:p>
      <w:pPr>
        <w:pStyle w:val="938"/>
        <w:rPr>
          <w:rFonts w:hAnsi="宋体"/>
          <w:color w:val="auto"/>
          <w:highlight w:val="none"/>
          <w:lang w:val="zh-CN"/>
        </w:rPr>
      </w:pPr>
      <w:r>
        <w:rPr>
          <w:rFonts w:hAnsi="宋体"/>
          <w:color w:val="auto"/>
          <w:highlight w:val="none"/>
          <w:lang w:val="zh-CN"/>
        </w:rPr>
      </w:r>
      <w:r/>
    </w:p>
    <w:p>
      <w:pPr>
        <w:pStyle w:val="938"/>
        <w:rPr>
          <w:rFonts w:hAnsi="宋体"/>
          <w:color w:val="auto"/>
          <w:highlight w:val="none"/>
          <w:lang w:val="zh-CN"/>
        </w:rPr>
      </w:pPr>
      <w:r>
        <w:rPr>
          <w:rFonts w:hAnsi="宋体"/>
          <w:color w:val="auto"/>
          <w:highlight w:val="none"/>
          <w:lang w:val="zh-CN"/>
        </w:rPr>
      </w:r>
      <w:r/>
    </w:p>
    <w:p>
      <w:pPr>
        <w:pStyle w:val="938"/>
        <w:rPr>
          <w:rFonts w:hAnsi="宋体"/>
          <w:color w:val="auto"/>
          <w:highlight w:val="none"/>
          <w:lang w:val="zh-CN"/>
        </w:rPr>
      </w:pPr>
      <w:r>
        <w:rPr>
          <w:rFonts w:hAnsi="宋体"/>
          <w:color w:val="auto"/>
          <w:highlight w:val="none"/>
          <w:lang w:val="zh-CN"/>
        </w:rPr>
      </w:r>
      <w:r/>
    </w:p>
    <w:p>
      <w:pPr>
        <w:pStyle w:val="938"/>
        <w:rPr>
          <w:rFonts w:hAnsi="宋体"/>
          <w:color w:val="auto"/>
          <w:highlight w:val="none"/>
          <w:lang w:val="zh-CN"/>
        </w:rPr>
      </w:pPr>
      <w:r>
        <w:rPr>
          <w:rFonts w:hAnsi="宋体"/>
          <w:color w:val="auto"/>
          <w:highlight w:val="none"/>
          <w:lang w:val="zh-CN"/>
        </w:rPr>
      </w:r>
      <w:r/>
    </w:p>
    <w:p>
      <w:pPr>
        <w:pStyle w:val="938"/>
        <w:rPr>
          <w:rFonts w:hAnsi="宋体"/>
          <w:color w:val="auto"/>
          <w:highlight w:val="none"/>
          <w:lang w:val="zh-CN"/>
        </w:rPr>
      </w:pPr>
      <w:r>
        <w:rPr>
          <w:rFonts w:hAnsi="宋体"/>
          <w:color w:val="auto"/>
          <w:highlight w:val="none"/>
          <w:lang w:val="zh-CN"/>
        </w:rPr>
      </w:r>
      <w:r/>
    </w:p>
    <w:p>
      <w:pPr>
        <w:pStyle w:val="938"/>
        <w:rPr>
          <w:rFonts w:hAnsi="宋体"/>
          <w:color w:val="auto"/>
          <w:highlight w:val="none"/>
          <w:lang w:val="zh-CN"/>
        </w:rPr>
      </w:pPr>
      <w:r>
        <w:rPr>
          <w:rFonts w:hAnsi="宋体"/>
          <w:color w:val="auto"/>
          <w:highlight w:val="none"/>
          <w:lang w:val="zh-CN"/>
        </w:rPr>
      </w:r>
      <w:r/>
    </w:p>
    <w:p>
      <w:pPr>
        <w:pStyle w:val="938"/>
        <w:rPr>
          <w:rFonts w:hAnsi="宋体"/>
          <w:color w:val="auto"/>
          <w:highlight w:val="none"/>
          <w:lang w:val="zh-CN"/>
        </w:rPr>
      </w:pPr>
      <w:r>
        <w:rPr>
          <w:rFonts w:hAnsi="宋体"/>
          <w:color w:val="auto"/>
          <w:highlight w:val="none"/>
          <w:lang w:val="zh-CN"/>
        </w:rPr>
      </w:r>
      <w:r/>
    </w:p>
    <w:p>
      <w:pPr>
        <w:pStyle w:val="938"/>
        <w:rPr>
          <w:rFonts w:hAnsi="宋体"/>
          <w:color w:val="auto"/>
          <w:highlight w:val="none"/>
          <w:lang w:val="zh-CN"/>
        </w:rPr>
      </w:pPr>
      <w:r>
        <w:rPr>
          <w:rFonts w:hAnsi="宋体"/>
          <w:color w:val="auto"/>
          <w:highlight w:val="none"/>
          <w:lang w:val="zh-CN"/>
        </w:rPr>
      </w:r>
      <w:r/>
    </w:p>
    <w:p>
      <w:pPr>
        <w:pStyle w:val="938"/>
        <w:rPr>
          <w:rFonts w:hAnsi="宋体"/>
          <w:color w:val="auto"/>
          <w:highlight w:val="none"/>
          <w:lang w:val="zh-CN"/>
        </w:rPr>
      </w:pPr>
      <w:r>
        <w:rPr>
          <w:rFonts w:hAnsi="宋体"/>
          <w:color w:val="auto"/>
          <w:highlight w:val="none"/>
          <w:lang w:val="zh-CN"/>
        </w:rPr>
      </w:r>
      <w:r/>
    </w:p>
    <w:p>
      <w:pPr>
        <w:pStyle w:val="938"/>
        <w:rPr>
          <w:rFonts w:hAnsi="宋体"/>
          <w:color w:val="auto"/>
          <w:highlight w:val="none"/>
          <w:lang w:val="zh-CN"/>
        </w:rPr>
      </w:pPr>
      <w:r>
        <w:rPr>
          <w:rFonts w:hAnsi="宋体"/>
          <w:color w:val="auto"/>
          <w:highlight w:val="none"/>
          <w:lang w:val="zh-CN"/>
        </w:rPr>
      </w:r>
      <w:r/>
    </w:p>
    <w:p>
      <w:pPr>
        <w:pStyle w:val="938"/>
        <w:rPr>
          <w:rFonts w:hAnsi="宋体"/>
          <w:color w:val="auto"/>
          <w:highlight w:val="none"/>
          <w:lang w:val="zh-CN"/>
        </w:rPr>
      </w:pPr>
      <w:r>
        <w:rPr>
          <w:rFonts w:hAnsi="宋体"/>
          <w:color w:val="auto"/>
          <w:highlight w:val="none"/>
          <w:lang w:val="zh-CN"/>
        </w:rPr>
      </w:r>
      <w:r/>
    </w:p>
    <w:p>
      <w:pPr>
        <w:pStyle w:val="938"/>
        <w:rPr>
          <w:rFonts w:hAnsi="宋体"/>
          <w:color w:val="auto"/>
          <w:highlight w:val="none"/>
          <w:lang w:val="zh-CN"/>
        </w:rPr>
      </w:pPr>
      <w:r>
        <w:rPr>
          <w:rFonts w:hAnsi="宋体"/>
          <w:color w:val="auto"/>
          <w:highlight w:val="none"/>
          <w:lang w:val="zh-CN"/>
        </w:rPr>
      </w:r>
      <w:r/>
    </w:p>
    <w:p>
      <w:pPr>
        <w:pStyle w:val="938"/>
        <w:rPr>
          <w:rFonts w:hAnsi="宋体"/>
          <w:color w:val="auto"/>
          <w:highlight w:val="none"/>
          <w:lang w:val="zh-CN"/>
        </w:rPr>
      </w:pPr>
      <w:r>
        <w:rPr>
          <w:rFonts w:hAnsi="宋体"/>
          <w:color w:val="auto"/>
          <w:highlight w:val="none"/>
          <w:lang w:val="zh-CN"/>
        </w:rPr>
      </w:r>
      <w:r/>
    </w:p>
    <w:p>
      <w:pPr>
        <w:pStyle w:val="938"/>
        <w:rPr>
          <w:rFonts w:hAnsi="宋体"/>
          <w:color w:val="auto"/>
          <w:highlight w:val="none"/>
          <w:lang w:val="zh-CN"/>
        </w:rPr>
      </w:pPr>
      <w:r>
        <w:rPr>
          <w:rFonts w:hAnsi="宋体"/>
          <w:color w:val="auto"/>
          <w:highlight w:val="none"/>
          <w:lang w:val="zh-CN"/>
        </w:rPr>
      </w:r>
      <w:r/>
    </w:p>
    <w:p>
      <w:pPr>
        <w:pStyle w:val="938"/>
        <w:rPr>
          <w:rFonts w:hAnsi="宋体"/>
          <w:color w:val="auto"/>
          <w:highlight w:val="none"/>
          <w:lang w:val="zh-CN"/>
        </w:rPr>
      </w:pPr>
      <w:r>
        <w:rPr>
          <w:rFonts w:hAnsi="宋体"/>
          <w:color w:val="auto"/>
          <w:highlight w:val="none"/>
          <w:lang w:val="zh-CN"/>
        </w:rPr>
      </w:r>
      <w:r/>
    </w:p>
    <w:p>
      <w:pPr>
        <w:pStyle w:val="938"/>
        <w:rPr>
          <w:rFonts w:hAnsi="宋体"/>
          <w:color w:val="auto"/>
          <w:highlight w:val="none"/>
          <w:lang w:val="zh-CN"/>
        </w:rPr>
      </w:pPr>
      <w:r>
        <w:rPr>
          <w:rFonts w:hAnsi="宋体"/>
          <w:color w:val="auto"/>
          <w:highlight w:val="none"/>
          <w:lang w:val="zh-CN"/>
        </w:rPr>
      </w:r>
      <w:r/>
    </w:p>
    <w:p>
      <w:pPr>
        <w:rPr>
          <w:rFonts w:hint="eastAsia" w:hAnsi="宋体" w:cs="Times New Roman"/>
          <w:b/>
          <w:color w:val="auto"/>
          <w:highlight w:val="none"/>
        </w:rPr>
      </w:pPr>
      <w:r>
        <w:rPr>
          <w:rFonts w:hint="eastAsia" w:hAnsi="宋体" w:cs="Times New Roman"/>
          <w:b/>
          <w:color w:val="auto"/>
          <w:highlight w:val="none"/>
        </w:rPr>
        <w:br w:type="page" w:clear="all"/>
      </w:r>
      <w:r/>
    </w:p>
    <w:p>
      <w:pPr>
        <w:pStyle w:val="938"/>
        <w:spacing w:line="360" w:lineRule="auto"/>
        <w:rPr>
          <w:rFonts w:hint="eastAsia"/>
          <w:b/>
          <w:color w:val="auto"/>
          <w:szCs w:val="21"/>
          <w:highlight w:val="none"/>
          <w:lang w:val="en-US" w:eastAsia="zh-CN"/>
        </w:rPr>
      </w:pPr>
      <w:r>
        <w:rPr>
          <w:rFonts w:hint="eastAsia"/>
          <w:b/>
          <w:color w:val="auto"/>
          <w:szCs w:val="21"/>
          <w:highlight w:val="none"/>
          <w:lang w:val="en-US" w:eastAsia="zh-CN"/>
        </w:rPr>
        <w:t xml:space="preserve">3</w:t>
      </w:r>
      <w:r>
        <w:rPr>
          <w:rFonts w:hint="eastAsia"/>
          <w:b/>
          <w:color w:val="auto"/>
          <w:szCs w:val="21"/>
          <w:highlight w:val="none"/>
        </w:rPr>
        <w:t xml:space="preserve">、第一章投标邀请中 6.</w:t>
      </w:r>
      <w:r>
        <w:rPr>
          <w:rFonts w:hint="eastAsia"/>
          <w:b/>
          <w:color w:val="auto"/>
          <w:szCs w:val="21"/>
          <w:highlight w:val="none"/>
          <w:lang w:val="en-US" w:eastAsia="zh-CN"/>
        </w:rPr>
        <w:t xml:space="preserve">1供应商应需提供的资格证明材料：</w:t>
      </w:r>
      <w:r/>
    </w:p>
    <w:p>
      <w:pPr>
        <w:pStyle w:val="938"/>
        <w:spacing w:line="360" w:lineRule="auto"/>
        <w:rPr>
          <w:b/>
          <w:color w:val="auto"/>
          <w:szCs w:val="21"/>
          <w:highlight w:val="none"/>
          <w:lang w:val="zh-CN"/>
        </w:rPr>
      </w:pPr>
      <w:r>
        <w:rPr>
          <w:b/>
          <w:color w:val="auto"/>
          <w:szCs w:val="21"/>
          <w:highlight w:val="none"/>
          <w:lang w:val="zh-CN"/>
        </w:rPr>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注：供应商应当按照招标文件规定的要求提供相关证明材料。</w:t>
      </w:r>
      <w:r/>
    </w:p>
    <w:p>
      <w:pPr>
        <w:pStyle w:val="938"/>
        <w:rPr>
          <w:rFonts w:hint="eastAsia" w:hAnsi="宋体" w:cs="Times New Roman"/>
          <w:b/>
          <w:color w:val="auto"/>
          <w:highlight w:val="none"/>
        </w:rPr>
      </w:pPr>
      <w:r>
        <w:rPr>
          <w:rFonts w:hint="eastAsia" w:hAnsi="宋体" w:cs="Times New Roman"/>
          <w:b/>
          <w:color w:val="auto"/>
          <w:highlight w:val="none"/>
        </w:rPr>
      </w:r>
      <w:r/>
    </w:p>
    <w:p>
      <w:pPr>
        <w:pStyle w:val="938"/>
        <w:rPr>
          <w:rFonts w:hint="eastAsia" w:hAnsi="宋体" w:cs="Times New Roman"/>
          <w:b/>
          <w:color w:val="auto"/>
          <w:highlight w:val="none"/>
        </w:rPr>
      </w:pPr>
      <w:r>
        <w:rPr>
          <w:rFonts w:hint="eastAsia" w:hAnsi="宋体" w:cs="Times New Roman"/>
          <w:b/>
          <w:color w:val="auto"/>
          <w:highlight w:val="none"/>
        </w:rPr>
      </w:r>
      <w:r/>
    </w:p>
    <w:p>
      <w:pPr>
        <w:pStyle w:val="938"/>
        <w:rPr>
          <w:rFonts w:hint="eastAsia" w:hAnsi="宋体" w:cs="Times New Roman"/>
          <w:b/>
          <w:color w:val="auto"/>
          <w:highlight w:val="none"/>
          <w:lang w:val="en-US" w:eastAsia="zh-CN"/>
        </w:rPr>
      </w:pPr>
      <w:r>
        <w:rPr>
          <w:rFonts w:hint="eastAsia" w:hAnsi="宋体" w:cs="Times New Roman"/>
          <w:b/>
          <w:color w:val="auto"/>
          <w:highlight w:val="none"/>
          <w:lang w:val="en-US" w:eastAsia="zh-CN"/>
        </w:rPr>
      </w:r>
      <w:r/>
    </w:p>
    <w:p>
      <w:pPr>
        <w:pStyle w:val="938"/>
        <w:rPr>
          <w:rFonts w:hint="eastAsia" w:hAnsi="宋体" w:cs="Times New Roman"/>
          <w:b/>
          <w:color w:val="auto"/>
          <w:highlight w:val="none"/>
          <w:lang w:val="en-US" w:eastAsia="zh-CN"/>
        </w:rPr>
      </w:pPr>
      <w:r>
        <w:rPr>
          <w:rFonts w:hint="eastAsia" w:hAnsi="宋体" w:cs="Times New Roman"/>
          <w:b/>
          <w:color w:val="auto"/>
          <w:highlight w:val="none"/>
          <w:lang w:val="en-US" w:eastAsia="zh-CN"/>
        </w:rPr>
      </w:r>
      <w:r/>
    </w:p>
    <w:p>
      <w:pPr>
        <w:pStyle w:val="938"/>
        <w:rPr>
          <w:rFonts w:hint="eastAsia" w:hAnsi="宋体" w:cs="Times New Roman"/>
          <w:b/>
          <w:color w:val="auto"/>
          <w:highlight w:val="none"/>
          <w:lang w:val="en-US" w:eastAsia="zh-CN"/>
        </w:rPr>
      </w:pPr>
      <w:r>
        <w:rPr>
          <w:rFonts w:hint="eastAsia" w:hAnsi="宋体" w:cs="Times New Roman"/>
          <w:b/>
          <w:color w:val="auto"/>
          <w:highlight w:val="none"/>
          <w:lang w:val="en-US" w:eastAsia="zh-CN"/>
        </w:rPr>
      </w:r>
      <w:r/>
    </w:p>
    <w:p>
      <w:pPr>
        <w:pStyle w:val="938"/>
        <w:rPr>
          <w:rFonts w:hAnsi="宋体" w:cs="Times New Roman"/>
          <w:b/>
          <w:color w:val="auto"/>
          <w:highlight w:val="none"/>
        </w:rPr>
      </w:pPr>
      <w:r>
        <w:rPr>
          <w:rFonts w:hint="eastAsia" w:hAnsi="宋体" w:cs="Times New Roman"/>
          <w:b/>
          <w:color w:val="auto"/>
          <w:highlight w:val="none"/>
          <w:lang w:val="en-US" w:eastAsia="zh-CN"/>
        </w:rPr>
        <w:t xml:space="preserve">4</w:t>
      </w:r>
      <w:r>
        <w:rPr>
          <w:rFonts w:hint="eastAsia" w:hAnsi="宋体" w:cs="Times New Roman"/>
          <w:b/>
          <w:color w:val="auto"/>
          <w:highlight w:val="none"/>
        </w:rPr>
        <w:t xml:space="preserve">、南京市政府采购供应商信用记录表暨信用承诺书</w:t>
      </w:r>
      <w:r/>
    </w:p>
    <w:p>
      <w:pPr>
        <w:pStyle w:val="938"/>
        <w:ind w:firstLine="0"/>
        <w:spacing w:line="360" w:lineRule="auto"/>
        <w:rPr>
          <w:rFonts w:hint="eastAsia" w:hAnsi="宋体" w:cs="Times New Roman"/>
          <w:b/>
          <w:color w:val="auto"/>
          <w:sz w:val="21"/>
          <w:szCs w:val="21"/>
          <w:highlight w:val="none"/>
          <w:lang w:val="en-US" w:eastAsia="zh-CN"/>
        </w:rPr>
      </w:pPr>
      <w:r>
        <w:rPr>
          <w:rFonts w:hint="eastAsia" w:hAnsi="宋体" w:cs="Times New Roman"/>
          <w:b/>
          <w:color w:val="auto"/>
          <w:sz w:val="21"/>
          <w:szCs w:val="21"/>
          <w:highlight w:val="none"/>
          <w:lang w:val="en-US" w:eastAsia="zh-CN"/>
        </w:rPr>
      </w:r>
      <w:r/>
    </w:p>
    <w:p>
      <w:pPr>
        <w:pStyle w:val="938"/>
        <w:jc w:val="center"/>
        <w:rPr>
          <w:rFonts w:hAnsi="宋体" w:cs="Times New Roman"/>
          <w:bCs/>
          <w:color w:val="auto"/>
          <w:sz w:val="30"/>
          <w:szCs w:val="30"/>
          <w:highlight w:val="none"/>
        </w:rPr>
      </w:pPr>
      <w:r>
        <w:rPr>
          <w:rFonts w:hint="eastAsia" w:hAnsi="宋体" w:cs="Times New Roman"/>
          <w:bCs/>
          <w:color w:val="auto"/>
          <w:sz w:val="30"/>
          <w:szCs w:val="30"/>
          <w:highlight w:val="none"/>
        </w:rPr>
        <w:t xml:space="preserve">南京市政府采购供应商信用记录表暨信用承诺书</w:t>
      </w:r>
      <w:r/>
    </w:p>
    <w:p>
      <w:pPr>
        <w:pStyle w:val="938"/>
        <w:jc w:val="center"/>
        <w:rPr>
          <w:rFonts w:hAnsi="宋体" w:cs="Times New Roman"/>
          <w:bCs/>
          <w:color w:val="auto"/>
          <w:sz w:val="30"/>
          <w:szCs w:val="30"/>
          <w:highlight w:val="none"/>
        </w:rPr>
      </w:pPr>
      <w:r>
        <w:rPr>
          <w:rFonts w:hAnsi="宋体" w:cs="Times New Roman"/>
          <w:bCs/>
          <w:color w:val="auto"/>
          <w:sz w:val="30"/>
          <w:szCs w:val="30"/>
          <w:highlight w:val="none"/>
        </w:rPr>
      </w:r>
      <w:r/>
    </w:p>
    <w:p>
      <w:pPr>
        <w:pStyle w:val="938"/>
        <w:ind w:firstLine="422"/>
        <w:spacing w:line="360" w:lineRule="auto"/>
        <w:rPr>
          <w:rFonts w:hAnsi="宋体" w:cs="Times New Roman"/>
          <w:b/>
          <w:color w:val="auto"/>
          <w:sz w:val="21"/>
          <w:szCs w:val="21"/>
          <w:highlight w:val="none"/>
        </w:rPr>
      </w:pPr>
      <w:r>
        <w:rPr>
          <w:rFonts w:hint="eastAsia" w:hAnsi="宋体" w:cs="Times New Roman"/>
          <w:b/>
          <w:color w:val="auto"/>
          <w:sz w:val="21"/>
          <w:szCs w:val="21"/>
          <w:highlight w:val="none"/>
        </w:rPr>
        <w:t xml:space="preserve">供应商参加本项目政府采购活动时，无论是新用户注册或已注册成功的，均应在招标文件发布之日起至提交响应文件截止时间前，登录“信用南京”或“南京公共采购信息网”在线打印其“南京市政府采购供应商信用记录表暨信用承诺书”，经法定代表人签名盖章后作为响应文件的有效组成部分。“南京市政府采购供应商信用记录表暨信用承诺书”是其参加本次政府采购活动的必备材料。 </w:t>
      </w:r>
      <w:r/>
    </w:p>
    <w:p>
      <w:pPr>
        <w:pStyle w:val="759"/>
        <w:rPr>
          <w:rFonts w:hint="eastAsia"/>
          <w:color w:val="auto"/>
          <w:highlight w:val="none"/>
        </w:rPr>
      </w:pPr>
      <w:r>
        <w:rPr>
          <w:rFonts w:hint="eastAsia"/>
          <w:color w:val="auto"/>
          <w:highlight w:val="none"/>
        </w:rPr>
      </w:r>
      <w:r/>
    </w:p>
    <w:p>
      <w:pPr>
        <w:pStyle w:val="759"/>
        <w:rPr>
          <w:rFonts w:hint="eastAsia"/>
          <w:color w:val="auto"/>
          <w:highlight w:val="none"/>
        </w:rPr>
      </w:pPr>
      <w:r>
        <w:rPr>
          <w:rFonts w:hint="eastAsia"/>
          <w:color w:val="auto"/>
          <w:highlight w:val="none"/>
        </w:rPr>
      </w:r>
      <w:r/>
    </w:p>
    <w:p>
      <w:pPr>
        <w:pStyle w:val="938"/>
        <w:spacing w:line="360" w:lineRule="auto"/>
        <w:rPr>
          <w:rFonts w:hint="eastAsia"/>
          <w:b/>
          <w:color w:val="auto"/>
          <w:szCs w:val="21"/>
          <w:highlight w:val="none"/>
        </w:rPr>
      </w:pPr>
      <w:r/>
      <w:bookmarkStart w:id="33" w:name="_Toc499284719"/>
      <w:r/>
      <w:bookmarkStart w:id="34" w:name="_Toc372533341"/>
      <w:r/>
      <w:r/>
    </w:p>
    <w:p>
      <w:pPr>
        <w:pStyle w:val="938"/>
        <w:spacing w:line="360" w:lineRule="auto"/>
        <w:rPr>
          <w:rFonts w:hint="eastAsia"/>
          <w:b/>
          <w:color w:val="auto"/>
          <w:szCs w:val="21"/>
          <w:highlight w:val="none"/>
        </w:rPr>
      </w:pPr>
      <w:r>
        <w:rPr>
          <w:rFonts w:hint="eastAsia"/>
          <w:b/>
          <w:color w:val="auto"/>
          <w:szCs w:val="21"/>
          <w:highlight w:val="none"/>
        </w:rPr>
      </w:r>
      <w:r/>
    </w:p>
    <w:p>
      <w:pPr>
        <w:pStyle w:val="938"/>
        <w:spacing w:line="360" w:lineRule="auto"/>
        <w:rPr>
          <w:rFonts w:hint="eastAsia"/>
          <w:b/>
          <w:color w:val="auto"/>
          <w:szCs w:val="21"/>
          <w:highlight w:val="none"/>
        </w:rPr>
      </w:pPr>
      <w:r>
        <w:rPr>
          <w:rFonts w:hint="eastAsia"/>
          <w:b/>
          <w:color w:val="auto"/>
          <w:szCs w:val="21"/>
          <w:highlight w:val="none"/>
        </w:rPr>
      </w:r>
      <w:r/>
    </w:p>
    <w:p>
      <w:pPr>
        <w:pStyle w:val="938"/>
        <w:spacing w:line="360" w:lineRule="auto"/>
        <w:rPr>
          <w:b/>
          <w:color w:val="auto"/>
          <w:szCs w:val="21"/>
          <w:highlight w:val="none"/>
        </w:rPr>
      </w:pPr>
      <w:r>
        <w:rPr>
          <w:rFonts w:hint="eastAsia"/>
          <w:b/>
          <w:color w:val="auto"/>
          <w:szCs w:val="21"/>
          <w:highlight w:val="none"/>
          <w:lang w:val="en-US" w:eastAsia="zh-CN"/>
        </w:rPr>
        <w:t xml:space="preserve">5</w:t>
      </w:r>
      <w:r>
        <w:rPr>
          <w:rFonts w:hint="eastAsia"/>
          <w:b/>
          <w:color w:val="auto"/>
          <w:szCs w:val="21"/>
          <w:highlight w:val="none"/>
        </w:rPr>
        <w:t xml:space="preserve">、第一章投标邀请中 6.3采购人根据采购项目需求规定的特定条件证明文件</w:t>
      </w:r>
      <w:r/>
    </w:p>
    <w:p>
      <w:pPr>
        <w:pStyle w:val="938"/>
        <w:spacing w:line="360" w:lineRule="auto"/>
        <w:rPr>
          <w:b/>
          <w:color w:val="auto"/>
          <w:szCs w:val="21"/>
          <w:highlight w:val="none"/>
          <w:lang w:val="zh-CN"/>
        </w:rPr>
      </w:pPr>
      <w:r>
        <w:rPr>
          <w:b/>
          <w:color w:val="auto"/>
          <w:szCs w:val="21"/>
          <w:highlight w:val="none"/>
          <w:lang w:val="zh-CN"/>
        </w:rPr>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注：供应商应当按照招标文件规定的要求提供相关证明材料。</w:t>
      </w:r>
      <w:r/>
    </w:p>
    <w:p>
      <w:pPr>
        <w:pStyle w:val="938"/>
        <w:rPr>
          <w:rFonts w:hAnsi="宋体"/>
          <w:color w:val="auto"/>
          <w:highlight w:val="none"/>
        </w:rPr>
      </w:pPr>
      <w:r>
        <w:rPr>
          <w:rFonts w:hAnsi="宋体"/>
          <w:color w:val="auto"/>
          <w:highlight w:val="none"/>
        </w:rPr>
      </w:r>
      <w:r/>
    </w:p>
    <w:p>
      <w:pPr>
        <w:pStyle w:val="938"/>
        <w:spacing w:line="360" w:lineRule="auto"/>
        <w:rPr>
          <w:b/>
          <w:color w:val="auto"/>
          <w:szCs w:val="21"/>
          <w:highlight w:val="none"/>
        </w:rPr>
      </w:pPr>
      <w:r>
        <w:rPr>
          <w:b/>
          <w:color w:val="auto"/>
          <w:szCs w:val="21"/>
          <w:highlight w:val="none"/>
        </w:rPr>
      </w:r>
      <w:r/>
    </w:p>
    <w:p>
      <w:pPr>
        <w:rPr>
          <w:rFonts w:hint="eastAsia"/>
          <w:b/>
          <w:color w:val="auto"/>
          <w:szCs w:val="21"/>
          <w:highlight w:val="none"/>
        </w:rPr>
      </w:pPr>
      <w:r>
        <w:rPr>
          <w:rFonts w:hint="eastAsia"/>
          <w:b/>
          <w:color w:val="auto"/>
          <w:szCs w:val="21"/>
          <w:highlight w:val="none"/>
        </w:rPr>
        <w:br w:type="page" w:clear="all"/>
      </w:r>
      <w:r/>
    </w:p>
    <w:p>
      <w:pPr>
        <w:pStyle w:val="938"/>
        <w:spacing w:line="360" w:lineRule="auto"/>
        <w:rPr>
          <w:b/>
          <w:color w:val="auto"/>
          <w:szCs w:val="21"/>
          <w:highlight w:val="none"/>
        </w:rPr>
      </w:pPr>
      <w:r>
        <w:rPr>
          <w:rFonts w:hint="eastAsia"/>
          <w:b/>
          <w:color w:val="auto"/>
          <w:szCs w:val="21"/>
          <w:highlight w:val="none"/>
          <w:lang w:val="en-US" w:eastAsia="zh-CN"/>
        </w:rPr>
        <w:t xml:space="preserve">6</w:t>
      </w:r>
      <w:r>
        <w:rPr>
          <w:rFonts w:hint="eastAsia"/>
          <w:b/>
          <w:color w:val="auto"/>
          <w:szCs w:val="21"/>
          <w:highlight w:val="none"/>
        </w:rPr>
        <w:t xml:space="preserve">、商务条款偏离表格式</w:t>
      </w:r>
      <w:r/>
    </w:p>
    <w:p>
      <w:pPr>
        <w:pStyle w:val="938"/>
        <w:rPr>
          <w:rFonts w:hAnsi="宋体"/>
          <w:color w:val="auto"/>
          <w:highlight w:val="none"/>
        </w:rPr>
      </w:pPr>
      <w:r>
        <w:rPr>
          <w:rFonts w:hAnsi="宋体"/>
          <w:color w:val="auto"/>
          <w:highlight w:val="none"/>
        </w:rPr>
      </w:r>
      <w:r/>
    </w:p>
    <w:p>
      <w:pPr>
        <w:jc w:val="center"/>
        <w:rPr>
          <w:b/>
          <w:bCs/>
          <w:color w:val="auto"/>
          <w:sz w:val="28"/>
          <w:szCs w:val="28"/>
          <w:highlight w:val="none"/>
        </w:rPr>
      </w:pPr>
      <w:r>
        <w:rPr>
          <w:rFonts w:hint="eastAsia"/>
          <w:b/>
          <w:bCs/>
          <w:color w:val="auto"/>
          <w:sz w:val="28"/>
          <w:szCs w:val="28"/>
          <w:highlight w:val="none"/>
        </w:rPr>
        <w:t xml:space="preserve">商务条款偏离表</w:t>
      </w:r>
      <w:r/>
    </w:p>
    <w:p>
      <w:pPr>
        <w:jc w:val="left"/>
        <w:rPr>
          <w:color w:val="auto"/>
          <w:sz w:val="24"/>
          <w:highlight w:val="none"/>
        </w:rPr>
      </w:pPr>
      <w:r>
        <w:rPr>
          <w:color w:val="auto"/>
          <w:sz w:val="24"/>
          <w:highlight w:val="none"/>
        </w:rPr>
      </w:r>
      <w:r/>
    </w:p>
    <w:p>
      <w:pPr>
        <w:jc w:val="left"/>
        <w:rPr>
          <w:color w:val="auto"/>
          <w:szCs w:val="21"/>
          <w:highlight w:val="none"/>
        </w:rPr>
      </w:pPr>
      <w:r>
        <w:rPr>
          <w:rFonts w:hint="eastAsia"/>
          <w:color w:val="auto"/>
          <w:szCs w:val="21"/>
          <w:highlight w:val="none"/>
        </w:rPr>
        <w:t xml:space="preserve">项目名称：                            </w:t>
      </w:r>
      <w:r>
        <w:rPr>
          <w:rFonts w:hint="eastAsia"/>
          <w:color w:val="auto"/>
          <w:szCs w:val="21"/>
          <w:highlight w:val="none"/>
          <w:lang w:val="en-US" w:eastAsia="zh-CN"/>
        </w:rPr>
        <w:t xml:space="preserve">项目</w:t>
      </w:r>
      <w:r>
        <w:rPr>
          <w:rFonts w:hint="eastAsia"/>
          <w:color w:val="auto"/>
          <w:szCs w:val="21"/>
          <w:highlight w:val="none"/>
        </w:rPr>
        <w:t xml:space="preserve">编号：</w:t>
      </w:r>
      <w:r/>
    </w:p>
    <w:tbl>
      <w:tblPr>
        <w:tblStyle w:val="75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88"/>
        <w:gridCol w:w="1258"/>
        <w:gridCol w:w="3182"/>
        <w:gridCol w:w="1754"/>
        <w:gridCol w:w="1140"/>
      </w:tblGrid>
      <w:tr>
        <w:trPr/>
        <w:tc>
          <w:tcPr>
            <w:tcW w:w="1188" w:type="dxa"/>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序号</w:t>
            </w:r>
            <w:r/>
          </w:p>
        </w:tc>
        <w:tc>
          <w:tcPr>
            <w:tcW w:w="1258" w:type="dxa"/>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条目号</w:t>
            </w:r>
            <w:r/>
          </w:p>
        </w:tc>
        <w:tc>
          <w:tcPr>
            <w:tcW w:w="3182" w:type="dxa"/>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招标文件要求的商务条款</w:t>
            </w:r>
            <w:r/>
          </w:p>
        </w:tc>
        <w:tc>
          <w:tcPr>
            <w:tcW w:w="1754" w:type="dxa"/>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投标响应</w:t>
            </w:r>
            <w:r/>
          </w:p>
        </w:tc>
        <w:tc>
          <w:tcPr>
            <w:tcW w:w="1140" w:type="dxa"/>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偏离</w:t>
            </w:r>
            <w:r/>
          </w:p>
        </w:tc>
      </w:tr>
      <w:tr>
        <w:trPr/>
        <w:tc>
          <w:tcPr>
            <w:tcW w:w="1188" w:type="dxa"/>
            <w:textDirection w:val="lrTb"/>
            <w:noWrap w:val="false"/>
          </w:tcPr>
          <w:p>
            <w:pPr>
              <w:jc w:val="center"/>
              <w:rPr>
                <w:rFonts w:ascii="宋体" w:hAnsi="宋体"/>
                <w:b/>
                <w:bCs/>
                <w:color w:val="auto"/>
                <w:sz w:val="28"/>
                <w:szCs w:val="28"/>
                <w:highlight w:val="none"/>
              </w:rPr>
            </w:pPr>
            <w:r>
              <w:rPr>
                <w:rFonts w:ascii="宋体" w:hAnsi="宋体"/>
                <w:b/>
                <w:bCs/>
                <w:color w:val="auto"/>
                <w:sz w:val="28"/>
                <w:szCs w:val="28"/>
                <w:highlight w:val="none"/>
              </w:rPr>
            </w:r>
            <w:r/>
          </w:p>
        </w:tc>
        <w:tc>
          <w:tcPr>
            <w:tcW w:w="1258" w:type="dxa"/>
            <w:textDirection w:val="lrTb"/>
            <w:noWrap w:val="false"/>
          </w:tcPr>
          <w:p>
            <w:pPr>
              <w:jc w:val="center"/>
              <w:rPr>
                <w:rFonts w:ascii="宋体" w:hAnsi="宋体"/>
                <w:b/>
                <w:bCs/>
                <w:color w:val="auto"/>
                <w:sz w:val="28"/>
                <w:szCs w:val="28"/>
                <w:highlight w:val="none"/>
              </w:rPr>
            </w:pPr>
            <w:r>
              <w:rPr>
                <w:rFonts w:ascii="宋体" w:hAnsi="宋体"/>
                <w:b/>
                <w:bCs/>
                <w:color w:val="auto"/>
                <w:sz w:val="28"/>
                <w:szCs w:val="28"/>
                <w:highlight w:val="none"/>
              </w:rPr>
            </w:r>
            <w:r/>
          </w:p>
        </w:tc>
        <w:tc>
          <w:tcPr>
            <w:tcW w:w="3182" w:type="dxa"/>
            <w:textDirection w:val="lrTb"/>
            <w:noWrap w:val="false"/>
          </w:tcPr>
          <w:p>
            <w:pPr>
              <w:jc w:val="center"/>
              <w:rPr>
                <w:rFonts w:ascii="宋体" w:hAnsi="宋体"/>
                <w:b/>
                <w:bCs/>
                <w:color w:val="auto"/>
                <w:sz w:val="28"/>
                <w:szCs w:val="28"/>
                <w:highlight w:val="none"/>
              </w:rPr>
            </w:pPr>
            <w:r>
              <w:rPr>
                <w:rFonts w:ascii="宋体" w:hAnsi="宋体"/>
                <w:b/>
                <w:bCs/>
                <w:color w:val="auto"/>
                <w:sz w:val="28"/>
                <w:szCs w:val="28"/>
                <w:highlight w:val="none"/>
              </w:rPr>
            </w:r>
            <w:r/>
          </w:p>
        </w:tc>
        <w:tc>
          <w:tcPr>
            <w:tcW w:w="1754" w:type="dxa"/>
            <w:textDirection w:val="lrTb"/>
            <w:noWrap w:val="false"/>
          </w:tcPr>
          <w:p>
            <w:pPr>
              <w:jc w:val="center"/>
              <w:rPr>
                <w:rFonts w:ascii="宋体" w:hAnsi="宋体"/>
                <w:b/>
                <w:bCs/>
                <w:color w:val="auto"/>
                <w:sz w:val="28"/>
                <w:szCs w:val="28"/>
                <w:highlight w:val="none"/>
              </w:rPr>
            </w:pPr>
            <w:r>
              <w:rPr>
                <w:rFonts w:ascii="宋体" w:hAnsi="宋体"/>
                <w:b/>
                <w:bCs/>
                <w:color w:val="auto"/>
                <w:sz w:val="28"/>
                <w:szCs w:val="28"/>
                <w:highlight w:val="none"/>
              </w:rPr>
            </w:r>
            <w:r/>
          </w:p>
        </w:tc>
        <w:tc>
          <w:tcPr>
            <w:tcW w:w="1140" w:type="dxa"/>
            <w:textDirection w:val="lrTb"/>
            <w:noWrap w:val="false"/>
          </w:tcPr>
          <w:p>
            <w:pPr>
              <w:jc w:val="center"/>
              <w:rPr>
                <w:rFonts w:ascii="宋体" w:hAnsi="宋体"/>
                <w:b/>
                <w:bCs/>
                <w:color w:val="auto"/>
                <w:sz w:val="28"/>
                <w:szCs w:val="28"/>
                <w:highlight w:val="none"/>
              </w:rPr>
            </w:pPr>
            <w:r>
              <w:rPr>
                <w:rFonts w:ascii="宋体" w:hAnsi="宋体"/>
                <w:b/>
                <w:bCs/>
                <w:color w:val="auto"/>
                <w:sz w:val="28"/>
                <w:szCs w:val="28"/>
                <w:highlight w:val="none"/>
              </w:rPr>
            </w:r>
            <w:r/>
          </w:p>
        </w:tc>
      </w:tr>
      <w:tr>
        <w:trPr/>
        <w:tc>
          <w:tcPr>
            <w:tcW w:w="1188" w:type="dxa"/>
            <w:textDirection w:val="lrTb"/>
            <w:noWrap w:val="false"/>
          </w:tcPr>
          <w:p>
            <w:pPr>
              <w:jc w:val="center"/>
              <w:rPr>
                <w:rFonts w:ascii="宋体" w:hAnsi="宋体"/>
                <w:b/>
                <w:bCs/>
                <w:color w:val="auto"/>
                <w:sz w:val="28"/>
                <w:szCs w:val="28"/>
                <w:highlight w:val="none"/>
              </w:rPr>
            </w:pPr>
            <w:r>
              <w:rPr>
                <w:rFonts w:ascii="宋体" w:hAnsi="宋体"/>
                <w:b/>
                <w:bCs/>
                <w:color w:val="auto"/>
                <w:sz w:val="28"/>
                <w:szCs w:val="28"/>
                <w:highlight w:val="none"/>
              </w:rPr>
            </w:r>
            <w:r/>
          </w:p>
        </w:tc>
        <w:tc>
          <w:tcPr>
            <w:tcW w:w="1258" w:type="dxa"/>
            <w:textDirection w:val="lrTb"/>
            <w:noWrap w:val="false"/>
          </w:tcPr>
          <w:p>
            <w:pPr>
              <w:jc w:val="center"/>
              <w:rPr>
                <w:rFonts w:ascii="宋体" w:hAnsi="宋体"/>
                <w:b/>
                <w:bCs/>
                <w:color w:val="auto"/>
                <w:sz w:val="28"/>
                <w:szCs w:val="28"/>
                <w:highlight w:val="none"/>
              </w:rPr>
            </w:pPr>
            <w:r>
              <w:rPr>
                <w:rFonts w:ascii="宋体" w:hAnsi="宋体"/>
                <w:b/>
                <w:bCs/>
                <w:color w:val="auto"/>
                <w:sz w:val="28"/>
                <w:szCs w:val="28"/>
                <w:highlight w:val="none"/>
              </w:rPr>
            </w:r>
            <w:r/>
          </w:p>
        </w:tc>
        <w:tc>
          <w:tcPr>
            <w:tcW w:w="3182" w:type="dxa"/>
            <w:textDirection w:val="lrTb"/>
            <w:noWrap w:val="false"/>
          </w:tcPr>
          <w:p>
            <w:pPr>
              <w:jc w:val="center"/>
              <w:rPr>
                <w:rFonts w:ascii="宋体" w:hAnsi="宋体"/>
                <w:b/>
                <w:bCs/>
                <w:color w:val="auto"/>
                <w:sz w:val="28"/>
                <w:szCs w:val="28"/>
                <w:highlight w:val="none"/>
              </w:rPr>
            </w:pPr>
            <w:r>
              <w:rPr>
                <w:rFonts w:ascii="宋体" w:hAnsi="宋体"/>
                <w:b/>
                <w:bCs/>
                <w:color w:val="auto"/>
                <w:sz w:val="28"/>
                <w:szCs w:val="28"/>
                <w:highlight w:val="none"/>
              </w:rPr>
            </w:r>
            <w:r/>
          </w:p>
        </w:tc>
        <w:tc>
          <w:tcPr>
            <w:tcW w:w="1754" w:type="dxa"/>
            <w:textDirection w:val="lrTb"/>
            <w:noWrap w:val="false"/>
          </w:tcPr>
          <w:p>
            <w:pPr>
              <w:jc w:val="center"/>
              <w:rPr>
                <w:rFonts w:ascii="宋体" w:hAnsi="宋体"/>
                <w:b/>
                <w:bCs/>
                <w:color w:val="auto"/>
                <w:sz w:val="28"/>
                <w:szCs w:val="28"/>
                <w:highlight w:val="none"/>
              </w:rPr>
            </w:pPr>
            <w:r>
              <w:rPr>
                <w:rFonts w:ascii="宋体" w:hAnsi="宋体"/>
                <w:b/>
                <w:bCs/>
                <w:color w:val="auto"/>
                <w:sz w:val="28"/>
                <w:szCs w:val="28"/>
                <w:highlight w:val="none"/>
              </w:rPr>
            </w:r>
            <w:r/>
          </w:p>
        </w:tc>
        <w:tc>
          <w:tcPr>
            <w:tcW w:w="1140" w:type="dxa"/>
            <w:textDirection w:val="lrTb"/>
            <w:noWrap w:val="false"/>
          </w:tcPr>
          <w:p>
            <w:pPr>
              <w:jc w:val="center"/>
              <w:rPr>
                <w:rFonts w:ascii="宋体" w:hAnsi="宋体"/>
                <w:b/>
                <w:bCs/>
                <w:color w:val="auto"/>
                <w:sz w:val="28"/>
                <w:szCs w:val="28"/>
                <w:highlight w:val="none"/>
              </w:rPr>
            </w:pPr>
            <w:r>
              <w:rPr>
                <w:rFonts w:ascii="宋体" w:hAnsi="宋体"/>
                <w:b/>
                <w:bCs/>
                <w:color w:val="auto"/>
                <w:sz w:val="28"/>
                <w:szCs w:val="28"/>
                <w:highlight w:val="none"/>
              </w:rPr>
            </w:r>
            <w:r/>
          </w:p>
        </w:tc>
      </w:tr>
      <w:tr>
        <w:trPr/>
        <w:tc>
          <w:tcPr>
            <w:tcW w:w="1188" w:type="dxa"/>
            <w:textDirection w:val="lrTb"/>
            <w:noWrap w:val="false"/>
          </w:tcPr>
          <w:p>
            <w:pPr>
              <w:jc w:val="center"/>
              <w:rPr>
                <w:rFonts w:ascii="宋体" w:hAnsi="宋体"/>
                <w:b/>
                <w:bCs/>
                <w:color w:val="auto"/>
                <w:sz w:val="28"/>
                <w:szCs w:val="28"/>
                <w:highlight w:val="none"/>
              </w:rPr>
            </w:pPr>
            <w:r>
              <w:rPr>
                <w:rFonts w:ascii="宋体" w:hAnsi="宋体"/>
                <w:b/>
                <w:bCs/>
                <w:color w:val="auto"/>
                <w:sz w:val="28"/>
                <w:szCs w:val="28"/>
                <w:highlight w:val="none"/>
              </w:rPr>
            </w:r>
            <w:r/>
          </w:p>
        </w:tc>
        <w:tc>
          <w:tcPr>
            <w:tcW w:w="1258" w:type="dxa"/>
            <w:textDirection w:val="lrTb"/>
            <w:noWrap w:val="false"/>
          </w:tcPr>
          <w:p>
            <w:pPr>
              <w:jc w:val="center"/>
              <w:rPr>
                <w:rFonts w:ascii="宋体" w:hAnsi="宋体"/>
                <w:b/>
                <w:bCs/>
                <w:color w:val="auto"/>
                <w:sz w:val="28"/>
                <w:szCs w:val="28"/>
                <w:highlight w:val="none"/>
              </w:rPr>
            </w:pPr>
            <w:r>
              <w:rPr>
                <w:rFonts w:ascii="宋体" w:hAnsi="宋体"/>
                <w:b/>
                <w:bCs/>
                <w:color w:val="auto"/>
                <w:sz w:val="28"/>
                <w:szCs w:val="28"/>
                <w:highlight w:val="none"/>
              </w:rPr>
            </w:r>
            <w:r/>
          </w:p>
        </w:tc>
        <w:tc>
          <w:tcPr>
            <w:tcW w:w="3182" w:type="dxa"/>
            <w:textDirection w:val="lrTb"/>
            <w:noWrap w:val="false"/>
          </w:tcPr>
          <w:p>
            <w:pPr>
              <w:jc w:val="center"/>
              <w:rPr>
                <w:rFonts w:ascii="宋体" w:hAnsi="宋体"/>
                <w:b/>
                <w:bCs/>
                <w:color w:val="auto"/>
                <w:sz w:val="28"/>
                <w:szCs w:val="28"/>
                <w:highlight w:val="none"/>
              </w:rPr>
            </w:pPr>
            <w:r>
              <w:rPr>
                <w:rFonts w:ascii="宋体" w:hAnsi="宋体"/>
                <w:b/>
                <w:bCs/>
                <w:color w:val="auto"/>
                <w:sz w:val="28"/>
                <w:szCs w:val="28"/>
                <w:highlight w:val="none"/>
              </w:rPr>
            </w:r>
            <w:r/>
          </w:p>
        </w:tc>
        <w:tc>
          <w:tcPr>
            <w:tcW w:w="1754" w:type="dxa"/>
            <w:textDirection w:val="lrTb"/>
            <w:noWrap w:val="false"/>
          </w:tcPr>
          <w:p>
            <w:pPr>
              <w:jc w:val="center"/>
              <w:rPr>
                <w:rFonts w:ascii="宋体" w:hAnsi="宋体"/>
                <w:b/>
                <w:bCs/>
                <w:color w:val="auto"/>
                <w:sz w:val="28"/>
                <w:szCs w:val="28"/>
                <w:highlight w:val="none"/>
              </w:rPr>
            </w:pPr>
            <w:r>
              <w:rPr>
                <w:rFonts w:ascii="宋体" w:hAnsi="宋体"/>
                <w:b/>
                <w:bCs/>
                <w:color w:val="auto"/>
                <w:sz w:val="28"/>
                <w:szCs w:val="28"/>
                <w:highlight w:val="none"/>
              </w:rPr>
            </w:r>
            <w:r/>
          </w:p>
        </w:tc>
        <w:tc>
          <w:tcPr>
            <w:tcW w:w="1140" w:type="dxa"/>
            <w:textDirection w:val="lrTb"/>
            <w:noWrap w:val="false"/>
          </w:tcPr>
          <w:p>
            <w:pPr>
              <w:jc w:val="center"/>
              <w:rPr>
                <w:rFonts w:ascii="宋体" w:hAnsi="宋体"/>
                <w:b/>
                <w:bCs/>
                <w:color w:val="auto"/>
                <w:sz w:val="28"/>
                <w:szCs w:val="28"/>
                <w:highlight w:val="none"/>
              </w:rPr>
            </w:pPr>
            <w:r>
              <w:rPr>
                <w:rFonts w:ascii="宋体" w:hAnsi="宋体"/>
                <w:b/>
                <w:bCs/>
                <w:color w:val="auto"/>
                <w:sz w:val="28"/>
                <w:szCs w:val="28"/>
                <w:highlight w:val="none"/>
              </w:rPr>
            </w:r>
            <w:r/>
          </w:p>
        </w:tc>
      </w:tr>
      <w:tr>
        <w:trPr/>
        <w:tc>
          <w:tcPr>
            <w:tcW w:w="1188" w:type="dxa"/>
            <w:textDirection w:val="lrTb"/>
            <w:noWrap w:val="false"/>
          </w:tcPr>
          <w:p>
            <w:pPr>
              <w:jc w:val="center"/>
              <w:rPr>
                <w:rFonts w:ascii="宋体" w:hAnsi="宋体"/>
                <w:b/>
                <w:bCs/>
                <w:color w:val="auto"/>
                <w:sz w:val="28"/>
                <w:szCs w:val="28"/>
                <w:highlight w:val="none"/>
              </w:rPr>
            </w:pPr>
            <w:r>
              <w:rPr>
                <w:rFonts w:ascii="宋体" w:hAnsi="宋体"/>
                <w:b/>
                <w:bCs/>
                <w:color w:val="auto"/>
                <w:sz w:val="28"/>
                <w:szCs w:val="28"/>
                <w:highlight w:val="none"/>
              </w:rPr>
            </w:r>
            <w:r/>
          </w:p>
        </w:tc>
        <w:tc>
          <w:tcPr>
            <w:tcW w:w="1258" w:type="dxa"/>
            <w:textDirection w:val="lrTb"/>
            <w:noWrap w:val="false"/>
          </w:tcPr>
          <w:p>
            <w:pPr>
              <w:jc w:val="center"/>
              <w:rPr>
                <w:rFonts w:ascii="宋体" w:hAnsi="宋体"/>
                <w:b/>
                <w:bCs/>
                <w:color w:val="auto"/>
                <w:sz w:val="28"/>
                <w:szCs w:val="28"/>
                <w:highlight w:val="none"/>
              </w:rPr>
            </w:pPr>
            <w:r>
              <w:rPr>
                <w:rFonts w:ascii="宋体" w:hAnsi="宋体"/>
                <w:b/>
                <w:bCs/>
                <w:color w:val="auto"/>
                <w:sz w:val="28"/>
                <w:szCs w:val="28"/>
                <w:highlight w:val="none"/>
              </w:rPr>
            </w:r>
            <w:r/>
          </w:p>
        </w:tc>
        <w:tc>
          <w:tcPr>
            <w:tcW w:w="3182" w:type="dxa"/>
            <w:textDirection w:val="lrTb"/>
            <w:noWrap w:val="false"/>
          </w:tcPr>
          <w:p>
            <w:pPr>
              <w:jc w:val="center"/>
              <w:rPr>
                <w:rFonts w:ascii="宋体" w:hAnsi="宋体"/>
                <w:b/>
                <w:bCs/>
                <w:color w:val="auto"/>
                <w:sz w:val="28"/>
                <w:szCs w:val="28"/>
                <w:highlight w:val="none"/>
              </w:rPr>
            </w:pPr>
            <w:r>
              <w:rPr>
                <w:rFonts w:ascii="宋体" w:hAnsi="宋体"/>
                <w:b/>
                <w:bCs/>
                <w:color w:val="auto"/>
                <w:sz w:val="28"/>
                <w:szCs w:val="28"/>
                <w:highlight w:val="none"/>
              </w:rPr>
            </w:r>
            <w:r/>
          </w:p>
        </w:tc>
        <w:tc>
          <w:tcPr>
            <w:tcW w:w="1754" w:type="dxa"/>
            <w:textDirection w:val="lrTb"/>
            <w:noWrap w:val="false"/>
          </w:tcPr>
          <w:p>
            <w:pPr>
              <w:jc w:val="center"/>
              <w:rPr>
                <w:rFonts w:ascii="宋体" w:hAnsi="宋体"/>
                <w:b/>
                <w:bCs/>
                <w:color w:val="auto"/>
                <w:sz w:val="28"/>
                <w:szCs w:val="28"/>
                <w:highlight w:val="none"/>
              </w:rPr>
            </w:pPr>
            <w:r>
              <w:rPr>
                <w:rFonts w:ascii="宋体" w:hAnsi="宋体"/>
                <w:b/>
                <w:bCs/>
                <w:color w:val="auto"/>
                <w:sz w:val="28"/>
                <w:szCs w:val="28"/>
                <w:highlight w:val="none"/>
              </w:rPr>
            </w:r>
            <w:r/>
          </w:p>
        </w:tc>
        <w:tc>
          <w:tcPr>
            <w:tcW w:w="1140" w:type="dxa"/>
            <w:textDirection w:val="lrTb"/>
            <w:noWrap w:val="false"/>
          </w:tcPr>
          <w:p>
            <w:pPr>
              <w:jc w:val="center"/>
              <w:rPr>
                <w:rFonts w:ascii="宋体" w:hAnsi="宋体"/>
                <w:b/>
                <w:bCs/>
                <w:color w:val="auto"/>
                <w:sz w:val="28"/>
                <w:szCs w:val="28"/>
                <w:highlight w:val="none"/>
              </w:rPr>
            </w:pPr>
            <w:r>
              <w:rPr>
                <w:rFonts w:ascii="宋体" w:hAnsi="宋体"/>
                <w:b/>
                <w:bCs/>
                <w:color w:val="auto"/>
                <w:sz w:val="28"/>
                <w:szCs w:val="28"/>
                <w:highlight w:val="none"/>
              </w:rPr>
            </w:r>
            <w:r/>
          </w:p>
        </w:tc>
      </w:tr>
      <w:tr>
        <w:trPr/>
        <w:tc>
          <w:tcPr>
            <w:tcW w:w="1188" w:type="dxa"/>
            <w:textDirection w:val="lrTb"/>
            <w:noWrap w:val="false"/>
          </w:tcPr>
          <w:p>
            <w:pPr>
              <w:jc w:val="center"/>
              <w:rPr>
                <w:rFonts w:ascii="宋体" w:hAnsi="宋体"/>
                <w:b/>
                <w:bCs/>
                <w:color w:val="auto"/>
                <w:sz w:val="28"/>
                <w:szCs w:val="28"/>
                <w:highlight w:val="none"/>
              </w:rPr>
            </w:pPr>
            <w:r>
              <w:rPr>
                <w:rFonts w:ascii="宋体" w:hAnsi="宋体"/>
                <w:b/>
                <w:bCs/>
                <w:color w:val="auto"/>
                <w:sz w:val="28"/>
                <w:szCs w:val="28"/>
                <w:highlight w:val="none"/>
              </w:rPr>
            </w:r>
            <w:r/>
          </w:p>
        </w:tc>
        <w:tc>
          <w:tcPr>
            <w:tcW w:w="1258" w:type="dxa"/>
            <w:textDirection w:val="lrTb"/>
            <w:noWrap w:val="false"/>
          </w:tcPr>
          <w:p>
            <w:pPr>
              <w:jc w:val="center"/>
              <w:rPr>
                <w:rFonts w:ascii="宋体" w:hAnsi="宋体"/>
                <w:b/>
                <w:bCs/>
                <w:color w:val="auto"/>
                <w:sz w:val="28"/>
                <w:szCs w:val="28"/>
                <w:highlight w:val="none"/>
              </w:rPr>
            </w:pPr>
            <w:r>
              <w:rPr>
                <w:rFonts w:ascii="宋体" w:hAnsi="宋体"/>
                <w:b/>
                <w:bCs/>
                <w:color w:val="auto"/>
                <w:sz w:val="28"/>
                <w:szCs w:val="28"/>
                <w:highlight w:val="none"/>
              </w:rPr>
            </w:r>
            <w:r/>
          </w:p>
        </w:tc>
        <w:tc>
          <w:tcPr>
            <w:tcW w:w="3182" w:type="dxa"/>
            <w:textDirection w:val="lrTb"/>
            <w:noWrap w:val="false"/>
          </w:tcPr>
          <w:p>
            <w:pPr>
              <w:jc w:val="center"/>
              <w:rPr>
                <w:rFonts w:ascii="宋体" w:hAnsi="宋体"/>
                <w:b/>
                <w:bCs/>
                <w:color w:val="auto"/>
                <w:sz w:val="28"/>
                <w:szCs w:val="28"/>
                <w:highlight w:val="none"/>
              </w:rPr>
            </w:pPr>
            <w:r>
              <w:rPr>
                <w:rFonts w:ascii="宋体" w:hAnsi="宋体"/>
                <w:b/>
                <w:bCs/>
                <w:color w:val="auto"/>
                <w:sz w:val="28"/>
                <w:szCs w:val="28"/>
                <w:highlight w:val="none"/>
              </w:rPr>
            </w:r>
            <w:r/>
          </w:p>
        </w:tc>
        <w:tc>
          <w:tcPr>
            <w:tcW w:w="1754" w:type="dxa"/>
            <w:textDirection w:val="lrTb"/>
            <w:noWrap w:val="false"/>
          </w:tcPr>
          <w:p>
            <w:pPr>
              <w:jc w:val="center"/>
              <w:rPr>
                <w:rFonts w:ascii="宋体" w:hAnsi="宋体"/>
                <w:b/>
                <w:bCs/>
                <w:color w:val="auto"/>
                <w:sz w:val="28"/>
                <w:szCs w:val="28"/>
                <w:highlight w:val="none"/>
              </w:rPr>
            </w:pPr>
            <w:r>
              <w:rPr>
                <w:rFonts w:ascii="宋体" w:hAnsi="宋体"/>
                <w:b/>
                <w:bCs/>
                <w:color w:val="auto"/>
                <w:sz w:val="28"/>
                <w:szCs w:val="28"/>
                <w:highlight w:val="none"/>
              </w:rPr>
            </w:r>
            <w:r/>
          </w:p>
        </w:tc>
        <w:tc>
          <w:tcPr>
            <w:tcW w:w="1140" w:type="dxa"/>
            <w:textDirection w:val="lrTb"/>
            <w:noWrap w:val="false"/>
          </w:tcPr>
          <w:p>
            <w:pPr>
              <w:jc w:val="center"/>
              <w:rPr>
                <w:rFonts w:ascii="宋体" w:hAnsi="宋体"/>
                <w:b/>
                <w:bCs/>
                <w:color w:val="auto"/>
                <w:sz w:val="28"/>
                <w:szCs w:val="28"/>
                <w:highlight w:val="none"/>
              </w:rPr>
            </w:pPr>
            <w:r>
              <w:rPr>
                <w:rFonts w:ascii="宋体" w:hAnsi="宋体"/>
                <w:b/>
                <w:bCs/>
                <w:color w:val="auto"/>
                <w:sz w:val="28"/>
                <w:szCs w:val="28"/>
                <w:highlight w:val="none"/>
              </w:rPr>
            </w:r>
            <w:r/>
          </w:p>
        </w:tc>
      </w:tr>
    </w:tbl>
    <w:p>
      <w:pPr>
        <w:pStyle w:val="938"/>
        <w:spacing w:line="360" w:lineRule="auto"/>
        <w:rPr>
          <w:rFonts w:hint="eastAsia"/>
          <w:bCs/>
          <w:color w:val="auto"/>
          <w:sz w:val="21"/>
          <w:szCs w:val="21"/>
          <w:highlight w:val="none"/>
          <w:lang w:val="zh-CN"/>
        </w:rPr>
      </w:pPr>
      <w:r>
        <w:rPr>
          <w:rFonts w:hint="eastAsia"/>
          <w:bCs/>
          <w:color w:val="auto"/>
          <w:sz w:val="21"/>
          <w:szCs w:val="21"/>
          <w:highlight w:val="none"/>
          <w:lang w:val="zh-CN"/>
        </w:rPr>
      </w:r>
      <w:r/>
    </w:p>
    <w:p>
      <w:pPr>
        <w:pStyle w:val="938"/>
        <w:spacing w:line="360" w:lineRule="auto"/>
        <w:rPr>
          <w:bCs/>
          <w:color w:val="auto"/>
          <w:sz w:val="21"/>
          <w:szCs w:val="21"/>
          <w:highlight w:val="none"/>
          <w:lang w:val="zh-CN"/>
        </w:rPr>
      </w:pPr>
      <w:r>
        <w:rPr>
          <w:rFonts w:hint="eastAsia"/>
          <w:bCs/>
          <w:color w:val="auto"/>
          <w:sz w:val="21"/>
          <w:szCs w:val="21"/>
          <w:highlight w:val="none"/>
          <w:lang w:val="zh-CN"/>
        </w:rPr>
        <w:t xml:space="preserve">说明：</w:t>
      </w:r>
      <w:r/>
    </w:p>
    <w:p>
      <w:pPr>
        <w:pStyle w:val="938"/>
        <w:ind w:firstLine="420"/>
        <w:spacing w:line="360" w:lineRule="auto"/>
        <w:rPr>
          <w:bCs/>
          <w:color w:val="auto"/>
          <w:sz w:val="21"/>
          <w:szCs w:val="21"/>
          <w:highlight w:val="none"/>
          <w:lang w:val="zh-CN"/>
        </w:rPr>
      </w:pPr>
      <w:r>
        <w:rPr>
          <w:rFonts w:hint="eastAsia"/>
          <w:bCs/>
          <w:color w:val="auto"/>
          <w:sz w:val="21"/>
          <w:szCs w:val="21"/>
          <w:highlight w:val="none"/>
          <w:lang w:val="zh-CN"/>
        </w:rPr>
        <w:t xml:space="preserve">1、如果行数不够，请自行增加。 </w:t>
      </w:r>
      <w:r/>
    </w:p>
    <w:p>
      <w:pPr>
        <w:pStyle w:val="938"/>
        <w:ind w:firstLine="420"/>
        <w:spacing w:line="360" w:lineRule="auto"/>
        <w:rPr>
          <w:rFonts w:hint="eastAsia"/>
          <w:b/>
          <w:bCs w:val="0"/>
          <w:color w:val="auto"/>
          <w:sz w:val="21"/>
          <w:szCs w:val="21"/>
          <w:highlight w:val="none"/>
          <w:lang w:val="en-US" w:eastAsia="zh-CN"/>
        </w:rPr>
      </w:pPr>
      <w:r>
        <w:rPr>
          <w:rFonts w:hint="eastAsia"/>
          <w:b/>
          <w:bCs w:val="0"/>
          <w:color w:val="auto"/>
          <w:sz w:val="21"/>
          <w:szCs w:val="21"/>
          <w:highlight w:val="none"/>
          <w:lang w:val="zh-CN"/>
        </w:rPr>
        <w:t xml:space="preserve">2、供应商应在上表中明确投标文件商务部分与招标文件要求的商务条款偏离情况，</w:t>
      </w:r>
      <w:r>
        <w:rPr>
          <w:rFonts w:hint="eastAsia"/>
          <w:b/>
          <w:bCs w:val="0"/>
          <w:color w:val="auto"/>
          <w:sz w:val="21"/>
          <w:szCs w:val="21"/>
          <w:highlight w:val="none"/>
          <w:lang w:val="en-US" w:eastAsia="zh-CN"/>
        </w:rPr>
        <w:t xml:space="preserve">如全部响应招标文件中</w:t>
      </w:r>
      <w:r>
        <w:rPr>
          <w:rFonts w:hint="eastAsia"/>
          <w:b/>
          <w:bCs w:val="0"/>
          <w:color w:val="auto"/>
          <w:sz w:val="21"/>
          <w:szCs w:val="21"/>
          <w:highlight w:val="none"/>
          <w:lang w:val="zh-CN"/>
        </w:rPr>
        <w:t xml:space="preserve">商务条款</w:t>
      </w:r>
      <w:r>
        <w:rPr>
          <w:rFonts w:hint="eastAsia"/>
          <w:b/>
          <w:bCs w:val="0"/>
          <w:color w:val="auto"/>
          <w:sz w:val="21"/>
          <w:szCs w:val="21"/>
          <w:highlight w:val="none"/>
          <w:lang w:val="en-US" w:eastAsia="zh-CN"/>
        </w:rPr>
        <w:t xml:space="preserve">要求且无偏离，则应在表中注明“全部响应招标文件中</w:t>
      </w:r>
      <w:r>
        <w:rPr>
          <w:rFonts w:hint="eastAsia"/>
          <w:b/>
          <w:bCs w:val="0"/>
          <w:color w:val="auto"/>
          <w:sz w:val="21"/>
          <w:szCs w:val="21"/>
          <w:highlight w:val="none"/>
          <w:lang w:val="zh-CN"/>
        </w:rPr>
        <w:t xml:space="preserve">商务条款</w:t>
      </w:r>
      <w:r>
        <w:rPr>
          <w:rFonts w:hint="eastAsia"/>
          <w:b/>
          <w:bCs w:val="0"/>
          <w:color w:val="auto"/>
          <w:sz w:val="21"/>
          <w:szCs w:val="21"/>
          <w:highlight w:val="none"/>
          <w:lang w:val="en-US" w:eastAsia="zh-CN"/>
        </w:rPr>
        <w:t xml:space="preserve">要求，无偏离”字样，不得提交空白表。</w:t>
      </w:r>
      <w:r/>
    </w:p>
    <w:p>
      <w:pPr>
        <w:pStyle w:val="938"/>
        <w:ind w:firstLine="420"/>
        <w:spacing w:line="360" w:lineRule="auto"/>
        <w:rPr>
          <w:rFonts w:hint="eastAsia" w:eastAsia="宋体"/>
          <w:bCs/>
          <w:color w:val="auto"/>
          <w:sz w:val="21"/>
          <w:szCs w:val="21"/>
          <w:highlight w:val="none"/>
          <w:lang w:val="en-US" w:eastAsia="zh-CN"/>
        </w:rPr>
      </w:pPr>
      <w:r>
        <w:rPr>
          <w:rFonts w:hint="eastAsia"/>
          <w:bCs/>
          <w:color w:val="auto"/>
          <w:sz w:val="21"/>
          <w:szCs w:val="21"/>
          <w:highlight w:val="none"/>
          <w:lang w:val="en-US" w:eastAsia="zh-CN"/>
        </w:rPr>
        <w:t xml:space="preserve">3、</w:t>
      </w:r>
      <w:r>
        <w:rPr>
          <w:rFonts w:hint="eastAsia"/>
          <w:bCs/>
          <w:color w:val="auto"/>
          <w:sz w:val="21"/>
          <w:szCs w:val="21"/>
          <w:highlight w:val="none"/>
          <w:lang w:val="zh-CN"/>
        </w:rPr>
        <w:t xml:space="preserve">未在上表中说明的，如在投标文件其他内容中已有文字说明或相关证明材料的，则以已有文字说明或相关证明材料为准，该表不作为供应商对所投项目关于商务条款等详细描述和说明的替代。 </w:t>
      </w:r>
      <w:r/>
    </w:p>
    <w:p>
      <w:pPr>
        <w:pStyle w:val="938"/>
        <w:ind w:firstLine="420"/>
        <w:spacing w:line="360" w:lineRule="auto"/>
        <w:rPr>
          <w:rFonts w:hint="eastAsia"/>
          <w:bCs/>
          <w:color w:val="auto"/>
          <w:sz w:val="21"/>
          <w:szCs w:val="21"/>
          <w:highlight w:val="none"/>
          <w:lang w:val="zh-CN"/>
        </w:rPr>
      </w:pPr>
      <w:r>
        <w:rPr>
          <w:rFonts w:hint="eastAsia"/>
          <w:bCs/>
          <w:color w:val="auto"/>
          <w:sz w:val="21"/>
          <w:szCs w:val="21"/>
          <w:highlight w:val="none"/>
          <w:lang w:val="zh-CN"/>
        </w:rPr>
      </w:r>
      <w:r/>
    </w:p>
    <w:p>
      <w:pPr>
        <w:pStyle w:val="938"/>
        <w:ind w:firstLine="420"/>
        <w:spacing w:line="360" w:lineRule="auto"/>
        <w:rPr>
          <w:rFonts w:hint="eastAsia"/>
          <w:bCs/>
          <w:color w:val="auto"/>
          <w:sz w:val="21"/>
          <w:szCs w:val="21"/>
          <w:highlight w:val="none"/>
          <w:lang w:val="zh-CN"/>
        </w:rPr>
      </w:pPr>
      <w:r>
        <w:rPr>
          <w:rFonts w:hint="eastAsia"/>
          <w:bCs/>
          <w:color w:val="auto"/>
          <w:sz w:val="21"/>
          <w:szCs w:val="21"/>
          <w:highlight w:val="none"/>
          <w:lang w:val="zh-CN"/>
        </w:rPr>
      </w:r>
      <w:r/>
    </w:p>
    <w:p>
      <w:pPr>
        <w:pStyle w:val="938"/>
        <w:ind w:firstLine="420"/>
        <w:spacing w:line="360" w:lineRule="auto"/>
        <w:rPr>
          <w:bCs/>
          <w:color w:val="auto"/>
          <w:sz w:val="21"/>
          <w:szCs w:val="21"/>
          <w:highlight w:val="none"/>
          <w:lang w:val="zh-CN"/>
        </w:rPr>
      </w:pPr>
      <w:r>
        <w:rPr>
          <w:rFonts w:hint="eastAsia"/>
          <w:bCs/>
          <w:color w:val="auto"/>
          <w:sz w:val="21"/>
          <w:szCs w:val="21"/>
          <w:highlight w:val="none"/>
          <w:lang w:val="zh-CN"/>
        </w:rPr>
        <w:t xml:space="preserve">供应商名称：</w:t>
      </w:r>
      <w:r>
        <w:rPr>
          <w:rFonts w:hint="eastAsia"/>
          <w:bCs/>
          <w:color w:val="auto"/>
          <w:sz w:val="21"/>
          <w:szCs w:val="21"/>
          <w:highlight w:val="none"/>
          <w:u w:val="single"/>
        </w:rPr>
        <w:t xml:space="preserve">                           </w:t>
      </w:r>
      <w:r>
        <w:rPr>
          <w:rFonts w:hint="eastAsia"/>
          <w:bCs/>
          <w:color w:val="auto"/>
          <w:sz w:val="21"/>
          <w:szCs w:val="21"/>
          <w:highlight w:val="none"/>
          <w:lang w:val="zh-CN"/>
        </w:rPr>
        <w:t xml:space="preserve">（盖章）</w:t>
      </w:r>
      <w:r/>
    </w:p>
    <w:p>
      <w:pPr>
        <w:pStyle w:val="938"/>
        <w:spacing w:line="360" w:lineRule="auto"/>
        <w:rPr>
          <w:b/>
          <w:color w:val="auto"/>
          <w:szCs w:val="21"/>
          <w:highlight w:val="none"/>
          <w:lang w:val="zh-CN"/>
        </w:rPr>
      </w:pPr>
      <w:r>
        <w:rPr>
          <w:b/>
          <w:color w:val="auto"/>
          <w:szCs w:val="21"/>
          <w:highlight w:val="none"/>
          <w:lang w:val="zh-CN"/>
        </w:rPr>
      </w:r>
      <w:r/>
    </w:p>
    <w:p>
      <w:pPr>
        <w:pStyle w:val="938"/>
        <w:spacing w:line="360" w:lineRule="auto"/>
        <w:rPr>
          <w:b/>
          <w:color w:val="auto"/>
          <w:szCs w:val="21"/>
          <w:highlight w:val="none"/>
          <w:lang w:val="zh-CN"/>
        </w:rPr>
      </w:pPr>
      <w:r>
        <w:rPr>
          <w:b/>
          <w:color w:val="auto"/>
          <w:szCs w:val="21"/>
          <w:highlight w:val="none"/>
          <w:lang w:val="zh-CN"/>
        </w:rPr>
      </w:r>
      <w:r/>
    </w:p>
    <w:p>
      <w:pPr>
        <w:pStyle w:val="938"/>
        <w:spacing w:line="360" w:lineRule="auto"/>
        <w:rPr>
          <w:b/>
          <w:color w:val="auto"/>
          <w:szCs w:val="21"/>
          <w:highlight w:val="none"/>
          <w:lang w:val="zh-CN"/>
        </w:rPr>
      </w:pPr>
      <w:r>
        <w:rPr>
          <w:b/>
          <w:color w:val="auto"/>
          <w:szCs w:val="21"/>
          <w:highlight w:val="none"/>
          <w:lang w:val="zh-CN"/>
        </w:rPr>
      </w:r>
      <w:r/>
    </w:p>
    <w:p>
      <w:pPr>
        <w:pStyle w:val="938"/>
        <w:spacing w:line="360" w:lineRule="auto"/>
        <w:rPr>
          <w:b/>
          <w:color w:val="auto"/>
          <w:szCs w:val="21"/>
          <w:highlight w:val="none"/>
          <w:lang w:val="zh-CN"/>
        </w:rPr>
      </w:pPr>
      <w:r>
        <w:rPr>
          <w:b/>
          <w:color w:val="auto"/>
          <w:szCs w:val="21"/>
          <w:highlight w:val="none"/>
          <w:lang w:val="zh-CN"/>
        </w:rPr>
      </w:r>
      <w:r/>
    </w:p>
    <w:p>
      <w:pPr>
        <w:spacing w:line="360" w:lineRule="auto"/>
        <w:rPr>
          <w:b/>
          <w:color w:val="auto"/>
          <w:szCs w:val="21"/>
          <w:highlight w:val="none"/>
        </w:rPr>
      </w:pPr>
      <w:r>
        <w:rPr>
          <w:rFonts w:hint="eastAsia"/>
          <w:b/>
          <w:color w:val="auto"/>
          <w:szCs w:val="21"/>
          <w:highlight w:val="none"/>
          <w:lang w:val="en-US" w:eastAsia="zh-CN"/>
        </w:rPr>
        <w:t xml:space="preserve">7</w:t>
      </w:r>
      <w:r>
        <w:rPr>
          <w:rFonts w:hint="eastAsia"/>
          <w:b/>
          <w:color w:val="auto"/>
          <w:szCs w:val="21"/>
          <w:highlight w:val="none"/>
        </w:rPr>
        <w:t xml:space="preserve">、供应商认为需要提供的其他资格证明文件和商务资料</w:t>
      </w:r>
      <w:r/>
    </w:p>
    <w:p>
      <w:pPr>
        <w:pStyle w:val="938"/>
        <w:spacing w:line="360" w:lineRule="auto"/>
        <w:rPr>
          <w:b/>
          <w:color w:val="auto"/>
          <w:szCs w:val="21"/>
          <w:highlight w:val="none"/>
          <w:lang w:val="zh-CN"/>
        </w:rPr>
      </w:pPr>
      <w:r>
        <w:rPr>
          <w:b/>
          <w:color w:val="auto"/>
          <w:szCs w:val="21"/>
          <w:highlight w:val="none"/>
          <w:lang w:val="zh-CN"/>
        </w:rPr>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注：各供应商根据企业自身实际情况可提供其他资格证明文件和商务资料，格式自拟。</w:t>
      </w:r>
      <w:r/>
    </w:p>
    <w:p>
      <w:pPr>
        <w:pStyle w:val="938"/>
        <w:rPr>
          <w:rFonts w:hAnsi="宋体"/>
          <w:color w:val="auto"/>
          <w:highlight w:val="none"/>
        </w:rPr>
      </w:pPr>
      <w:r>
        <w:rPr>
          <w:rFonts w:hAnsi="宋体"/>
          <w:color w:val="auto"/>
          <w:highlight w:val="none"/>
        </w:rPr>
      </w:r>
      <w:r/>
    </w:p>
    <w:p>
      <w:pPr>
        <w:pStyle w:val="938"/>
        <w:rPr>
          <w:b/>
          <w:bCs/>
          <w:color w:val="auto"/>
          <w:highlight w:val="none"/>
          <w:lang w:val="zh-CN"/>
        </w:rPr>
      </w:pPr>
      <w:r>
        <w:rPr>
          <w:b/>
          <w:bCs/>
          <w:color w:val="auto"/>
          <w:highlight w:val="none"/>
          <w:lang w:val="zh-CN"/>
        </w:rPr>
      </w:r>
      <w:r/>
    </w:p>
    <w:p>
      <w:pPr>
        <w:pStyle w:val="938"/>
        <w:rPr>
          <w:b/>
          <w:bCs/>
          <w:color w:val="auto"/>
          <w:highlight w:val="none"/>
          <w:lang w:val="zh-CN"/>
        </w:rPr>
      </w:pPr>
      <w:r>
        <w:rPr>
          <w:b/>
          <w:bCs/>
          <w:color w:val="auto"/>
          <w:highlight w:val="none"/>
          <w:lang w:val="zh-CN"/>
        </w:rPr>
      </w:r>
      <w:r/>
    </w:p>
    <w:p>
      <w:pPr>
        <w:pStyle w:val="938"/>
        <w:rPr>
          <w:b/>
          <w:bCs/>
          <w:color w:val="auto"/>
          <w:highlight w:val="none"/>
          <w:lang w:val="zh-CN"/>
        </w:rPr>
      </w:pPr>
      <w:r>
        <w:rPr>
          <w:b/>
          <w:bCs/>
          <w:color w:val="auto"/>
          <w:highlight w:val="none"/>
          <w:lang w:val="zh-CN"/>
        </w:rPr>
      </w:r>
      <w:r/>
    </w:p>
    <w:p>
      <w:pPr>
        <w:pStyle w:val="938"/>
        <w:rPr>
          <w:b/>
          <w:bCs/>
          <w:color w:val="auto"/>
          <w:highlight w:val="none"/>
          <w:lang w:val="zh-CN"/>
        </w:rPr>
      </w:pPr>
      <w:r>
        <w:rPr>
          <w:b/>
          <w:bCs/>
          <w:color w:val="auto"/>
          <w:highlight w:val="none"/>
          <w:lang w:val="zh-CN"/>
        </w:rPr>
      </w:r>
      <w:r/>
    </w:p>
    <w:p>
      <w:pPr>
        <w:pStyle w:val="938"/>
        <w:rPr>
          <w:b/>
          <w:bCs/>
          <w:color w:val="auto"/>
          <w:highlight w:val="none"/>
          <w:lang w:val="zh-CN"/>
        </w:rPr>
      </w:pPr>
      <w:r>
        <w:rPr>
          <w:b/>
          <w:bCs/>
          <w:color w:val="auto"/>
          <w:highlight w:val="none"/>
          <w:lang w:val="zh-CN"/>
        </w:rPr>
      </w:r>
      <w:r/>
    </w:p>
    <w:p>
      <w:pPr>
        <w:jc w:val="left"/>
        <w:spacing w:line="360" w:lineRule="auto"/>
        <w:rPr>
          <w:rFonts w:ascii="宋体" w:hAnsi="宋体" w:cs="宋体"/>
          <w:color w:val="auto"/>
          <w:sz w:val="28"/>
          <w:szCs w:val="28"/>
          <w:highlight w:val="none"/>
        </w:rPr>
      </w:pPr>
      <w:r>
        <w:rPr>
          <w:rFonts w:hint="eastAsia" w:ascii="宋体"/>
          <w:color w:val="auto"/>
          <w:sz w:val="28"/>
          <w:szCs w:val="28"/>
          <w:highlight w:val="none"/>
        </w:rPr>
        <w:t xml:space="preserve">二、技术部分文件格式</w:t>
      </w:r>
      <w:r/>
    </w:p>
    <w:p>
      <w:pPr>
        <w:pStyle w:val="938"/>
        <w:rPr>
          <w:b/>
          <w:color w:val="auto"/>
          <w:szCs w:val="21"/>
          <w:highlight w:val="none"/>
          <w:lang w:val="zh-CN"/>
        </w:rPr>
      </w:pPr>
      <w:r>
        <w:rPr>
          <w:b/>
          <w:color w:val="auto"/>
          <w:szCs w:val="21"/>
          <w:highlight w:val="none"/>
          <w:lang w:val="zh-CN"/>
        </w:rPr>
      </w:r>
      <w:r/>
    </w:p>
    <w:p>
      <w:pPr>
        <w:pStyle w:val="938"/>
        <w:rPr>
          <w:b/>
          <w:color w:val="auto"/>
          <w:szCs w:val="21"/>
          <w:highlight w:val="none"/>
        </w:rPr>
      </w:pPr>
      <w:r>
        <w:rPr>
          <w:rFonts w:hint="eastAsia"/>
          <w:b/>
          <w:color w:val="auto"/>
          <w:szCs w:val="21"/>
          <w:highlight w:val="none"/>
        </w:rPr>
        <w:t xml:space="preserve">1、人员配备一览表格式</w:t>
      </w:r>
      <w:r/>
    </w:p>
    <w:p>
      <w:pPr>
        <w:jc w:val="center"/>
        <w:spacing w:line="360" w:lineRule="auto"/>
        <w:rPr>
          <w:rFonts w:ascii="宋体" w:hAnsi="宋体"/>
          <w:b/>
          <w:color w:val="auto"/>
          <w:highlight w:val="none"/>
        </w:rPr>
      </w:pPr>
      <w:r>
        <w:rPr>
          <w:rFonts w:hint="eastAsia" w:ascii="宋体" w:hAnsi="宋体"/>
          <w:b/>
          <w:color w:val="auto"/>
          <w:sz w:val="30"/>
          <w:szCs w:val="30"/>
          <w:highlight w:val="none"/>
        </w:rPr>
        <w:t xml:space="preserve">人员配备一览表</w:t>
      </w:r>
      <w:r/>
    </w:p>
    <w:tbl>
      <w:tblPr>
        <w:tblStyle w:val="754"/>
        <w:tblpPr w:horzAnchor="page" w:tblpX="1268" w:vertAnchor="text" w:tblpY="305" w:leftFromText="180" w:topFromText="0" w:rightFromText="180" w:bottomFromText="0"/>
        <w:tblW w:w="958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45"/>
        <w:gridCol w:w="735"/>
        <w:gridCol w:w="796"/>
        <w:gridCol w:w="938"/>
        <w:gridCol w:w="738"/>
        <w:gridCol w:w="1052"/>
        <w:gridCol w:w="1047"/>
        <w:gridCol w:w="1309"/>
        <w:gridCol w:w="1658"/>
        <w:gridCol w:w="867"/>
      </w:tblGrid>
      <w:tr>
        <w:trPr>
          <w:trHeight w:val="458"/>
        </w:trPr>
        <w:tc>
          <w:tcPr>
            <w:tcW w:w="445"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序号</w:t>
            </w:r>
            <w:r/>
          </w:p>
        </w:tc>
        <w:tc>
          <w:tcPr>
            <w:tcW w:w="735"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姓名</w:t>
            </w:r>
            <w:r/>
          </w:p>
        </w:tc>
        <w:tc>
          <w:tcPr>
            <w:tcW w:w="79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岗位</w:t>
            </w:r>
            <w:r/>
          </w:p>
        </w:tc>
        <w:tc>
          <w:tcPr>
            <w:tcW w:w="938"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性别</w:t>
            </w:r>
            <w:r/>
          </w:p>
        </w:tc>
        <w:tc>
          <w:tcPr>
            <w:tcW w:w="738"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年龄</w:t>
            </w:r>
            <w:r/>
          </w:p>
        </w:tc>
        <w:tc>
          <w:tcPr>
            <w:tcW w:w="1052"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学历</w:t>
            </w:r>
            <w:r/>
          </w:p>
        </w:tc>
        <w:tc>
          <w:tcPr>
            <w:tcW w:w="1047"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专业</w:t>
            </w:r>
            <w:r/>
          </w:p>
        </w:tc>
        <w:tc>
          <w:tcPr>
            <w:tcW w:w="1309"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职称</w:t>
            </w:r>
            <w:r/>
          </w:p>
        </w:tc>
        <w:tc>
          <w:tcPr>
            <w:tcW w:w="1658"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工作经验</w:t>
            </w:r>
            <w:r/>
          </w:p>
        </w:tc>
        <w:tc>
          <w:tcPr>
            <w:tcW w:w="867"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备注</w:t>
            </w:r>
            <w:r/>
          </w:p>
        </w:tc>
      </w:tr>
      <w:tr>
        <w:trPr/>
        <w:tc>
          <w:tcPr>
            <w:tcW w:w="445" w:type="dxa"/>
            <w:vAlign w:val="center"/>
            <w:textDirection w:val="lrTb"/>
            <w:noWrap w:val="false"/>
          </w:tcPr>
          <w:p>
            <w:pPr>
              <w:rPr>
                <w:rFonts w:ascii="宋体" w:hAnsi="宋体"/>
                <w:color w:val="auto"/>
                <w:sz w:val="28"/>
                <w:szCs w:val="28"/>
                <w:highlight w:val="none"/>
              </w:rPr>
            </w:pPr>
            <w:r>
              <w:rPr>
                <w:rFonts w:ascii="宋体" w:hAnsi="宋体"/>
                <w:color w:val="auto"/>
                <w:sz w:val="28"/>
                <w:szCs w:val="28"/>
                <w:highlight w:val="none"/>
              </w:rPr>
            </w:r>
            <w:r/>
          </w:p>
        </w:tc>
        <w:tc>
          <w:tcPr>
            <w:tcW w:w="735" w:type="dxa"/>
            <w:vAlign w:val="center"/>
            <w:textDirection w:val="lrTb"/>
            <w:noWrap w:val="false"/>
          </w:tcPr>
          <w:p>
            <w:pPr>
              <w:rPr>
                <w:rFonts w:ascii="宋体" w:hAnsi="宋体"/>
                <w:color w:val="auto"/>
                <w:sz w:val="28"/>
                <w:szCs w:val="28"/>
                <w:highlight w:val="none"/>
              </w:rPr>
            </w:pPr>
            <w:r>
              <w:rPr>
                <w:rFonts w:ascii="宋体" w:hAnsi="宋体"/>
                <w:color w:val="auto"/>
                <w:sz w:val="28"/>
                <w:szCs w:val="28"/>
                <w:highlight w:val="none"/>
              </w:rPr>
            </w:r>
            <w:r/>
          </w:p>
        </w:tc>
        <w:tc>
          <w:tcPr>
            <w:tcW w:w="796" w:type="dxa"/>
            <w:vAlign w:val="center"/>
            <w:textDirection w:val="lrTb"/>
            <w:noWrap w:val="false"/>
          </w:tcPr>
          <w:p>
            <w:pPr>
              <w:rPr>
                <w:rFonts w:ascii="宋体" w:hAnsi="宋体"/>
                <w:color w:val="auto"/>
                <w:sz w:val="28"/>
                <w:szCs w:val="28"/>
                <w:highlight w:val="none"/>
              </w:rPr>
            </w:pPr>
            <w:r>
              <w:rPr>
                <w:rFonts w:ascii="宋体" w:hAnsi="宋体"/>
                <w:color w:val="auto"/>
                <w:sz w:val="28"/>
                <w:szCs w:val="28"/>
                <w:highlight w:val="none"/>
              </w:rPr>
            </w:r>
            <w:r/>
          </w:p>
        </w:tc>
        <w:tc>
          <w:tcPr>
            <w:tcW w:w="938" w:type="dxa"/>
            <w:vAlign w:val="center"/>
            <w:textDirection w:val="lrTb"/>
            <w:noWrap w:val="false"/>
          </w:tcPr>
          <w:p>
            <w:pPr>
              <w:rPr>
                <w:rFonts w:ascii="宋体" w:hAnsi="宋体"/>
                <w:color w:val="auto"/>
                <w:sz w:val="28"/>
                <w:szCs w:val="28"/>
                <w:highlight w:val="none"/>
              </w:rPr>
            </w:pPr>
            <w:r>
              <w:rPr>
                <w:rFonts w:ascii="宋体" w:hAnsi="宋体"/>
                <w:color w:val="auto"/>
                <w:sz w:val="28"/>
                <w:szCs w:val="28"/>
                <w:highlight w:val="none"/>
              </w:rPr>
            </w:r>
            <w:r/>
          </w:p>
        </w:tc>
        <w:tc>
          <w:tcPr>
            <w:tcW w:w="738" w:type="dxa"/>
            <w:vAlign w:val="center"/>
            <w:textDirection w:val="lrTb"/>
            <w:noWrap w:val="false"/>
          </w:tcPr>
          <w:p>
            <w:pPr>
              <w:rPr>
                <w:rFonts w:ascii="宋体" w:hAnsi="宋体"/>
                <w:color w:val="auto"/>
                <w:sz w:val="28"/>
                <w:szCs w:val="28"/>
                <w:highlight w:val="none"/>
              </w:rPr>
            </w:pPr>
            <w:r>
              <w:rPr>
                <w:rFonts w:ascii="宋体" w:hAnsi="宋体"/>
                <w:color w:val="auto"/>
                <w:sz w:val="28"/>
                <w:szCs w:val="28"/>
                <w:highlight w:val="none"/>
              </w:rPr>
            </w:r>
            <w:r/>
          </w:p>
        </w:tc>
        <w:tc>
          <w:tcPr>
            <w:tcW w:w="1052" w:type="dxa"/>
            <w:vAlign w:val="center"/>
            <w:textDirection w:val="lrTb"/>
            <w:noWrap w:val="false"/>
          </w:tcPr>
          <w:p>
            <w:pPr>
              <w:rPr>
                <w:rFonts w:ascii="宋体" w:hAnsi="宋体"/>
                <w:color w:val="auto"/>
                <w:sz w:val="28"/>
                <w:szCs w:val="28"/>
                <w:highlight w:val="none"/>
              </w:rPr>
            </w:pPr>
            <w:r>
              <w:rPr>
                <w:rFonts w:ascii="宋体" w:hAnsi="宋体"/>
                <w:color w:val="auto"/>
                <w:sz w:val="28"/>
                <w:szCs w:val="28"/>
                <w:highlight w:val="none"/>
              </w:rPr>
            </w:r>
            <w:r/>
          </w:p>
        </w:tc>
        <w:tc>
          <w:tcPr>
            <w:tcW w:w="1047" w:type="dxa"/>
            <w:vAlign w:val="center"/>
            <w:textDirection w:val="lrTb"/>
            <w:noWrap w:val="false"/>
          </w:tcPr>
          <w:p>
            <w:pPr>
              <w:rPr>
                <w:rFonts w:ascii="宋体" w:hAnsi="宋体"/>
                <w:color w:val="auto"/>
                <w:sz w:val="28"/>
                <w:szCs w:val="28"/>
                <w:highlight w:val="none"/>
              </w:rPr>
            </w:pPr>
            <w:r>
              <w:rPr>
                <w:rFonts w:ascii="宋体" w:hAnsi="宋体"/>
                <w:color w:val="auto"/>
                <w:sz w:val="28"/>
                <w:szCs w:val="28"/>
                <w:highlight w:val="none"/>
              </w:rPr>
            </w:r>
            <w:r/>
          </w:p>
        </w:tc>
        <w:tc>
          <w:tcPr>
            <w:tcW w:w="1309" w:type="dxa"/>
            <w:vAlign w:val="center"/>
            <w:textDirection w:val="lrTb"/>
            <w:noWrap w:val="false"/>
          </w:tcPr>
          <w:p>
            <w:pPr>
              <w:rPr>
                <w:rFonts w:ascii="宋体" w:hAnsi="宋体"/>
                <w:color w:val="auto"/>
                <w:sz w:val="28"/>
                <w:szCs w:val="28"/>
                <w:highlight w:val="none"/>
              </w:rPr>
            </w:pPr>
            <w:r>
              <w:rPr>
                <w:rFonts w:ascii="宋体" w:hAnsi="宋体"/>
                <w:color w:val="auto"/>
                <w:sz w:val="28"/>
                <w:szCs w:val="28"/>
                <w:highlight w:val="none"/>
              </w:rPr>
            </w:r>
            <w:r/>
          </w:p>
        </w:tc>
        <w:tc>
          <w:tcPr>
            <w:tcW w:w="1658" w:type="dxa"/>
            <w:vAlign w:val="center"/>
            <w:textDirection w:val="lrTb"/>
            <w:noWrap w:val="false"/>
          </w:tcPr>
          <w:p>
            <w:pPr>
              <w:rPr>
                <w:rFonts w:ascii="宋体" w:hAnsi="宋体"/>
                <w:color w:val="auto"/>
                <w:sz w:val="28"/>
                <w:szCs w:val="28"/>
                <w:highlight w:val="none"/>
              </w:rPr>
            </w:pPr>
            <w:r>
              <w:rPr>
                <w:rFonts w:ascii="宋体" w:hAnsi="宋体"/>
                <w:color w:val="auto"/>
                <w:sz w:val="28"/>
                <w:szCs w:val="28"/>
                <w:highlight w:val="none"/>
              </w:rPr>
            </w:r>
            <w:r/>
          </w:p>
        </w:tc>
        <w:tc>
          <w:tcPr>
            <w:tcW w:w="867" w:type="dxa"/>
            <w:vAlign w:val="center"/>
            <w:textDirection w:val="lrTb"/>
            <w:noWrap w:val="false"/>
          </w:tcPr>
          <w:p>
            <w:pPr>
              <w:rPr>
                <w:rFonts w:ascii="宋体" w:hAnsi="宋体"/>
                <w:color w:val="auto"/>
                <w:sz w:val="28"/>
                <w:szCs w:val="28"/>
                <w:highlight w:val="none"/>
              </w:rPr>
            </w:pPr>
            <w:r>
              <w:rPr>
                <w:rFonts w:ascii="宋体" w:hAnsi="宋体"/>
                <w:color w:val="auto"/>
                <w:sz w:val="28"/>
                <w:szCs w:val="28"/>
                <w:highlight w:val="none"/>
              </w:rPr>
            </w:r>
            <w:r/>
          </w:p>
        </w:tc>
      </w:tr>
      <w:tr>
        <w:trPr/>
        <w:tc>
          <w:tcPr>
            <w:tcW w:w="445" w:type="dxa"/>
            <w:vAlign w:val="center"/>
            <w:textDirection w:val="lrTb"/>
            <w:noWrap w:val="false"/>
          </w:tcPr>
          <w:p>
            <w:pPr>
              <w:rPr>
                <w:rFonts w:ascii="宋体" w:hAnsi="宋体"/>
                <w:color w:val="auto"/>
                <w:sz w:val="28"/>
                <w:szCs w:val="28"/>
                <w:highlight w:val="none"/>
              </w:rPr>
            </w:pPr>
            <w:r>
              <w:rPr>
                <w:rFonts w:ascii="宋体" w:hAnsi="宋体"/>
                <w:color w:val="auto"/>
                <w:sz w:val="28"/>
                <w:szCs w:val="28"/>
                <w:highlight w:val="none"/>
              </w:rPr>
            </w:r>
            <w:r/>
          </w:p>
        </w:tc>
        <w:tc>
          <w:tcPr>
            <w:tcW w:w="735" w:type="dxa"/>
            <w:vAlign w:val="center"/>
            <w:textDirection w:val="lrTb"/>
            <w:noWrap w:val="false"/>
          </w:tcPr>
          <w:p>
            <w:pPr>
              <w:rPr>
                <w:rFonts w:ascii="宋体" w:hAnsi="宋体"/>
                <w:color w:val="auto"/>
                <w:sz w:val="28"/>
                <w:szCs w:val="28"/>
                <w:highlight w:val="none"/>
              </w:rPr>
            </w:pPr>
            <w:r>
              <w:rPr>
                <w:rFonts w:ascii="宋体" w:hAnsi="宋体"/>
                <w:color w:val="auto"/>
                <w:sz w:val="28"/>
                <w:szCs w:val="28"/>
                <w:highlight w:val="none"/>
              </w:rPr>
            </w:r>
            <w:r/>
          </w:p>
        </w:tc>
        <w:tc>
          <w:tcPr>
            <w:tcW w:w="796" w:type="dxa"/>
            <w:vAlign w:val="center"/>
            <w:textDirection w:val="lrTb"/>
            <w:noWrap w:val="false"/>
          </w:tcPr>
          <w:p>
            <w:pPr>
              <w:rPr>
                <w:rFonts w:ascii="宋体" w:hAnsi="宋体"/>
                <w:color w:val="auto"/>
                <w:sz w:val="28"/>
                <w:szCs w:val="28"/>
                <w:highlight w:val="none"/>
              </w:rPr>
            </w:pPr>
            <w:r>
              <w:rPr>
                <w:rFonts w:ascii="宋体" w:hAnsi="宋体"/>
                <w:color w:val="auto"/>
                <w:sz w:val="28"/>
                <w:szCs w:val="28"/>
                <w:highlight w:val="none"/>
              </w:rPr>
            </w:r>
            <w:r/>
          </w:p>
        </w:tc>
        <w:tc>
          <w:tcPr>
            <w:tcW w:w="938" w:type="dxa"/>
            <w:vAlign w:val="center"/>
            <w:textDirection w:val="lrTb"/>
            <w:noWrap w:val="false"/>
          </w:tcPr>
          <w:p>
            <w:pPr>
              <w:rPr>
                <w:rFonts w:ascii="宋体" w:hAnsi="宋体"/>
                <w:color w:val="auto"/>
                <w:sz w:val="28"/>
                <w:szCs w:val="28"/>
                <w:highlight w:val="none"/>
              </w:rPr>
            </w:pPr>
            <w:r>
              <w:rPr>
                <w:rFonts w:ascii="宋体" w:hAnsi="宋体"/>
                <w:color w:val="auto"/>
                <w:sz w:val="28"/>
                <w:szCs w:val="28"/>
                <w:highlight w:val="none"/>
              </w:rPr>
            </w:r>
            <w:r/>
          </w:p>
        </w:tc>
        <w:tc>
          <w:tcPr>
            <w:tcW w:w="738" w:type="dxa"/>
            <w:vAlign w:val="center"/>
            <w:textDirection w:val="lrTb"/>
            <w:noWrap w:val="false"/>
          </w:tcPr>
          <w:p>
            <w:pPr>
              <w:rPr>
                <w:rFonts w:ascii="宋体" w:hAnsi="宋体"/>
                <w:color w:val="auto"/>
                <w:sz w:val="28"/>
                <w:szCs w:val="28"/>
                <w:highlight w:val="none"/>
              </w:rPr>
            </w:pPr>
            <w:r>
              <w:rPr>
                <w:rFonts w:ascii="宋体" w:hAnsi="宋体"/>
                <w:color w:val="auto"/>
                <w:sz w:val="28"/>
                <w:szCs w:val="28"/>
                <w:highlight w:val="none"/>
              </w:rPr>
            </w:r>
            <w:r/>
          </w:p>
        </w:tc>
        <w:tc>
          <w:tcPr>
            <w:tcW w:w="1052" w:type="dxa"/>
            <w:vAlign w:val="center"/>
            <w:textDirection w:val="lrTb"/>
            <w:noWrap w:val="false"/>
          </w:tcPr>
          <w:p>
            <w:pPr>
              <w:rPr>
                <w:rFonts w:ascii="宋体" w:hAnsi="宋体"/>
                <w:color w:val="auto"/>
                <w:sz w:val="28"/>
                <w:szCs w:val="28"/>
                <w:highlight w:val="none"/>
              </w:rPr>
            </w:pPr>
            <w:r>
              <w:rPr>
                <w:rFonts w:ascii="宋体" w:hAnsi="宋体"/>
                <w:color w:val="auto"/>
                <w:sz w:val="28"/>
                <w:szCs w:val="28"/>
                <w:highlight w:val="none"/>
              </w:rPr>
            </w:r>
            <w:r/>
          </w:p>
        </w:tc>
        <w:tc>
          <w:tcPr>
            <w:tcW w:w="1047" w:type="dxa"/>
            <w:vAlign w:val="center"/>
            <w:textDirection w:val="lrTb"/>
            <w:noWrap w:val="false"/>
          </w:tcPr>
          <w:p>
            <w:pPr>
              <w:rPr>
                <w:rFonts w:ascii="宋体" w:hAnsi="宋体"/>
                <w:color w:val="auto"/>
                <w:sz w:val="28"/>
                <w:szCs w:val="28"/>
                <w:highlight w:val="none"/>
              </w:rPr>
            </w:pPr>
            <w:r>
              <w:rPr>
                <w:rFonts w:ascii="宋体" w:hAnsi="宋体"/>
                <w:color w:val="auto"/>
                <w:sz w:val="28"/>
                <w:szCs w:val="28"/>
                <w:highlight w:val="none"/>
              </w:rPr>
            </w:r>
            <w:r/>
          </w:p>
        </w:tc>
        <w:tc>
          <w:tcPr>
            <w:tcW w:w="1309" w:type="dxa"/>
            <w:vAlign w:val="center"/>
            <w:textDirection w:val="lrTb"/>
            <w:noWrap w:val="false"/>
          </w:tcPr>
          <w:p>
            <w:pPr>
              <w:rPr>
                <w:rFonts w:ascii="宋体" w:hAnsi="宋体"/>
                <w:color w:val="auto"/>
                <w:sz w:val="28"/>
                <w:szCs w:val="28"/>
                <w:highlight w:val="none"/>
              </w:rPr>
            </w:pPr>
            <w:r>
              <w:rPr>
                <w:rFonts w:ascii="宋体" w:hAnsi="宋体"/>
                <w:color w:val="auto"/>
                <w:sz w:val="28"/>
                <w:szCs w:val="28"/>
                <w:highlight w:val="none"/>
              </w:rPr>
            </w:r>
            <w:r/>
          </w:p>
        </w:tc>
        <w:tc>
          <w:tcPr>
            <w:tcW w:w="1658" w:type="dxa"/>
            <w:vAlign w:val="center"/>
            <w:textDirection w:val="lrTb"/>
            <w:noWrap w:val="false"/>
          </w:tcPr>
          <w:p>
            <w:pPr>
              <w:rPr>
                <w:rFonts w:ascii="宋体" w:hAnsi="宋体"/>
                <w:color w:val="auto"/>
                <w:sz w:val="28"/>
                <w:szCs w:val="28"/>
                <w:highlight w:val="none"/>
              </w:rPr>
            </w:pPr>
            <w:r>
              <w:rPr>
                <w:rFonts w:ascii="宋体" w:hAnsi="宋体"/>
                <w:color w:val="auto"/>
                <w:sz w:val="28"/>
                <w:szCs w:val="28"/>
                <w:highlight w:val="none"/>
              </w:rPr>
            </w:r>
            <w:r/>
          </w:p>
        </w:tc>
        <w:tc>
          <w:tcPr>
            <w:tcW w:w="867" w:type="dxa"/>
            <w:vAlign w:val="center"/>
            <w:textDirection w:val="lrTb"/>
            <w:noWrap w:val="false"/>
          </w:tcPr>
          <w:p>
            <w:pPr>
              <w:rPr>
                <w:rFonts w:ascii="宋体" w:hAnsi="宋体"/>
                <w:color w:val="auto"/>
                <w:sz w:val="28"/>
                <w:szCs w:val="28"/>
                <w:highlight w:val="none"/>
              </w:rPr>
            </w:pPr>
            <w:r>
              <w:rPr>
                <w:rFonts w:ascii="宋体" w:hAnsi="宋体"/>
                <w:color w:val="auto"/>
                <w:sz w:val="28"/>
                <w:szCs w:val="28"/>
                <w:highlight w:val="none"/>
              </w:rPr>
            </w:r>
            <w:r/>
          </w:p>
        </w:tc>
      </w:tr>
      <w:tr>
        <w:trPr/>
        <w:tc>
          <w:tcPr>
            <w:tcW w:w="445" w:type="dxa"/>
            <w:vAlign w:val="center"/>
            <w:textDirection w:val="lrTb"/>
            <w:noWrap w:val="false"/>
          </w:tcPr>
          <w:p>
            <w:pPr>
              <w:rPr>
                <w:rFonts w:ascii="宋体" w:hAnsi="宋体"/>
                <w:color w:val="auto"/>
                <w:sz w:val="28"/>
                <w:szCs w:val="28"/>
                <w:highlight w:val="none"/>
              </w:rPr>
            </w:pPr>
            <w:r>
              <w:rPr>
                <w:rFonts w:ascii="宋体" w:hAnsi="宋体"/>
                <w:color w:val="auto"/>
                <w:sz w:val="28"/>
                <w:szCs w:val="28"/>
                <w:highlight w:val="none"/>
              </w:rPr>
            </w:r>
            <w:r/>
          </w:p>
        </w:tc>
        <w:tc>
          <w:tcPr>
            <w:tcW w:w="735" w:type="dxa"/>
            <w:vAlign w:val="center"/>
            <w:textDirection w:val="lrTb"/>
            <w:noWrap w:val="false"/>
          </w:tcPr>
          <w:p>
            <w:pPr>
              <w:rPr>
                <w:rFonts w:ascii="宋体" w:hAnsi="宋体"/>
                <w:color w:val="auto"/>
                <w:sz w:val="28"/>
                <w:szCs w:val="28"/>
                <w:highlight w:val="none"/>
              </w:rPr>
            </w:pPr>
            <w:r>
              <w:rPr>
                <w:rFonts w:ascii="宋体" w:hAnsi="宋体"/>
                <w:color w:val="auto"/>
                <w:sz w:val="28"/>
                <w:szCs w:val="28"/>
                <w:highlight w:val="none"/>
              </w:rPr>
            </w:r>
            <w:r/>
          </w:p>
        </w:tc>
        <w:tc>
          <w:tcPr>
            <w:tcW w:w="796" w:type="dxa"/>
            <w:vAlign w:val="center"/>
            <w:textDirection w:val="lrTb"/>
            <w:noWrap w:val="false"/>
          </w:tcPr>
          <w:p>
            <w:pPr>
              <w:rPr>
                <w:rFonts w:ascii="宋体" w:hAnsi="宋体"/>
                <w:color w:val="auto"/>
                <w:sz w:val="28"/>
                <w:szCs w:val="28"/>
                <w:highlight w:val="none"/>
              </w:rPr>
            </w:pPr>
            <w:r>
              <w:rPr>
                <w:rFonts w:ascii="宋体" w:hAnsi="宋体"/>
                <w:color w:val="auto"/>
                <w:sz w:val="28"/>
                <w:szCs w:val="28"/>
                <w:highlight w:val="none"/>
              </w:rPr>
            </w:r>
            <w:r/>
          </w:p>
        </w:tc>
        <w:tc>
          <w:tcPr>
            <w:tcW w:w="938" w:type="dxa"/>
            <w:vAlign w:val="center"/>
            <w:textDirection w:val="lrTb"/>
            <w:noWrap w:val="false"/>
          </w:tcPr>
          <w:p>
            <w:pPr>
              <w:rPr>
                <w:rFonts w:ascii="宋体" w:hAnsi="宋体"/>
                <w:color w:val="auto"/>
                <w:sz w:val="28"/>
                <w:szCs w:val="28"/>
                <w:highlight w:val="none"/>
              </w:rPr>
            </w:pPr>
            <w:r>
              <w:rPr>
                <w:rFonts w:ascii="宋体" w:hAnsi="宋体"/>
                <w:color w:val="auto"/>
                <w:sz w:val="28"/>
                <w:szCs w:val="28"/>
                <w:highlight w:val="none"/>
              </w:rPr>
            </w:r>
            <w:r/>
          </w:p>
        </w:tc>
        <w:tc>
          <w:tcPr>
            <w:tcW w:w="738" w:type="dxa"/>
            <w:vAlign w:val="center"/>
            <w:textDirection w:val="lrTb"/>
            <w:noWrap w:val="false"/>
          </w:tcPr>
          <w:p>
            <w:pPr>
              <w:rPr>
                <w:rFonts w:ascii="宋体" w:hAnsi="宋体"/>
                <w:color w:val="auto"/>
                <w:sz w:val="28"/>
                <w:szCs w:val="28"/>
                <w:highlight w:val="none"/>
              </w:rPr>
            </w:pPr>
            <w:r>
              <w:rPr>
                <w:rFonts w:ascii="宋体" w:hAnsi="宋体"/>
                <w:color w:val="auto"/>
                <w:sz w:val="28"/>
                <w:szCs w:val="28"/>
                <w:highlight w:val="none"/>
              </w:rPr>
            </w:r>
            <w:r/>
          </w:p>
        </w:tc>
        <w:tc>
          <w:tcPr>
            <w:tcW w:w="1052" w:type="dxa"/>
            <w:vAlign w:val="center"/>
            <w:textDirection w:val="lrTb"/>
            <w:noWrap w:val="false"/>
          </w:tcPr>
          <w:p>
            <w:pPr>
              <w:rPr>
                <w:rFonts w:ascii="宋体" w:hAnsi="宋体"/>
                <w:color w:val="auto"/>
                <w:sz w:val="28"/>
                <w:szCs w:val="28"/>
                <w:highlight w:val="none"/>
              </w:rPr>
            </w:pPr>
            <w:r>
              <w:rPr>
                <w:rFonts w:ascii="宋体" w:hAnsi="宋体"/>
                <w:color w:val="auto"/>
                <w:sz w:val="28"/>
                <w:szCs w:val="28"/>
                <w:highlight w:val="none"/>
              </w:rPr>
            </w:r>
            <w:r/>
          </w:p>
        </w:tc>
        <w:tc>
          <w:tcPr>
            <w:tcW w:w="1047" w:type="dxa"/>
            <w:vAlign w:val="center"/>
            <w:textDirection w:val="lrTb"/>
            <w:noWrap w:val="false"/>
          </w:tcPr>
          <w:p>
            <w:pPr>
              <w:rPr>
                <w:rFonts w:ascii="宋体" w:hAnsi="宋体"/>
                <w:color w:val="auto"/>
                <w:sz w:val="28"/>
                <w:szCs w:val="28"/>
                <w:highlight w:val="none"/>
              </w:rPr>
            </w:pPr>
            <w:r>
              <w:rPr>
                <w:rFonts w:ascii="宋体" w:hAnsi="宋体"/>
                <w:color w:val="auto"/>
                <w:sz w:val="28"/>
                <w:szCs w:val="28"/>
                <w:highlight w:val="none"/>
              </w:rPr>
            </w:r>
            <w:r/>
          </w:p>
        </w:tc>
        <w:tc>
          <w:tcPr>
            <w:tcW w:w="1309" w:type="dxa"/>
            <w:vAlign w:val="center"/>
            <w:textDirection w:val="lrTb"/>
            <w:noWrap w:val="false"/>
          </w:tcPr>
          <w:p>
            <w:pPr>
              <w:rPr>
                <w:rFonts w:ascii="宋体" w:hAnsi="宋体"/>
                <w:color w:val="auto"/>
                <w:sz w:val="28"/>
                <w:szCs w:val="28"/>
                <w:highlight w:val="none"/>
              </w:rPr>
            </w:pPr>
            <w:r>
              <w:rPr>
                <w:rFonts w:ascii="宋体" w:hAnsi="宋体"/>
                <w:color w:val="auto"/>
                <w:sz w:val="28"/>
                <w:szCs w:val="28"/>
                <w:highlight w:val="none"/>
              </w:rPr>
            </w:r>
            <w:r/>
          </w:p>
        </w:tc>
        <w:tc>
          <w:tcPr>
            <w:tcW w:w="1658" w:type="dxa"/>
            <w:vAlign w:val="center"/>
            <w:textDirection w:val="lrTb"/>
            <w:noWrap w:val="false"/>
          </w:tcPr>
          <w:p>
            <w:pPr>
              <w:rPr>
                <w:rFonts w:ascii="宋体" w:hAnsi="宋体"/>
                <w:color w:val="auto"/>
                <w:sz w:val="28"/>
                <w:szCs w:val="28"/>
                <w:highlight w:val="none"/>
              </w:rPr>
            </w:pPr>
            <w:r>
              <w:rPr>
                <w:rFonts w:ascii="宋体" w:hAnsi="宋体"/>
                <w:color w:val="auto"/>
                <w:sz w:val="28"/>
                <w:szCs w:val="28"/>
                <w:highlight w:val="none"/>
              </w:rPr>
            </w:r>
            <w:r/>
          </w:p>
        </w:tc>
        <w:tc>
          <w:tcPr>
            <w:tcW w:w="867" w:type="dxa"/>
            <w:vAlign w:val="center"/>
            <w:textDirection w:val="lrTb"/>
            <w:noWrap w:val="false"/>
          </w:tcPr>
          <w:p>
            <w:pPr>
              <w:rPr>
                <w:rFonts w:ascii="宋体" w:hAnsi="宋体"/>
                <w:color w:val="auto"/>
                <w:sz w:val="28"/>
                <w:szCs w:val="28"/>
                <w:highlight w:val="none"/>
              </w:rPr>
            </w:pPr>
            <w:r>
              <w:rPr>
                <w:rFonts w:ascii="宋体" w:hAnsi="宋体"/>
                <w:color w:val="auto"/>
                <w:sz w:val="28"/>
                <w:szCs w:val="28"/>
                <w:highlight w:val="none"/>
              </w:rPr>
            </w:r>
            <w:r/>
          </w:p>
        </w:tc>
      </w:tr>
      <w:tr>
        <w:trPr/>
        <w:tc>
          <w:tcPr>
            <w:tcW w:w="445" w:type="dxa"/>
            <w:vAlign w:val="center"/>
            <w:textDirection w:val="lrTb"/>
            <w:noWrap w:val="false"/>
          </w:tcPr>
          <w:p>
            <w:pPr>
              <w:rPr>
                <w:rFonts w:ascii="宋体" w:hAnsi="宋体"/>
                <w:color w:val="auto"/>
                <w:sz w:val="28"/>
                <w:szCs w:val="28"/>
                <w:highlight w:val="none"/>
              </w:rPr>
            </w:pPr>
            <w:r>
              <w:rPr>
                <w:rFonts w:ascii="宋体" w:hAnsi="宋体"/>
                <w:color w:val="auto"/>
                <w:sz w:val="28"/>
                <w:szCs w:val="28"/>
                <w:highlight w:val="none"/>
              </w:rPr>
            </w:r>
            <w:r/>
          </w:p>
        </w:tc>
        <w:tc>
          <w:tcPr>
            <w:tcW w:w="735" w:type="dxa"/>
            <w:vAlign w:val="center"/>
            <w:textDirection w:val="lrTb"/>
            <w:noWrap w:val="false"/>
          </w:tcPr>
          <w:p>
            <w:pPr>
              <w:rPr>
                <w:rFonts w:ascii="宋体" w:hAnsi="宋体"/>
                <w:color w:val="auto"/>
                <w:sz w:val="28"/>
                <w:szCs w:val="28"/>
                <w:highlight w:val="none"/>
              </w:rPr>
            </w:pPr>
            <w:r>
              <w:rPr>
                <w:rFonts w:ascii="宋体" w:hAnsi="宋体"/>
                <w:color w:val="auto"/>
                <w:sz w:val="28"/>
                <w:szCs w:val="28"/>
                <w:highlight w:val="none"/>
              </w:rPr>
            </w:r>
            <w:r/>
          </w:p>
        </w:tc>
        <w:tc>
          <w:tcPr>
            <w:tcW w:w="796" w:type="dxa"/>
            <w:vAlign w:val="center"/>
            <w:textDirection w:val="lrTb"/>
            <w:noWrap w:val="false"/>
          </w:tcPr>
          <w:p>
            <w:pPr>
              <w:rPr>
                <w:rFonts w:ascii="宋体" w:hAnsi="宋体"/>
                <w:color w:val="auto"/>
                <w:sz w:val="28"/>
                <w:szCs w:val="28"/>
                <w:highlight w:val="none"/>
              </w:rPr>
            </w:pPr>
            <w:r>
              <w:rPr>
                <w:rFonts w:ascii="宋体" w:hAnsi="宋体"/>
                <w:color w:val="auto"/>
                <w:sz w:val="28"/>
                <w:szCs w:val="28"/>
                <w:highlight w:val="none"/>
              </w:rPr>
            </w:r>
            <w:r/>
          </w:p>
        </w:tc>
        <w:tc>
          <w:tcPr>
            <w:tcW w:w="938" w:type="dxa"/>
            <w:vAlign w:val="center"/>
            <w:textDirection w:val="lrTb"/>
            <w:noWrap w:val="false"/>
          </w:tcPr>
          <w:p>
            <w:pPr>
              <w:rPr>
                <w:rFonts w:ascii="宋体" w:hAnsi="宋体"/>
                <w:color w:val="auto"/>
                <w:sz w:val="28"/>
                <w:szCs w:val="28"/>
                <w:highlight w:val="none"/>
              </w:rPr>
            </w:pPr>
            <w:r>
              <w:rPr>
                <w:rFonts w:ascii="宋体" w:hAnsi="宋体"/>
                <w:color w:val="auto"/>
                <w:sz w:val="28"/>
                <w:szCs w:val="28"/>
                <w:highlight w:val="none"/>
              </w:rPr>
            </w:r>
            <w:r/>
          </w:p>
        </w:tc>
        <w:tc>
          <w:tcPr>
            <w:tcW w:w="738" w:type="dxa"/>
            <w:vAlign w:val="center"/>
            <w:textDirection w:val="lrTb"/>
            <w:noWrap w:val="false"/>
          </w:tcPr>
          <w:p>
            <w:pPr>
              <w:rPr>
                <w:rFonts w:ascii="宋体" w:hAnsi="宋体"/>
                <w:color w:val="auto"/>
                <w:sz w:val="28"/>
                <w:szCs w:val="28"/>
                <w:highlight w:val="none"/>
              </w:rPr>
            </w:pPr>
            <w:r>
              <w:rPr>
                <w:rFonts w:ascii="宋体" w:hAnsi="宋体"/>
                <w:color w:val="auto"/>
                <w:sz w:val="28"/>
                <w:szCs w:val="28"/>
                <w:highlight w:val="none"/>
              </w:rPr>
            </w:r>
            <w:r/>
          </w:p>
        </w:tc>
        <w:tc>
          <w:tcPr>
            <w:tcW w:w="1052" w:type="dxa"/>
            <w:vAlign w:val="center"/>
            <w:textDirection w:val="lrTb"/>
            <w:noWrap w:val="false"/>
          </w:tcPr>
          <w:p>
            <w:pPr>
              <w:rPr>
                <w:rFonts w:ascii="宋体" w:hAnsi="宋体"/>
                <w:color w:val="auto"/>
                <w:sz w:val="28"/>
                <w:szCs w:val="28"/>
                <w:highlight w:val="none"/>
              </w:rPr>
            </w:pPr>
            <w:r>
              <w:rPr>
                <w:rFonts w:ascii="宋体" w:hAnsi="宋体"/>
                <w:color w:val="auto"/>
                <w:sz w:val="28"/>
                <w:szCs w:val="28"/>
                <w:highlight w:val="none"/>
              </w:rPr>
            </w:r>
            <w:r/>
          </w:p>
        </w:tc>
        <w:tc>
          <w:tcPr>
            <w:tcW w:w="1047" w:type="dxa"/>
            <w:vAlign w:val="center"/>
            <w:textDirection w:val="lrTb"/>
            <w:noWrap w:val="false"/>
          </w:tcPr>
          <w:p>
            <w:pPr>
              <w:rPr>
                <w:rFonts w:ascii="宋体" w:hAnsi="宋体"/>
                <w:color w:val="auto"/>
                <w:sz w:val="28"/>
                <w:szCs w:val="28"/>
                <w:highlight w:val="none"/>
              </w:rPr>
            </w:pPr>
            <w:r>
              <w:rPr>
                <w:rFonts w:ascii="宋体" w:hAnsi="宋体"/>
                <w:color w:val="auto"/>
                <w:sz w:val="28"/>
                <w:szCs w:val="28"/>
                <w:highlight w:val="none"/>
              </w:rPr>
            </w:r>
            <w:r/>
          </w:p>
        </w:tc>
        <w:tc>
          <w:tcPr>
            <w:tcW w:w="1309" w:type="dxa"/>
            <w:vAlign w:val="center"/>
            <w:textDirection w:val="lrTb"/>
            <w:noWrap w:val="false"/>
          </w:tcPr>
          <w:p>
            <w:pPr>
              <w:rPr>
                <w:rFonts w:ascii="宋体" w:hAnsi="宋体"/>
                <w:color w:val="auto"/>
                <w:sz w:val="28"/>
                <w:szCs w:val="28"/>
                <w:highlight w:val="none"/>
              </w:rPr>
            </w:pPr>
            <w:r>
              <w:rPr>
                <w:rFonts w:ascii="宋体" w:hAnsi="宋体"/>
                <w:color w:val="auto"/>
                <w:sz w:val="28"/>
                <w:szCs w:val="28"/>
                <w:highlight w:val="none"/>
              </w:rPr>
            </w:r>
            <w:r/>
          </w:p>
        </w:tc>
        <w:tc>
          <w:tcPr>
            <w:tcW w:w="1658" w:type="dxa"/>
            <w:vAlign w:val="center"/>
            <w:textDirection w:val="lrTb"/>
            <w:noWrap w:val="false"/>
          </w:tcPr>
          <w:p>
            <w:pPr>
              <w:rPr>
                <w:rFonts w:ascii="宋体" w:hAnsi="宋体"/>
                <w:color w:val="auto"/>
                <w:sz w:val="28"/>
                <w:szCs w:val="28"/>
                <w:highlight w:val="none"/>
              </w:rPr>
            </w:pPr>
            <w:r>
              <w:rPr>
                <w:rFonts w:ascii="宋体" w:hAnsi="宋体"/>
                <w:color w:val="auto"/>
                <w:sz w:val="28"/>
                <w:szCs w:val="28"/>
                <w:highlight w:val="none"/>
              </w:rPr>
            </w:r>
            <w:r/>
          </w:p>
        </w:tc>
        <w:tc>
          <w:tcPr>
            <w:tcW w:w="867" w:type="dxa"/>
            <w:vAlign w:val="center"/>
            <w:textDirection w:val="lrTb"/>
            <w:noWrap w:val="false"/>
          </w:tcPr>
          <w:p>
            <w:pPr>
              <w:rPr>
                <w:rFonts w:ascii="宋体" w:hAnsi="宋体"/>
                <w:color w:val="auto"/>
                <w:sz w:val="28"/>
                <w:szCs w:val="28"/>
                <w:highlight w:val="none"/>
              </w:rPr>
            </w:pPr>
            <w:r>
              <w:rPr>
                <w:rFonts w:ascii="宋体" w:hAnsi="宋体"/>
                <w:color w:val="auto"/>
                <w:sz w:val="28"/>
                <w:szCs w:val="28"/>
                <w:highlight w:val="none"/>
              </w:rPr>
            </w:r>
            <w:r/>
          </w:p>
        </w:tc>
      </w:tr>
    </w:tbl>
    <w:p>
      <w:pPr>
        <w:pStyle w:val="938"/>
        <w:rPr>
          <w:b/>
          <w:color w:val="auto"/>
          <w:szCs w:val="21"/>
          <w:highlight w:val="none"/>
        </w:rPr>
      </w:pPr>
      <w:r>
        <w:rPr>
          <w:b/>
          <w:color w:val="auto"/>
          <w:szCs w:val="21"/>
          <w:highlight w:val="none"/>
        </w:rPr>
      </w:r>
      <w:r/>
    </w:p>
    <w:p>
      <w:pPr>
        <w:pStyle w:val="938"/>
        <w:rPr>
          <w:b/>
          <w:color w:val="auto"/>
          <w:szCs w:val="21"/>
          <w:highlight w:val="none"/>
          <w:lang w:val="zh-CN"/>
        </w:rPr>
      </w:pPr>
      <w:r>
        <w:rPr>
          <w:b/>
          <w:color w:val="auto"/>
          <w:szCs w:val="21"/>
          <w:highlight w:val="none"/>
          <w:lang w:val="zh-CN"/>
        </w:rPr>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说明：如果行数不够，请自行增加。</w:t>
      </w:r>
      <w:r/>
    </w:p>
    <w:p>
      <w:pPr>
        <w:pStyle w:val="938"/>
        <w:rPr>
          <w:b/>
          <w:color w:val="auto"/>
          <w:sz w:val="21"/>
          <w:szCs w:val="21"/>
          <w:highlight w:val="none"/>
          <w:lang w:val="zh-CN"/>
        </w:rPr>
      </w:pPr>
      <w:r>
        <w:rPr>
          <w:b/>
          <w:color w:val="auto"/>
          <w:sz w:val="21"/>
          <w:szCs w:val="21"/>
          <w:highlight w:val="none"/>
          <w:lang w:val="zh-CN"/>
        </w:rPr>
      </w:r>
      <w:r/>
    </w:p>
    <w:p>
      <w:pPr>
        <w:pStyle w:val="938"/>
        <w:ind w:firstLine="2100"/>
        <w:spacing w:line="360" w:lineRule="auto"/>
        <w:rPr>
          <w:bCs/>
          <w:color w:val="auto"/>
          <w:sz w:val="21"/>
          <w:szCs w:val="21"/>
          <w:highlight w:val="none"/>
          <w:lang w:val="zh-CN"/>
        </w:rPr>
      </w:pPr>
      <w:r>
        <w:rPr>
          <w:rFonts w:hint="eastAsia"/>
          <w:bCs/>
          <w:color w:val="auto"/>
          <w:sz w:val="21"/>
          <w:szCs w:val="21"/>
          <w:highlight w:val="none"/>
          <w:lang w:val="zh-CN"/>
        </w:rPr>
        <w:t xml:space="preserve">供应商名称：</w:t>
      </w:r>
      <w:r>
        <w:rPr>
          <w:rFonts w:hint="eastAsia"/>
          <w:bCs/>
          <w:color w:val="auto"/>
          <w:sz w:val="21"/>
          <w:szCs w:val="21"/>
          <w:highlight w:val="none"/>
          <w:u w:val="single"/>
        </w:rPr>
        <w:t xml:space="preserve">                           </w:t>
      </w:r>
      <w:r>
        <w:rPr>
          <w:rFonts w:hint="eastAsia"/>
          <w:bCs/>
          <w:color w:val="auto"/>
          <w:sz w:val="21"/>
          <w:szCs w:val="21"/>
          <w:highlight w:val="none"/>
          <w:lang w:val="zh-CN"/>
        </w:rPr>
        <w:t xml:space="preserve">（盖章）</w:t>
      </w:r>
      <w:r/>
    </w:p>
    <w:p>
      <w:pPr>
        <w:pStyle w:val="938"/>
        <w:rPr>
          <w:b/>
          <w:color w:val="auto"/>
          <w:szCs w:val="21"/>
          <w:highlight w:val="none"/>
          <w:lang w:val="zh-CN"/>
        </w:rPr>
      </w:pPr>
      <w:r>
        <w:rPr>
          <w:b/>
          <w:color w:val="auto"/>
          <w:szCs w:val="21"/>
          <w:highlight w:val="none"/>
          <w:lang w:val="zh-CN"/>
        </w:rPr>
      </w:r>
      <w:r/>
    </w:p>
    <w:p>
      <w:pPr>
        <w:pStyle w:val="938"/>
        <w:rPr>
          <w:b/>
          <w:color w:val="auto"/>
          <w:szCs w:val="21"/>
          <w:highlight w:val="none"/>
        </w:rPr>
      </w:pPr>
      <w:r>
        <w:rPr>
          <w:b/>
          <w:color w:val="auto"/>
          <w:szCs w:val="21"/>
          <w:highlight w:val="none"/>
        </w:rPr>
      </w:r>
      <w:r/>
    </w:p>
    <w:p>
      <w:pPr>
        <w:pStyle w:val="938"/>
        <w:rPr>
          <w:b/>
          <w:color w:val="auto"/>
          <w:szCs w:val="21"/>
          <w:highlight w:val="none"/>
        </w:rPr>
      </w:pPr>
      <w:r>
        <w:rPr>
          <w:b/>
          <w:color w:val="auto"/>
          <w:szCs w:val="21"/>
          <w:highlight w:val="none"/>
        </w:rPr>
      </w:r>
      <w:r/>
    </w:p>
    <w:p>
      <w:pPr>
        <w:pStyle w:val="938"/>
        <w:rPr>
          <w:b/>
          <w:color w:val="auto"/>
          <w:szCs w:val="21"/>
          <w:highlight w:val="none"/>
        </w:rPr>
      </w:pPr>
      <w:r>
        <w:rPr>
          <w:b/>
          <w:color w:val="auto"/>
          <w:szCs w:val="21"/>
          <w:highlight w:val="none"/>
        </w:rPr>
      </w:r>
      <w:r/>
    </w:p>
    <w:p>
      <w:pPr>
        <w:pStyle w:val="938"/>
        <w:rPr>
          <w:b/>
          <w:color w:val="auto"/>
          <w:szCs w:val="21"/>
          <w:highlight w:val="none"/>
        </w:rPr>
      </w:pPr>
      <w:r>
        <w:rPr>
          <w:b/>
          <w:color w:val="auto"/>
          <w:szCs w:val="21"/>
          <w:highlight w:val="none"/>
        </w:rPr>
      </w:r>
      <w:r/>
    </w:p>
    <w:p>
      <w:pPr>
        <w:pStyle w:val="938"/>
        <w:rPr>
          <w:b/>
          <w:color w:val="auto"/>
          <w:szCs w:val="21"/>
          <w:highlight w:val="none"/>
        </w:rPr>
      </w:pPr>
      <w:r>
        <w:rPr>
          <w:rFonts w:hint="eastAsia"/>
          <w:b/>
          <w:color w:val="auto"/>
          <w:szCs w:val="21"/>
          <w:highlight w:val="none"/>
        </w:rPr>
        <w:t xml:space="preserve">2、供应商类似业绩情况表格式</w:t>
      </w:r>
      <w:r/>
    </w:p>
    <w:p>
      <w:pPr>
        <w:pStyle w:val="938"/>
        <w:rPr>
          <w:b/>
          <w:color w:val="auto"/>
          <w:szCs w:val="21"/>
          <w:highlight w:val="none"/>
          <w:lang w:val="zh-CN"/>
        </w:rPr>
      </w:pPr>
      <w:r>
        <w:rPr>
          <w:b/>
          <w:color w:val="auto"/>
          <w:szCs w:val="21"/>
          <w:highlight w:val="none"/>
          <w:lang w:val="zh-CN"/>
        </w:rPr>
      </w:r>
      <w:r/>
    </w:p>
    <w:p>
      <w:pPr>
        <w:pStyle w:val="938"/>
        <w:jc w:val="center"/>
        <w:rPr>
          <w:b/>
          <w:color w:val="auto"/>
          <w:szCs w:val="21"/>
          <w:highlight w:val="none"/>
          <w:lang w:val="zh-CN"/>
        </w:rPr>
      </w:pPr>
      <w:r>
        <w:rPr>
          <w:rFonts w:hint="eastAsia"/>
          <w:b/>
          <w:color w:val="auto"/>
          <w:sz w:val="30"/>
          <w:szCs w:val="30"/>
          <w:highlight w:val="none"/>
        </w:rPr>
        <w:t xml:space="preserve">供应商类似业绩情况表</w:t>
      </w:r>
      <w:r/>
    </w:p>
    <w:tbl>
      <w:tblPr>
        <w:tblStyle w:val="75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17"/>
        <w:gridCol w:w="1217"/>
        <w:gridCol w:w="1217"/>
        <w:gridCol w:w="1217"/>
        <w:gridCol w:w="1218"/>
        <w:gridCol w:w="1218"/>
        <w:gridCol w:w="1218"/>
      </w:tblGrid>
      <w:tr>
        <w:trPr/>
        <w:tc>
          <w:tcPr>
            <w:tcW w:w="1217"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序号</w:t>
            </w:r>
            <w:r/>
          </w:p>
        </w:tc>
        <w:tc>
          <w:tcPr>
            <w:tcW w:w="1217"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项目名称</w:t>
            </w:r>
            <w:r/>
          </w:p>
        </w:tc>
        <w:tc>
          <w:tcPr>
            <w:tcW w:w="1217"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采购单位</w:t>
            </w:r>
            <w:r/>
          </w:p>
        </w:tc>
        <w:tc>
          <w:tcPr>
            <w:tcW w:w="1217"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合同金额</w:t>
            </w:r>
            <w:r/>
          </w:p>
        </w:tc>
        <w:tc>
          <w:tcPr>
            <w:tcW w:w="1218"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合同签订时间</w:t>
            </w:r>
            <w:r/>
          </w:p>
        </w:tc>
        <w:tc>
          <w:tcPr>
            <w:tcW w:w="1218"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联系人及电话</w:t>
            </w:r>
            <w:r/>
          </w:p>
        </w:tc>
        <w:tc>
          <w:tcPr>
            <w:tcW w:w="1218"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备注</w:t>
            </w:r>
            <w:r/>
          </w:p>
        </w:tc>
      </w:tr>
      <w:tr>
        <w:trPr>
          <w:trHeight w:val="510" w:hRule="exact"/>
        </w:trPr>
        <w:tc>
          <w:tcPr>
            <w:tcW w:w="1217" w:type="dxa"/>
            <w:textDirection w:val="lrTb"/>
            <w:noWrap w:val="false"/>
          </w:tcPr>
          <w:p>
            <w:pPr>
              <w:jc w:val="center"/>
              <w:rPr>
                <w:rFonts w:ascii="宋体" w:hAnsi="宋体"/>
                <w:b/>
                <w:bCs/>
                <w:color w:val="auto"/>
                <w:szCs w:val="21"/>
                <w:highlight w:val="none"/>
              </w:rPr>
            </w:pPr>
            <w:r>
              <w:rPr>
                <w:rFonts w:ascii="宋体" w:hAnsi="宋体"/>
                <w:b/>
                <w:bCs/>
                <w:color w:val="auto"/>
                <w:szCs w:val="21"/>
                <w:highlight w:val="none"/>
              </w:rPr>
            </w:r>
            <w:r/>
          </w:p>
        </w:tc>
        <w:tc>
          <w:tcPr>
            <w:tcW w:w="1217" w:type="dxa"/>
            <w:textDirection w:val="lrTb"/>
            <w:noWrap w:val="false"/>
          </w:tcPr>
          <w:p>
            <w:pPr>
              <w:jc w:val="center"/>
              <w:rPr>
                <w:rFonts w:ascii="宋体" w:hAnsi="宋体"/>
                <w:b/>
                <w:bCs/>
                <w:color w:val="auto"/>
                <w:szCs w:val="21"/>
                <w:highlight w:val="none"/>
              </w:rPr>
            </w:pPr>
            <w:r>
              <w:rPr>
                <w:rFonts w:ascii="宋体" w:hAnsi="宋体"/>
                <w:b/>
                <w:bCs/>
                <w:color w:val="auto"/>
                <w:szCs w:val="21"/>
                <w:highlight w:val="none"/>
              </w:rPr>
            </w:r>
            <w:r/>
          </w:p>
        </w:tc>
        <w:tc>
          <w:tcPr>
            <w:tcW w:w="1217" w:type="dxa"/>
            <w:textDirection w:val="lrTb"/>
            <w:noWrap w:val="false"/>
          </w:tcPr>
          <w:p>
            <w:pPr>
              <w:jc w:val="center"/>
              <w:rPr>
                <w:rFonts w:ascii="宋体" w:hAnsi="宋体"/>
                <w:b/>
                <w:bCs/>
                <w:color w:val="auto"/>
                <w:szCs w:val="21"/>
                <w:highlight w:val="none"/>
              </w:rPr>
            </w:pPr>
            <w:r>
              <w:rPr>
                <w:rFonts w:ascii="宋体" w:hAnsi="宋体"/>
                <w:b/>
                <w:bCs/>
                <w:color w:val="auto"/>
                <w:szCs w:val="21"/>
                <w:highlight w:val="none"/>
              </w:rPr>
            </w:r>
            <w:r/>
          </w:p>
        </w:tc>
        <w:tc>
          <w:tcPr>
            <w:tcW w:w="1217" w:type="dxa"/>
            <w:textDirection w:val="lrTb"/>
            <w:noWrap w:val="false"/>
          </w:tcPr>
          <w:p>
            <w:pPr>
              <w:jc w:val="center"/>
              <w:rPr>
                <w:rFonts w:ascii="宋体" w:hAnsi="宋体"/>
                <w:b/>
                <w:bCs/>
                <w:color w:val="auto"/>
                <w:szCs w:val="21"/>
                <w:highlight w:val="none"/>
              </w:rPr>
            </w:pPr>
            <w:r>
              <w:rPr>
                <w:rFonts w:ascii="宋体" w:hAnsi="宋体"/>
                <w:b/>
                <w:bCs/>
                <w:color w:val="auto"/>
                <w:szCs w:val="21"/>
                <w:highlight w:val="none"/>
              </w:rPr>
            </w:r>
            <w:r/>
          </w:p>
        </w:tc>
        <w:tc>
          <w:tcPr>
            <w:tcW w:w="1218" w:type="dxa"/>
            <w:textDirection w:val="lrTb"/>
            <w:noWrap w:val="false"/>
          </w:tcPr>
          <w:p>
            <w:pPr>
              <w:jc w:val="center"/>
              <w:rPr>
                <w:rFonts w:ascii="宋体" w:hAnsi="宋体"/>
                <w:b/>
                <w:bCs/>
                <w:color w:val="auto"/>
                <w:szCs w:val="21"/>
                <w:highlight w:val="none"/>
              </w:rPr>
            </w:pPr>
            <w:r>
              <w:rPr>
                <w:rFonts w:ascii="宋体" w:hAnsi="宋体"/>
                <w:b/>
                <w:bCs/>
                <w:color w:val="auto"/>
                <w:szCs w:val="21"/>
                <w:highlight w:val="none"/>
              </w:rPr>
            </w:r>
            <w:r/>
          </w:p>
        </w:tc>
        <w:tc>
          <w:tcPr>
            <w:tcW w:w="1218" w:type="dxa"/>
            <w:textDirection w:val="lrTb"/>
            <w:noWrap w:val="false"/>
          </w:tcPr>
          <w:p>
            <w:pPr>
              <w:jc w:val="center"/>
              <w:rPr>
                <w:rFonts w:ascii="宋体" w:hAnsi="宋体"/>
                <w:b/>
                <w:bCs/>
                <w:color w:val="auto"/>
                <w:szCs w:val="21"/>
                <w:highlight w:val="none"/>
              </w:rPr>
            </w:pPr>
            <w:r>
              <w:rPr>
                <w:rFonts w:ascii="宋体" w:hAnsi="宋体"/>
                <w:b/>
                <w:bCs/>
                <w:color w:val="auto"/>
                <w:szCs w:val="21"/>
                <w:highlight w:val="none"/>
              </w:rPr>
            </w:r>
            <w:r/>
          </w:p>
        </w:tc>
        <w:tc>
          <w:tcPr>
            <w:tcW w:w="1218" w:type="dxa"/>
            <w:textDirection w:val="lrTb"/>
            <w:noWrap w:val="false"/>
          </w:tcPr>
          <w:p>
            <w:pPr>
              <w:jc w:val="center"/>
              <w:rPr>
                <w:rFonts w:ascii="宋体" w:hAnsi="宋体"/>
                <w:b/>
                <w:bCs/>
                <w:color w:val="auto"/>
                <w:szCs w:val="21"/>
                <w:highlight w:val="none"/>
              </w:rPr>
            </w:pPr>
            <w:r>
              <w:rPr>
                <w:rFonts w:ascii="宋体" w:hAnsi="宋体"/>
                <w:b/>
                <w:bCs/>
                <w:color w:val="auto"/>
                <w:szCs w:val="21"/>
                <w:highlight w:val="none"/>
              </w:rPr>
            </w:r>
            <w:r/>
          </w:p>
        </w:tc>
      </w:tr>
      <w:tr>
        <w:trPr>
          <w:trHeight w:val="510" w:hRule="exact"/>
        </w:trPr>
        <w:tc>
          <w:tcPr>
            <w:tcW w:w="1217" w:type="dxa"/>
            <w:textDirection w:val="lrTb"/>
            <w:noWrap w:val="false"/>
          </w:tcPr>
          <w:p>
            <w:pPr>
              <w:jc w:val="center"/>
              <w:rPr>
                <w:rFonts w:ascii="宋体" w:hAnsi="宋体"/>
                <w:b/>
                <w:bCs/>
                <w:color w:val="auto"/>
                <w:szCs w:val="21"/>
                <w:highlight w:val="none"/>
              </w:rPr>
            </w:pPr>
            <w:r>
              <w:rPr>
                <w:rFonts w:ascii="宋体" w:hAnsi="宋体"/>
                <w:b/>
                <w:bCs/>
                <w:color w:val="auto"/>
                <w:szCs w:val="21"/>
                <w:highlight w:val="none"/>
              </w:rPr>
            </w:r>
            <w:r/>
          </w:p>
        </w:tc>
        <w:tc>
          <w:tcPr>
            <w:tcW w:w="1217" w:type="dxa"/>
            <w:textDirection w:val="lrTb"/>
            <w:noWrap w:val="false"/>
          </w:tcPr>
          <w:p>
            <w:pPr>
              <w:jc w:val="center"/>
              <w:rPr>
                <w:rFonts w:ascii="宋体" w:hAnsi="宋体"/>
                <w:b/>
                <w:bCs/>
                <w:color w:val="auto"/>
                <w:szCs w:val="21"/>
                <w:highlight w:val="none"/>
              </w:rPr>
            </w:pPr>
            <w:r>
              <w:rPr>
                <w:rFonts w:ascii="宋体" w:hAnsi="宋体"/>
                <w:b/>
                <w:bCs/>
                <w:color w:val="auto"/>
                <w:szCs w:val="21"/>
                <w:highlight w:val="none"/>
              </w:rPr>
            </w:r>
            <w:r/>
          </w:p>
        </w:tc>
        <w:tc>
          <w:tcPr>
            <w:tcW w:w="1217" w:type="dxa"/>
            <w:textDirection w:val="lrTb"/>
            <w:noWrap w:val="false"/>
          </w:tcPr>
          <w:p>
            <w:pPr>
              <w:jc w:val="center"/>
              <w:rPr>
                <w:rFonts w:ascii="宋体" w:hAnsi="宋体"/>
                <w:b/>
                <w:bCs/>
                <w:color w:val="auto"/>
                <w:szCs w:val="21"/>
                <w:highlight w:val="none"/>
              </w:rPr>
            </w:pPr>
            <w:r>
              <w:rPr>
                <w:rFonts w:ascii="宋体" w:hAnsi="宋体"/>
                <w:b/>
                <w:bCs/>
                <w:color w:val="auto"/>
                <w:szCs w:val="21"/>
                <w:highlight w:val="none"/>
              </w:rPr>
            </w:r>
            <w:r/>
          </w:p>
        </w:tc>
        <w:tc>
          <w:tcPr>
            <w:tcW w:w="1217" w:type="dxa"/>
            <w:textDirection w:val="lrTb"/>
            <w:noWrap w:val="false"/>
          </w:tcPr>
          <w:p>
            <w:pPr>
              <w:jc w:val="center"/>
              <w:rPr>
                <w:rFonts w:ascii="宋体" w:hAnsi="宋体"/>
                <w:b/>
                <w:bCs/>
                <w:color w:val="auto"/>
                <w:szCs w:val="21"/>
                <w:highlight w:val="none"/>
              </w:rPr>
            </w:pPr>
            <w:r>
              <w:rPr>
                <w:rFonts w:ascii="宋体" w:hAnsi="宋体"/>
                <w:b/>
                <w:bCs/>
                <w:color w:val="auto"/>
                <w:szCs w:val="21"/>
                <w:highlight w:val="none"/>
              </w:rPr>
            </w:r>
            <w:r/>
          </w:p>
        </w:tc>
        <w:tc>
          <w:tcPr>
            <w:tcW w:w="1218" w:type="dxa"/>
            <w:textDirection w:val="lrTb"/>
            <w:noWrap w:val="false"/>
          </w:tcPr>
          <w:p>
            <w:pPr>
              <w:jc w:val="center"/>
              <w:rPr>
                <w:rFonts w:ascii="宋体" w:hAnsi="宋体"/>
                <w:b/>
                <w:bCs/>
                <w:color w:val="auto"/>
                <w:szCs w:val="21"/>
                <w:highlight w:val="none"/>
              </w:rPr>
            </w:pPr>
            <w:r>
              <w:rPr>
                <w:rFonts w:ascii="宋体" w:hAnsi="宋体"/>
                <w:b/>
                <w:bCs/>
                <w:color w:val="auto"/>
                <w:szCs w:val="21"/>
                <w:highlight w:val="none"/>
              </w:rPr>
            </w:r>
            <w:r/>
          </w:p>
        </w:tc>
        <w:tc>
          <w:tcPr>
            <w:tcW w:w="1218" w:type="dxa"/>
            <w:textDirection w:val="lrTb"/>
            <w:noWrap w:val="false"/>
          </w:tcPr>
          <w:p>
            <w:pPr>
              <w:jc w:val="center"/>
              <w:rPr>
                <w:rFonts w:ascii="宋体" w:hAnsi="宋体"/>
                <w:b/>
                <w:bCs/>
                <w:color w:val="auto"/>
                <w:szCs w:val="21"/>
                <w:highlight w:val="none"/>
              </w:rPr>
            </w:pPr>
            <w:r>
              <w:rPr>
                <w:rFonts w:ascii="宋体" w:hAnsi="宋体"/>
                <w:b/>
                <w:bCs/>
                <w:color w:val="auto"/>
                <w:szCs w:val="21"/>
                <w:highlight w:val="none"/>
              </w:rPr>
            </w:r>
            <w:r/>
          </w:p>
        </w:tc>
        <w:tc>
          <w:tcPr>
            <w:tcW w:w="1218" w:type="dxa"/>
            <w:textDirection w:val="lrTb"/>
            <w:noWrap w:val="false"/>
          </w:tcPr>
          <w:p>
            <w:pPr>
              <w:jc w:val="center"/>
              <w:rPr>
                <w:rFonts w:ascii="宋体" w:hAnsi="宋体"/>
                <w:b/>
                <w:bCs/>
                <w:color w:val="auto"/>
                <w:szCs w:val="21"/>
                <w:highlight w:val="none"/>
              </w:rPr>
            </w:pPr>
            <w:r>
              <w:rPr>
                <w:rFonts w:ascii="宋体" w:hAnsi="宋体"/>
                <w:b/>
                <w:bCs/>
                <w:color w:val="auto"/>
                <w:szCs w:val="21"/>
                <w:highlight w:val="none"/>
              </w:rPr>
            </w:r>
            <w:r/>
          </w:p>
        </w:tc>
      </w:tr>
      <w:tr>
        <w:trPr>
          <w:trHeight w:val="510" w:hRule="exact"/>
        </w:trPr>
        <w:tc>
          <w:tcPr>
            <w:tcW w:w="1217" w:type="dxa"/>
            <w:textDirection w:val="lrTb"/>
            <w:noWrap w:val="false"/>
          </w:tcPr>
          <w:p>
            <w:pPr>
              <w:jc w:val="center"/>
              <w:rPr>
                <w:rFonts w:ascii="宋体" w:hAnsi="宋体"/>
                <w:b/>
                <w:bCs/>
                <w:color w:val="auto"/>
                <w:szCs w:val="21"/>
                <w:highlight w:val="none"/>
              </w:rPr>
            </w:pPr>
            <w:r>
              <w:rPr>
                <w:rFonts w:ascii="宋体" w:hAnsi="宋体"/>
                <w:b/>
                <w:bCs/>
                <w:color w:val="auto"/>
                <w:szCs w:val="21"/>
                <w:highlight w:val="none"/>
              </w:rPr>
            </w:r>
            <w:r/>
          </w:p>
        </w:tc>
        <w:tc>
          <w:tcPr>
            <w:tcW w:w="1217" w:type="dxa"/>
            <w:textDirection w:val="lrTb"/>
            <w:noWrap w:val="false"/>
          </w:tcPr>
          <w:p>
            <w:pPr>
              <w:jc w:val="center"/>
              <w:rPr>
                <w:rFonts w:ascii="宋体" w:hAnsi="宋体"/>
                <w:b/>
                <w:bCs/>
                <w:color w:val="auto"/>
                <w:szCs w:val="21"/>
                <w:highlight w:val="none"/>
              </w:rPr>
            </w:pPr>
            <w:r>
              <w:rPr>
                <w:rFonts w:ascii="宋体" w:hAnsi="宋体"/>
                <w:b/>
                <w:bCs/>
                <w:color w:val="auto"/>
                <w:szCs w:val="21"/>
                <w:highlight w:val="none"/>
              </w:rPr>
            </w:r>
            <w:r/>
          </w:p>
        </w:tc>
        <w:tc>
          <w:tcPr>
            <w:tcW w:w="1217" w:type="dxa"/>
            <w:textDirection w:val="lrTb"/>
            <w:noWrap w:val="false"/>
          </w:tcPr>
          <w:p>
            <w:pPr>
              <w:jc w:val="center"/>
              <w:rPr>
                <w:rFonts w:ascii="宋体" w:hAnsi="宋体"/>
                <w:b/>
                <w:bCs/>
                <w:color w:val="auto"/>
                <w:szCs w:val="21"/>
                <w:highlight w:val="none"/>
              </w:rPr>
            </w:pPr>
            <w:r>
              <w:rPr>
                <w:rFonts w:ascii="宋体" w:hAnsi="宋体"/>
                <w:b/>
                <w:bCs/>
                <w:color w:val="auto"/>
                <w:szCs w:val="21"/>
                <w:highlight w:val="none"/>
              </w:rPr>
            </w:r>
            <w:r/>
          </w:p>
        </w:tc>
        <w:tc>
          <w:tcPr>
            <w:tcW w:w="1217" w:type="dxa"/>
            <w:textDirection w:val="lrTb"/>
            <w:noWrap w:val="false"/>
          </w:tcPr>
          <w:p>
            <w:pPr>
              <w:jc w:val="center"/>
              <w:rPr>
                <w:rFonts w:ascii="宋体" w:hAnsi="宋体"/>
                <w:b/>
                <w:bCs/>
                <w:color w:val="auto"/>
                <w:szCs w:val="21"/>
                <w:highlight w:val="none"/>
              </w:rPr>
            </w:pPr>
            <w:r>
              <w:rPr>
                <w:rFonts w:ascii="宋体" w:hAnsi="宋体"/>
                <w:b/>
                <w:bCs/>
                <w:color w:val="auto"/>
                <w:szCs w:val="21"/>
                <w:highlight w:val="none"/>
              </w:rPr>
            </w:r>
            <w:r/>
          </w:p>
        </w:tc>
        <w:tc>
          <w:tcPr>
            <w:tcW w:w="1218" w:type="dxa"/>
            <w:textDirection w:val="lrTb"/>
            <w:noWrap w:val="false"/>
          </w:tcPr>
          <w:p>
            <w:pPr>
              <w:jc w:val="center"/>
              <w:rPr>
                <w:rFonts w:ascii="宋体" w:hAnsi="宋体"/>
                <w:b/>
                <w:bCs/>
                <w:color w:val="auto"/>
                <w:szCs w:val="21"/>
                <w:highlight w:val="none"/>
              </w:rPr>
            </w:pPr>
            <w:r>
              <w:rPr>
                <w:rFonts w:ascii="宋体" w:hAnsi="宋体"/>
                <w:b/>
                <w:bCs/>
                <w:color w:val="auto"/>
                <w:szCs w:val="21"/>
                <w:highlight w:val="none"/>
              </w:rPr>
            </w:r>
            <w:r/>
          </w:p>
        </w:tc>
        <w:tc>
          <w:tcPr>
            <w:tcW w:w="1218" w:type="dxa"/>
            <w:textDirection w:val="lrTb"/>
            <w:noWrap w:val="false"/>
          </w:tcPr>
          <w:p>
            <w:pPr>
              <w:jc w:val="center"/>
              <w:rPr>
                <w:rFonts w:ascii="宋体" w:hAnsi="宋体"/>
                <w:b/>
                <w:bCs/>
                <w:color w:val="auto"/>
                <w:szCs w:val="21"/>
                <w:highlight w:val="none"/>
              </w:rPr>
            </w:pPr>
            <w:r>
              <w:rPr>
                <w:rFonts w:ascii="宋体" w:hAnsi="宋体"/>
                <w:b/>
                <w:bCs/>
                <w:color w:val="auto"/>
                <w:szCs w:val="21"/>
                <w:highlight w:val="none"/>
              </w:rPr>
            </w:r>
            <w:r/>
          </w:p>
        </w:tc>
        <w:tc>
          <w:tcPr>
            <w:tcW w:w="1218" w:type="dxa"/>
            <w:textDirection w:val="lrTb"/>
            <w:noWrap w:val="false"/>
          </w:tcPr>
          <w:p>
            <w:pPr>
              <w:jc w:val="center"/>
              <w:rPr>
                <w:rFonts w:ascii="宋体" w:hAnsi="宋体"/>
                <w:b/>
                <w:bCs/>
                <w:color w:val="auto"/>
                <w:szCs w:val="21"/>
                <w:highlight w:val="none"/>
              </w:rPr>
            </w:pPr>
            <w:r>
              <w:rPr>
                <w:rFonts w:ascii="宋体" w:hAnsi="宋体"/>
                <w:b/>
                <w:bCs/>
                <w:color w:val="auto"/>
                <w:szCs w:val="21"/>
                <w:highlight w:val="none"/>
              </w:rPr>
            </w:r>
            <w:r/>
          </w:p>
        </w:tc>
      </w:tr>
    </w:tbl>
    <w:p>
      <w:pPr>
        <w:pStyle w:val="938"/>
        <w:rPr>
          <w:b/>
          <w:color w:val="auto"/>
          <w:sz w:val="21"/>
          <w:szCs w:val="21"/>
          <w:highlight w:val="none"/>
          <w:lang w:val="zh-CN"/>
        </w:rPr>
      </w:pPr>
      <w:r>
        <w:rPr>
          <w:b/>
          <w:color w:val="auto"/>
          <w:sz w:val="21"/>
          <w:szCs w:val="21"/>
          <w:highlight w:val="none"/>
          <w:lang w:val="zh-CN"/>
        </w:rPr>
      </w:r>
      <w:r/>
    </w:p>
    <w:p>
      <w:pPr>
        <w:pStyle w:val="938"/>
        <w:rPr>
          <w:bCs/>
          <w:color w:val="auto"/>
          <w:sz w:val="21"/>
          <w:szCs w:val="21"/>
          <w:highlight w:val="none"/>
          <w:lang w:val="zh-CN"/>
        </w:rPr>
      </w:pPr>
      <w:r>
        <w:rPr>
          <w:rFonts w:hint="eastAsia"/>
          <w:bCs/>
          <w:color w:val="auto"/>
          <w:sz w:val="21"/>
          <w:szCs w:val="21"/>
          <w:highlight w:val="none"/>
          <w:lang w:val="zh-CN"/>
        </w:rPr>
        <w:t xml:space="preserve">说明：供应商根据本格式要求如实填写业绩情况表，并附业绩合同复印件。</w:t>
      </w:r>
      <w:r/>
    </w:p>
    <w:p>
      <w:pPr>
        <w:pStyle w:val="938"/>
        <w:rPr>
          <w:b/>
          <w:color w:val="auto"/>
          <w:sz w:val="21"/>
          <w:szCs w:val="21"/>
          <w:highlight w:val="none"/>
          <w:lang w:val="zh-CN"/>
        </w:rPr>
      </w:pPr>
      <w:r>
        <w:rPr>
          <w:b/>
          <w:color w:val="auto"/>
          <w:sz w:val="21"/>
          <w:szCs w:val="21"/>
          <w:highlight w:val="none"/>
          <w:lang w:val="zh-CN"/>
        </w:rPr>
      </w:r>
      <w:r/>
    </w:p>
    <w:p>
      <w:pPr>
        <w:pStyle w:val="938"/>
        <w:rPr>
          <w:b/>
          <w:color w:val="auto"/>
          <w:szCs w:val="21"/>
          <w:highlight w:val="none"/>
          <w:lang w:val="zh-CN"/>
        </w:rPr>
      </w:pPr>
      <w:r>
        <w:rPr>
          <w:b/>
          <w:color w:val="auto"/>
          <w:szCs w:val="21"/>
          <w:highlight w:val="none"/>
          <w:lang w:val="zh-CN"/>
        </w:rPr>
      </w:r>
      <w:r/>
    </w:p>
    <w:p>
      <w:pPr>
        <w:pStyle w:val="938"/>
        <w:ind w:firstLine="2100"/>
        <w:spacing w:line="360" w:lineRule="auto"/>
        <w:rPr>
          <w:bCs/>
          <w:color w:val="auto"/>
          <w:sz w:val="21"/>
          <w:szCs w:val="21"/>
          <w:highlight w:val="none"/>
          <w:lang w:val="zh-CN"/>
        </w:rPr>
      </w:pPr>
      <w:r>
        <w:rPr>
          <w:rFonts w:hint="eastAsia"/>
          <w:bCs/>
          <w:color w:val="auto"/>
          <w:sz w:val="21"/>
          <w:szCs w:val="21"/>
          <w:highlight w:val="none"/>
          <w:lang w:val="zh-CN"/>
        </w:rPr>
        <w:t xml:space="preserve">供应商名称：</w:t>
      </w:r>
      <w:r>
        <w:rPr>
          <w:rFonts w:hint="eastAsia"/>
          <w:bCs/>
          <w:color w:val="auto"/>
          <w:sz w:val="21"/>
          <w:szCs w:val="21"/>
          <w:highlight w:val="none"/>
          <w:u w:val="single"/>
        </w:rPr>
        <w:t xml:space="preserve">                           </w:t>
      </w:r>
      <w:r>
        <w:rPr>
          <w:rFonts w:hint="eastAsia"/>
          <w:bCs/>
          <w:color w:val="auto"/>
          <w:sz w:val="21"/>
          <w:szCs w:val="21"/>
          <w:highlight w:val="none"/>
          <w:lang w:val="zh-CN"/>
        </w:rPr>
        <w:t xml:space="preserve">（盖章）</w:t>
      </w:r>
      <w:r/>
    </w:p>
    <w:p>
      <w:pPr>
        <w:jc w:val="left"/>
        <w:spacing w:line="360" w:lineRule="auto"/>
        <w:widowControl/>
        <w:rPr>
          <w:rFonts w:ascii="宋体" w:cs="宋体"/>
          <w:b/>
          <w:bCs/>
          <w:color w:val="auto"/>
          <w:highlight w:val="none"/>
          <w:lang w:val="zh-CN"/>
        </w:rPr>
      </w:pPr>
      <w:r>
        <w:rPr>
          <w:rFonts w:ascii="宋体" w:cs="宋体"/>
          <w:b/>
          <w:bCs/>
          <w:color w:val="auto"/>
          <w:highlight w:val="none"/>
          <w:lang w:val="zh-CN"/>
        </w:rPr>
      </w:r>
      <w:r/>
    </w:p>
    <w:p>
      <w:pPr>
        <w:jc w:val="left"/>
        <w:spacing w:line="360" w:lineRule="auto"/>
        <w:widowControl/>
        <w:rPr>
          <w:rFonts w:ascii="宋体" w:cs="宋体"/>
          <w:b/>
          <w:bCs/>
          <w:color w:val="auto"/>
          <w:highlight w:val="none"/>
          <w:lang w:val="zh-CN"/>
        </w:rPr>
      </w:pPr>
      <w:r>
        <w:rPr>
          <w:rFonts w:ascii="宋体" w:cs="宋体"/>
          <w:b/>
          <w:bCs/>
          <w:color w:val="auto"/>
          <w:highlight w:val="none"/>
          <w:lang w:val="zh-CN"/>
        </w:rPr>
      </w:r>
      <w:r/>
    </w:p>
    <w:p>
      <w:pPr>
        <w:jc w:val="left"/>
        <w:spacing w:line="360" w:lineRule="auto"/>
        <w:widowControl/>
        <w:rPr>
          <w:rFonts w:ascii="宋体" w:cs="宋体"/>
          <w:b/>
          <w:bCs/>
          <w:color w:val="auto"/>
          <w:highlight w:val="none"/>
          <w:lang w:val="zh-CN"/>
        </w:rPr>
      </w:pPr>
      <w:r>
        <w:rPr>
          <w:rFonts w:ascii="宋体" w:cs="宋体"/>
          <w:b/>
          <w:bCs/>
          <w:color w:val="auto"/>
          <w:highlight w:val="none"/>
          <w:lang w:val="zh-CN"/>
        </w:rPr>
      </w:r>
      <w:r/>
    </w:p>
    <w:p>
      <w:pPr>
        <w:jc w:val="left"/>
        <w:spacing w:line="360" w:lineRule="auto"/>
        <w:widowControl/>
        <w:rPr>
          <w:rFonts w:ascii="宋体" w:cs="宋体"/>
          <w:b/>
          <w:bCs/>
          <w:color w:val="auto"/>
          <w:highlight w:val="none"/>
          <w:lang w:val="zh-CN"/>
        </w:rPr>
      </w:pPr>
      <w:r>
        <w:rPr>
          <w:rFonts w:ascii="宋体" w:cs="宋体"/>
          <w:b/>
          <w:bCs/>
          <w:color w:val="auto"/>
          <w:highlight w:val="none"/>
          <w:lang w:val="zh-CN"/>
        </w:rPr>
      </w:r>
      <w:r/>
    </w:p>
    <w:p>
      <w:pPr>
        <w:jc w:val="left"/>
        <w:spacing w:line="360" w:lineRule="auto"/>
        <w:widowControl/>
        <w:rPr>
          <w:rFonts w:ascii="宋体" w:cs="宋体"/>
          <w:b/>
          <w:bCs/>
          <w:color w:val="auto"/>
          <w:highlight w:val="none"/>
          <w:lang w:val="zh-CN"/>
        </w:rPr>
      </w:pPr>
      <w:r>
        <w:rPr>
          <w:rFonts w:ascii="宋体" w:cs="宋体"/>
          <w:b/>
          <w:bCs/>
          <w:color w:val="auto"/>
          <w:highlight w:val="none"/>
          <w:lang w:val="zh-CN"/>
        </w:rPr>
      </w:r>
      <w:r/>
    </w:p>
    <w:p>
      <w:pPr>
        <w:pStyle w:val="938"/>
        <w:rPr>
          <w:b/>
          <w:color w:val="auto"/>
          <w:szCs w:val="21"/>
          <w:highlight w:val="none"/>
        </w:rPr>
      </w:pPr>
      <w:r>
        <w:rPr>
          <w:rFonts w:hint="eastAsia"/>
          <w:b/>
          <w:color w:val="auto"/>
          <w:szCs w:val="21"/>
          <w:highlight w:val="none"/>
        </w:rPr>
        <w:t xml:space="preserve">3、技术条款偏离表格式</w:t>
      </w:r>
      <w:r/>
    </w:p>
    <w:p>
      <w:pPr>
        <w:pStyle w:val="938"/>
        <w:rPr>
          <w:b/>
          <w:color w:val="auto"/>
          <w:szCs w:val="21"/>
          <w:highlight w:val="none"/>
          <w:lang w:val="zh-CN"/>
        </w:rPr>
      </w:pPr>
      <w:r>
        <w:rPr>
          <w:b/>
          <w:color w:val="auto"/>
          <w:szCs w:val="21"/>
          <w:highlight w:val="none"/>
          <w:lang w:val="zh-CN"/>
        </w:rPr>
      </w:r>
      <w:r/>
    </w:p>
    <w:p>
      <w:pPr>
        <w:pStyle w:val="938"/>
        <w:jc w:val="center"/>
        <w:rPr>
          <w:b/>
          <w:color w:val="auto"/>
          <w:sz w:val="30"/>
          <w:szCs w:val="30"/>
          <w:highlight w:val="none"/>
        </w:rPr>
      </w:pPr>
      <w:r>
        <w:rPr>
          <w:rFonts w:hint="eastAsia"/>
          <w:b/>
          <w:color w:val="auto"/>
          <w:sz w:val="30"/>
          <w:szCs w:val="30"/>
          <w:highlight w:val="none"/>
        </w:rPr>
        <w:t xml:space="preserve">技术条款偏离表</w:t>
      </w:r>
      <w:r/>
    </w:p>
    <w:p>
      <w:pPr>
        <w:jc w:val="left"/>
        <w:rPr>
          <w:color w:val="auto"/>
          <w:szCs w:val="21"/>
          <w:highlight w:val="none"/>
        </w:rPr>
      </w:pPr>
      <w:r>
        <w:rPr>
          <w:rFonts w:hint="eastAsia"/>
          <w:color w:val="auto"/>
          <w:szCs w:val="21"/>
          <w:highlight w:val="none"/>
        </w:rPr>
        <w:t xml:space="preserve">项目名称：                                </w:t>
      </w:r>
      <w:r>
        <w:rPr>
          <w:rFonts w:hint="eastAsia"/>
          <w:color w:val="auto"/>
          <w:szCs w:val="21"/>
          <w:highlight w:val="none"/>
          <w:lang w:val="en-US" w:eastAsia="zh-CN"/>
        </w:rPr>
        <w:t xml:space="preserve">项目</w:t>
      </w:r>
      <w:r>
        <w:rPr>
          <w:rFonts w:hint="eastAsia"/>
          <w:color w:val="auto"/>
          <w:szCs w:val="21"/>
          <w:highlight w:val="none"/>
        </w:rPr>
        <w:t xml:space="preserve">编号：</w:t>
      </w:r>
      <w:r/>
    </w:p>
    <w:tbl>
      <w:tblPr>
        <w:tblStyle w:val="75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31"/>
        <w:gridCol w:w="1500"/>
        <w:gridCol w:w="2581"/>
        <w:gridCol w:w="1992"/>
        <w:gridCol w:w="1418"/>
      </w:tblGrid>
      <w:tr>
        <w:trPr/>
        <w:tc>
          <w:tcPr>
            <w:tcW w:w="1031"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序号</w:t>
            </w:r>
            <w:r/>
          </w:p>
        </w:tc>
        <w:tc>
          <w:tcPr>
            <w:tcW w:w="1500"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条目号</w:t>
            </w:r>
            <w:r/>
          </w:p>
        </w:tc>
        <w:tc>
          <w:tcPr>
            <w:tcW w:w="2581"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招标项目要求提供的技术或服务要求</w:t>
            </w:r>
            <w:r/>
          </w:p>
        </w:tc>
        <w:tc>
          <w:tcPr>
            <w:tcW w:w="1992"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投标响应</w:t>
            </w:r>
            <w:r/>
          </w:p>
        </w:tc>
        <w:tc>
          <w:tcPr>
            <w:tcW w:w="1418"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偏离</w:t>
            </w:r>
            <w:r/>
          </w:p>
        </w:tc>
      </w:tr>
      <w:tr>
        <w:trPr>
          <w:trHeight w:val="510" w:hRule="exact"/>
        </w:trPr>
        <w:tc>
          <w:tcPr>
            <w:tcW w:w="1031"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500"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581"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992"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418"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trHeight w:val="510" w:hRule="exact"/>
        </w:trPr>
        <w:tc>
          <w:tcPr>
            <w:tcW w:w="1031"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500"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581"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992"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418"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trHeight w:val="510" w:hRule="exact"/>
        </w:trPr>
        <w:tc>
          <w:tcPr>
            <w:tcW w:w="1031"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500"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581"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992"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418"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trHeight w:val="510" w:hRule="exact"/>
        </w:trPr>
        <w:tc>
          <w:tcPr>
            <w:tcW w:w="1031"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500"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581"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992"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418"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trHeight w:val="510" w:hRule="exact"/>
        </w:trPr>
        <w:tc>
          <w:tcPr>
            <w:tcW w:w="1031"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500"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581"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992"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418"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trHeight w:val="510" w:hRule="exact"/>
        </w:trPr>
        <w:tc>
          <w:tcPr>
            <w:tcW w:w="1031"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500"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581"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992"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418"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trHeight w:val="510" w:hRule="exact"/>
        </w:trPr>
        <w:tc>
          <w:tcPr>
            <w:tcW w:w="1031"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500"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581"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992"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418"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bl>
    <w:p>
      <w:pPr>
        <w:ind w:firstLine="420"/>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说明：</w:t>
      </w:r>
      <w:r/>
    </w:p>
    <w:p>
      <w:pPr>
        <w:pStyle w:val="938"/>
        <w:ind w:firstLine="420"/>
        <w:spacing w:line="360" w:lineRule="auto"/>
        <w:rPr>
          <w:bCs/>
          <w:color w:val="auto"/>
          <w:sz w:val="21"/>
          <w:szCs w:val="21"/>
          <w:highlight w:val="none"/>
          <w:lang w:val="zh-CN"/>
        </w:rPr>
      </w:pPr>
      <w:r>
        <w:rPr>
          <w:rFonts w:hint="eastAsia"/>
          <w:bCs/>
          <w:color w:val="auto"/>
          <w:sz w:val="21"/>
          <w:szCs w:val="21"/>
          <w:highlight w:val="none"/>
          <w:lang w:val="zh-CN"/>
        </w:rPr>
        <w:t xml:space="preserve">1、如果行数不够，请自行增加。 </w:t>
      </w:r>
      <w:r/>
    </w:p>
    <w:p>
      <w:pPr>
        <w:pStyle w:val="938"/>
        <w:ind w:firstLine="420"/>
        <w:spacing w:line="360" w:lineRule="auto"/>
        <w:rPr>
          <w:rFonts w:hint="eastAsia"/>
          <w:b/>
          <w:bCs w:val="0"/>
          <w:color w:val="auto"/>
          <w:sz w:val="21"/>
          <w:szCs w:val="21"/>
          <w:highlight w:val="none"/>
          <w:lang w:val="en-US" w:eastAsia="zh-CN"/>
        </w:rPr>
      </w:pPr>
      <w:r>
        <w:rPr>
          <w:rFonts w:hint="eastAsia"/>
          <w:b/>
          <w:bCs w:val="0"/>
          <w:color w:val="auto"/>
          <w:sz w:val="21"/>
          <w:szCs w:val="21"/>
          <w:highlight w:val="none"/>
          <w:lang w:val="zh-CN"/>
        </w:rPr>
        <w:t xml:space="preserve">2、供应商应在上表中明确投标文件</w:t>
      </w:r>
      <w:r>
        <w:rPr>
          <w:rFonts w:hint="eastAsia"/>
          <w:b/>
          <w:bCs w:val="0"/>
          <w:color w:val="auto"/>
          <w:sz w:val="21"/>
          <w:szCs w:val="21"/>
          <w:highlight w:val="none"/>
          <w:lang w:val="en-US" w:eastAsia="zh-CN"/>
        </w:rPr>
        <w:t xml:space="preserve">技术</w:t>
      </w:r>
      <w:r>
        <w:rPr>
          <w:rFonts w:hint="eastAsia"/>
          <w:b/>
          <w:bCs w:val="0"/>
          <w:color w:val="auto"/>
          <w:sz w:val="21"/>
          <w:szCs w:val="21"/>
          <w:highlight w:val="none"/>
          <w:lang w:val="zh-CN"/>
        </w:rPr>
        <w:t xml:space="preserve">部分与招标文件要求的</w:t>
      </w:r>
      <w:r>
        <w:rPr>
          <w:rFonts w:hint="eastAsia"/>
          <w:b/>
          <w:bCs w:val="0"/>
          <w:color w:val="auto"/>
          <w:sz w:val="21"/>
          <w:szCs w:val="21"/>
          <w:highlight w:val="none"/>
          <w:lang w:val="en-US" w:eastAsia="zh-CN"/>
        </w:rPr>
        <w:t xml:space="preserve">技术或服务要求</w:t>
      </w:r>
      <w:r>
        <w:rPr>
          <w:rFonts w:hint="eastAsia"/>
          <w:b/>
          <w:bCs w:val="0"/>
          <w:color w:val="auto"/>
          <w:sz w:val="21"/>
          <w:szCs w:val="21"/>
          <w:highlight w:val="none"/>
          <w:lang w:val="zh-CN"/>
        </w:rPr>
        <w:t xml:space="preserve">偏离情况，</w:t>
      </w:r>
      <w:r>
        <w:rPr>
          <w:rFonts w:hint="eastAsia"/>
          <w:b/>
          <w:bCs w:val="0"/>
          <w:color w:val="auto"/>
          <w:sz w:val="21"/>
          <w:szCs w:val="21"/>
          <w:highlight w:val="none"/>
          <w:lang w:val="en-US" w:eastAsia="zh-CN"/>
        </w:rPr>
        <w:t xml:space="preserve">如全部响应招标文件中技术或服务要求且无偏离，则应在表中注明“全部响应招标文件中技术或服务要求，无偏离”字样，不得提交空白表。</w:t>
      </w:r>
      <w:r/>
    </w:p>
    <w:p>
      <w:pPr>
        <w:pStyle w:val="938"/>
        <w:ind w:firstLine="420"/>
        <w:spacing w:line="360" w:lineRule="auto"/>
        <w:rPr>
          <w:rFonts w:hint="eastAsia"/>
          <w:bCs/>
          <w:color w:val="auto"/>
          <w:sz w:val="21"/>
          <w:szCs w:val="21"/>
          <w:highlight w:val="none"/>
          <w:lang w:val="zh-CN"/>
        </w:rPr>
      </w:pPr>
      <w:r>
        <w:rPr>
          <w:rFonts w:hint="eastAsia"/>
          <w:bCs/>
          <w:color w:val="auto"/>
          <w:sz w:val="21"/>
          <w:szCs w:val="21"/>
          <w:highlight w:val="none"/>
          <w:lang w:val="en-US" w:eastAsia="zh-CN"/>
        </w:rPr>
        <w:t xml:space="preserve">3、</w:t>
      </w:r>
      <w:r>
        <w:rPr>
          <w:rFonts w:hint="eastAsia"/>
          <w:bCs/>
          <w:color w:val="auto"/>
          <w:sz w:val="21"/>
          <w:szCs w:val="21"/>
          <w:highlight w:val="none"/>
          <w:lang w:val="zh-CN"/>
        </w:rPr>
        <w:t xml:space="preserve">未在上表中说明的，如在投标文件其他内容中已有文字说明或相关证明材料的，则以已有文字说明或相关证明材料为准，该表不作为供应商对所投项目关于技术或服务等详细描述和说明的替代。</w:t>
      </w:r>
      <w:r/>
    </w:p>
    <w:p>
      <w:pPr>
        <w:pStyle w:val="938"/>
        <w:ind w:firstLine="420"/>
        <w:spacing w:line="360" w:lineRule="auto"/>
        <w:rPr>
          <w:rFonts w:hint="eastAsia"/>
          <w:bCs/>
          <w:color w:val="auto"/>
          <w:sz w:val="21"/>
          <w:szCs w:val="21"/>
          <w:highlight w:val="none"/>
          <w:lang w:val="zh-CN"/>
        </w:rPr>
      </w:pPr>
      <w:r>
        <w:rPr>
          <w:rFonts w:hint="eastAsia"/>
          <w:bCs/>
          <w:color w:val="auto"/>
          <w:sz w:val="21"/>
          <w:szCs w:val="21"/>
          <w:highlight w:val="none"/>
          <w:lang w:val="zh-CN"/>
        </w:rPr>
      </w:r>
      <w:r/>
    </w:p>
    <w:p>
      <w:pPr>
        <w:pStyle w:val="938"/>
        <w:ind w:firstLine="2100"/>
        <w:spacing w:line="360" w:lineRule="auto"/>
        <w:rPr>
          <w:bCs/>
          <w:color w:val="auto"/>
          <w:sz w:val="21"/>
          <w:szCs w:val="21"/>
          <w:highlight w:val="none"/>
          <w:lang w:val="zh-CN"/>
        </w:rPr>
      </w:pPr>
      <w:r>
        <w:rPr>
          <w:rFonts w:hint="eastAsia"/>
          <w:bCs/>
          <w:color w:val="auto"/>
          <w:sz w:val="21"/>
          <w:szCs w:val="21"/>
          <w:highlight w:val="none"/>
          <w:lang w:val="zh-CN"/>
        </w:rPr>
        <w:t xml:space="preserve">供应商名称：</w:t>
      </w:r>
      <w:r>
        <w:rPr>
          <w:rFonts w:hint="eastAsia"/>
          <w:bCs/>
          <w:color w:val="auto"/>
          <w:sz w:val="21"/>
          <w:szCs w:val="21"/>
          <w:highlight w:val="none"/>
          <w:u w:val="single"/>
        </w:rPr>
        <w:t xml:space="preserve">                           </w:t>
      </w:r>
      <w:r>
        <w:rPr>
          <w:rFonts w:hint="eastAsia"/>
          <w:bCs/>
          <w:color w:val="auto"/>
          <w:sz w:val="21"/>
          <w:szCs w:val="21"/>
          <w:highlight w:val="none"/>
          <w:lang w:val="zh-CN"/>
        </w:rPr>
        <w:t xml:space="preserve">（盖章）</w:t>
      </w:r>
      <w:r/>
    </w:p>
    <w:p>
      <w:pPr>
        <w:pStyle w:val="938"/>
        <w:rPr>
          <w:b/>
          <w:color w:val="auto"/>
          <w:szCs w:val="21"/>
          <w:highlight w:val="none"/>
        </w:rPr>
      </w:pPr>
      <w:r>
        <w:rPr>
          <w:b/>
          <w:color w:val="auto"/>
          <w:szCs w:val="21"/>
          <w:highlight w:val="none"/>
        </w:rPr>
      </w:r>
      <w:r/>
    </w:p>
    <w:p>
      <w:pPr>
        <w:pStyle w:val="938"/>
        <w:rPr>
          <w:b/>
          <w:color w:val="auto"/>
          <w:szCs w:val="21"/>
          <w:highlight w:val="none"/>
        </w:rPr>
      </w:pPr>
      <w:r>
        <w:rPr>
          <w:b/>
          <w:color w:val="auto"/>
          <w:szCs w:val="21"/>
          <w:highlight w:val="none"/>
        </w:rPr>
      </w:r>
      <w:r/>
    </w:p>
    <w:p>
      <w:pPr>
        <w:pStyle w:val="938"/>
        <w:rPr>
          <w:b/>
          <w:color w:val="auto"/>
          <w:szCs w:val="21"/>
          <w:highlight w:val="none"/>
        </w:rPr>
      </w:pPr>
      <w:r>
        <w:rPr>
          <w:b/>
          <w:color w:val="auto"/>
          <w:szCs w:val="21"/>
          <w:highlight w:val="none"/>
        </w:rPr>
      </w:r>
      <w:r/>
    </w:p>
    <w:p>
      <w:pPr>
        <w:pStyle w:val="938"/>
        <w:rPr>
          <w:b/>
          <w:color w:val="auto"/>
          <w:szCs w:val="21"/>
          <w:highlight w:val="none"/>
        </w:rPr>
      </w:pPr>
      <w:r>
        <w:rPr>
          <w:b/>
          <w:color w:val="auto"/>
          <w:szCs w:val="21"/>
          <w:highlight w:val="none"/>
        </w:rPr>
      </w:r>
      <w:r/>
    </w:p>
    <w:p>
      <w:pPr>
        <w:pStyle w:val="938"/>
        <w:rPr>
          <w:b/>
          <w:color w:val="auto"/>
          <w:szCs w:val="21"/>
          <w:highlight w:val="none"/>
        </w:rPr>
      </w:pPr>
      <w:r>
        <w:rPr>
          <w:b/>
          <w:color w:val="auto"/>
          <w:szCs w:val="21"/>
          <w:highlight w:val="none"/>
        </w:rPr>
      </w:r>
      <w:r/>
    </w:p>
    <w:p>
      <w:pPr>
        <w:pStyle w:val="938"/>
        <w:rPr>
          <w:b/>
          <w:color w:val="auto"/>
          <w:szCs w:val="21"/>
          <w:highlight w:val="none"/>
        </w:rPr>
      </w:pPr>
      <w:r>
        <w:rPr>
          <w:b/>
          <w:color w:val="auto"/>
          <w:szCs w:val="21"/>
          <w:highlight w:val="none"/>
        </w:rPr>
      </w:r>
      <w:r/>
    </w:p>
    <w:p>
      <w:pPr>
        <w:rPr>
          <w:rFonts w:hint="eastAsia"/>
          <w:b/>
          <w:color w:val="auto"/>
          <w:szCs w:val="21"/>
          <w:highlight w:val="none"/>
        </w:rPr>
      </w:pPr>
      <w:r>
        <w:rPr>
          <w:rFonts w:hint="eastAsia"/>
          <w:b/>
          <w:color w:val="auto"/>
          <w:szCs w:val="21"/>
          <w:highlight w:val="none"/>
        </w:rPr>
        <w:br w:type="page" w:clear="all"/>
      </w:r>
      <w:r/>
    </w:p>
    <w:p>
      <w:pPr>
        <w:jc w:val="left"/>
        <w:spacing w:line="360" w:lineRule="auto"/>
        <w:rPr>
          <w:rFonts w:ascii="宋体" w:hAnsi="宋体" w:cs="宋体"/>
          <w:color w:val="auto"/>
          <w:sz w:val="28"/>
          <w:szCs w:val="28"/>
          <w:highlight w:val="none"/>
        </w:rPr>
      </w:pPr>
      <w:r>
        <w:rPr>
          <w:rFonts w:hint="eastAsia" w:ascii="宋体"/>
          <w:color w:val="auto"/>
          <w:sz w:val="28"/>
          <w:szCs w:val="28"/>
          <w:highlight w:val="none"/>
        </w:rPr>
        <w:t xml:space="preserve">三、价格部分文件格式</w:t>
      </w:r>
      <w:r/>
    </w:p>
    <w:p>
      <w:pPr>
        <w:spacing w:line="360" w:lineRule="auto"/>
        <w:rPr>
          <w:rFonts w:ascii="宋体" w:hAnsi="宋体"/>
          <w:b/>
          <w:color w:val="auto"/>
          <w:highlight w:val="none"/>
        </w:rPr>
      </w:pPr>
      <w:r>
        <w:rPr>
          <w:rFonts w:hint="eastAsia" w:ascii="宋体" w:hAnsi="宋体"/>
          <w:b/>
          <w:color w:val="auto"/>
          <w:highlight w:val="none"/>
        </w:rPr>
        <w:t xml:space="preserve">1、开标一览表格式</w:t>
      </w:r>
      <w:r/>
    </w:p>
    <w:p>
      <w:pPr>
        <w:jc w:val="center"/>
        <w:spacing w:line="360" w:lineRule="auto"/>
        <w:rPr>
          <w:rFonts w:hint="eastAsia" w:ascii="宋体" w:hAnsi="宋体" w:eastAsia="宋体"/>
          <w:b/>
          <w:color w:val="auto"/>
          <w:highlight w:val="none"/>
          <w:lang w:eastAsia="zh-CN"/>
        </w:rPr>
      </w:pPr>
      <w:r>
        <w:rPr>
          <w:rFonts w:hint="eastAsia" w:ascii="宋体" w:hAnsi="宋体"/>
          <w:b/>
          <w:color w:val="auto"/>
          <w:sz w:val="30"/>
          <w:szCs w:val="30"/>
          <w:highlight w:val="none"/>
        </w:rPr>
        <w:t xml:space="preserve">开标一览表</w:t>
      </w:r>
      <w:r/>
    </w:p>
    <w:p>
      <w:pPr>
        <w:jc w:val="left"/>
        <w:rPr>
          <w:color w:val="auto"/>
          <w:sz w:val="24"/>
          <w:highlight w:val="none"/>
        </w:rPr>
      </w:pPr>
      <w:r>
        <w:rPr>
          <w:color w:val="auto"/>
          <w:sz w:val="24"/>
          <w:highlight w:val="none"/>
        </w:rPr>
      </w:r>
      <w:r/>
    </w:p>
    <w:p>
      <w:pPr>
        <w:jc w:val="left"/>
        <w:rPr>
          <w:color w:val="auto"/>
          <w:szCs w:val="21"/>
          <w:highlight w:val="none"/>
        </w:rPr>
      </w:pPr>
      <w:r>
        <w:rPr>
          <w:color w:val="auto"/>
          <w:szCs w:val="21"/>
          <w:highlight w:val="none"/>
        </w:rPr>
      </w:r>
      <w:r/>
    </w:p>
    <w:p>
      <w:pPr>
        <w:ind w:firstLine="420"/>
        <w:spacing w:line="360" w:lineRule="auto"/>
        <w:rPr>
          <w:rFonts w:hint="eastAsia" w:ascii="宋体" w:hAnsi="宋体"/>
          <w:color w:val="auto"/>
          <w:sz w:val="24"/>
          <w:highlight w:val="none"/>
          <w:lang w:val="zh-CN"/>
        </w:rPr>
      </w:pPr>
      <w:r>
        <w:rPr>
          <w:rFonts w:hint="eastAsia" w:ascii="宋体" w:hAnsi="宋体"/>
          <w:color w:val="auto"/>
          <w:sz w:val="24"/>
          <w:highlight w:val="none"/>
          <w:lang w:val="zh-CN"/>
        </w:rPr>
        <w:t xml:space="preserve">投标人全称（加盖公章）：</w:t>
      </w:r>
      <w:bookmarkStart w:id="35" w:name="TBR"/>
      <w:r/>
      <w:bookmarkEnd w:id="35"/>
      <w:r/>
      <w:r/>
    </w:p>
    <w:p>
      <w:pPr>
        <w:ind w:firstLine="420"/>
        <w:spacing w:line="360" w:lineRule="auto"/>
        <w:rPr>
          <w:rFonts w:hint="default" w:ascii="宋体" w:hAnsi="宋体" w:eastAsia="宋体"/>
          <w:color w:val="auto"/>
          <w:sz w:val="24"/>
          <w:highlight w:val="none"/>
          <w:lang w:val="en-US" w:eastAsia="zh-CN"/>
        </w:rPr>
      </w:pPr>
      <w:r>
        <w:rPr>
          <w:rFonts w:hint="eastAsia" w:ascii="宋体" w:hAnsi="宋体"/>
          <w:color w:val="auto"/>
          <w:sz w:val="24"/>
          <w:highlight w:val="none"/>
          <w:lang w:val="en-US" w:eastAsia="zh-CN"/>
        </w:rPr>
        <w:t xml:space="preserve">项目名称：</w:t>
      </w:r>
      <w:r/>
    </w:p>
    <w:p>
      <w:pPr>
        <w:ind w:firstLine="420"/>
        <w:spacing w:line="360" w:lineRule="auto"/>
        <w:rPr>
          <w:rFonts w:ascii="宋体" w:hAnsi="宋体"/>
          <w:color w:val="auto"/>
          <w:sz w:val="24"/>
          <w:highlight w:val="none"/>
          <w:lang w:val="zh-CN"/>
        </w:rPr>
      </w:pPr>
      <w:r>
        <w:rPr>
          <w:rFonts w:hint="eastAsia" w:ascii="宋体" w:hAnsi="宋体"/>
          <w:color w:val="auto"/>
          <w:sz w:val="24"/>
          <w:highlight w:val="none"/>
          <w:lang w:val="zh-CN"/>
        </w:rPr>
        <w:t xml:space="preserve">项目编号：  </w:t>
      </w:r>
      <w:bookmarkStart w:id="36" w:name="XMBH"/>
      <w:r/>
      <w:bookmarkEnd w:id="36"/>
      <w:r/>
      <w:r/>
    </w:p>
    <w:p>
      <w:pPr>
        <w:ind w:firstLine="420"/>
        <w:spacing w:line="360" w:lineRule="auto"/>
        <w:rPr>
          <w:rFonts w:ascii="宋体" w:hAnsi="宋体"/>
          <w:color w:val="auto"/>
          <w:sz w:val="24"/>
          <w:highlight w:val="none"/>
          <w:lang w:val="zh-CN"/>
        </w:rPr>
      </w:pPr>
      <w:r>
        <w:rPr>
          <w:rFonts w:hint="eastAsia" w:ascii="宋体" w:hAnsi="宋体"/>
          <w:color w:val="auto"/>
          <w:sz w:val="24"/>
          <w:highlight w:val="none"/>
          <w:lang w:val="en-US" w:eastAsia="zh-CN"/>
        </w:rPr>
        <w:t xml:space="preserve">分 包 </w:t>
      </w:r>
      <w:r>
        <w:rPr>
          <w:rFonts w:hint="eastAsia" w:ascii="宋体" w:hAnsi="宋体"/>
          <w:color w:val="auto"/>
          <w:sz w:val="24"/>
          <w:highlight w:val="none"/>
        </w:rPr>
        <w:t xml:space="preserve">号</w:t>
      </w:r>
      <w:r>
        <w:rPr>
          <w:rFonts w:hint="eastAsia" w:ascii="宋体" w:hAnsi="宋体"/>
          <w:color w:val="auto"/>
          <w:sz w:val="24"/>
          <w:highlight w:val="none"/>
          <w:lang w:val="zh-CN"/>
        </w:rPr>
        <w:t xml:space="preserve">：</w:t>
      </w:r>
      <w:bookmarkStart w:id="37" w:name="FBH"/>
      <w:r/>
      <w:bookmarkEnd w:id="37"/>
      <w:r/>
      <w:r/>
    </w:p>
    <w:tbl>
      <w:tblPr>
        <w:tblStyle w:val="754"/>
        <w:tblW w:w="0" w:type="auto"/>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5" w:type="dxa"/>
          <w:top w:w="15" w:type="dxa"/>
          <w:right w:w="15" w:type="dxa"/>
          <w:bottom w:w="15" w:type="dxa"/>
        </w:tblCellMar>
        <w:tblLook w:val="04A0" w:firstRow="1" w:lastRow="0" w:firstColumn="1" w:lastColumn="0" w:noHBand="0" w:noVBand="1"/>
      </w:tblPr>
      <w:tblGrid>
        <w:gridCol w:w="3711"/>
        <w:gridCol w:w="4533"/>
      </w:tblGrid>
      <w:tr>
        <w:trPr>
          <w:jc w:val="center"/>
        </w:trPr>
        <w:tc>
          <w:tcPr>
            <w:tcMar>
              <w:left w:w="15" w:type="dxa"/>
              <w:top w:w="15" w:type="dxa"/>
              <w:right w:w="15" w:type="dxa"/>
              <w:bottom w:w="15" w:type="dxa"/>
            </w:tcMar>
            <w:tcW w:w="3711" w:type="dxa"/>
            <w:vAlign w:val="center"/>
            <w:textDirection w:val="lrTb"/>
            <w:noWrap w:val="false"/>
          </w:tcPr>
          <w:p>
            <w:pPr>
              <w:ind w:firstLine="480"/>
              <w:jc w:val="left"/>
              <w:widowControl/>
              <w:rPr>
                <w:rFonts w:hint="default" w:ascii="宋体" w:hAnsi="宋体" w:eastAsia="宋体" w:cs="宋体"/>
                <w:color w:val="auto"/>
                <w:sz w:val="24"/>
                <w:highlight w:val="none"/>
                <w:lang w:val="en-US" w:eastAsia="zh-CN"/>
              </w:rPr>
            </w:pPr>
            <w:r/>
            <w:bookmarkStart w:id="38" w:name="JEDX"/>
            <w:r/>
            <w:bookmarkEnd w:id="38"/>
            <w:r/>
            <w:bookmarkStart w:id="39" w:name="XMMC"/>
            <w:r/>
            <w:bookmarkEnd w:id="39"/>
            <w:r>
              <w:rPr>
                <w:rFonts w:hint="eastAsia" w:ascii="宋体" w:hAnsi="宋体" w:cs="宋体"/>
                <w:color w:val="auto"/>
                <w:sz w:val="24"/>
                <w:highlight w:val="none"/>
                <w:lang w:val="en-US" w:eastAsia="zh-CN"/>
              </w:rPr>
              <w:t xml:space="preserve">投标服务名称</w:t>
            </w:r>
            <w:r/>
          </w:p>
        </w:tc>
        <w:tc>
          <w:tcPr>
            <w:tcMar>
              <w:left w:w="15" w:type="dxa"/>
              <w:top w:w="15" w:type="dxa"/>
              <w:right w:w="15" w:type="dxa"/>
              <w:bottom w:w="15" w:type="dxa"/>
            </w:tcMar>
            <w:tcW w:w="4533" w:type="dxa"/>
            <w:vAlign w:val="center"/>
            <w:textDirection w:val="lrTb"/>
            <w:noWrap w:val="false"/>
          </w:tcPr>
          <w:p>
            <w:pPr>
              <w:ind w:firstLine="480"/>
              <w:jc w:val="left"/>
              <w:widowControl/>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总价（小写）</w:t>
            </w:r>
            <w:r/>
          </w:p>
        </w:tc>
      </w:tr>
      <w:tr>
        <w:trPr>
          <w:jc w:val="center"/>
        </w:trPr>
        <w:tc>
          <w:tcPr>
            <w:tcMar>
              <w:left w:w="15" w:type="dxa"/>
              <w:top w:w="15" w:type="dxa"/>
              <w:right w:w="15" w:type="dxa"/>
              <w:bottom w:w="15" w:type="dxa"/>
            </w:tcMar>
            <w:tcW w:w="3711" w:type="dxa"/>
            <w:vAlign w:val="center"/>
            <w:textDirection w:val="lrTb"/>
            <w:noWrap w:val="false"/>
          </w:tcPr>
          <w:p>
            <w:pPr>
              <w:ind w:firstLine="480"/>
              <w:jc w:val="left"/>
              <w:widowControl/>
              <w:rPr>
                <w:rFonts w:ascii="宋体" w:hAnsi="宋体" w:cs="宋体"/>
                <w:color w:val="auto"/>
                <w:sz w:val="24"/>
                <w:highlight w:val="none"/>
              </w:rPr>
            </w:pPr>
            <w:r>
              <w:rPr>
                <w:rFonts w:ascii="宋体" w:hAnsi="宋体" w:cs="宋体"/>
                <w:color w:val="auto"/>
                <w:sz w:val="24"/>
                <w:highlight w:val="none"/>
              </w:rPr>
            </w:r>
            <w:r/>
          </w:p>
        </w:tc>
        <w:tc>
          <w:tcPr>
            <w:tcMar>
              <w:left w:w="15" w:type="dxa"/>
              <w:top w:w="15" w:type="dxa"/>
              <w:right w:w="15" w:type="dxa"/>
              <w:bottom w:w="15" w:type="dxa"/>
            </w:tcMar>
            <w:tcW w:w="4533" w:type="dxa"/>
            <w:vAlign w:val="center"/>
            <w:textDirection w:val="lrTb"/>
            <w:noWrap w:val="false"/>
          </w:tcPr>
          <w:p>
            <w:pPr>
              <w:ind w:firstLine="480"/>
              <w:jc w:val="left"/>
              <w:widowControl/>
              <w:rPr>
                <w:rFonts w:ascii="宋体" w:hAnsi="宋体" w:cs="宋体"/>
                <w:color w:val="auto"/>
                <w:sz w:val="24"/>
                <w:highlight w:val="none"/>
              </w:rPr>
            </w:pPr>
            <w:r>
              <w:rPr>
                <w:rFonts w:ascii="宋体" w:hAnsi="宋体" w:cs="宋体"/>
                <w:color w:val="auto"/>
                <w:sz w:val="24"/>
                <w:highlight w:val="none"/>
              </w:rPr>
              <mc:AlternateContent>
                <mc:Choice Requires="wpg">
                  <w:drawing>
                    <wp:inline xmlns:wp="http://schemas.openxmlformats.org/drawingml/2006/wordprocessingDrawing" distT="0" distB="0" distL="0" distR="0">
                      <wp:extent cx="803910" cy="250825"/>
                      <wp:effectExtent l="0" t="0" r="8890" b="3175"/>
                      <wp:docPr id="4" name="图片 1"/>
                      <wp:cNvGraphicFramePr/>
                      <a:graphic xmlns:a="http://schemas.openxmlformats.org/drawingml/2006/main">
                        <a:graphicData uri="http://schemas.openxmlformats.org/drawingml/2006/picture">
                          <pic:pic xmlns:pic="http://schemas.openxmlformats.org/drawingml/2006/picture">
                            <pic:nvPicPr>
                              <pic:cNvPr id="4" name="图片 1"/>
                              <pic:cNvPicPr/>
                              <pic:nvPr/>
                            </pic:nvPicPr>
                            <pic:blipFill>
                              <a:blip r:embed="rId13"/>
                              <a:stretch/>
                            </pic:blipFill>
                            <pic:spPr bwMode="auto">
                              <a:xfrm>
                                <a:off x="0" y="0"/>
                                <a:ext cx="803910" cy="2508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63.3pt;height:19.8pt;mso-wrap-distance-left:0.0pt;mso-wrap-distance-top:0.0pt;mso-wrap-distance-right:0.0pt;mso-wrap-distance-bottom:0.0pt;" stroked="f">
                      <v:path textboxrect="0,0,0,0"/>
                      <v:imagedata r:id="rId13" o:title=""/>
                    </v:shape>
                  </w:pict>
                </mc:Fallback>
              </mc:AlternateContent>
            </w:r>
            <w:r>
              <w:rPr>
                <w:rFonts w:ascii="宋体" w:hAnsi="宋体" w:cs="宋体"/>
                <w:color w:val="auto"/>
                <w:sz w:val="24"/>
                <w:highlight w:val="none"/>
              </w:rPr>
              <w:t xml:space="preserve"> </w:t>
            </w:r>
            <w:r>
              <w:rPr>
                <w:rFonts w:hint="eastAsia" w:ascii="宋体" w:hAnsi="宋体" w:cs="宋体"/>
                <w:color w:val="auto"/>
                <w:sz w:val="24"/>
                <w:highlight w:val="none"/>
                <w:lang w:val="en-US" w:eastAsia="zh-CN"/>
              </w:rPr>
              <w:t xml:space="preserve">/元</w:t>
            </w:r>
            <w:r>
              <w:rPr>
                <w:rFonts w:ascii="宋体" w:hAnsi="宋体" w:cs="宋体"/>
                <w:color w:val="auto"/>
                <w:sz w:val="24"/>
                <w:highlight w:val="none"/>
              </w:rPr>
              <w:t xml:space="preserve">  </w:t>
            </w:r>
            <w:r/>
          </w:p>
        </w:tc>
      </w:tr>
    </w:tbl>
    <w:p>
      <w:pPr>
        <w:jc w:val="right"/>
        <w:spacing w:before="100" w:beforeAutospacing="1" w:after="100" w:afterAutospacing="1"/>
        <w:widowControl/>
        <w:rPr>
          <w:rFonts w:hint="eastAsia" w:ascii="宋体" w:hAnsi="宋体" w:cs="宋体"/>
          <w:color w:val="auto"/>
          <w:sz w:val="24"/>
          <w:highlight w:val="none"/>
        </w:rPr>
      </w:pPr>
      <w:r>
        <w:rPr>
          <w:rFonts w:hint="eastAsia" w:ascii="宋体" w:hAnsi="宋体" w:cs="宋体"/>
          <w:color w:val="auto"/>
          <w:sz w:val="24"/>
          <w:highlight w:val="none"/>
        </w:rPr>
        <w:t xml:space="preserve">日期：</w:t>
      </w:r>
      <w:r>
        <w:rPr>
          <w:rFonts w:ascii="宋体" w:hAnsi="宋体" w:cs="宋体"/>
          <w:color w:val="auto"/>
          <w:sz w:val="24"/>
          <w:highlight w:val="none"/>
        </w:rPr>
        <mc:AlternateContent>
          <mc:Choice Requires="wpg">
            <w:drawing>
              <wp:inline xmlns:wp="http://schemas.openxmlformats.org/drawingml/2006/wordprocessingDrawing" distT="0" distB="0" distL="0" distR="0">
                <wp:extent cx="796925" cy="262890"/>
                <wp:effectExtent l="0" t="0" r="3175" b="3810"/>
                <wp:docPr id="5" name="图片 2"/>
                <wp:cNvGraphicFramePr/>
                <a:graphic xmlns:a="http://schemas.openxmlformats.org/drawingml/2006/main">
                  <a:graphicData uri="http://schemas.openxmlformats.org/drawingml/2006/picture">
                    <pic:pic xmlns:pic="http://schemas.openxmlformats.org/drawingml/2006/picture">
                      <pic:nvPicPr>
                        <pic:cNvPr id="5" name="图片 2"/>
                        <pic:cNvPicPr/>
                        <pic:nvPr/>
                      </pic:nvPicPr>
                      <pic:blipFill>
                        <a:blip r:embed="rId13"/>
                        <a:stretch/>
                      </pic:blipFill>
                      <pic:spPr bwMode="auto">
                        <a:xfrm>
                          <a:off x="0" y="0"/>
                          <a:ext cx="796925" cy="2628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62.8pt;height:20.7pt;mso-wrap-distance-left:0.0pt;mso-wrap-distance-top:0.0pt;mso-wrap-distance-right:0.0pt;mso-wrap-distance-bottom:0.0pt;" stroked="f">
                <v:path textboxrect="0,0,0,0"/>
                <v:imagedata r:id="rId13" o:title=""/>
              </v:shape>
            </w:pict>
          </mc:Fallback>
        </mc:AlternateContent>
      </w:r>
      <w:r>
        <w:rPr>
          <w:rFonts w:hint="eastAsia" w:ascii="宋体" w:hAnsi="宋体" w:cs="宋体"/>
          <w:color w:val="auto"/>
          <w:sz w:val="24"/>
          <w:highlight w:val="none"/>
        </w:rPr>
        <w:t xml:space="preserve">  年 </w:t>
      </w:r>
      <w:r>
        <w:rPr>
          <w:rFonts w:ascii="宋体" w:hAnsi="宋体" w:cs="宋体"/>
          <w:color w:val="auto"/>
          <w:sz w:val="24"/>
          <w:highlight w:val="none"/>
        </w:rPr>
        <mc:AlternateContent>
          <mc:Choice Requires="wpg">
            <w:drawing>
              <wp:inline xmlns:wp="http://schemas.openxmlformats.org/drawingml/2006/wordprocessingDrawing" distT="0" distB="0" distL="0" distR="0">
                <wp:extent cx="796925" cy="262890"/>
                <wp:effectExtent l="0" t="0" r="3175" b="3810"/>
                <wp:docPr id="6" name="图片 3"/>
                <wp:cNvGraphicFramePr/>
                <a:graphic xmlns:a="http://schemas.openxmlformats.org/drawingml/2006/main">
                  <a:graphicData uri="http://schemas.openxmlformats.org/drawingml/2006/picture">
                    <pic:pic xmlns:pic="http://schemas.openxmlformats.org/drawingml/2006/picture">
                      <pic:nvPicPr>
                        <pic:cNvPr id="6" name="图片 3"/>
                        <pic:cNvPicPr/>
                        <pic:nvPr/>
                      </pic:nvPicPr>
                      <pic:blipFill>
                        <a:blip r:embed="rId13"/>
                        <a:stretch/>
                      </pic:blipFill>
                      <pic:spPr bwMode="auto">
                        <a:xfrm>
                          <a:off x="0" y="0"/>
                          <a:ext cx="796925" cy="2628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62.8pt;height:20.7pt;mso-wrap-distance-left:0.0pt;mso-wrap-distance-top:0.0pt;mso-wrap-distance-right:0.0pt;mso-wrap-distance-bottom:0.0pt;" stroked="f">
                <v:path textboxrect="0,0,0,0"/>
                <v:imagedata r:id="rId13" o:title=""/>
              </v:shape>
            </w:pict>
          </mc:Fallback>
        </mc:AlternateContent>
      </w:r>
      <w:r>
        <w:rPr>
          <w:rFonts w:hint="eastAsia" w:ascii="宋体" w:hAnsi="宋体" w:cs="宋体"/>
          <w:color w:val="auto"/>
          <w:sz w:val="24"/>
          <w:highlight w:val="none"/>
        </w:rPr>
        <w:t xml:space="preserve">  月 </w:t>
      </w:r>
      <w:r>
        <w:rPr>
          <w:rFonts w:ascii="宋体" w:hAnsi="宋体" w:cs="宋体"/>
          <w:color w:val="auto"/>
          <w:sz w:val="24"/>
          <w:highlight w:val="none"/>
        </w:rPr>
        <mc:AlternateContent>
          <mc:Choice Requires="wpg">
            <w:drawing>
              <wp:inline xmlns:wp="http://schemas.openxmlformats.org/drawingml/2006/wordprocessingDrawing" distT="0" distB="0" distL="0" distR="0">
                <wp:extent cx="796925" cy="262890"/>
                <wp:effectExtent l="0" t="0" r="3175" b="3810"/>
                <wp:docPr id="7" name="图片 4"/>
                <wp:cNvGraphicFramePr/>
                <a:graphic xmlns:a="http://schemas.openxmlformats.org/drawingml/2006/main">
                  <a:graphicData uri="http://schemas.openxmlformats.org/drawingml/2006/picture">
                    <pic:pic xmlns:pic="http://schemas.openxmlformats.org/drawingml/2006/picture">
                      <pic:nvPicPr>
                        <pic:cNvPr id="7" name="图片 4"/>
                        <pic:cNvPicPr/>
                        <pic:nvPr/>
                      </pic:nvPicPr>
                      <pic:blipFill>
                        <a:blip r:embed="rId13"/>
                        <a:stretch/>
                      </pic:blipFill>
                      <pic:spPr bwMode="auto">
                        <a:xfrm>
                          <a:off x="0" y="0"/>
                          <a:ext cx="796925" cy="2628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62.8pt;height:20.7pt;mso-wrap-distance-left:0.0pt;mso-wrap-distance-top:0.0pt;mso-wrap-distance-right:0.0pt;mso-wrap-distance-bottom:0.0pt;" stroked="f">
                <v:path textboxrect="0,0,0,0"/>
                <v:imagedata r:id="rId13" o:title=""/>
              </v:shape>
            </w:pict>
          </mc:Fallback>
        </mc:AlternateContent>
      </w:r>
      <w:r>
        <w:rPr>
          <w:rFonts w:hint="eastAsia" w:ascii="宋体" w:hAnsi="宋体" w:cs="宋体"/>
          <w:color w:val="auto"/>
          <w:sz w:val="24"/>
          <w:highlight w:val="none"/>
        </w:rPr>
        <w:t xml:space="preserve">  日</w:t>
      </w:r>
      <w:r/>
    </w:p>
    <w:p>
      <w:pPr>
        <w:jc w:val="center"/>
        <w:rPr>
          <w:rFonts w:hint="eastAsia" w:ascii="宋体" w:hAnsi="宋体"/>
          <w:b/>
          <w:color w:val="auto"/>
          <w:sz w:val="32"/>
          <w:szCs w:val="32"/>
          <w:highlight w:val="none"/>
        </w:rPr>
      </w:pPr>
      <w:r>
        <w:rPr>
          <w:rFonts w:hint="eastAsia" w:ascii="宋体" w:hAnsi="宋体"/>
          <w:b/>
          <w:color w:val="auto"/>
          <w:sz w:val="32"/>
          <w:szCs w:val="32"/>
          <w:highlight w:val="none"/>
        </w:rPr>
      </w:r>
      <w:r/>
    </w:p>
    <w:p>
      <w:pPr>
        <w:ind w:firstLine="542"/>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r>
      <w:r/>
    </w:p>
    <w:p>
      <w:pPr>
        <w:ind w:firstLine="4320"/>
        <w:keepLines w:val="0"/>
        <w:keepNext w:val="0"/>
        <w:pageBreakBefore w:val="0"/>
        <w:spacing w:line="500" w:lineRule="exact"/>
        <w:widowControl w:val="off"/>
        <w:rPr>
          <w:rFonts w:ascii="宋体" w:hAnsi="宋体"/>
          <w:color w:val="auto"/>
          <w:highlight w:val="none"/>
        </w:rPr>
      </w:pPr>
      <w:r>
        <w:rPr>
          <w:rFonts w:hint="eastAsia" w:ascii="宋体" w:hAnsi="宋体"/>
          <w:color w:val="auto"/>
          <w:sz w:val="24"/>
          <w:szCs w:val="22"/>
          <w:highlight w:val="none"/>
        </w:rPr>
        <w:t xml:space="preserve">                  </w:t>
      </w:r>
      <w:r/>
    </w:p>
    <w:p>
      <w:pPr>
        <w:pStyle w:val="938"/>
        <w:spacing w:line="360" w:lineRule="auto"/>
        <w:rPr>
          <w:rFonts w:hint="eastAsia"/>
          <w:bCs/>
          <w:color w:val="auto"/>
          <w:szCs w:val="21"/>
          <w:highlight w:val="none"/>
          <w:lang w:val="zh-CN" w:bidi="ar"/>
        </w:rPr>
      </w:pPr>
      <w:r>
        <w:rPr>
          <w:rFonts w:hint="eastAsia"/>
          <w:bCs/>
          <w:color w:val="auto"/>
          <w:szCs w:val="21"/>
          <w:highlight w:val="none"/>
          <w:lang w:val="zh-CN" w:bidi="ar"/>
        </w:rPr>
        <w:t xml:space="preserve">说明：</w:t>
      </w:r>
      <w:r/>
    </w:p>
    <w:p>
      <w:pPr>
        <w:ind w:firstLine="420"/>
        <w:spacing w:line="360" w:lineRule="auto"/>
        <w:rPr>
          <w:rFonts w:hint="eastAsia" w:ascii="宋体" w:hAnsi="宋体"/>
          <w:color w:val="auto"/>
          <w:szCs w:val="21"/>
          <w:highlight w:val="none"/>
          <w:lang w:val="zh-CN"/>
        </w:rPr>
      </w:pPr>
      <w:r>
        <w:rPr>
          <w:rFonts w:hint="eastAsia" w:ascii="宋体" w:hAnsi="宋体"/>
          <w:color w:val="auto"/>
          <w:szCs w:val="21"/>
          <w:highlight w:val="none"/>
          <w:lang w:val="zh-CN"/>
        </w:rPr>
        <w:t xml:space="preserve">1、开标一览表必须加盖投标人公章。</w:t>
      </w:r>
      <w:r/>
    </w:p>
    <w:p>
      <w:pPr>
        <w:ind w:firstLine="420"/>
        <w:spacing w:line="360" w:lineRule="auto"/>
        <w:rPr>
          <w:rFonts w:hint="eastAsia" w:ascii="宋体" w:hAnsi="宋体"/>
          <w:b/>
          <w:bCs/>
          <w:color w:val="auto"/>
          <w:szCs w:val="21"/>
          <w:highlight w:val="none"/>
          <w:lang w:val="zh-CN"/>
        </w:rPr>
      </w:pPr>
      <w:r>
        <w:rPr>
          <w:rFonts w:hint="eastAsia" w:ascii="宋体" w:hAnsi="宋体"/>
          <w:b/>
          <w:bCs/>
          <w:color w:val="auto"/>
          <w:szCs w:val="21"/>
          <w:highlight w:val="none"/>
          <w:lang w:val="en-US" w:eastAsia="zh-CN"/>
        </w:rPr>
        <w:t xml:space="preserve">2</w:t>
      </w:r>
      <w:r>
        <w:rPr>
          <w:rFonts w:hint="eastAsia" w:ascii="宋体" w:hAnsi="宋体"/>
          <w:b/>
          <w:bCs/>
          <w:color w:val="auto"/>
          <w:szCs w:val="21"/>
          <w:highlight w:val="none"/>
          <w:lang w:val="zh-CN"/>
        </w:rPr>
        <w:t xml:space="preserve">、开标一览表不得修改，否则造成投标文件无法上传，投标人自负。</w:t>
      </w:r>
      <w:r/>
    </w:p>
    <w:p>
      <w:pPr>
        <w:ind w:firstLine="420"/>
        <w:keepLines w:val="0"/>
        <w:keepNext w:val="0"/>
        <w:pageBreakBefore w:val="0"/>
        <w:spacing w:line="360" w:lineRule="auto"/>
        <w:widowControl w:val="off"/>
        <w:rPr>
          <w:rFonts w:hint="eastAsia" w:ascii="宋体" w:hAnsi="宋体" w:cs="宋体"/>
          <w:color w:val="auto"/>
          <w:szCs w:val="21"/>
          <w:highlight w:val="none"/>
          <w:lang w:val="zh-CN"/>
        </w:rPr>
      </w:pP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、本项目</w:t>
      </w:r>
      <w:r>
        <w:rPr>
          <w:rFonts w:hint="eastAsia" w:ascii="宋体" w:hAnsi="宋体" w:cs="宋体"/>
          <w:color w:val="auto"/>
          <w:szCs w:val="21"/>
          <w:highlight w:val="none"/>
          <w:lang w:val="zh-CN"/>
        </w:rPr>
        <w:t xml:space="preserve">以</w:t>
      </w:r>
      <w:r>
        <w:rPr>
          <w:rFonts w:hint="eastAsia" w:ascii="宋体" w:hAnsi="宋体" w:cs="宋体"/>
          <w:color w:val="auto"/>
          <w:szCs w:val="21"/>
          <w:highlight w:val="none"/>
        </w:rPr>
        <w:t xml:space="preserve">总价</w:t>
      </w:r>
      <w:r>
        <w:rPr>
          <w:rFonts w:hint="eastAsia" w:ascii="宋体" w:hAnsi="宋体" w:cs="宋体"/>
          <w:color w:val="auto"/>
          <w:szCs w:val="21"/>
          <w:highlight w:val="none"/>
          <w:lang w:val="zh-CN"/>
        </w:rPr>
        <w:t xml:space="preserve">报价，报价包括人力成本、设备成本、检测费、取样费、管理费、利润、税金和不可预见费用等完成本项目所需的全部费用的总和，采购方不再支付其他任何费用；投标人必须在满足招标文件要求的基础上进行报价。</w:t>
      </w:r>
      <w:r/>
    </w:p>
    <w:p>
      <w:pPr>
        <w:ind w:firstLine="42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rPr>
        <w:t xml:space="preserve">、供应商中标后在合同履约期内，不得以任何理由要求对其投标报价、人员数量、人员质量、服务内容、服务条件、服务质量等进行降低要求、变更要求或拒绝服务。</w:t>
      </w:r>
      <w:r/>
    </w:p>
    <w:p>
      <w:pPr>
        <w:pStyle w:val="759"/>
        <w:ind w:firstLine="420"/>
        <w:keepLines w:val="0"/>
        <w:keepNext w:val="0"/>
        <w:pageBreakBefore w:val="0"/>
        <w:spacing w:line="360" w:lineRule="auto"/>
        <w:widowControl w:val="off"/>
        <w:rPr>
          <w:rFonts w:hint="eastAsia"/>
          <w:color w:val="auto"/>
          <w:highlight w:val="none"/>
          <w:lang w:val="en-US"/>
        </w:rPr>
      </w:pPr>
      <w:r>
        <w:rPr>
          <w:rFonts w:hint="eastAsia"/>
          <w:color w:val="auto"/>
          <w:highlight w:val="none"/>
          <w:lang w:val="en-US" w:eastAsia="zh-CN"/>
        </w:rPr>
        <w:t xml:space="preserve">5</w:t>
      </w:r>
      <w:r>
        <w:rPr>
          <w:rFonts w:hint="eastAsia"/>
          <w:color w:val="auto"/>
          <w:highlight w:val="none"/>
          <w:lang w:val="en-US"/>
        </w:rPr>
        <w:t xml:space="preserve">、报价包含</w:t>
      </w:r>
      <w:r>
        <w:rPr>
          <w:rFonts w:hint="eastAsia"/>
          <w:color w:val="auto"/>
          <w:highlight w:val="none"/>
          <w:lang w:val="en-US" w:eastAsia="zh-CN"/>
        </w:rPr>
        <w:t xml:space="preserve">采购</w:t>
      </w:r>
      <w:r>
        <w:rPr>
          <w:rFonts w:hint="eastAsia"/>
          <w:color w:val="auto"/>
          <w:highlight w:val="none"/>
          <w:lang w:val="en-US"/>
        </w:rPr>
        <w:t xml:space="preserve">代理费用。</w:t>
      </w:r>
      <w:bookmarkEnd w:id="33"/>
      <w:r/>
      <w:bookmarkEnd w:id="34"/>
      <w:r/>
      <w:r/>
    </w:p>
    <w:p>
      <w:pPr>
        <w:ind w:firstLine="315"/>
        <w:spacing w:line="420" w:lineRule="exact"/>
        <w:rPr>
          <w:rFonts w:ascii="宋体" w:hAnsi="宋体" w:cs="微软雅黑"/>
          <w:color w:val="auto"/>
          <w:highlight w:val="none"/>
        </w:rPr>
      </w:pPr>
      <w:r>
        <w:rPr>
          <w:rFonts w:ascii="宋体" w:hAnsi="宋体" w:cs="微软雅黑"/>
          <w:color w:val="auto"/>
          <w:highlight w:val="none"/>
        </w:rPr>
      </w:r>
      <w:r/>
    </w:p>
    <w:p>
      <w:pPr>
        <w:pStyle w:val="938"/>
        <w:ind w:firstLine="420"/>
        <w:spacing w:line="360" w:lineRule="auto"/>
        <w:rPr>
          <w:bCs/>
          <w:color w:val="auto"/>
          <w:sz w:val="21"/>
          <w:szCs w:val="21"/>
          <w:highlight w:val="none"/>
          <w:lang w:val="zh-CN"/>
        </w:rPr>
      </w:pPr>
      <w:r>
        <w:rPr>
          <w:bCs/>
          <w:color w:val="auto"/>
          <w:sz w:val="21"/>
          <w:szCs w:val="21"/>
          <w:highlight w:val="none"/>
          <w:lang w:val="zh-CN"/>
        </w:rPr>
      </w:r>
      <w:r/>
    </w:p>
    <w:p>
      <w:pPr>
        <w:rPr>
          <w:color w:val="auto"/>
          <w:highlight w:val="none"/>
        </w:rPr>
      </w:pPr>
      <w:r>
        <w:rPr>
          <w:color w:val="auto"/>
          <w:highlight w:val="none"/>
        </w:rPr>
      </w:r>
      <w:r/>
    </w:p>
    <w:sectPr>
      <w:footerReference w:type="default" r:id="rId11"/>
      <w:footnotePr/>
      <w:endnotePr/>
      <w:type w:val="nextPage"/>
      <w:pgSz w:w="11906" w:h="16838" w:orient="portrait"/>
      <w:pgMar w:top="1440" w:right="1800" w:bottom="1440" w:left="1800" w:header="454"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新宋体">
    <w:panose1 w:val="02010609030101010101"/>
  </w:font>
  <w:font w:name="Wingdings">
    <w:panose1 w:val="05000000000000000000"/>
  </w:font>
  <w:font w:name="方正仿宋简体">
    <w:panose1 w:val="020B0503020202020204"/>
  </w:font>
  <w:font w:name="Courier New">
    <w:panose1 w:val="02070309020205020404"/>
  </w:font>
  <w:font w:name="楷体_GB2312">
    <w:panose1 w:val="02010609060101010101"/>
  </w:font>
  <w:font w:name="Calibri Light">
    <w:panose1 w:val="020F0302020204030204"/>
  </w:font>
  <w:font w:name="微软雅黑">
    <w:panose1 w:val="020B0503020204020204"/>
  </w:font>
  <w:font w:name="Calibri">
    <w:panose1 w:val="020F0502020204030204"/>
  </w:font>
  <w:font w:name="黑体">
    <w:panose1 w:val="02010609060101010101"/>
  </w:font>
  <w:font w:name="Arial">
    <w:panose1 w:val="020B0604020202020204"/>
  </w:font>
  <w:font w:name="楷体-简">
    <w:panose1 w:val="02010609060101010101"/>
  </w:font>
  <w:font w:name="Cambria">
    <w:panose1 w:val="02040503050406030204"/>
  </w:font>
  <w:font w:name="宋体">
    <w:panose1 w:val="02010600030101010101"/>
  </w:font>
  <w:font w:name="华文仿宋">
    <w:panose1 w:val="0201060004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7"/>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019175" cy="1828800"/>
              <wp:effectExtent l="0" t="0" r="0" b="0"/>
              <wp:wrapNone/>
              <wp:docPr id="2" name="文本框 1025"/>
              <wp:cNvGraphicFramePr/>
              <a:graphic xmlns:a="http://schemas.openxmlformats.org/drawingml/2006/main">
                <a:graphicData uri="http://schemas.microsoft.com/office/word/2010/wordprocessingShape">
                  <wps:wsp>
                    <wps:cNvPr id="0" name=""/>
                    <wps:cNvSpPr txBox="1"/>
                    <wps:spPr bwMode="auto">
                      <a:xfrm>
                        <a:off x="0" y="0"/>
                        <a:ext cx="1019174" cy="1828800"/>
                      </a:xfrm>
                      <a:prstGeom prst="rect">
                        <a:avLst/>
                      </a:prstGeom>
                      <a:noFill/>
                      <a:ln>
                        <a:noFill/>
                      </a:ln>
                    </wps:spPr>
                    <wps:txbx>
                      <w:txbxContent>
                        <w:p>
                          <w:pPr>
                            <w:pStyle w:val="767"/>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rPr>
                              <w:rFonts w:hint="eastAsia"/>
                            </w:rPr>
                            <w:t xml:space="preserve"> 页 共 </w:t>
                          </w:r>
                          <w:r>
                            <w:rPr>
                              <w:rFonts w:hint="eastAsia"/>
                              <w:lang w:val="en-US" w:eastAsia="zh-CN"/>
                            </w:rPr>
                            <w:t xml:space="preserve">51</w:t>
                          </w:r>
                          <w:r>
                            <w:rPr>
                              <w:rFonts w:hint="eastAsia"/>
                            </w:rPr>
                            <w:t xml:space="preserve"> 页</w:t>
                          </w:r>
                          <w:r/>
                        </w:p>
                      </w:txbxContent>
                    </wps:txbx>
                    <wps:bodyPr wrap="square" lIns="0" tIns="0" rIns="0" bIns="0" upright="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80.2pt;height:144.0pt;mso-wrap-distance-left:9.0pt;mso-wrap-distance-top:0.0pt;mso-wrap-distance-right:9.0pt;mso-wrap-distance-bottom:0.0pt;visibility:visible;" filled="f" stroked="f">
              <v:textbox inset="0,0,0,0">
                <w:txbxContent>
                  <w:p>
                    <w:pPr>
                      <w:pStyle w:val="767"/>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rPr>
                        <w:rFonts w:hint="eastAsia"/>
                      </w:rPr>
                      <w:t xml:space="preserve"> 页 共 </w:t>
                    </w:r>
                    <w:r>
                      <w:rPr>
                        <w:rFonts w:hint="eastAsia"/>
                        <w:lang w:val="en-US" w:eastAsia="zh-CN"/>
                      </w:rPr>
                      <w:t xml:space="preserve">51</w:t>
                    </w:r>
                    <w:r>
                      <w:rPr>
                        <w:rFonts w:hint="eastAsia"/>
                      </w:rPr>
                      <w:t xml:space="preserve"> 页</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7"/>
      <w:ind w:firstLine="42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071880" cy="1828800"/>
              <wp:effectExtent l="0" t="0" r="0" b="0"/>
              <wp:wrapNone/>
              <wp:docPr id="3" name="文本框 1026"/>
              <wp:cNvGraphicFramePr/>
              <a:graphic xmlns:a="http://schemas.openxmlformats.org/drawingml/2006/main">
                <a:graphicData uri="http://schemas.microsoft.com/office/word/2010/wordprocessingShape">
                  <wps:wsp>
                    <wps:cNvPr id="0" name=""/>
                    <wps:cNvSpPr txBox="1"/>
                    <wps:spPr bwMode="auto">
                      <a:xfrm>
                        <a:off x="0" y="0"/>
                        <a:ext cx="1071880" cy="1828800"/>
                      </a:xfrm>
                      <a:prstGeom prst="rect">
                        <a:avLst/>
                      </a:prstGeom>
                      <a:noFill/>
                      <a:ln>
                        <a:noFill/>
                      </a:ln>
                    </wps:spPr>
                    <wps:txbx>
                      <w:txbxContent>
                        <w:p>
                          <w:pPr>
                            <w:pStyle w:val="767"/>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 xml:space="preserve">53</w:t>
                          </w:r>
                          <w:r>
                            <w:rPr>
                              <w:rFonts w:hint="eastAsia"/>
                            </w:rPr>
                            <w:fldChar w:fldCharType="end"/>
                          </w:r>
                          <w:r>
                            <w:rPr>
                              <w:rFonts w:hint="eastAsia"/>
                            </w:rPr>
                            <w:t xml:space="preserve"> 页 共 </w:t>
                          </w:r>
                          <w:r>
                            <w:rPr>
                              <w:rFonts w:hint="eastAsia"/>
                              <w:lang w:val="en-US" w:eastAsia="zh-CN"/>
                            </w:rPr>
                            <w:t xml:space="preserve">51</w:t>
                          </w:r>
                          <w:r>
                            <w:rPr>
                              <w:rFonts w:hint="eastAsia"/>
                            </w:rPr>
                            <w:t xml:space="preserve">页</w:t>
                          </w:r>
                          <w:r/>
                        </w:p>
                      </w:txbxContent>
                    </wps:txbx>
                    <wps:bodyPr wrap="square" lIns="0" tIns="0" rIns="0" bIns="0" upright="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84.4pt;height:144.0pt;mso-wrap-distance-left:9.0pt;mso-wrap-distance-top:0.0pt;mso-wrap-distance-right:9.0pt;mso-wrap-distance-bottom:0.0pt;visibility:visible;" filled="f" stroked="f">
              <v:textbox inset="0,0,0,0">
                <w:txbxContent>
                  <w:p>
                    <w:pPr>
                      <w:pStyle w:val="767"/>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 xml:space="preserve">53</w:t>
                    </w:r>
                    <w:r>
                      <w:rPr>
                        <w:rFonts w:hint="eastAsia"/>
                      </w:rPr>
                      <w:fldChar w:fldCharType="end"/>
                    </w:r>
                    <w:r>
                      <w:rPr>
                        <w:rFonts w:hint="eastAsia"/>
                      </w:rPr>
                      <w:t xml:space="preserve"> 页 共 </w:t>
                    </w:r>
                    <w:r>
                      <w:rPr>
                        <w:rFonts w:hint="eastAsia"/>
                        <w:lang w:val="en-US" w:eastAsia="zh-CN"/>
                      </w:rPr>
                      <w:t xml:space="preserve">51</w:t>
                    </w:r>
                    <w:r>
                      <w:rPr>
                        <w:rFonts w:hint="eastAsia"/>
                      </w:rPr>
                      <w:t xml:space="preserve">页</w:t>
                    </w:r>
                    <w:r/>
                  </w:p>
                </w:txbxContent>
              </v:textbox>
            </v:shape>
          </w:pict>
        </mc:Fallback>
      </mc:AlternateContent>
    </w:r>
    <w:r/>
  </w:p>
  <w:p>
    <w:pPr>
      <w:pStyle w:val="76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8"/>
      <w:rPr>
        <w:rFonts w:eastAsia="楷体-简"/>
      </w:rPr>
    </w:pPr>
    <w:r>
      <w:rPr>
        <w:rFonts w:hint="eastAsia" w:ascii="楷体-简" w:hAnsi="楷体-简" w:eastAsia="楷体-简" w:cs="楷体-简"/>
        <w:sz w:val="28"/>
        <w:szCs w:val="28"/>
        <w:u w:val="single"/>
      </w:rPr>
      <mc:AlternateContent>
        <mc:Choice Requires="wpg">
          <w:drawing>
            <wp:inline xmlns:wp="http://schemas.openxmlformats.org/drawingml/2006/wordprocessingDrawing" distT="0" distB="0" distL="0" distR="0">
              <wp:extent cx="520700" cy="520700"/>
              <wp:effectExtent l="19050" t="0" r="0" b="0"/>
              <wp:docPr id="1" name="图片 2" descr="中食信logo 20140820定稿彩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descr="中食信logo 20140820定稿彩色"/>
                      <pic:cNvPicPr>
                        <a:picLocks noChangeAspect="1"/>
                      </pic:cNvPicPr>
                      <pic:nvPr/>
                    </pic:nvPicPr>
                    <pic:blipFill>
                      <a:blip r:embed="rId1"/>
                      <a:stretch/>
                    </pic:blipFill>
                    <pic:spPr bwMode="auto">
                      <a:xfrm>
                        <a:off x="0" y="0"/>
                        <a:ext cx="520700" cy="520700"/>
                      </a:xfrm>
                      <a:prstGeom prst="rect">
                        <a:avLst/>
                      </a:prstGeom>
                      <a:noFill/>
                      <a:ln w="9525" cmpd="sng">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1.0pt;height:41.0pt;mso-wrap-distance-left:0.0pt;mso-wrap-distance-top:0.0pt;mso-wrap-distance-right:0.0pt;mso-wrap-distance-bottom:0.0pt;" stroked="f" strokeweight="0.75pt">
              <v:path textboxrect="0,0,0,0"/>
              <v:imagedata r:id="rId1" o:title=""/>
            </v:shape>
          </w:pict>
        </mc:Fallback>
      </mc:AlternateContent>
    </w:r>
    <w:r>
      <w:rPr>
        <w:rFonts w:hint="eastAsia" w:ascii="楷体-简" w:hAnsi="楷体-简" w:eastAsia="楷体-简" w:cs="楷体-简"/>
        <w:sz w:val="28"/>
        <w:szCs w:val="28"/>
        <w:u w:val="single"/>
      </w:rPr>
      <w:t xml:space="preserve">                  </w:t>
    </w:r>
    <w:r>
      <w:rPr>
        <w:rFonts w:hint="eastAsia" w:ascii="楷体-简" w:hAnsi="楷体-简" w:eastAsia="楷体-简" w:cs="楷体-简"/>
        <w:sz w:val="28"/>
        <w:szCs w:val="28"/>
        <w:u w:val="single"/>
        <w:lang w:val="en-US" w:eastAsia="zh-CN"/>
      </w:rPr>
      <w:t xml:space="preserve">  </w:t>
    </w:r>
    <w:r>
      <w:rPr>
        <w:rFonts w:hint="eastAsia" w:ascii="楷体-简" w:hAnsi="楷体-简" w:eastAsia="楷体-简" w:cs="楷体-简"/>
        <w:sz w:val="21"/>
        <w:szCs w:val="21"/>
        <w:u w:val="single"/>
      </w:rPr>
      <w:t xml:space="preserve">南京市</w:t>
    </w:r>
    <w:r>
      <w:rPr>
        <w:rFonts w:hint="eastAsia" w:ascii="楷体-简" w:hAnsi="楷体-简" w:eastAsia="楷体-简" w:cs="楷体-简"/>
        <w:sz w:val="21"/>
        <w:szCs w:val="21"/>
        <w:u w:val="single"/>
        <w:lang w:val="en-US" w:eastAsia="zh-CN"/>
      </w:rPr>
      <w:t xml:space="preserve">江宁</w:t>
    </w:r>
    <w:r>
      <w:rPr>
        <w:rFonts w:hint="eastAsia" w:ascii="楷体-简" w:hAnsi="楷体-简" w:eastAsia="楷体-简" w:cs="楷体-简"/>
        <w:sz w:val="21"/>
        <w:szCs w:val="21"/>
        <w:u w:val="single"/>
      </w:rPr>
      <w:t xml:space="preserve">区</w:t>
    </w:r>
    <w:r>
      <w:rPr>
        <w:rFonts w:hint="eastAsia" w:ascii="楷体-简" w:hAnsi="楷体-简" w:eastAsia="楷体-简" w:cs="楷体-简"/>
        <w:sz w:val="21"/>
        <w:szCs w:val="21"/>
        <w:u w:val="single"/>
        <w:lang w:val="en-US" w:eastAsia="zh-CN"/>
      </w:rPr>
      <w:t xml:space="preserve">农贸（批发）市场食品安全快检项目</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3" w:default="1">
    <w:name w:val="Normal"/>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44">
    <w:name w:val="Heading 1"/>
    <w:basedOn w:val="743"/>
    <w:next w:val="743"/>
    <w:uiPriority w:val="0"/>
    <w:qFormat/>
    <w:pPr>
      <w:jc w:val="center"/>
      <w:keepLines/>
      <w:keepNext/>
      <w:spacing w:before="340" w:after="330" w:line="576" w:lineRule="auto"/>
      <w:outlineLvl w:val="0"/>
    </w:pPr>
    <w:rPr>
      <w:b/>
      <w:sz w:val="44"/>
    </w:rPr>
  </w:style>
  <w:style w:type="paragraph" w:styleId="745">
    <w:name w:val="Heading 2"/>
    <w:basedOn w:val="743"/>
    <w:next w:val="743"/>
    <w:uiPriority w:val="0"/>
    <w:qFormat/>
    <w:pPr>
      <w:jc w:val="left"/>
      <w:keepLines/>
      <w:keepNext/>
      <w:spacing w:before="120" w:after="120"/>
      <w:outlineLvl w:val="1"/>
    </w:pPr>
    <w:rPr>
      <w:rFonts w:ascii="Cambria" w:hAnsi="Cambria"/>
      <w:b/>
      <w:bCs/>
      <w:sz w:val="32"/>
      <w:szCs w:val="32"/>
    </w:rPr>
  </w:style>
  <w:style w:type="paragraph" w:styleId="746">
    <w:name w:val="Heading 3"/>
    <w:basedOn w:val="743"/>
    <w:next w:val="743"/>
    <w:uiPriority w:val="0"/>
    <w:qFormat/>
    <w:pPr>
      <w:keepLines/>
      <w:keepNext/>
      <w:spacing w:before="260" w:after="260" w:line="416" w:lineRule="auto"/>
      <w:outlineLvl w:val="2"/>
    </w:pPr>
    <w:rPr>
      <w:b/>
      <w:sz w:val="32"/>
      <w:szCs w:val="20"/>
    </w:rPr>
  </w:style>
  <w:style w:type="paragraph" w:styleId="747">
    <w:name w:val="Heading 4"/>
    <w:basedOn w:val="743"/>
    <w:next w:val="743"/>
    <w:uiPriority w:val="9"/>
    <w:qFormat/>
    <w:pPr>
      <w:keepLines/>
      <w:keepNext/>
      <w:spacing w:before="280" w:after="290" w:line="372" w:lineRule="auto"/>
      <w:outlineLvl w:val="3"/>
    </w:pPr>
    <w:rPr>
      <w:rFonts w:ascii="Arial" w:hAnsi="Arial" w:eastAsia="黑体"/>
      <w:b/>
      <w:sz w:val="28"/>
      <w:szCs w:val="20"/>
    </w:rPr>
  </w:style>
  <w:style w:type="paragraph" w:styleId="748">
    <w:name w:val="Heading 5"/>
    <w:basedOn w:val="743"/>
    <w:next w:val="743"/>
    <w:link w:val="790"/>
    <w:uiPriority w:val="9"/>
    <w:unhideWhenUsed/>
    <w:qFormat/>
    <w:pPr>
      <w:keepLines/>
      <w:keepNext/>
      <w:spacing w:before="320" w:after="200"/>
      <w:outlineLvl w:val="4"/>
    </w:pPr>
    <w:rPr>
      <w:rFonts w:ascii="Arial" w:hAnsi="Arial" w:eastAsia="Arial" w:cs="Arial"/>
      <w:b/>
      <w:bCs/>
      <w:sz w:val="24"/>
      <w:szCs w:val="24"/>
    </w:rPr>
  </w:style>
  <w:style w:type="paragraph" w:styleId="749">
    <w:name w:val="Heading 6"/>
    <w:basedOn w:val="743"/>
    <w:next w:val="743"/>
    <w:link w:val="791"/>
    <w:uiPriority w:val="9"/>
    <w:unhideWhenUsed/>
    <w:qFormat/>
    <w:pPr>
      <w:keepLines/>
      <w:keepNext/>
      <w:spacing w:before="320" w:after="200"/>
      <w:outlineLvl w:val="5"/>
    </w:pPr>
    <w:rPr>
      <w:rFonts w:ascii="Arial" w:hAnsi="Arial" w:eastAsia="Arial" w:cs="Arial"/>
      <w:b/>
      <w:bCs/>
      <w:sz w:val="22"/>
      <w:szCs w:val="22"/>
    </w:rPr>
  </w:style>
  <w:style w:type="paragraph" w:styleId="750">
    <w:name w:val="Heading 7"/>
    <w:basedOn w:val="743"/>
    <w:next w:val="743"/>
    <w:link w:val="792"/>
    <w:uiPriority w:val="9"/>
    <w:unhideWhenUsed/>
    <w:qFormat/>
    <w:pPr>
      <w:keepLines/>
      <w:keepNext/>
      <w:spacing w:before="320" w:after="200"/>
      <w:outlineLvl w:val="6"/>
    </w:pPr>
    <w:rPr>
      <w:rFonts w:ascii="Arial" w:hAnsi="Arial" w:eastAsia="Arial" w:cs="Arial"/>
      <w:b/>
      <w:bCs/>
      <w:i/>
      <w:iCs/>
      <w:sz w:val="22"/>
      <w:szCs w:val="22"/>
    </w:rPr>
  </w:style>
  <w:style w:type="paragraph" w:styleId="751">
    <w:name w:val="Heading 8"/>
    <w:basedOn w:val="743"/>
    <w:next w:val="743"/>
    <w:link w:val="793"/>
    <w:uiPriority w:val="9"/>
    <w:unhideWhenUsed/>
    <w:qFormat/>
    <w:pPr>
      <w:keepLines/>
      <w:keepNext/>
      <w:spacing w:before="320" w:after="200"/>
      <w:outlineLvl w:val="7"/>
    </w:pPr>
    <w:rPr>
      <w:rFonts w:ascii="Arial" w:hAnsi="Arial" w:eastAsia="Arial" w:cs="Arial"/>
      <w:i/>
      <w:iCs/>
      <w:sz w:val="22"/>
      <w:szCs w:val="22"/>
    </w:rPr>
  </w:style>
  <w:style w:type="paragraph" w:styleId="752">
    <w:name w:val="Heading 9"/>
    <w:basedOn w:val="743"/>
    <w:next w:val="743"/>
    <w:link w:val="794"/>
    <w:uiPriority w:val="9"/>
    <w:unhideWhenUsed/>
    <w:qFormat/>
    <w:pPr>
      <w:keepLines/>
      <w:keepNext/>
      <w:spacing w:before="320" w:after="200"/>
      <w:outlineLvl w:val="8"/>
    </w:pPr>
    <w:rPr>
      <w:rFonts w:ascii="Arial" w:hAnsi="Arial" w:eastAsia="Arial" w:cs="Arial"/>
      <w:i/>
      <w:iCs/>
      <w:sz w:val="21"/>
      <w:szCs w:val="21"/>
    </w:rPr>
  </w:style>
  <w:style w:type="character" w:styleId="753" w:default="1">
    <w:name w:val="Default Paragraph Font"/>
    <w:uiPriority w:val="1"/>
    <w:semiHidden/>
    <w:unhideWhenUsed/>
    <w:qFormat/>
  </w:style>
  <w:style w:type="table" w:styleId="754" w:default="1">
    <w:name w:val="Normal Table"/>
    <w:uiPriority w:val="99"/>
    <w:semiHidden/>
    <w:unhideWhenUsed/>
    <w:qFormat/>
    <w:tblPr>
      <w:tblCellMar>
        <w:left w:w="108" w:type="dxa"/>
        <w:top w:w="0" w:type="dxa"/>
        <w:right w:w="108" w:type="dxa"/>
        <w:bottom w:w="0" w:type="dxa"/>
      </w:tblCellMar>
    </w:tblPr>
  </w:style>
  <w:style w:type="paragraph" w:styleId="755">
    <w:name w:val="toc 7"/>
    <w:basedOn w:val="743"/>
    <w:next w:val="743"/>
    <w:uiPriority w:val="39"/>
    <w:unhideWhenUsed/>
    <w:qFormat/>
    <w:pPr>
      <w:ind w:left="1701" w:right="0" w:firstLine="0"/>
      <w:spacing w:after="57"/>
    </w:pPr>
  </w:style>
  <w:style w:type="paragraph" w:styleId="756">
    <w:name w:val="Normal Indent"/>
    <w:basedOn w:val="743"/>
    <w:uiPriority w:val="0"/>
    <w:qFormat/>
    <w:pPr>
      <w:ind w:firstLine="420"/>
    </w:pPr>
    <w:rPr>
      <w:rFonts w:ascii="Calibri" w:hAnsi="Calibri"/>
      <w:szCs w:val="20"/>
    </w:rPr>
  </w:style>
  <w:style w:type="paragraph" w:styleId="757">
    <w:name w:val="Caption"/>
    <w:basedOn w:val="743"/>
    <w:next w:val="743"/>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58">
    <w:name w:val="annotation text"/>
    <w:basedOn w:val="743"/>
    <w:link w:val="934"/>
    <w:uiPriority w:val="0"/>
    <w:qFormat/>
    <w:pPr>
      <w:jc w:val="left"/>
    </w:pPr>
  </w:style>
  <w:style w:type="paragraph" w:styleId="759">
    <w:name w:val="Body Text"/>
    <w:basedOn w:val="743"/>
    <w:next w:val="743"/>
    <w:uiPriority w:val="1"/>
    <w:qFormat/>
    <w:rPr>
      <w:rFonts w:ascii="宋体" w:hAnsi="宋体" w:cs="宋体"/>
      <w:szCs w:val="21"/>
      <w:lang w:val="zh-CN" w:bidi="zh-CN"/>
    </w:rPr>
  </w:style>
  <w:style w:type="paragraph" w:styleId="760">
    <w:name w:val="Block Text"/>
    <w:basedOn w:val="743"/>
    <w:next w:val="743"/>
    <w:uiPriority w:val="99"/>
    <w:unhideWhenUsed/>
    <w:qFormat/>
    <w:pPr>
      <w:ind w:left="1440" w:right="1440"/>
      <w:spacing w:after="120"/>
    </w:pPr>
  </w:style>
  <w:style w:type="paragraph" w:styleId="761">
    <w:name w:val="index 4"/>
    <w:basedOn w:val="743"/>
    <w:next w:val="743"/>
    <w:uiPriority w:val="0"/>
    <w:semiHidden/>
    <w:qFormat/>
    <w:pPr>
      <w:ind w:left="1260"/>
    </w:pPr>
    <w:rPr>
      <w:rFonts w:eastAsia="Calibri" w:cs="宋体"/>
      <w:sz w:val="20"/>
      <w:szCs w:val="20"/>
      <w:lang w:val="zh-CN"/>
    </w:rPr>
  </w:style>
  <w:style w:type="paragraph" w:styleId="762">
    <w:name w:val="toc 5"/>
    <w:basedOn w:val="743"/>
    <w:next w:val="743"/>
    <w:uiPriority w:val="39"/>
    <w:unhideWhenUsed/>
    <w:qFormat/>
    <w:pPr>
      <w:ind w:left="1134" w:right="0" w:firstLine="0"/>
      <w:spacing w:after="57"/>
    </w:pPr>
  </w:style>
  <w:style w:type="paragraph" w:styleId="763">
    <w:name w:val="toc 3"/>
    <w:basedOn w:val="743"/>
    <w:next w:val="743"/>
    <w:uiPriority w:val="39"/>
    <w:unhideWhenUsed/>
    <w:qFormat/>
    <w:pPr>
      <w:ind w:left="567" w:right="0" w:firstLine="0"/>
      <w:spacing w:after="57"/>
    </w:pPr>
  </w:style>
  <w:style w:type="paragraph" w:styleId="764">
    <w:name w:val="toc 8"/>
    <w:basedOn w:val="743"/>
    <w:next w:val="743"/>
    <w:uiPriority w:val="39"/>
    <w:unhideWhenUsed/>
    <w:qFormat/>
    <w:pPr>
      <w:ind w:left="1984" w:right="0" w:firstLine="0"/>
      <w:spacing w:after="57"/>
    </w:pPr>
  </w:style>
  <w:style w:type="paragraph" w:styleId="765">
    <w:name w:val="endnote text"/>
    <w:basedOn w:val="743"/>
    <w:link w:val="930"/>
    <w:uiPriority w:val="99"/>
    <w:semiHidden/>
    <w:unhideWhenUsed/>
    <w:qFormat/>
    <w:pPr>
      <w:spacing w:after="0" w:line="240" w:lineRule="auto"/>
    </w:pPr>
    <w:rPr>
      <w:sz w:val="20"/>
    </w:rPr>
  </w:style>
  <w:style w:type="paragraph" w:styleId="766">
    <w:name w:val="Balloon Text"/>
    <w:basedOn w:val="743"/>
    <w:link w:val="935"/>
    <w:uiPriority w:val="0"/>
    <w:qFormat/>
    <w:rPr>
      <w:sz w:val="18"/>
      <w:szCs w:val="18"/>
    </w:rPr>
  </w:style>
  <w:style w:type="paragraph" w:styleId="767">
    <w:name w:val="Footer"/>
    <w:basedOn w:val="743"/>
    <w:uiPriority w:val="0"/>
    <w:qFormat/>
    <w:pPr>
      <w:jc w:val="left"/>
      <w:tabs>
        <w:tab w:val="center" w:pos="4153" w:leader="none"/>
        <w:tab w:val="right" w:pos="8306" w:leader="none"/>
      </w:tabs>
    </w:pPr>
    <w:rPr>
      <w:sz w:val="18"/>
    </w:rPr>
  </w:style>
  <w:style w:type="paragraph" w:styleId="768">
    <w:name w:val="Header"/>
    <w:basedOn w:val="743"/>
    <w:uiPriority w:val="0"/>
    <w:qFormat/>
    <w:pPr>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paragraph" w:styleId="769">
    <w:name w:val="toc 1"/>
    <w:basedOn w:val="743"/>
    <w:next w:val="743"/>
    <w:uiPriority w:val="0"/>
    <w:qFormat/>
    <w:pPr>
      <w:jc w:val="left"/>
      <w:tabs>
        <w:tab w:val="right" w:pos="9060" w:leader="dot"/>
      </w:tabs>
    </w:pPr>
    <w:rPr>
      <w:sz w:val="32"/>
    </w:rPr>
  </w:style>
  <w:style w:type="paragraph" w:styleId="770">
    <w:name w:val="toc 4"/>
    <w:basedOn w:val="743"/>
    <w:next w:val="743"/>
    <w:uiPriority w:val="39"/>
    <w:unhideWhenUsed/>
    <w:qFormat/>
    <w:pPr>
      <w:ind w:left="850" w:right="0" w:firstLine="0"/>
      <w:spacing w:after="57"/>
    </w:pPr>
  </w:style>
  <w:style w:type="paragraph" w:styleId="771">
    <w:name w:val="Subtitle"/>
    <w:basedOn w:val="743"/>
    <w:next w:val="743"/>
    <w:uiPriority w:val="0"/>
    <w:qFormat/>
    <w:pPr>
      <w:jc w:val="center"/>
      <w:spacing w:before="240" w:after="60" w:line="312" w:lineRule="auto"/>
      <w:outlineLvl w:val="1"/>
    </w:pPr>
    <w:rPr>
      <w:rFonts w:ascii="Calibri Light" w:hAnsi="Calibri Light"/>
      <w:b/>
      <w:bCs/>
      <w:sz w:val="32"/>
      <w:szCs w:val="32"/>
    </w:rPr>
  </w:style>
  <w:style w:type="paragraph" w:styleId="772">
    <w:name w:val="footnote text"/>
    <w:basedOn w:val="743"/>
    <w:link w:val="929"/>
    <w:uiPriority w:val="99"/>
    <w:semiHidden/>
    <w:unhideWhenUsed/>
    <w:qFormat/>
    <w:pPr>
      <w:spacing w:after="40" w:line="240" w:lineRule="auto"/>
    </w:pPr>
    <w:rPr>
      <w:sz w:val="18"/>
    </w:rPr>
  </w:style>
  <w:style w:type="paragraph" w:styleId="773">
    <w:name w:val="toc 6"/>
    <w:basedOn w:val="743"/>
    <w:next w:val="743"/>
    <w:uiPriority w:val="39"/>
    <w:unhideWhenUsed/>
    <w:qFormat/>
    <w:pPr>
      <w:ind w:left="1417" w:right="0" w:firstLine="0"/>
      <w:spacing w:after="57"/>
    </w:pPr>
  </w:style>
  <w:style w:type="paragraph" w:styleId="774">
    <w:name w:val="table of figures"/>
    <w:basedOn w:val="743"/>
    <w:next w:val="743"/>
    <w:uiPriority w:val="99"/>
    <w:unhideWhenUsed/>
    <w:qFormat/>
    <w:pPr>
      <w:spacing w:after="0" w:afterAutospacing="0"/>
    </w:pPr>
  </w:style>
  <w:style w:type="paragraph" w:styleId="775">
    <w:name w:val="toc 2"/>
    <w:basedOn w:val="743"/>
    <w:next w:val="743"/>
    <w:uiPriority w:val="0"/>
    <w:qFormat/>
    <w:pPr>
      <w:ind w:left="420"/>
    </w:pPr>
    <w:rPr>
      <w:rFonts w:eastAsia="楷体_GB2312"/>
      <w:sz w:val="28"/>
      <w:szCs w:val="20"/>
    </w:rPr>
  </w:style>
  <w:style w:type="paragraph" w:styleId="776">
    <w:name w:val="toc 9"/>
    <w:basedOn w:val="743"/>
    <w:next w:val="743"/>
    <w:uiPriority w:val="39"/>
    <w:unhideWhenUsed/>
    <w:qFormat/>
    <w:pPr>
      <w:ind w:left="2268" w:right="0" w:firstLine="0"/>
      <w:spacing w:after="57"/>
    </w:pPr>
  </w:style>
  <w:style w:type="paragraph" w:styleId="777">
    <w:name w:val="Normal (Web)"/>
    <w:basedOn w:val="743"/>
    <w:uiPriority w:val="0"/>
    <w:qFormat/>
    <w:pPr>
      <w:jc w:val="left"/>
      <w:spacing w:beforeAutospacing="1" w:afterAutospacing="1"/>
      <w:widowControl/>
    </w:pPr>
    <w:rPr>
      <w:rFonts w:hint="eastAsia" w:ascii="宋体" w:hAnsi="宋体"/>
      <w:sz w:val="24"/>
    </w:rPr>
  </w:style>
  <w:style w:type="paragraph" w:styleId="778">
    <w:name w:val="Title"/>
    <w:basedOn w:val="743"/>
    <w:next w:val="743"/>
    <w:link w:val="795"/>
    <w:uiPriority w:val="10"/>
    <w:qFormat/>
    <w:pPr>
      <w:contextualSpacing/>
      <w:spacing w:before="300" w:after="200"/>
    </w:pPr>
    <w:rPr>
      <w:sz w:val="48"/>
      <w:szCs w:val="48"/>
    </w:rPr>
  </w:style>
  <w:style w:type="paragraph" w:styleId="779">
    <w:name w:val="annotation subject"/>
    <w:basedOn w:val="758"/>
    <w:next w:val="758"/>
    <w:link w:val="936"/>
    <w:uiPriority w:val="0"/>
    <w:qFormat/>
    <w:rPr>
      <w:b/>
      <w:bCs/>
    </w:rPr>
  </w:style>
  <w:style w:type="table" w:styleId="780">
    <w:name w:val="Table Grid"/>
    <w:basedOn w:val="754"/>
    <w:uiPriority w:val="59"/>
    <w:qFormat/>
    <w:pPr>
      <w:jc w:val="both"/>
      <w:widowControl w:val="off"/>
    </w:pPr>
    <w:rPr>
      <w:rFonts w:ascii="宋体" w:hAnsi="宋体"/>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81">
    <w:name w:val="Strong"/>
    <w:uiPriority w:val="0"/>
    <w:qFormat/>
    <w:rPr>
      <w:b/>
    </w:rPr>
  </w:style>
  <w:style w:type="character" w:styleId="782">
    <w:name w:val="endnote reference"/>
    <w:basedOn w:val="753"/>
    <w:uiPriority w:val="99"/>
    <w:semiHidden/>
    <w:unhideWhenUsed/>
    <w:qFormat/>
    <w:rPr>
      <w:vertAlign w:val="superscript"/>
    </w:rPr>
  </w:style>
  <w:style w:type="character" w:styleId="783">
    <w:name w:val="Hyperlink"/>
    <w:uiPriority w:val="0"/>
    <w:qFormat/>
    <w:rPr>
      <w:color w:val="0000ff"/>
      <w:u w:val="single"/>
    </w:rPr>
  </w:style>
  <w:style w:type="character" w:styleId="784">
    <w:name w:val="annotation reference"/>
    <w:uiPriority w:val="0"/>
    <w:qFormat/>
    <w:rPr>
      <w:sz w:val="21"/>
      <w:szCs w:val="21"/>
    </w:rPr>
  </w:style>
  <w:style w:type="character" w:styleId="785">
    <w:name w:val="footnote reference"/>
    <w:basedOn w:val="753"/>
    <w:uiPriority w:val="99"/>
    <w:unhideWhenUsed/>
    <w:qFormat/>
    <w:rPr>
      <w:vertAlign w:val="superscript"/>
    </w:rPr>
  </w:style>
  <w:style w:type="character" w:styleId="786" w:customStyle="1">
    <w:name w:val="Heading 1 Char"/>
    <w:basedOn w:val="753"/>
    <w:uiPriority w:val="9"/>
    <w:qFormat/>
    <w:rPr>
      <w:rFonts w:ascii="Arial" w:hAnsi="Arial" w:eastAsia="Arial" w:cs="Arial"/>
      <w:sz w:val="40"/>
      <w:szCs w:val="40"/>
    </w:rPr>
  </w:style>
  <w:style w:type="character" w:styleId="787" w:customStyle="1">
    <w:name w:val="Heading 2 Char"/>
    <w:basedOn w:val="753"/>
    <w:uiPriority w:val="9"/>
    <w:qFormat/>
    <w:rPr>
      <w:rFonts w:ascii="Arial" w:hAnsi="Arial" w:eastAsia="Arial" w:cs="Arial"/>
      <w:sz w:val="34"/>
    </w:rPr>
  </w:style>
  <w:style w:type="character" w:styleId="788" w:customStyle="1">
    <w:name w:val="Heading 3 Char"/>
    <w:basedOn w:val="753"/>
    <w:uiPriority w:val="9"/>
    <w:qFormat/>
    <w:rPr>
      <w:rFonts w:ascii="Arial" w:hAnsi="Arial" w:eastAsia="Arial" w:cs="Arial"/>
      <w:sz w:val="30"/>
      <w:szCs w:val="30"/>
    </w:rPr>
  </w:style>
  <w:style w:type="character" w:styleId="789" w:customStyle="1">
    <w:name w:val="Heading 4 Char"/>
    <w:basedOn w:val="753"/>
    <w:uiPriority w:val="9"/>
    <w:qFormat/>
    <w:rPr>
      <w:rFonts w:ascii="Arial" w:hAnsi="Arial" w:eastAsia="Arial" w:cs="Arial"/>
      <w:b/>
      <w:bCs/>
      <w:sz w:val="26"/>
      <w:szCs w:val="26"/>
    </w:rPr>
  </w:style>
  <w:style w:type="character" w:styleId="790" w:customStyle="1">
    <w:name w:val="Heading 5 Char"/>
    <w:basedOn w:val="753"/>
    <w:link w:val="748"/>
    <w:uiPriority w:val="9"/>
    <w:qFormat/>
    <w:rPr>
      <w:rFonts w:ascii="Arial" w:hAnsi="Arial" w:eastAsia="Arial" w:cs="Arial"/>
      <w:b/>
      <w:bCs/>
      <w:sz w:val="24"/>
      <w:szCs w:val="24"/>
    </w:rPr>
  </w:style>
  <w:style w:type="character" w:styleId="791" w:customStyle="1">
    <w:name w:val="Heading 6 Char"/>
    <w:basedOn w:val="753"/>
    <w:link w:val="749"/>
    <w:uiPriority w:val="9"/>
    <w:qFormat/>
    <w:rPr>
      <w:rFonts w:ascii="Arial" w:hAnsi="Arial" w:eastAsia="Arial" w:cs="Arial"/>
      <w:b/>
      <w:bCs/>
      <w:sz w:val="22"/>
      <w:szCs w:val="22"/>
    </w:rPr>
  </w:style>
  <w:style w:type="character" w:styleId="792" w:customStyle="1">
    <w:name w:val="Heading 7 Char"/>
    <w:basedOn w:val="753"/>
    <w:link w:val="750"/>
    <w:uiPriority w:val="9"/>
    <w:qFormat/>
    <w:rPr>
      <w:rFonts w:ascii="Arial" w:hAnsi="Arial" w:eastAsia="Arial" w:cs="Arial"/>
      <w:b/>
      <w:bCs/>
      <w:i/>
      <w:iCs/>
      <w:sz w:val="22"/>
      <w:szCs w:val="22"/>
    </w:rPr>
  </w:style>
  <w:style w:type="character" w:styleId="793" w:customStyle="1">
    <w:name w:val="Heading 8 Char"/>
    <w:basedOn w:val="753"/>
    <w:link w:val="751"/>
    <w:uiPriority w:val="9"/>
    <w:qFormat/>
    <w:rPr>
      <w:rFonts w:ascii="Arial" w:hAnsi="Arial" w:eastAsia="Arial" w:cs="Arial"/>
      <w:i/>
      <w:iCs/>
      <w:sz w:val="22"/>
      <w:szCs w:val="22"/>
    </w:rPr>
  </w:style>
  <w:style w:type="character" w:styleId="794" w:customStyle="1">
    <w:name w:val="Heading 9 Char"/>
    <w:basedOn w:val="753"/>
    <w:link w:val="752"/>
    <w:uiPriority w:val="9"/>
    <w:qFormat/>
    <w:rPr>
      <w:rFonts w:ascii="Arial" w:hAnsi="Arial" w:eastAsia="Arial" w:cs="Arial"/>
      <w:i/>
      <w:iCs/>
      <w:sz w:val="21"/>
      <w:szCs w:val="21"/>
    </w:rPr>
  </w:style>
  <w:style w:type="character" w:styleId="795" w:customStyle="1">
    <w:name w:val="Title Char"/>
    <w:basedOn w:val="753"/>
    <w:link w:val="778"/>
    <w:uiPriority w:val="10"/>
    <w:qFormat/>
    <w:rPr>
      <w:sz w:val="48"/>
      <w:szCs w:val="48"/>
    </w:rPr>
  </w:style>
  <w:style w:type="character" w:styleId="796" w:customStyle="1">
    <w:name w:val="Subtitle Char"/>
    <w:basedOn w:val="753"/>
    <w:uiPriority w:val="11"/>
    <w:qFormat/>
    <w:rPr>
      <w:sz w:val="24"/>
      <w:szCs w:val="24"/>
    </w:rPr>
  </w:style>
  <w:style w:type="paragraph" w:styleId="797">
    <w:name w:val="Quote"/>
    <w:basedOn w:val="743"/>
    <w:next w:val="743"/>
    <w:link w:val="798"/>
    <w:uiPriority w:val="29"/>
    <w:qFormat/>
    <w:pPr>
      <w:ind w:left="720" w:right="720"/>
    </w:pPr>
    <w:rPr>
      <w:i/>
    </w:rPr>
  </w:style>
  <w:style w:type="character" w:styleId="798" w:customStyle="1">
    <w:name w:val="Quote Char"/>
    <w:link w:val="797"/>
    <w:uiPriority w:val="29"/>
    <w:qFormat/>
    <w:rPr>
      <w:i/>
    </w:rPr>
  </w:style>
  <w:style w:type="paragraph" w:styleId="799">
    <w:name w:val="Intense Quote"/>
    <w:basedOn w:val="743"/>
    <w:next w:val="743"/>
    <w:link w:val="80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0" w:customStyle="1">
    <w:name w:val="Intense Quote Char"/>
    <w:link w:val="799"/>
    <w:uiPriority w:val="30"/>
    <w:qFormat/>
    <w:rPr>
      <w:i/>
    </w:rPr>
  </w:style>
  <w:style w:type="character" w:styleId="801" w:customStyle="1">
    <w:name w:val="Header Char"/>
    <w:basedOn w:val="753"/>
    <w:uiPriority w:val="99"/>
    <w:qFormat/>
  </w:style>
  <w:style w:type="character" w:styleId="802" w:customStyle="1">
    <w:name w:val="Footer Char"/>
    <w:basedOn w:val="753"/>
    <w:uiPriority w:val="99"/>
    <w:qFormat/>
  </w:style>
  <w:style w:type="character" w:styleId="803" w:customStyle="1">
    <w:name w:val="Caption Char"/>
    <w:uiPriority w:val="99"/>
    <w:qFormat/>
  </w:style>
  <w:style w:type="table" w:styleId="804" w:customStyle="1">
    <w:name w:val="Table Grid Light"/>
    <w:basedOn w:val="754"/>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05" w:customStyle="1">
    <w:name w:val="Plain Table 1"/>
    <w:basedOn w:val="754"/>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6" w:customStyle="1">
    <w:name w:val="Plain Table 2"/>
    <w:basedOn w:val="754"/>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7" w:customStyle="1">
    <w:name w:val="Plain Table 3"/>
    <w:basedOn w:val="75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8" w:customStyle="1">
    <w:name w:val="Plain Table 4"/>
    <w:basedOn w:val="75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9" w:customStyle="1">
    <w:name w:val="Plain Table 5"/>
    <w:basedOn w:val="75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0" w:customStyle="1">
    <w:name w:val="Grid Table 1 Light"/>
    <w:basedOn w:val="754"/>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1" w:customStyle="1">
    <w:name w:val="Grid Table 1 Light - Accent 1"/>
    <w:basedOn w:val="754"/>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12" w:customStyle="1">
    <w:name w:val="Grid Table 1 Light - Accent 2"/>
    <w:basedOn w:val="754"/>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13" w:customStyle="1">
    <w:name w:val="Grid Table 1 Light - Accent 3"/>
    <w:basedOn w:val="754"/>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14" w:customStyle="1">
    <w:name w:val="Grid Table 1 Light - Accent 4"/>
    <w:basedOn w:val="75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15" w:customStyle="1">
    <w:name w:val="Grid Table 1 Light - Accent 5"/>
    <w:basedOn w:val="754"/>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16" w:customStyle="1">
    <w:name w:val="Grid Table 1 Light - Accent 6"/>
    <w:basedOn w:val="754"/>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17" w:customStyle="1">
    <w:name w:val="Grid Table 2"/>
    <w:basedOn w:val="75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18" w:customStyle="1">
    <w:name w:val="Grid Table 2 - Accent 1"/>
    <w:basedOn w:val="754"/>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19" w:customStyle="1">
    <w:name w:val="Grid Table 2 - Accent 2"/>
    <w:basedOn w:val="754"/>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20" w:customStyle="1">
    <w:name w:val="Grid Table 2 - Accent 3"/>
    <w:basedOn w:val="754"/>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21" w:customStyle="1">
    <w:name w:val="Grid Table 2 - Accent 4"/>
    <w:basedOn w:val="75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22" w:customStyle="1">
    <w:name w:val="Grid Table 2 - Accent 5"/>
    <w:basedOn w:val="754"/>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23" w:customStyle="1">
    <w:name w:val="Grid Table 2 - Accent 6"/>
    <w:basedOn w:val="754"/>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24" w:customStyle="1">
    <w:name w:val="Grid Table 3"/>
    <w:basedOn w:val="75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5" w:customStyle="1">
    <w:name w:val="Grid Table 3 - Accent 1"/>
    <w:basedOn w:val="754"/>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6" w:customStyle="1">
    <w:name w:val="Grid Table 3 - Accent 2"/>
    <w:basedOn w:val="754"/>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7" w:customStyle="1">
    <w:name w:val="Grid Table 3 - Accent 3"/>
    <w:basedOn w:val="754"/>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8" w:customStyle="1">
    <w:name w:val="Grid Table 3 - Accent 4"/>
    <w:basedOn w:val="75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9" w:customStyle="1">
    <w:name w:val="Grid Table 3 - Accent 5"/>
    <w:basedOn w:val="754"/>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0" w:customStyle="1">
    <w:name w:val="Grid Table 3 - Accent 6"/>
    <w:basedOn w:val="754"/>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1" w:customStyle="1">
    <w:name w:val="Grid Table 4"/>
    <w:basedOn w:val="75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2" w:customStyle="1">
    <w:name w:val="Grid Table 4 - Accent 1"/>
    <w:basedOn w:val="754"/>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33" w:customStyle="1">
    <w:name w:val="Grid Table 4 - Accent 2"/>
    <w:basedOn w:val="754"/>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34" w:customStyle="1">
    <w:name w:val="Grid Table 4 - Accent 3"/>
    <w:basedOn w:val="754"/>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35" w:customStyle="1">
    <w:name w:val="Grid Table 4 - Accent 4"/>
    <w:basedOn w:val="75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36" w:customStyle="1">
    <w:name w:val="Grid Table 4 - Accent 5"/>
    <w:basedOn w:val="754"/>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37" w:customStyle="1">
    <w:name w:val="Grid Table 4 - Accent 6"/>
    <w:basedOn w:val="754"/>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38" w:customStyle="1">
    <w:name w:val="Grid Table 5 Dark"/>
    <w:basedOn w:val="75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9" w:customStyle="1">
    <w:name w:val="Grid Table 5 Dark- Accent 1"/>
    <w:basedOn w:val="75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40" w:customStyle="1">
    <w:name w:val="Grid Table 5 Dark - Accent 2"/>
    <w:basedOn w:val="75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41" w:customStyle="1">
    <w:name w:val="Grid Table 5 Dark - Accent 3"/>
    <w:basedOn w:val="75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42" w:customStyle="1">
    <w:name w:val="Grid Table 5 Dark- Accent 4"/>
    <w:basedOn w:val="75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43" w:customStyle="1">
    <w:name w:val="Grid Table 5 Dark - Accent 5"/>
    <w:basedOn w:val="75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44" w:customStyle="1">
    <w:name w:val="Grid Table 5 Dark - Accent 6"/>
    <w:basedOn w:val="75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45" w:customStyle="1">
    <w:name w:val="Grid Table 6 Colorful"/>
    <w:basedOn w:val="754"/>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46" w:customStyle="1">
    <w:name w:val="Grid Table 6 Colorful - Accent 1"/>
    <w:basedOn w:val="754"/>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47" w:customStyle="1">
    <w:name w:val="Grid Table 6 Colorful - Accent 2"/>
    <w:basedOn w:val="754"/>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48" w:customStyle="1">
    <w:name w:val="Grid Table 6 Colorful - Accent 3"/>
    <w:basedOn w:val="754"/>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49" w:customStyle="1">
    <w:name w:val="Grid Table 6 Colorful - Accent 4"/>
    <w:basedOn w:val="75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50" w:customStyle="1">
    <w:name w:val="Grid Table 6 Colorful - Accent 5"/>
    <w:basedOn w:val="754"/>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1" w:customStyle="1">
    <w:name w:val="Grid Table 6 Colorful - Accent 6"/>
    <w:basedOn w:val="754"/>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2" w:customStyle="1">
    <w:name w:val="Grid Table 7 Colorful"/>
    <w:basedOn w:val="754"/>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3" w:customStyle="1">
    <w:name w:val="Grid Table 7 Colorful - Accent 1"/>
    <w:basedOn w:val="754"/>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54" w:customStyle="1">
    <w:name w:val="Grid Table 7 Colorful - Accent 2"/>
    <w:basedOn w:val="754"/>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5" w:customStyle="1">
    <w:name w:val="Grid Table 7 Colorful - Accent 3"/>
    <w:basedOn w:val="754"/>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56" w:customStyle="1">
    <w:name w:val="Grid Table 7 Colorful - Accent 4"/>
    <w:basedOn w:val="75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7" w:customStyle="1">
    <w:name w:val="Grid Table 7 Colorful - Accent 5"/>
    <w:basedOn w:val="754"/>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58" w:customStyle="1">
    <w:name w:val="Grid Table 7 Colorful - Accent 6"/>
    <w:basedOn w:val="754"/>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59" w:customStyle="1">
    <w:name w:val="List Table 1 Light"/>
    <w:basedOn w:val="754"/>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0" w:customStyle="1">
    <w:name w:val="List Table 1 Light - Accent 1"/>
    <w:basedOn w:val="754"/>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61" w:customStyle="1">
    <w:name w:val="List Table 1 Light - Accent 2"/>
    <w:basedOn w:val="754"/>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62" w:customStyle="1">
    <w:name w:val="List Table 1 Light - Accent 3"/>
    <w:basedOn w:val="754"/>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63" w:customStyle="1">
    <w:name w:val="List Table 1 Light - Accent 4"/>
    <w:basedOn w:val="75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64" w:customStyle="1">
    <w:name w:val="List Table 1 Light - Accent 5"/>
    <w:basedOn w:val="754"/>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65" w:customStyle="1">
    <w:name w:val="List Table 1 Light - Accent 6"/>
    <w:basedOn w:val="754"/>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66" w:customStyle="1">
    <w:name w:val="List Table 2"/>
    <w:basedOn w:val="754"/>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7" w:customStyle="1">
    <w:name w:val="List Table 2 - Accent 1"/>
    <w:basedOn w:val="754"/>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68" w:customStyle="1">
    <w:name w:val="List Table 2 - Accent 2"/>
    <w:basedOn w:val="754"/>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69" w:customStyle="1">
    <w:name w:val="List Table 2 - Accent 3"/>
    <w:basedOn w:val="754"/>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70" w:customStyle="1">
    <w:name w:val="List Table 2 - Accent 4"/>
    <w:basedOn w:val="75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71" w:customStyle="1">
    <w:name w:val="List Table 2 - Accent 5"/>
    <w:basedOn w:val="754"/>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72" w:customStyle="1">
    <w:name w:val="List Table 2 - Accent 6"/>
    <w:basedOn w:val="754"/>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73" w:customStyle="1">
    <w:name w:val="List Table 3"/>
    <w:basedOn w:val="75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4" w:customStyle="1">
    <w:name w:val="List Table 3 - Accent 1"/>
    <w:basedOn w:val="754"/>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5" w:customStyle="1">
    <w:name w:val="List Table 3 - Accent 2"/>
    <w:basedOn w:val="754"/>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76" w:customStyle="1">
    <w:name w:val="List Table 3 - Accent 3"/>
    <w:basedOn w:val="754"/>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77" w:customStyle="1">
    <w:name w:val="List Table 3 - Accent 4"/>
    <w:basedOn w:val="75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78" w:customStyle="1">
    <w:name w:val="List Table 3 - Accent 5"/>
    <w:basedOn w:val="754"/>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79" w:customStyle="1">
    <w:name w:val="List Table 3 - Accent 6"/>
    <w:basedOn w:val="754"/>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80" w:customStyle="1">
    <w:name w:val="List Table 4"/>
    <w:basedOn w:val="75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1" w:customStyle="1">
    <w:name w:val="List Table 4 - Accent 1"/>
    <w:basedOn w:val="754"/>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2" w:customStyle="1">
    <w:name w:val="List Table 4 - Accent 2"/>
    <w:basedOn w:val="754"/>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83" w:customStyle="1">
    <w:name w:val="List Table 4 - Accent 3"/>
    <w:basedOn w:val="754"/>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84" w:customStyle="1">
    <w:name w:val="List Table 4 - Accent 4"/>
    <w:basedOn w:val="75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85" w:customStyle="1">
    <w:name w:val="List Table 4 - Accent 5"/>
    <w:basedOn w:val="754"/>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86" w:customStyle="1">
    <w:name w:val="List Table 4 - Accent 6"/>
    <w:basedOn w:val="754"/>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87" w:customStyle="1">
    <w:name w:val="List Table 5 Dark"/>
    <w:basedOn w:val="754"/>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8" w:customStyle="1">
    <w:name w:val="List Table 5 Dark - Accent 1"/>
    <w:basedOn w:val="754"/>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9" w:customStyle="1">
    <w:name w:val="List Table 5 Dark - Accent 2"/>
    <w:basedOn w:val="754"/>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0" w:customStyle="1">
    <w:name w:val="List Table 5 Dark - Accent 3"/>
    <w:basedOn w:val="754"/>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1" w:customStyle="1">
    <w:name w:val="List Table 5 Dark - Accent 4"/>
    <w:basedOn w:val="75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2" w:customStyle="1">
    <w:name w:val="List Table 5 Dark - Accent 5"/>
    <w:basedOn w:val="754"/>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3" w:customStyle="1">
    <w:name w:val="List Table 5 Dark - Accent 6"/>
    <w:basedOn w:val="754"/>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4" w:customStyle="1">
    <w:name w:val="List Table 6 Colorful"/>
    <w:basedOn w:val="754"/>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95" w:customStyle="1">
    <w:name w:val="List Table 6 Colorful - Accent 1"/>
    <w:basedOn w:val="754"/>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96" w:customStyle="1">
    <w:name w:val="List Table 6 Colorful - Accent 2"/>
    <w:basedOn w:val="754"/>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97" w:customStyle="1">
    <w:name w:val="List Table 6 Colorful - Accent 3"/>
    <w:basedOn w:val="754"/>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98" w:customStyle="1">
    <w:name w:val="List Table 6 Colorful - Accent 4"/>
    <w:basedOn w:val="75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99" w:customStyle="1">
    <w:name w:val="List Table 6 Colorful - Accent 5"/>
    <w:basedOn w:val="754"/>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00" w:customStyle="1">
    <w:name w:val="List Table 6 Colorful - Accent 6"/>
    <w:basedOn w:val="754"/>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01" w:customStyle="1">
    <w:name w:val="List Table 7 Colorful"/>
    <w:basedOn w:val="754"/>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2" w:customStyle="1">
    <w:name w:val="List Table 7 Colorful - Accent 1"/>
    <w:basedOn w:val="754"/>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03" w:customStyle="1">
    <w:name w:val="List Table 7 Colorful - Accent 2"/>
    <w:basedOn w:val="754"/>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4" w:customStyle="1">
    <w:name w:val="List Table 7 Colorful - Accent 3"/>
    <w:basedOn w:val="754"/>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05" w:customStyle="1">
    <w:name w:val="List Table 7 Colorful - Accent 4"/>
    <w:basedOn w:val="75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6" w:customStyle="1">
    <w:name w:val="List Table 7 Colorful - Accent 5"/>
    <w:basedOn w:val="754"/>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07" w:customStyle="1">
    <w:name w:val="List Table 7 Colorful - Accent 6"/>
    <w:basedOn w:val="754"/>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08" w:customStyle="1">
    <w:name w:val="Lined - Accent"/>
    <w:basedOn w:val="75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9" w:customStyle="1">
    <w:name w:val="Lined - Accent 1"/>
    <w:basedOn w:val="75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0" w:customStyle="1">
    <w:name w:val="Lined - Accent 2"/>
    <w:basedOn w:val="75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1" w:customStyle="1">
    <w:name w:val="Lined - Accent 3"/>
    <w:basedOn w:val="75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2" w:customStyle="1">
    <w:name w:val="Lined - Accent 4"/>
    <w:basedOn w:val="75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3" w:customStyle="1">
    <w:name w:val="Lined - Accent 5"/>
    <w:basedOn w:val="75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4" w:customStyle="1">
    <w:name w:val="Lined - Accent 6"/>
    <w:basedOn w:val="75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5" w:customStyle="1">
    <w:name w:val="Bordered &amp; Lined - Accent"/>
    <w:basedOn w:val="754"/>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6" w:customStyle="1">
    <w:name w:val="Bordered &amp; Lined - Accent 1"/>
    <w:basedOn w:val="754"/>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7" w:customStyle="1">
    <w:name w:val="Bordered &amp; Lined - Accent 2"/>
    <w:basedOn w:val="754"/>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8" w:customStyle="1">
    <w:name w:val="Bordered &amp; Lined - Accent 3"/>
    <w:basedOn w:val="754"/>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9" w:customStyle="1">
    <w:name w:val="Bordered &amp; Lined - Accent 4"/>
    <w:basedOn w:val="75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0" w:customStyle="1">
    <w:name w:val="Bordered &amp; Lined - Accent 5"/>
    <w:basedOn w:val="754"/>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1" w:customStyle="1">
    <w:name w:val="Bordered &amp; Lined - Accent 6"/>
    <w:basedOn w:val="754"/>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2" w:customStyle="1">
    <w:name w:val="Bordered"/>
    <w:basedOn w:val="754"/>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23" w:customStyle="1">
    <w:name w:val="Bordered - Accent 1"/>
    <w:basedOn w:val="754"/>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24" w:customStyle="1">
    <w:name w:val="Bordered - Accent 2"/>
    <w:basedOn w:val="754"/>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25" w:customStyle="1">
    <w:name w:val="Bordered - Accent 3"/>
    <w:basedOn w:val="754"/>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26" w:customStyle="1">
    <w:name w:val="Bordered - Accent 4"/>
    <w:basedOn w:val="75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27" w:customStyle="1">
    <w:name w:val="Bordered - Accent 5"/>
    <w:basedOn w:val="754"/>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28" w:customStyle="1">
    <w:name w:val="Bordered - Accent 6"/>
    <w:basedOn w:val="754"/>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29" w:customStyle="1">
    <w:name w:val="Footnote Text Char"/>
    <w:link w:val="772"/>
    <w:uiPriority w:val="99"/>
    <w:qFormat/>
    <w:rPr>
      <w:sz w:val="18"/>
    </w:rPr>
  </w:style>
  <w:style w:type="character" w:styleId="930" w:customStyle="1">
    <w:name w:val="Endnote Text Char"/>
    <w:link w:val="765"/>
    <w:uiPriority w:val="99"/>
    <w:qFormat/>
    <w:rPr>
      <w:sz w:val="20"/>
    </w:rPr>
  </w:style>
  <w:style w:type="paragraph" w:styleId="931" w:customStyle="1">
    <w:name w:val="TOC Heading"/>
    <w:uiPriority w:val="39"/>
    <w:unhideWhenUsed/>
    <w:qFormat/>
    <w:rPr>
      <w:rFonts w:hint="default" w:ascii="Times New Roman" w:hAnsi="Times New Roman" w:eastAsia="宋体" w:cs="Times New Roman"/>
    </w:rPr>
  </w:style>
  <w:style w:type="paragraph" w:styleId="932" w:customStyle="1">
    <w:name w:val="正文文本1"/>
    <w:basedOn w:val="743"/>
    <w:uiPriority w:val="0"/>
    <w:qFormat/>
    <w:pPr>
      <w:jc w:val="both"/>
      <w:spacing w:after="0" w:line="240" w:lineRule="auto"/>
      <w:widowControl w:val="off"/>
    </w:pPr>
    <w:rPr>
      <w:rFonts w:ascii="楷体_GB2312" w:hAnsi="Arial" w:eastAsia="楷体_GB2312"/>
      <w:sz w:val="28"/>
      <w:szCs w:val="28"/>
      <w:lang w:val="zh-CN"/>
    </w:rPr>
  </w:style>
  <w:style w:type="paragraph" w:styleId="933" w:customStyle="1">
    <w:name w:val="首行缩进"/>
    <w:basedOn w:val="743"/>
    <w:uiPriority w:val="0"/>
    <w:qFormat/>
    <w:pPr>
      <w:ind w:firstLine="480"/>
    </w:pPr>
    <w:rPr>
      <w:szCs w:val="20"/>
      <w:lang w:val="zh-CN"/>
    </w:rPr>
  </w:style>
  <w:style w:type="character" w:styleId="934" w:customStyle="1">
    <w:name w:val="批注文字 Char"/>
    <w:link w:val="758"/>
    <w:uiPriority w:val="0"/>
    <w:qFormat/>
    <w:rPr>
      <w:sz w:val="21"/>
      <w:szCs w:val="24"/>
    </w:rPr>
  </w:style>
  <w:style w:type="character" w:styleId="935" w:customStyle="1">
    <w:name w:val="批注框文本 Char"/>
    <w:link w:val="766"/>
    <w:uiPriority w:val="0"/>
    <w:qFormat/>
    <w:rPr>
      <w:sz w:val="18"/>
      <w:szCs w:val="18"/>
    </w:rPr>
  </w:style>
  <w:style w:type="character" w:styleId="936" w:customStyle="1">
    <w:name w:val="批注主题 Char"/>
    <w:link w:val="779"/>
    <w:uiPriority w:val="0"/>
    <w:qFormat/>
  </w:style>
  <w:style w:type="paragraph" w:styleId="937" w:customStyle="1">
    <w:name w:val="段"/>
    <w:next w:val="743"/>
    <w:uiPriority w:val="0"/>
    <w:qFormat/>
    <w:pPr>
      <w:ind w:firstLine="200"/>
      <w:jc w:val="both"/>
      <w:spacing w:line="360" w:lineRule="auto"/>
    </w:pPr>
    <w:rPr>
      <w:rFonts w:hint="default" w:ascii="宋体" w:hAnsi="Times New Roman" w:eastAsia="宋体" w:cs="Times New Roman"/>
      <w:sz w:val="24"/>
      <w:szCs w:val="22"/>
      <w:lang w:val="en-US" w:eastAsia="zh-CN" w:bidi="ar-SA"/>
    </w:rPr>
  </w:style>
  <w:style w:type="paragraph" w:styleId="938"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939" w:customStyle="1">
    <w:name w:val="我的正文"/>
    <w:basedOn w:val="743"/>
    <w:uiPriority w:val="0"/>
    <w:qFormat/>
    <w:pPr>
      <w:ind w:firstLine="420"/>
      <w:jc w:val="left"/>
      <w:spacing w:line="360" w:lineRule="auto"/>
      <w:widowControl/>
    </w:pPr>
    <w:rPr>
      <w:rFonts w:hAnsi="宋体"/>
      <w:szCs w:val="21"/>
    </w:rPr>
  </w:style>
  <w:style w:type="paragraph" w:styleId="940" w:customStyle="1">
    <w:name w:val="纯文本5"/>
    <w:basedOn w:val="743"/>
    <w:uiPriority w:val="0"/>
    <w:qFormat/>
    <w:rPr>
      <w:rFonts w:ascii="宋体" w:hAnsi="Courier New" w:eastAsia="楷体_GB2312"/>
      <w:sz w:val="26"/>
      <w:szCs w:val="20"/>
    </w:rPr>
  </w:style>
  <w:style w:type="paragraph" w:styleId="941" w:customStyle="1">
    <w:name w:val="列出段落1"/>
    <w:basedOn w:val="743"/>
    <w:uiPriority w:val="99"/>
    <w:qFormat/>
    <w:pPr>
      <w:ind w:firstLine="420"/>
    </w:pPr>
    <w:rPr>
      <w:rFonts w:ascii="Calibri" w:hAnsi="Calibri"/>
      <w:szCs w:val="22"/>
    </w:rPr>
  </w:style>
  <w:style w:type="paragraph" w:styleId="942" w:customStyle="1">
    <w:name w:val="[Normal]"/>
    <w:uiPriority w:val="0"/>
    <w:qFormat/>
    <w:rPr>
      <w:rFonts w:hint="default" w:ascii="方正仿宋简体" w:hAnsi="方正仿宋简体" w:eastAsia="方正仿宋简体" w:cs="Courier New"/>
      <w:sz w:val="24"/>
      <w:szCs w:val="22"/>
      <w:lang w:val="zh-CN" w:eastAsia="zh-CN" w:bidi="ar-SA"/>
    </w:rPr>
  </w:style>
  <w:style w:type="paragraph" w:styleId="943">
    <w:name w:val="List Paragraph"/>
    <w:basedOn w:val="743"/>
    <w:uiPriority w:val="99"/>
    <w:qFormat/>
    <w:pPr>
      <w:ind w:firstLine="420"/>
    </w:pPr>
    <w:rPr>
      <w:rFonts w:ascii="Calibri" w:hAnsi="Calibri" w:cs="宋体"/>
      <w:szCs w:val="22"/>
    </w:rPr>
  </w:style>
  <w:style w:type="paragraph" w:styleId="944" w:customStyle="1">
    <w:name w:val="_正文段落"/>
    <w:basedOn w:val="743"/>
    <w:uiPriority w:val="0"/>
    <w:qFormat/>
    <w:pPr>
      <w:ind w:firstLine="200"/>
      <w:spacing w:line="360" w:lineRule="auto"/>
    </w:pPr>
    <w:rPr>
      <w:sz w:val="24"/>
      <w:lang w:val="zh-CN"/>
    </w:rPr>
  </w:style>
  <w:style w:type="paragraph" w:styleId="945" w:customStyle="1">
    <w:name w:val="样式 宋体 小四 行距: 1.5 倍行距 首行缩进:  2 字符"/>
    <w:basedOn w:val="743"/>
    <w:uiPriority w:val="0"/>
    <w:qFormat/>
    <w:pPr>
      <w:ind w:firstLine="480"/>
      <w:spacing w:line="360" w:lineRule="auto"/>
    </w:pPr>
    <w:rPr>
      <w:rFonts w:ascii="宋体" w:hAnsi="宋体" w:cs="宋体"/>
      <w:sz w:val="24"/>
      <w:szCs w:val="20"/>
    </w:rPr>
  </w:style>
  <w:style w:type="paragraph" w:styleId="946" w:customStyle="1">
    <w:name w:val="列出段落2"/>
    <w:basedOn w:val="743"/>
    <w:uiPriority w:val="34"/>
    <w:qFormat/>
    <w:pPr>
      <w:ind w:firstLine="420"/>
    </w:pPr>
  </w:style>
  <w:style w:type="paragraph" w:styleId="947" w:customStyle="1">
    <w:name w:val="Table Paragraph"/>
    <w:basedOn w:val="743"/>
    <w:uiPriority w:val="1"/>
    <w:qFormat/>
    <w:pPr>
      <w:jc w:val="left"/>
    </w:pPr>
    <w:rPr>
      <w:rFonts w:ascii="宋体" w:hAnsi="宋体" w:cs="宋体"/>
      <w:sz w:val="22"/>
      <w:lang w:val="zh-CN" w:bidi="zh-CN"/>
    </w:rPr>
  </w:style>
  <w:style w:type="paragraph" w:styleId="948">
    <w:name w:val="No Spacing"/>
    <w:uiPriority w:val="1"/>
    <w:qFormat/>
    <w:pPr>
      <w:jc w:val="both"/>
      <w:widowControl w:val="off"/>
    </w:pPr>
    <w:rPr>
      <w:rFonts w:hint="default" w:ascii="Calibri" w:hAnsi="Calibri" w:eastAsia="宋体" w:cs="Times New Roman"/>
      <w:sz w:val="21"/>
      <w:szCs w:val="22"/>
      <w:lang w:val="en-US" w:eastAsia="zh-CN" w:bidi="ar-SA"/>
    </w:rPr>
  </w:style>
  <w:style w:type="paragraph" w:styleId="949" w:customStyle="1">
    <w:name w:val="纯文本1"/>
    <w:basedOn w:val="743"/>
    <w:uiPriority w:val="0"/>
    <w:qFormat/>
    <w:rPr>
      <w:rFonts w:hint="eastAsia" w:ascii="宋体" w:hAnsi="Courier New" w:eastAsia="楷体_GB2312"/>
      <w:sz w:val="28"/>
      <w:szCs w:val="20"/>
    </w:rPr>
  </w:style>
  <w:style w:type="paragraph" w:styleId="950" w:customStyle="1">
    <w:name w:val="普通正文"/>
    <w:basedOn w:val="743"/>
    <w:uiPriority w:val="0"/>
    <w:qFormat/>
    <w:pPr>
      <w:ind w:firstLine="480"/>
      <w:jc w:val="left"/>
      <w:spacing w:before="120" w:after="120" w:line="360" w:lineRule="auto"/>
    </w:pPr>
    <w:rPr>
      <w:rFonts w:ascii="Arial" w:hAnsi="Arial"/>
      <w:sz w:val="24"/>
    </w:rPr>
  </w:style>
  <w:style w:type="paragraph" w:styleId="951" w:customStyle="1">
    <w:name w:val="副标题1"/>
    <w:basedOn w:val="771"/>
    <w:uiPriority w:val="0"/>
    <w:qFormat/>
    <w:pPr>
      <w:jc w:val="left"/>
      <w:spacing w:before="60" w:line="460" w:lineRule="exact"/>
    </w:pPr>
    <w:rPr>
      <w:rFonts w:ascii="宋体" w:hAnsi="宋体"/>
      <w:sz w:val="21"/>
      <w:szCs w:val="21"/>
    </w:rPr>
  </w:style>
  <w:style w:type="character" w:styleId="952" w:customStyle="1">
    <w:name w:val="font11"/>
    <w:basedOn w:val="753"/>
    <w:uiPriority w:val="0"/>
    <w:qFormat/>
    <w:rPr>
      <w:rFonts w:hint="eastAsia" w:ascii="宋体" w:hAnsi="宋体" w:eastAsia="宋体" w:cs="宋体"/>
      <w:color w:val="000000"/>
      <w:sz w:val="24"/>
      <w:szCs w:val="24"/>
      <w:u w:val="none"/>
    </w:rPr>
  </w:style>
  <w:style w:type="numbering" w:styleId="95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image" Target="media/image2.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46316</dc:creator>
  <cp:lastModifiedBy>刘晓璐</cp:lastModifiedBy>
  <cp:revision>14</cp:revision>
  <dcterms:created xsi:type="dcterms:W3CDTF">2023-02-27T11:54:00Z</dcterms:created>
  <dcterms:modified xsi:type="dcterms:W3CDTF">2026-03-25T03:28:30Z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KSOSaveFontToCloudKey">
    <vt:lpwstr>549238617_btnclosed</vt:lpwstr>
  </property>
  <property fmtid="{D5CDD505-2E9C-101B-9397-08002B2CF9AE}" pid="4" name="ICV">
    <vt:lpwstr>A3879DB41CC4437CA95E288B9DFB28E6_13</vt:lpwstr>
  </property>
  <property fmtid="{D5CDD505-2E9C-101B-9397-08002B2CF9AE}" pid="5" name="KSOTemplateDocerSaveRecord">
    <vt:lpwstr>eyJoZGlkIjoiYTc2ZGZiNzZiNDVlOGViOWVmM2JhOTY0NGJkNjUyYzgiLCJ1c2VySWQiOiI3NTI2ODMzNjAifQ==</vt:lpwstr>
  </property>
</Properties>
</file>