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楷体_GB2312" w:eastAsia="楷体_GB2312"/>
          <w:bCs/>
          <w:sz w:val="30"/>
        </w:rPr>
      </w:pPr>
      <w:r>
        <w:rPr>
          <w:rFonts w:hint="eastAsia" w:ascii="楷体_GB2312" w:eastAsia="楷体_GB2312"/>
          <w:bCs/>
          <w:sz w:val="30"/>
        </w:rPr>
      </w:r>
      <w:r/>
    </w:p>
    <w:p>
      <w:pPr>
        <w:jc w:val="center"/>
        <w:rPr>
          <w:rFonts w:ascii="楷体_GB2312" w:eastAsia="楷体_GB2312"/>
          <w:bCs/>
          <w:sz w:val="30"/>
        </w:rPr>
      </w:pPr>
      <w:r>
        <w:rPr>
          <w:rFonts w:ascii="楷体_GB2312" w:eastAsia="楷体_GB2312"/>
          <w:bCs/>
          <w:sz w:val="30"/>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封闭式框架协议采购</w:t>
      </w:r>
      <w:r/>
    </w:p>
    <w:p>
      <w:pPr>
        <w:jc w:val="center"/>
        <w:rPr>
          <w:rFonts w:ascii="黑体" w:hAnsi="华文中宋" w:eastAsia="黑体"/>
          <w:bCs/>
          <w:spacing w:val="20"/>
          <w:sz w:val="52"/>
          <w:szCs w:val="52"/>
        </w:rPr>
      </w:pPr>
      <w:r>
        <w:rPr>
          <w:rFonts w:ascii="黑体" w:hAnsi="华文中宋" w:eastAsia="黑体"/>
          <w:bCs/>
          <w:spacing w:val="20"/>
          <w:sz w:val="52"/>
          <w:szCs w:val="52"/>
        </w:rPr>
      </w:r>
      <w:r/>
    </w:p>
    <w:p>
      <w:pPr>
        <w:jc w:val="center"/>
        <w:rPr>
          <w:rFonts w:ascii="黑体" w:hAnsi="华文中宋" w:eastAsia="黑体"/>
          <w:bCs/>
          <w:spacing w:val="20"/>
          <w:sz w:val="52"/>
          <w:szCs w:val="52"/>
        </w:rPr>
      </w:pPr>
      <w:r>
        <w:rPr>
          <w:rFonts w:ascii="黑体" w:hAnsi="华文中宋" w:eastAsia="黑体"/>
          <w:bCs/>
          <w:spacing w:val="20"/>
          <w:sz w:val="52"/>
          <w:szCs w:val="52"/>
        </w:rPr>
      </w:r>
      <w:r/>
    </w:p>
    <w:p>
      <w:pPr>
        <w:jc w:val="center"/>
        <w:rPr>
          <w:rFonts w:ascii="黑体" w:hAnsi="华文中宋" w:eastAsia="黑体"/>
          <w:bCs/>
          <w:spacing w:val="20"/>
          <w:sz w:val="72"/>
          <w:szCs w:val="72"/>
        </w:rPr>
      </w:pPr>
      <w:r>
        <w:rPr>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spacing w:val="20"/>
          <w:sz w:val="72"/>
          <w:szCs w:val="72"/>
        </w:rPr>
        <w:t xml:space="preserve">征  集  文 </w:t>
      </w:r>
      <w:r>
        <w:rPr>
          <w:rFonts w:ascii="黑体" w:hAnsi="华文中宋" w:eastAsia="黑体"/>
          <w:bCs/>
          <w:spacing w:val="20"/>
          <w:sz w:val="72"/>
          <w:szCs w:val="72"/>
        </w:rPr>
        <w:t xml:space="preserve"> 件</w:t>
      </w:r>
      <w:r/>
    </w:p>
    <w:p>
      <w:pPr>
        <w:jc w:val="center"/>
        <w:rPr>
          <w:rFonts w:ascii="华文中宋" w:hAnsi="华文中宋" w:eastAsia="华文中宋"/>
          <w:bCs/>
          <w:sz w:val="72"/>
          <w:szCs w:val="72"/>
        </w:rPr>
      </w:pPr>
      <w:r>
        <w:rPr>
          <w:rFonts w:ascii="华文中宋" w:hAnsi="华文中宋" w:eastAsia="华文中宋"/>
          <w:bCs/>
          <w:sz w:val="72"/>
          <w:szCs w:val="72"/>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jc w:val="center"/>
        <w:rPr>
          <w:rFonts w:ascii="华文中宋" w:hAnsi="华文中宋" w:eastAsia="华文中宋"/>
          <w:bCs/>
          <w:sz w:val="30"/>
        </w:rPr>
      </w:pPr>
      <w:r>
        <w:rPr>
          <w:rFonts w:ascii="华文中宋" w:hAnsi="华文中宋" w:eastAsia="华文中宋"/>
          <w:bCs/>
          <w:sz w:val="30"/>
        </w:rPr>
      </w:r>
      <w:r/>
    </w:p>
    <w:p>
      <w:pPr>
        <w:jc w:val="center"/>
        <w:rPr>
          <w:rFonts w:ascii="华文中宋" w:hAnsi="华文中宋" w:eastAsia="华文中宋"/>
          <w:bCs/>
          <w:sz w:val="30"/>
        </w:rPr>
      </w:pPr>
      <w:r>
        <w:rPr>
          <w:rFonts w:ascii="华文中宋" w:hAnsi="华文中宋" w:eastAsia="华文中宋"/>
          <w:bCs/>
          <w:sz w:val="30"/>
        </w:rPr>
      </w:r>
      <w:r/>
    </w:p>
    <w:p>
      <w:pPr>
        <w:ind w:firstLine="1200"/>
        <w:spacing w:line="360" w:lineRule="auto"/>
        <w:rPr>
          <w:rFonts w:hint="eastAsia" w:ascii="黑体" w:hAnsi="华文中宋" w:eastAsia="黑体"/>
          <w:bCs/>
          <w:color w:val="auto"/>
          <w:sz w:val="30"/>
          <w:szCs w:val="30"/>
        </w:rPr>
      </w:pPr>
      <w:r>
        <w:rPr>
          <w:rFonts w:hint="eastAsia" w:ascii="黑体" w:hAnsi="华文中宋" w:eastAsia="黑体"/>
          <w:bCs/>
          <w:sz w:val="30"/>
          <w:szCs w:val="30"/>
        </w:rPr>
        <w:t xml:space="preserve">项目编号：</w:t>
      </w:r>
      <w:r>
        <w:rPr>
          <w:rFonts w:hint="eastAsia" w:ascii="黑体" w:hAnsi="华文中宋" w:eastAsia="黑体"/>
          <w:bCs/>
          <w:color w:val="auto"/>
          <w:sz w:val="30"/>
          <w:szCs w:val="30"/>
          <w:lang w:eastAsia="zh-CN"/>
        </w:rPr>
        <w:t xml:space="preserve">JSZC-320205-JZCG-K2026-0016</w:t>
      </w:r>
      <w:r/>
    </w:p>
    <w:p>
      <w:pPr>
        <w:ind w:left="2692" w:hanging="1500"/>
        <w:spacing w:line="360" w:lineRule="auto"/>
        <w:rPr>
          <w:rFonts w:ascii="黑体" w:hAnsi="华文中宋" w:eastAsia="黑体"/>
          <w:bCs/>
          <w:sz w:val="30"/>
          <w:szCs w:val="30"/>
        </w:rPr>
      </w:pPr>
      <w:r>
        <w:rPr>
          <w:rFonts w:hint="eastAsia" w:ascii="黑体" w:hAnsi="华文中宋" w:eastAsia="黑体"/>
          <w:bCs/>
          <w:sz w:val="30"/>
          <w:szCs w:val="30"/>
        </w:rPr>
        <w:t xml:space="preserve">项目名称：锡山区2026</w:t>
      </w:r>
      <w:r>
        <w:rPr>
          <w:rFonts w:hint="eastAsia" w:ascii="黑体" w:hAnsi="华文中宋" w:eastAsia="黑体"/>
          <w:bCs/>
          <w:sz w:val="30"/>
          <w:szCs w:val="30"/>
          <w:lang w:eastAsia="zh-CN"/>
        </w:rPr>
        <w:t xml:space="preserve">—</w:t>
      </w:r>
      <w:r>
        <w:rPr>
          <w:rFonts w:hint="eastAsia" w:ascii="黑体" w:hAnsi="华文中宋" w:eastAsia="黑体"/>
          <w:bCs/>
          <w:sz w:val="30"/>
          <w:szCs w:val="30"/>
        </w:rPr>
        <w:t xml:space="preserve">2028年政府投资项目工程造价审计服务框架协议采购</w:t>
      </w:r>
      <w:r/>
    </w:p>
    <w:p>
      <w:pPr>
        <w:ind w:firstLine="12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征 集 人：无锡市锡山区审计局</w:t>
      </w:r>
      <w:r/>
    </w:p>
    <w:p>
      <w:pPr>
        <w:ind w:firstLine="1200"/>
        <w:spacing w:line="360" w:lineRule="auto"/>
        <w:rPr>
          <w:rFonts w:hint="default" w:ascii="黑体" w:hAnsi="华文中宋" w:eastAsia="黑体"/>
          <w:bCs/>
          <w:sz w:val="30"/>
          <w:szCs w:val="30"/>
          <w:lang w:val="en-US" w:eastAsia="zh-CN"/>
        </w:rPr>
      </w:pPr>
      <w:r>
        <w:rPr>
          <w:rFonts w:hint="eastAsia" w:ascii="黑体" w:hAnsi="华文中宋" w:eastAsia="黑体"/>
          <w:bCs/>
          <w:sz w:val="30"/>
          <w:szCs w:val="30"/>
          <w:lang w:val="en-US" w:eastAsia="zh-CN"/>
        </w:rPr>
        <w:t xml:space="preserve">代 理 人</w:t>
      </w:r>
      <w:r>
        <w:rPr>
          <w:rFonts w:hint="eastAsia" w:ascii="黑体" w:hAnsi="华文中宋" w:eastAsia="黑体"/>
          <w:bCs/>
          <w:sz w:val="30"/>
          <w:szCs w:val="30"/>
        </w:rPr>
        <w:t xml:space="preserve">：无锡市</w:t>
      </w:r>
      <w:r>
        <w:rPr>
          <w:rFonts w:hint="eastAsia" w:ascii="黑体" w:hAnsi="华文中宋" w:eastAsia="黑体"/>
          <w:bCs/>
          <w:sz w:val="30"/>
          <w:szCs w:val="30"/>
          <w:lang w:val="en-US" w:eastAsia="zh-CN"/>
        </w:rPr>
        <w:t xml:space="preserve">公共资源交易中心锡山分中心</w:t>
      </w:r>
      <w:r/>
    </w:p>
    <w:p>
      <w:pPr>
        <w:jc w:val="center"/>
        <w:rPr>
          <w:rFonts w:ascii="华文中宋" w:hAnsi="华文中宋" w:eastAsia="华文中宋"/>
          <w:bCs/>
          <w:sz w:val="30"/>
        </w:rPr>
      </w:pPr>
      <w:r>
        <w:rPr>
          <w:rFonts w:ascii="华文中宋" w:hAnsi="华文中宋" w:eastAsia="华文中宋"/>
          <w:bCs/>
          <w:sz w:val="30"/>
        </w:rPr>
      </w:r>
      <w:r/>
    </w:p>
    <w:p>
      <w:pPr>
        <w:jc w:val="left"/>
        <w:tabs>
          <w:tab w:val="left" w:pos="3177" w:leader="none"/>
        </w:tabs>
        <w:rPr>
          <w:rFonts w:ascii="华文中宋" w:hAnsi="华文中宋" w:eastAsia="华文中宋"/>
          <w:bCs/>
          <w:sz w:val="30"/>
        </w:rPr>
      </w:pPr>
      <w:r>
        <w:rPr>
          <w:rFonts w:hint="eastAsia" w:ascii="华文中宋" w:hAnsi="华文中宋" w:eastAsia="华文中宋"/>
          <w:bCs/>
          <w:sz w:val="30"/>
        </w:rPr>
        <w:tab/>
      </w:r>
      <w:r/>
    </w:p>
    <w:p>
      <w:pPr>
        <w:jc w:val="center"/>
        <w:rPr>
          <w:rFonts w:ascii="黑体" w:hAnsi="华文中宋" w:eastAsia="黑体"/>
          <w:bCs/>
          <w:sz w:val="44"/>
          <w:szCs w:val="44"/>
        </w:rPr>
      </w:pPr>
      <w:r>
        <w:rPr>
          <w:rFonts w:hint="eastAsia" w:ascii="黑体" w:hAnsi="华文中宋" w:eastAsia="黑体"/>
          <w:bCs/>
          <w:sz w:val="44"/>
          <w:szCs w:val="44"/>
        </w:rPr>
        <w:t xml:space="preserve">二○二六年三月二十日</w:t>
      </w:r>
      <w:r/>
    </w:p>
    <w:p>
      <w:pPr>
        <w:jc w:val="center"/>
        <w:rPr>
          <w:rFonts w:eastAsia="黑体"/>
          <w:bCs/>
          <w:sz w:val="48"/>
        </w:rPr>
      </w:pPr>
      <w:r>
        <w:rPr>
          <w:rFonts w:eastAsia="黑体"/>
          <w:bCs/>
          <w:sz w:val="48"/>
        </w:rPr>
      </w:r>
      <w:r/>
    </w:p>
    <w:p>
      <w:pPr>
        <w:pStyle w:val="825"/>
        <w:rPr>
          <w:rFonts w:eastAsia="黑体"/>
          <w:bCs/>
          <w:sz w:val="48"/>
        </w:rPr>
      </w:pPr>
      <w:r>
        <w:rPr>
          <w:rFonts w:eastAsia="黑体"/>
          <w:bCs/>
          <w:sz w:val="48"/>
        </w:rPr>
      </w:r>
      <w:r/>
    </w:p>
    <w:p>
      <w:pPr>
        <w:pStyle w:val="825"/>
        <w:rPr>
          <w:rFonts w:eastAsia="黑体"/>
          <w:bCs/>
          <w:sz w:val="48"/>
        </w:rPr>
      </w:pPr>
      <w:r>
        <w:rPr>
          <w:rFonts w:eastAsia="黑体"/>
          <w:bCs/>
          <w:sz w:val="48"/>
        </w:rPr>
      </w:r>
      <w:r/>
    </w:p>
    <w:p>
      <w:pPr>
        <w:pStyle w:val="825"/>
        <w:rPr>
          <w:rFonts w:eastAsia="黑体"/>
          <w:bCs/>
          <w:sz w:val="48"/>
        </w:rPr>
      </w:pPr>
      <w:r>
        <w:rPr>
          <w:rFonts w:eastAsia="黑体"/>
          <w:bCs/>
          <w:sz w:val="48"/>
        </w:rPr>
      </w:r>
      <w:r/>
    </w:p>
    <w:p>
      <w:pPr>
        <w:pStyle w:val="825"/>
        <w:rPr>
          <w:rFonts w:eastAsia="黑体"/>
          <w:bCs/>
          <w:sz w:val="48"/>
        </w:rPr>
      </w:pPr>
      <w:r>
        <w:rPr>
          <w:rFonts w:eastAsia="黑体"/>
          <w:bCs/>
          <w:sz w:val="48"/>
        </w:rPr>
      </w:r>
      <w:r/>
    </w:p>
    <w:p>
      <w:pPr>
        <w:pStyle w:val="825"/>
        <w:rPr>
          <w:rFonts w:eastAsia="黑体"/>
          <w:bCs/>
          <w:sz w:val="48"/>
        </w:rPr>
      </w:pPr>
      <w:r>
        <w:rPr>
          <w:rFonts w:eastAsia="黑体"/>
          <w:bCs/>
          <w:sz w:val="48"/>
        </w:rPr>
      </w:r>
      <w:r/>
    </w:p>
    <w:p>
      <w:pPr>
        <w:jc w:val="center"/>
        <w:rPr>
          <w:rFonts w:eastAsia="黑体"/>
          <w:bCs/>
          <w:sz w:val="48"/>
        </w:rPr>
      </w:pPr>
      <w:r>
        <w:rPr>
          <w:rFonts w:eastAsia="黑体"/>
          <w:bCs/>
          <w:sz w:val="48"/>
        </w:rPr>
      </w:r>
      <w:r/>
    </w:p>
    <w:p>
      <w:pPr>
        <w:jc w:val="center"/>
        <w:rPr>
          <w:rFonts w:eastAsia="黑体"/>
          <w:bCs/>
          <w:sz w:val="48"/>
        </w:rPr>
      </w:pPr>
      <w:r>
        <w:rPr>
          <w:rFonts w:hint="eastAsia" w:eastAsia="黑体"/>
          <w:bCs/>
          <w:sz w:val="48"/>
        </w:rPr>
        <w:t xml:space="preserve">目     录</w:t>
      </w:r>
      <w:r/>
    </w:p>
    <w:p>
      <w:pPr>
        <w:rPr>
          <w:rFonts w:ascii="黑体" w:eastAsia="黑体"/>
          <w:bCs/>
          <w:sz w:val="30"/>
        </w:rPr>
      </w:pPr>
      <w:r>
        <w:rPr>
          <w:rFonts w:ascii="黑体" w:eastAsia="黑体"/>
          <w:bCs/>
          <w:sz w:val="30"/>
        </w:rPr>
      </w:r>
      <w:r/>
    </w:p>
    <w:p>
      <w:pPr>
        <w:ind w:firstLine="450"/>
        <w:spacing w:line="720" w:lineRule="auto"/>
        <w:rPr>
          <w:rFonts w:ascii="宋体"/>
          <w:bCs/>
          <w:sz w:val="30"/>
          <w:szCs w:val="30"/>
        </w:rPr>
      </w:pPr>
      <w:r>
        <w:rPr>
          <w:rFonts w:hint="eastAsia" w:ascii="宋体" w:hAnsi="宋体"/>
          <w:bCs/>
          <w:sz w:val="30"/>
          <w:szCs w:val="30"/>
        </w:rPr>
        <w:t xml:space="preserve">一．参加征集活动的邀请------</w:t>
      </w:r>
      <w:r>
        <w:rPr>
          <w:rFonts w:ascii="宋体"/>
          <w:bCs/>
          <w:sz w:val="30"/>
          <w:szCs w:val="30"/>
        </w:rPr>
        <w:t xml:space="preserve">-------------------------</w:t>
      </w:r>
      <w:r>
        <w:rPr>
          <w:rFonts w:hint="eastAsia" w:ascii="宋体" w:hAnsi="宋体"/>
          <w:bCs/>
          <w:sz w:val="30"/>
          <w:szCs w:val="30"/>
        </w:rPr>
        <w:t xml:space="preserve">（2）</w:t>
      </w:r>
      <w:r/>
    </w:p>
    <w:p>
      <w:pPr>
        <w:ind w:firstLine="450"/>
        <w:spacing w:line="720" w:lineRule="auto"/>
        <w:rPr>
          <w:rFonts w:ascii="宋体"/>
          <w:bCs/>
          <w:sz w:val="30"/>
          <w:szCs w:val="30"/>
        </w:rPr>
      </w:pPr>
      <w:r>
        <w:rPr>
          <w:rFonts w:hint="eastAsia" w:ascii="宋体" w:hAnsi="宋体"/>
          <w:bCs/>
          <w:sz w:val="30"/>
          <w:szCs w:val="30"/>
        </w:rPr>
        <w:t xml:space="preserve">二．供应商须知</w:t>
      </w:r>
      <w:r>
        <w:rPr>
          <w:rFonts w:ascii="宋体"/>
          <w:bCs/>
          <w:sz w:val="30"/>
          <w:szCs w:val="30"/>
        </w:rPr>
        <w:t xml:space="preserve">---------------------------------------</w:t>
      </w:r>
      <w:r>
        <w:rPr>
          <w:rFonts w:hint="eastAsia" w:ascii="宋体" w:hAnsi="宋体"/>
          <w:bCs/>
          <w:sz w:val="30"/>
          <w:szCs w:val="30"/>
        </w:rPr>
        <w:t xml:space="preserve">（6）</w:t>
      </w:r>
      <w:r/>
    </w:p>
    <w:p>
      <w:pPr>
        <w:ind w:firstLine="450"/>
        <w:jc w:val="left"/>
        <w:spacing w:line="720" w:lineRule="auto"/>
        <w:rPr>
          <w:rFonts w:ascii="宋体" w:hAnsi="宋体"/>
          <w:bCs/>
          <w:sz w:val="30"/>
          <w:szCs w:val="30"/>
        </w:rPr>
      </w:pPr>
      <w:r>
        <w:rPr>
          <w:rFonts w:hint="eastAsia" w:ascii="宋体" w:hAnsi="宋体"/>
          <w:bCs/>
          <w:sz w:val="30"/>
          <w:szCs w:val="30"/>
        </w:rPr>
        <w:t xml:space="preserve">三．采购需求和有关说明----------</w:t>
      </w:r>
      <w:r>
        <w:rPr>
          <w:rFonts w:ascii="宋体"/>
          <w:bCs/>
          <w:sz w:val="30"/>
          <w:szCs w:val="30"/>
        </w:rPr>
        <w:t xml:space="preserve">--------</w:t>
      </w:r>
      <w:r>
        <w:rPr>
          <w:rFonts w:hint="eastAsia" w:ascii="宋体"/>
          <w:bCs/>
          <w:sz w:val="30"/>
          <w:szCs w:val="30"/>
        </w:rPr>
        <w:t xml:space="preserve">--</w:t>
      </w:r>
      <w:r>
        <w:rPr>
          <w:rFonts w:ascii="宋体"/>
          <w:bCs/>
          <w:sz w:val="30"/>
          <w:szCs w:val="30"/>
        </w:rPr>
        <w:t xml:space="preserve">----------</w:t>
      </w:r>
      <w:r>
        <w:rPr>
          <w:rFonts w:hint="eastAsia" w:ascii="宋体" w:hAnsi="宋体"/>
          <w:bCs/>
          <w:sz w:val="30"/>
          <w:szCs w:val="30"/>
        </w:rPr>
        <w:t xml:space="preserve">（16）</w:t>
      </w:r>
      <w:r/>
    </w:p>
    <w:p>
      <w:pPr>
        <w:ind w:firstLine="450"/>
        <w:spacing w:line="720" w:lineRule="auto"/>
        <w:rPr>
          <w:rFonts w:ascii="宋体" w:hAnsi="宋体"/>
          <w:bCs/>
          <w:sz w:val="30"/>
          <w:szCs w:val="30"/>
        </w:rPr>
      </w:pPr>
      <w:r>
        <w:rPr>
          <w:rFonts w:hint="eastAsia" w:ascii="宋体" w:hAnsi="宋体"/>
          <w:bCs/>
          <w:sz w:val="30"/>
          <w:szCs w:val="30"/>
        </w:rPr>
        <w:t xml:space="preserve">四．框架协议文本</w:t>
      </w:r>
      <w:r>
        <w:rPr>
          <w:rFonts w:ascii="宋体"/>
          <w:bCs/>
          <w:sz w:val="30"/>
          <w:szCs w:val="30"/>
        </w:rPr>
        <w:t xml:space="preserve">---------------</w:t>
      </w:r>
      <w:r>
        <w:rPr>
          <w:rFonts w:hint="eastAsia" w:ascii="宋体"/>
          <w:bCs/>
          <w:sz w:val="30"/>
          <w:szCs w:val="30"/>
        </w:rPr>
        <w:t xml:space="preserve">-</w:t>
      </w:r>
      <w:r>
        <w:rPr>
          <w:rFonts w:ascii="宋体"/>
          <w:bCs/>
          <w:sz w:val="30"/>
          <w:szCs w:val="30"/>
        </w:rPr>
        <w:t xml:space="preserve">--------------------</w:t>
      </w:r>
      <w:r>
        <w:rPr>
          <w:rFonts w:hint="eastAsia" w:ascii="宋体" w:hAnsi="宋体"/>
          <w:bCs/>
          <w:sz w:val="30"/>
          <w:szCs w:val="30"/>
        </w:rPr>
        <w:t xml:space="preserve">（24）</w:t>
      </w:r>
      <w:r/>
    </w:p>
    <w:p>
      <w:pPr>
        <w:ind w:firstLine="450"/>
        <w:spacing w:line="720" w:lineRule="auto"/>
        <w:rPr>
          <w:rFonts w:ascii="宋体" w:hAnsi="宋体"/>
          <w:bCs/>
          <w:sz w:val="30"/>
          <w:szCs w:val="30"/>
        </w:rPr>
      </w:pPr>
      <w:r>
        <w:rPr>
          <w:rFonts w:hint="eastAsia" w:ascii="宋体" w:hAnsi="宋体"/>
          <w:bCs/>
          <w:sz w:val="30"/>
          <w:szCs w:val="30"/>
        </w:rPr>
        <w:t xml:space="preserve">五．采购合同文本</w:t>
      </w:r>
      <w:r>
        <w:rPr>
          <w:rFonts w:ascii="宋体"/>
          <w:bCs/>
          <w:sz w:val="30"/>
          <w:szCs w:val="30"/>
        </w:rPr>
        <w:t xml:space="preserve">---------------</w:t>
      </w:r>
      <w:r>
        <w:rPr>
          <w:rFonts w:ascii="宋体"/>
          <w:bCs/>
          <w:sz w:val="30"/>
          <w:szCs w:val="30"/>
        </w:rPr>
        <w:t xml:space="preserve">---</w:t>
      </w:r>
      <w:r>
        <w:rPr>
          <w:rFonts w:hint="eastAsia" w:ascii="宋体"/>
          <w:bCs/>
          <w:sz w:val="30"/>
          <w:szCs w:val="30"/>
        </w:rPr>
        <w:t xml:space="preserve">--</w:t>
      </w:r>
      <w:r>
        <w:rPr>
          <w:rFonts w:ascii="宋体"/>
          <w:bCs/>
          <w:sz w:val="30"/>
          <w:szCs w:val="30"/>
        </w:rPr>
        <w:t xml:space="preserve">----------------</w:t>
      </w:r>
      <w:r>
        <w:rPr>
          <w:rFonts w:hint="eastAsia" w:ascii="宋体" w:hAnsi="宋体"/>
          <w:bCs/>
          <w:sz w:val="30"/>
          <w:szCs w:val="30"/>
        </w:rPr>
        <w:t xml:space="preserve">（32）</w:t>
      </w:r>
      <w:r/>
    </w:p>
    <w:p>
      <w:pPr>
        <w:ind w:firstLine="450"/>
        <w:spacing w:line="720" w:lineRule="auto"/>
        <w:rPr>
          <w:rFonts w:ascii="宋体" w:hAnsi="宋体"/>
          <w:bCs/>
          <w:sz w:val="30"/>
          <w:szCs w:val="30"/>
        </w:rPr>
      </w:pPr>
      <w:r>
        <w:rPr>
          <w:rFonts w:hint="eastAsia" w:ascii="宋体" w:hAnsi="宋体"/>
          <w:bCs/>
          <w:sz w:val="30"/>
          <w:szCs w:val="30"/>
        </w:rPr>
        <w:t xml:space="preserve">六．评分标准</w:t>
      </w:r>
      <w:r>
        <w:rPr>
          <w:rFonts w:ascii="宋体"/>
          <w:bCs/>
          <w:sz w:val="30"/>
          <w:szCs w:val="30"/>
        </w:rPr>
        <w:t xml:space="preserve">--------------------------</w:t>
      </w:r>
      <w:r>
        <w:rPr>
          <w:rFonts w:hint="eastAsia" w:ascii="宋体"/>
          <w:bCs/>
          <w:sz w:val="30"/>
          <w:szCs w:val="30"/>
        </w:rPr>
        <w:t xml:space="preserve">-</w:t>
      </w:r>
      <w:r>
        <w:rPr>
          <w:rFonts w:ascii="宋体"/>
          <w:bCs/>
          <w:sz w:val="30"/>
          <w:szCs w:val="30"/>
        </w:rPr>
        <w:t xml:space="preserve">-------------</w:t>
      </w:r>
      <w:r>
        <w:rPr>
          <w:rFonts w:hint="eastAsia" w:ascii="宋体" w:hAnsi="宋体"/>
          <w:bCs/>
          <w:sz w:val="30"/>
          <w:szCs w:val="30"/>
        </w:rPr>
        <w:t xml:space="preserve">（3</w:t>
      </w:r>
      <w:r>
        <w:rPr>
          <w:rFonts w:hint="eastAsia" w:ascii="宋体" w:hAnsi="宋体"/>
          <w:bCs/>
          <w:sz w:val="30"/>
          <w:szCs w:val="30"/>
          <w:lang w:val="en-US" w:eastAsia="zh-CN"/>
        </w:rPr>
        <w:t xml:space="preserve">3</w:t>
      </w:r>
      <w:r>
        <w:rPr>
          <w:rFonts w:hint="eastAsia" w:ascii="宋体" w:hAnsi="宋体"/>
          <w:bCs/>
          <w:sz w:val="30"/>
          <w:szCs w:val="30"/>
        </w:rPr>
        <w:t xml:space="preserve">）</w:t>
      </w:r>
      <w:r/>
    </w:p>
    <w:p>
      <w:pPr>
        <w:ind w:firstLine="450"/>
        <w:spacing w:line="720" w:lineRule="auto"/>
        <w:rPr>
          <w:rFonts w:ascii="宋体" w:hAnsi="宋体"/>
          <w:bCs/>
          <w:sz w:val="30"/>
          <w:szCs w:val="30"/>
        </w:rPr>
      </w:pPr>
      <w:r>
        <w:rPr>
          <w:rFonts w:hint="eastAsia" w:ascii="宋体" w:hAnsi="宋体"/>
          <w:bCs/>
          <w:sz w:val="30"/>
          <w:szCs w:val="30"/>
        </w:rPr>
        <w:t xml:space="preserve">七．附件</w:t>
      </w:r>
      <w:r>
        <w:rPr>
          <w:rFonts w:ascii="宋体"/>
          <w:bCs/>
          <w:sz w:val="30"/>
          <w:szCs w:val="30"/>
        </w:rPr>
        <w:t xml:space="preserve">--------------------------</w:t>
      </w:r>
      <w:r>
        <w:rPr>
          <w:rFonts w:hint="eastAsia" w:ascii="宋体"/>
          <w:bCs/>
          <w:sz w:val="30"/>
          <w:szCs w:val="30"/>
        </w:rPr>
        <w:t xml:space="preserve">-</w:t>
      </w:r>
      <w:r>
        <w:rPr>
          <w:rFonts w:ascii="宋体"/>
          <w:bCs/>
          <w:sz w:val="30"/>
          <w:szCs w:val="30"/>
        </w:rPr>
        <w:t xml:space="preserve">----------------</w:t>
      </w:r>
      <w:r>
        <w:rPr>
          <w:rFonts w:hint="eastAsia" w:ascii="宋体"/>
          <w:bCs/>
          <w:sz w:val="30"/>
          <w:szCs w:val="30"/>
        </w:rPr>
        <w:t xml:space="preserve"> </w:t>
      </w:r>
      <w:r>
        <w:rPr>
          <w:rFonts w:hint="eastAsia" w:ascii="宋体" w:hAnsi="宋体"/>
          <w:bCs/>
          <w:sz w:val="30"/>
          <w:szCs w:val="30"/>
        </w:rPr>
        <w:t xml:space="preserve">（4</w:t>
      </w:r>
      <w:r>
        <w:rPr>
          <w:rFonts w:hint="eastAsia" w:ascii="宋体" w:hAnsi="宋体"/>
          <w:bCs/>
          <w:sz w:val="30"/>
          <w:szCs w:val="30"/>
          <w:lang w:val="en-US" w:eastAsia="zh-CN"/>
        </w:rPr>
        <w:t xml:space="preserve">3</w:t>
      </w:r>
      <w:r>
        <w:rPr>
          <w:rFonts w:hint="eastAsia" w:ascii="宋体" w:hAnsi="宋体"/>
          <w:bCs/>
          <w:sz w:val="30"/>
          <w:szCs w:val="30"/>
        </w:rPr>
        <w:t xml:space="preserve">）</w:t>
      </w:r>
      <w:r/>
    </w:p>
    <w:p>
      <w:pPr>
        <w:jc w:val="center"/>
        <w:spacing w:line="720" w:lineRule="auto"/>
        <w:rPr>
          <w:rFonts w:ascii="宋体"/>
          <w:bCs/>
          <w:sz w:val="30"/>
        </w:rPr>
      </w:pPr>
      <w:r>
        <w:rPr>
          <w:rFonts w:ascii="宋体"/>
          <w:bCs/>
          <w:sz w:val="30"/>
        </w:rPr>
      </w:r>
      <w:r/>
    </w:p>
    <w:p>
      <w:pPr>
        <w:jc w:val="center"/>
        <w:rPr>
          <w:rFonts w:ascii="宋体"/>
          <w:bCs/>
          <w:sz w:val="32"/>
        </w:rPr>
      </w:pPr>
      <w:r>
        <w:rPr>
          <w:rFonts w:ascii="宋体"/>
          <w:bCs/>
          <w:sz w:val="32"/>
        </w:rPr>
      </w:r>
      <w:r/>
    </w:p>
    <w:p>
      <w:pPr>
        <w:jc w:val="left"/>
        <w:widowControl/>
        <w:rPr>
          <w:rFonts w:ascii="黑体" w:eastAsia="黑体"/>
          <w:bCs/>
          <w:sz w:val="28"/>
          <w:szCs w:val="28"/>
        </w:rPr>
      </w:pPr>
      <w:r/>
      <w:bookmarkStart w:id="0" w:name="报价方须知前附表"/>
      <w:r/>
      <w:bookmarkEnd w:id="0"/>
      <w:r/>
      <w:r/>
    </w:p>
    <w:p>
      <w:pPr>
        <w:jc w:val="left"/>
        <w:widowControl/>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hint="eastAsia" w:ascii="黑体" w:eastAsia="黑体"/>
          <w:bCs/>
          <w:sz w:val="28"/>
          <w:szCs w:val="28"/>
        </w:rPr>
        <w:t xml:space="preserve">一．参加征集活动的邀请</w:t>
      </w:r>
      <w:r/>
    </w:p>
    <w:p>
      <w:pPr>
        <w:ind w:firstLine="480"/>
        <w:spacing w:line="360" w:lineRule="auto"/>
        <w:rPr>
          <w:rFonts w:ascii="宋体" w:hAnsi="宋体"/>
          <w:bCs/>
          <w:sz w:val="24"/>
          <w:szCs w:val="24"/>
        </w:rPr>
      </w:pPr>
      <w:r>
        <w:rPr>
          <w:rFonts w:hint="eastAsia" w:ascii="宋体" w:hAnsi="宋体"/>
          <w:bCs/>
          <w:sz w:val="24"/>
          <w:szCs w:val="24"/>
        </w:rPr>
        <w:t xml:space="preserve">无锡市锡山区审计局现就锡山区2026-2028年政府投资项目工程造价审计服务框架协议采购项目</w:t>
      </w:r>
      <w:r>
        <w:rPr>
          <w:rFonts w:ascii="宋体" w:hAnsi="宋体"/>
          <w:bCs/>
          <w:sz w:val="24"/>
          <w:szCs w:val="24"/>
        </w:rPr>
        <w:t xml:space="preserve">征集供应商</w:t>
      </w:r>
      <w:r>
        <w:rPr>
          <w:rFonts w:hint="eastAsia" w:ascii="宋体" w:hAnsi="宋体"/>
          <w:bCs/>
          <w:sz w:val="24"/>
          <w:szCs w:val="24"/>
        </w:rPr>
        <w:t xml:space="preserve">，欢迎符合条件的供应商参加本次框架协议采购活动。</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（一）采购项目信息</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1.项目名称：锡山区2026-2028年政府投资项目工程造价审计服务框架协议采购</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2.项目编号：</w:t>
      </w:r>
      <w:r>
        <w:rPr>
          <w:rFonts w:hint="eastAsia" w:ascii="宋体" w:hAnsi="宋体" w:cs="宋体"/>
          <w:sz w:val="24"/>
          <w:szCs w:val="24"/>
          <w:lang w:eastAsia="zh-CN"/>
        </w:rPr>
        <w:t xml:space="preserve">JSZC-320205-JZCG-K2026-0016</w:t>
      </w:r>
      <w:r/>
    </w:p>
    <w:p>
      <w:pPr>
        <w:ind w:firstLine="480"/>
        <w:jc w:val="left"/>
        <w:spacing w:line="360" w:lineRule="auto"/>
        <w:shd w:val="clear" w:color="auto" w:fill="ffffff"/>
        <w:widowControl/>
        <w:rPr>
          <w:rFonts w:ascii="宋体" w:hAnsi="宋体"/>
          <w:sz w:val="24"/>
          <w:szCs w:val="24"/>
        </w:rPr>
      </w:pPr>
      <w:r>
        <w:rPr>
          <w:rFonts w:hint="eastAsia" w:ascii="宋体" w:hAnsi="宋体" w:cs="宋体"/>
          <w:sz w:val="24"/>
          <w:szCs w:val="24"/>
        </w:rPr>
        <w:t xml:space="preserve">3.</w:t>
      </w:r>
      <w:r>
        <w:rPr>
          <w:rFonts w:hint="eastAsia" w:ascii="宋体" w:hAnsi="宋体"/>
          <w:sz w:val="24"/>
          <w:szCs w:val="24"/>
        </w:rPr>
        <w:t xml:space="preserve">最高限制单价：详见“三.采购需求和有关说明”</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框架协议的期限：2026年05月01日至2028年4月30日（本项目框架协议的期限暂定为2年，若省厅另有统一征集的，按省厅征集要求及结果执行）</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5.采购方式：封闭式框架协议采购</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6.征集人：</w:t>
      </w:r>
      <w:r>
        <w:rPr>
          <w:rFonts w:hint="eastAsia" w:ascii="宋体" w:hAnsi="宋体"/>
          <w:bCs/>
          <w:sz w:val="24"/>
          <w:szCs w:val="24"/>
        </w:rPr>
        <w:t xml:space="preserve">无锡市锡山区审计局</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7.本项目是否专门面向中小企业：否</w:t>
      </w:r>
      <w:r/>
    </w:p>
    <w:p>
      <w:pPr>
        <w:ind w:firstLine="480"/>
        <w:jc w:val="left"/>
        <w:spacing w:line="360" w:lineRule="auto"/>
        <w:shd w:val="clear" w:color="auto" w:fill="ffffff"/>
        <w:widowControl/>
        <w:rPr>
          <w:rFonts w:ascii="宋体" w:hAnsi="宋体" w:cs="宋体"/>
          <w:sz w:val="24"/>
          <w:szCs w:val="24"/>
        </w:rPr>
      </w:pPr>
      <w:r>
        <w:rPr>
          <w:rFonts w:hint="eastAsia" w:ascii="宋体" w:hAnsi="宋体"/>
          <w:sz w:val="24"/>
          <w:szCs w:val="24"/>
        </w:rPr>
        <w:t xml:space="preserve">8.</w:t>
      </w:r>
      <w:r>
        <w:rPr>
          <w:rFonts w:hint="eastAsia" w:ascii="宋体" w:hAnsi="宋体" w:cs="宋体"/>
          <w:sz w:val="24"/>
          <w:szCs w:val="24"/>
        </w:rPr>
        <w:t xml:space="preserve">本项目标的所属行业：</w:t>
      </w:r>
      <w:r>
        <w:rPr>
          <w:rFonts w:hint="eastAsia" w:ascii="宋体" w:hAnsi="宋体" w:cs="宋体"/>
          <w:sz w:val="24"/>
        </w:rPr>
        <w:t xml:space="preserve">租赁和商务服务业</w:t>
      </w:r>
      <w:r/>
    </w:p>
    <w:p>
      <w:pPr>
        <w:ind w:firstLine="480"/>
        <w:jc w:val="left"/>
        <w:spacing w:line="360" w:lineRule="auto"/>
        <w:shd w:val="clear" w:color="auto" w:fill="ffffff"/>
        <w:widowControl/>
        <w:rPr>
          <w:rFonts w:ascii="宋体" w:hAnsi="宋体"/>
          <w:sz w:val="24"/>
          <w:szCs w:val="24"/>
        </w:rPr>
      </w:pPr>
      <w:r>
        <w:rPr>
          <w:rFonts w:hint="eastAsia" w:ascii="宋体" w:hAnsi="宋体" w:cs="宋体"/>
          <w:sz w:val="24"/>
          <w:szCs w:val="24"/>
        </w:rPr>
        <w:t xml:space="preserve">9.</w:t>
      </w:r>
      <w:r>
        <w:rPr>
          <w:rFonts w:hint="eastAsia" w:ascii="宋体" w:hAnsi="宋体"/>
          <w:sz w:val="24"/>
          <w:szCs w:val="24"/>
        </w:rPr>
        <w:t xml:space="preserve">适用框架协议的采购人或者服务对象范围：无锡市锡山区的国家机关、事业单位。（开发区、度假区、各（镇）街道可参照执行）</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10.本项目征集活动不收取保证金</w:t>
      </w:r>
      <w:r/>
    </w:p>
    <w:p>
      <w:pPr>
        <w:ind w:firstLine="480"/>
        <w:jc w:val="left"/>
        <w:spacing w:line="360" w:lineRule="auto"/>
        <w:shd w:val="clear" w:color="auto" w:fill="ffffff"/>
        <w:widowControl/>
        <w:rPr>
          <w:rFonts w:ascii="宋体" w:hAnsi="宋体"/>
          <w:bCs/>
          <w:sz w:val="24"/>
          <w:szCs w:val="24"/>
        </w:rPr>
      </w:pPr>
      <w:r>
        <w:rPr>
          <w:rFonts w:hint="eastAsia" w:ascii="宋体" w:hAnsi="宋体"/>
          <w:sz w:val="24"/>
          <w:szCs w:val="24"/>
        </w:rPr>
        <w:t xml:space="preserve">11.本项目</w:t>
      </w:r>
      <w:r>
        <w:rPr>
          <w:rFonts w:hint="eastAsia" w:ascii="宋体" w:hAnsi="宋体" w:cs="宋体"/>
          <w:sz w:val="24"/>
          <w:szCs w:val="24"/>
        </w:rPr>
        <w:t xml:space="preserve">不接受联合体参加采购活动</w:t>
      </w:r>
      <w:r/>
    </w:p>
    <w:p>
      <w:pPr>
        <w:ind w:firstLine="480"/>
        <w:jc w:val="left"/>
        <w:spacing w:line="360" w:lineRule="auto"/>
        <w:shd w:val="clear" w:color="auto" w:fill="ffffff"/>
        <w:widowControl/>
        <w:rPr>
          <w:rFonts w:ascii="黑体" w:hAnsi="黑体" w:eastAsia="黑体" w:cs="宋体"/>
          <w:sz w:val="24"/>
          <w:szCs w:val="24"/>
        </w:rPr>
      </w:pPr>
      <w:r>
        <w:rPr>
          <w:rFonts w:hint="eastAsia" w:ascii="黑体" w:hAnsi="黑体" w:eastAsia="黑体" w:cs="宋体"/>
          <w:sz w:val="24"/>
          <w:szCs w:val="24"/>
        </w:rPr>
        <w:t xml:space="preserve">（二）供应商的资格条件</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1.具备《中华人民共和国政府采购法》第二十二条第一款规定的条件；</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2.未被“信用中国”网站（</w:t>
      </w:r>
      <w:r>
        <w:rPr>
          <w:rFonts w:hint="eastAsia"/>
        </w:rPr>
        <w:fldChar w:fldCharType="begin"/>
      </w:r>
      <w:r>
        <w:instrText xml:space="preserve"> HYPERLINK "http://www.creditchina.gov.cn" </w:instrText>
      </w:r>
      <w:r>
        <w:rPr>
          <w:rFonts w:hint="eastAsia"/>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sz w:val="24"/>
          <w:szCs w:val="24"/>
        </w:rPr>
      </w:pPr>
      <w:r>
        <w:rPr>
          <w:rFonts w:hint="eastAsia" w:ascii="宋体" w:hAnsi="宋体"/>
          <w:bCs/>
          <w:sz w:val="24"/>
          <w:szCs w:val="24"/>
        </w:rPr>
        <w:t xml:space="preserve">3.</w:t>
      </w:r>
      <w:r>
        <w:rPr>
          <w:rFonts w:hint="eastAsia" w:ascii="宋体" w:hAnsi="宋体"/>
          <w:sz w:val="24"/>
          <w:szCs w:val="24"/>
        </w:rPr>
        <w:t xml:space="preserve">本项目的特定资质要求：无</w:t>
      </w:r>
      <w:r/>
    </w:p>
    <w:p>
      <w:pPr>
        <w:ind w:firstLine="480"/>
        <w:jc w:val="left"/>
        <w:spacing w:line="360" w:lineRule="auto"/>
        <w:shd w:val="clear" w:color="auto" w:fill="ffffff"/>
        <w:widowControl/>
        <w:rPr>
          <w:rFonts w:ascii="宋体" w:hAnsi="宋体"/>
          <w:b/>
          <w:bCs/>
          <w:sz w:val="24"/>
          <w:szCs w:val="24"/>
        </w:rPr>
      </w:pPr>
      <w:r>
        <w:rPr>
          <w:rFonts w:hint="eastAsia" w:ascii="宋体" w:hAnsi="宋体"/>
          <w:b/>
          <w:bCs/>
          <w:sz w:val="24"/>
          <w:szCs w:val="24"/>
        </w:rPr>
        <w:t xml:space="preserve">注：具有独立法人资格的分支机构可以以自身名义参加采购活动，不具有独立法人资格的分支机构应在总所的授权下，以总所名义参加征集活动、递交响应文件、合同谈判、签订及处理与之有关的一切事务。</w:t>
      </w:r>
      <w:r/>
    </w:p>
    <w:p>
      <w:pPr>
        <w:ind w:firstLine="480"/>
        <w:jc w:val="left"/>
        <w:spacing w:line="360" w:lineRule="auto"/>
        <w:shd w:val="clear" w:color="auto" w:fill="ffffff"/>
        <w:widowControl/>
        <w:rPr>
          <w:rFonts w:ascii="黑体" w:hAnsi="黑体" w:eastAsia="黑体" w:cs="宋体"/>
          <w:sz w:val="24"/>
          <w:szCs w:val="24"/>
        </w:rPr>
      </w:pPr>
      <w:r>
        <w:rPr>
          <w:rFonts w:hint="eastAsia" w:ascii="黑体" w:hAnsi="黑体" w:eastAsia="黑体" w:cs="宋体"/>
          <w:sz w:val="24"/>
          <w:szCs w:val="24"/>
        </w:rPr>
        <w:t xml:space="preserve">（三）供应商信息库注册</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1.请有意参加本项目采购活动的供应商按以下流程进行操作：</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（1）访问“无锡政府采购网”点击“江苏省政府采购（苏采云）平台”</w:t>
      </w:r>
      <w:r>
        <w:rPr>
          <w:rFonts w:ascii="宋体" w:hAnsi="宋体"/>
          <w:bCs/>
          <w:sz w:val="24"/>
          <w:szCs w:val="24"/>
        </w:rPr>
        <w:t xml:space="preserve">（以下简称</w:t>
      </w:r>
      <w:r>
        <w:rPr>
          <w:rFonts w:ascii="宋体" w:hAnsi="宋体"/>
          <w:sz w:val="24"/>
          <w:szCs w:val="24"/>
        </w:rPr>
        <w:t xml:space="preserve">“</w:t>
      </w:r>
      <w:r>
        <w:rPr>
          <w:rFonts w:hint="eastAsia" w:ascii="宋体" w:hAnsi="宋体"/>
          <w:bCs/>
          <w:sz w:val="24"/>
          <w:szCs w:val="24"/>
        </w:rPr>
        <w:t xml:space="preserve">苏采云</w:t>
      </w:r>
      <w:r>
        <w:rPr>
          <w:rFonts w:ascii="宋体" w:hAnsi="宋体"/>
          <w:sz w:val="24"/>
          <w:szCs w:val="24"/>
        </w:rPr>
        <w:t xml:space="preserve">”</w:t>
      </w:r>
      <w:r>
        <w:rPr>
          <w:rFonts w:ascii="宋体" w:hAnsi="宋体"/>
          <w:bCs/>
          <w:sz w:val="24"/>
          <w:szCs w:val="24"/>
        </w:rPr>
        <w:t xml:space="preserve">）</w:t>
      </w:r>
      <w:r>
        <w:rPr>
          <w:rFonts w:ascii="宋体" w:hAnsi="宋体"/>
          <w:sz w:val="24"/>
          <w:szCs w:val="24"/>
        </w:rPr>
        <w:t xml:space="preserve">进行账号注册，注册完成后需在系统中填写资质信息并提交审核。</w:t>
      </w:r>
      <w:r>
        <w:rPr>
          <w:rFonts w:hint="eastAsia" w:ascii="宋体" w:hAnsi="宋体"/>
          <w:bCs/>
          <w:sz w:val="24"/>
          <w:szCs w:val="24"/>
        </w:rPr>
        <w:t xml:space="preserve">也可以直接通</w:t>
      </w:r>
      <w:r>
        <w:rPr>
          <w:rFonts w:hint="eastAsia" w:ascii="宋体" w:hAnsi="宋体"/>
          <w:sz w:val="24"/>
          <w:szCs w:val="24"/>
        </w:rPr>
        <w:t xml:space="preserve">过http://jszfcg.jsczt.cn/进</w:t>
      </w:r>
      <w:r>
        <w:rPr>
          <w:rFonts w:hint="eastAsia" w:ascii="宋体" w:hAnsi="宋体"/>
          <w:bCs/>
          <w:sz w:val="24"/>
          <w:szCs w:val="24"/>
        </w:rPr>
        <w:t xml:space="preserve">入注册界面。</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（3）CA驱动下载：</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在“江苏省政府采购（苏采云）平台”</w:t>
      </w:r>
      <w:r>
        <w:rPr>
          <w:rFonts w:hint="eastAsia" w:ascii="宋体" w:hAnsi="宋体"/>
          <w:sz w:val="24"/>
          <w:szCs w:val="24"/>
          <w:lang w:eastAsia="zh-CN"/>
        </w:rPr>
        <w:t xml:space="preserve">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2.完成苏采云注册的供应商方可</w:t>
      </w:r>
      <w:r>
        <w:rPr>
          <w:rFonts w:hint="eastAsia" w:ascii="宋体" w:hAnsi="宋体"/>
          <w:sz w:val="24"/>
          <w:szCs w:val="24"/>
        </w:rPr>
        <w:t xml:space="preserve">在</w:t>
      </w:r>
      <w:r>
        <w:rPr>
          <w:rFonts w:ascii="宋体" w:hAnsi="宋体"/>
          <w:sz w:val="24"/>
          <w:szCs w:val="24"/>
        </w:rPr>
        <w:t xml:space="preserve">苏采云中进行CA绑定。登录“江苏省政府采购（苏采云）平台”，插入CA后，点击【账号设置】——【绑定CA】。</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360" w:lineRule="auto"/>
        <w:shd w:val="clear" w:color="auto" w:fill="ffffff"/>
        <w:widowControl/>
        <w:rPr>
          <w:rFonts w:ascii="宋体" w:hAnsi="宋体"/>
          <w:bCs/>
          <w:sz w:val="24"/>
          <w:szCs w:val="24"/>
        </w:rPr>
      </w:pPr>
      <w:r>
        <w:rPr>
          <w:rFonts w:ascii="宋体" w:hAnsi="宋体"/>
          <w:sz w:val="24"/>
          <w:szCs w:val="24"/>
        </w:rPr>
        <w:t xml:space="preserve">4.如供应商未按上述要求操作，由此所产生的损失及风险由供应商自行承担。</w:t>
      </w:r>
      <w:r>
        <w:rPr>
          <w:rFonts w:ascii="宋体" w:hAnsi="宋体"/>
          <w:bCs/>
          <w:sz w:val="24"/>
          <w:szCs w:val="24"/>
        </w:rPr>
        <w:t xml:space="preserve">具体操作步骤详见</w:t>
      </w:r>
      <w:r>
        <w:rPr>
          <w:rFonts w:hint="eastAsia" w:ascii="宋体" w:hAnsi="宋体"/>
          <w:bCs/>
          <w:sz w:val="24"/>
          <w:szCs w:val="24"/>
        </w:rPr>
        <w:t xml:space="preserve">《</w:t>
      </w:r>
      <w:r>
        <w:rPr>
          <w:rFonts w:hint="eastAsia"/>
          <w:sz w:val="23"/>
          <w:szCs w:val="23"/>
        </w:rPr>
        <w:t xml:space="preserve">“苏采云”系统供应商操作手册</w:t>
      </w:r>
      <w:r>
        <w:rPr>
          <w:rFonts w:hint="eastAsia" w:ascii="宋体" w:hAnsi="宋体"/>
          <w:bCs/>
          <w:sz w:val="24"/>
          <w:szCs w:val="24"/>
        </w:rPr>
        <w:t xml:space="preserve">》</w:t>
      </w:r>
      <w:r>
        <w:rPr>
          <w:rFonts w:ascii="宋体" w:hAnsi="宋体"/>
          <w:bCs/>
          <w:sz w:val="24"/>
          <w:szCs w:val="24"/>
        </w:rPr>
        <w:t xml:space="preserve">（以下简称</w:t>
      </w:r>
      <w:r>
        <w:rPr>
          <w:rFonts w:hint="eastAsia" w:ascii="宋体" w:hAnsi="宋体"/>
          <w:bCs/>
          <w:sz w:val="24"/>
          <w:szCs w:val="24"/>
        </w:rPr>
        <w:t xml:space="preserve">《操作手册》</w:t>
      </w:r>
      <w:r>
        <w:rPr>
          <w:rFonts w:ascii="宋体" w:hAnsi="宋体"/>
          <w:bCs/>
          <w:sz w:val="24"/>
          <w:szCs w:val="24"/>
        </w:rPr>
        <w:t xml:space="preserve">）</w:t>
      </w:r>
      <w:r>
        <w:rPr>
          <w:rFonts w:hint="eastAsia" w:ascii="宋体" w:hAnsi="宋体"/>
          <w:bCs/>
          <w:sz w:val="24"/>
          <w:szCs w:val="24"/>
        </w:rPr>
        <w:t xml:space="preserve">，</w:t>
      </w:r>
      <w:r>
        <w:rPr>
          <w:rFonts w:ascii="宋体" w:hAnsi="宋体"/>
          <w:bCs/>
          <w:sz w:val="24"/>
          <w:szCs w:val="24"/>
        </w:rPr>
        <w:t xml:space="preserve">下载地址：无锡市政府采购网——资料下载——</w:t>
      </w:r>
      <w:r>
        <w:rPr>
          <w:rFonts w:hint="eastAsia" w:ascii="宋体" w:hAnsi="宋体"/>
          <w:bCs/>
          <w:sz w:val="24"/>
          <w:szCs w:val="24"/>
        </w:rPr>
        <w:t xml:space="preserve">苏采云——</w:t>
      </w:r>
      <w:r>
        <w:fldChar w:fldCharType="begin"/>
      </w:r>
      <w:r>
        <w:instrText xml:space="preserve">HYPERLINK "http://cz.wuxi.gov.cn/doc/2023/10/11/4080287.shtml" \t "_blank" \o "\“苏采云\”系统供应商操作手册"</w:instrText>
      </w:r>
      <w:r>
        <w:fldChar w:fldCharType="separate"/>
      </w:r>
      <w:r>
        <w:rPr>
          <w:rFonts w:hint="eastAsia" w:ascii="宋体" w:hAnsi="宋体"/>
          <w:bCs/>
          <w:sz w:val="24"/>
          <w:szCs w:val="24"/>
        </w:rPr>
        <w:t xml:space="preserve">“苏采云”系统供应商操作手册</w:t>
      </w:r>
      <w:r>
        <w:fldChar w:fldCharType="end"/>
      </w:r>
      <w:r>
        <w:rPr>
          <w:rFonts w:hint="eastAsia" w:ascii="宋体" w:hAnsi="宋体"/>
          <w:bCs/>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bCs/>
          <w:sz w:val="24"/>
          <w:szCs w:val="24"/>
        </w:rPr>
        <w:t xml:space="preserve">技术支持</w:t>
      </w:r>
      <w:r>
        <w:rPr>
          <w:rFonts w:hint="eastAsia" w:ascii="宋体" w:hAnsi="宋体"/>
          <w:bCs/>
          <w:sz w:val="24"/>
          <w:szCs w:val="24"/>
        </w:rPr>
        <w:t xml:space="preserve">联系方式：16651529117。</w:t>
      </w:r>
      <w:r/>
    </w:p>
    <w:p>
      <w:pPr>
        <w:ind w:firstLine="480"/>
        <w:spacing w:line="360" w:lineRule="auto"/>
        <w:rPr>
          <w:rFonts w:ascii="宋体" w:hAnsi="宋体"/>
          <w:sz w:val="24"/>
          <w:szCs w:val="24"/>
        </w:rPr>
      </w:pPr>
      <w:r>
        <w:rPr>
          <w:rFonts w:hint="eastAsia" w:ascii="黑体" w:hAnsi="黑体" w:eastAsia="黑体" w:cs="宋体"/>
          <w:sz w:val="24"/>
          <w:szCs w:val="24"/>
        </w:rPr>
        <w:t xml:space="preserve">（四）获取征集文件</w:t>
      </w:r>
      <w:r/>
    </w:p>
    <w:p>
      <w:pPr>
        <w:ind w:firstLine="480"/>
        <w:jc w:val="left"/>
        <w:spacing w:line="360" w:lineRule="auto"/>
        <w:shd w:val="clear" w:color="auto" w:fill="ffffff"/>
        <w:widowControl/>
        <w:rPr>
          <w:rFonts w:ascii="宋体" w:hAnsi="宋体"/>
          <w:sz w:val="22"/>
          <w:szCs w:val="22"/>
        </w:rPr>
      </w:pPr>
      <w:r>
        <w:rPr>
          <w:rFonts w:hint="eastAsia" w:ascii="宋体" w:hAnsi="宋体"/>
          <w:sz w:val="22"/>
          <w:szCs w:val="22"/>
        </w:rPr>
        <w:t xml:space="preserve">潜在投标人如确定投标，必须在苏采云平台</w:t>
      </w:r>
      <w:r>
        <w:rPr>
          <w:rFonts w:hint="eastAsia" w:ascii="宋体" w:hAnsi="宋体" w:cs="宋体"/>
          <w:bCs/>
          <w:sz w:val="22"/>
          <w:szCs w:val="22"/>
        </w:rPr>
        <w:t xml:space="preserve">（http://jszfcg.jsczt.cn/jszc/login?</w:t>
      </w:r>
      <w:r>
        <w:rPr>
          <w:rFonts w:hint="eastAsia" w:ascii="宋体" w:hAnsi="宋体"/>
          <w:sz w:val="22"/>
          <w:szCs w:val="22"/>
        </w:rPr>
        <w:t xml:space="preserve">）中免费下载公开</w:t>
      </w:r>
      <w:r>
        <w:rPr>
          <w:rFonts w:hint="eastAsia" w:ascii="宋体" w:hAnsi="宋体"/>
          <w:sz w:val="22"/>
          <w:szCs w:val="22"/>
          <w:lang w:val="en-US" w:eastAsia="zh-CN"/>
        </w:rPr>
        <w:t xml:space="preserve">征集</w:t>
      </w:r>
      <w:r>
        <w:rPr>
          <w:rFonts w:hint="eastAsia" w:ascii="宋体" w:hAnsi="宋体"/>
          <w:sz w:val="22"/>
          <w:szCs w:val="22"/>
        </w:rPr>
        <w:t xml:space="preserve">文件（“项目参与”——“采购项目”找到需要获取采购文件的项目，点击“我要参与”——“参与投标”——“下载文件”</w:t>
      </w:r>
      <w:r>
        <w:rPr>
          <w:rFonts w:ascii="宋体" w:hAnsi="宋体" w:cs="宋体"/>
          <w:sz w:val="22"/>
          <w:szCs w:val="22"/>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黑体" w:hAnsi="黑体" w:eastAsia="黑体" w:cs="宋体"/>
          <w:sz w:val="24"/>
          <w:szCs w:val="24"/>
        </w:rPr>
      </w:pPr>
      <w:r>
        <w:rPr>
          <w:rFonts w:hint="eastAsia" w:ascii="黑体" w:hAnsi="黑体" w:eastAsia="黑体" w:cs="宋体"/>
          <w:sz w:val="24"/>
          <w:szCs w:val="24"/>
        </w:rPr>
        <w:t xml:space="preserve">（五）获取征集文件的时间期限</w:t>
      </w:r>
      <w:r/>
    </w:p>
    <w:p>
      <w:pPr>
        <w:ind w:firstLine="480"/>
        <w:spacing w:line="360" w:lineRule="auto"/>
        <w:rPr>
          <w:rFonts w:ascii="宋体" w:hAnsi="宋体"/>
          <w:bCs/>
          <w:sz w:val="24"/>
          <w:szCs w:val="24"/>
        </w:rPr>
      </w:pPr>
      <w:r>
        <w:rPr>
          <w:rFonts w:hint="eastAsia" w:ascii="宋体" w:hAnsi="宋体"/>
          <w:bCs/>
          <w:sz w:val="24"/>
          <w:szCs w:val="24"/>
        </w:rPr>
        <w:t xml:space="preserve">征集文件提供期限：2026年3月2</w:t>
      </w:r>
      <w:r>
        <w:rPr>
          <w:rFonts w:hint="eastAsia" w:ascii="宋体" w:hAnsi="宋体"/>
          <w:bCs/>
          <w:sz w:val="24"/>
          <w:szCs w:val="24"/>
          <w:lang w:val="en-US" w:eastAsia="zh-CN"/>
        </w:rPr>
        <w:t xml:space="preserve">0</w:t>
      </w:r>
      <w:r>
        <w:rPr>
          <w:rFonts w:hint="eastAsia" w:ascii="宋体" w:hAnsi="宋体"/>
          <w:bCs/>
          <w:sz w:val="24"/>
          <w:szCs w:val="24"/>
        </w:rPr>
        <w:t xml:space="preserve">日至2026年3月27日。</w:t>
      </w:r>
      <w:r/>
    </w:p>
    <w:p>
      <w:pPr>
        <w:ind w:firstLine="480"/>
        <w:spacing w:line="360" w:lineRule="auto"/>
        <w:rPr>
          <w:rFonts w:ascii="宋体" w:hAnsi="宋体"/>
          <w:bCs/>
          <w:sz w:val="24"/>
          <w:szCs w:val="24"/>
        </w:rPr>
      </w:pPr>
      <w:r>
        <w:rPr>
          <w:rFonts w:hint="eastAsia" w:ascii="宋体" w:hAnsi="宋体"/>
          <w:bCs/>
          <w:sz w:val="24"/>
          <w:szCs w:val="24"/>
        </w:rPr>
        <w:t xml:space="preserve">特别说明：在征集文件提供期限内，从</w:t>
      </w:r>
      <w:r>
        <w:rPr>
          <w:rFonts w:ascii="宋体" w:hAnsi="宋体"/>
          <w:sz w:val="24"/>
          <w:szCs w:val="24"/>
        </w:rPr>
        <w:t xml:space="preserve">江苏省政府采购（苏采云）平台获取的征集文件</w:t>
      </w:r>
      <w:r>
        <w:rPr>
          <w:rFonts w:hint="eastAsia" w:ascii="宋体" w:hAnsi="宋体"/>
          <w:bCs/>
          <w:sz w:val="24"/>
          <w:szCs w:val="24"/>
        </w:rPr>
        <w:t xml:space="preserve">，视为依法获取的征集文件。</w:t>
      </w:r>
      <w:r/>
    </w:p>
    <w:p>
      <w:pPr>
        <w:numPr>
          <w:ilvl w:val="0"/>
          <w:numId w:val="3"/>
        </w:numPr>
        <w:ind w:firstLine="480"/>
        <w:jc w:val="left"/>
        <w:spacing w:line="360" w:lineRule="auto"/>
        <w:shd w:val="clear" w:color="auto" w:fill="ffffff"/>
        <w:widowControl/>
        <w:rPr>
          <w:rFonts w:ascii="黑体" w:hAnsi="黑体" w:eastAsia="黑体" w:cs="宋体"/>
          <w:sz w:val="24"/>
          <w:szCs w:val="24"/>
        </w:rPr>
      </w:pPr>
      <w:r>
        <w:rPr>
          <w:rFonts w:hint="eastAsia" w:ascii="黑体" w:hAnsi="黑体" w:eastAsia="黑体" w:cs="宋体"/>
          <w:sz w:val="24"/>
          <w:szCs w:val="24"/>
        </w:rPr>
        <w:t xml:space="preserve">公开答疑时间、地点</w:t>
      </w:r>
      <w:r/>
    </w:p>
    <w:p>
      <w:pPr>
        <w:ind w:firstLine="480"/>
        <w:jc w:val="left"/>
        <w:spacing w:line="360" w:lineRule="auto"/>
        <w:shd w:val="clear" w:color="auto" w:fill="ffffff"/>
        <w:widowControl/>
      </w:pPr>
      <w:r>
        <w:fldChar w:fldCharType="begin"/>
      </w:r>
      <w:r>
        <w:instrText xml:space="preserve"> HYPERLINK "mailto:采购人、无锡市公共资源交易中心锡山分中心将以线上不见面、电话咨询、邮件（xszfcgzx@163.com）等方式开展线上答疑服务。截止至2024年" </w:instrText>
      </w:r>
      <w:r>
        <w:fldChar w:fldCharType="separate"/>
      </w:r>
      <w:r>
        <w:rPr>
          <w:rStyle w:val="821"/>
          <w:rFonts w:hint="eastAsia" w:ascii="宋体" w:hAnsi="宋体"/>
          <w:sz w:val="24"/>
          <w:szCs w:val="24"/>
        </w:rPr>
        <w:t xml:space="preserve">采购人、无锡市公共资源交易中心锡山分中心将以线上不见面、电话咨询、邮件（xszfcgzx@163.com）等方式开展线上答疑服务。截止至</w:t>
      </w:r>
      <w:r>
        <w:rPr>
          <w:rStyle w:val="821"/>
          <w:rFonts w:hint="eastAsia" w:ascii="宋体" w:hAnsi="宋体"/>
          <w:b/>
          <w:sz w:val="24"/>
          <w:szCs w:val="24"/>
        </w:rPr>
        <w:t xml:space="preserve">2026年</w:t>
      </w:r>
      <w:r>
        <w:rPr>
          <w:rStyle w:val="821"/>
          <w:rFonts w:hint="eastAsia" w:ascii="宋体" w:hAnsi="宋体"/>
          <w:b/>
          <w:sz w:val="24"/>
          <w:szCs w:val="24"/>
        </w:rPr>
        <w:fldChar w:fldCharType="end"/>
      </w:r>
      <w:r>
        <w:rPr>
          <w:rFonts w:hint="eastAsia" w:ascii="宋体" w:hAnsi="宋体"/>
          <w:b/>
          <w:sz w:val="24"/>
          <w:szCs w:val="24"/>
        </w:rPr>
        <w:t xml:space="preserve">3月</w:t>
      </w:r>
      <w:r>
        <w:rPr>
          <w:rFonts w:hint="eastAsia" w:ascii="宋体" w:hAnsi="宋体"/>
          <w:b/>
          <w:sz w:val="24"/>
          <w:szCs w:val="24"/>
          <w:lang w:val="en-US" w:eastAsia="zh-CN"/>
        </w:rPr>
        <w:t xml:space="preserve">30</w:t>
      </w:r>
      <w:r>
        <w:rPr>
          <w:rFonts w:hint="eastAsia" w:ascii="宋体" w:hAnsi="宋体"/>
          <w:b/>
          <w:sz w:val="24"/>
          <w:szCs w:val="24"/>
        </w:rPr>
        <w:t xml:space="preserve">日</w:t>
      </w:r>
      <w:r>
        <w:rPr>
          <w:rFonts w:hint="eastAsia" w:ascii="宋体" w:hAnsi="宋体"/>
          <w:b/>
          <w:bCs/>
          <w:sz w:val="24"/>
          <w:szCs w:val="24"/>
        </w:rPr>
        <w:t xml:space="preserve">10:00</w:t>
      </w:r>
      <w:r>
        <w:rPr>
          <w:rFonts w:hint="eastAsia" w:ascii="宋体" w:hAnsi="宋体"/>
          <w:sz w:val="24"/>
          <w:szCs w:val="24"/>
        </w:rPr>
        <w:t xml:space="preserve">前，有关单位对于</w:t>
      </w:r>
      <w:r>
        <w:rPr>
          <w:rFonts w:hint="eastAsia" w:ascii="宋体" w:hAnsi="宋体"/>
          <w:sz w:val="24"/>
          <w:szCs w:val="24"/>
          <w:lang w:val="en-US" w:eastAsia="zh-CN"/>
        </w:rPr>
        <w:t xml:space="preserve">征集</w:t>
      </w:r>
      <w:r>
        <w:rPr>
          <w:rFonts w:hint="eastAsia" w:ascii="宋体" w:hAnsi="宋体"/>
          <w:sz w:val="24"/>
          <w:szCs w:val="24"/>
        </w:rPr>
        <w:t xml:space="preserve">文件的相关事项如有疑问可通过上述方式咨询；投标人如有需要对</w:t>
      </w:r>
      <w:r>
        <w:rPr>
          <w:rFonts w:hint="eastAsia" w:ascii="宋体" w:hAnsi="宋体"/>
          <w:sz w:val="24"/>
          <w:szCs w:val="24"/>
          <w:lang w:val="en-US" w:eastAsia="zh-CN"/>
        </w:rPr>
        <w:t xml:space="preserve">征集</w:t>
      </w:r>
      <w:r>
        <w:rPr>
          <w:rFonts w:hint="eastAsia" w:ascii="宋体" w:hAnsi="宋体"/>
          <w:sz w:val="24"/>
          <w:szCs w:val="24"/>
        </w:rPr>
        <w:t xml:space="preserve">文件要求澄清的问题，请以书面形式（必须加盖投标人公章并备注联系方式）提出“</w:t>
      </w:r>
      <w:r>
        <w:rPr>
          <w:rFonts w:hint="eastAsia" w:ascii="宋体" w:hAnsi="宋体" w:cs="宋体"/>
          <w:sz w:val="24"/>
          <w:szCs w:val="24"/>
        </w:rPr>
        <w:t xml:space="preserve">锡山区2026-2028年政府投资项目工程造价审计服务框架协议采购</w:t>
      </w:r>
      <w:r>
        <w:rPr>
          <w:rFonts w:hint="eastAsia" w:ascii="宋体" w:hAnsi="宋体"/>
          <w:sz w:val="24"/>
          <w:szCs w:val="24"/>
        </w:rPr>
        <w:t xml:space="preserve">项目（）需澄清问题”，并于答疑截止时间前邮箱给项目联系人。若未在法定时间内提出澄清，由此造成的损失及风险由投标人自行承担。</w:t>
      </w:r>
      <w:r/>
    </w:p>
    <w:p>
      <w:pPr>
        <w:ind w:firstLine="480"/>
        <w:spacing w:line="360" w:lineRule="auto"/>
        <w:rPr>
          <w:rFonts w:ascii="黑体" w:hAnsi="黑体" w:eastAsia="黑体" w:cs="宋体"/>
          <w:sz w:val="24"/>
          <w:szCs w:val="24"/>
        </w:rPr>
      </w:pPr>
      <w:r>
        <w:rPr>
          <w:rFonts w:hint="eastAsia" w:ascii="黑体" w:hAnsi="黑体" w:eastAsia="黑体" w:cs="宋体"/>
          <w:sz w:val="24"/>
          <w:szCs w:val="24"/>
        </w:rPr>
        <w:t xml:space="preserve">（七）响应文件的提交方式、截止时间和地点，开启方式、时间和地点</w:t>
      </w:r>
      <w:r/>
    </w:p>
    <w:p>
      <w:pPr>
        <w:ind w:firstLine="480"/>
        <w:spacing w:line="360" w:lineRule="auto"/>
        <w:rPr>
          <w:rFonts w:ascii="宋体" w:hAnsi="宋体"/>
          <w:bCs/>
          <w:sz w:val="24"/>
          <w:szCs w:val="24"/>
        </w:rPr>
      </w:pPr>
      <w:r>
        <w:rPr>
          <w:rFonts w:hint="eastAsia" w:ascii="宋体" w:hAnsi="宋体"/>
          <w:bCs/>
          <w:sz w:val="24"/>
          <w:szCs w:val="24"/>
        </w:rPr>
        <w:t xml:space="preserve">响应文件的提交截止时间及开启时间：2026年4月1</w:t>
      </w:r>
      <w:r>
        <w:rPr>
          <w:rFonts w:hint="eastAsia" w:ascii="宋体" w:hAnsi="宋体"/>
          <w:bCs/>
          <w:sz w:val="24"/>
          <w:szCs w:val="24"/>
          <w:lang w:val="en-US" w:eastAsia="zh-CN"/>
        </w:rPr>
        <w:t xml:space="preserve">7</w:t>
      </w:r>
      <w:r>
        <w:rPr>
          <w:rFonts w:hint="eastAsia" w:ascii="宋体" w:hAnsi="宋体"/>
          <w:bCs/>
          <w:sz w:val="24"/>
          <w:szCs w:val="24"/>
        </w:rPr>
        <w:t xml:space="preserve">日9点30分（北京时间），截止时间后上传的任何响应文件恕不接受。</w:t>
      </w:r>
      <w:r/>
    </w:p>
    <w:p>
      <w:pPr>
        <w:ind w:firstLine="480"/>
        <w:spacing w:line="360" w:lineRule="auto"/>
        <w:rPr>
          <w:rFonts w:ascii="宋体" w:hAnsi="宋体"/>
          <w:bCs/>
          <w:sz w:val="24"/>
          <w:szCs w:val="24"/>
        </w:rPr>
      </w:pPr>
      <w:r>
        <w:rPr>
          <w:rFonts w:hint="eastAsia" w:ascii="宋体" w:hAnsi="宋体"/>
          <w:bCs/>
          <w:sz w:val="24"/>
          <w:szCs w:val="24"/>
        </w:rPr>
        <w:t xml:space="preserve">响应文件的提交方式和地点：供应商通过苏采云平台提交数据电文形式的响应文件。</w:t>
      </w:r>
      <w:r/>
    </w:p>
    <w:p>
      <w:pPr>
        <w:ind w:firstLine="480"/>
        <w:spacing w:line="360" w:lineRule="auto"/>
        <w:rPr>
          <w:rFonts w:ascii="宋体" w:hAnsi="宋体"/>
          <w:bCs/>
          <w:sz w:val="24"/>
          <w:szCs w:val="24"/>
        </w:rPr>
      </w:pPr>
      <w:r>
        <w:rPr>
          <w:rFonts w:hint="eastAsia" w:ascii="宋体" w:hAnsi="宋体"/>
          <w:bCs/>
          <w:sz w:val="24"/>
          <w:szCs w:val="24"/>
        </w:rPr>
        <w:t xml:space="preserve">响应文件的开启方式和地点：供应商通过苏采云平台进入 “开标大厅”开启（解密）响应文件。推荐使用谷歌浏览器，参与苏采云平台不见面开标。</w:t>
      </w:r>
      <w:r/>
    </w:p>
    <w:p>
      <w:pPr>
        <w:ind w:firstLine="480"/>
        <w:spacing w:line="360" w:lineRule="auto"/>
        <w:rPr>
          <w:rFonts w:ascii="宋体" w:hAnsi="宋体"/>
          <w:bCs/>
          <w:sz w:val="24"/>
          <w:szCs w:val="24"/>
        </w:rPr>
      </w:pPr>
      <w:r>
        <w:rPr>
          <w:rFonts w:hint="eastAsia" w:ascii="宋体" w:hAnsi="宋体"/>
          <w:bCs/>
          <w:sz w:val="24"/>
          <w:szCs w:val="24"/>
        </w:rPr>
        <w:t xml:space="preserve">网上解密时间：2026年4月1</w:t>
      </w:r>
      <w:r>
        <w:rPr>
          <w:rFonts w:hint="eastAsia" w:ascii="宋体" w:hAnsi="宋体"/>
          <w:bCs/>
          <w:sz w:val="24"/>
          <w:szCs w:val="24"/>
          <w:lang w:val="en-US" w:eastAsia="zh-CN"/>
        </w:rPr>
        <w:t xml:space="preserve">7</w:t>
      </w:r>
      <w:r>
        <w:rPr>
          <w:rFonts w:hint="eastAsia" w:ascii="宋体" w:hAnsi="宋体"/>
          <w:bCs/>
          <w:sz w:val="24"/>
          <w:szCs w:val="24"/>
        </w:rPr>
        <w:t xml:space="preserve">日开启解密之后30分钟内。</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（八）响应</w:t>
      </w:r>
      <w:r>
        <w:rPr>
          <w:rFonts w:ascii="黑体" w:hAnsi="黑体" w:eastAsia="黑体"/>
          <w:bCs/>
          <w:sz w:val="24"/>
          <w:szCs w:val="24"/>
        </w:rPr>
        <w:t xml:space="preserve">文件</w:t>
      </w:r>
      <w:r>
        <w:rPr>
          <w:rFonts w:hint="eastAsia" w:ascii="黑体" w:hAnsi="黑体" w:eastAsia="黑体"/>
          <w:bCs/>
          <w:sz w:val="24"/>
          <w:szCs w:val="24"/>
        </w:rPr>
        <w:t xml:space="preserve">有效期</w:t>
      </w:r>
      <w:r/>
    </w:p>
    <w:p>
      <w:pPr>
        <w:ind w:firstLine="480"/>
        <w:spacing w:line="360" w:lineRule="auto"/>
        <w:rPr>
          <w:rFonts w:ascii="宋体" w:hAnsi="宋体"/>
          <w:bCs/>
          <w:sz w:val="24"/>
        </w:rPr>
      </w:pPr>
      <w:r>
        <w:rPr>
          <w:rFonts w:hint="eastAsia" w:ascii="宋体" w:hAnsi="宋体"/>
          <w:bCs/>
          <w:sz w:val="24"/>
        </w:rPr>
        <w:t xml:space="preserve">响应文件有效期为</w:t>
      </w:r>
      <w:r>
        <w:rPr>
          <w:rFonts w:hint="eastAsia" w:ascii="宋体" w:hAnsi="宋体"/>
          <w:sz w:val="24"/>
          <w:szCs w:val="24"/>
        </w:rPr>
        <w:t xml:space="preserve">无锡市公共资源交易中心锡山分中心</w:t>
      </w:r>
      <w:r>
        <w:rPr>
          <w:rFonts w:hint="eastAsia" w:ascii="宋体" w:hAnsi="宋体"/>
          <w:bCs/>
          <w:sz w:val="24"/>
        </w:rPr>
        <w:t xml:space="preserve">规定的响应文件提交截止时间之日后9</w:t>
      </w:r>
      <w:r>
        <w:rPr>
          <w:rFonts w:ascii="宋体" w:hAnsi="宋体"/>
          <w:bCs/>
          <w:sz w:val="24"/>
        </w:rPr>
        <w:t xml:space="preserve">0</w:t>
      </w:r>
      <w:r>
        <w:rPr>
          <w:rFonts w:hint="eastAsia" w:ascii="宋体" w:hAnsi="宋体"/>
          <w:bCs/>
          <w:sz w:val="24"/>
        </w:rPr>
        <w:t xml:space="preserve">天。响应文件有效期比规定短的将被视为未实质性响应征集文件而予以拒绝。</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（九）征集方法</w:t>
      </w:r>
      <w:r/>
    </w:p>
    <w:p>
      <w:pPr>
        <w:ind w:firstLine="480"/>
        <w:spacing w:line="360" w:lineRule="auto"/>
        <w:rPr>
          <w:rFonts w:ascii="宋体" w:hAnsi="宋体"/>
          <w:sz w:val="24"/>
          <w:szCs w:val="24"/>
        </w:rPr>
      </w:pPr>
      <w:r>
        <w:rPr>
          <w:rFonts w:hint="eastAsia" w:ascii="宋体" w:hAnsi="宋体"/>
          <w:sz w:val="24"/>
          <w:szCs w:val="24"/>
        </w:rPr>
        <w:t xml:space="preserve">本次采购采用江苏省政府采购（苏采云）平台进行征集采购活动，征集、响应、评审、入围结果发布、框架协议和合同签订等全程电子化。</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（十）其他要求</w:t>
      </w:r>
      <w:r/>
    </w:p>
    <w:p>
      <w:pPr>
        <w:ind w:firstLine="480"/>
        <w:spacing w:line="360" w:lineRule="auto"/>
        <w:rPr>
          <w:rFonts w:ascii="宋体" w:hAnsi="宋体" w:cs="宋体"/>
          <w:sz w:val="24"/>
          <w:szCs w:val="24"/>
        </w:rPr>
      </w:pPr>
      <w:r>
        <w:rPr>
          <w:rFonts w:hint="eastAsia" w:ascii="宋体" w:hAnsi="宋体"/>
          <w:sz w:val="24"/>
          <w:szCs w:val="24"/>
        </w:rPr>
        <w:t xml:space="preserve">本</w:t>
      </w:r>
      <w:r>
        <w:rPr>
          <w:rFonts w:hint="eastAsia" w:ascii="宋体" w:hAnsi="宋体" w:cs="宋体"/>
          <w:sz w:val="24"/>
          <w:szCs w:val="24"/>
        </w:rPr>
        <w:t xml:space="preserve">次征集涉及的</w:t>
      </w:r>
      <w:r>
        <w:rPr>
          <w:rFonts w:ascii="宋体" w:hAnsi="宋体" w:cs="宋体"/>
          <w:sz w:val="24"/>
          <w:szCs w:val="24"/>
        </w:rPr>
        <w:t xml:space="preserve">相关人员对框架协议</w:t>
      </w:r>
      <w:r>
        <w:rPr>
          <w:rFonts w:hint="eastAsia" w:ascii="宋体" w:hAnsi="宋体" w:cs="宋体"/>
          <w:sz w:val="24"/>
          <w:szCs w:val="24"/>
        </w:rPr>
        <w:t xml:space="preserve">征集</w:t>
      </w:r>
      <w:r>
        <w:rPr>
          <w:rFonts w:ascii="宋体" w:hAnsi="宋体" w:cs="宋体"/>
          <w:sz w:val="24"/>
          <w:szCs w:val="24"/>
        </w:rPr>
        <w:t xml:space="preserve">活动中获悉的国家秘密、商业秘密和个人隐私等均负有保密责任</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框架协议期间，法律法规政策另有调整的，从其规定。</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（十一）征集人信息</w:t>
      </w:r>
      <w:r/>
    </w:p>
    <w:p>
      <w:pPr>
        <w:ind w:firstLine="480"/>
        <w:jc w:val="left"/>
        <w:spacing w:line="360" w:lineRule="auto"/>
        <w:shd w:val="clear" w:color="auto" w:fill="ffffff"/>
        <w:widowControl/>
        <w:rPr>
          <w:rFonts w:hint="eastAsia" w:ascii="宋体" w:hAnsi="宋体"/>
          <w:bCs/>
          <w:sz w:val="24"/>
          <w:szCs w:val="24"/>
          <w:lang w:val="en-US" w:eastAsia="zh-CN"/>
        </w:rPr>
      </w:pPr>
      <w:r>
        <w:rPr>
          <w:rFonts w:hint="eastAsia" w:ascii="宋体" w:hAnsi="宋体" w:cs="宋体"/>
          <w:sz w:val="24"/>
          <w:szCs w:val="24"/>
        </w:rPr>
        <w:t xml:space="preserve">征集人：</w:t>
      </w:r>
      <w:r>
        <w:rPr>
          <w:rFonts w:hint="eastAsia" w:ascii="宋体" w:hAnsi="宋体"/>
          <w:bCs/>
          <w:sz w:val="24"/>
          <w:szCs w:val="24"/>
        </w:rPr>
        <w:t xml:space="preserve">无锡市锡山区审计局</w:t>
      </w:r>
      <w:r>
        <w:rPr>
          <w:rFonts w:hint="eastAsia" w:ascii="宋体" w:hAnsi="宋体"/>
          <w:bCs/>
          <w:sz w:val="24"/>
          <w:szCs w:val="24"/>
          <w:lang w:val="en-US" w:eastAsia="zh-CN"/>
        </w:rPr>
        <w:t xml:space="preserve">        </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地址: 无锡市锡山区锡州中路1号</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联系人：赵潇琳、缪于岚 </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电话：0510-88704368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787"/>
      </w:pPr>
      <w:r/>
      <w:r/>
    </w:p>
    <w:p>
      <w:pPr>
        <w:pStyle w:val="788"/>
      </w:pPr>
      <w:r/>
      <w:r/>
    </w:p>
    <w:p>
      <w:r/>
      <w:r/>
    </w:p>
    <w:p>
      <w:pPr>
        <w:pStyle w:val="776"/>
      </w:pPr>
      <w:r/>
      <w:r/>
    </w:p>
    <w:p>
      <w:pPr>
        <w:pStyle w:val="777"/>
      </w:pPr>
      <w:r/>
      <w:r/>
    </w:p>
    <w:p>
      <w:pPr>
        <w:pStyle w:val="780"/>
      </w:pPr>
      <w:r/>
      <w:r/>
    </w:p>
    <w:p>
      <w:r/>
      <w:r/>
    </w:p>
    <w:p>
      <w:pPr>
        <w:pStyle w:val="776"/>
      </w:pPr>
      <w:r/>
      <w:r/>
    </w:p>
    <w:p>
      <w:pPr>
        <w:pStyle w:val="777"/>
      </w:pPr>
      <w:r/>
      <w:r/>
    </w:p>
    <w:p>
      <w:pPr>
        <w:pStyle w:val="780"/>
      </w:pPr>
      <w:r/>
      <w:r/>
    </w:p>
    <w:p>
      <w:r/>
      <w:r/>
    </w:p>
    <w:p>
      <w:pPr>
        <w:pStyle w:val="776"/>
      </w:pPr>
      <w:r/>
      <w:r/>
    </w:p>
    <w:p>
      <w:pPr>
        <w:pStyle w:val="777"/>
      </w:pPr>
      <w:r/>
      <w:r/>
    </w:p>
    <w:p>
      <w:pPr>
        <w:pStyle w:val="780"/>
      </w:pPr>
      <w:r/>
      <w:r/>
    </w:p>
    <w:p>
      <w:r/>
      <w:r/>
    </w:p>
    <w:p>
      <w:pPr>
        <w:pStyle w:val="776"/>
      </w:pPr>
      <w:r/>
      <w:r/>
    </w:p>
    <w:p>
      <w:pPr>
        <w:pStyle w:val="777"/>
      </w:pPr>
      <w:r/>
      <w:r/>
    </w:p>
    <w:p>
      <w:pPr>
        <w:pStyle w:val="780"/>
      </w:pPr>
      <w:r/>
      <w:r/>
    </w:p>
    <w:p>
      <w:r/>
      <w:r/>
    </w:p>
    <w:p>
      <w:pPr>
        <w:pStyle w:val="776"/>
      </w:pPr>
      <w:r/>
      <w:r/>
    </w:p>
    <w:p>
      <w:pPr>
        <w:pStyle w:val="777"/>
      </w:pPr>
      <w:r/>
      <w:r/>
    </w:p>
    <w:p>
      <w:pPr>
        <w:pStyle w:val="780"/>
      </w:pPr>
      <w:r/>
      <w:r/>
    </w:p>
    <w:p>
      <w:r/>
      <w:r/>
    </w:p>
    <w:p>
      <w:pPr>
        <w:pStyle w:val="776"/>
      </w:pPr>
      <w:r/>
      <w:r/>
    </w:p>
    <w:p>
      <w:pPr>
        <w:pStyle w:val="777"/>
      </w:pPr>
      <w:r/>
      <w:r/>
    </w:p>
    <w:p>
      <w:pPr>
        <w:pStyle w:val="780"/>
      </w:pPr>
      <w:r/>
      <w:r/>
    </w:p>
    <w:p>
      <w:r/>
      <w:r/>
    </w:p>
    <w:p>
      <w:pPr>
        <w:pStyle w:val="776"/>
      </w:pPr>
      <w:r/>
      <w:r/>
    </w:p>
    <w:p>
      <w:pPr>
        <w:pStyle w:val="777"/>
      </w:pPr>
      <w:r/>
      <w:bookmarkStart w:id="29" w:name="_GoBack"/>
      <w:r/>
      <w:bookmarkEnd w:id="29"/>
      <w:r/>
      <w:r/>
    </w:p>
    <w:p>
      <w:pPr>
        <w:pStyle w:val="777"/>
      </w:pPr>
      <w:r/>
      <w:r/>
    </w:p>
    <w:p>
      <w:pPr>
        <w:pStyle w:val="780"/>
      </w:pPr>
      <w:r/>
      <w:r/>
    </w:p>
    <w:p>
      <w:r/>
      <w:r/>
    </w:p>
    <w:p>
      <w:pPr>
        <w:jc w:val="center"/>
        <w:spacing w:line="490" w:lineRule="exact"/>
        <w:rPr>
          <w:rFonts w:ascii="黑体" w:eastAsia="黑体"/>
          <w:bCs/>
          <w:sz w:val="28"/>
          <w:szCs w:val="28"/>
        </w:rPr>
      </w:pPr>
      <w:r>
        <w:rPr>
          <w:rFonts w:hint="eastAsia" w:ascii="黑体" w:eastAsia="黑体"/>
          <w:bCs/>
          <w:sz w:val="28"/>
          <w:szCs w:val="28"/>
        </w:rPr>
        <w:t xml:space="preserve">二．供应商须知</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（一）遵循原则：</w:t>
      </w:r>
      <w:r/>
    </w:p>
    <w:p>
      <w:pPr>
        <w:ind w:firstLine="480"/>
        <w:spacing w:line="360" w:lineRule="auto"/>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公开透明原则、公平竞争原则、公正原则、诚实信用、竞争择优和讲求绩效原则。</w:t>
      </w:r>
      <w:r/>
    </w:p>
    <w:p>
      <w:pPr>
        <w:numPr>
          <w:ilvl w:val="0"/>
          <w:numId w:val="4"/>
        </w:numPr>
        <w:spacing w:line="360" w:lineRule="auto"/>
        <w:rPr>
          <w:rFonts w:ascii="黑体" w:hAnsi="宋体" w:eastAsia="黑体"/>
          <w:bCs/>
          <w:sz w:val="24"/>
          <w:szCs w:val="24"/>
        </w:rPr>
      </w:pPr>
      <w:r>
        <w:rPr>
          <w:rFonts w:hint="eastAsia" w:ascii="黑体" w:hAnsi="宋体" w:eastAsia="黑体"/>
          <w:bCs/>
          <w:sz w:val="24"/>
          <w:szCs w:val="24"/>
        </w:rPr>
        <w:t xml:space="preserve">征集文件：</w:t>
      </w:r>
      <w:r/>
    </w:p>
    <w:p>
      <w:pPr>
        <w:numPr>
          <w:ilvl w:val="0"/>
          <w:numId w:val="0"/>
        </w:numPr>
        <w:ind w:left="0" w:firstLine="523"/>
        <w:spacing w:line="360" w:lineRule="auto"/>
        <w:tabs>
          <w:tab w:val="left" w:pos="-1260" w:leader="none"/>
          <w:tab w:val="left" w:pos="525" w:leader="none"/>
          <w:tab w:val="left" w:pos="945" w:leader="none"/>
        </w:tabs>
        <w:rPr>
          <w:rFonts w:ascii="宋体"/>
          <w:bCs/>
          <w:sz w:val="24"/>
          <w:szCs w:val="24"/>
        </w:rPr>
      </w:pPr>
      <w:r>
        <w:rPr>
          <w:rFonts w:hint="eastAsia" w:ascii="宋体" w:hAnsi="Calibri" w:eastAsia="宋体" w:cs="Times New Roman"/>
          <w:bCs/>
          <w:color w:val="auto"/>
          <w:sz w:val="24"/>
          <w:szCs w:val="24"/>
          <w:lang w:val="en-US" w:eastAsia="zh-CN" w:bidi="ar-SA"/>
        </w:rPr>
        <w:t xml:space="preserve">1．</w:t>
      </w:r>
      <w:r>
        <w:rPr>
          <w:rFonts w:hint="eastAsia" w:ascii="宋体" w:hAnsi="宋体"/>
          <w:bCs/>
          <w:sz w:val="24"/>
          <w:szCs w:val="24"/>
        </w:rPr>
        <w:t xml:space="preserve">征集文件包括本文件目录所列全部内容，供应商应仔细阅读，并在响应文件中充分响应征集文件的所有要求。</w:t>
      </w:r>
      <w:r/>
    </w:p>
    <w:p>
      <w:pPr>
        <w:numPr>
          <w:ilvl w:val="0"/>
          <w:numId w:val="0"/>
        </w:numPr>
        <w:ind w:left="0" w:firstLine="523"/>
        <w:spacing w:line="360" w:lineRule="auto"/>
        <w:tabs>
          <w:tab w:val="left" w:pos="0" w:leader="none"/>
          <w:tab w:val="left" w:pos="525" w:leader="none"/>
          <w:tab w:val="left" w:pos="945" w:leader="none"/>
        </w:tabs>
        <w:rPr>
          <w:rFonts w:ascii="宋体"/>
          <w:bCs/>
          <w:sz w:val="24"/>
          <w:szCs w:val="24"/>
        </w:rPr>
      </w:pPr>
      <w:r>
        <w:rPr>
          <w:rFonts w:hint="eastAsia" w:ascii="宋体" w:hAnsi="Calibri" w:eastAsia="宋体" w:cs="Times New Roman"/>
          <w:bCs/>
          <w:color w:val="auto"/>
          <w:sz w:val="24"/>
          <w:szCs w:val="24"/>
          <w:lang w:val="en-US" w:eastAsia="zh-CN" w:bidi="ar-SA"/>
        </w:rPr>
        <w:t xml:space="preserve">2．</w:t>
      </w:r>
      <w:r>
        <w:rPr>
          <w:rFonts w:hint="eastAsia" w:ascii="宋体" w:hAnsi="宋体"/>
          <w:bCs/>
          <w:sz w:val="24"/>
          <w:szCs w:val="24"/>
        </w:rPr>
        <w:t xml:space="preserve">征集文件中的“法定代表人”是指供应商的营业执照中的“法定代表人”或相关部门的登记证明文件中的“负责人”。</w:t>
      </w:r>
      <w:r/>
    </w:p>
    <w:p>
      <w:pPr>
        <w:numPr>
          <w:ilvl w:val="0"/>
          <w:numId w:val="0"/>
        </w:numPr>
        <w:ind w:left="0" w:firstLine="523"/>
        <w:spacing w:line="360" w:lineRule="auto"/>
        <w:tabs>
          <w:tab w:val="left" w:pos="0" w:leader="none"/>
          <w:tab w:val="left" w:pos="525" w:leader="none"/>
          <w:tab w:val="left" w:pos="945" w:leader="none"/>
        </w:tabs>
        <w:rPr>
          <w:rFonts w:ascii="宋体"/>
          <w:bCs/>
          <w:sz w:val="24"/>
          <w:szCs w:val="24"/>
        </w:rPr>
      </w:pPr>
      <w:r>
        <w:rPr>
          <w:rFonts w:hint="eastAsia" w:ascii="宋体" w:hAnsi="Calibri" w:eastAsia="宋体" w:cs="Times New Roman"/>
          <w:bCs/>
          <w:color w:val="auto"/>
          <w:sz w:val="24"/>
          <w:szCs w:val="24"/>
          <w:lang w:val="en-US" w:eastAsia="zh-CN" w:bidi="ar-SA"/>
        </w:rPr>
        <w:t xml:space="preserve">3．</w:t>
      </w:r>
      <w:r>
        <w:rPr>
          <w:rFonts w:hint="eastAsia" w:ascii="宋体" w:hAnsi="宋体"/>
          <w:bCs/>
          <w:sz w:val="24"/>
          <w:szCs w:val="24"/>
        </w:rPr>
        <w:t xml:space="preserve">征集文件仅作为本项目征集活动使用。</w:t>
      </w:r>
      <w:r>
        <w:rPr>
          <w:rFonts w:hint="eastAsia" w:ascii="宋体" w:hAnsi="宋体"/>
          <w:sz w:val="24"/>
          <w:szCs w:val="24"/>
        </w:rPr>
        <w:t xml:space="preserve">供应商一旦参加本项目采购活动，即被认为接受了本征集文件的规定和约束。</w:t>
      </w:r>
      <w:r/>
    </w:p>
    <w:p>
      <w:pPr>
        <w:ind w:firstLine="480"/>
        <w:spacing w:line="360" w:lineRule="auto"/>
        <w:tabs>
          <w:tab w:val="left" w:pos="630" w:leader="none"/>
        </w:tabs>
        <w:rPr>
          <w:rFonts w:ascii="黑体" w:hAnsi="宋体" w:eastAsia="黑体"/>
          <w:bCs/>
          <w:sz w:val="24"/>
          <w:szCs w:val="24"/>
        </w:rPr>
      </w:pPr>
      <w:r>
        <w:rPr>
          <w:rFonts w:hint="eastAsia" w:ascii="黑体" w:hAnsi="宋体" w:eastAsia="黑体"/>
          <w:bCs/>
          <w:sz w:val="24"/>
          <w:szCs w:val="24"/>
        </w:rPr>
        <w:t xml:space="preserve">（三）征集文件的解释：</w:t>
      </w:r>
      <w:r/>
    </w:p>
    <w:p>
      <w:pPr>
        <w:numPr>
          <w:ilvl w:val="0"/>
          <w:numId w:val="0"/>
        </w:numPr>
        <w:ind w:left="0" w:firstLine="523"/>
        <w:spacing w:line="360" w:lineRule="auto"/>
        <w:tabs>
          <w:tab w:val="left" w:pos="-1260" w:leader="none"/>
          <w:tab w:val="left" w:pos="525" w:leader="none"/>
          <w:tab w:val="left" w:pos="945" w:leader="none"/>
        </w:tabs>
        <w:rPr>
          <w:rFonts w:hint="eastAsia" w:ascii="宋体" w:hAnsi="Calibri" w:eastAsia="宋体" w:cs="Times New Roman"/>
          <w:bCs/>
          <w:color w:val="auto"/>
          <w:sz w:val="24"/>
          <w:szCs w:val="24"/>
          <w:lang w:val="en-US" w:eastAsia="zh-CN" w:bidi="ar-SA"/>
        </w:rPr>
      </w:pPr>
      <w:r>
        <w:rPr>
          <w:rFonts w:hint="eastAsia" w:ascii="宋体" w:hAnsi="Calibri" w:eastAsia="宋体" w:cs="Times New Roman"/>
          <w:bCs/>
          <w:color w:val="auto"/>
          <w:sz w:val="24"/>
          <w:szCs w:val="24"/>
          <w:lang w:val="en-US" w:eastAsia="zh-CN" w:bidi="ar-SA"/>
        </w:rPr>
        <w:t xml:space="preserve">本征集文件的最终解释权归无锡市锡山区审计局、无锡市公共资源交易中心锡山分中心。</w:t>
      </w:r>
      <w:r/>
    </w:p>
    <w:p>
      <w:pPr>
        <w:ind w:firstLine="523"/>
        <w:spacing w:line="360" w:lineRule="auto"/>
        <w:tabs>
          <w:tab w:val="left" w:pos="945" w:leader="none"/>
        </w:tabs>
        <w:rPr>
          <w:rFonts w:ascii="黑体" w:hAnsi="宋体" w:eastAsia="黑体"/>
          <w:bCs/>
          <w:sz w:val="24"/>
          <w:szCs w:val="24"/>
        </w:rPr>
      </w:pPr>
      <w:r>
        <w:rPr>
          <w:rFonts w:hint="eastAsia" w:ascii="黑体" w:hAnsi="宋体" w:eastAsia="黑体"/>
          <w:bCs/>
          <w:sz w:val="24"/>
          <w:szCs w:val="24"/>
        </w:rPr>
        <w:t xml:space="preserve">（四）征集文件的澄清或修正及质疑：</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hint="eastAsia" w:ascii="宋体" w:hAnsi="宋体" w:eastAsia="宋体" w:cs="Times New Roman"/>
          <w:bCs/>
          <w:color w:val="000000"/>
          <w:sz w:val="24"/>
          <w:szCs w:val="24"/>
          <w:lang w:val="en-US" w:eastAsia="zh-CN" w:bidi="ar-SA"/>
        </w:rPr>
        <w:t xml:space="preserve">1．</w:t>
      </w:r>
      <w:r>
        <w:rPr>
          <w:rFonts w:hint="eastAsia" w:ascii="宋体" w:hAnsi="宋体"/>
          <w:bCs/>
          <w:sz w:val="24"/>
          <w:szCs w:val="24"/>
        </w:rPr>
        <w:t xml:space="preserve">供应商对征集文件如有疑问，可通过征集文件中载明的联系方式向征集人提出，征集人将在收到需澄清的问题后以适当形式予以答复，并在必要时将答复内容在征集文件发布媒体上以公告方式进行澄清。</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hint="eastAsia" w:ascii="宋体" w:hAnsi="宋体" w:eastAsia="宋体" w:cs="Times New Roman"/>
          <w:bCs/>
          <w:color w:val="000000"/>
          <w:sz w:val="24"/>
          <w:szCs w:val="24"/>
          <w:lang w:val="en-US" w:eastAsia="zh-CN" w:bidi="ar-SA"/>
        </w:rPr>
        <w:t xml:space="preserve">2．</w:t>
      </w:r>
      <w:r>
        <w:rPr>
          <w:rFonts w:hint="eastAsia" w:ascii="宋体" w:hAnsi="宋体"/>
          <w:bCs/>
          <w:sz w:val="24"/>
          <w:szCs w:val="24"/>
        </w:rPr>
        <w:t xml:space="preserve">征集人可在申请截止时间15日前对征集文件进行必要的澄清或者修改，不足15日的，将顺延提交响应文件的截止时间。</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hint="eastAsia" w:ascii="宋体" w:hAnsi="宋体" w:eastAsia="宋体" w:cs="Times New Roman"/>
          <w:bCs/>
          <w:color w:val="000000"/>
          <w:sz w:val="24"/>
          <w:szCs w:val="24"/>
          <w:lang w:val="en-US" w:eastAsia="zh-CN" w:bidi="ar-SA"/>
        </w:rPr>
        <w:t xml:space="preserve">3．</w:t>
      </w:r>
      <w:r>
        <w:rPr>
          <w:rFonts w:hint="eastAsia" w:ascii="宋体" w:hAnsi="宋体"/>
          <w:bCs/>
          <w:sz w:val="24"/>
          <w:szCs w:val="24"/>
        </w:rPr>
        <w:t xml:space="preserve">如需对征集文件进行澄清或修正，无锡市公共资源交易中心锡山分中心将在无锡市公共资源交易中心政府采购专栏、无锡政府采购网和江苏政府采购网发布更正公告，该澄清或修正的内容为征集文件的重要组成部分。供应商应关注本征集文件媒体上发布的相关更正公告，因供应商未尽注意义务，未及时更新上传响应文件或未全面地关注更正公告导致其提交的响应材料不符合无锡市锡山区审计局征集要求，而造成的损失及风险（包括但不限于未入围）由供应商自行承担。</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hint="eastAsia" w:ascii="宋体" w:hAnsi="宋体" w:eastAsia="宋体" w:cs="Times New Roman"/>
          <w:bCs/>
          <w:color w:val="000000"/>
          <w:sz w:val="24"/>
          <w:szCs w:val="24"/>
          <w:lang w:val="en-US" w:eastAsia="zh-CN" w:bidi="ar-SA"/>
        </w:rPr>
        <w:t xml:space="preserve">4．</w:t>
      </w:r>
      <w:r>
        <w:rPr>
          <w:rFonts w:ascii="宋体" w:hAnsi="宋体"/>
          <w:bCs/>
          <w:sz w:val="24"/>
          <w:szCs w:val="24"/>
        </w:rPr>
        <w:t xml:space="preserve">供应商认为</w:t>
      </w:r>
      <w:r>
        <w:rPr>
          <w:rFonts w:hint="eastAsia" w:ascii="宋体" w:hAnsi="宋体"/>
          <w:bCs/>
          <w:sz w:val="24"/>
          <w:szCs w:val="24"/>
        </w:rPr>
        <w:t xml:space="preserve">征集文件</w:t>
      </w:r>
      <w:r>
        <w:rPr>
          <w:rFonts w:ascii="宋体" w:hAnsi="宋体"/>
          <w:bCs/>
          <w:sz w:val="24"/>
          <w:szCs w:val="24"/>
        </w:rPr>
        <w:t xml:space="preserve">使自己的权益受到损害的，可以自获取</w:t>
      </w:r>
      <w:r>
        <w:rPr>
          <w:rFonts w:hint="eastAsia" w:ascii="宋体" w:hAnsi="宋体"/>
          <w:bCs/>
          <w:sz w:val="24"/>
          <w:szCs w:val="24"/>
        </w:rPr>
        <w:t xml:space="preserve">征集文件</w:t>
      </w:r>
      <w:r>
        <w:rPr>
          <w:rFonts w:ascii="宋体" w:hAnsi="宋体"/>
          <w:bCs/>
          <w:sz w:val="24"/>
          <w:szCs w:val="24"/>
        </w:rPr>
        <w:t xml:space="preserve">之日或者</w:t>
      </w:r>
      <w:r>
        <w:rPr>
          <w:rFonts w:hint="eastAsia" w:ascii="宋体" w:hAnsi="宋体"/>
          <w:bCs/>
          <w:sz w:val="24"/>
          <w:szCs w:val="24"/>
        </w:rPr>
        <w:t xml:space="preserve">征集文件</w:t>
      </w:r>
      <w:r>
        <w:rPr>
          <w:rFonts w:ascii="宋体" w:hAnsi="宋体"/>
          <w:bCs/>
          <w:sz w:val="24"/>
          <w:szCs w:val="24"/>
        </w:rPr>
        <w:t xml:space="preserve">期限届满之日（公告期限届满后获取征集文件的，以公告期限届满之日为准）起7个工作日内，以书面形式向</w:t>
      </w:r>
      <w:r>
        <w:rPr>
          <w:rFonts w:hint="eastAsia" w:ascii="宋体" w:hAnsi="宋体"/>
          <w:bCs/>
          <w:sz w:val="24"/>
          <w:szCs w:val="24"/>
        </w:rPr>
        <w:t xml:space="preserve">无锡市公共资源交易中心锡山分中心提出质疑。</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政府采购供应商质疑函范本</w:t>
      </w:r>
      <w:r>
        <w:rPr>
          <w:rFonts w:hint="eastAsia" w:ascii="宋体" w:hAnsi="宋体"/>
          <w:bCs/>
          <w:sz w:val="24"/>
          <w:szCs w:val="24"/>
        </w:rPr>
        <w:fldChar w:fldCharType="end"/>
      </w:r>
      <w:r>
        <w:rPr>
          <w:rFonts w:hint="eastAsia" w:ascii="宋体" w:hAnsi="宋体"/>
          <w:bCs/>
          <w:sz w:val="24"/>
          <w:szCs w:val="24"/>
        </w:rPr>
        <w:t xml:space="preserve">》）。无锡市公共资源交易中心锡山分中心将在收到符合上述要求的书面质疑后7个工作日内，对质疑内容做出答复。供应商在法定质疑期限外送达的质疑函或法定质疑期限内送达的质疑函不符合上述要求的均为无效质疑，无锡市公共资源交易中心锡山分中心对无效质疑不予受理。</w:t>
      </w:r>
      <w:r/>
    </w:p>
    <w:p>
      <w:pPr>
        <w:ind w:firstLine="480"/>
        <w:spacing w:line="360" w:lineRule="auto"/>
        <w:rPr>
          <w:rFonts w:ascii="宋体"/>
          <w:bCs/>
          <w:sz w:val="24"/>
          <w:szCs w:val="24"/>
        </w:rPr>
      </w:pPr>
      <w:r>
        <w:rPr>
          <w:rFonts w:hint="eastAsia" w:ascii="黑体" w:hAnsi="宋体" w:eastAsia="黑体"/>
          <w:bCs/>
          <w:sz w:val="24"/>
          <w:szCs w:val="24"/>
        </w:rPr>
        <w:t xml:space="preserve">（五）响应文件的组成</w:t>
      </w:r>
      <w:r>
        <w:rPr>
          <w:rFonts w:hint="eastAsia" w:ascii="宋体" w:hAnsi="宋体"/>
          <w:bCs/>
          <w:sz w:val="24"/>
          <w:szCs w:val="24"/>
        </w:rPr>
        <w:t xml:space="preserve">（</w:t>
      </w:r>
      <w:r>
        <w:rPr>
          <w:rFonts w:hint="eastAsia" w:ascii="宋体" w:hAnsi="宋体"/>
          <w:b/>
          <w:bCs/>
          <w:sz w:val="24"/>
          <w:szCs w:val="24"/>
          <w:u w:val="single"/>
        </w:rPr>
        <w:t xml:space="preserve">供应商按下列要求及附件中规定的格式规范进行编制，提供的资料必须按规定签章</w:t>
      </w:r>
      <w:r>
        <w:rPr>
          <w:rFonts w:hint="eastAsia" w:ascii="宋体" w:hAnsi="宋体"/>
          <w:bCs/>
          <w:sz w:val="24"/>
          <w:szCs w:val="24"/>
        </w:rPr>
        <w:t xml:space="preserve">）</w:t>
      </w:r>
      <w:r>
        <w:rPr>
          <w:rFonts w:hint="eastAsia" w:ascii="黑体" w:hAnsi="宋体" w:eastAsia="黑体"/>
          <w:bCs/>
          <w:sz w:val="24"/>
          <w:szCs w:val="24"/>
        </w:rPr>
        <w:t xml:space="preserve">：</w:t>
      </w:r>
      <w:r>
        <w:rPr>
          <w:rFonts w:ascii="宋体"/>
          <w:bCs/>
          <w:sz w:val="24"/>
          <w:szCs w:val="24"/>
        </w:rPr>
        <w:t xml:space="preserve"> </w:t>
      </w:r>
      <w:r/>
    </w:p>
    <w:p>
      <w:pPr>
        <w:numPr>
          <w:ilvl w:val="0"/>
          <w:numId w:val="0"/>
        </w:numPr>
        <w:ind w:left="1" w:firstLine="523"/>
        <w:spacing w:line="360" w:lineRule="auto"/>
        <w:tabs>
          <w:tab w:val="left" w:pos="525" w:leader="none"/>
          <w:tab w:val="left" w:pos="945" w:leader="none"/>
        </w:tabs>
        <w:rPr>
          <w:rFonts w:ascii="宋体"/>
          <w:bCs/>
          <w:sz w:val="24"/>
          <w:szCs w:val="24"/>
        </w:rPr>
      </w:pPr>
      <w:r>
        <w:rPr>
          <w:rFonts w:ascii="宋体" w:hAnsi="Calibri" w:eastAsia="宋体" w:cs="Times New Roman"/>
          <w:bCs/>
          <w:sz w:val="24"/>
          <w:szCs w:val="24"/>
          <w:lang w:val="en-US" w:eastAsia="zh-CN" w:bidi="ar-SA"/>
        </w:rPr>
        <w:t xml:space="preserve">1.</w:t>
      </w:r>
      <w:r>
        <w:rPr>
          <w:rFonts w:hint="eastAsia" w:ascii="宋体" w:hAnsi="宋体"/>
          <w:bCs/>
          <w:sz w:val="24"/>
          <w:szCs w:val="24"/>
        </w:rPr>
        <w:t xml:space="preserve">响应函</w:t>
      </w:r>
      <w:r>
        <w:rPr>
          <w:rFonts w:hint="eastAsia" w:ascii="宋体" w:hAnsi="宋体"/>
          <w:b/>
          <w:bCs/>
          <w:sz w:val="24"/>
          <w:szCs w:val="24"/>
        </w:rPr>
        <w:t xml:space="preserve">（格式见附件）</w:t>
      </w:r>
      <w:r/>
    </w:p>
    <w:p>
      <w:pPr>
        <w:numPr>
          <w:ilvl w:val="0"/>
          <w:numId w:val="0"/>
        </w:numPr>
        <w:ind w:left="1" w:firstLine="523"/>
        <w:spacing w:line="360" w:lineRule="auto"/>
        <w:tabs>
          <w:tab w:val="left" w:pos="525" w:leader="none"/>
          <w:tab w:val="left" w:pos="945" w:leader="none"/>
        </w:tabs>
        <w:rPr>
          <w:rFonts w:ascii="宋体"/>
          <w:bCs/>
          <w:sz w:val="24"/>
          <w:szCs w:val="24"/>
        </w:rPr>
      </w:pPr>
      <w:r>
        <w:rPr>
          <w:rFonts w:ascii="宋体" w:hAnsi="Calibri" w:eastAsia="宋体" w:cs="Times New Roman"/>
          <w:bCs/>
          <w:sz w:val="24"/>
          <w:szCs w:val="24"/>
          <w:lang w:val="en-US" w:eastAsia="zh-CN" w:bidi="ar-SA"/>
        </w:rPr>
        <w:t xml:space="preserve">2.</w:t>
      </w:r>
      <w:r>
        <w:rPr>
          <w:rFonts w:hint="eastAsia" w:ascii="宋体" w:hAnsi="宋体"/>
          <w:bCs/>
          <w:sz w:val="24"/>
          <w:szCs w:val="24"/>
        </w:rPr>
        <w:t xml:space="preserve">资格、资信证明文件：</w:t>
      </w:r>
      <w:r/>
    </w:p>
    <w:p>
      <w:pPr>
        <w:pStyle w:val="1016"/>
        <w:numPr>
          <w:ilvl w:val="1"/>
          <w:numId w:val="0"/>
        </w:numPr>
        <w:ind w:firstLine="480"/>
        <w:spacing w:line="360" w:lineRule="auto"/>
        <w:tabs>
          <w:tab w:val="left" w:pos="1276" w:leader="none"/>
        </w:tabs>
        <w:rPr>
          <w:rFonts w:ascii="宋体"/>
          <w:bCs/>
          <w:sz w:val="24"/>
          <w:szCs w:val="24"/>
        </w:rPr>
      </w:pPr>
      <w:r>
        <w:rPr>
          <w:rFonts w:ascii="宋体" w:hAnsi="宋体" w:eastAsia="宋体" w:cs="Times New Roman"/>
          <w:b w:val="0"/>
          <w:bCs/>
          <w:color w:val="auto"/>
          <w:sz w:val="24"/>
          <w:szCs w:val="24"/>
          <w:lang w:val="en-US" w:eastAsia="zh-CN" w:bidi="ar-SA"/>
        </w:rPr>
        <w:t xml:space="preserve">（1）</w:t>
      </w: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color w:val="000000" w:themeColor="text1"/>
        </w:rPr>
      </w:r>
      <w:r/>
    </w:p>
    <w:p>
      <w:pPr>
        <w:numPr>
          <w:ilvl w:val="1"/>
          <w:numId w:val="0"/>
        </w:numPr>
        <w:ind w:left="0" w:firstLine="523"/>
        <w:spacing w:line="360" w:lineRule="auto"/>
        <w:tabs>
          <w:tab w:val="left" w:pos="945" w:leader="none"/>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（3）</w:t>
      </w:r>
      <w:r>
        <w:rPr>
          <w:rFonts w:hint="eastAsia" w:ascii="宋体" w:hAnsi="宋体"/>
          <w:bCs/>
          <w:color w:val="000000" w:themeColor="text1"/>
          <w:sz w:val="24"/>
          <w:szCs w:val="24"/>
        </w:rPr>
        <w:t xml:space="preserve">供应商法定代表人授权委托书</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格式见附件，法定代表人亲自参加征集活动的除外</w:t>
      </w:r>
      <w:r>
        <w:rPr>
          <w:rFonts w:hint="eastAsia" w:ascii="宋体" w:hAnsi="宋体"/>
          <w:color w:val="000000" w:themeColor="text1"/>
          <w:sz w:val="24"/>
          <w:szCs w:val="24"/>
        </w:rPr>
        <w:t xml:space="preserve">。供应商</w:t>
      </w:r>
      <w:r>
        <w:rPr>
          <w:rFonts w:hint="eastAsia" w:ascii="宋体" w:hAnsi="宋体"/>
          <w:bCs/>
          <w:color w:val="000000" w:themeColor="text1"/>
          <w:sz w:val="24"/>
          <w:szCs w:val="24"/>
        </w:rPr>
        <w:t xml:space="preserve">如是</w:t>
      </w:r>
      <w:r>
        <w:rPr>
          <w:rFonts w:hint="eastAsia" w:ascii="宋体" w:hAnsi="宋体" w:cs="宋体"/>
          <w:color w:val="000000" w:themeColor="text1"/>
          <w:sz w:val="24"/>
          <w:szCs w:val="24"/>
        </w:rPr>
        <w:t xml:space="preserve">允许以分支机构身份参加征集活动的，请自行</w:t>
      </w:r>
      <w:r>
        <w:rPr>
          <w:rFonts w:ascii="宋体" w:hAnsi="宋体" w:cs="宋体"/>
          <w:color w:val="000000" w:themeColor="text1"/>
          <w:sz w:val="24"/>
          <w:szCs w:val="24"/>
        </w:rPr>
        <w:t xml:space="preserve">将“</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更改为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负责人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，分支机构申请</w:t>
      </w:r>
      <w:r>
        <w:rPr>
          <w:rFonts w:ascii="宋体" w:hAnsi="宋体" w:cs="宋体"/>
          <w:color w:val="000000" w:themeColor="text1"/>
          <w:sz w:val="24"/>
          <w:szCs w:val="24"/>
        </w:rPr>
        <w:t xml:space="preserve">时</w:t>
      </w:r>
      <w:r>
        <w:rPr>
          <w:rFonts w:hint="eastAsia" w:ascii="宋体" w:hAnsi="宋体" w:cs="宋体"/>
          <w:color w:val="000000" w:themeColor="text1"/>
          <w:sz w:val="24"/>
          <w:szCs w:val="24"/>
          <w:lang w:eastAsia="zh-CN"/>
        </w:rPr>
        <w:t xml:space="preserve">涉及</w:t>
      </w:r>
      <w:r>
        <w:rPr>
          <w:rFonts w:hint="eastAsia" w:ascii="宋体" w:hAnsi="宋体" w:cs="宋体"/>
          <w:color w:val="000000" w:themeColor="text1"/>
          <w:sz w:val="24"/>
          <w:szCs w:val="24"/>
        </w:rPr>
        <w:t xml:space="preserve">征集文件</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法定代表人</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要求的部分</w:t>
      </w:r>
      <w:r>
        <w:rPr>
          <w:rFonts w:ascii="宋体" w:hAnsi="宋体" w:cs="宋体"/>
          <w:color w:val="000000" w:themeColor="text1"/>
          <w:sz w:val="24"/>
          <w:szCs w:val="24"/>
        </w:rPr>
        <w:t xml:space="preserve">，其</w:t>
      </w:r>
      <w:r>
        <w:rPr>
          <w:rFonts w:hint="eastAsia" w:ascii="宋体" w:hAnsi="宋体" w:cs="宋体"/>
          <w:color w:val="000000" w:themeColor="text1"/>
          <w:sz w:val="24"/>
          <w:szCs w:val="24"/>
        </w:rPr>
        <w:t xml:space="preserve">具体要求</w:t>
      </w:r>
      <w:r>
        <w:rPr>
          <w:rFonts w:ascii="宋体" w:hAnsi="宋体" w:cs="宋体"/>
          <w:color w:val="000000" w:themeColor="text1"/>
          <w:sz w:val="24"/>
          <w:szCs w:val="24"/>
        </w:rPr>
        <w:t xml:space="preserve">视同本条规定</w:t>
      </w:r>
      <w:r>
        <w:rPr>
          <w:rFonts w:hint="eastAsia" w:ascii="宋体" w:hAnsi="宋体"/>
          <w:color w:val="000000" w:themeColor="text1"/>
          <w:sz w:val="24"/>
          <w:szCs w:val="24"/>
        </w:rPr>
        <w:t xml:space="preserve">）；</w:t>
      </w:r>
      <w:r>
        <w:rPr>
          <w:color w:val="000000" w:themeColor="text1"/>
        </w:rPr>
      </w:r>
      <w:r/>
    </w:p>
    <w:p>
      <w:pPr>
        <w:numPr>
          <w:ilvl w:val="1"/>
          <w:numId w:val="0"/>
        </w:numPr>
        <w:ind w:left="0" w:firstLine="523"/>
        <w:spacing w:line="360" w:lineRule="auto"/>
        <w:tabs>
          <w:tab w:val="left" w:pos="945" w:leader="none"/>
          <w:tab w:val="left" w:pos="1276" w:leader="none"/>
        </w:tabs>
        <w:rPr>
          <w:rFonts w:ascii="宋体"/>
          <w:bCs/>
          <w:color w:val="000000" w:themeColor="text1"/>
          <w:sz w:val="24"/>
          <w:szCs w:val="24"/>
        </w:rPr>
      </w:pPr>
      <w:r>
        <w:rPr>
          <w:rFonts w:ascii="宋体" w:hAnsi="宋体" w:eastAsia="宋体" w:cs="Times New Roman"/>
          <w:b w:val="0"/>
          <w:bCs/>
          <w:color w:val="000000" w:themeColor="text1"/>
          <w:sz w:val="24"/>
          <w:szCs w:val="24"/>
          <w:lang w:val="en-US" w:eastAsia="zh-CN" w:bidi="ar-SA"/>
        </w:rPr>
        <w:t xml:space="preserve">（4）</w:t>
      </w:r>
      <w:r>
        <w:rPr>
          <w:rFonts w:hint="eastAsia" w:ascii="宋体" w:hAnsi="宋体"/>
          <w:bCs/>
          <w:color w:val="000000" w:themeColor="text1"/>
          <w:sz w:val="24"/>
          <w:szCs w:val="24"/>
        </w:rPr>
        <w:t xml:space="preserve">供应商法定代表人</w:t>
      </w:r>
      <w:r>
        <w:rPr>
          <w:rFonts w:hint="eastAsia" w:ascii="宋体" w:hAnsi="宋体" w:eastAsia="宋体" w:cs="宋体"/>
          <w:bCs/>
          <w:color w:val="000000" w:themeColor="text1"/>
          <w:sz w:val="24"/>
          <w:szCs w:val="24"/>
          <w:highlight w:val="none"/>
          <w:lang w:eastAsia="zh-CN"/>
        </w:rPr>
        <w:t xml:space="preserve">（自然人）</w:t>
      </w:r>
      <w:r>
        <w:rPr>
          <w:rFonts w:hint="eastAsia" w:ascii="宋体" w:hAnsi="宋体"/>
          <w:bCs/>
          <w:color w:val="000000" w:themeColor="text1"/>
          <w:sz w:val="24"/>
          <w:szCs w:val="24"/>
        </w:rPr>
        <w:t xml:space="preserve">身份证复印件</w:t>
      </w:r>
      <w:r>
        <w:rPr>
          <w:rFonts w:hint="eastAsia" w:ascii="宋体" w:hAnsi="宋体" w:eastAsia="宋体" w:cs="宋体"/>
          <w:bCs/>
          <w:color w:val="000000" w:themeColor="text1"/>
          <w:sz w:val="24"/>
          <w:szCs w:val="24"/>
          <w:highlight w:val="none"/>
        </w:rPr>
        <w:t xml:space="preserve">（正、反面）</w:t>
      </w:r>
      <w:r>
        <w:rPr>
          <w:rFonts w:hint="eastAsia" w:ascii="宋体" w:hAnsi="宋体"/>
          <w:bCs/>
          <w:color w:val="000000" w:themeColor="text1"/>
          <w:sz w:val="24"/>
          <w:szCs w:val="24"/>
        </w:rPr>
        <w:t xml:space="preserve">；</w:t>
      </w:r>
      <w:r>
        <w:rPr>
          <w:color w:val="000000" w:themeColor="text1"/>
        </w:rPr>
      </w:r>
      <w:r/>
    </w:p>
    <w:p>
      <w:pPr>
        <w:numPr>
          <w:ilvl w:val="1"/>
          <w:numId w:val="0"/>
        </w:numPr>
        <w:ind w:left="0" w:firstLine="523"/>
        <w:spacing w:line="360" w:lineRule="auto"/>
        <w:tabs>
          <w:tab w:val="left" w:pos="945" w:leader="none"/>
          <w:tab w:val="left" w:pos="1276" w:leader="none"/>
        </w:tabs>
        <w:rPr>
          <w:rFonts w:hint="eastAsia" w:ascii="宋体" w:hAnsi="宋体" w:eastAsia="宋体" w:cs="宋体"/>
          <w:bCs/>
          <w:color w:val="000000" w:themeColor="text1"/>
          <w:sz w:val="24"/>
          <w:szCs w:val="24"/>
          <w:highlight w:val="none"/>
        </w:rPr>
      </w:pPr>
      <w:r>
        <w:rPr>
          <w:rFonts w:ascii="宋体" w:hAnsi="宋体" w:eastAsia="宋体" w:cs="Times New Roman"/>
          <w:b w:val="0"/>
          <w:bCs/>
          <w:color w:val="000000" w:themeColor="text1"/>
          <w:sz w:val="24"/>
          <w:szCs w:val="24"/>
          <w:lang w:val="en-US" w:eastAsia="zh-CN" w:bidi="ar-SA"/>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法定代表人</w:t>
      </w:r>
      <w:r>
        <w:rPr>
          <w:rFonts w:hint="eastAsia" w:ascii="宋体" w:hAnsi="宋体" w:eastAsia="宋体" w:cs="宋体"/>
          <w:bCs/>
          <w:color w:val="000000" w:themeColor="text1"/>
          <w:sz w:val="24"/>
          <w:szCs w:val="24"/>
          <w:highlight w:val="none"/>
          <w:lang w:eastAsia="zh-CN"/>
        </w:rPr>
        <w:t xml:space="preserve">（其他组织或者自然人）</w:t>
      </w:r>
      <w:r>
        <w:rPr>
          <w:rFonts w:hint="eastAsia" w:ascii="宋体" w:hAnsi="宋体" w:eastAsia="宋体" w:cs="宋体"/>
          <w:bCs/>
          <w:color w:val="000000" w:themeColor="text1"/>
          <w:sz w:val="24"/>
          <w:szCs w:val="24"/>
          <w:highlight w:val="none"/>
        </w:rPr>
        <w:t xml:space="preserve">授权代表身份证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（正、反面）（法定代表人</w:t>
      </w:r>
      <w:r>
        <w:rPr>
          <w:rFonts w:hint="eastAsia" w:ascii="宋体" w:hAnsi="宋体" w:eastAsia="宋体" w:cs="宋体"/>
          <w:bCs/>
          <w:color w:val="000000" w:themeColor="text1"/>
          <w:sz w:val="24"/>
          <w:szCs w:val="24"/>
          <w:highlight w:val="none"/>
          <w:lang w:eastAsia="zh-CN"/>
        </w:rPr>
        <w:t xml:space="preserve">自然人</w:t>
      </w:r>
      <w:r>
        <w:rPr>
          <w:rFonts w:hint="eastAsia" w:ascii="宋体" w:hAnsi="宋体" w:eastAsia="宋体" w:cs="宋体"/>
          <w:bCs/>
          <w:color w:val="000000" w:themeColor="text1"/>
          <w:sz w:val="24"/>
          <w:szCs w:val="24"/>
          <w:highlight w:val="none"/>
        </w:rPr>
        <w:t xml:space="preserve">亲自参加投标的除外）；</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近三个月中任意一个月份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不含投标当月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新成立的公司</w:t>
      </w:r>
      <w:bookmarkStart w:id="1" w:name="OLE_LINK3"/>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成立不满三个自然月的公司</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企业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除外</w:t>
      </w:r>
      <w:r>
        <w:rPr>
          <w:rFonts w:hint="eastAsia" w:ascii="宋体" w:hAnsi="宋体" w:eastAsia="宋体" w:cs="宋体"/>
          <w:bCs/>
          <w:color w:val="000000" w:themeColor="text1"/>
          <w:sz w:val="24"/>
          <w:szCs w:val="24"/>
          <w:highlight w:val="none"/>
          <w:lang w:eastAsia="zh-CN"/>
        </w:rPr>
        <w:t xml:space="preserve">；</w:t>
      </w:r>
      <w:bookmarkEnd w:id="1"/>
      <w:r>
        <w:rPr>
          <w:color w:val="000000" w:themeColor="text1"/>
        </w:rPr>
      </w: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（7）</w:t>
      </w:r>
      <w:r>
        <w:rPr>
          <w:rFonts w:hint="eastAsia" w:ascii="宋体" w:hAnsi="宋体" w:eastAsia="宋体" w:cs="宋体"/>
          <w:color w:val="000000" w:themeColor="text1"/>
          <w:sz w:val="24"/>
          <w:szCs w:val="24"/>
          <w:highlight w:val="none"/>
        </w:rPr>
        <w:t xml:space="preserve">供应商近三个月中任意一个月份（不含投标当月）的依法缴纳税收的相关材料（提供相关主管部门证明或银行代扣证明）扫描件，若供应商无需依法缴纳税收，请提供纳税申报表；</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近三个月中任意一个月份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不含投标当月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新成立的公司</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成立不满三个自然月的公司</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企业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除外</w:t>
      </w:r>
      <w:r>
        <w:rPr>
          <w:rFonts w:hint="eastAsia" w:ascii="宋体" w:hAnsi="宋体" w:eastAsia="宋体" w:cs="宋体"/>
          <w:bCs/>
          <w:color w:val="000000" w:themeColor="text1"/>
          <w:sz w:val="24"/>
          <w:szCs w:val="24"/>
          <w:highlight w:val="none"/>
          <w:lang w:eastAsia="zh-CN"/>
        </w:rPr>
        <w:t xml:space="preserve">；</w:t>
      </w:r>
      <w:r>
        <w:rPr>
          <w:color w:val="000000" w:themeColor="text1"/>
        </w:rPr>
      </w:r>
      <w:r/>
    </w:p>
    <w:p>
      <w:pPr>
        <w:numPr>
          <w:ilvl w:val="1"/>
          <w:numId w:val="0"/>
        </w:numPr>
        <w:ind w:left="0" w:firstLine="523"/>
        <w:spacing w:line="360" w:lineRule="auto"/>
        <w:tabs>
          <w:tab w:val="left" w:pos="945" w:leader="none"/>
          <w:tab w:val="left" w:pos="1276" w:leader="none"/>
        </w:tabs>
        <w:rPr>
          <w:rFonts w:ascii="宋体"/>
          <w:bCs/>
          <w:sz w:val="24"/>
          <w:szCs w:val="24"/>
        </w:rPr>
      </w:pPr>
      <w:r>
        <w:rPr>
          <w:rFonts w:ascii="宋体" w:hAnsi="宋体" w:eastAsia="宋体" w:cs="Times New Roman"/>
          <w:b w:val="0"/>
          <w:bCs/>
          <w:color w:val="auto"/>
          <w:sz w:val="24"/>
          <w:szCs w:val="24"/>
          <w:lang w:val="en-US" w:eastAsia="zh-CN" w:bidi="ar-SA"/>
        </w:rPr>
        <w:t xml:space="preserve">（9）</w:t>
      </w:r>
      <w:r>
        <w:rPr>
          <w:rFonts w:hint="eastAsia" w:ascii="宋体" w:hAnsi="宋体"/>
          <w:bCs/>
          <w:sz w:val="24"/>
          <w:szCs w:val="24"/>
        </w:rPr>
        <w:t xml:space="preserve">承诺书（</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ascii="宋体" w:hAnsi="宋体" w:eastAsia="宋体" w:cs="Times New Roman"/>
          <w:bCs/>
          <w:sz w:val="24"/>
          <w:szCs w:val="24"/>
          <w:lang w:val="en-US" w:eastAsia="zh-CN" w:bidi="ar-SA"/>
        </w:rPr>
        <w:t xml:space="preserve">3.</w:t>
      </w:r>
      <w:r>
        <w:rPr>
          <w:rFonts w:hint="eastAsia" w:ascii="宋体" w:hAnsi="宋体"/>
          <w:bCs/>
          <w:sz w:val="24"/>
          <w:szCs w:val="24"/>
        </w:rPr>
        <w:t xml:space="preserve">报价一览表（</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ascii="宋体" w:hAnsi="宋体" w:eastAsia="宋体" w:cs="Times New Roman"/>
          <w:bCs/>
          <w:sz w:val="24"/>
          <w:szCs w:val="24"/>
          <w:lang w:val="en-US" w:eastAsia="zh-CN" w:bidi="ar-SA"/>
        </w:rPr>
        <w:t xml:space="preserve">4.</w:t>
      </w:r>
      <w:r>
        <w:rPr>
          <w:rFonts w:hint="eastAsia" w:ascii="宋体" w:hAnsi="宋体"/>
          <w:bCs/>
          <w:sz w:val="24"/>
          <w:szCs w:val="24"/>
        </w:rPr>
        <w:t xml:space="preserve">征集文件需求偏离表（</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0"/>
        </w:numPr>
        <w:ind w:left="1" w:firstLine="523"/>
        <w:spacing w:line="360" w:lineRule="auto"/>
        <w:tabs>
          <w:tab w:val="left" w:pos="525" w:leader="none"/>
          <w:tab w:val="left" w:pos="945" w:leader="none"/>
        </w:tabs>
        <w:rPr>
          <w:rFonts w:ascii="宋体" w:hAnsi="宋体" w:cs="宋体"/>
          <w:bCs/>
          <w:sz w:val="24"/>
        </w:rPr>
      </w:pPr>
      <w:r>
        <w:rPr>
          <w:rFonts w:ascii="宋体" w:hAnsi="宋体" w:eastAsia="宋体" w:cs="Times New Roman"/>
          <w:bCs/>
          <w:sz w:val="24"/>
          <w:szCs w:val="22"/>
          <w:lang w:val="en-US" w:eastAsia="zh-CN" w:bidi="ar-SA"/>
        </w:rPr>
        <w:t xml:space="preserve">5.</w:t>
      </w:r>
      <w:r>
        <w:rPr>
          <w:rFonts w:hint="eastAsia" w:ascii="宋体" w:hAnsi="宋体"/>
          <w:bCs/>
          <w:sz w:val="24"/>
          <w:szCs w:val="24"/>
        </w:rPr>
        <w:t xml:space="preserve">供应商情况一览表（</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0"/>
        </w:numPr>
        <w:ind w:left="1" w:firstLine="523"/>
        <w:spacing w:line="360" w:lineRule="auto"/>
        <w:tabs>
          <w:tab w:val="left" w:pos="525" w:leader="none"/>
          <w:tab w:val="left" w:pos="945" w:leader="none"/>
        </w:tabs>
        <w:rPr>
          <w:rFonts w:ascii="宋体" w:hAnsi="宋体" w:cs="宋体"/>
          <w:bCs/>
          <w:sz w:val="24"/>
        </w:rPr>
      </w:pPr>
      <w:r>
        <w:rPr>
          <w:rFonts w:ascii="宋体" w:hAnsi="宋体" w:eastAsia="宋体" w:cs="Times New Roman"/>
          <w:bCs/>
          <w:sz w:val="24"/>
          <w:szCs w:val="22"/>
          <w:lang w:val="en-US" w:eastAsia="zh-CN" w:bidi="ar-SA"/>
        </w:rPr>
        <w:t xml:space="preserve">6.</w:t>
      </w:r>
      <w:r>
        <w:rPr>
          <w:rFonts w:hint="eastAsia" w:ascii="宋体" w:hAnsi="宋体" w:cs="宋体"/>
          <w:bCs/>
          <w:sz w:val="24"/>
          <w:szCs w:val="24"/>
        </w:rPr>
        <w:t xml:space="preserve">第三章项目要求和有关说明中须提供的相关证明材料</w:t>
      </w:r>
      <w:r/>
    </w:p>
    <w:p>
      <w:pPr>
        <w:numPr>
          <w:ilvl w:val="0"/>
          <w:numId w:val="0"/>
        </w:numPr>
        <w:ind w:left="1" w:firstLine="523"/>
        <w:spacing w:line="360" w:lineRule="auto"/>
        <w:tabs>
          <w:tab w:val="left" w:pos="525" w:leader="none"/>
          <w:tab w:val="left" w:pos="945" w:leader="none"/>
        </w:tabs>
        <w:rPr>
          <w:rFonts w:ascii="宋体" w:hAnsi="宋体" w:cs="宋体"/>
          <w:bCs/>
          <w:sz w:val="24"/>
        </w:rPr>
      </w:pPr>
      <w:r>
        <w:rPr>
          <w:rFonts w:ascii="宋体" w:hAnsi="宋体" w:eastAsia="宋体" w:cs="Times New Roman"/>
          <w:bCs/>
          <w:sz w:val="24"/>
          <w:szCs w:val="22"/>
          <w:lang w:val="en-US" w:eastAsia="zh-CN" w:bidi="ar-SA"/>
        </w:rPr>
        <w:t xml:space="preserve">7.</w:t>
      </w:r>
      <w:r>
        <w:rPr>
          <w:rFonts w:hint="eastAsia" w:ascii="宋体" w:hAnsi="宋体" w:cs="宋体"/>
          <w:bCs/>
          <w:sz w:val="24"/>
        </w:rPr>
        <w:t xml:space="preserve">评分标准中对应的其他所需证明材料（部分格式见附件）</w:t>
      </w:r>
      <w:r/>
    </w:p>
    <w:p>
      <w:pPr>
        <w:numPr>
          <w:ilvl w:val="0"/>
          <w:numId w:val="0"/>
        </w:numPr>
        <w:ind w:left="1" w:firstLine="523"/>
        <w:spacing w:line="360" w:lineRule="auto"/>
        <w:tabs>
          <w:tab w:val="left" w:pos="525" w:leader="none"/>
          <w:tab w:val="left" w:pos="945" w:leader="none"/>
        </w:tabs>
        <w:rPr>
          <w:rFonts w:ascii="宋体" w:hAnsi="宋体"/>
          <w:bCs/>
          <w:sz w:val="24"/>
          <w:szCs w:val="24"/>
        </w:rPr>
      </w:pPr>
      <w:r>
        <w:rPr>
          <w:rFonts w:ascii="宋体" w:hAnsi="宋体" w:eastAsia="宋体" w:cs="Times New Roman"/>
          <w:bCs/>
          <w:sz w:val="24"/>
          <w:szCs w:val="24"/>
          <w:lang w:val="en-US" w:eastAsia="zh-CN" w:bidi="ar-SA"/>
        </w:rPr>
        <w:t xml:space="preserve">8.</w:t>
      </w:r>
      <w:r>
        <w:rPr>
          <w:rFonts w:hint="eastAsia" w:ascii="宋体" w:hAnsi="宋体" w:cs="宋体"/>
          <w:sz w:val="24"/>
        </w:rPr>
        <w:t xml:space="preserve">供应商认为需要提供的其他证明文件</w:t>
      </w:r>
      <w:r>
        <w:rPr>
          <w:rFonts w:hint="eastAsia" w:ascii="宋体" w:hAnsi="宋体"/>
          <w:bCs/>
          <w:sz w:val="24"/>
          <w:szCs w:val="24"/>
        </w:rPr>
        <w:t xml:space="preserve">（</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ind w:firstLine="480"/>
        <w:spacing w:line="360" w:lineRule="auto"/>
        <w:tabs>
          <w:tab w:val="left" w:pos="945" w:leader="none"/>
        </w:tabs>
        <w:rPr>
          <w:rFonts w:ascii="宋体"/>
          <w:bCs/>
          <w:sz w:val="24"/>
          <w:szCs w:val="24"/>
        </w:rPr>
      </w:pPr>
      <w:r>
        <w:rPr>
          <w:rFonts w:hint="eastAsia" w:ascii="宋体" w:hAnsi="宋体"/>
          <w:bCs/>
          <w:sz w:val="24"/>
          <w:szCs w:val="24"/>
        </w:rPr>
        <w:t xml:space="preserve">上述</w:t>
      </w:r>
      <w:r>
        <w:rPr>
          <w:rFonts w:ascii="宋体" w:hAnsi="宋体"/>
          <w:b/>
          <w:bCs w:val="0"/>
          <w:sz w:val="28"/>
          <w:szCs w:val="28"/>
        </w:rPr>
        <w:t xml:space="preserve">1-</w:t>
      </w:r>
      <w:r>
        <w:rPr>
          <w:rFonts w:hint="eastAsia" w:ascii="宋体" w:hAnsi="宋体"/>
          <w:b/>
          <w:bCs w:val="0"/>
          <w:sz w:val="28"/>
          <w:szCs w:val="28"/>
        </w:rPr>
        <w:t xml:space="preserve">6</w:t>
      </w:r>
      <w:r>
        <w:rPr>
          <w:rFonts w:hint="eastAsia" w:ascii="宋体" w:hAnsi="宋体"/>
          <w:bCs/>
          <w:sz w:val="24"/>
          <w:szCs w:val="24"/>
        </w:rPr>
        <w:t xml:space="preserve">项供应商必须按要求全部提供，否则响应文件无效。</w:t>
      </w:r>
      <w:r>
        <w:rPr>
          <w:rFonts w:hint="eastAsia" w:ascii="Tahoma" w:hAnsi="Tahoma" w:cs="Tahoma"/>
          <w:sz w:val="24"/>
          <w:szCs w:val="24"/>
        </w:rPr>
        <w:t xml:space="preserve">如上述资格证明文件遇年检、换证，则必须提供法定年检、换证单位出具的有效证明复印件。如上述资格证明文件第</w:t>
      </w:r>
      <w:r>
        <w:rPr>
          <w:rFonts w:hint="eastAsia" w:ascii="宋体" w:hAnsi="宋体" w:cs="Tahoma"/>
          <w:sz w:val="24"/>
          <w:szCs w:val="24"/>
        </w:rPr>
        <w:t xml:space="preserve">（6）（7）（8）</w:t>
      </w:r>
      <w:r>
        <w:rPr>
          <w:rFonts w:hint="eastAsia" w:ascii="Tahoma" w:hAnsi="Tahoma" w:cs="Tahoma"/>
          <w:sz w:val="24"/>
          <w:szCs w:val="24"/>
        </w:rPr>
        <w:t xml:space="preserve">三项遇有国家相关政策规定可不具备的，必须提供相关政策规定或相关单位出具的有效证明复印件。</w:t>
      </w:r>
      <w:r>
        <w:rPr>
          <w:rFonts w:hint="eastAsia" w:ascii="宋体" w:hAnsi="宋体"/>
          <w:bCs/>
          <w:sz w:val="24"/>
          <w:szCs w:val="24"/>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（六）响应文件的制作：</w:t>
      </w:r>
      <w:r/>
    </w:p>
    <w:p>
      <w:pPr>
        <w:numPr>
          <w:ilvl w:val="0"/>
          <w:numId w:val="5"/>
        </w:numPr>
        <w:ind w:left="0" w:firstLine="523"/>
        <w:spacing w:line="360" w:lineRule="auto"/>
        <w:tabs>
          <w:tab w:val="left" w:pos="525" w:leader="none"/>
          <w:tab w:val="clear" w:pos="898" w:leader="none"/>
          <w:tab w:val="left" w:pos="945" w:leader="none"/>
        </w:tabs>
        <w:rPr>
          <w:rFonts w:ascii="宋体"/>
          <w:bCs/>
          <w:sz w:val="24"/>
          <w:szCs w:val="24"/>
        </w:rPr>
      </w:pPr>
      <w:r>
        <w:rPr>
          <w:rFonts w:hint="eastAsia" w:ascii="宋体" w:hAnsi="宋体"/>
          <w:bCs/>
          <w:sz w:val="24"/>
          <w:szCs w:val="24"/>
        </w:rPr>
        <w:t xml:space="preserve">所有文件、往来函件均应使用简体中文（规格、型号辅助符号例外）。</w:t>
      </w:r>
      <w:r/>
    </w:p>
    <w:p>
      <w:pPr>
        <w:numPr>
          <w:ilvl w:val="0"/>
          <w:numId w:val="5"/>
        </w:numPr>
        <w:ind w:left="0" w:firstLine="523"/>
        <w:spacing w:line="360" w:lineRule="auto"/>
        <w:tabs>
          <w:tab w:val="left" w:pos="525" w:leader="none"/>
          <w:tab w:val="clear" w:pos="898" w:leader="none"/>
          <w:tab w:val="left" w:pos="945" w:leader="none"/>
        </w:tabs>
        <w:rPr>
          <w:rFonts w:ascii="宋体"/>
          <w:bCs/>
          <w:sz w:val="24"/>
          <w:szCs w:val="24"/>
        </w:rPr>
      </w:pPr>
      <w:r>
        <w:rPr>
          <w:rFonts w:hint="eastAsia" w:ascii="宋体" w:hAnsi="宋体"/>
          <w:bCs/>
          <w:sz w:val="24"/>
          <w:szCs w:val="24"/>
        </w:rPr>
        <w:t xml:space="preserve">响应文件由供应商按要求如实填写，须有供应商（签章）、法定代表人或法定代表人授权代表签章，方为有效，未尽事宜可自行补充。</w:t>
      </w:r>
      <w:r/>
    </w:p>
    <w:p>
      <w:pPr>
        <w:numPr>
          <w:ilvl w:val="0"/>
          <w:numId w:val="5"/>
        </w:numPr>
        <w:ind w:left="0" w:firstLine="523"/>
        <w:spacing w:line="360" w:lineRule="auto"/>
        <w:tabs>
          <w:tab w:val="left" w:pos="525" w:leader="none"/>
          <w:tab w:val="clear" w:pos="898" w:leader="none"/>
          <w:tab w:val="left" w:pos="945" w:leader="none"/>
        </w:tabs>
        <w:rPr>
          <w:rFonts w:ascii="宋体"/>
          <w:sz w:val="24"/>
          <w:szCs w:val="24"/>
          <w:lang w:val="zh-CN"/>
        </w:rPr>
      </w:pPr>
      <w:r>
        <w:rPr>
          <w:rFonts w:hint="eastAsia" w:ascii="宋体"/>
          <w:sz w:val="24"/>
          <w:szCs w:val="24"/>
          <w:lang w:val="zh-CN"/>
        </w:rPr>
        <w:t xml:space="preserve">如无特别说明，供应商报价一律以人民币为结算货币</w:t>
      </w:r>
      <w:r>
        <w:rPr>
          <w:rFonts w:ascii="宋体"/>
          <w:sz w:val="24"/>
          <w:szCs w:val="24"/>
          <w:lang w:val="zh-CN"/>
        </w:rPr>
        <w:t xml:space="preserve">,</w:t>
      </w:r>
      <w:r>
        <w:rPr>
          <w:rFonts w:hint="eastAsia" w:ascii="宋体"/>
          <w:sz w:val="24"/>
          <w:szCs w:val="24"/>
          <w:lang w:val="zh-CN"/>
        </w:rPr>
        <w:t xml:space="preserve">结算单位为“元”。</w:t>
      </w:r>
      <w:r/>
    </w:p>
    <w:p>
      <w:pPr>
        <w:numPr>
          <w:ilvl w:val="0"/>
          <w:numId w:val="5"/>
        </w:numPr>
        <w:ind w:left="0" w:firstLine="523"/>
        <w:spacing w:line="360" w:lineRule="auto"/>
        <w:tabs>
          <w:tab w:val="left" w:pos="525" w:leader="none"/>
          <w:tab w:val="clear" w:pos="898" w:leader="none"/>
          <w:tab w:val="left" w:pos="945" w:leader="none"/>
        </w:tabs>
        <w:rPr>
          <w:rFonts w:ascii="宋体"/>
          <w:sz w:val="24"/>
          <w:szCs w:val="24"/>
          <w:lang w:val="zh-CN"/>
        </w:rPr>
      </w:pPr>
      <w:r>
        <w:rPr>
          <w:rFonts w:hint="eastAsia" w:ascii="宋体"/>
          <w:sz w:val="24"/>
          <w:szCs w:val="24"/>
          <w:lang w:val="zh-CN"/>
        </w:rPr>
        <w:t xml:space="preserve">响应文件应按照“响应文件的组成”的顺序和附件中规定的格式规范进行编制。</w:t>
      </w:r>
      <w:r/>
    </w:p>
    <w:p>
      <w:pPr>
        <w:numPr>
          <w:ilvl w:val="0"/>
          <w:numId w:val="5"/>
        </w:numPr>
        <w:ind w:left="0" w:firstLine="523"/>
        <w:spacing w:line="360" w:lineRule="auto"/>
        <w:tabs>
          <w:tab w:val="left" w:pos="525" w:leader="none"/>
          <w:tab w:val="clear" w:pos="898" w:leader="none"/>
          <w:tab w:val="left" w:pos="945" w:leader="none"/>
        </w:tabs>
        <w:rPr>
          <w:rFonts w:ascii="宋体"/>
          <w:bCs/>
          <w:sz w:val="24"/>
          <w:szCs w:val="24"/>
        </w:rPr>
      </w:pPr>
      <w:r>
        <w:rPr>
          <w:rFonts w:hint="eastAsia" w:ascii="宋体" w:hAnsi="宋体"/>
          <w:bCs/>
          <w:sz w:val="24"/>
          <w:szCs w:val="24"/>
        </w:rPr>
        <w:t xml:space="preserve">供应商</w:t>
      </w:r>
      <w:r>
        <w:rPr>
          <w:rFonts w:ascii="宋体" w:hAnsi="宋体"/>
          <w:bCs/>
          <w:sz w:val="24"/>
          <w:szCs w:val="24"/>
        </w:rPr>
        <w:t xml:space="preserve">自行承担所有参与征集采购活动的有关费用</w:t>
      </w:r>
      <w:r>
        <w:rPr>
          <w:rFonts w:hint="eastAsia" w:ascii="宋体" w:hAnsi="宋体"/>
          <w:bCs/>
          <w:sz w:val="24"/>
          <w:szCs w:val="24"/>
        </w:rPr>
        <w:t xml:space="preserve">，</w:t>
      </w:r>
      <w:r>
        <w:rPr>
          <w:rFonts w:hint="eastAsia" w:ascii="宋体" w:hAnsi="宋体"/>
          <w:sz w:val="24"/>
        </w:rPr>
        <w:t xml:space="preserve">无论征集采购活动过程中的做法和结果如何，无锡市公共资源交易中心锡山分中心在任何情况下均无义务和责任承担这些费用</w:t>
      </w:r>
      <w:r>
        <w:rPr>
          <w:rFonts w:hint="eastAsia" w:ascii="宋体" w:hAnsi="宋体"/>
          <w:bCs/>
          <w:sz w:val="24"/>
          <w:szCs w:val="24"/>
        </w:rPr>
        <w:t xml:space="preserve">。</w:t>
      </w:r>
      <w:r/>
    </w:p>
    <w:p>
      <w:pPr>
        <w:ind w:firstLine="480"/>
        <w:spacing w:line="360" w:lineRule="auto"/>
        <w:tabs>
          <w:tab w:val="left" w:pos="945" w:leader="none"/>
        </w:tabs>
        <w:rPr>
          <w:rFonts w:ascii="黑体" w:hAnsi="宋体" w:eastAsia="黑体"/>
          <w:bCs/>
          <w:sz w:val="24"/>
          <w:szCs w:val="24"/>
        </w:rPr>
      </w:pPr>
      <w:r>
        <w:rPr>
          <w:rFonts w:hint="eastAsia" w:ascii="黑体" w:hAnsi="宋体" w:eastAsia="黑体"/>
          <w:bCs/>
          <w:sz w:val="24"/>
          <w:szCs w:val="24"/>
        </w:rPr>
        <w:t xml:space="preserve">（七）网上响应</w:t>
      </w:r>
      <w:r/>
    </w:p>
    <w:p>
      <w:pPr>
        <w:numPr>
          <w:ilvl w:val="0"/>
          <w:numId w:val="6"/>
        </w:numPr>
        <w:ind w:left="0" w:firstLine="480"/>
        <w:spacing w:line="360" w:lineRule="auto"/>
        <w:tabs>
          <w:tab w:val="left" w:pos="525" w:leader="none"/>
          <w:tab w:val="clear" w:pos="762" w:leader="none"/>
          <w:tab w:val="left" w:pos="945" w:leader="none"/>
        </w:tabs>
        <w:rPr>
          <w:rFonts w:ascii="宋体" w:hAnsi="宋体"/>
          <w:bCs/>
          <w:sz w:val="24"/>
          <w:szCs w:val="24"/>
        </w:rPr>
      </w:pPr>
      <w:r>
        <w:rPr>
          <w:rFonts w:hint="eastAsia" w:ascii="宋体" w:hAnsi="宋体"/>
          <w:bCs/>
          <w:sz w:val="24"/>
          <w:szCs w:val="24"/>
        </w:rPr>
        <w:t xml:space="preserve">供应商应通过苏采云平台，在响应文件提交截止时间前制作并上传电子响应文件。供应商上传电子响应文件的时间不得迟于征集公告中规定的截止时间。供应商应充分考虑到网络环境、网络带宽等风险因素，如因供应商自身原因造成的电子响应文件上传不成功的做无效响应处理。</w:t>
      </w:r>
      <w:r>
        <w:rPr>
          <w:rFonts w:hint="eastAsia" w:ascii="宋体" w:hAnsi="宋体" w:cs="宋体"/>
          <w:sz w:val="24"/>
          <w:szCs w:val="24"/>
        </w:rPr>
        <w:t xml:space="preserve">征集人</w:t>
      </w:r>
      <w:r>
        <w:rPr>
          <w:rFonts w:hint="eastAsia" w:ascii="宋体" w:hAnsi="宋体"/>
          <w:bCs/>
          <w:sz w:val="24"/>
        </w:rPr>
        <w:t xml:space="preserve">可以按照规定，通过修改征集文件酌情延长截止日期，在此情况下，供应商的所有权利和义务以及供应商受制的截止日期均应以延长后新的截止日期为准。</w:t>
      </w:r>
      <w:r/>
    </w:p>
    <w:p>
      <w:pPr>
        <w:numPr>
          <w:ilvl w:val="0"/>
          <w:numId w:val="6"/>
        </w:numPr>
        <w:ind w:left="0" w:firstLine="480"/>
        <w:spacing w:line="360" w:lineRule="auto"/>
        <w:tabs>
          <w:tab w:val="left" w:pos="525" w:leader="none"/>
          <w:tab w:val="clear" w:pos="762" w:leader="none"/>
          <w:tab w:val="left" w:pos="945" w:leader="none"/>
        </w:tabs>
        <w:rPr>
          <w:rFonts w:ascii="宋体" w:hAnsi="宋体"/>
          <w:bCs/>
          <w:sz w:val="24"/>
          <w:szCs w:val="24"/>
        </w:rPr>
      </w:pPr>
      <w:r>
        <w:rPr>
          <w:rFonts w:hint="eastAsia" w:ascii="宋体" w:hAnsi="宋体"/>
          <w:bCs/>
          <w:sz w:val="24"/>
          <w:szCs w:val="24"/>
        </w:rPr>
        <w:t xml:space="preserve">响应</w:t>
      </w:r>
      <w:r>
        <w:rPr>
          <w:rFonts w:ascii="宋体" w:hAnsi="宋体"/>
          <w:bCs/>
          <w:sz w:val="24"/>
          <w:szCs w:val="24"/>
        </w:rPr>
        <w:t xml:space="preserve">文件的开启</w:t>
      </w:r>
      <w:r>
        <w:rPr>
          <w:rFonts w:hint="eastAsia" w:ascii="宋体" w:hAnsi="宋体"/>
          <w:bCs/>
          <w:sz w:val="24"/>
          <w:szCs w:val="24"/>
        </w:rPr>
        <w:t xml:space="preserve">由苏采云平台主持，邀请供应商参加。响应</w:t>
      </w:r>
      <w:r>
        <w:rPr>
          <w:rFonts w:ascii="宋体" w:hAnsi="宋体"/>
          <w:bCs/>
          <w:sz w:val="24"/>
          <w:szCs w:val="24"/>
        </w:rPr>
        <w:t xml:space="preserve">文件开启时，</w:t>
      </w:r>
      <w:r>
        <w:rPr>
          <w:rFonts w:hint="eastAsia" w:ascii="宋体" w:hAnsi="宋体"/>
          <w:bCs/>
          <w:sz w:val="24"/>
          <w:szCs w:val="24"/>
        </w:rPr>
        <w:t xml:space="preserve">苏采云平台</w:t>
      </w:r>
      <w:r>
        <w:rPr>
          <w:rFonts w:ascii="宋体" w:hAnsi="宋体"/>
          <w:bCs/>
          <w:sz w:val="24"/>
          <w:szCs w:val="24"/>
        </w:rPr>
        <w:t xml:space="preserve">自动提取所有</w:t>
      </w:r>
      <w:r>
        <w:rPr>
          <w:rFonts w:hint="eastAsia" w:ascii="宋体" w:hAnsi="宋体"/>
          <w:bCs/>
          <w:sz w:val="24"/>
          <w:szCs w:val="24"/>
        </w:rPr>
        <w:t xml:space="preserve">响应</w:t>
      </w:r>
      <w:r>
        <w:rPr>
          <w:rFonts w:ascii="宋体" w:hAnsi="宋体"/>
          <w:bCs/>
          <w:sz w:val="24"/>
          <w:szCs w:val="24"/>
        </w:rPr>
        <w:t xml:space="preserve">文件</w:t>
      </w:r>
      <w:r>
        <w:rPr>
          <w:rFonts w:hint="eastAsia" w:ascii="宋体" w:hAnsi="宋体"/>
          <w:bCs/>
          <w:sz w:val="24"/>
          <w:szCs w:val="24"/>
        </w:rPr>
        <w:t xml:space="preserve">。响应</w:t>
      </w:r>
      <w:r>
        <w:rPr>
          <w:rFonts w:ascii="宋体" w:hAnsi="宋体"/>
          <w:bCs/>
          <w:sz w:val="24"/>
          <w:szCs w:val="24"/>
        </w:rPr>
        <w:t xml:space="preserve">文件开启</w:t>
      </w:r>
      <w:r>
        <w:rPr>
          <w:rFonts w:hint="eastAsia" w:ascii="宋体" w:hAnsi="宋体"/>
          <w:bCs/>
          <w:sz w:val="24"/>
          <w:szCs w:val="24"/>
        </w:rPr>
        <w:t xml:space="preserve">解密之后30分钟内，供应商通过苏采云平台（使用“CA数字证书”）按时在线解密。</w:t>
      </w:r>
      <w:r>
        <w:rPr>
          <w:rFonts w:ascii="宋体" w:hAnsi="宋体"/>
          <w:bCs/>
          <w:sz w:val="24"/>
          <w:szCs w:val="24"/>
        </w:rPr>
        <w:t xml:space="preserve">响应文件解密失败的补救方案</w:t>
      </w:r>
      <w:r>
        <w:rPr>
          <w:rFonts w:hint="eastAsia" w:ascii="宋体" w:hAnsi="宋体"/>
          <w:bCs/>
          <w:sz w:val="24"/>
          <w:szCs w:val="24"/>
        </w:rPr>
        <w:t xml:space="preserve">:无。</w:t>
      </w:r>
      <w:r/>
    </w:p>
    <w:p>
      <w:pPr>
        <w:numPr>
          <w:ilvl w:val="0"/>
          <w:numId w:val="6"/>
        </w:numPr>
        <w:ind w:left="0" w:firstLine="480"/>
        <w:spacing w:line="360" w:lineRule="auto"/>
        <w:tabs>
          <w:tab w:val="left" w:pos="525" w:leader="none"/>
          <w:tab w:val="clear" w:pos="762" w:leader="none"/>
          <w:tab w:val="left" w:pos="945" w:leader="none"/>
        </w:tabs>
        <w:rPr>
          <w:rFonts w:ascii="宋体" w:hAnsi="宋体"/>
          <w:bCs/>
          <w:sz w:val="24"/>
          <w:szCs w:val="24"/>
        </w:rPr>
      </w:pPr>
      <w:r>
        <w:rPr>
          <w:rFonts w:hint="eastAsia" w:ascii="宋体" w:hAnsi="宋体"/>
          <w:bCs/>
          <w:sz w:val="24"/>
          <w:szCs w:val="24"/>
        </w:rPr>
        <w:t xml:space="preserve">供应商</w:t>
      </w:r>
      <w:r>
        <w:rPr>
          <w:rFonts w:hint="eastAsia" w:ascii="宋体" w:hAnsi="宋体"/>
          <w:sz w:val="24"/>
          <w:szCs w:val="24"/>
        </w:rPr>
        <w:t xml:space="preserve">应当</w:t>
      </w:r>
      <w:r>
        <w:rPr>
          <w:rFonts w:ascii="宋体" w:hAnsi="宋体"/>
          <w:sz w:val="24"/>
          <w:szCs w:val="24"/>
        </w:rPr>
        <w:t xml:space="preserve">参加</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开启和在苏采云平台规定的时间内对</w:t>
      </w:r>
      <w:r>
        <w:rPr>
          <w:rFonts w:hint="eastAsia" w:ascii="宋体" w:hAnsi="宋体"/>
          <w:bCs/>
          <w:sz w:val="24"/>
          <w:szCs w:val="24"/>
        </w:rPr>
        <w:t xml:space="preserve">电子响应文件</w:t>
      </w:r>
      <w:r>
        <w:rPr>
          <w:rFonts w:hint="eastAsia" w:ascii="宋体" w:hAnsi="宋体"/>
          <w:sz w:val="24"/>
          <w:szCs w:val="24"/>
        </w:rPr>
        <w:t xml:space="preserve">进行解密。</w:t>
      </w:r>
      <w:r>
        <w:rPr>
          <w:rFonts w:hint="eastAsia" w:ascii="宋体" w:hAnsi="宋体"/>
          <w:bCs/>
          <w:sz w:val="24"/>
        </w:rPr>
        <w:t xml:space="preserve">供应商在</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w:t>
      </w:r>
      <w:r>
        <w:rPr>
          <w:rFonts w:hint="eastAsia" w:ascii="宋体" w:hAnsi="宋体"/>
          <w:bCs/>
          <w:sz w:val="24"/>
        </w:rPr>
        <w:t xml:space="preserve">过程中</w:t>
      </w:r>
      <w:r>
        <w:rPr>
          <w:rFonts w:hint="eastAsia" w:ascii="宋体" w:hAnsi="宋体"/>
          <w:bCs/>
          <w:sz w:val="24"/>
          <w:lang w:eastAsia="zh-CN"/>
        </w:rPr>
        <w:t xml:space="preserve">涉及</w:t>
      </w:r>
      <w:r>
        <w:rPr>
          <w:rFonts w:hint="eastAsia" w:ascii="宋体" w:hAnsi="宋体"/>
          <w:bCs/>
          <w:sz w:val="24"/>
        </w:rPr>
        <w:t xml:space="preserve">的</w:t>
      </w:r>
      <w:r>
        <w:rPr>
          <w:rFonts w:hint="eastAsia" w:ascii="宋体" w:hAnsi="宋体"/>
          <w:sz w:val="24"/>
          <w:szCs w:val="24"/>
        </w:rPr>
        <w:t xml:space="preserve">响应</w:t>
      </w:r>
      <w:r>
        <w:rPr>
          <w:rFonts w:hint="eastAsia" w:ascii="宋体" w:hAnsi="宋体"/>
          <w:bCs/>
          <w:sz w:val="24"/>
        </w:rPr>
        <w:t xml:space="preserve">文件解密、结果确认等工作，应按照《操作手册》规定执行。供应商</w:t>
      </w:r>
      <w:r>
        <w:rPr>
          <w:rFonts w:hint="eastAsia" w:ascii="宋体" w:hAnsi="宋体"/>
          <w:sz w:val="24"/>
          <w:szCs w:val="24"/>
        </w:rPr>
        <w:t xml:space="preserve">如果对响应</w:t>
      </w:r>
      <w:r>
        <w:rPr>
          <w:rFonts w:ascii="宋体" w:hAnsi="宋体"/>
          <w:sz w:val="24"/>
          <w:szCs w:val="24"/>
        </w:rPr>
        <w:t xml:space="preserve">文件</w:t>
      </w:r>
      <w:r>
        <w:rPr>
          <w:rFonts w:hint="eastAsia" w:ascii="宋体" w:hAnsi="宋体"/>
          <w:sz w:val="24"/>
          <w:szCs w:val="24"/>
        </w:rPr>
        <w:t xml:space="preserve">开启过程和开启记录有疑义，应当根据《操作手册》规定提出，如苏采云平台中《报价记录表》宣布后5分钟内未提出的，视同认可开启结果。</w:t>
      </w:r>
      <w:r/>
    </w:p>
    <w:p>
      <w:pPr>
        <w:numPr>
          <w:ilvl w:val="0"/>
          <w:numId w:val="6"/>
        </w:numPr>
        <w:ind w:left="0" w:firstLine="480"/>
        <w:spacing w:line="360" w:lineRule="auto"/>
        <w:tabs>
          <w:tab w:val="left" w:pos="525" w:leader="none"/>
          <w:tab w:val="clear" w:pos="762" w:leader="none"/>
          <w:tab w:val="left" w:pos="945" w:leader="none"/>
        </w:tabs>
        <w:rPr>
          <w:rFonts w:ascii="宋体" w:hAnsi="宋体"/>
          <w:sz w:val="24"/>
          <w:szCs w:val="24"/>
        </w:rPr>
      </w:pPr>
      <w:r>
        <w:rPr>
          <w:rFonts w:ascii="宋体" w:hAnsi="宋体"/>
          <w:sz w:val="24"/>
          <w:szCs w:val="24"/>
        </w:rPr>
        <w:t xml:space="preserve">因供应商原因造成响应文件未解密的，视为撤销其响应文件</w:t>
      </w:r>
      <w:r>
        <w:rPr>
          <w:rFonts w:hint="eastAsia" w:ascii="宋体" w:hAnsi="宋体"/>
          <w:sz w:val="24"/>
          <w:szCs w:val="24"/>
        </w:rPr>
        <w:t xml:space="preserve">；</w:t>
      </w:r>
      <w:r>
        <w:rPr>
          <w:rFonts w:ascii="宋体" w:hAnsi="宋体"/>
          <w:sz w:val="24"/>
          <w:szCs w:val="24"/>
        </w:rPr>
        <w:t xml:space="preserve">因供应商之外的原因造成响应文件未解密的，视为撤回其响应文件，供应商有权要求责任方</w:t>
      </w:r>
      <w:r>
        <w:rPr>
          <w:rFonts w:hint="eastAsia" w:ascii="宋体" w:hAnsi="宋体"/>
          <w:sz w:val="24"/>
          <w:szCs w:val="24"/>
        </w:rPr>
        <w:t xml:space="preserve">（如</w:t>
      </w:r>
      <w:r>
        <w:rPr>
          <w:rFonts w:ascii="宋体" w:hAnsi="宋体"/>
          <w:sz w:val="24"/>
          <w:szCs w:val="24"/>
        </w:rPr>
        <w:t xml:space="preserve">责任方</w:t>
      </w:r>
      <w:r>
        <w:rPr>
          <w:rFonts w:hint="eastAsia" w:ascii="宋体" w:hAnsi="宋体"/>
          <w:sz w:val="24"/>
          <w:szCs w:val="24"/>
        </w:rPr>
        <w:t xml:space="preserve">为电子招标投标交易平台，电子招标投标交易平台免责）</w:t>
      </w:r>
      <w:r>
        <w:rPr>
          <w:rFonts w:ascii="宋体" w:hAnsi="宋体"/>
          <w:sz w:val="24"/>
          <w:szCs w:val="24"/>
        </w:rPr>
        <w:t xml:space="preserve">赔偿因此遭受的直接损失。部分响应文件未解密的，其他响应文件的开标可以继续进行。</w:t>
      </w:r>
      <w:r/>
    </w:p>
    <w:p>
      <w:pPr>
        <w:ind w:firstLine="480"/>
        <w:spacing w:line="360" w:lineRule="auto"/>
        <w:tabs>
          <w:tab w:val="left" w:pos="945" w:leader="none"/>
        </w:tabs>
        <w:rPr>
          <w:rFonts w:ascii="黑体" w:hAnsi="宋体" w:eastAsia="黑体"/>
          <w:bCs/>
          <w:sz w:val="24"/>
          <w:szCs w:val="24"/>
        </w:rPr>
      </w:pPr>
      <w:r>
        <w:rPr>
          <w:rFonts w:hint="eastAsia" w:ascii="黑体" w:hAnsi="宋体" w:eastAsia="黑体"/>
          <w:bCs/>
          <w:sz w:val="24"/>
          <w:szCs w:val="24"/>
        </w:rPr>
        <w:t xml:space="preserve">（八）无效响应文件的确认：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供应商有下列情况之一者，响应文件无效：</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rPr>
        <w:t xml:space="preserve">供应商在</w:t>
      </w:r>
      <w:r>
        <w:rPr>
          <w:rFonts w:hint="eastAsia" w:ascii="宋体" w:hAnsi="宋体"/>
          <w:sz w:val="24"/>
          <w:szCs w:val="24"/>
        </w:rPr>
        <w:t xml:space="preserve">苏采云平台</w:t>
      </w:r>
      <w:r>
        <w:rPr>
          <w:rFonts w:hint="eastAsia" w:ascii="宋体" w:hAnsi="宋体"/>
          <w:bCs/>
          <w:sz w:val="24"/>
        </w:rPr>
        <w:t xml:space="preserve">规定的时间内未成功解密电子</w:t>
      </w:r>
      <w:r>
        <w:rPr>
          <w:rFonts w:hint="eastAsia"/>
          <w:bCs/>
          <w:sz w:val="24"/>
          <w:szCs w:val="24"/>
        </w:rPr>
        <w:t xml:space="preserve">响应</w:t>
      </w:r>
      <w:r>
        <w:rPr>
          <w:rFonts w:hint="eastAsia" w:ascii="宋体" w:hAnsi="宋体"/>
          <w:bCs/>
          <w:sz w:val="24"/>
        </w:rPr>
        <w:t xml:space="preserve">文件的</w:t>
      </w:r>
      <w:r>
        <w:rPr>
          <w:rFonts w:hint="eastAsia" w:ascii="宋体" w:hAnsi="宋体"/>
          <w:sz w:val="24"/>
          <w:szCs w:val="24"/>
        </w:rPr>
        <w:t xml:space="preserve">；</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rPr>
        <w:t xml:space="preserve">供应商未按照征集文件要求上传电子</w:t>
      </w:r>
      <w:r>
        <w:rPr>
          <w:rFonts w:hint="eastAsia"/>
          <w:bCs/>
          <w:sz w:val="24"/>
          <w:szCs w:val="24"/>
        </w:rPr>
        <w:t xml:space="preserve">响应</w:t>
      </w:r>
      <w:r>
        <w:rPr>
          <w:rFonts w:hint="eastAsia" w:ascii="宋体" w:hAnsi="宋体"/>
          <w:bCs/>
          <w:sz w:val="24"/>
        </w:rPr>
        <w:t xml:space="preserve">文件的</w:t>
      </w:r>
      <w:r>
        <w:rPr>
          <w:rFonts w:hint="eastAsia" w:ascii="宋体" w:hAnsi="宋体"/>
          <w:bCs/>
          <w:sz w:val="24"/>
          <w:szCs w:val="24"/>
        </w:rPr>
        <w:t xml:space="preserve">；</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rPr>
        <w:t xml:space="preserve">供应商</w:t>
      </w:r>
      <w:r>
        <w:rPr>
          <w:rFonts w:hint="eastAsia" w:ascii="宋体" w:hAnsi="宋体"/>
          <w:bCs/>
          <w:sz w:val="24"/>
          <w:szCs w:val="24"/>
        </w:rPr>
        <w:t xml:space="preserve">不具备征集文件中规定的资格要求或未按征集文件规定的要求提供资格、资信证明文件的；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rPr>
        <w:t xml:space="preserve">供应商未通过符合性审查的</w:t>
      </w:r>
      <w:r>
        <w:rPr>
          <w:rFonts w:hint="eastAsia" w:ascii="宋体" w:hAnsi="宋体"/>
          <w:bCs/>
          <w:sz w:val="24"/>
          <w:szCs w:val="24"/>
        </w:rPr>
        <w:t xml:space="preserve">；</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响应文件内容不全或不符合征集文件中规定的</w:t>
      </w:r>
      <w:r>
        <w:rPr>
          <w:rFonts w:hint="eastAsia" w:ascii="宋体" w:hAnsi="宋体"/>
          <w:bCs/>
          <w:sz w:val="24"/>
        </w:rPr>
        <w:t xml:space="preserve">实质性要求和条件的；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供应商的法定代表人授权代表，无法定代表人授权委托书的；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rPr>
        <w:t xml:space="preserve">供应商同一标段提交两个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报价的</w:t>
      </w:r>
      <w:r>
        <w:rPr>
          <w:rFonts w:hint="eastAsia" w:ascii="宋体" w:hAnsi="宋体"/>
          <w:bCs/>
          <w:sz w:val="24"/>
        </w:rPr>
        <w:t xml:space="preserve">或供应商</w:t>
      </w:r>
      <w:r>
        <w:rPr>
          <w:rFonts w:ascii="宋体" w:hAnsi="宋体"/>
          <w:bCs/>
          <w:sz w:val="24"/>
        </w:rPr>
        <w:t xml:space="preserve">同一</w:t>
      </w:r>
      <w:r>
        <w:rPr>
          <w:rFonts w:hint="eastAsia" w:ascii="宋体" w:hAnsi="宋体"/>
          <w:bCs/>
          <w:sz w:val="24"/>
        </w:rPr>
        <w:t xml:space="preserve">标段用两个(含两个)以上规格型号</w:t>
      </w:r>
      <w:r>
        <w:rPr>
          <w:rFonts w:ascii="宋体" w:hAnsi="宋体"/>
          <w:bCs/>
          <w:sz w:val="24"/>
        </w:rPr>
        <w:t xml:space="preserve">产品进行</w:t>
      </w:r>
      <w:r>
        <w:rPr>
          <w:rFonts w:hint="eastAsia" w:ascii="宋体" w:hAnsi="宋体"/>
          <w:bCs/>
          <w:sz w:val="24"/>
        </w:rPr>
        <w:t xml:space="preserve">响应</w:t>
      </w:r>
      <w:r>
        <w:rPr>
          <w:rFonts w:ascii="宋体" w:hAnsi="宋体"/>
          <w:bCs/>
          <w:sz w:val="24"/>
        </w:rPr>
        <w:t xml:space="preserve">的</w:t>
      </w:r>
      <w:r>
        <w:rPr>
          <w:rFonts w:hint="eastAsia" w:ascii="宋体" w:hAnsi="宋体"/>
          <w:bCs/>
          <w:sz w:val="24"/>
        </w:rPr>
        <w:t xml:space="preserve">；</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供应商报价超过本征集文件规定的最高限制单价的；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rPr>
        <w:t xml:space="preserve">供应商</w:t>
      </w:r>
      <w:r>
        <w:rPr>
          <w:rFonts w:hint="eastAsia" w:ascii="宋体" w:hAnsi="宋体"/>
          <w:sz w:val="24"/>
          <w:szCs w:val="24"/>
        </w:rPr>
        <w:t xml:space="preserve">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响应文件未按征集文件规定的内容和要求填写的；</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响应文件图片、字迹模糊不清、无法辨认的；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响应文件中有征集文件未允许提供的选择性内容；</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不同供应商委托同一单位或者个人办理响应文件事宜的；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不同供应商的单位负责人为同一人或者存在直接控股、管理关系的；</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不同供应商响应文件内容存在非正常一致、项目组成员出现同一人、响应文件中错误（或异常）一致或雷同、电子文档信息一致或雷同的、响应报价呈规律性差异的；</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不同供应商的响应文件资料相互混装、不同供应商的委托代理人、项目负责人以及其他相关人员有在同一个单位缴纳社会保险、同一响应文件中单位名称落款与公章不是同一单位的；</w:t>
      </w:r>
      <w:r/>
    </w:p>
    <w:p>
      <w:pPr>
        <w:numPr>
          <w:ilvl w:val="0"/>
          <w:numId w:val="7"/>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提供虚假材料的（包括但不限于工商营业执照、财务报表、资格证明文件等）；</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响应文件含有征集人不能接受的附加条件的；</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rPr>
        <w:t xml:space="preserve">评审小组认为供应商的报价明显低于其他通过符合性审查供应商的报价，有可能影响产品质量或者不能诚信履约的，应当要求其在合理的时间内通过苏采云平台（使用“CA数字证书”,加盖电子签章）提供书面说明，必要时提交相关证明材料；供应商不能证明其报价合理性的，评审小组应当将其作为无效响应处理；</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sz w:val="24"/>
          <w:szCs w:val="24"/>
        </w:rPr>
      </w:pPr>
      <w:r>
        <w:rPr>
          <w:rFonts w:hint="eastAsia"/>
          <w:bCs/>
          <w:sz w:val="24"/>
          <w:szCs w:val="24"/>
        </w:rPr>
        <w:t xml:space="preserve">响应</w:t>
      </w:r>
      <w:r>
        <w:rPr>
          <w:rFonts w:hint="eastAsia" w:ascii="宋体" w:hAnsi="宋体"/>
          <w:bCs/>
          <w:sz w:val="24"/>
        </w:rPr>
        <w:t xml:space="preserve">文件未按照征集文件要求加盖电子签章；</w:t>
      </w:r>
      <w:r/>
    </w:p>
    <w:p>
      <w:pPr>
        <w:numPr>
          <w:ilvl w:val="0"/>
          <w:numId w:val="7"/>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法律法规和征集文件规定的其他无效情形。</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23</w:t>
      </w:r>
      <w:r>
        <w:rPr>
          <w:rFonts w:hint="eastAsia" w:ascii="宋体" w:hAnsi="宋体" w:eastAsia="宋体" w:cs="宋体"/>
          <w:bCs/>
          <w:color w:val="000000" w:themeColor="text1"/>
          <w:sz w:val="24"/>
          <w:szCs w:val="24"/>
          <w:highlight w:val="none"/>
          <w:lang w:val="en-US" w:eastAsia="zh-CN"/>
        </w:rPr>
        <w:t xml:space="preserve">.（一）采购人应当在采购文件中明确，政府采购评审中出现下列情形之一的，评审委员会应当启动异常低价投标（响应）审查程序：</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投标（响应）报价低于采购项目最高限价45%的，即投标（响应）报价&lt;采购项目最高限价×45%；</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rPr>
          <w:color w:val="000000" w:themeColor="text1"/>
        </w:rPr>
      </w:r>
      <w:r/>
    </w:p>
    <w:p>
      <w:pPr>
        <w:pStyle w:val="787"/>
        <w:ind w:firstLine="480"/>
        <w:rPr>
          <w:color w:val="000000" w:themeColor="text1"/>
        </w:rPr>
      </w:pPr>
      <w:r>
        <w:rPr>
          <w:rFonts w:hint="eastAsia" w:ascii="宋体" w:hAnsi="宋体" w:eastAsia="宋体" w:cs="宋体"/>
          <w:bCs/>
          <w:color w:val="000000" w:themeColor="text1"/>
          <w:sz w:val="24"/>
          <w:szCs w:val="24"/>
          <w:highlight w:val="none"/>
          <w:lang w:val="en-US" w:eastAsia="zh-CN"/>
        </w:rPr>
        <w:t xml:space="preserve">24.</w:t>
      </w:r>
      <w:r>
        <w:rPr>
          <w:rFonts w:hint="eastAsia" w:ascii="宋体" w:hAnsi="宋体" w:eastAsia="宋体" w:cs="宋体"/>
          <w:bCs/>
          <w:color w:val="000000" w:themeColor="text1"/>
          <w:sz w:val="24"/>
          <w:szCs w:val="24"/>
          <w:highlight w:val="none"/>
        </w:rPr>
        <w:t xml:space="preserve">投标系统中不同投标人的MAC地址一致或标书制作工具客户端标识码一致的。</w:t>
      </w:r>
      <w:r>
        <w:rPr>
          <w:color w:val="000000" w:themeColor="text1"/>
        </w:rPr>
      </w:r>
      <w:r/>
    </w:p>
    <w:p>
      <w:pPr>
        <w:ind w:firstLine="480"/>
        <w:spacing w:line="360" w:lineRule="auto"/>
        <w:tabs>
          <w:tab w:val="left" w:pos="945" w:leader="none"/>
        </w:tabs>
        <w:rPr>
          <w:rFonts w:ascii="宋体" w:hAnsi="宋体"/>
          <w:bCs/>
          <w:sz w:val="24"/>
          <w:szCs w:val="24"/>
        </w:rPr>
        <w:outlineLvl w:val="0"/>
      </w:pPr>
      <w:r>
        <w:rPr>
          <w:rFonts w:hint="eastAsia" w:ascii="黑体" w:hAnsi="宋体" w:eastAsia="黑体"/>
          <w:bCs/>
          <w:sz w:val="24"/>
          <w:szCs w:val="24"/>
        </w:rPr>
        <w:t xml:space="preserve">（九）评审：</w:t>
      </w:r>
      <w:r/>
    </w:p>
    <w:p>
      <w:pPr>
        <w:numPr>
          <w:ilvl w:val="1"/>
          <w:numId w:val="8"/>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报价截止时间后响应的供应商或解密响应文件的供应商少于2家的，不进行评审；</w:t>
      </w:r>
      <w:r/>
    </w:p>
    <w:p>
      <w:pPr>
        <w:numPr>
          <w:ilvl w:val="1"/>
          <w:numId w:val="8"/>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报价时，响应文件</w:t>
      </w:r>
      <w:r>
        <w:rPr>
          <w:rFonts w:ascii="宋体" w:hAnsi="宋体"/>
          <w:bCs/>
          <w:sz w:val="24"/>
          <w:szCs w:val="24"/>
        </w:rPr>
        <w:t xml:space="preserve">报价出现前后不一致的，按照下列规定修正：</w:t>
      </w:r>
      <w:r/>
    </w:p>
    <w:p>
      <w:pPr>
        <w:ind w:left="480"/>
        <w:spacing w:line="360" w:lineRule="auto"/>
        <w:tabs>
          <w:tab w:val="left" w:pos="510" w:leader="none"/>
          <w:tab w:val="left" w:pos="945" w:leader="none"/>
        </w:tabs>
        <w:rPr>
          <w:rFonts w:ascii="宋体"/>
          <w:bCs/>
          <w:sz w:val="24"/>
          <w:szCs w:val="24"/>
        </w:rPr>
      </w:pPr>
      <w:r>
        <w:rPr>
          <w:rFonts w:hint="eastAsia" w:ascii="宋体"/>
          <w:bCs/>
          <w:sz w:val="24"/>
          <w:szCs w:val="24"/>
        </w:rPr>
        <w:t xml:space="preserve">响应文件中报价一览表内容与响应文件中相应内容不一致的，以报价一览表为准。</w:t>
      </w:r>
      <w:r/>
    </w:p>
    <w:p>
      <w:pPr>
        <w:ind w:firstLine="480"/>
        <w:spacing w:line="360" w:lineRule="auto"/>
        <w:tabs>
          <w:tab w:val="left" w:pos="510" w:leader="none"/>
          <w:tab w:val="left" w:pos="945" w:leader="none"/>
        </w:tabs>
        <w:rPr>
          <w:rFonts w:ascii="宋体"/>
          <w:bCs/>
          <w:sz w:val="24"/>
          <w:szCs w:val="24"/>
        </w:rPr>
      </w:pPr>
      <w:r>
        <w:rPr>
          <w:rFonts w:hint="eastAsia" w:ascii="宋体"/>
          <w:bCs/>
          <w:sz w:val="24"/>
          <w:szCs w:val="24"/>
        </w:rPr>
        <w:t xml:space="preserve">修正后的报价评审小组应当以书面形式要求供应商作出必要的澄清、说明或者补正，经供应商确认后产生约束力，供应商不确认的，其响应文件无效。</w:t>
      </w:r>
      <w:r/>
    </w:p>
    <w:p>
      <w:pPr>
        <w:numPr>
          <w:ilvl w:val="1"/>
          <w:numId w:val="8"/>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评审程序</w:t>
      </w:r>
      <w:r/>
    </w:p>
    <w:p>
      <w:pPr>
        <w:ind w:firstLine="523"/>
        <w:spacing w:line="360" w:lineRule="auto"/>
        <w:tabs>
          <w:tab w:val="left" w:pos="945" w:leader="none"/>
        </w:tabs>
        <w:rPr>
          <w:rFonts w:ascii="宋体"/>
          <w:bCs/>
          <w:sz w:val="24"/>
          <w:szCs w:val="24"/>
        </w:rPr>
      </w:pPr>
      <w:r>
        <w:rPr>
          <w:rFonts w:hint="eastAsia" w:ascii="宋体" w:hAnsi="宋体"/>
          <w:bCs/>
          <w:sz w:val="24"/>
          <w:szCs w:val="24"/>
        </w:rPr>
        <w:t xml:space="preserve">审查工作由无锡市公共资源交易中心锡山分中心负责组织，具体审查事务由依法组建的评审小组负责。如有争议最终由评审小组认定。</w:t>
      </w:r>
      <w:r/>
    </w:p>
    <w:p>
      <w:pPr>
        <w:numPr>
          <w:ilvl w:val="0"/>
          <w:numId w:val="9"/>
        </w:numPr>
        <w:ind w:left="0" w:firstLine="523"/>
        <w:spacing w:line="360" w:lineRule="auto"/>
        <w:tabs>
          <w:tab w:val="left" w:pos="630" w:leader="none"/>
          <w:tab w:val="left" w:pos="945" w:leader="none"/>
          <w:tab w:val="clear" w:pos="1104" w:leader="none"/>
          <w:tab w:val="left" w:pos="1155" w:leader="none"/>
        </w:tabs>
        <w:rPr>
          <w:rFonts w:ascii="宋体"/>
          <w:bCs/>
          <w:sz w:val="24"/>
          <w:szCs w:val="24"/>
        </w:rPr>
      </w:pPr>
      <w:r>
        <w:rPr>
          <w:rFonts w:hint="eastAsia" w:ascii="宋体" w:hAnsi="宋体"/>
          <w:bCs/>
          <w:sz w:val="24"/>
        </w:rPr>
        <w:t xml:space="preserve">响应文件的审查。审查分为资格审查和符合性审查，具体审查的方法和标准如下：</w:t>
      </w:r>
      <w:r/>
    </w:p>
    <w:p>
      <w:pPr>
        <w:numPr>
          <w:ilvl w:val="0"/>
          <w:numId w:val="10"/>
        </w:numPr>
        <w:ind w:left="0" w:firstLine="523"/>
        <w:spacing w:line="360" w:lineRule="auto"/>
        <w:tabs>
          <w:tab w:val="left" w:pos="525" w:leader="none"/>
          <w:tab w:val="left" w:pos="630" w:leader="none"/>
          <w:tab w:val="clear" w:pos="881" w:leader="none"/>
          <w:tab w:val="left" w:pos="945" w:leader="none"/>
          <w:tab w:val="left" w:pos="1365" w:leader="none"/>
        </w:tabs>
        <w:rPr>
          <w:rFonts w:ascii="宋体"/>
          <w:bCs/>
          <w:sz w:val="24"/>
        </w:rPr>
      </w:pPr>
      <w:r>
        <w:rPr>
          <w:rFonts w:hint="eastAsia" w:ascii="宋体" w:hAnsi="宋体"/>
          <w:bCs/>
          <w:sz w:val="24"/>
        </w:rPr>
        <w:t xml:space="preserve">资格审查。依据法律法规和征集文件的规定，由评审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p>
    <w:p>
      <w:pPr>
        <w:numPr>
          <w:ilvl w:val="0"/>
          <w:numId w:val="10"/>
        </w:numPr>
        <w:ind w:left="0" w:firstLine="523"/>
        <w:spacing w:line="360" w:lineRule="auto"/>
        <w:tabs>
          <w:tab w:val="left" w:pos="525" w:leader="none"/>
          <w:tab w:val="left" w:pos="630" w:leader="none"/>
          <w:tab w:val="clear" w:pos="881" w:leader="none"/>
          <w:tab w:val="left" w:pos="945" w:leader="none"/>
          <w:tab w:val="left" w:pos="1365" w:leader="none"/>
        </w:tabs>
        <w:rPr>
          <w:rFonts w:ascii="宋体"/>
          <w:bCs/>
          <w:sz w:val="24"/>
        </w:rPr>
      </w:pPr>
      <w:r>
        <w:rPr>
          <w:rFonts w:hint="eastAsia" w:ascii="宋体" w:hAnsi="宋体"/>
          <w:bCs/>
          <w:sz w:val="24"/>
        </w:rPr>
        <w:t xml:space="preserve">符合性审查。依据征集活动的规定，由评审小组从响应文件的有效性、完整性和对征集文件的响应程度进行审查，以确定是否对征集文件的实质性要求作出响应。</w:t>
      </w:r>
      <w:r/>
    </w:p>
    <w:p>
      <w:pPr>
        <w:numPr>
          <w:ilvl w:val="0"/>
          <w:numId w:val="10"/>
        </w:numPr>
        <w:ind w:left="0" w:firstLine="523"/>
        <w:spacing w:line="360" w:lineRule="auto"/>
        <w:tabs>
          <w:tab w:val="left" w:pos="525" w:leader="none"/>
          <w:tab w:val="left" w:pos="630" w:leader="none"/>
          <w:tab w:val="clear" w:pos="881" w:leader="none"/>
          <w:tab w:val="left" w:pos="945" w:leader="none"/>
          <w:tab w:val="left" w:pos="1365" w:leader="none"/>
        </w:tabs>
        <w:rPr>
          <w:rFonts w:ascii="宋体" w:hAnsi="宋体"/>
          <w:bCs/>
          <w:sz w:val="24"/>
        </w:rPr>
      </w:pPr>
      <w:r>
        <w:rPr>
          <w:rFonts w:hint="eastAsia" w:ascii="宋体" w:hAnsi="宋体"/>
          <w:bCs/>
          <w:sz w:val="24"/>
        </w:rPr>
        <w:t xml:space="preserve">未通过资格审查或符合性审查的供应商，评审小组将在苏采云平台中告知未通过资格审查或符合性审查的原因，评审结束后，无锡市公共资源交易中心锡山分中心将不再告知未通过资格审查或符合性审查的原因。</w:t>
      </w:r>
      <w:r/>
    </w:p>
    <w:p>
      <w:pPr>
        <w:numPr>
          <w:ilvl w:val="0"/>
          <w:numId w:val="10"/>
        </w:numPr>
        <w:ind w:left="0" w:firstLine="523"/>
        <w:spacing w:line="360" w:lineRule="auto"/>
        <w:tabs>
          <w:tab w:val="left" w:pos="525" w:leader="none"/>
          <w:tab w:val="left" w:pos="630" w:leader="none"/>
          <w:tab w:val="clear" w:pos="881" w:leader="none"/>
          <w:tab w:val="left" w:pos="945" w:leader="none"/>
          <w:tab w:val="left" w:pos="1365" w:leader="none"/>
        </w:tabs>
      </w:pPr>
      <w:r>
        <w:rPr>
          <w:rFonts w:hint="eastAsia" w:ascii="宋体" w:hAnsi="宋体"/>
          <w:bCs/>
          <w:sz w:val="24"/>
        </w:rPr>
        <w:t xml:space="preserve">澄清有关问题。</w:t>
      </w:r>
      <w:r>
        <w:rPr>
          <w:rFonts w:hint="eastAsia" w:ascii="宋体" w:hAnsi="宋体"/>
          <w:sz w:val="24"/>
          <w:szCs w:val="24"/>
        </w:rPr>
        <w:t xml:space="preserve">评审期间，对于响应文件中含义不明确、同类问题表述不一致或者有明显文字和计算错误的内容，</w:t>
      </w:r>
      <w:r>
        <w:rPr>
          <w:rFonts w:hint="eastAsia" w:ascii="宋体" w:hAnsi="宋体"/>
          <w:bCs/>
          <w:sz w:val="24"/>
        </w:rPr>
        <w:t xml:space="preserve">评审小组</w:t>
      </w:r>
      <w:r>
        <w:rPr>
          <w:rFonts w:hint="eastAsia" w:ascii="宋体" w:hAnsi="宋体"/>
          <w:sz w:val="24"/>
          <w:szCs w:val="24"/>
        </w:rPr>
        <w:t xml:space="preserve">将在</w:t>
      </w:r>
      <w:r>
        <w:rPr>
          <w:rFonts w:hint="eastAsia" w:ascii="宋体" w:hAnsi="宋体"/>
          <w:bCs/>
          <w:sz w:val="24"/>
        </w:rPr>
        <w:t xml:space="preserve">苏采云平台</w:t>
      </w:r>
      <w:r>
        <w:rPr>
          <w:rFonts w:hint="eastAsia" w:ascii="宋体" w:hAnsi="宋体"/>
          <w:sz w:val="24"/>
          <w:szCs w:val="24"/>
        </w:rPr>
        <w:t xml:space="preserve">中要求供应商作出必要的澄清、说明或补正。收到</w:t>
      </w:r>
      <w:r>
        <w:rPr>
          <w:rFonts w:hint="eastAsia" w:ascii="宋体" w:hAnsi="宋体"/>
          <w:bCs/>
          <w:sz w:val="24"/>
        </w:rPr>
        <w:t xml:space="preserve">评审小组</w:t>
      </w:r>
      <w:r>
        <w:rPr>
          <w:rFonts w:hint="eastAsia" w:ascii="宋体" w:hAnsi="宋体"/>
          <w:sz w:val="24"/>
          <w:szCs w:val="24"/>
        </w:rPr>
        <w:t xml:space="preserve">澄清、说明或补正要求的供应商应按</w:t>
      </w:r>
      <w:r>
        <w:rPr>
          <w:rFonts w:hint="eastAsia" w:ascii="宋体" w:hAnsi="宋体"/>
          <w:bCs/>
          <w:sz w:val="24"/>
        </w:rPr>
        <w:t xml:space="preserve">评审小组</w:t>
      </w:r>
      <w:r>
        <w:rPr>
          <w:rFonts w:hint="eastAsia" w:ascii="宋体" w:hAnsi="宋体"/>
          <w:sz w:val="24"/>
          <w:szCs w:val="24"/>
        </w:rPr>
        <w:t xml:space="preserve">规定的时间和格式在苏采云平台中做出澄清、说明或补正，并</w:t>
      </w:r>
      <w:r>
        <w:rPr>
          <w:rFonts w:hint="eastAsia" w:ascii="宋体" w:hAnsi="宋体"/>
          <w:bCs/>
          <w:sz w:val="24"/>
        </w:rPr>
        <w:t xml:space="preserve">使用CA数字证书,加盖电子签章</w:t>
      </w:r>
      <w:r>
        <w:rPr>
          <w:rFonts w:hint="eastAsia" w:ascii="宋体" w:hAnsi="宋体"/>
          <w:sz w:val="24"/>
          <w:szCs w:val="24"/>
        </w:rPr>
        <w:t xml:space="preserve">。澄清、说明或者补正不得超出响应文件的范围或者改变响应文件的实质性内容。</w:t>
      </w:r>
      <w:r>
        <w:rPr>
          <w:rFonts w:hint="eastAsia" w:ascii="宋体" w:hAnsi="宋体"/>
          <w:bCs/>
          <w:sz w:val="24"/>
        </w:rPr>
        <w:t xml:space="preserve">供应商</w:t>
      </w:r>
      <w:r>
        <w:rPr>
          <w:rFonts w:hint="eastAsia" w:ascii="宋体" w:hAnsi="宋体"/>
          <w:sz w:val="24"/>
        </w:rPr>
        <w:t xml:space="preserve">在响应文件</w:t>
      </w:r>
      <w:r>
        <w:rPr>
          <w:rFonts w:ascii="宋体" w:hAnsi="宋体"/>
          <w:sz w:val="24"/>
        </w:rPr>
        <w:t xml:space="preserve">开启</w:t>
      </w:r>
      <w:r>
        <w:rPr>
          <w:rFonts w:hint="eastAsia" w:ascii="宋体" w:hAnsi="宋体"/>
          <w:sz w:val="24"/>
        </w:rPr>
        <w:t xml:space="preserve">及</w:t>
      </w:r>
      <w:r>
        <w:rPr>
          <w:rFonts w:ascii="宋体" w:hAnsi="宋体"/>
          <w:sz w:val="24"/>
        </w:rPr>
        <w:t xml:space="preserve">项目</w:t>
      </w:r>
      <w:r>
        <w:rPr>
          <w:rFonts w:hint="eastAsia" w:ascii="宋体" w:hAnsi="宋体"/>
          <w:sz w:val="24"/>
        </w:rPr>
        <w:t xml:space="preserve">评审全过程中应保持通讯畅通，</w:t>
      </w:r>
      <w:r>
        <w:rPr>
          <w:rFonts w:hint="eastAsia" w:ascii="宋体" w:hAnsi="宋体"/>
          <w:bCs/>
          <w:sz w:val="24"/>
        </w:rPr>
        <w:t xml:space="preserve">及时登录苏采云平台查阅、答复相关信息，</w:t>
      </w:r>
      <w:r>
        <w:rPr>
          <w:rFonts w:hint="eastAsia" w:ascii="宋体" w:hAnsi="宋体"/>
          <w:sz w:val="24"/>
        </w:rPr>
        <w:t xml:space="preserve">并安排专人与</w:t>
      </w:r>
      <w:r>
        <w:rPr>
          <w:rFonts w:hint="eastAsia" w:ascii="宋体" w:hAnsi="宋体"/>
          <w:bCs/>
          <w:sz w:val="24"/>
        </w:rPr>
        <w:t xml:space="preserve">无锡市公共资源交易中心锡山分中心</w:t>
      </w:r>
      <w:r>
        <w:rPr>
          <w:rFonts w:hint="eastAsia" w:ascii="宋体" w:hAnsi="宋体"/>
          <w:sz w:val="24"/>
        </w:rPr>
        <w:t xml:space="preserve">及</w:t>
      </w:r>
      <w:r>
        <w:rPr>
          <w:rFonts w:hint="eastAsia" w:ascii="宋体" w:hAnsi="宋体"/>
          <w:sz w:val="24"/>
          <w:szCs w:val="24"/>
        </w:rPr>
        <w:t xml:space="preserve">评审小组</w:t>
      </w:r>
      <w:r>
        <w:rPr>
          <w:rFonts w:hint="eastAsia" w:ascii="宋体" w:hAnsi="宋体"/>
          <w:sz w:val="24"/>
        </w:rPr>
        <w:t xml:space="preserve">联系</w:t>
      </w:r>
      <w:r>
        <w:rPr>
          <w:rFonts w:hint="eastAsia" w:ascii="宋体" w:hAnsi="宋体"/>
          <w:bCs/>
          <w:sz w:val="24"/>
        </w:rPr>
        <w:t xml:space="preserve">。</w:t>
      </w:r>
      <w:r>
        <w:rPr>
          <w:rFonts w:hint="eastAsia" w:ascii="宋体" w:hAnsi="宋体"/>
          <w:sz w:val="24"/>
          <w:szCs w:val="24"/>
        </w:rPr>
        <w:t xml:space="preserve">供应商如未按规定做出澄清、说明和补正，其风险由供应商自行承担。</w:t>
      </w:r>
      <w:r/>
    </w:p>
    <w:p>
      <w:pPr>
        <w:numPr>
          <w:ilvl w:val="0"/>
          <w:numId w:val="10"/>
        </w:numPr>
        <w:ind w:left="0" w:firstLine="523"/>
        <w:spacing w:line="360" w:lineRule="auto"/>
        <w:tabs>
          <w:tab w:val="left" w:pos="525" w:leader="none"/>
          <w:tab w:val="left" w:pos="630" w:leader="none"/>
          <w:tab w:val="clear" w:pos="881" w:leader="none"/>
          <w:tab w:val="left" w:pos="945" w:leader="none"/>
          <w:tab w:val="left" w:pos="1365" w:leader="none"/>
        </w:tabs>
        <w:rPr>
          <w:rFonts w:ascii="宋体" w:hAnsi="宋体"/>
          <w:bCs/>
          <w:sz w:val="24"/>
        </w:rPr>
      </w:pPr>
      <w:r>
        <w:rPr>
          <w:rFonts w:hint="eastAsia" w:ascii="宋体" w:hAnsi="宋体"/>
          <w:bCs/>
          <w:sz w:val="24"/>
        </w:rPr>
        <w:t xml:space="preserve">评审小组有权依法向征集人或有关财政部门报告评审中发现的违法违规行为。</w:t>
      </w:r>
      <w:r/>
    </w:p>
    <w:p>
      <w:pPr>
        <w:numPr>
          <w:ilvl w:val="0"/>
          <w:numId w:val="9"/>
        </w:numPr>
        <w:ind w:left="0" w:firstLine="523"/>
        <w:spacing w:line="360" w:lineRule="auto"/>
        <w:tabs>
          <w:tab w:val="left" w:pos="945" w:leader="none"/>
          <w:tab w:val="clear" w:pos="1104" w:leader="none"/>
          <w:tab w:val="left" w:pos="1155" w:leader="none"/>
          <w:tab w:val="left" w:pos="1365" w:leader="none"/>
        </w:tabs>
        <w:rPr>
          <w:rFonts w:ascii="宋体" w:hAnsi="宋体"/>
          <w:sz w:val="24"/>
          <w:szCs w:val="24"/>
        </w:rPr>
      </w:pPr>
      <w:r>
        <w:rPr>
          <w:rFonts w:hint="eastAsia" w:ascii="宋体" w:hAnsi="宋体"/>
          <w:bCs/>
          <w:sz w:val="24"/>
        </w:rPr>
        <w:t xml:space="preserve">由评审小组审查每份响应文件是否实质性响应了征集文件的要求。实质性响应是与征集文件要求的全部条款、条件和项目服务要求相符，审查中如有对需要共同认定的事项存在争议的，评审小组应当按照少数服从多数的原则作出结论。</w:t>
      </w:r>
      <w:r/>
    </w:p>
    <w:p>
      <w:pPr>
        <w:numPr>
          <w:ilvl w:val="0"/>
          <w:numId w:val="9"/>
        </w:numPr>
        <w:ind w:left="0" w:firstLine="523"/>
        <w:spacing w:line="360" w:lineRule="auto"/>
        <w:tabs>
          <w:tab w:val="left" w:pos="945" w:leader="none"/>
          <w:tab w:val="clear" w:pos="1104" w:leader="none"/>
          <w:tab w:val="left" w:pos="1155" w:leader="none"/>
          <w:tab w:val="left" w:pos="1365" w:leader="none"/>
        </w:tabs>
        <w:rPr>
          <w:rFonts w:ascii="宋体"/>
          <w:bCs/>
          <w:sz w:val="24"/>
          <w:szCs w:val="24"/>
        </w:rPr>
      </w:pPr>
      <w:r>
        <w:rPr>
          <w:rFonts w:hint="eastAsia" w:ascii="宋体" w:hAnsi="宋体"/>
          <w:bCs/>
          <w:sz w:val="24"/>
        </w:rPr>
        <w:t xml:space="preserve">如果响应文件没有实质性响应征集文件的要求，评审小组将予以拒绝，供应商不得通过修改或撤销不合要求的偏离或保留而使其响应文件成为实质性响应文件。</w:t>
      </w:r>
      <w:r/>
    </w:p>
    <w:p>
      <w:pPr>
        <w:ind w:firstLine="480"/>
        <w:spacing w:line="360" w:lineRule="auto"/>
        <w:tabs>
          <w:tab w:val="left" w:pos="945" w:leader="none"/>
        </w:tabs>
        <w:rPr>
          <w:rFonts w:ascii="黑体" w:hAnsi="宋体" w:eastAsia="黑体"/>
          <w:bCs/>
          <w:sz w:val="24"/>
          <w:szCs w:val="24"/>
        </w:rPr>
        <w:outlineLvl w:val="0"/>
      </w:pPr>
      <w:r>
        <w:rPr>
          <w:rFonts w:hint="eastAsia" w:ascii="黑体" w:hAnsi="宋体" w:eastAsia="黑体"/>
          <w:bCs/>
          <w:sz w:val="24"/>
          <w:szCs w:val="24"/>
        </w:rPr>
        <w:t xml:space="preserve">（十）确定入围及成交供应商：</w:t>
      </w:r>
      <w:r/>
    </w:p>
    <w:p>
      <w:pPr>
        <w:numPr>
          <w:ilvl w:val="0"/>
          <w:numId w:val="11"/>
        </w:numPr>
        <w:ind w:left="0" w:firstLine="523"/>
        <w:spacing w:line="360" w:lineRule="auto"/>
        <w:tabs>
          <w:tab w:val="left" w:pos="525" w:leader="none"/>
          <w:tab w:val="clear"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确定入围及成交供应商的方法</w:t>
      </w:r>
      <w:r/>
    </w:p>
    <w:p>
      <w:pPr>
        <w:ind w:firstLine="480"/>
        <w:spacing w:line="360" w:lineRule="auto"/>
        <w:rPr>
          <w:rFonts w:ascii="宋体" w:hAnsi="宋体" w:cs="宋体"/>
          <w:sz w:val="24"/>
        </w:rPr>
      </w:pPr>
      <w:r>
        <w:rPr>
          <w:rFonts w:hint="eastAsia" w:ascii="宋体" w:hAnsi="宋体" w:cs="宋体"/>
          <w:sz w:val="24"/>
        </w:rPr>
        <w:t xml:space="preserve">（1）确定第一阶段入围供应商的评审方法：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宋体" w:hAnsi="宋体"/>
          <w:bCs/>
          <w:sz w:val="24"/>
        </w:rPr>
        <w:t xml:space="preserve">评审后得分相同的供应商入围排序规则：</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按项目人员配置得分由高到低排列；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若项目人员配置得分相同的，按投标人协审方案及质量控制得分由高到低排列；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若项目人员配置得分、投标人协审方案及质量控制得分均相同的，按企业政策掌握能力得分由高到低排列；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若项目人员配置得分、投标人协审方案及质量控制、企业政策掌握能力得分均相同的，按合理化建议或改进措施得分由高到低排列。</w:t>
      </w:r>
      <w:r/>
    </w:p>
    <w:p>
      <w:pPr>
        <w:pStyle w:val="1016"/>
        <w:ind w:left="480" w:firstLine="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若按上述情况依次比对后仍相同的，由评审小组投票表决确定。</w:t>
      </w:r>
      <w:r/>
    </w:p>
    <w:p>
      <w:pPr>
        <w:ind w:firstLine="480"/>
        <w:spacing w:line="360" w:lineRule="auto"/>
        <w:rPr>
          <w:rFonts w:ascii="宋体" w:hAnsi="宋体"/>
          <w:bCs/>
          <w:sz w:val="24"/>
        </w:rPr>
      </w:pPr>
      <w:r>
        <w:rPr>
          <w:rFonts w:hint="eastAsia" w:ascii="宋体" w:hAnsi="宋体" w:cs="宋体"/>
          <w:sz w:val="24"/>
        </w:rPr>
        <w:t xml:space="preserve">（2）本项目入围供应商上限为30家。按淘汰率确定入围供应商，淘汰比例不低于20%（四舍五入），且至少淘汰1家供应商。提交响应文件符合资格条件、实质性要求的供应商少于2家时，采购活动终止。</w:t>
      </w:r>
      <w:r/>
    </w:p>
    <w:p>
      <w:pPr>
        <w:pStyle w:val="812"/>
        <w:ind w:firstLine="420"/>
        <w:jc w:val="both"/>
        <w:spacing w:before="0" w:beforeAutospacing="0" w:after="0" w:afterAutospacing="0" w:line="360" w:lineRule="auto"/>
        <w:widowControl w:val="off"/>
      </w:pPr>
      <w:r>
        <w:rPr>
          <w:rFonts w:hint="eastAsia"/>
        </w:rPr>
        <w:t xml:space="preserve">（3)入围结果确定后，无锡市公共资源交易中心锡山分中心将向入围供应商发出入围通知书，请入围供应商使用CA数字证书登录</w:t>
      </w:r>
      <w:r>
        <w:t xml:space="preserve">“江苏省政府采购（苏采云）平台”</w:t>
      </w:r>
      <w:r>
        <w:rPr>
          <w:rFonts w:hint="eastAsia"/>
        </w:rPr>
        <w:t xml:space="preserve">及时下载入围通知书。因系统存储空间有限，自入围结果公告发布之日起30日后，</w:t>
      </w:r>
      <w:r>
        <w:t xml:space="preserve">“江苏省政府采购（苏采云）平台”</w:t>
      </w:r>
      <w:r>
        <w:rPr>
          <w:rFonts w:hint="eastAsia"/>
        </w:rPr>
        <w:t xml:space="preserve">不再保证提供下载入围通知书服务。入围供应商因未及时下载而造成的一切后果由其自负。</w:t>
      </w:r>
      <w:r/>
    </w:p>
    <w:p>
      <w:pPr>
        <w:ind w:firstLine="480"/>
        <w:spacing w:line="360" w:lineRule="auto"/>
        <w:tabs>
          <w:tab w:val="left" w:pos="525" w:leader="none"/>
          <w:tab w:val="left" w:pos="552" w:leader="none"/>
          <w:tab w:val="left" w:pos="945" w:leader="none"/>
          <w:tab w:val="left" w:pos="1155" w:leader="none"/>
        </w:tabs>
        <w:rPr>
          <w:rFonts w:ascii="宋体" w:hAnsi="宋体" w:cs="宋体"/>
          <w:bCs/>
          <w:sz w:val="24"/>
        </w:rPr>
      </w:pPr>
      <w:r>
        <w:rPr>
          <w:rFonts w:hint="eastAsia" w:ascii="宋体" w:hAnsi="宋体" w:cs="宋体"/>
          <w:bCs/>
          <w:sz w:val="24"/>
        </w:rPr>
        <w:t xml:space="preserve">(4)确定第二阶段成交供应商的方式</w:t>
      </w:r>
      <w:r/>
    </w:p>
    <w:p>
      <w:pPr>
        <w:pStyle w:val="1016"/>
        <w:ind w:firstLine="720"/>
        <w:spacing w:line="360" w:lineRule="auto"/>
        <w:tabs>
          <w:tab w:val="left" w:pos="525" w:leader="none"/>
          <w:tab w:val="left" w:pos="552"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a) 确定第二阶段成交供应商的方式为按征集人相关文件要求，在入围供应商中直接选定。由征集人通过</w:t>
      </w:r>
      <w:r>
        <w:rPr>
          <w:rFonts w:ascii="宋体" w:hAnsi="宋体"/>
          <w:sz w:val="24"/>
          <w:szCs w:val="24"/>
        </w:rPr>
        <w:t xml:space="preserve">“江苏省政府采购（苏采云）平台”</w:t>
      </w:r>
      <w:r>
        <w:rPr>
          <w:rFonts w:hint="eastAsia" w:ascii="宋体" w:hAnsi="宋体" w:cs="宋体"/>
          <w:bCs/>
          <w:sz w:val="24"/>
          <w:szCs w:val="24"/>
        </w:rPr>
        <w:t xml:space="preserve">从第一阶段入围供应商中直接选定。选定办法详见《锡山区国有（集体）投资项目协审机构抽签考核管理办法》（锡审发[2026]2号）。第一阶段征集人的收费标准是确定第二阶段成交供应商的最高限价。</w:t>
      </w:r>
      <w:r/>
    </w:p>
    <w:p>
      <w:pPr>
        <w:pStyle w:val="1016"/>
        <w:ind w:firstLine="720"/>
        <w:spacing w:line="360" w:lineRule="auto"/>
        <w:tabs>
          <w:tab w:val="left" w:pos="525" w:leader="none"/>
          <w:tab w:val="left" w:pos="552"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b) 征集人在确定成交供应商后，不得擅自改变框架协议约定的实质性条款。供应商履行合同后，依据合同的约定，与采购人进行费用结算。</w:t>
      </w:r>
      <w:r/>
    </w:p>
    <w:p>
      <w:pPr>
        <w:pStyle w:val="1016"/>
        <w:ind w:firstLine="72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t xml:space="preserve">评审小组对通过</w:t>
      </w:r>
      <w:r>
        <w:rPr>
          <w:rFonts w:ascii="宋体" w:hAnsi="宋体"/>
          <w:bCs/>
          <w:sz w:val="24"/>
        </w:rPr>
        <w:t xml:space="preserve">资格性检查和符合性检查</w:t>
      </w:r>
      <w:r>
        <w:rPr>
          <w:rFonts w:hint="eastAsia" w:ascii="宋体" w:hAnsi="宋体"/>
          <w:bCs/>
          <w:sz w:val="24"/>
        </w:rPr>
        <w:t xml:space="preserve">的有效响应文件</w:t>
      </w:r>
      <w:r>
        <w:rPr>
          <w:rFonts w:hint="eastAsia" w:ascii="宋体" w:hAnsi="宋体"/>
          <w:bCs/>
          <w:sz w:val="24"/>
          <w:szCs w:val="24"/>
        </w:rPr>
        <w:t xml:space="preserve">，根据征集文件规定的评审方法确定入围供应商。无锡市公共资源交易中心锡山分中心将在无锡市公共资源交易中心政府采购专栏、无锡政府采购网和江苏政府采购网发布入围结果公告。公告</w:t>
      </w:r>
      <w:r>
        <w:rPr>
          <w:rFonts w:ascii="宋体" w:hAnsi="宋体"/>
          <w:bCs/>
          <w:sz w:val="24"/>
          <w:szCs w:val="24"/>
        </w:rPr>
        <w:t xml:space="preserve">期限为</w:t>
      </w:r>
      <w:r>
        <w:rPr>
          <w:rFonts w:hint="eastAsia" w:ascii="宋体" w:hAnsi="宋体"/>
          <w:bCs/>
          <w:sz w:val="24"/>
          <w:szCs w:val="24"/>
        </w:rPr>
        <w:t xml:space="preserve">1个</w:t>
      </w:r>
      <w:r>
        <w:rPr>
          <w:rFonts w:ascii="宋体" w:hAnsi="宋体"/>
          <w:bCs/>
          <w:sz w:val="24"/>
          <w:szCs w:val="24"/>
        </w:rPr>
        <w:t xml:space="preserve">工作日。</w:t>
      </w:r>
      <w:r>
        <w:rPr>
          <w:rFonts w:hint="eastAsia" w:ascii="宋体" w:hAnsi="宋体"/>
          <w:bCs/>
          <w:sz w:val="24"/>
          <w:szCs w:val="24"/>
        </w:rPr>
        <w:t xml:space="preserve">如有质疑，应在法定质疑期限内，即入围公告期限届满之日起</w:t>
      </w:r>
      <w:r>
        <w:rPr>
          <w:rFonts w:ascii="宋体" w:hAnsi="宋体"/>
          <w:bCs/>
          <w:sz w:val="24"/>
          <w:szCs w:val="24"/>
        </w:rPr>
        <w:t xml:space="preserve">7</w:t>
      </w:r>
      <w:r>
        <w:rPr>
          <w:rFonts w:hint="eastAsia" w:ascii="宋体" w:hAnsi="宋体"/>
          <w:bCs/>
          <w:sz w:val="24"/>
          <w:szCs w:val="24"/>
        </w:rPr>
        <w:t xml:space="preserve">个工作日内，以书面形式（原件）送达无锡市公共资源交易中心锡山分中心，并且</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政府采购供应商质疑函范本</w:t>
      </w:r>
      <w:r>
        <w:rPr>
          <w:rFonts w:hint="eastAsia" w:ascii="宋体" w:hAnsi="宋体"/>
          <w:bCs/>
          <w:sz w:val="24"/>
          <w:szCs w:val="24"/>
        </w:rPr>
        <w:fldChar w:fldCharType="end"/>
      </w:r>
      <w:r>
        <w:rPr>
          <w:rFonts w:hint="eastAsia" w:ascii="宋体" w:hAnsi="宋体"/>
          <w:bCs/>
          <w:sz w:val="24"/>
          <w:szCs w:val="24"/>
        </w:rPr>
        <w:t xml:space="preserve">》）。无锡市公共资源交易中心锡山分中心将在收到符合上述要求的书面质疑后七个工作日内，对质疑内容做出答复。供应商在法定质疑期限外送达的质疑函或法定质疑期限内送达的质疑函不符合上述要求的均为无效质疑，无锡市公共资源交易中心锡山分中心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tabs>
          <w:tab w:val="left" w:pos="525" w:leader="none"/>
          <w:tab w:val="left" w:pos="945" w:leader="none"/>
          <w:tab w:val="left" w:pos="1155" w:leader="none"/>
        </w:tabs>
        <w:rPr>
          <w:rFonts w:ascii="宋体" w:hAnsi="宋体"/>
          <w:bCs/>
          <w:sz w:val="24"/>
          <w:szCs w:val="24"/>
        </w:rPr>
      </w:pPr>
      <w:r>
        <w:rPr>
          <w:rFonts w:hint="eastAsia" w:ascii="宋体" w:hAnsi="宋体"/>
          <w:bCs/>
          <w:sz w:val="24"/>
          <w:szCs w:val="24"/>
        </w:rPr>
        <w:t xml:space="preserve">3.入围结果确定后，</w:t>
      </w:r>
      <w:r>
        <w:rPr>
          <w:rFonts w:hint="eastAsia" w:ascii="宋体" w:hAnsi="宋体" w:cs="宋体"/>
          <w:sz w:val="24"/>
          <w:szCs w:val="24"/>
        </w:rPr>
        <w:t xml:space="preserve">无锡市公共资源交易中心</w:t>
      </w:r>
      <w:r>
        <w:rPr>
          <w:rFonts w:hint="eastAsia" w:ascii="宋体" w:hAnsi="宋体"/>
          <w:bCs/>
          <w:sz w:val="24"/>
          <w:szCs w:val="24"/>
        </w:rPr>
        <w:t xml:space="preserve">锡山分中心将向入围供应商发出入围通知书，请入围供应商</w:t>
      </w:r>
      <w:r>
        <w:rPr>
          <w:rFonts w:hint="eastAsia" w:ascii="宋体" w:hAnsi="宋体"/>
          <w:sz w:val="24"/>
          <w:szCs w:val="24"/>
        </w:rPr>
        <w:t xml:space="preserve">使用CA数字证书登录苏采云平台</w:t>
      </w:r>
      <w:r>
        <w:rPr>
          <w:rFonts w:hint="eastAsia" w:ascii="宋体" w:hAnsi="宋体"/>
          <w:bCs/>
          <w:sz w:val="24"/>
          <w:szCs w:val="24"/>
        </w:rPr>
        <w:t xml:space="preserve">及时下载入围通知书。入围供应商因未及时下载而造成的一切后果由其自负。</w:t>
      </w:r>
      <w:r/>
    </w:p>
    <w:p>
      <w:pPr>
        <w:ind w:left="16" w:firstLine="439"/>
        <w:spacing w:line="360" w:lineRule="auto"/>
        <w:tabs>
          <w:tab w:val="left" w:pos="0" w:leader="none"/>
          <w:tab w:val="left" w:pos="945" w:leader="none"/>
          <w:tab w:val="left" w:pos="1155" w:leader="none"/>
        </w:tabs>
        <w:rPr>
          <w:rFonts w:ascii="宋体" w:hAnsi="宋体"/>
          <w:bCs/>
          <w:sz w:val="24"/>
          <w:szCs w:val="24"/>
          <w:shd w:val="pct10" w:color="auto" w:fill="ffffff"/>
        </w:rPr>
      </w:pPr>
      <w:r>
        <w:rPr>
          <w:rFonts w:hint="eastAsia" w:ascii="宋体" w:hAnsi="宋体"/>
          <w:bCs/>
          <w:sz w:val="24"/>
          <w:szCs w:val="24"/>
        </w:rPr>
        <w:t xml:space="preserve">4.入围通知书将是框架协议的一个组成部分。对无锡市锡山区审计局和入围供应商均具有法律效力。入围通知书发出后，入围供应商无正当理由，不得主动放弃入围资格或者退出框架协议，否则应当依法承担法律责任。</w:t>
      </w:r>
      <w:r/>
    </w:p>
    <w:p>
      <w:pPr>
        <w:ind w:left="16" w:firstLine="439"/>
        <w:spacing w:line="360" w:lineRule="auto"/>
        <w:tabs>
          <w:tab w:val="left" w:pos="525" w:leader="none"/>
          <w:tab w:val="left" w:pos="945" w:leader="none"/>
          <w:tab w:val="left" w:pos="1155" w:leader="none"/>
        </w:tabs>
        <w:rPr>
          <w:rFonts w:ascii="宋体" w:hAnsi="宋体"/>
          <w:bCs/>
          <w:sz w:val="24"/>
          <w:szCs w:val="24"/>
          <w:shd w:val="pct10" w:color="auto" w:fill="ffffff"/>
        </w:rPr>
      </w:pPr>
      <w:r>
        <w:rPr>
          <w:rFonts w:hint="eastAsia" w:ascii="宋体" w:hAnsi="宋体"/>
          <w:bCs/>
          <w:sz w:val="24"/>
          <w:szCs w:val="24"/>
        </w:rPr>
        <w:t xml:space="preserve">5.供应商电子响应文件将作为本项目征集活动的电子档案保存，电子档案与纸档案具有同等效力。</w:t>
      </w:r>
      <w:r/>
    </w:p>
    <w:p>
      <w:pPr>
        <w:ind w:firstLine="240"/>
        <w:spacing w:line="360" w:lineRule="auto"/>
        <w:tabs>
          <w:tab w:val="left" w:pos="525" w:leader="none"/>
          <w:tab w:val="left" w:pos="945" w:leader="none"/>
          <w:tab w:val="left" w:pos="1155" w:leader="none"/>
        </w:tabs>
        <w:rPr>
          <w:rFonts w:ascii="宋体" w:hAnsi="宋体"/>
          <w:bCs/>
          <w:sz w:val="24"/>
          <w:szCs w:val="24"/>
          <w:shd w:val="pct10" w:color="auto" w:fill="ffffff"/>
        </w:rPr>
      </w:pPr>
      <w:r>
        <w:rPr>
          <w:rFonts w:hint="eastAsia" w:ascii="宋体" w:hAnsi="宋体"/>
          <w:bCs/>
          <w:sz w:val="24"/>
          <w:szCs w:val="24"/>
        </w:rPr>
        <w:t xml:space="preserve">6.入围供应商在框架协议约定期限内，应当以不高于其报价的价格向适用框架协议的采购人或</w:t>
      </w:r>
      <w:r>
        <w:rPr>
          <w:rFonts w:ascii="宋体" w:hAnsi="宋体"/>
          <w:bCs/>
          <w:sz w:val="24"/>
          <w:szCs w:val="24"/>
        </w:rPr>
        <w:t xml:space="preserve">服务对象</w:t>
      </w:r>
      <w:r>
        <w:rPr>
          <w:rFonts w:hint="eastAsia" w:ascii="宋体" w:hAnsi="宋体"/>
          <w:bCs/>
          <w:sz w:val="24"/>
          <w:szCs w:val="24"/>
        </w:rPr>
        <w:t xml:space="preserve">提供便捷、优质服务。</w:t>
      </w:r>
      <w:r/>
    </w:p>
    <w:p>
      <w:pPr>
        <w:ind w:left="480"/>
        <w:spacing w:line="360" w:lineRule="auto"/>
        <w:tabs>
          <w:tab w:val="left" w:pos="945" w:leader="none"/>
          <w:tab w:val="left" w:pos="1155" w:leader="none"/>
        </w:tabs>
        <w:rPr>
          <w:rFonts w:ascii="黑体" w:hAnsi="宋体" w:eastAsia="黑体"/>
          <w:bCs/>
          <w:sz w:val="24"/>
          <w:szCs w:val="24"/>
        </w:rPr>
        <w:outlineLvl w:val="0"/>
      </w:pPr>
      <w:r>
        <w:rPr>
          <w:rFonts w:hint="eastAsia" w:ascii="黑体" w:hAnsi="宋体" w:eastAsia="黑体"/>
          <w:bCs/>
          <w:sz w:val="24"/>
          <w:szCs w:val="24"/>
        </w:rPr>
        <w:t xml:space="preserve">（十一）征集活动终止条款：</w:t>
      </w:r>
      <w:r/>
    </w:p>
    <w:p>
      <w:pPr>
        <w:ind w:firstLine="480"/>
        <w:spacing w:line="360" w:lineRule="auto"/>
        <w:rPr>
          <w:rFonts w:ascii="宋体"/>
          <w:bCs/>
          <w:sz w:val="24"/>
          <w:szCs w:val="24"/>
        </w:rPr>
      </w:pPr>
      <w:r>
        <w:rPr>
          <w:rFonts w:hint="eastAsia" w:ascii="宋体" w:hAnsi="宋体"/>
          <w:bCs/>
          <w:sz w:val="24"/>
          <w:szCs w:val="24"/>
        </w:rPr>
        <w:t xml:space="preserve">在征集活动中，出现下列情况之一的，应予</w:t>
      </w:r>
      <w:r>
        <w:rPr>
          <w:rFonts w:hint="eastAsia" w:ascii="宋体" w:hAnsi="宋体"/>
          <w:bCs/>
          <w:sz w:val="24"/>
        </w:rPr>
        <w:t xml:space="preserve">征集活动终止</w:t>
      </w:r>
      <w:r>
        <w:rPr>
          <w:rFonts w:hint="eastAsia" w:ascii="宋体" w:hAnsi="宋体"/>
          <w:bCs/>
          <w:sz w:val="24"/>
          <w:szCs w:val="24"/>
        </w:rPr>
        <w:t xml:space="preserve">：</w:t>
      </w:r>
      <w:r/>
    </w:p>
    <w:p>
      <w:pPr>
        <w:numPr>
          <w:ilvl w:val="0"/>
          <w:numId w:val="13"/>
        </w:numPr>
        <w:ind w:left="0" w:firstLine="525"/>
        <w:spacing w:line="360" w:lineRule="auto"/>
        <w:tabs>
          <w:tab w:val="left" w:pos="525" w:leader="none"/>
          <w:tab w:val="clear" w:pos="570" w:leader="none"/>
          <w:tab w:val="left" w:pos="945" w:leader="none"/>
          <w:tab w:val="left" w:pos="1260" w:leader="none"/>
        </w:tabs>
        <w:rPr>
          <w:rFonts w:ascii="宋体"/>
          <w:bCs/>
          <w:sz w:val="24"/>
          <w:szCs w:val="24"/>
        </w:rPr>
      </w:pPr>
      <w:r>
        <w:rPr>
          <w:rFonts w:hint="eastAsia" w:ascii="宋体" w:hAnsi="宋体"/>
          <w:bCs/>
          <w:sz w:val="24"/>
          <w:szCs w:val="24"/>
        </w:rPr>
        <w:t xml:space="preserve">出现影响采购公正的违法、违规行为的；</w:t>
      </w:r>
      <w:r/>
    </w:p>
    <w:p>
      <w:pPr>
        <w:numPr>
          <w:ilvl w:val="0"/>
          <w:numId w:val="13"/>
        </w:numPr>
        <w:ind w:left="0" w:firstLine="525"/>
        <w:spacing w:line="360" w:lineRule="auto"/>
        <w:tabs>
          <w:tab w:val="left" w:pos="525" w:leader="none"/>
          <w:tab w:val="clear" w:pos="570" w:leader="none"/>
          <w:tab w:val="left" w:pos="945" w:leader="none"/>
          <w:tab w:val="left" w:pos="1260" w:leader="none"/>
        </w:tabs>
        <w:rPr>
          <w:rFonts w:ascii="宋体"/>
          <w:bCs/>
          <w:sz w:val="24"/>
          <w:szCs w:val="24"/>
        </w:rPr>
      </w:pPr>
      <w:r>
        <w:rPr>
          <w:rFonts w:hint="eastAsia" w:ascii="宋体" w:hAnsi="宋体"/>
          <w:bCs/>
          <w:sz w:val="24"/>
        </w:rPr>
        <w:t xml:space="preserve">评审小组认定征集文件存在歧义、重大缺陷导致评审工作无法进行的</w:t>
      </w:r>
      <w:r>
        <w:rPr>
          <w:rFonts w:hint="eastAsia" w:ascii="宋体" w:hAnsi="宋体"/>
          <w:bCs/>
          <w:sz w:val="24"/>
          <w:szCs w:val="24"/>
        </w:rPr>
        <w:t xml:space="preserve">；</w:t>
      </w:r>
      <w:r/>
    </w:p>
    <w:p>
      <w:pPr>
        <w:numPr>
          <w:ilvl w:val="0"/>
          <w:numId w:val="13"/>
        </w:numPr>
        <w:ind w:left="0" w:firstLine="525"/>
        <w:spacing w:line="360" w:lineRule="auto"/>
        <w:tabs>
          <w:tab w:val="left" w:pos="525" w:leader="none"/>
          <w:tab w:val="clear" w:pos="570" w:leader="none"/>
          <w:tab w:val="left" w:pos="945" w:leader="none"/>
          <w:tab w:val="left" w:pos="1260" w:leader="none"/>
        </w:tabs>
        <w:rPr>
          <w:rFonts w:ascii="宋体"/>
          <w:bCs/>
          <w:sz w:val="24"/>
          <w:szCs w:val="24"/>
        </w:rPr>
      </w:pPr>
      <w:r>
        <w:rPr>
          <w:rFonts w:hint="eastAsia" w:ascii="宋体" w:hAnsi="宋体"/>
          <w:bCs/>
          <w:sz w:val="24"/>
        </w:rPr>
        <w:t xml:space="preserve">因</w:t>
      </w:r>
      <w:r>
        <w:rPr>
          <w:rFonts w:hint="eastAsia" w:ascii="宋体" w:hAnsi="宋体"/>
          <w:sz w:val="24"/>
          <w:szCs w:val="24"/>
        </w:rPr>
        <w:t xml:space="preserve">苏采云平台</w:t>
      </w:r>
      <w:r>
        <w:rPr>
          <w:rFonts w:ascii="宋体" w:hAnsi="宋体"/>
          <w:bCs/>
          <w:sz w:val="24"/>
        </w:rPr>
        <w:t xml:space="preserve">系统故障原因造成</w:t>
      </w:r>
      <w:r>
        <w:rPr>
          <w:rFonts w:hint="eastAsia" w:ascii="宋体" w:hAnsi="宋体"/>
          <w:bCs/>
          <w:sz w:val="24"/>
        </w:rPr>
        <w:t xml:space="preserve">响应文件开启</w:t>
      </w:r>
      <w:r>
        <w:rPr>
          <w:rFonts w:ascii="宋体" w:hAnsi="宋体"/>
          <w:bCs/>
          <w:sz w:val="24"/>
        </w:rPr>
        <w:t xml:space="preserve">不成功</w:t>
      </w:r>
      <w:r>
        <w:rPr>
          <w:rFonts w:hint="eastAsia" w:ascii="宋体" w:hAnsi="宋体"/>
          <w:bCs/>
          <w:sz w:val="24"/>
        </w:rPr>
        <w:t xml:space="preserve">的</w:t>
      </w:r>
      <w:r>
        <w:rPr>
          <w:rFonts w:hint="eastAsia" w:ascii="宋体" w:hAnsi="宋体"/>
          <w:bCs/>
          <w:sz w:val="24"/>
          <w:szCs w:val="24"/>
        </w:rPr>
        <w:t xml:space="preserve">；</w:t>
      </w:r>
      <w:r/>
    </w:p>
    <w:p>
      <w:pPr>
        <w:numPr>
          <w:ilvl w:val="0"/>
          <w:numId w:val="13"/>
        </w:numPr>
        <w:ind w:left="0" w:firstLine="525"/>
        <w:spacing w:line="360" w:lineRule="auto"/>
        <w:tabs>
          <w:tab w:val="left" w:pos="525" w:leader="none"/>
          <w:tab w:val="clear" w:pos="570" w:leader="none"/>
          <w:tab w:val="left" w:pos="945" w:leader="none"/>
          <w:tab w:val="left" w:pos="1260" w:leader="none"/>
        </w:tabs>
        <w:rPr>
          <w:rFonts w:ascii="宋体"/>
          <w:bCs/>
          <w:sz w:val="24"/>
          <w:szCs w:val="24"/>
        </w:rPr>
      </w:pPr>
      <w:r>
        <w:rPr>
          <w:rFonts w:hint="eastAsia" w:ascii="宋体" w:hAnsi="宋体"/>
          <w:bCs/>
          <w:sz w:val="24"/>
        </w:rPr>
        <w:t xml:space="preserve">提交</w:t>
      </w:r>
      <w:r>
        <w:rPr>
          <w:rFonts w:ascii="宋体" w:hAnsi="宋体"/>
          <w:bCs/>
          <w:sz w:val="24"/>
        </w:rPr>
        <w:t xml:space="preserve">响应文件和</w:t>
      </w:r>
      <w:r>
        <w:rPr>
          <w:rFonts w:hint="eastAsia" w:ascii="宋体" w:hAnsi="宋体"/>
          <w:bCs/>
          <w:sz w:val="24"/>
        </w:rPr>
        <w:t xml:space="preserve">通过</w:t>
      </w:r>
      <w:r>
        <w:rPr>
          <w:rFonts w:ascii="宋体" w:hAnsi="宋体"/>
          <w:bCs/>
          <w:sz w:val="24"/>
        </w:rPr>
        <w:t xml:space="preserve">资格审查、</w:t>
      </w:r>
      <w:r>
        <w:rPr>
          <w:rFonts w:hint="eastAsia" w:ascii="宋体" w:hAnsi="宋体"/>
          <w:bCs/>
          <w:sz w:val="24"/>
        </w:rPr>
        <w:t xml:space="preserve">符合性</w:t>
      </w:r>
      <w:r>
        <w:rPr>
          <w:rFonts w:ascii="宋体" w:hAnsi="宋体"/>
          <w:bCs/>
          <w:sz w:val="24"/>
        </w:rPr>
        <w:t xml:space="preserve">审查的供应商数量少于</w:t>
      </w:r>
      <w:r>
        <w:rPr>
          <w:rFonts w:hint="eastAsia" w:ascii="宋体" w:hAnsi="宋体"/>
          <w:bCs/>
          <w:sz w:val="24"/>
        </w:rPr>
        <w:t xml:space="preserve">2家；</w:t>
      </w:r>
      <w:r/>
    </w:p>
    <w:p>
      <w:pPr>
        <w:numPr>
          <w:ilvl w:val="0"/>
          <w:numId w:val="13"/>
        </w:numPr>
        <w:ind w:left="0" w:firstLine="525"/>
        <w:spacing w:line="360" w:lineRule="auto"/>
        <w:tabs>
          <w:tab w:val="right" w:pos="180" w:leader="none"/>
          <w:tab w:val="left" w:pos="525" w:leader="none"/>
          <w:tab w:val="clear" w:pos="570" w:leader="none"/>
          <w:tab w:val="left" w:pos="945" w:leader="none"/>
          <w:tab w:val="left" w:pos="1260" w:leader="none"/>
        </w:tabs>
        <w:rPr>
          <w:rFonts w:ascii="宋体"/>
          <w:bCs/>
          <w:sz w:val="24"/>
          <w:szCs w:val="24"/>
        </w:rPr>
      </w:pPr>
      <w:r>
        <w:rPr>
          <w:rFonts w:hint="eastAsia" w:ascii="宋体" w:hAnsi="宋体"/>
          <w:bCs/>
          <w:sz w:val="24"/>
          <w:szCs w:val="24"/>
        </w:rPr>
        <w:t xml:space="preserve">因重大变故，采购任务取消。</w:t>
      </w:r>
      <w:r/>
    </w:p>
    <w:p>
      <w:pPr>
        <w:ind w:firstLine="480"/>
        <w:spacing w:line="360" w:lineRule="auto"/>
        <w:tabs>
          <w:tab w:val="left" w:pos="525" w:leader="none"/>
          <w:tab w:val="left" w:pos="945" w:leader="none"/>
          <w:tab w:val="left" w:pos="1155" w:leader="none"/>
        </w:tabs>
        <w:rPr>
          <w:rFonts w:ascii="宋体"/>
          <w:bCs/>
          <w:sz w:val="24"/>
          <w:szCs w:val="24"/>
        </w:rPr>
      </w:pPr>
      <w:r>
        <w:rPr>
          <w:rFonts w:hint="eastAsia" w:ascii="宋体" w:hAnsi="宋体"/>
          <w:bCs/>
          <w:sz w:val="24"/>
          <w:szCs w:val="24"/>
        </w:rPr>
        <w:t xml:space="preserve">终止征集的，征集人将及时在原公告发布媒体上发布终止公告，以终止公告的形式通知已经获取征集文件的供应商，并将项目实施情况和采购任务取消原因报告本级财政部门。发布本项目的终止公告后征集人已尽通知义务。敬请各供应商关注本项目的终止公告，否则，将自行承担相应的风险。</w:t>
      </w:r>
      <w:r/>
    </w:p>
    <w:p>
      <w:pPr>
        <w:ind w:firstLine="480"/>
        <w:spacing w:line="360" w:lineRule="auto"/>
        <w:tabs>
          <w:tab w:val="left" w:pos="945" w:leader="none"/>
        </w:tabs>
        <w:rPr>
          <w:rFonts w:ascii="黑体" w:hAnsi="宋体" w:eastAsia="黑体"/>
          <w:bCs/>
          <w:sz w:val="24"/>
          <w:szCs w:val="24"/>
        </w:rPr>
        <w:outlineLvl w:val="0"/>
      </w:pPr>
      <w:r>
        <w:rPr>
          <w:rFonts w:hint="eastAsia" w:ascii="黑体" w:hAnsi="宋体" w:eastAsia="黑体"/>
          <w:bCs/>
          <w:sz w:val="24"/>
          <w:szCs w:val="24"/>
        </w:rPr>
        <w:t xml:space="preserve">（十二）入围、成交无效的确认：</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bCs/>
          <w:sz w:val="24"/>
          <w:szCs w:val="24"/>
        </w:rPr>
      </w:pPr>
      <w:r>
        <w:rPr>
          <w:rFonts w:hint="eastAsia" w:ascii="宋体" w:hAnsi="宋体"/>
          <w:bCs/>
          <w:sz w:val="24"/>
          <w:szCs w:val="24"/>
        </w:rPr>
        <w:t xml:space="preserve">提供虚假材料谋取入围或者合同成交的；</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bCs/>
          <w:sz w:val="24"/>
          <w:szCs w:val="24"/>
        </w:rPr>
      </w:pPr>
      <w:r>
        <w:rPr>
          <w:rFonts w:hint="eastAsia" w:ascii="宋体" w:hAnsi="宋体"/>
          <w:bCs/>
          <w:sz w:val="24"/>
          <w:szCs w:val="24"/>
        </w:rPr>
        <w:t xml:space="preserve">采取不正当手段诋毁、排挤其他供应商的；</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bCs/>
          <w:sz w:val="24"/>
          <w:szCs w:val="24"/>
        </w:rPr>
      </w:pPr>
      <w:r>
        <w:rPr>
          <w:rFonts w:hint="eastAsia" w:ascii="宋体" w:hAnsi="宋体"/>
          <w:bCs/>
          <w:sz w:val="24"/>
          <w:szCs w:val="24"/>
        </w:rPr>
        <w:t xml:space="preserve">与征集人、其他供应商恶意串通的；</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向征集人行贿或者提供其他不正当利益的；</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在征集过程中与征集人进行协商谈判、不按照征集文件和成交供应商的响应文件订立合同，或者与采购人另行订立背离合同实质性内容协议的；</w:t>
      </w:r>
      <w:r/>
    </w:p>
    <w:p>
      <w:pPr>
        <w:numPr>
          <w:ilvl w:val="0"/>
          <w:numId w:val="14"/>
        </w:numPr>
        <w:ind w:left="0" w:firstLine="523"/>
        <w:spacing w:line="360" w:lineRule="auto"/>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360" w:lineRule="auto"/>
        <w:tabs>
          <w:tab w:val="left" w:pos="945" w:leader="none"/>
        </w:tabs>
        <w:rPr>
          <w:rFonts w:ascii="宋体" w:hAnsi="宋体"/>
          <w:bCs/>
          <w:sz w:val="24"/>
          <w:szCs w:val="24"/>
        </w:rPr>
        <w:outlineLvl w:val="0"/>
      </w:pPr>
      <w:r>
        <w:rPr>
          <w:rFonts w:hint="eastAsia" w:ascii="宋体" w:hAnsi="宋体"/>
          <w:bCs/>
          <w:sz w:val="24"/>
          <w:szCs w:val="24"/>
        </w:rPr>
        <w:t xml:space="preserve">供应商有上述（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5</w:t>
      </w:r>
      <w:r>
        <w:rPr>
          <w:rFonts w:hint="eastAsia" w:ascii="宋体" w:hAnsi="宋体"/>
          <w:bCs/>
          <w:sz w:val="24"/>
          <w:szCs w:val="24"/>
        </w:rPr>
        <w:t xml:space="preserve">）项情形之一的，入围、成交无效。有上述（</w:t>
      </w:r>
      <w:r>
        <w:rPr>
          <w:rFonts w:ascii="宋体" w:hAnsi="宋体"/>
          <w:bCs/>
          <w:sz w:val="24"/>
          <w:szCs w:val="24"/>
        </w:rPr>
        <w:t xml:space="preserve">1</w:t>
      </w:r>
      <w:r>
        <w:rPr>
          <w:rFonts w:hint="eastAsia" w:ascii="宋体" w:hAnsi="宋体"/>
          <w:bCs/>
          <w:sz w:val="24"/>
          <w:szCs w:val="24"/>
        </w:rPr>
        <w:t xml:space="preserve">）至（</w:t>
      </w:r>
      <w:r>
        <w:rPr>
          <w:rFonts w:ascii="宋体" w:hAnsi="宋体"/>
          <w:bCs/>
          <w:sz w:val="24"/>
          <w:szCs w:val="24"/>
        </w:rPr>
        <w:t xml:space="preserve">6</w:t>
      </w:r>
      <w:r>
        <w:rPr>
          <w:rFonts w:hint="eastAsia" w:ascii="宋体" w:hAnsi="宋体"/>
          <w:bCs/>
          <w:sz w:val="24"/>
          <w:szCs w:val="24"/>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sz w:val="24"/>
          <w:szCs w:val="24"/>
        </w:rPr>
        <w:outlineLvl w:val="0"/>
      </w:pPr>
      <w:r>
        <w:rPr>
          <w:rFonts w:hint="eastAsia" w:ascii="黑体" w:hAnsi="宋体" w:eastAsia="黑体"/>
          <w:sz w:val="24"/>
          <w:szCs w:val="24"/>
        </w:rPr>
        <w:t xml:space="preserve">（十三）框架协议</w:t>
      </w:r>
      <w:r>
        <w:rPr>
          <w:rFonts w:hint="eastAsia" w:ascii="黑体" w:hAnsi="宋体" w:eastAsia="黑体"/>
          <w:bCs/>
          <w:sz w:val="24"/>
          <w:szCs w:val="24"/>
        </w:rPr>
        <w:t xml:space="preserve">的签订：</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1.</w:t>
      </w:r>
      <w:r>
        <w:rPr>
          <w:rFonts w:hint="eastAsia" w:ascii="宋体" w:hAnsi="宋体" w:cs="宋体"/>
          <w:sz w:val="24"/>
          <w:szCs w:val="24"/>
        </w:rPr>
        <w:t xml:space="preserve"> 无锡市锡山区审计局</w:t>
      </w:r>
      <w:r>
        <w:rPr>
          <w:rFonts w:hint="eastAsia" w:ascii="宋体" w:hAnsi="宋体"/>
          <w:bCs/>
          <w:sz w:val="24"/>
          <w:szCs w:val="24"/>
        </w:rPr>
        <w:t xml:space="preserve">在入围通知书发出之日起三十日内和入围供应商签订电子框架协议，入围供应商在收到或应当收到入围通知后</w:t>
      </w:r>
      <w:r>
        <w:rPr>
          <w:rFonts w:hint="eastAsia" w:ascii="宋体" w:hAnsi="宋体"/>
          <w:sz w:val="24"/>
          <w:szCs w:val="24"/>
        </w:rPr>
        <w:t xml:space="preserve">需及时使用CA数字证书登录苏采云平台完成电子框架协议的签订工作</w:t>
      </w:r>
      <w:r>
        <w:rPr>
          <w:rFonts w:hint="eastAsia" w:ascii="宋体" w:hAnsi="宋体"/>
          <w:bCs/>
          <w:sz w:val="24"/>
          <w:szCs w:val="24"/>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2.征集文件、入围供应商的响应文件及评审过程中有关澄清、承诺文件均应作为框架协议的附件。</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3.签订框架协议后，入围供应商不得将产品及其他相关服务进行转包。未经采购人同意，入围供应商也不得采用分包的形式履行合同，否则无锡市锡山区审计局有权终止框架协议，采购人有权终止采购合同。转包或分包造成征集人或采购人损失的，入围供应商及其委托代理商应承担相应赔偿责任。</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4.入围供应商非因不可抗力未履行征集文件、响应文件和合同规定的义务，一经查实，征集人将根据具体情况提请锡山区政府采购监督管理部门作出相应处理。</w:t>
      </w:r>
      <w:r/>
    </w:p>
    <w:p>
      <w:pPr>
        <w:ind w:firstLine="480"/>
        <w:spacing w:line="360" w:lineRule="auto"/>
        <w:tabs>
          <w:tab w:val="left" w:pos="945" w:leader="none"/>
        </w:tabs>
        <w:rPr>
          <w:rFonts w:ascii="黑体" w:hAnsi="宋体" w:eastAsia="黑体"/>
          <w:sz w:val="24"/>
          <w:szCs w:val="24"/>
        </w:rPr>
        <w:outlineLvl w:val="0"/>
      </w:pPr>
      <w:r>
        <w:rPr>
          <w:rFonts w:hint="eastAsia" w:ascii="黑体" w:hAnsi="宋体" w:eastAsia="黑体"/>
          <w:sz w:val="24"/>
          <w:szCs w:val="24"/>
        </w:rPr>
        <w:t xml:space="preserve">（十四）入围供应商的清退和补充规则</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0"/>
        <w:spacing w:line="360" w:lineRule="auto"/>
        <w:tabs>
          <w:tab w:val="left" w:pos="945" w:leader="none"/>
        </w:tabs>
        <w:rPr>
          <w:rFonts w:ascii="黑体" w:hAnsi="宋体" w:eastAsia="黑体"/>
          <w:bCs/>
          <w:sz w:val="24"/>
          <w:szCs w:val="24"/>
        </w:rPr>
        <w:outlineLvl w:val="0"/>
      </w:pPr>
      <w:r>
        <w:rPr>
          <w:rFonts w:hint="eastAsia" w:ascii="黑体" w:hAnsi="宋体" w:eastAsia="黑体"/>
          <w:bCs/>
          <w:sz w:val="24"/>
          <w:szCs w:val="24"/>
        </w:rPr>
        <w:t xml:space="preserve">（十五）用户反馈和评价机制</w:t>
      </w:r>
      <w:r/>
    </w:p>
    <w:p>
      <w:pPr>
        <w:ind w:firstLine="480"/>
        <w:spacing w:line="360" w:lineRule="auto"/>
        <w:tabs>
          <w:tab w:val="left" w:pos="945" w:leader="none"/>
        </w:tabs>
        <w:rPr>
          <w:rFonts w:ascii="宋体" w:hAnsi="宋体"/>
          <w:sz w:val="24"/>
          <w:szCs w:val="24"/>
        </w:rPr>
        <w:outlineLvl w:val="0"/>
      </w:pPr>
      <w:r>
        <w:rPr>
          <w:rFonts w:hint="eastAsia" w:ascii="宋体" w:hAnsi="宋体"/>
          <w:bCs/>
          <w:sz w:val="24"/>
          <w:szCs w:val="24"/>
        </w:rPr>
        <w:t xml:space="preserve">本项目</w:t>
      </w:r>
      <w:r>
        <w:rPr>
          <w:rFonts w:ascii="宋体" w:hAnsi="宋体"/>
          <w:sz w:val="24"/>
          <w:szCs w:val="24"/>
        </w:rPr>
        <w:t xml:space="preserve">建立</w:t>
      </w:r>
      <w:r>
        <w:rPr>
          <w:rFonts w:hint="eastAsia" w:ascii="宋体" w:hAnsi="宋体"/>
          <w:sz w:val="24"/>
          <w:szCs w:val="24"/>
        </w:rPr>
        <w:t xml:space="preserve">用户反馈和评价机制，接受采购人</w:t>
      </w:r>
      <w:r>
        <w:rPr>
          <w:rFonts w:hint="eastAsia" w:ascii="宋体" w:hAnsi="宋体"/>
          <w:color w:val="000000" w:themeColor="text1"/>
          <w:sz w:val="24"/>
          <w:szCs w:val="24"/>
          <w:lang w:val="en-US" w:eastAsia="zh-CN"/>
        </w:rPr>
        <w:t xml:space="preserve">或</w:t>
      </w:r>
      <w:r>
        <w:rPr>
          <w:rFonts w:hint="eastAsia" w:ascii="宋体" w:hAnsi="宋体"/>
          <w:color w:val="000000" w:themeColor="text1"/>
          <w:sz w:val="24"/>
          <w:szCs w:val="24"/>
        </w:rPr>
        <w:t xml:space="preserve">服务对象对入围供应商履行框架协议和采购合同情况的反馈与评价，并将用户反馈和评价情况向采购人</w:t>
      </w:r>
      <w:r>
        <w:rPr>
          <w:rFonts w:hint="eastAsia" w:ascii="宋体" w:hAnsi="宋体"/>
          <w:color w:val="000000" w:themeColor="text1"/>
          <w:sz w:val="24"/>
          <w:szCs w:val="24"/>
          <w:lang w:val="en-US" w:eastAsia="zh-CN"/>
        </w:rPr>
        <w:t xml:space="preserve">或</w:t>
      </w:r>
      <w:r>
        <w:rPr>
          <w:rFonts w:hint="eastAsia" w:ascii="宋体" w:hAnsi="宋体"/>
          <w:color w:val="000000" w:themeColor="text1"/>
          <w:sz w:val="24"/>
          <w:szCs w:val="24"/>
        </w:rPr>
        <w:t xml:space="preserve">服务对</w:t>
      </w:r>
      <w:r>
        <w:rPr>
          <w:rFonts w:hint="eastAsia" w:ascii="宋体" w:hAnsi="宋体"/>
          <w:sz w:val="24"/>
          <w:szCs w:val="24"/>
        </w:rPr>
        <w:t xml:space="preserve">象公开，作为第二阶段直接选定成交供应商的参考。</w:t>
      </w:r>
      <w:r/>
    </w:p>
    <w:p>
      <w:pPr>
        <w:ind w:firstLine="480"/>
        <w:spacing w:line="360" w:lineRule="auto"/>
        <w:tabs>
          <w:tab w:val="left" w:pos="945" w:leader="none"/>
        </w:tabs>
        <w:rPr>
          <w:rFonts w:ascii="宋体" w:hAnsi="宋体"/>
          <w:sz w:val="24"/>
          <w:szCs w:val="24"/>
        </w:rPr>
        <w:outlineLvl w:val="0"/>
      </w:pPr>
      <w:r>
        <w:rPr>
          <w:rFonts w:hint="eastAsia" w:ascii="黑体" w:hAnsi="宋体" w:eastAsia="黑体"/>
          <w:bCs/>
          <w:sz w:val="24"/>
          <w:szCs w:val="24"/>
        </w:rPr>
        <w:t xml:space="preserve">（十六）其他事项</w:t>
      </w:r>
      <w:r/>
    </w:p>
    <w:p>
      <w:pPr>
        <w:ind w:firstLine="480"/>
        <w:spacing w:line="360" w:lineRule="auto"/>
        <w:tabs>
          <w:tab w:val="left" w:pos="945" w:leader="none"/>
        </w:tabs>
        <w:rPr>
          <w:rFonts w:ascii="宋体" w:hAnsi="宋体"/>
          <w:sz w:val="24"/>
          <w:szCs w:val="24"/>
        </w:rPr>
        <w:outlineLvl w:val="0"/>
      </w:pPr>
      <w:r>
        <w:rPr>
          <w:rFonts w:hint="eastAsia" w:ascii="宋体" w:hAnsi="宋体"/>
          <w:bCs/>
          <w:sz w:val="24"/>
          <w:szCs w:val="24"/>
        </w:rPr>
        <w:t xml:space="preserve">1.</w:t>
      </w:r>
      <w:r>
        <w:rPr>
          <w:rFonts w:hint="eastAsia" w:ascii="宋体" w:hAnsi="宋体"/>
          <w:sz w:val="24"/>
          <w:szCs w:val="24"/>
        </w:rPr>
        <w:t xml:space="preserve">入围供应商须按照征集文件要求和框架协议约定接受采购人或者服务对象的合同授予，并履行政府采购合同。</w:t>
      </w:r>
      <w:r/>
    </w:p>
    <w:p>
      <w:pPr>
        <w:ind w:firstLine="480"/>
        <w:spacing w:line="360" w:lineRule="auto"/>
        <w:tabs>
          <w:tab w:val="left" w:pos="945" w:leader="none"/>
        </w:tabs>
        <w:rPr>
          <w:rFonts w:ascii="宋体" w:hAnsi="宋体"/>
          <w:bCs/>
          <w:sz w:val="24"/>
          <w:szCs w:val="24"/>
        </w:rPr>
        <w:outlineLvl w:val="0"/>
      </w:pPr>
      <w:r>
        <w:rPr>
          <w:rFonts w:hint="eastAsia" w:ascii="宋体" w:hAnsi="宋体"/>
          <w:bCs/>
          <w:sz w:val="24"/>
          <w:szCs w:val="24"/>
        </w:rPr>
        <w:t xml:space="preserve">2.省级以上财政部门规定的其他事项。</w:t>
      </w:r>
      <w:r/>
    </w:p>
    <w:p>
      <w:pPr>
        <w:ind w:firstLine="480"/>
        <w:spacing w:line="360" w:lineRule="auto"/>
        <w:tabs>
          <w:tab w:val="left" w:pos="945" w:leader="none"/>
        </w:tabs>
        <w:rPr>
          <w:rFonts w:ascii="黑体" w:hAnsi="宋体" w:eastAsia="黑体"/>
          <w:bCs/>
          <w:sz w:val="24"/>
          <w:szCs w:val="24"/>
        </w:rPr>
        <w:outlineLvl w:val="0"/>
      </w:pPr>
      <w:r>
        <w:rPr>
          <w:rFonts w:hint="eastAsia" w:ascii="黑体" w:hAnsi="宋体" w:eastAsia="黑体"/>
          <w:bCs/>
          <w:sz w:val="24"/>
          <w:szCs w:val="24"/>
        </w:rPr>
        <w:t xml:space="preserve">（十七）入围服务费：</w:t>
      </w:r>
      <w:r/>
    </w:p>
    <w:p>
      <w:pPr>
        <w:ind w:firstLine="480"/>
        <w:spacing w:line="360" w:lineRule="auto"/>
        <w:rPr>
          <w:rFonts w:ascii="黑体" w:eastAsia="黑体"/>
          <w:bCs/>
          <w:sz w:val="30"/>
          <w:szCs w:val="30"/>
        </w:rPr>
      </w:pPr>
      <w:r>
        <w:rPr>
          <w:rFonts w:hint="eastAsia" w:ascii="宋体" w:hAnsi="宋体"/>
          <w:bCs/>
          <w:sz w:val="24"/>
          <w:szCs w:val="24"/>
        </w:rPr>
        <w:t xml:space="preserve">本项目征集活动，无锡市公共资源交易中心锡山分中心为入围供应商提供免费服务。</w:t>
      </w:r>
      <w:r/>
    </w:p>
    <w:p>
      <w:pPr>
        <w:jc w:val="left"/>
        <w:widowControl/>
        <w:rPr>
          <w:rFonts w:ascii="黑体" w:eastAsia="黑体"/>
          <w:bCs/>
          <w:sz w:val="30"/>
          <w:szCs w:val="30"/>
        </w:rPr>
      </w:pPr>
      <w:r>
        <w:rPr>
          <w:rFonts w:ascii="黑体" w:eastAsia="黑体"/>
          <w:bCs/>
          <w:sz w:val="30"/>
          <w:szCs w:val="30"/>
        </w:rPr>
      </w:r>
      <w:r/>
    </w:p>
    <w:p>
      <w:pPr>
        <w:pStyle w:val="825"/>
      </w:p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hint="eastAsia" w:ascii="黑体" w:eastAsia="黑体"/>
          <w:bCs/>
          <w:sz w:val="30"/>
          <w:szCs w:val="30"/>
        </w:rPr>
        <w:t xml:space="preserve">三．</w:t>
      </w:r>
      <w:r>
        <w:rPr>
          <w:rFonts w:hint="eastAsia" w:ascii="黑体" w:eastAsia="黑体"/>
          <w:sz w:val="30"/>
          <w:szCs w:val="30"/>
        </w:rPr>
        <w:t xml:space="preserve">采购需求和有关说明</w:t>
      </w:r>
      <w:r/>
    </w:p>
    <w:p>
      <w:pPr>
        <w:jc w:val="left"/>
        <w:spacing w:line="408" w:lineRule="auto"/>
        <w:rPr>
          <w:rFonts w:ascii="宋体" w:hAnsi="宋体"/>
          <w:sz w:val="24"/>
        </w:rPr>
      </w:pPr>
      <w:r>
        <w:rPr>
          <w:rFonts w:hint="eastAsia" w:ascii="宋体" w:hAnsi="宋体"/>
          <w:sz w:val="24"/>
        </w:rPr>
        <w:t xml:space="preserve">    供应商所报内容必须满足以下要求</w:t>
      </w:r>
      <w:r>
        <w:rPr>
          <w:rFonts w:hint="eastAsia" w:ascii="宋体" w:hAnsi="宋体"/>
          <w:b/>
          <w:sz w:val="24"/>
        </w:rPr>
        <w:t xml:space="preserve">（均为实质性要求）</w:t>
      </w:r>
      <w:r>
        <w:rPr>
          <w:rFonts w:hint="eastAsia" w:ascii="宋体" w:hAnsi="宋体"/>
          <w:sz w:val="24"/>
        </w:rPr>
        <w:t xml:space="preserve">，不得有负偏离。</w:t>
      </w:r>
      <w:r/>
    </w:p>
    <w:p>
      <w:pPr>
        <w:ind w:firstLine="480"/>
        <w:spacing w:line="408" w:lineRule="auto"/>
        <w:rPr>
          <w:rFonts w:ascii="黑体" w:hAnsi="黑体" w:eastAsia="黑体" w:cs="黑体"/>
          <w:sz w:val="24"/>
        </w:rPr>
      </w:pPr>
      <w:r>
        <w:rPr>
          <w:rFonts w:hint="eastAsia" w:ascii="黑体" w:hAnsi="黑体" w:eastAsia="黑体" w:cs="黑体"/>
          <w:sz w:val="24"/>
        </w:rPr>
        <w:t xml:space="preserve">一、项目概述：</w:t>
      </w:r>
      <w:r/>
    </w:p>
    <w:p>
      <w:pPr>
        <w:ind w:firstLine="480"/>
        <w:spacing w:line="408" w:lineRule="auto"/>
        <w:rPr>
          <w:rFonts w:ascii="宋体" w:hAnsi="宋体"/>
          <w:sz w:val="24"/>
        </w:rPr>
      </w:pPr>
      <w:r>
        <w:rPr>
          <w:rFonts w:hint="eastAsia" w:ascii="宋体" w:hAnsi="宋体"/>
          <w:sz w:val="24"/>
        </w:rPr>
        <w:t xml:space="preserve">1.项目名称：锡山区2026-2028年政府投资项目工程造价审计服务框架协议采购</w:t>
      </w:r>
      <w:r/>
    </w:p>
    <w:p>
      <w:pPr>
        <w:ind w:firstLine="480"/>
        <w:spacing w:line="408" w:lineRule="auto"/>
        <w:rPr>
          <w:rFonts w:ascii="宋体" w:hAnsi="宋体"/>
          <w:sz w:val="24"/>
        </w:rPr>
      </w:pPr>
      <w:r>
        <w:rPr>
          <w:rFonts w:hint="eastAsia" w:ascii="宋体" w:hAnsi="宋体"/>
          <w:sz w:val="24"/>
        </w:rPr>
        <w:t xml:space="preserve">2.框架协议的期限：</w:t>
      </w:r>
      <w:r>
        <w:rPr>
          <w:rFonts w:hint="eastAsia" w:ascii="宋体" w:hAnsi="宋体" w:cs="宋体"/>
          <w:b/>
          <w:sz w:val="24"/>
        </w:rPr>
        <w:t xml:space="preserve">2026年5月1日至2028年4月30日</w:t>
      </w:r>
      <w:r/>
    </w:p>
    <w:p>
      <w:pPr>
        <w:ind w:firstLine="480"/>
        <w:spacing w:line="408" w:lineRule="auto"/>
        <w:rPr>
          <w:rFonts w:ascii="宋体" w:hAnsi="宋体"/>
          <w:sz w:val="24"/>
        </w:rPr>
      </w:pPr>
      <w:r>
        <w:rPr>
          <w:rFonts w:hint="eastAsia" w:ascii="宋体" w:hAnsi="宋体"/>
          <w:sz w:val="24"/>
        </w:rPr>
        <w:t xml:space="preserve">3.采购方式：封闭式框架协议采购</w:t>
      </w:r>
      <w:r/>
    </w:p>
    <w:p>
      <w:pPr>
        <w:ind w:firstLine="480"/>
        <w:spacing w:line="408" w:lineRule="auto"/>
        <w:rPr>
          <w:rFonts w:ascii="宋体" w:hAnsi="宋体"/>
          <w:sz w:val="24"/>
        </w:rPr>
      </w:pPr>
      <w:r>
        <w:rPr>
          <w:rFonts w:hint="eastAsia" w:ascii="宋体" w:hAnsi="宋体"/>
          <w:sz w:val="24"/>
        </w:rPr>
        <w:t xml:space="preserve">4.征集人：无锡市锡山区审计局</w:t>
      </w:r>
      <w:r/>
    </w:p>
    <w:p>
      <w:pPr>
        <w:ind w:firstLine="480"/>
        <w:jc w:val="left"/>
        <w:spacing w:line="360" w:lineRule="auto"/>
        <w:shd w:val="clear" w:color="auto" w:fill="ffffff"/>
        <w:widowControl/>
        <w:rPr>
          <w:rFonts w:ascii="宋体" w:hAnsi="宋体"/>
          <w:sz w:val="24"/>
        </w:rPr>
      </w:pPr>
      <w:r>
        <w:rPr>
          <w:rFonts w:hint="eastAsia" w:ascii="宋体" w:hAnsi="宋体"/>
          <w:sz w:val="24"/>
        </w:rPr>
        <w:t xml:space="preserve">5.适用框架协议的采购人或服务对象范围：</w:t>
      </w:r>
      <w:r>
        <w:rPr>
          <w:rFonts w:hint="eastAsia" w:ascii="宋体" w:hAnsi="宋体"/>
          <w:sz w:val="24"/>
          <w:szCs w:val="24"/>
        </w:rPr>
        <w:t xml:space="preserve">无锡市锡山区的国家机关、事业单位。（开发区、度假区、各（镇）街道可参照执行）</w:t>
      </w:r>
      <w:r/>
    </w:p>
    <w:p>
      <w:pPr>
        <w:ind w:firstLine="480"/>
        <w:jc w:val="left"/>
        <w:spacing w:line="408" w:lineRule="auto"/>
        <w:shd w:val="clear" w:color="auto" w:fill="ffffff"/>
        <w:widowControl/>
        <w:rPr>
          <w:rFonts w:ascii="宋体" w:hAnsi="宋体"/>
          <w:sz w:val="24"/>
        </w:rPr>
      </w:pPr>
      <w:r>
        <w:rPr>
          <w:rFonts w:hint="eastAsia" w:ascii="宋体" w:hAnsi="宋体" w:cs="宋体"/>
          <w:sz w:val="24"/>
        </w:rPr>
        <w:t xml:space="preserve">6.服务内容</w:t>
      </w:r>
      <w:r>
        <w:rPr>
          <w:rFonts w:hint="eastAsia" w:ascii="宋体" w:hAnsi="宋体"/>
          <w:sz w:val="24"/>
        </w:rPr>
        <w:t xml:space="preserve">：</w:t>
      </w:r>
      <w:r>
        <w:rPr>
          <w:rFonts w:hint="eastAsia" w:ascii="宋体" w:hAnsi="宋体" w:cs="宋体"/>
          <w:sz w:val="24"/>
        </w:rPr>
        <w:t xml:space="preserve">集中采购目录以外，</w:t>
      </w:r>
      <w:r>
        <w:rPr>
          <w:rFonts w:hint="eastAsia" w:ascii="宋体" w:hAnsi="宋体"/>
          <w:sz w:val="24"/>
        </w:rPr>
        <w:t xml:space="preserve">采购限额以上的控制价审核、全过程审核、竣工结算审核、复审等，</w:t>
      </w:r>
      <w:r>
        <w:rPr>
          <w:rFonts w:hint="eastAsia" w:ascii="宋体" w:hAnsi="宋体" w:cs="宋体"/>
          <w:sz w:val="24"/>
        </w:rPr>
        <w:t xml:space="preserve">属于小额零星采购的工程造价审计服务。</w:t>
      </w:r>
      <w:r/>
    </w:p>
    <w:p>
      <w:pPr>
        <w:ind w:firstLine="600"/>
        <w:spacing w:line="408" w:lineRule="auto"/>
        <w:rPr>
          <w:rFonts w:ascii="宋体" w:hAnsi="宋体" w:cs="宋体"/>
          <w:sz w:val="24"/>
        </w:rPr>
      </w:pPr>
      <w:r>
        <w:rPr>
          <w:rFonts w:hint="eastAsia" w:ascii="宋体" w:hAnsi="宋体" w:cs="宋体"/>
          <w:sz w:val="24"/>
        </w:rPr>
        <w:t xml:space="preserve">7.服务要求：协审工作开展期间，所有协审人员必须在项目所在地开展协审工作，后期将作为考核内容之一。对不能达到上述要求的，采购人有权取消该项目的委派资格，重新进行委派。</w:t>
      </w:r>
      <w:r/>
    </w:p>
    <w:p>
      <w:pPr>
        <w:ind w:firstLine="480"/>
        <w:spacing w:line="408" w:lineRule="auto"/>
        <w:rPr>
          <w:rFonts w:ascii="黑体" w:hAnsi="黑体" w:eastAsia="黑体" w:cs="黑体"/>
          <w:sz w:val="24"/>
        </w:rPr>
      </w:pPr>
      <w:r>
        <w:rPr>
          <w:rFonts w:hint="eastAsia" w:ascii="黑体" w:hAnsi="黑体" w:eastAsia="黑体" w:cs="黑体"/>
          <w:sz w:val="24"/>
        </w:rPr>
        <w:t xml:space="preserve">二、人员配置要求：</w:t>
      </w:r>
      <w:r/>
    </w:p>
    <w:p>
      <w:pPr>
        <w:ind w:firstLine="480"/>
        <w:spacing w:line="408" w:lineRule="auto"/>
        <w:tabs>
          <w:tab w:val="left" w:pos="1050" w:leader="none"/>
        </w:tabs>
        <w:rPr>
          <w:rFonts w:ascii="宋体" w:hAnsi="宋体"/>
          <w:sz w:val="24"/>
        </w:rPr>
      </w:pPr>
      <w:r>
        <w:rPr>
          <w:rFonts w:hint="eastAsia" w:ascii="宋体" w:hAnsi="宋体"/>
          <w:sz w:val="24"/>
        </w:rPr>
        <w:t xml:space="preserve">1.本项目服务有效期内的各单项协审工作，只可由入围供应商在《</w:t>
      </w:r>
      <w:r>
        <w:rPr>
          <w:rFonts w:hint="eastAsia" w:ascii="宋体" w:hAnsi="宋体" w:cs="宋体"/>
          <w:sz w:val="24"/>
        </w:rPr>
        <w:t xml:space="preserve">供应商</w:t>
      </w:r>
      <w:r>
        <w:rPr>
          <w:rFonts w:hint="eastAsia" w:ascii="宋体" w:hAnsi="宋体"/>
          <w:sz w:val="24"/>
        </w:rPr>
        <w:t xml:space="preserve">拟投入项目造价人员一览表》中委派满足项目要求的人员承接。</w:t>
      </w:r>
      <w:r/>
    </w:p>
    <w:p>
      <w:pPr>
        <w:ind w:firstLine="480"/>
        <w:spacing w:line="408" w:lineRule="auto"/>
        <w:tabs>
          <w:tab w:val="left" w:pos="1050" w:leader="none"/>
        </w:tabs>
        <w:rPr>
          <w:rFonts w:ascii="宋体" w:hAnsi="宋体" w:cs="宋体"/>
          <w:sz w:val="24"/>
        </w:rPr>
      </w:pPr>
      <w:r>
        <w:rPr>
          <w:rFonts w:hint="eastAsia" w:ascii="宋体" w:hAnsi="宋体"/>
          <w:sz w:val="24"/>
        </w:rPr>
        <w:t xml:space="preserve">2.供应商</w:t>
      </w:r>
      <w:r>
        <w:rPr>
          <w:rFonts w:hint="eastAsia" w:ascii="宋体" w:hAnsi="宋体" w:cs="宋体"/>
          <w:sz w:val="24"/>
        </w:rPr>
        <w:t xml:space="preserve">拟派专业技术人员合计不得低于15人（其中：一级注册造价工程师不得低于10人，必须具有土建、安装、交通、水利专业职业资格，同一人仅计取一种专业，辅助协审人员不得低于5人），应详细填列《供应商拟投入项目造价人员一览表》，并按要求提供证明材料（详见评分标准备注）,</w:t>
      </w:r>
      <w:r>
        <w:rPr>
          <w:rFonts w:hint="eastAsia" w:ascii="宋体" w:hAnsi="宋体" w:cs="宋体"/>
          <w:color w:val="auto"/>
          <w:sz w:val="24"/>
        </w:rPr>
        <w:t xml:space="preserve">未按要求列明和提供的视为无效文件</w:t>
      </w:r>
      <w:r>
        <w:rPr>
          <w:rFonts w:hint="eastAsia" w:ascii="宋体" w:hAnsi="宋体" w:cs="宋体"/>
          <w:sz w:val="24"/>
        </w:rPr>
        <w:t xml:space="preserve">。</w:t>
      </w:r>
      <w:r/>
    </w:p>
    <w:p>
      <w:pPr>
        <w:ind w:firstLine="480"/>
        <w:spacing w:line="408" w:lineRule="auto"/>
        <w:tabs>
          <w:tab w:val="left" w:pos="1050" w:leader="none"/>
        </w:tabs>
      </w:pPr>
      <w:r>
        <w:rPr>
          <w:rFonts w:hint="eastAsia" w:ascii="宋体" w:hAnsi="宋体" w:cs="宋体"/>
          <w:sz w:val="24"/>
        </w:rPr>
        <w:t xml:space="preserve">3.通过锡山区建设项目审核管理系统管理的项目，每个项目配备人员不得少于2人，项目负责人专业必须与该项目专业保持一致；每个拟派人员原则上同时承接不超过2个项目（不区分</w:t>
      </w:r>
      <w:r>
        <w:rPr>
          <w:rFonts w:hint="eastAsia" w:ascii="宋体" w:hAnsi="宋体"/>
          <w:sz w:val="24"/>
        </w:rPr>
        <w:t xml:space="preserve">控制价审核、全过程审核、竣工结算审核，</w:t>
      </w:r>
      <w:r>
        <w:rPr>
          <w:rFonts w:hint="eastAsia" w:ascii="宋体" w:hAnsi="宋体" w:cs="宋体"/>
          <w:sz w:val="24"/>
        </w:rPr>
        <w:t xml:space="preserve">复审除外），项目已上传初稿（跟踪审核无需上传）并经建设单位同意履行项目暂停手续的，该项目拟派人员可另外承接1个项目，且同时承接项目总数不超过3个；项目负责人必须为一级注册造价师。</w:t>
      </w:r>
      <w:r/>
    </w:p>
    <w:p>
      <w:pPr>
        <w:ind w:firstLine="480"/>
        <w:spacing w:line="408" w:lineRule="auto"/>
        <w:rPr>
          <w:rFonts w:ascii="宋体" w:hAnsi="宋体" w:cs="宋体"/>
          <w:sz w:val="24"/>
        </w:rPr>
      </w:pPr>
      <w:r>
        <w:rPr>
          <w:rFonts w:hint="eastAsia" w:ascii="宋体" w:hAnsi="宋体" w:cs="宋体"/>
          <w:sz w:val="24"/>
        </w:rPr>
        <w:t xml:space="preserve">4.为保证人员相对稳定，</w:t>
      </w:r>
      <w:r>
        <w:rPr>
          <w:rFonts w:hint="eastAsia" w:ascii="宋体" w:hAnsi="宋体"/>
          <w:sz w:val="24"/>
        </w:rPr>
        <w:t xml:space="preserve">入围供应商</w:t>
      </w:r>
      <w:r>
        <w:rPr>
          <w:rFonts w:hint="eastAsia" w:ascii="宋体" w:hAnsi="宋体" w:cs="宋体"/>
          <w:sz w:val="24"/>
        </w:rPr>
        <w:t xml:space="preserve">拟派人员在合同履约期内不得增加或更换（若供应商单位人员有流动，拟派人员只减不增，也不得替换），且人数必须满足本次征集最低要求，否则采购人有权依法解除合同。</w:t>
      </w:r>
      <w:r/>
    </w:p>
    <w:p>
      <w:pPr>
        <w:ind w:firstLine="480"/>
        <w:spacing w:line="408" w:lineRule="auto"/>
      </w:pPr>
      <w:r>
        <w:rPr>
          <w:rFonts w:hint="eastAsia" w:ascii="宋体" w:hAnsi="宋体" w:cs="宋体"/>
          <w:sz w:val="24"/>
        </w:rPr>
        <w:t xml:space="preserve">5.入围供应商应选派1名相对固定的代表为锡山区负责人，负责联系、沟通、协调及处理审计事项。入围供应商锡山区负责人需具备中级以上职称、具有注册造价师资格、业务熟悉、具有较强的工作责任心等。</w:t>
      </w:r>
      <w:r/>
    </w:p>
    <w:p>
      <w:pPr>
        <w:ind w:firstLine="480"/>
        <w:spacing w:line="408" w:lineRule="auto"/>
        <w:rPr>
          <w:rFonts w:ascii="黑体" w:hAnsi="黑体" w:eastAsia="黑体" w:cs="黑体"/>
          <w:sz w:val="24"/>
        </w:rPr>
      </w:pPr>
      <w:r>
        <w:rPr>
          <w:rFonts w:hint="eastAsia" w:ascii="黑体" w:hAnsi="黑体" w:eastAsia="黑体" w:cs="黑体"/>
          <w:sz w:val="24"/>
        </w:rPr>
        <w:t xml:space="preserve">三、入围供应商确定后的委托程序、咨询服务内容及费用标准：</w:t>
      </w:r>
      <w:r/>
    </w:p>
    <w:p>
      <w:pPr>
        <w:ind w:firstLine="480"/>
        <w:spacing w:line="408" w:lineRule="auto"/>
        <w:tabs>
          <w:tab w:val="left" w:pos="1050" w:leader="none"/>
        </w:tabs>
        <w:rPr>
          <w:rFonts w:ascii="宋体" w:hAnsi="宋体"/>
          <w:bCs/>
          <w:sz w:val="24"/>
        </w:rPr>
      </w:pPr>
      <w:r>
        <w:rPr>
          <w:rFonts w:hint="eastAsia" w:ascii="宋体" w:hAnsi="宋体"/>
          <w:bCs/>
          <w:sz w:val="24"/>
        </w:rPr>
        <w:t xml:space="preserve">1.委托程序</w:t>
      </w:r>
      <w:r/>
    </w:p>
    <w:p>
      <w:pPr>
        <w:ind w:firstLine="480"/>
        <w:spacing w:line="408" w:lineRule="auto"/>
        <w:rPr>
          <w:rFonts w:ascii="宋体" w:hAnsi="宋体"/>
          <w:bCs/>
          <w:sz w:val="24"/>
          <w:szCs w:val="24"/>
        </w:rPr>
      </w:pPr>
      <w:r>
        <w:rPr>
          <w:rFonts w:hint="eastAsia" w:ascii="宋体" w:hAnsi="宋体"/>
          <w:sz w:val="24"/>
        </w:rPr>
        <w:t xml:space="preserve">（1）在入围供应商合同履行期限内，采购人将根据拟委托协审项目的具体情况，确定咨询服务内容，根据委托协审项目预估造价、造价专业要求等情况及有关部门对入围供应商的考核情况，</w:t>
      </w:r>
      <w:r>
        <w:rPr>
          <w:rFonts w:hint="eastAsia" w:ascii="宋体" w:hAnsi="宋体" w:cs="宋体"/>
          <w:sz w:val="24"/>
        </w:rPr>
        <w:t xml:space="preserve">按照锡山区的相关文件规定，在入围供应商中</w:t>
      </w:r>
      <w:r>
        <w:rPr>
          <w:rFonts w:hint="eastAsia" w:ascii="宋体" w:hAnsi="宋体"/>
          <w:sz w:val="24"/>
        </w:rPr>
        <w:t xml:space="preserve">直接选定。</w:t>
      </w:r>
      <w:r/>
    </w:p>
    <w:p>
      <w:pPr>
        <w:ind w:firstLine="480"/>
        <w:spacing w:line="408" w:lineRule="auto"/>
        <w:tabs>
          <w:tab w:val="left" w:pos="1050" w:leader="none"/>
        </w:tabs>
        <w:rPr>
          <w:rFonts w:ascii="宋体" w:hAnsi="宋体"/>
          <w:sz w:val="24"/>
        </w:rPr>
      </w:pPr>
      <w:r>
        <w:rPr>
          <w:rFonts w:hint="eastAsia" w:ascii="宋体" w:hAnsi="宋体"/>
          <w:sz w:val="24"/>
        </w:rPr>
        <w:t xml:space="preserve">（2）入围供应商须从拟投入项目的主要协审人员中明确协审项目负责人，从供应商拟投入项目造价人员一览表中选派一般协审人员。</w:t>
      </w:r>
      <w:r/>
    </w:p>
    <w:p>
      <w:pPr>
        <w:ind w:firstLine="480"/>
        <w:spacing w:line="408" w:lineRule="auto"/>
        <w:tabs>
          <w:tab w:val="left" w:pos="1050" w:leader="none"/>
        </w:tabs>
        <w:rPr>
          <w:sz w:val="24"/>
        </w:rPr>
      </w:pPr>
      <w:r>
        <w:rPr>
          <w:rFonts w:hint="eastAsia" w:ascii="宋体" w:hAnsi="宋体"/>
          <w:sz w:val="24"/>
        </w:rPr>
        <w:t xml:space="preserve">（3）采购人委托工程造价咨询服务，按照政府采购相关规定执行，确定供应商后，签订协审项目的</w:t>
      </w:r>
      <w:r>
        <w:rPr>
          <w:rFonts w:hint="eastAsia" w:ascii="宋体" w:hAnsi="宋体"/>
          <w:bCs/>
          <w:sz w:val="24"/>
        </w:rPr>
        <w:t xml:space="preserve">协审业务委托</w:t>
      </w:r>
      <w:r>
        <w:rPr>
          <w:rFonts w:hint="eastAsia" w:ascii="宋体" w:hAnsi="宋体"/>
          <w:sz w:val="24"/>
        </w:rPr>
        <w:t xml:space="preserve">书。</w:t>
      </w:r>
      <w:r/>
    </w:p>
    <w:p>
      <w:pPr>
        <w:ind w:firstLine="480"/>
        <w:spacing w:line="408" w:lineRule="auto"/>
        <w:tabs>
          <w:tab w:val="left" w:pos="1050" w:leader="none"/>
        </w:tabs>
        <w:rPr>
          <w:rFonts w:ascii="宋体" w:hAnsi="宋体" w:cs="宋体"/>
          <w:sz w:val="24"/>
        </w:rPr>
      </w:pPr>
      <w:r>
        <w:rPr>
          <w:rFonts w:hint="eastAsia" w:ascii="宋体" w:hAnsi="宋体" w:cs="宋体"/>
          <w:sz w:val="24"/>
        </w:rPr>
        <w:t xml:space="preserve">2.</w:t>
      </w:r>
      <w:r>
        <w:rPr>
          <w:rFonts w:hint="eastAsia" w:ascii="宋体" w:hAnsi="宋体"/>
          <w:sz w:val="24"/>
        </w:rPr>
        <w:t xml:space="preserve">咨询服务内容</w:t>
      </w:r>
      <w:r/>
    </w:p>
    <w:p>
      <w:pPr>
        <w:ind w:firstLine="480"/>
        <w:spacing w:line="408" w:lineRule="auto"/>
        <w:rPr>
          <w:rFonts w:ascii="宋体" w:hAnsi="宋体" w:cs="宋体"/>
          <w:sz w:val="24"/>
        </w:rPr>
      </w:pPr>
      <w:r>
        <w:rPr>
          <w:rFonts w:hint="eastAsia" w:ascii="宋体" w:hAnsi="宋体" w:cs="宋体"/>
          <w:sz w:val="24"/>
        </w:rPr>
        <w:t xml:space="preserve">（1）供应商根据委托书、工程造价咨询合同及具体工作要求独立公正地开展协审工作。协审内容主要为</w:t>
      </w:r>
      <w:r>
        <w:rPr>
          <w:rFonts w:hint="eastAsia" w:ascii="宋体" w:hAnsi="宋体"/>
          <w:sz w:val="24"/>
        </w:rPr>
        <w:t xml:space="preserve">控制价审核、全过程审核、竣工结算审核、复审等</w:t>
      </w:r>
      <w:r>
        <w:rPr>
          <w:rFonts w:hint="eastAsia" w:ascii="宋体" w:hAnsi="宋体" w:cs="宋体"/>
          <w:sz w:val="24"/>
        </w:rPr>
        <w:t xml:space="preserve">。</w:t>
      </w:r>
      <w:r/>
    </w:p>
    <w:p>
      <w:pPr>
        <w:ind w:firstLine="480"/>
        <w:spacing w:line="408" w:lineRule="auto"/>
        <w:tabs>
          <w:tab w:val="left" w:pos="1050" w:leader="none"/>
        </w:tabs>
        <w:rPr>
          <w:sz w:val="24"/>
        </w:rPr>
      </w:pPr>
      <w:r>
        <w:rPr>
          <w:rFonts w:hint="eastAsia" w:ascii="宋体" w:hAnsi="宋体"/>
          <w:sz w:val="24"/>
        </w:rPr>
        <w:t xml:space="preserve">（2）协审工作结束后，按有关部门要求向采购人提交协审结果、造价咨询报告及其他资料，入围供应商要对协审结果、造价咨询报告及其他资料的合法性、真实性、完整性、可靠性负责。</w:t>
      </w:r>
      <w:r/>
    </w:p>
    <w:p>
      <w:pPr>
        <w:ind w:firstLine="480"/>
        <w:spacing w:line="408" w:lineRule="auto"/>
        <w:rPr>
          <w:rFonts w:ascii="宋体" w:hAnsi="宋体" w:cs="宋体"/>
          <w:sz w:val="24"/>
        </w:rPr>
      </w:pPr>
      <w:r>
        <w:rPr>
          <w:rFonts w:hint="eastAsia" w:ascii="宋体" w:hAnsi="宋体" w:cs="宋体"/>
          <w:sz w:val="24"/>
        </w:rPr>
        <w:t xml:space="preserve">3.审核要求</w:t>
      </w:r>
      <w:r/>
    </w:p>
    <w:p>
      <w:pPr>
        <w:ind w:firstLine="480"/>
        <w:spacing w:line="408" w:lineRule="auto"/>
      </w:pPr>
      <w:r>
        <w:rPr>
          <w:rFonts w:hint="eastAsia" w:ascii="宋体" w:hAnsi="宋体" w:cs="宋体"/>
          <w:sz w:val="24"/>
        </w:rPr>
        <w:t xml:space="preserve">详见合同及详见合同及《区政府关于印发〈锡山区政府投资管理办法〉的通知》 (锡府发</w:t>
      </w:r>
      <w:r>
        <w:rPr>
          <w:rFonts w:hint="eastAsia" w:ascii="宋体" w:hAnsi="宋体" w:cs="宋体"/>
          <w:sz w:val="24"/>
          <w:lang w:eastAsia="zh-CN"/>
        </w:rPr>
        <w:t xml:space="preserve">〔2020〕25号</w:t>
      </w:r>
      <w:r>
        <w:rPr>
          <w:rFonts w:hint="eastAsia" w:ascii="宋体" w:hAnsi="宋体" w:cs="宋体"/>
          <w:sz w:val="24"/>
        </w:rPr>
        <w:t xml:space="preserve">）、《关于印发〈锡山区区级政府投资项目资金管理办法〉的通知》（锡财规</w:t>
      </w:r>
      <w:r>
        <w:rPr>
          <w:rFonts w:hint="eastAsia" w:ascii="宋体" w:hAnsi="宋体" w:cs="宋体"/>
          <w:sz w:val="24"/>
          <w:lang w:eastAsia="zh-CN"/>
        </w:rPr>
        <w:t xml:space="preserve">〔2021〕1号</w:t>
      </w:r>
      <w:r>
        <w:rPr>
          <w:rFonts w:hint="eastAsia" w:ascii="宋体" w:hAnsi="宋体" w:cs="宋体"/>
          <w:sz w:val="24"/>
        </w:rPr>
        <w:t xml:space="preserve">）、</w:t>
      </w:r>
      <w:r>
        <w:rPr>
          <w:rFonts w:hint="eastAsia" w:ascii="宋体" w:hAnsi="宋体" w:eastAsia="Arial" w:cs="Arial"/>
          <w:color w:val="000000"/>
          <w:sz w:val="24"/>
          <w:szCs w:val="24"/>
        </w:rPr>
        <w:t xml:space="preserve">《锡山区国有（集体）投资项目协审机构抽签考核管理办法》（锡审发</w:t>
      </w:r>
      <w:r>
        <w:rPr>
          <w:rFonts w:hint="eastAsia" w:ascii="宋体" w:hAnsi="宋体" w:eastAsia="宋体" w:cs="Arial"/>
          <w:color w:val="000000"/>
          <w:sz w:val="24"/>
          <w:szCs w:val="24"/>
          <w:lang w:eastAsia="zh-CN"/>
        </w:rPr>
        <w:t xml:space="preserve">〔2026〕2号</w:t>
      </w:r>
      <w:r>
        <w:rPr>
          <w:rFonts w:hint="eastAsia" w:ascii="宋体" w:hAnsi="宋体" w:eastAsia="Arial" w:cs="Arial"/>
          <w:color w:val="000000"/>
          <w:sz w:val="24"/>
          <w:szCs w:val="24"/>
        </w:rPr>
        <w:t xml:space="preserve">）</w:t>
      </w:r>
      <w:r>
        <w:rPr>
          <w:rFonts w:hint="eastAsia" w:ascii="宋体" w:hAnsi="宋体" w:cs="宋体"/>
          <w:sz w:val="24"/>
        </w:rPr>
        <w:t xml:space="preserve">等相关文件要求。</w:t>
      </w:r>
      <w:r/>
    </w:p>
    <w:p>
      <w:pPr>
        <w:ind w:firstLine="480"/>
        <w:spacing w:line="408" w:lineRule="auto"/>
        <w:tabs>
          <w:tab w:val="left" w:pos="1050" w:leader="none"/>
        </w:tabs>
        <w:rPr>
          <w:rFonts w:ascii="宋体" w:hAnsi="宋体"/>
          <w:sz w:val="24"/>
        </w:rPr>
      </w:pPr>
      <w:r>
        <w:rPr>
          <w:rFonts w:hint="eastAsia" w:ascii="宋体" w:hAnsi="宋体" w:cs="宋体"/>
          <w:sz w:val="24"/>
        </w:rPr>
        <w:t xml:space="preserve">4.</w:t>
      </w:r>
      <w:r>
        <w:rPr>
          <w:rFonts w:hint="eastAsia" w:ascii="宋体" w:hAnsi="宋体"/>
          <w:sz w:val="24"/>
        </w:rPr>
        <w:t xml:space="preserve">费用标准</w:t>
      </w:r>
      <w:r/>
    </w:p>
    <w:p>
      <w:pPr>
        <w:ind w:firstLine="480"/>
        <w:spacing w:line="408" w:lineRule="auto"/>
        <w:rPr>
          <w:rFonts w:ascii="宋体" w:hAnsi="宋体" w:cs="宋体"/>
          <w:sz w:val="24"/>
        </w:rPr>
      </w:pPr>
      <w:r>
        <w:rPr>
          <w:rFonts w:hint="eastAsia" w:ascii="宋体" w:hAnsi="宋体"/>
          <w:sz w:val="24"/>
        </w:rPr>
        <w:t xml:space="preserve">控制价审核、全过程审核、竣工结算审核、复审等</w:t>
      </w:r>
      <w:r>
        <w:rPr>
          <w:rFonts w:hint="eastAsia" w:ascii="宋体" w:hAnsi="宋体" w:cs="宋体"/>
          <w:sz w:val="24"/>
        </w:rPr>
        <w:t xml:space="preserve">工程造价咨询服务根据以下方式计取：协审项目完成后，采购人按照相关规定，根据收费标准和报价系数结合考核结果与入围供应商结算工程造价咨询服务费用。服务费用按以下公式计算：实际工程造价咨询服务费用=合同约定的收费标准×报价系数×考核系数（例如：报价系数为99%，考核得分对应费用系数为100%，则实际工程造价咨询服务费用=合同约定的收费标准×99%×100%，且实际结算造价咨询服务费用不得高于项目最高限价）。</w:t>
      </w:r>
      <w:r/>
    </w:p>
    <w:p>
      <w:pPr>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招标控制价审核具体收费标准见下表： </w:t>
      </w:r>
      <w:r/>
    </w:p>
    <w:tbl>
      <w:tblPr>
        <w:tblStyle w:val="775"/>
        <w:tblpPr w:horzAnchor="page" w:tblpX="1614" w:vertAnchor="text" w:tblpY="38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07"/>
        <w:gridCol w:w="1103"/>
        <w:gridCol w:w="1209"/>
        <w:gridCol w:w="1209"/>
        <w:gridCol w:w="1209"/>
        <w:gridCol w:w="1119"/>
        <w:gridCol w:w="1052"/>
        <w:gridCol w:w="1031"/>
      </w:tblGrid>
      <w:tr>
        <w:trPr>
          <w:trHeight w:val="622"/>
        </w:trPr>
        <w:tc>
          <w:tcPr>
            <w:tcBorders>
              <w:bottom w:val="none" w:color="000000" w:sz="4" w:space="0"/>
            </w:tcBorders>
            <w:tcW w:w="1107" w:type="dxa"/>
            <w:vMerge w:val="restart"/>
            <w:textDirection w:val="lrTb"/>
            <w:noWrap w:val="false"/>
          </w:tcPr>
          <w:p>
            <w:pPr>
              <w:spacing w:line="360" w:lineRule="auto"/>
              <w:rPr>
                <w:rFonts w:ascii="Arial"/>
                <w:sz w:val="24"/>
              </w:rPr>
            </w:pPr>
            <w:r>
              <w:rPr>
                <w:rFonts w:hint="eastAsia" w:ascii="宋体" w:hAnsi="宋体"/>
                <w:bCs/>
                <w:sz w:val="24"/>
              </w:rPr>
              <w:t xml:space="preserve">               </w:t>
            </w:r>
            <w:r/>
          </w:p>
          <w:p>
            <w:pPr>
              <w:ind w:left="115"/>
              <w:spacing w:before="65" w:line="360" w:lineRule="auto"/>
              <w:rPr>
                <w:rFonts w:ascii="宋体" w:hAnsi="宋体" w:cs="宋体"/>
                <w:sz w:val="24"/>
              </w:rPr>
            </w:pPr>
            <w:r>
              <w:rPr>
                <w:rFonts w:ascii="宋体" w:hAnsi="宋体" w:cs="宋体"/>
                <w:spacing w:val="9"/>
                <w:sz w:val="24"/>
              </w:rPr>
              <w:t xml:space="preserve">咨询项目</w:t>
            </w:r>
            <w:r/>
          </w:p>
        </w:tc>
        <w:tc>
          <w:tcPr>
            <w:tcBorders>
              <w:bottom w:val="none" w:color="000000" w:sz="4" w:space="0"/>
            </w:tcBorders>
            <w:tcW w:w="1103" w:type="dxa"/>
            <w:vMerge w:val="restart"/>
            <w:textDirection w:val="lrTb"/>
            <w:noWrap w:val="false"/>
          </w:tcPr>
          <w:p>
            <w:pPr>
              <w:spacing w:line="360" w:lineRule="auto"/>
              <w:rPr>
                <w:rFonts w:ascii="Arial"/>
                <w:sz w:val="24"/>
              </w:rPr>
            </w:pPr>
            <w:r>
              <w:rPr>
                <w:rFonts w:ascii="Arial"/>
                <w:sz w:val="24"/>
              </w:rPr>
            </w:r>
            <w:r/>
          </w:p>
          <w:p>
            <w:pPr>
              <w:ind w:left="111"/>
              <w:spacing w:before="65" w:line="360" w:lineRule="auto"/>
              <w:rPr>
                <w:rFonts w:ascii="宋体" w:hAnsi="宋体" w:cs="宋体"/>
                <w:sz w:val="24"/>
              </w:rPr>
            </w:pPr>
            <w:r>
              <w:rPr>
                <w:rFonts w:ascii="宋体" w:hAnsi="宋体" w:cs="宋体"/>
                <w:spacing w:val="2"/>
                <w:sz w:val="24"/>
              </w:rPr>
              <w:t xml:space="preserve">收费基数</w:t>
            </w:r>
            <w:r/>
          </w:p>
        </w:tc>
        <w:tc>
          <w:tcPr>
            <w:gridSpan w:val="6"/>
            <w:tcW w:w="6829" w:type="dxa"/>
            <w:textDirection w:val="lrTb"/>
            <w:noWrap w:val="false"/>
          </w:tcPr>
          <w:p>
            <w:pPr>
              <w:ind w:left="1643"/>
              <w:spacing w:before="43" w:line="360" w:lineRule="auto"/>
              <w:rPr>
                <w:rFonts w:ascii="宋体" w:hAnsi="宋体" w:cs="宋体"/>
                <w:sz w:val="24"/>
              </w:rPr>
            </w:pPr>
            <w:r>
              <w:rPr>
                <w:rFonts w:ascii="宋体" w:hAnsi="宋体" w:cs="宋体"/>
                <w:spacing w:val="1"/>
                <w:sz w:val="24"/>
              </w:rPr>
              <w:t xml:space="preserve">差额定率分档累进制收费</w:t>
            </w:r>
            <w:r>
              <w:rPr>
                <w:rFonts w:hint="eastAsia" w:ascii="宋体" w:hAnsi="宋体" w:cs="宋体"/>
                <w:spacing w:val="1"/>
                <w:sz w:val="24"/>
              </w:rPr>
              <w:t xml:space="preserve"> ‰</w:t>
            </w:r>
            <w:r/>
          </w:p>
        </w:tc>
      </w:tr>
      <w:tr>
        <w:trPr>
          <w:trHeight w:val="1184"/>
        </w:trPr>
        <w:tc>
          <w:tcPr>
            <w:tcBorders>
              <w:top w:val="none" w:color="000000" w:sz="4" w:space="0"/>
            </w:tcBorders>
            <w:tcW w:w="1107" w:type="dxa"/>
            <w:vMerge w:val="continue"/>
            <w:textDirection w:val="lrTb"/>
            <w:noWrap w:val="false"/>
          </w:tcPr>
          <w:p>
            <w:pPr>
              <w:spacing w:line="360" w:lineRule="auto"/>
              <w:rPr>
                <w:rFonts w:ascii="Arial"/>
                <w:sz w:val="24"/>
              </w:rPr>
            </w:pPr>
            <w:r>
              <w:rPr>
                <w:rFonts w:ascii="Arial"/>
                <w:sz w:val="24"/>
              </w:rPr>
            </w:r>
            <w:r/>
          </w:p>
        </w:tc>
        <w:tc>
          <w:tcPr>
            <w:tcBorders>
              <w:top w:val="none" w:color="000000" w:sz="4" w:space="0"/>
            </w:tcBorders>
            <w:tcW w:w="1103" w:type="dxa"/>
            <w:vMerge w:val="continue"/>
            <w:textDirection w:val="lrTb"/>
            <w:noWrap w:val="false"/>
          </w:tcPr>
          <w:p>
            <w:pPr>
              <w:spacing w:line="360" w:lineRule="auto"/>
              <w:rPr>
                <w:rFonts w:ascii="Arial"/>
                <w:sz w:val="24"/>
              </w:rPr>
            </w:pPr>
            <w:r>
              <w:rPr>
                <w:rFonts w:ascii="Arial"/>
                <w:sz w:val="24"/>
              </w:rPr>
            </w:r>
            <w:r/>
          </w:p>
        </w:tc>
        <w:tc>
          <w:tcPr>
            <w:tcW w:w="1209" w:type="dxa"/>
            <w:textDirection w:val="lrTb"/>
            <w:noWrap w:val="false"/>
          </w:tcPr>
          <w:p>
            <w:pPr>
              <w:ind w:left="412" w:right="163" w:hanging="250"/>
              <w:spacing w:before="41" w:line="360" w:lineRule="auto"/>
              <w:rPr>
                <w:rFonts w:ascii="宋体" w:hAnsi="宋体" w:cs="宋体"/>
                <w:sz w:val="24"/>
              </w:rPr>
            </w:pPr>
            <w:r>
              <w:rPr>
                <w:rFonts w:ascii="宋体" w:hAnsi="宋体" w:cs="宋体"/>
                <w:spacing w:val="2"/>
                <w:sz w:val="24"/>
              </w:rPr>
              <w:t xml:space="preserve">≤500万</w:t>
            </w:r>
            <w:r>
              <w:rPr>
                <w:rFonts w:ascii="宋体" w:hAnsi="宋体" w:cs="宋体"/>
                <w:sz w:val="24"/>
              </w:rPr>
              <w:t xml:space="preserve">元</w:t>
            </w:r>
            <w:r/>
          </w:p>
        </w:tc>
        <w:tc>
          <w:tcPr>
            <w:tcW w:w="1209" w:type="dxa"/>
            <w:textDirection w:val="lrTb"/>
            <w:noWrap w:val="false"/>
          </w:tcPr>
          <w:p>
            <w:pPr>
              <w:ind w:left="223"/>
              <w:spacing w:before="48" w:line="360" w:lineRule="auto"/>
              <w:rPr>
                <w:rFonts w:ascii="宋体" w:hAnsi="宋体" w:cs="宋体"/>
                <w:sz w:val="24"/>
              </w:rPr>
            </w:pPr>
            <w:r>
              <w:rPr>
                <w:rFonts w:ascii="宋体" w:hAnsi="宋体" w:cs="宋体"/>
                <w:spacing w:val="-4"/>
                <w:sz w:val="24"/>
              </w:rPr>
              <w:t xml:space="preserve">≤1000</w:t>
            </w:r>
            <w:r/>
          </w:p>
          <w:p>
            <w:pPr>
              <w:ind w:left="323"/>
              <w:spacing w:before="1" w:line="360" w:lineRule="auto"/>
              <w:rPr>
                <w:rFonts w:ascii="宋体" w:hAnsi="宋体" w:cs="宋体"/>
                <w:sz w:val="24"/>
              </w:rPr>
            </w:pPr>
            <w:r>
              <w:rPr>
                <w:rFonts w:ascii="宋体" w:hAnsi="宋体" w:cs="宋体"/>
                <w:spacing w:val="4"/>
                <w:sz w:val="24"/>
              </w:rPr>
              <w:t xml:space="preserve">万元</w:t>
            </w:r>
            <w:r/>
          </w:p>
        </w:tc>
        <w:tc>
          <w:tcPr>
            <w:tcW w:w="1209" w:type="dxa"/>
            <w:textDirection w:val="lrTb"/>
            <w:noWrap w:val="false"/>
          </w:tcPr>
          <w:p>
            <w:pPr>
              <w:ind w:left="215"/>
              <w:spacing w:before="48" w:line="360" w:lineRule="auto"/>
              <w:rPr>
                <w:rFonts w:ascii="宋体" w:hAnsi="宋体" w:cs="宋体"/>
                <w:sz w:val="24"/>
              </w:rPr>
            </w:pPr>
            <w:r>
              <w:rPr>
                <w:rFonts w:ascii="宋体" w:hAnsi="宋体" w:cs="宋体"/>
                <w:spacing w:val="-4"/>
                <w:sz w:val="24"/>
              </w:rPr>
              <w:t xml:space="preserve">≤5000</w:t>
            </w:r>
            <w:r/>
          </w:p>
          <w:p>
            <w:pPr>
              <w:ind w:left="315"/>
              <w:spacing w:before="1" w:line="360" w:lineRule="auto"/>
              <w:rPr>
                <w:rFonts w:ascii="宋体" w:hAnsi="宋体" w:cs="宋体"/>
                <w:sz w:val="24"/>
              </w:rPr>
            </w:pPr>
            <w:r>
              <w:rPr>
                <w:rFonts w:ascii="宋体" w:hAnsi="宋体" w:cs="宋体"/>
                <w:spacing w:val="4"/>
                <w:sz w:val="24"/>
              </w:rPr>
              <w:t xml:space="preserve">万元</w:t>
            </w:r>
            <w:r/>
          </w:p>
        </w:tc>
        <w:tc>
          <w:tcPr>
            <w:tcW w:w="1119" w:type="dxa"/>
            <w:textDirection w:val="lrTb"/>
            <w:noWrap w:val="false"/>
          </w:tcPr>
          <w:p>
            <w:pPr>
              <w:ind w:left="130"/>
              <w:spacing w:before="168" w:line="360" w:lineRule="auto"/>
              <w:rPr>
                <w:rFonts w:ascii="宋体" w:hAnsi="宋体" w:cs="宋体"/>
                <w:sz w:val="24"/>
              </w:rPr>
            </w:pPr>
            <w:r>
              <w:rPr>
                <w:rFonts w:ascii="宋体" w:hAnsi="宋体" w:cs="宋体"/>
                <w:spacing w:val="-1"/>
                <w:sz w:val="24"/>
              </w:rPr>
              <w:t xml:space="preserve">≤1亿</w:t>
            </w:r>
            <w:r/>
          </w:p>
        </w:tc>
        <w:tc>
          <w:tcPr>
            <w:tcW w:w="1052" w:type="dxa"/>
            <w:textDirection w:val="lrTb"/>
            <w:noWrap w:val="false"/>
          </w:tcPr>
          <w:p>
            <w:pPr>
              <w:ind w:left="151"/>
              <w:spacing w:before="168" w:line="360" w:lineRule="auto"/>
              <w:rPr>
                <w:rFonts w:ascii="宋体" w:hAnsi="宋体" w:cs="宋体"/>
                <w:sz w:val="24"/>
              </w:rPr>
            </w:pPr>
            <w:r>
              <w:rPr>
                <w:rFonts w:ascii="宋体" w:hAnsi="宋体" w:cs="宋体"/>
                <w:spacing w:val="-1"/>
                <w:sz w:val="24"/>
              </w:rPr>
              <w:t xml:space="preserve">≤5亿</w:t>
            </w:r>
            <w:r/>
          </w:p>
        </w:tc>
        <w:tc>
          <w:tcPr>
            <w:tcW w:w="1031" w:type="dxa"/>
            <w:textDirection w:val="lrTb"/>
            <w:noWrap w:val="false"/>
          </w:tcPr>
          <w:p>
            <w:pPr>
              <w:ind w:left="190"/>
              <w:spacing w:before="171" w:line="360" w:lineRule="auto"/>
              <w:rPr>
                <w:rFonts w:ascii="宋体" w:hAnsi="宋体" w:cs="宋体"/>
                <w:sz w:val="24"/>
              </w:rPr>
            </w:pPr>
            <w:r>
              <w:rPr>
                <w:rFonts w:hint="eastAsia" w:ascii="宋体" w:hAnsi="宋体" w:cs="宋体"/>
                <w:spacing w:val="3"/>
                <w:sz w:val="24"/>
              </w:rPr>
              <w:t xml:space="preserve">&gt;</w:t>
            </w:r>
            <w:r>
              <w:rPr>
                <w:rFonts w:ascii="宋体" w:hAnsi="宋体" w:cs="宋体"/>
                <w:spacing w:val="3"/>
                <w:sz w:val="24"/>
              </w:rPr>
              <w:t xml:space="preserve">5亿</w:t>
            </w:r>
            <w:r/>
          </w:p>
        </w:tc>
      </w:tr>
      <w:tr>
        <w:trPr>
          <w:trHeight w:val="1759"/>
        </w:trPr>
        <w:tc>
          <w:tcPr>
            <w:tcW w:w="1107" w:type="dxa"/>
            <w:vAlign w:val="center"/>
            <w:textDirection w:val="lrTb"/>
            <w:noWrap w:val="false"/>
          </w:tcPr>
          <w:p>
            <w:pPr>
              <w:ind w:left="85" w:right="100" w:firstLine="29"/>
              <w:spacing w:before="55" w:line="360" w:lineRule="auto"/>
              <w:rPr>
                <w:rFonts w:ascii="宋体" w:hAnsi="宋体" w:cs="宋体"/>
                <w:sz w:val="24"/>
              </w:rPr>
            </w:pPr>
            <w:r>
              <w:rPr>
                <w:rFonts w:hint="eastAsia" w:ascii="宋体" w:hAnsi="宋体" w:cs="宋体"/>
                <w:spacing w:val="4"/>
                <w:sz w:val="24"/>
              </w:rPr>
              <w:t xml:space="preserve">招标</w:t>
            </w:r>
            <w:r>
              <w:rPr>
                <w:rFonts w:ascii="宋体" w:hAnsi="宋体" w:cs="宋体"/>
                <w:spacing w:val="4"/>
                <w:sz w:val="24"/>
              </w:rPr>
              <w:t xml:space="preserve">控制</w:t>
            </w:r>
            <w:r>
              <w:rPr>
                <w:rFonts w:ascii="宋体" w:hAnsi="宋体" w:cs="宋体"/>
                <w:spacing w:val="3"/>
                <w:sz w:val="24"/>
              </w:rPr>
              <w:t xml:space="preserve">价审核</w:t>
            </w:r>
            <w:r/>
          </w:p>
        </w:tc>
        <w:tc>
          <w:tcPr>
            <w:tcW w:w="1103" w:type="dxa"/>
            <w:vAlign w:val="center"/>
            <w:textDirection w:val="lrTb"/>
            <w:noWrap w:val="false"/>
          </w:tcPr>
          <w:p>
            <w:pPr>
              <w:ind w:left="111"/>
              <w:spacing w:before="54" w:line="360" w:lineRule="auto"/>
              <w:rPr>
                <w:rFonts w:ascii="宋体" w:hAnsi="宋体" w:cs="宋体"/>
                <w:sz w:val="24"/>
              </w:rPr>
            </w:pPr>
            <w:r>
              <w:rPr>
                <w:rFonts w:ascii="宋体" w:hAnsi="宋体" w:cs="宋体"/>
                <w:spacing w:val="-2"/>
                <w:sz w:val="24"/>
              </w:rPr>
              <w:t xml:space="preserve">送审标底</w:t>
            </w:r>
            <w:r>
              <w:rPr>
                <w:rFonts w:ascii="宋体" w:hAnsi="宋体" w:cs="宋体"/>
                <w:sz w:val="24"/>
              </w:rPr>
              <w:t xml:space="preserve">价</w:t>
            </w:r>
            <w:r/>
          </w:p>
        </w:tc>
        <w:tc>
          <w:tcPr>
            <w:tcW w:w="1209" w:type="dxa"/>
            <w:vAlign w:val="center"/>
            <w:textDirection w:val="lrTb"/>
            <w:noWrap w:val="false"/>
          </w:tcPr>
          <w:p>
            <w:pPr>
              <w:ind w:left="362"/>
              <w:spacing w:before="235" w:line="360" w:lineRule="auto"/>
              <w:rPr>
                <w:rFonts w:ascii="宋体" w:hAnsi="宋体" w:cs="宋体"/>
                <w:sz w:val="24"/>
              </w:rPr>
            </w:pPr>
            <w:r>
              <w:rPr>
                <w:rFonts w:hint="eastAsia" w:ascii="宋体" w:hAnsi="宋体" w:cs="宋体"/>
                <w:spacing w:val="-3"/>
                <w:sz w:val="24"/>
              </w:rPr>
              <w:t xml:space="preserve">1</w:t>
            </w:r>
            <w:r/>
          </w:p>
        </w:tc>
        <w:tc>
          <w:tcPr>
            <w:tcW w:w="1209" w:type="dxa"/>
            <w:vAlign w:val="center"/>
            <w:textDirection w:val="lrTb"/>
            <w:noWrap w:val="false"/>
          </w:tcPr>
          <w:p>
            <w:pPr>
              <w:ind w:left="373"/>
              <w:spacing w:before="235" w:line="360" w:lineRule="auto"/>
              <w:rPr>
                <w:rFonts w:ascii="宋体" w:hAnsi="宋体" w:cs="宋体"/>
                <w:sz w:val="24"/>
              </w:rPr>
            </w:pPr>
            <w:r>
              <w:rPr>
                <w:rFonts w:ascii="宋体" w:hAnsi="宋体" w:cs="宋体"/>
                <w:spacing w:val="-3"/>
                <w:sz w:val="24"/>
              </w:rPr>
              <w:t xml:space="preserve">0.</w:t>
            </w:r>
            <w:r>
              <w:rPr>
                <w:rFonts w:hint="eastAsia" w:ascii="宋体" w:hAnsi="宋体" w:cs="宋体"/>
                <w:spacing w:val="-3"/>
                <w:sz w:val="24"/>
              </w:rPr>
              <w:t xml:space="preserve">8</w:t>
            </w:r>
            <w:r/>
          </w:p>
        </w:tc>
        <w:tc>
          <w:tcPr>
            <w:tcW w:w="1209" w:type="dxa"/>
            <w:vAlign w:val="center"/>
            <w:textDirection w:val="lrTb"/>
            <w:noWrap w:val="false"/>
          </w:tcPr>
          <w:p>
            <w:pPr>
              <w:ind w:left="365"/>
              <w:spacing w:before="235" w:line="360" w:lineRule="auto"/>
              <w:rPr>
                <w:rFonts w:ascii="宋体" w:hAnsi="宋体" w:cs="宋体"/>
                <w:sz w:val="24"/>
              </w:rPr>
            </w:pPr>
            <w:r>
              <w:rPr>
                <w:rFonts w:ascii="宋体" w:hAnsi="宋体" w:cs="宋体"/>
                <w:spacing w:val="-3"/>
                <w:sz w:val="24"/>
              </w:rPr>
              <w:t xml:space="preserve">0.</w:t>
            </w:r>
            <w:r>
              <w:rPr>
                <w:rFonts w:hint="eastAsia" w:ascii="宋体" w:hAnsi="宋体" w:cs="宋体"/>
                <w:spacing w:val="-3"/>
                <w:sz w:val="24"/>
              </w:rPr>
              <w:t xml:space="preserve">6</w:t>
            </w:r>
            <w:r/>
          </w:p>
        </w:tc>
        <w:tc>
          <w:tcPr>
            <w:tcW w:w="1119" w:type="dxa"/>
            <w:vAlign w:val="center"/>
            <w:textDirection w:val="lrTb"/>
            <w:noWrap w:val="false"/>
          </w:tcPr>
          <w:p>
            <w:pPr>
              <w:ind w:left="177"/>
              <w:spacing w:before="235" w:line="360" w:lineRule="auto"/>
              <w:rPr>
                <w:rFonts w:ascii="宋体" w:hAnsi="宋体" w:cs="宋体"/>
                <w:sz w:val="24"/>
              </w:rPr>
            </w:pPr>
            <w:r>
              <w:rPr>
                <w:rFonts w:ascii="宋体" w:hAnsi="宋体" w:cs="宋体"/>
                <w:spacing w:val="-2"/>
                <w:sz w:val="24"/>
              </w:rPr>
              <w:t xml:space="preserve">0.</w:t>
            </w:r>
            <w:r>
              <w:rPr>
                <w:rFonts w:hint="eastAsia" w:ascii="宋体" w:hAnsi="宋体" w:cs="宋体"/>
                <w:spacing w:val="-2"/>
                <w:sz w:val="24"/>
              </w:rPr>
              <w:t xml:space="preserve">5</w:t>
            </w:r>
            <w:r/>
          </w:p>
        </w:tc>
        <w:tc>
          <w:tcPr>
            <w:tcW w:w="1052" w:type="dxa"/>
            <w:vAlign w:val="center"/>
            <w:textDirection w:val="lrTb"/>
            <w:noWrap w:val="false"/>
          </w:tcPr>
          <w:p>
            <w:pPr>
              <w:ind w:left="248"/>
              <w:spacing w:before="235" w:line="360" w:lineRule="auto"/>
              <w:rPr>
                <w:rFonts w:ascii="宋体" w:hAnsi="宋体" w:cs="宋体"/>
                <w:sz w:val="24"/>
              </w:rPr>
            </w:pPr>
            <w:r>
              <w:rPr>
                <w:rFonts w:ascii="宋体" w:hAnsi="宋体" w:cs="宋体"/>
                <w:spacing w:val="-3"/>
                <w:sz w:val="24"/>
              </w:rPr>
              <w:t xml:space="preserve">0.</w:t>
            </w:r>
            <w:r>
              <w:rPr>
                <w:rFonts w:hint="eastAsia" w:ascii="宋体" w:hAnsi="宋体" w:cs="宋体"/>
                <w:spacing w:val="-3"/>
                <w:sz w:val="24"/>
              </w:rPr>
              <w:t xml:space="preserve">4</w:t>
            </w:r>
            <w:r/>
          </w:p>
        </w:tc>
        <w:tc>
          <w:tcPr>
            <w:tcW w:w="1031" w:type="dxa"/>
            <w:vAlign w:val="center"/>
            <w:textDirection w:val="lrTb"/>
            <w:noWrap w:val="false"/>
          </w:tcPr>
          <w:p>
            <w:pPr>
              <w:ind w:left="190"/>
              <w:spacing w:before="234" w:line="360" w:lineRule="auto"/>
              <w:rPr>
                <w:rFonts w:ascii="宋体" w:hAnsi="宋体" w:cs="宋体"/>
                <w:sz w:val="24"/>
              </w:rPr>
            </w:pPr>
            <w:r>
              <w:rPr>
                <w:rFonts w:ascii="宋体" w:hAnsi="宋体" w:cs="宋体"/>
                <w:spacing w:val="-2"/>
                <w:sz w:val="24"/>
              </w:rPr>
              <w:t xml:space="preserve">0.</w:t>
            </w:r>
            <w:r>
              <w:rPr>
                <w:rFonts w:hint="eastAsia" w:ascii="宋体" w:hAnsi="宋体" w:cs="宋体"/>
                <w:spacing w:val="-2"/>
                <w:sz w:val="24"/>
              </w:rPr>
              <w:t xml:space="preserve">3</w:t>
            </w:r>
            <w:r/>
          </w:p>
        </w:tc>
      </w:tr>
    </w:tbl>
    <w:p>
      <w:pPr>
        <w:spacing w:line="360" w:lineRule="auto"/>
      </w:pPr>
      <w:r>
        <w:rPr>
          <w:rFonts w:hint="eastAsia" w:ascii="宋体" w:hAnsi="宋体"/>
          <w:bCs/>
          <w:sz w:val="24"/>
        </w:rPr>
        <w:t xml:space="preserve">     </w:t>
      </w:r>
      <w:r>
        <w:rPr>
          <w:rFonts w:hint="eastAsia" w:ascii="宋体" w:hAnsi="宋体" w:cs="宋体"/>
          <w:sz w:val="24"/>
        </w:rPr>
        <w:t xml:space="preserve">注： 上述收费标准为指导性收费标准，具体收费由采购人和入围供应商按不高于此标准协商确定。</w:t>
      </w:r>
      <w:r/>
    </w:p>
    <w:p>
      <w:pPr>
        <w:ind w:firstLine="420"/>
        <w:spacing w:line="360" w:lineRule="auto"/>
      </w:pPr>
      <w:r>
        <w:rPr>
          <w:rFonts w:hint="eastAsia"/>
        </w:rPr>
        <w:t xml:space="preserve">（2）</w:t>
      </w:r>
      <w:r>
        <w:rPr>
          <w:rFonts w:hint="eastAsia" w:ascii="宋体" w:hAnsi="宋体" w:cs="宋体"/>
          <w:sz w:val="24"/>
        </w:rPr>
        <w:t xml:space="preserve">全过程审核</w:t>
      </w:r>
      <w:r>
        <w:rPr>
          <w:rFonts w:hint="eastAsia" w:ascii="宋体" w:hAnsi="宋体"/>
          <w:bCs/>
          <w:sz w:val="24"/>
        </w:rPr>
        <w:t xml:space="preserve">具体收费</w:t>
      </w:r>
      <w:r>
        <w:rPr>
          <w:rFonts w:hint="eastAsia" w:ascii="宋体" w:hAnsi="宋体" w:cs="宋体"/>
          <w:sz w:val="24"/>
        </w:rPr>
        <w:t xml:space="preserve">详见下表：</w:t>
      </w:r>
      <w:r/>
    </w:p>
    <w:tbl>
      <w:tblPr>
        <w:tblStyle w:val="775"/>
        <w:tblpPr w:horzAnchor="page" w:tblpX="1548" w:vertAnchor="text" w:tblpY="167"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0"/>
        <w:gridCol w:w="968"/>
        <w:gridCol w:w="966"/>
        <w:gridCol w:w="1061"/>
        <w:gridCol w:w="1061"/>
        <w:gridCol w:w="1061"/>
        <w:gridCol w:w="1061"/>
        <w:gridCol w:w="1061"/>
        <w:gridCol w:w="1070"/>
      </w:tblGrid>
      <w:tr>
        <w:trPr>
          <w:trHeight w:val="542"/>
        </w:trPr>
        <w:tc>
          <w:tcPr>
            <w:gridSpan w:val="2"/>
            <w:tcW w:w="1938" w:type="dxa"/>
            <w:vMerge w:val="restart"/>
            <w:textDirection w:val="lrTb"/>
            <w:noWrap w:val="false"/>
          </w:tcPr>
          <w:p>
            <w:pPr>
              <w:spacing w:line="360" w:lineRule="auto"/>
              <w:rPr>
                <w:rFonts w:ascii="Arial"/>
                <w:sz w:val="24"/>
              </w:rPr>
            </w:pPr>
            <w:r>
              <w:rPr>
                <w:rFonts w:hint="eastAsia" w:ascii="宋体" w:hAnsi="宋体"/>
                <w:bCs/>
                <w:sz w:val="24"/>
              </w:rPr>
              <w:t xml:space="preserve">               </w:t>
            </w:r>
            <w:r/>
          </w:p>
          <w:p>
            <w:pPr>
              <w:ind w:left="115"/>
              <w:spacing w:before="65" w:line="360" w:lineRule="auto"/>
              <w:rPr>
                <w:rFonts w:ascii="宋体" w:hAnsi="宋体" w:cs="宋体"/>
                <w:spacing w:val="9"/>
                <w:sz w:val="24"/>
              </w:rPr>
            </w:pPr>
            <w:r>
              <w:rPr>
                <w:rFonts w:ascii="宋体" w:hAnsi="宋体" w:cs="宋体"/>
                <w:spacing w:val="9"/>
                <w:sz w:val="24"/>
              </w:rPr>
              <w:t xml:space="preserve">咨询项目</w:t>
            </w:r>
            <w:r/>
          </w:p>
        </w:tc>
        <w:tc>
          <w:tcPr>
            <w:tcBorders>
              <w:bottom w:val="none" w:color="000000" w:sz="4" w:space="0"/>
            </w:tcBorders>
            <w:tcW w:w="966" w:type="dxa"/>
            <w:vMerge w:val="restart"/>
            <w:textDirection w:val="lrTb"/>
            <w:noWrap w:val="false"/>
          </w:tcPr>
          <w:p>
            <w:pPr>
              <w:spacing w:line="360" w:lineRule="auto"/>
              <w:rPr>
                <w:rFonts w:ascii="Arial"/>
                <w:sz w:val="24"/>
              </w:rPr>
            </w:pPr>
            <w:r>
              <w:rPr>
                <w:rFonts w:ascii="Arial"/>
                <w:sz w:val="24"/>
              </w:rPr>
            </w:r>
            <w:r/>
          </w:p>
          <w:p>
            <w:pPr>
              <w:ind w:left="111"/>
              <w:spacing w:before="65" w:line="360" w:lineRule="auto"/>
              <w:rPr>
                <w:rFonts w:ascii="宋体" w:hAnsi="宋体" w:cs="宋体"/>
                <w:sz w:val="24"/>
              </w:rPr>
            </w:pPr>
            <w:r>
              <w:rPr>
                <w:rFonts w:ascii="宋体" w:hAnsi="宋体" w:cs="宋体"/>
                <w:spacing w:val="2"/>
                <w:sz w:val="24"/>
              </w:rPr>
              <w:t xml:space="preserve">收费基数</w:t>
            </w:r>
            <w:r/>
          </w:p>
        </w:tc>
        <w:tc>
          <w:tcPr>
            <w:gridSpan w:val="6"/>
            <w:tcW w:w="6375" w:type="dxa"/>
            <w:textDirection w:val="lrTb"/>
            <w:noWrap w:val="false"/>
          </w:tcPr>
          <w:p>
            <w:pPr>
              <w:ind w:left="1643"/>
              <w:spacing w:before="43" w:line="360" w:lineRule="auto"/>
              <w:rPr>
                <w:rFonts w:ascii="宋体" w:hAnsi="宋体" w:cs="宋体"/>
                <w:sz w:val="24"/>
              </w:rPr>
            </w:pPr>
            <w:r>
              <w:rPr>
                <w:rFonts w:ascii="宋体" w:hAnsi="宋体" w:cs="宋体"/>
                <w:spacing w:val="1"/>
                <w:sz w:val="24"/>
              </w:rPr>
              <w:t xml:space="preserve">差额定率分档累进制收费</w:t>
            </w:r>
            <w:r>
              <w:rPr>
                <w:rFonts w:hint="eastAsia" w:ascii="宋体" w:hAnsi="宋体" w:cs="宋体"/>
                <w:spacing w:val="1"/>
                <w:sz w:val="24"/>
              </w:rPr>
              <w:t xml:space="preserve"> ‰</w:t>
            </w:r>
            <w:r/>
          </w:p>
        </w:tc>
      </w:tr>
      <w:tr>
        <w:trPr>
          <w:trHeight w:val="1475"/>
        </w:trPr>
        <w:tc>
          <w:tcPr>
            <w:gridSpan w:val="2"/>
            <w:tcW w:w="1938" w:type="dxa"/>
            <w:vMerge w:val="continue"/>
            <w:textDirection w:val="lrTb"/>
            <w:noWrap w:val="false"/>
          </w:tcPr>
          <w:p>
            <w:pPr>
              <w:spacing w:line="360" w:lineRule="auto"/>
              <w:rPr>
                <w:rFonts w:ascii="Arial"/>
                <w:sz w:val="24"/>
              </w:rPr>
            </w:pPr>
            <w:r>
              <w:rPr>
                <w:rFonts w:ascii="Arial"/>
                <w:sz w:val="24"/>
              </w:rPr>
            </w:r>
            <w:r/>
          </w:p>
        </w:tc>
        <w:tc>
          <w:tcPr>
            <w:tcBorders>
              <w:top w:val="none" w:color="000000" w:sz="4" w:space="0"/>
            </w:tcBorders>
            <w:tcW w:w="966" w:type="dxa"/>
            <w:vMerge w:val="continue"/>
            <w:textDirection w:val="lrTb"/>
            <w:noWrap w:val="false"/>
          </w:tcPr>
          <w:p>
            <w:pPr>
              <w:spacing w:line="360" w:lineRule="auto"/>
              <w:rPr>
                <w:rFonts w:ascii="Arial"/>
                <w:sz w:val="24"/>
              </w:rPr>
            </w:pPr>
            <w:r>
              <w:rPr>
                <w:rFonts w:ascii="Arial"/>
                <w:sz w:val="24"/>
              </w:rPr>
            </w:r>
            <w:r/>
          </w:p>
        </w:tc>
        <w:tc>
          <w:tcPr>
            <w:tcW w:w="1061" w:type="dxa"/>
            <w:textDirection w:val="lrTb"/>
            <w:noWrap w:val="false"/>
          </w:tcPr>
          <w:p>
            <w:pPr>
              <w:ind w:left="412" w:right="163" w:hanging="250"/>
              <w:spacing w:before="41" w:line="360" w:lineRule="auto"/>
              <w:rPr>
                <w:rFonts w:ascii="宋体" w:hAnsi="宋体" w:cs="宋体"/>
                <w:sz w:val="24"/>
              </w:rPr>
            </w:pPr>
            <w:r>
              <w:rPr>
                <w:rFonts w:ascii="宋体" w:hAnsi="宋体" w:cs="宋体"/>
                <w:spacing w:val="2"/>
                <w:sz w:val="24"/>
              </w:rPr>
              <w:t xml:space="preserve">≤500万</w:t>
            </w:r>
            <w:r>
              <w:rPr>
                <w:rFonts w:hint="eastAsia" w:ascii="宋体" w:hAnsi="宋体" w:cs="宋体"/>
                <w:spacing w:val="2"/>
                <w:sz w:val="24"/>
              </w:rPr>
              <w:t xml:space="preserve">元</w:t>
            </w:r>
            <w:r/>
          </w:p>
        </w:tc>
        <w:tc>
          <w:tcPr>
            <w:tcW w:w="1061" w:type="dxa"/>
            <w:textDirection w:val="lrTb"/>
            <w:noWrap w:val="false"/>
          </w:tcPr>
          <w:p>
            <w:pPr>
              <w:ind w:left="223"/>
              <w:spacing w:before="48" w:line="360" w:lineRule="auto"/>
              <w:rPr>
                <w:rFonts w:ascii="宋体" w:hAnsi="宋体" w:cs="宋体"/>
                <w:sz w:val="24"/>
              </w:rPr>
            </w:pPr>
            <w:r>
              <w:rPr>
                <w:rFonts w:ascii="宋体" w:hAnsi="宋体" w:cs="宋体"/>
                <w:spacing w:val="-4"/>
                <w:sz w:val="24"/>
              </w:rPr>
              <w:t xml:space="preserve">≤1000</w:t>
            </w:r>
            <w:r/>
          </w:p>
          <w:p>
            <w:pPr>
              <w:ind w:left="323"/>
              <w:spacing w:before="1" w:line="360" w:lineRule="auto"/>
              <w:rPr>
                <w:rFonts w:ascii="宋体" w:hAnsi="宋体" w:cs="宋体"/>
                <w:sz w:val="24"/>
              </w:rPr>
            </w:pPr>
            <w:r>
              <w:rPr>
                <w:rFonts w:ascii="宋体" w:hAnsi="宋体" w:cs="宋体"/>
                <w:spacing w:val="4"/>
                <w:sz w:val="24"/>
              </w:rPr>
              <w:t xml:space="preserve">万元</w:t>
            </w:r>
            <w:r/>
          </w:p>
        </w:tc>
        <w:tc>
          <w:tcPr>
            <w:tcW w:w="1061" w:type="dxa"/>
            <w:textDirection w:val="lrTb"/>
            <w:noWrap w:val="false"/>
          </w:tcPr>
          <w:p>
            <w:pPr>
              <w:ind w:left="215"/>
              <w:spacing w:before="48" w:line="360" w:lineRule="auto"/>
              <w:rPr>
                <w:rFonts w:ascii="宋体" w:hAnsi="宋体" w:cs="宋体"/>
                <w:sz w:val="24"/>
              </w:rPr>
            </w:pPr>
            <w:r>
              <w:rPr>
                <w:rFonts w:ascii="宋体" w:hAnsi="宋体" w:cs="宋体"/>
                <w:spacing w:val="-4"/>
                <w:sz w:val="24"/>
              </w:rPr>
              <w:t xml:space="preserve">≤5000</w:t>
            </w:r>
            <w:r/>
          </w:p>
          <w:p>
            <w:pPr>
              <w:ind w:left="315"/>
              <w:spacing w:before="1" w:line="360" w:lineRule="auto"/>
              <w:rPr>
                <w:rFonts w:ascii="宋体" w:hAnsi="宋体" w:cs="宋体"/>
                <w:sz w:val="24"/>
              </w:rPr>
            </w:pPr>
            <w:r>
              <w:rPr>
                <w:rFonts w:ascii="宋体" w:hAnsi="宋体" w:cs="宋体"/>
                <w:spacing w:val="4"/>
                <w:sz w:val="24"/>
              </w:rPr>
              <w:t xml:space="preserve">万元</w:t>
            </w:r>
            <w:r/>
          </w:p>
        </w:tc>
        <w:tc>
          <w:tcPr>
            <w:tcW w:w="1061" w:type="dxa"/>
            <w:textDirection w:val="lrTb"/>
            <w:noWrap w:val="false"/>
          </w:tcPr>
          <w:p>
            <w:pPr>
              <w:ind w:left="130"/>
              <w:spacing w:before="168" w:line="360" w:lineRule="auto"/>
              <w:rPr>
                <w:rFonts w:ascii="宋体" w:hAnsi="宋体" w:cs="宋体"/>
                <w:sz w:val="24"/>
              </w:rPr>
            </w:pPr>
            <w:r>
              <w:rPr>
                <w:rFonts w:ascii="宋体" w:hAnsi="宋体" w:cs="宋体"/>
                <w:spacing w:val="-1"/>
                <w:sz w:val="24"/>
              </w:rPr>
              <w:t xml:space="preserve">≤1亿</w:t>
            </w:r>
            <w:r/>
          </w:p>
        </w:tc>
        <w:tc>
          <w:tcPr>
            <w:tcW w:w="1061" w:type="dxa"/>
            <w:textDirection w:val="lrTb"/>
            <w:noWrap w:val="false"/>
          </w:tcPr>
          <w:p>
            <w:pPr>
              <w:ind w:left="151"/>
              <w:spacing w:before="168" w:line="360" w:lineRule="auto"/>
              <w:rPr>
                <w:rFonts w:ascii="宋体" w:hAnsi="宋体" w:cs="宋体"/>
                <w:sz w:val="24"/>
              </w:rPr>
            </w:pPr>
            <w:r>
              <w:rPr>
                <w:rFonts w:ascii="宋体" w:hAnsi="宋体" w:cs="宋体"/>
                <w:spacing w:val="-1"/>
                <w:sz w:val="24"/>
              </w:rPr>
              <w:t xml:space="preserve">≤5亿</w:t>
            </w:r>
            <w:r/>
          </w:p>
        </w:tc>
        <w:tc>
          <w:tcPr>
            <w:tcW w:w="1070" w:type="dxa"/>
            <w:textDirection w:val="lrTb"/>
            <w:noWrap w:val="false"/>
          </w:tcPr>
          <w:p>
            <w:pPr>
              <w:ind w:left="190"/>
              <w:spacing w:before="171" w:line="360" w:lineRule="auto"/>
              <w:rPr>
                <w:rFonts w:ascii="宋体" w:hAnsi="宋体" w:cs="宋体"/>
                <w:sz w:val="24"/>
              </w:rPr>
            </w:pPr>
            <w:r>
              <w:rPr>
                <w:rFonts w:hint="eastAsia" w:ascii="宋体" w:hAnsi="宋体" w:cs="宋体"/>
                <w:spacing w:val="3"/>
                <w:sz w:val="24"/>
              </w:rPr>
              <w:t xml:space="preserve">&gt;</w:t>
            </w:r>
            <w:r>
              <w:rPr>
                <w:rFonts w:ascii="宋体" w:hAnsi="宋体" w:cs="宋体"/>
                <w:spacing w:val="3"/>
                <w:sz w:val="24"/>
              </w:rPr>
              <w:t xml:space="preserve">5亿</w:t>
            </w:r>
            <w:r/>
          </w:p>
        </w:tc>
      </w:tr>
      <w:tr>
        <w:trPr>
          <w:trHeight w:val="1021"/>
        </w:trPr>
        <w:tc>
          <w:tcPr>
            <w:tcW w:w="970" w:type="dxa"/>
            <w:vAlign w:val="center"/>
            <w:vMerge w:val="restart"/>
            <w:textDirection w:val="lrTb"/>
            <w:noWrap w:val="false"/>
          </w:tcPr>
          <w:p>
            <w:pPr>
              <w:ind w:left="85" w:right="100" w:firstLine="29"/>
              <w:spacing w:before="55" w:line="360" w:lineRule="auto"/>
              <w:rPr>
                <w:rFonts w:ascii="宋体" w:hAnsi="宋体" w:cs="宋体"/>
                <w:sz w:val="24"/>
              </w:rPr>
            </w:pPr>
            <w:r>
              <w:rPr>
                <w:rFonts w:hint="eastAsia" w:ascii="宋体" w:hAnsi="宋体" w:cs="宋体"/>
                <w:spacing w:val="4"/>
                <w:sz w:val="24"/>
              </w:rPr>
              <w:t xml:space="preserve">全过程造价控制审核</w:t>
            </w:r>
            <w:r/>
          </w:p>
        </w:tc>
        <w:tc>
          <w:tcPr>
            <w:tcW w:w="968" w:type="dxa"/>
            <w:vAlign w:val="center"/>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基本收费</w:t>
            </w:r>
            <w:r/>
          </w:p>
        </w:tc>
        <w:tc>
          <w:tcPr>
            <w:tcW w:w="966" w:type="dxa"/>
            <w:vAlign w:val="center"/>
            <w:textDirection w:val="lrTb"/>
            <w:noWrap w:val="false"/>
          </w:tcPr>
          <w:p>
            <w:pPr>
              <w:ind w:left="111"/>
              <w:spacing w:before="54" w:line="360" w:lineRule="auto"/>
              <w:rPr>
                <w:rFonts w:ascii="宋体" w:hAnsi="宋体" w:cs="宋体"/>
                <w:sz w:val="24"/>
              </w:rPr>
            </w:pPr>
            <w:r>
              <w:rPr>
                <w:rFonts w:hint="eastAsia" w:ascii="宋体" w:hAnsi="宋体" w:cs="宋体"/>
                <w:spacing w:val="-2"/>
                <w:sz w:val="24"/>
              </w:rPr>
              <w:t xml:space="preserve">审定建安造价</w:t>
            </w:r>
            <w:r/>
          </w:p>
        </w:tc>
        <w:tc>
          <w:tcPr>
            <w:tcW w:w="1061" w:type="dxa"/>
            <w:vAlign w:val="center"/>
            <w:textDirection w:val="lrTb"/>
            <w:noWrap w:val="false"/>
          </w:tcPr>
          <w:p>
            <w:pPr>
              <w:ind w:left="362"/>
              <w:spacing w:before="235" w:line="360" w:lineRule="auto"/>
              <w:rPr>
                <w:rFonts w:ascii="宋体" w:hAnsi="宋体" w:cs="宋体"/>
                <w:sz w:val="24"/>
              </w:rPr>
            </w:pPr>
            <w:r>
              <w:rPr>
                <w:rFonts w:ascii="宋体" w:hAnsi="宋体" w:cs="宋体"/>
                <w:spacing w:val="-3"/>
                <w:sz w:val="24"/>
              </w:rPr>
              <w:t xml:space="preserve">9</w:t>
            </w:r>
            <w:r/>
          </w:p>
        </w:tc>
        <w:tc>
          <w:tcPr>
            <w:tcW w:w="1061" w:type="dxa"/>
            <w:vAlign w:val="center"/>
            <w:textDirection w:val="lrTb"/>
            <w:noWrap w:val="false"/>
          </w:tcPr>
          <w:p>
            <w:pPr>
              <w:ind w:left="373"/>
              <w:spacing w:before="235" w:line="360" w:lineRule="auto"/>
              <w:rPr>
                <w:rFonts w:ascii="宋体" w:hAnsi="宋体" w:cs="宋体"/>
                <w:sz w:val="24"/>
              </w:rPr>
            </w:pPr>
            <w:r>
              <w:rPr>
                <w:rFonts w:ascii="宋体" w:hAnsi="宋体" w:cs="宋体"/>
                <w:spacing w:val="-3"/>
                <w:sz w:val="24"/>
              </w:rPr>
              <w:t xml:space="preserve">8</w:t>
            </w:r>
            <w:r/>
          </w:p>
        </w:tc>
        <w:tc>
          <w:tcPr>
            <w:tcW w:w="1061" w:type="dxa"/>
            <w:vAlign w:val="center"/>
            <w:textDirection w:val="lrTb"/>
            <w:noWrap w:val="false"/>
          </w:tcPr>
          <w:p>
            <w:pPr>
              <w:ind w:left="365"/>
              <w:spacing w:before="235" w:line="360" w:lineRule="auto"/>
              <w:rPr>
                <w:rFonts w:ascii="宋体" w:hAnsi="宋体" w:cs="宋体"/>
                <w:sz w:val="24"/>
              </w:rPr>
            </w:pPr>
            <w:r>
              <w:rPr>
                <w:rFonts w:ascii="宋体" w:hAnsi="宋体" w:cs="宋体"/>
                <w:spacing w:val="-3"/>
                <w:sz w:val="24"/>
              </w:rPr>
              <w:t xml:space="preserve">6</w:t>
            </w:r>
            <w:r/>
          </w:p>
        </w:tc>
        <w:tc>
          <w:tcPr>
            <w:tcW w:w="1061" w:type="dxa"/>
            <w:vAlign w:val="center"/>
            <w:textDirection w:val="lrTb"/>
            <w:noWrap w:val="false"/>
          </w:tcPr>
          <w:p>
            <w:pPr>
              <w:ind w:left="177"/>
              <w:spacing w:before="235" w:line="360" w:lineRule="auto"/>
              <w:rPr>
                <w:rFonts w:ascii="宋体" w:hAnsi="宋体" w:cs="宋体"/>
                <w:sz w:val="24"/>
              </w:rPr>
            </w:pPr>
            <w:r>
              <w:rPr>
                <w:rFonts w:ascii="宋体" w:hAnsi="宋体" w:cs="宋体"/>
                <w:spacing w:val="-2"/>
                <w:sz w:val="24"/>
              </w:rPr>
              <w:t xml:space="preserve">4</w:t>
            </w:r>
            <w:r/>
          </w:p>
        </w:tc>
        <w:tc>
          <w:tcPr>
            <w:tcW w:w="1061" w:type="dxa"/>
            <w:vAlign w:val="center"/>
            <w:textDirection w:val="lrTb"/>
            <w:noWrap w:val="false"/>
          </w:tcPr>
          <w:p>
            <w:pPr>
              <w:ind w:left="248"/>
              <w:spacing w:before="235" w:line="360" w:lineRule="auto"/>
              <w:rPr>
                <w:rFonts w:ascii="宋体" w:hAnsi="宋体" w:cs="宋体"/>
                <w:sz w:val="24"/>
              </w:rPr>
            </w:pPr>
            <w:r>
              <w:rPr>
                <w:rFonts w:ascii="宋体" w:hAnsi="宋体" w:cs="宋体"/>
                <w:spacing w:val="-3"/>
                <w:sz w:val="24"/>
              </w:rPr>
              <w:t xml:space="preserve">3.5</w:t>
            </w:r>
            <w:r/>
          </w:p>
        </w:tc>
        <w:tc>
          <w:tcPr>
            <w:tcW w:w="1070" w:type="dxa"/>
            <w:vAlign w:val="center"/>
            <w:textDirection w:val="lrTb"/>
            <w:noWrap w:val="false"/>
          </w:tcPr>
          <w:p>
            <w:pPr>
              <w:ind w:left="190"/>
              <w:spacing w:before="234" w:line="360" w:lineRule="auto"/>
              <w:rPr>
                <w:rFonts w:ascii="宋体" w:hAnsi="宋体" w:cs="宋体"/>
                <w:sz w:val="24"/>
              </w:rPr>
            </w:pPr>
            <w:r>
              <w:rPr>
                <w:rFonts w:ascii="宋体" w:hAnsi="宋体" w:cs="宋体"/>
                <w:spacing w:val="-2"/>
                <w:sz w:val="24"/>
              </w:rPr>
              <w:t xml:space="preserve">3</w:t>
            </w:r>
            <w:r/>
          </w:p>
        </w:tc>
      </w:tr>
      <w:tr>
        <w:trPr>
          <w:trHeight w:val="1021"/>
        </w:trPr>
        <w:tc>
          <w:tcPr>
            <w:tcW w:w="970" w:type="dxa"/>
            <w:vAlign w:val="center"/>
            <w:vMerge w:val="continue"/>
            <w:textDirection w:val="lrTb"/>
            <w:noWrap w:val="false"/>
          </w:tcPr>
          <w:p>
            <w:pPr>
              <w:ind w:left="85" w:right="100" w:firstLine="29"/>
              <w:spacing w:before="55" w:line="360" w:lineRule="auto"/>
              <w:rPr>
                <w:rFonts w:ascii="宋体" w:hAnsi="宋体" w:cs="宋体"/>
                <w:spacing w:val="4"/>
                <w:sz w:val="24"/>
              </w:rPr>
            </w:pPr>
            <w:r>
              <w:rPr>
                <w:rFonts w:ascii="宋体" w:hAnsi="宋体" w:cs="宋体"/>
                <w:spacing w:val="4"/>
                <w:sz w:val="24"/>
              </w:rPr>
            </w:r>
            <w:r/>
          </w:p>
        </w:tc>
        <w:tc>
          <w:tcPr>
            <w:tcW w:w="968" w:type="dxa"/>
            <w:vAlign w:val="center"/>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效益收费</w:t>
            </w:r>
            <w:r/>
          </w:p>
        </w:tc>
        <w:tc>
          <w:tcPr>
            <w:tcW w:w="966" w:type="dxa"/>
            <w:vAlign w:val="center"/>
            <w:textDirection w:val="lrTb"/>
            <w:noWrap w:val="false"/>
          </w:tcPr>
          <w:p>
            <w:pPr>
              <w:ind w:left="111"/>
              <w:spacing w:before="54" w:line="360" w:lineRule="auto"/>
              <w:rPr>
                <w:rFonts w:ascii="宋体" w:hAnsi="宋体" w:cs="宋体"/>
                <w:spacing w:val="-2"/>
                <w:sz w:val="24"/>
              </w:rPr>
            </w:pPr>
            <w:r>
              <w:rPr>
                <w:rFonts w:hint="eastAsia" w:ascii="宋体" w:hAnsi="宋体" w:cs="宋体"/>
                <w:spacing w:val="-2"/>
                <w:sz w:val="24"/>
              </w:rPr>
              <w:t xml:space="preserve">过程造价核减</w:t>
            </w:r>
            <w:r/>
          </w:p>
        </w:tc>
        <w:tc>
          <w:tcPr>
            <w:gridSpan w:val="6"/>
            <w:tcW w:w="6375" w:type="dxa"/>
            <w:vAlign w:val="center"/>
            <w:textDirection w:val="lrTb"/>
            <w:noWrap w:val="false"/>
          </w:tcPr>
          <w:p>
            <w:pPr>
              <w:ind w:left="190"/>
              <w:spacing w:before="234" w:line="360" w:lineRule="auto"/>
              <w:rPr>
                <w:rFonts w:ascii="宋体" w:hAnsi="宋体" w:cs="宋体"/>
                <w:spacing w:val="-2"/>
                <w:sz w:val="24"/>
              </w:rPr>
            </w:pPr>
            <w:r>
              <w:rPr>
                <w:rFonts w:hint="eastAsia" w:ascii="宋体" w:hAnsi="宋体" w:cs="宋体"/>
                <w:spacing w:val="-2"/>
                <w:sz w:val="24"/>
              </w:rPr>
              <w:t xml:space="preserve">4%</w:t>
            </w:r>
            <w:r/>
          </w:p>
        </w:tc>
      </w:tr>
      <w:tr>
        <w:trPr>
          <w:trHeight w:val="1051"/>
        </w:trPr>
        <w:tc>
          <w:tcPr>
            <w:tcW w:w="970" w:type="dxa"/>
            <w:vAlign w:val="center"/>
            <w:vMerge w:val="continue"/>
            <w:textDirection w:val="lrTb"/>
            <w:noWrap w:val="false"/>
          </w:tcPr>
          <w:p>
            <w:pPr>
              <w:ind w:left="85" w:right="100" w:firstLine="29"/>
              <w:spacing w:before="55" w:line="360" w:lineRule="auto"/>
              <w:rPr>
                <w:rFonts w:ascii="宋体" w:hAnsi="宋体" w:cs="宋体"/>
                <w:spacing w:val="4"/>
                <w:sz w:val="24"/>
              </w:rPr>
            </w:pPr>
            <w:r>
              <w:rPr>
                <w:rFonts w:ascii="宋体" w:hAnsi="宋体" w:cs="宋体"/>
                <w:spacing w:val="4"/>
                <w:sz w:val="24"/>
              </w:rPr>
            </w:r>
            <w:r/>
          </w:p>
        </w:tc>
        <w:tc>
          <w:tcPr>
            <w:tcW w:w="968" w:type="dxa"/>
            <w:vAlign w:val="center"/>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驻场收费</w:t>
            </w:r>
            <w:r/>
          </w:p>
        </w:tc>
        <w:tc>
          <w:tcPr>
            <w:tcW w:w="966" w:type="dxa"/>
            <w:vAlign w:val="center"/>
            <w:textDirection w:val="lrTb"/>
            <w:noWrap w:val="false"/>
          </w:tcPr>
          <w:p>
            <w:pPr>
              <w:ind w:left="111"/>
              <w:spacing w:before="54" w:line="360" w:lineRule="auto"/>
              <w:rPr>
                <w:rFonts w:ascii="宋体" w:hAnsi="宋体" w:cs="宋体"/>
                <w:spacing w:val="-2"/>
                <w:sz w:val="24"/>
              </w:rPr>
            </w:pPr>
            <w:r>
              <w:rPr>
                <w:rFonts w:hint="eastAsia" w:ascii="宋体" w:hAnsi="宋体" w:cs="宋体"/>
                <w:spacing w:val="-2"/>
                <w:sz w:val="24"/>
              </w:rPr>
              <w:t xml:space="preserve">审定建安造价</w:t>
            </w:r>
            <w:r/>
          </w:p>
        </w:tc>
        <w:tc>
          <w:tcPr>
            <w:tcW w:w="1061" w:type="dxa"/>
            <w:vAlign w:val="center"/>
            <w:textDirection w:val="lrTb"/>
            <w:noWrap w:val="false"/>
          </w:tcPr>
          <w:p>
            <w:pPr>
              <w:ind w:left="362"/>
              <w:spacing w:before="235" w:line="360" w:lineRule="auto"/>
              <w:rPr>
                <w:rFonts w:ascii="宋体" w:hAnsi="宋体" w:cs="宋体"/>
                <w:spacing w:val="-3"/>
                <w:sz w:val="24"/>
              </w:rPr>
            </w:pPr>
            <w:r>
              <w:rPr>
                <w:rFonts w:hint="eastAsia" w:ascii="宋体" w:hAnsi="宋体" w:cs="宋体"/>
                <w:spacing w:val="-3"/>
                <w:sz w:val="24"/>
              </w:rPr>
              <w:t xml:space="preserve">5.8</w:t>
            </w:r>
            <w:r/>
          </w:p>
        </w:tc>
        <w:tc>
          <w:tcPr>
            <w:tcW w:w="1061" w:type="dxa"/>
            <w:vAlign w:val="center"/>
            <w:textDirection w:val="lrTb"/>
            <w:noWrap w:val="false"/>
          </w:tcPr>
          <w:p>
            <w:pPr>
              <w:ind w:left="373"/>
              <w:spacing w:before="235" w:line="360" w:lineRule="auto"/>
              <w:rPr>
                <w:rFonts w:ascii="宋体" w:hAnsi="宋体" w:cs="宋体"/>
                <w:spacing w:val="-3"/>
                <w:sz w:val="24"/>
              </w:rPr>
            </w:pPr>
            <w:r>
              <w:rPr>
                <w:rFonts w:hint="eastAsia" w:ascii="宋体" w:hAnsi="宋体" w:cs="宋体"/>
                <w:spacing w:val="-3"/>
                <w:sz w:val="24"/>
              </w:rPr>
              <w:t xml:space="preserve">5.4</w:t>
            </w:r>
            <w:r/>
          </w:p>
        </w:tc>
        <w:tc>
          <w:tcPr>
            <w:tcW w:w="1061" w:type="dxa"/>
            <w:vAlign w:val="center"/>
            <w:textDirection w:val="lrTb"/>
            <w:noWrap w:val="false"/>
          </w:tcPr>
          <w:p>
            <w:pPr>
              <w:ind w:left="365"/>
              <w:spacing w:before="235" w:line="360" w:lineRule="auto"/>
              <w:rPr>
                <w:rFonts w:ascii="宋体" w:hAnsi="宋体" w:cs="宋体"/>
                <w:spacing w:val="-3"/>
                <w:sz w:val="24"/>
              </w:rPr>
            </w:pPr>
            <w:r>
              <w:rPr>
                <w:rFonts w:hint="eastAsia" w:ascii="宋体" w:hAnsi="宋体" w:cs="宋体"/>
                <w:spacing w:val="-3"/>
                <w:sz w:val="24"/>
              </w:rPr>
              <w:t xml:space="preserve">4.3</w:t>
            </w:r>
            <w:r/>
          </w:p>
        </w:tc>
        <w:tc>
          <w:tcPr>
            <w:tcW w:w="1061" w:type="dxa"/>
            <w:vAlign w:val="center"/>
            <w:textDirection w:val="lrTb"/>
            <w:noWrap w:val="false"/>
          </w:tcPr>
          <w:p>
            <w:pPr>
              <w:ind w:left="177"/>
              <w:spacing w:before="235" w:line="360" w:lineRule="auto"/>
              <w:rPr>
                <w:rFonts w:ascii="宋体" w:hAnsi="宋体" w:cs="宋体"/>
                <w:spacing w:val="-2"/>
                <w:sz w:val="24"/>
              </w:rPr>
            </w:pPr>
            <w:r>
              <w:rPr>
                <w:rFonts w:hint="eastAsia" w:ascii="宋体" w:hAnsi="宋体" w:cs="宋体"/>
                <w:spacing w:val="-2"/>
                <w:sz w:val="24"/>
              </w:rPr>
              <w:t xml:space="preserve">3</w:t>
            </w:r>
            <w:r/>
          </w:p>
        </w:tc>
        <w:tc>
          <w:tcPr>
            <w:tcW w:w="1061" w:type="dxa"/>
            <w:vAlign w:val="center"/>
            <w:textDirection w:val="lrTb"/>
            <w:noWrap w:val="false"/>
          </w:tcPr>
          <w:p>
            <w:pPr>
              <w:ind w:left="248"/>
              <w:spacing w:before="235" w:line="360" w:lineRule="auto"/>
              <w:rPr>
                <w:rFonts w:ascii="宋体" w:hAnsi="宋体" w:cs="宋体"/>
                <w:spacing w:val="-3"/>
                <w:sz w:val="24"/>
              </w:rPr>
            </w:pPr>
            <w:r>
              <w:rPr>
                <w:rFonts w:hint="eastAsia" w:ascii="宋体" w:hAnsi="宋体" w:cs="宋体"/>
                <w:spacing w:val="-3"/>
                <w:sz w:val="24"/>
              </w:rPr>
              <w:t xml:space="preserve">2.5</w:t>
            </w:r>
            <w:r/>
          </w:p>
        </w:tc>
        <w:tc>
          <w:tcPr>
            <w:tcW w:w="1070" w:type="dxa"/>
            <w:vAlign w:val="center"/>
            <w:textDirection w:val="lrTb"/>
            <w:noWrap w:val="false"/>
          </w:tcPr>
          <w:p>
            <w:pPr>
              <w:ind w:left="190"/>
              <w:spacing w:before="234" w:line="360" w:lineRule="auto"/>
              <w:rPr>
                <w:rFonts w:ascii="宋体" w:hAnsi="宋体" w:cs="宋体"/>
                <w:spacing w:val="-2"/>
                <w:sz w:val="24"/>
              </w:rPr>
            </w:pPr>
            <w:r>
              <w:rPr>
                <w:rFonts w:hint="eastAsia" w:ascii="宋体" w:hAnsi="宋体" w:cs="宋体"/>
                <w:spacing w:val="-2"/>
                <w:sz w:val="24"/>
              </w:rPr>
              <w:t xml:space="preserve">2</w:t>
            </w:r>
            <w:r/>
          </w:p>
        </w:tc>
      </w:tr>
    </w:tbl>
    <w:p>
      <w:pPr>
        <w:ind w:firstLine="480"/>
        <w:spacing w:line="360" w:lineRule="auto"/>
        <w:rPr>
          <w:rFonts w:ascii="宋体" w:hAnsi="宋体" w:cs="宋体"/>
          <w:sz w:val="24"/>
        </w:rPr>
      </w:pPr>
      <w:r>
        <w:rPr>
          <w:rFonts w:hint="eastAsia" w:ascii="宋体" w:hAnsi="宋体" w:cs="宋体"/>
          <w:sz w:val="24"/>
        </w:rPr>
        <w:t xml:space="preserve">注：全过程造价控制审核服务费由基本收费、效益收费和驻场收费三部分组成，如不需要驻场，则不收取驻场费用。上述收费标准为指导性收费标准，具体收费由采购人和入围供应商按不高于此标准协商确定。</w:t>
      </w:r>
      <w:r/>
    </w:p>
    <w:p>
      <w:pPr>
        <w:ind w:firstLine="523"/>
        <w:spacing w:line="360" w:lineRule="auto"/>
        <w:rPr>
          <w:rFonts w:ascii="宋体" w:hAnsi="宋体" w:cs="宋体"/>
          <w:sz w:val="24"/>
        </w:rPr>
      </w:pPr>
      <w:r>
        <w:rPr>
          <w:rFonts w:hint="eastAsia" w:ascii="Times New Roman" w:hAnsi="Times New Roman" w:eastAsia="Times New Roman"/>
          <w:sz w:val="24"/>
        </w:rPr>
        <w:t xml:space="preserve">（3）</w:t>
      </w:r>
      <w:r>
        <w:rPr>
          <w:rFonts w:hint="eastAsia" w:ascii="宋体" w:hAnsi="宋体" w:cs="宋体"/>
          <w:sz w:val="24"/>
        </w:rPr>
        <w:t xml:space="preserve">工程竣工结算审核费用具体收费标准见下表：</w:t>
      </w:r>
      <w:r/>
    </w:p>
    <w:tbl>
      <w:tblPr>
        <w:tblStyle w:val="775"/>
        <w:tblpPr w:horzAnchor="page" w:tblpX="1614" w:vertAnchor="text" w:tblpY="31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951"/>
        <w:gridCol w:w="950"/>
        <w:gridCol w:w="1152"/>
        <w:gridCol w:w="1049"/>
        <w:gridCol w:w="993"/>
        <w:gridCol w:w="978"/>
        <w:gridCol w:w="1043"/>
        <w:gridCol w:w="1049"/>
      </w:tblGrid>
      <w:tr>
        <w:trPr>
          <w:trHeight w:val="532"/>
        </w:trPr>
        <w:tc>
          <w:tcPr>
            <w:gridSpan w:val="2"/>
            <w:tcW w:w="1905" w:type="dxa"/>
            <w:vMerge w:val="restart"/>
            <w:textDirection w:val="lrTb"/>
            <w:noWrap w:val="false"/>
          </w:tcPr>
          <w:p>
            <w:pPr>
              <w:spacing w:line="360" w:lineRule="auto"/>
              <w:rPr>
                <w:rFonts w:ascii="Arial"/>
                <w:sz w:val="24"/>
              </w:rPr>
            </w:pPr>
            <w:r>
              <w:rPr>
                <w:rFonts w:ascii="Arial"/>
                <w:sz w:val="24"/>
              </w:rPr>
            </w:r>
            <w:r/>
          </w:p>
          <w:p>
            <w:pPr>
              <w:ind w:left="115"/>
              <w:spacing w:before="65" w:line="360" w:lineRule="auto"/>
              <w:rPr>
                <w:rFonts w:ascii="宋体" w:hAnsi="宋体" w:cs="宋体"/>
                <w:spacing w:val="9"/>
                <w:sz w:val="24"/>
              </w:rPr>
            </w:pPr>
            <w:r>
              <w:rPr>
                <w:rFonts w:ascii="宋体" w:hAnsi="宋体" w:cs="宋体"/>
                <w:spacing w:val="9"/>
                <w:sz w:val="24"/>
              </w:rPr>
              <w:t xml:space="preserve">咨询项目</w:t>
            </w:r>
            <w:r/>
          </w:p>
        </w:tc>
        <w:tc>
          <w:tcPr>
            <w:tcBorders>
              <w:bottom w:val="none" w:color="000000" w:sz="4" w:space="0"/>
            </w:tcBorders>
            <w:tcW w:w="950" w:type="dxa"/>
            <w:vMerge w:val="restart"/>
            <w:textDirection w:val="lrTb"/>
            <w:noWrap w:val="false"/>
          </w:tcPr>
          <w:p>
            <w:pPr>
              <w:spacing w:line="360" w:lineRule="auto"/>
              <w:rPr>
                <w:rFonts w:ascii="Arial"/>
                <w:sz w:val="24"/>
              </w:rPr>
            </w:pPr>
            <w:r>
              <w:rPr>
                <w:rFonts w:ascii="Arial"/>
                <w:sz w:val="24"/>
              </w:rPr>
            </w:r>
            <w:r/>
          </w:p>
          <w:p>
            <w:pPr>
              <w:ind w:left="111"/>
              <w:spacing w:before="65" w:line="360" w:lineRule="auto"/>
              <w:rPr>
                <w:rFonts w:ascii="宋体" w:hAnsi="宋体" w:cs="宋体"/>
                <w:sz w:val="24"/>
              </w:rPr>
            </w:pPr>
            <w:r>
              <w:rPr>
                <w:rFonts w:ascii="宋体" w:hAnsi="宋体" w:cs="宋体"/>
                <w:spacing w:val="2"/>
                <w:sz w:val="24"/>
              </w:rPr>
              <w:t xml:space="preserve">收费基数</w:t>
            </w:r>
            <w:r/>
          </w:p>
        </w:tc>
        <w:tc>
          <w:tcPr>
            <w:gridSpan w:val="6"/>
            <w:tcW w:w="6264" w:type="dxa"/>
            <w:textDirection w:val="lrTb"/>
            <w:noWrap w:val="false"/>
          </w:tcPr>
          <w:p>
            <w:pPr>
              <w:ind w:left="1643"/>
              <w:spacing w:before="43" w:line="360" w:lineRule="auto"/>
              <w:rPr>
                <w:rFonts w:ascii="宋体" w:hAnsi="宋体" w:cs="宋体"/>
                <w:sz w:val="24"/>
              </w:rPr>
            </w:pPr>
            <w:r>
              <w:rPr>
                <w:rFonts w:ascii="宋体" w:hAnsi="宋体" w:cs="宋体"/>
                <w:spacing w:val="1"/>
                <w:sz w:val="24"/>
              </w:rPr>
              <w:t xml:space="preserve">差额定率分档累进制收费</w:t>
            </w:r>
            <w:r>
              <w:rPr>
                <w:rFonts w:hint="eastAsia" w:ascii="宋体" w:hAnsi="宋体" w:cs="宋体"/>
                <w:spacing w:val="1"/>
                <w:sz w:val="24"/>
              </w:rPr>
              <w:t xml:space="preserve"> ‰</w:t>
            </w:r>
            <w:r/>
          </w:p>
        </w:tc>
      </w:tr>
      <w:tr>
        <w:trPr>
          <w:trHeight w:val="1033"/>
        </w:trPr>
        <w:tc>
          <w:tcPr>
            <w:gridSpan w:val="2"/>
            <w:tcW w:w="1905" w:type="dxa"/>
            <w:vMerge w:val="continue"/>
            <w:textDirection w:val="lrTb"/>
            <w:noWrap w:val="false"/>
          </w:tcPr>
          <w:p>
            <w:pPr>
              <w:spacing w:line="360" w:lineRule="auto"/>
              <w:rPr>
                <w:rFonts w:ascii="Arial"/>
                <w:sz w:val="24"/>
              </w:rPr>
            </w:pPr>
            <w:r>
              <w:rPr>
                <w:rFonts w:ascii="Arial"/>
                <w:sz w:val="24"/>
              </w:rPr>
            </w:r>
            <w:r/>
          </w:p>
        </w:tc>
        <w:tc>
          <w:tcPr>
            <w:tcBorders>
              <w:top w:val="none" w:color="000000" w:sz="4" w:space="0"/>
            </w:tcBorders>
            <w:tcW w:w="950" w:type="dxa"/>
            <w:vMerge w:val="continue"/>
            <w:textDirection w:val="lrTb"/>
            <w:noWrap w:val="false"/>
          </w:tcPr>
          <w:p>
            <w:pPr>
              <w:spacing w:line="360" w:lineRule="auto"/>
              <w:rPr>
                <w:rFonts w:ascii="Arial"/>
                <w:sz w:val="24"/>
              </w:rPr>
            </w:pPr>
            <w:r>
              <w:rPr>
                <w:rFonts w:ascii="Arial"/>
                <w:sz w:val="24"/>
              </w:rPr>
            </w:r>
            <w:r/>
          </w:p>
        </w:tc>
        <w:tc>
          <w:tcPr>
            <w:tcW w:w="1152" w:type="dxa"/>
            <w:textDirection w:val="lrTb"/>
            <w:noWrap w:val="false"/>
          </w:tcPr>
          <w:p>
            <w:pPr>
              <w:ind w:left="412" w:right="163" w:hanging="250"/>
              <w:spacing w:before="41" w:line="360" w:lineRule="auto"/>
              <w:rPr>
                <w:rFonts w:ascii="宋体" w:hAnsi="宋体" w:cs="宋体"/>
                <w:sz w:val="24"/>
              </w:rPr>
            </w:pPr>
            <w:r>
              <w:rPr>
                <w:rFonts w:ascii="宋体" w:hAnsi="宋体" w:cs="宋体"/>
                <w:spacing w:val="2"/>
                <w:sz w:val="24"/>
              </w:rPr>
              <w:t xml:space="preserve">≤500万</w:t>
            </w:r>
            <w:r>
              <w:rPr>
                <w:rFonts w:hint="eastAsia" w:ascii="宋体" w:hAnsi="宋体" w:cs="宋体"/>
                <w:spacing w:val="2"/>
                <w:sz w:val="24"/>
              </w:rPr>
              <w:t xml:space="preserve">元</w:t>
            </w:r>
            <w:r/>
          </w:p>
        </w:tc>
        <w:tc>
          <w:tcPr>
            <w:tcW w:w="1049" w:type="dxa"/>
            <w:textDirection w:val="lrTb"/>
            <w:noWrap w:val="false"/>
          </w:tcPr>
          <w:p>
            <w:pPr>
              <w:ind w:left="223"/>
              <w:spacing w:before="48" w:line="360" w:lineRule="auto"/>
              <w:rPr>
                <w:rFonts w:ascii="宋体" w:hAnsi="宋体" w:cs="宋体"/>
                <w:sz w:val="24"/>
              </w:rPr>
            </w:pPr>
            <w:r>
              <w:rPr>
                <w:rFonts w:ascii="宋体" w:hAnsi="宋体" w:cs="宋体"/>
                <w:spacing w:val="-4"/>
                <w:sz w:val="24"/>
              </w:rPr>
              <w:t xml:space="preserve">≤1000</w:t>
            </w:r>
            <w:r/>
          </w:p>
          <w:p>
            <w:pPr>
              <w:ind w:left="323"/>
              <w:spacing w:before="1" w:line="360" w:lineRule="auto"/>
              <w:rPr>
                <w:rFonts w:ascii="宋体" w:hAnsi="宋体" w:cs="宋体"/>
                <w:sz w:val="24"/>
              </w:rPr>
            </w:pPr>
            <w:r>
              <w:rPr>
                <w:rFonts w:ascii="宋体" w:hAnsi="宋体" w:cs="宋体"/>
                <w:spacing w:val="4"/>
                <w:sz w:val="24"/>
              </w:rPr>
              <w:t xml:space="preserve">万元</w:t>
            </w:r>
            <w:r/>
          </w:p>
        </w:tc>
        <w:tc>
          <w:tcPr>
            <w:tcW w:w="993" w:type="dxa"/>
            <w:textDirection w:val="lrTb"/>
            <w:noWrap w:val="false"/>
          </w:tcPr>
          <w:p>
            <w:pPr>
              <w:ind w:left="215"/>
              <w:spacing w:before="48" w:line="360" w:lineRule="auto"/>
              <w:rPr>
                <w:rFonts w:ascii="宋体" w:hAnsi="宋体" w:cs="宋体"/>
                <w:sz w:val="24"/>
              </w:rPr>
            </w:pPr>
            <w:r>
              <w:rPr>
                <w:rFonts w:ascii="宋体" w:hAnsi="宋体" w:cs="宋体"/>
                <w:spacing w:val="-4"/>
                <w:sz w:val="24"/>
              </w:rPr>
              <w:t xml:space="preserve">≤5000</w:t>
            </w:r>
            <w:r/>
          </w:p>
          <w:p>
            <w:pPr>
              <w:ind w:left="315"/>
              <w:spacing w:before="1" w:line="360" w:lineRule="auto"/>
              <w:rPr>
                <w:rFonts w:ascii="宋体" w:hAnsi="宋体" w:cs="宋体"/>
                <w:sz w:val="24"/>
              </w:rPr>
            </w:pPr>
            <w:r>
              <w:rPr>
                <w:rFonts w:ascii="宋体" w:hAnsi="宋体" w:cs="宋体"/>
                <w:spacing w:val="4"/>
                <w:sz w:val="24"/>
              </w:rPr>
              <w:t xml:space="preserve">万元</w:t>
            </w:r>
            <w:r/>
          </w:p>
        </w:tc>
        <w:tc>
          <w:tcPr>
            <w:tcW w:w="978" w:type="dxa"/>
            <w:textDirection w:val="lrTb"/>
            <w:noWrap w:val="false"/>
          </w:tcPr>
          <w:p>
            <w:pPr>
              <w:ind w:left="130"/>
              <w:spacing w:before="168" w:line="360" w:lineRule="auto"/>
              <w:rPr>
                <w:rFonts w:ascii="宋体" w:hAnsi="宋体" w:cs="宋体"/>
                <w:sz w:val="24"/>
              </w:rPr>
            </w:pPr>
            <w:r>
              <w:rPr>
                <w:rFonts w:ascii="宋体" w:hAnsi="宋体" w:cs="宋体"/>
                <w:spacing w:val="-1"/>
                <w:sz w:val="24"/>
              </w:rPr>
              <w:t xml:space="preserve">≤1亿</w:t>
            </w:r>
            <w:r/>
          </w:p>
        </w:tc>
        <w:tc>
          <w:tcPr>
            <w:tcW w:w="1043" w:type="dxa"/>
            <w:textDirection w:val="lrTb"/>
            <w:noWrap w:val="false"/>
          </w:tcPr>
          <w:p>
            <w:pPr>
              <w:ind w:left="151"/>
              <w:spacing w:before="168" w:line="360" w:lineRule="auto"/>
              <w:rPr>
                <w:rFonts w:ascii="宋体" w:hAnsi="宋体" w:cs="宋体"/>
                <w:sz w:val="24"/>
              </w:rPr>
            </w:pPr>
            <w:r>
              <w:rPr>
                <w:rFonts w:ascii="宋体" w:hAnsi="宋体" w:cs="宋体"/>
                <w:spacing w:val="-1"/>
                <w:sz w:val="24"/>
              </w:rPr>
              <w:t xml:space="preserve">≤5亿</w:t>
            </w:r>
            <w:r/>
          </w:p>
        </w:tc>
        <w:tc>
          <w:tcPr>
            <w:tcW w:w="1049" w:type="dxa"/>
            <w:textDirection w:val="lrTb"/>
            <w:noWrap w:val="false"/>
          </w:tcPr>
          <w:p>
            <w:pPr>
              <w:ind w:left="190"/>
              <w:spacing w:before="171" w:line="360" w:lineRule="auto"/>
              <w:rPr>
                <w:rFonts w:ascii="宋体" w:hAnsi="宋体" w:cs="宋体"/>
                <w:sz w:val="24"/>
              </w:rPr>
            </w:pPr>
            <w:r>
              <w:rPr>
                <w:rFonts w:hint="eastAsia" w:ascii="宋体" w:hAnsi="宋体" w:cs="宋体"/>
                <w:spacing w:val="3"/>
                <w:sz w:val="24"/>
              </w:rPr>
              <w:t xml:space="preserve">&gt;</w:t>
            </w:r>
            <w:r>
              <w:rPr>
                <w:rFonts w:ascii="宋体" w:hAnsi="宋体" w:cs="宋体"/>
                <w:spacing w:val="3"/>
                <w:sz w:val="24"/>
              </w:rPr>
              <w:t xml:space="preserve">5亿</w:t>
            </w:r>
            <w:r/>
          </w:p>
        </w:tc>
      </w:tr>
      <w:tr>
        <w:trPr>
          <w:trHeight w:val="1023"/>
        </w:trPr>
        <w:tc>
          <w:tcPr>
            <w:tcW w:w="954" w:type="dxa"/>
            <w:vAlign w:val="center"/>
            <w:vMerge w:val="restart"/>
            <w:textDirection w:val="lrTb"/>
            <w:noWrap w:val="false"/>
          </w:tcPr>
          <w:p>
            <w:pPr>
              <w:ind w:left="85" w:right="100" w:firstLine="29"/>
              <w:spacing w:before="55" w:line="360" w:lineRule="auto"/>
              <w:rPr>
                <w:rFonts w:ascii="宋体" w:hAnsi="宋体" w:cs="宋体"/>
                <w:sz w:val="24"/>
              </w:rPr>
            </w:pPr>
            <w:r>
              <w:rPr>
                <w:rFonts w:hint="eastAsia" w:ascii="宋体" w:hAnsi="宋体" w:cs="宋体"/>
                <w:spacing w:val="4"/>
                <w:sz w:val="24"/>
              </w:rPr>
              <w:t xml:space="preserve">竣工结算审核</w:t>
            </w:r>
            <w:r/>
          </w:p>
        </w:tc>
        <w:tc>
          <w:tcPr>
            <w:tcW w:w="951" w:type="dxa"/>
            <w:vAlign w:val="center"/>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基本收费</w:t>
            </w:r>
            <w:r/>
          </w:p>
        </w:tc>
        <w:tc>
          <w:tcPr>
            <w:tcW w:w="950" w:type="dxa"/>
            <w:vAlign w:val="center"/>
            <w:textDirection w:val="lrTb"/>
            <w:noWrap w:val="false"/>
          </w:tcPr>
          <w:p>
            <w:pPr>
              <w:ind w:left="111"/>
              <w:spacing w:before="54" w:line="360" w:lineRule="auto"/>
              <w:rPr>
                <w:rFonts w:ascii="宋体" w:hAnsi="宋体" w:cs="宋体"/>
                <w:sz w:val="24"/>
              </w:rPr>
            </w:pPr>
            <w:r>
              <w:rPr>
                <w:rFonts w:hint="eastAsia" w:ascii="宋体" w:hAnsi="宋体" w:cs="宋体"/>
                <w:spacing w:val="-2"/>
                <w:sz w:val="24"/>
              </w:rPr>
              <w:t xml:space="preserve">送审建安造价</w:t>
            </w:r>
            <w:r/>
          </w:p>
        </w:tc>
        <w:tc>
          <w:tcPr>
            <w:tcW w:w="1152" w:type="dxa"/>
            <w:vAlign w:val="center"/>
            <w:textDirection w:val="lrTb"/>
            <w:noWrap w:val="false"/>
          </w:tcPr>
          <w:p>
            <w:pPr>
              <w:ind w:left="362"/>
              <w:spacing w:before="235" w:line="360" w:lineRule="auto"/>
              <w:rPr>
                <w:rFonts w:ascii="宋体" w:hAnsi="宋体" w:cs="宋体"/>
                <w:sz w:val="24"/>
              </w:rPr>
            </w:pPr>
            <w:r>
              <w:rPr>
                <w:rFonts w:hint="eastAsia" w:ascii="宋体" w:hAnsi="宋体" w:cs="宋体"/>
                <w:spacing w:val="-3"/>
                <w:sz w:val="24"/>
              </w:rPr>
              <w:t xml:space="preserve">1.8</w:t>
            </w:r>
            <w:r/>
          </w:p>
        </w:tc>
        <w:tc>
          <w:tcPr>
            <w:tcW w:w="1049" w:type="dxa"/>
            <w:vAlign w:val="center"/>
            <w:textDirection w:val="lrTb"/>
            <w:noWrap w:val="false"/>
          </w:tcPr>
          <w:p>
            <w:pPr>
              <w:ind w:left="373"/>
              <w:spacing w:before="235" w:line="360" w:lineRule="auto"/>
              <w:rPr>
                <w:rFonts w:ascii="宋体" w:hAnsi="宋体" w:cs="宋体"/>
                <w:sz w:val="24"/>
              </w:rPr>
            </w:pPr>
            <w:r>
              <w:rPr>
                <w:rFonts w:hint="eastAsia" w:ascii="宋体" w:hAnsi="宋体" w:cs="宋体"/>
                <w:sz w:val="24"/>
              </w:rPr>
              <w:t xml:space="preserve">1.4</w:t>
            </w:r>
            <w:r/>
          </w:p>
        </w:tc>
        <w:tc>
          <w:tcPr>
            <w:tcW w:w="993" w:type="dxa"/>
            <w:vAlign w:val="center"/>
            <w:textDirection w:val="lrTb"/>
            <w:noWrap w:val="false"/>
          </w:tcPr>
          <w:p>
            <w:pPr>
              <w:ind w:left="365"/>
              <w:spacing w:before="235" w:line="360" w:lineRule="auto"/>
              <w:rPr>
                <w:rFonts w:ascii="宋体" w:hAnsi="宋体" w:cs="宋体"/>
                <w:sz w:val="24"/>
              </w:rPr>
            </w:pPr>
            <w:r>
              <w:rPr>
                <w:rFonts w:hint="eastAsia" w:ascii="宋体" w:hAnsi="宋体" w:cs="宋体"/>
                <w:sz w:val="24"/>
              </w:rPr>
              <w:t xml:space="preserve">1.1</w:t>
            </w:r>
            <w:r/>
          </w:p>
        </w:tc>
        <w:tc>
          <w:tcPr>
            <w:tcW w:w="978" w:type="dxa"/>
            <w:vAlign w:val="center"/>
            <w:textDirection w:val="lrTb"/>
            <w:noWrap w:val="false"/>
          </w:tcPr>
          <w:p>
            <w:pPr>
              <w:ind w:left="177"/>
              <w:spacing w:before="235" w:line="360" w:lineRule="auto"/>
              <w:rPr>
                <w:rFonts w:ascii="宋体" w:hAnsi="宋体" w:cs="宋体"/>
                <w:sz w:val="24"/>
              </w:rPr>
            </w:pPr>
            <w:r>
              <w:rPr>
                <w:rFonts w:hint="eastAsia" w:ascii="宋体" w:hAnsi="宋体" w:cs="宋体"/>
                <w:sz w:val="24"/>
              </w:rPr>
              <w:t xml:space="preserve">0.9</w:t>
            </w:r>
            <w:r/>
          </w:p>
        </w:tc>
        <w:tc>
          <w:tcPr>
            <w:tcW w:w="1043" w:type="dxa"/>
            <w:vAlign w:val="center"/>
            <w:textDirection w:val="lrTb"/>
            <w:noWrap w:val="false"/>
          </w:tcPr>
          <w:p>
            <w:pPr>
              <w:ind w:left="248"/>
              <w:spacing w:before="235" w:line="360" w:lineRule="auto"/>
              <w:rPr>
                <w:rFonts w:ascii="宋体" w:hAnsi="宋体" w:cs="宋体"/>
                <w:sz w:val="24"/>
              </w:rPr>
            </w:pPr>
            <w:r>
              <w:rPr>
                <w:rFonts w:hint="eastAsia" w:ascii="宋体" w:hAnsi="宋体" w:cs="宋体"/>
                <w:sz w:val="24"/>
              </w:rPr>
              <w:t xml:space="preserve">0.7</w:t>
            </w:r>
            <w:r/>
          </w:p>
        </w:tc>
        <w:tc>
          <w:tcPr>
            <w:tcW w:w="1049" w:type="dxa"/>
            <w:vAlign w:val="center"/>
            <w:textDirection w:val="lrTb"/>
            <w:noWrap w:val="false"/>
          </w:tcPr>
          <w:p>
            <w:pPr>
              <w:ind w:left="190"/>
              <w:spacing w:before="234" w:line="360" w:lineRule="auto"/>
              <w:rPr>
                <w:rFonts w:ascii="宋体" w:hAnsi="宋体" w:cs="宋体"/>
                <w:sz w:val="24"/>
              </w:rPr>
            </w:pPr>
            <w:r>
              <w:rPr>
                <w:rFonts w:hint="eastAsia" w:ascii="宋体" w:hAnsi="宋体" w:cs="宋体"/>
                <w:sz w:val="24"/>
              </w:rPr>
              <w:t xml:space="preserve">0.5</w:t>
            </w:r>
            <w:r/>
          </w:p>
        </w:tc>
      </w:tr>
      <w:tr>
        <w:trPr>
          <w:trHeight w:val="1033"/>
        </w:trPr>
        <w:tc>
          <w:tcPr>
            <w:tcW w:w="954" w:type="dxa"/>
            <w:vAlign w:val="center"/>
            <w:vMerge w:val="continue"/>
            <w:textDirection w:val="lrTb"/>
            <w:noWrap w:val="false"/>
          </w:tcPr>
          <w:p>
            <w:pPr>
              <w:ind w:left="85" w:right="100" w:firstLine="29"/>
              <w:spacing w:before="55" w:line="360" w:lineRule="auto"/>
              <w:rPr>
                <w:rFonts w:ascii="宋体" w:hAnsi="宋体" w:cs="宋体"/>
                <w:spacing w:val="4"/>
                <w:sz w:val="24"/>
              </w:rPr>
            </w:pPr>
            <w:r>
              <w:rPr>
                <w:rFonts w:ascii="宋体" w:hAnsi="宋体" w:cs="宋体"/>
                <w:spacing w:val="4"/>
                <w:sz w:val="24"/>
              </w:rPr>
            </w:r>
            <w:r/>
          </w:p>
        </w:tc>
        <w:tc>
          <w:tcPr>
            <w:tcW w:w="951" w:type="dxa"/>
            <w:vAlign w:val="center"/>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效益收费</w:t>
            </w:r>
            <w:r/>
          </w:p>
        </w:tc>
        <w:tc>
          <w:tcPr>
            <w:tcW w:w="950" w:type="dxa"/>
            <w:vAlign w:val="center"/>
            <w:textDirection w:val="lrTb"/>
            <w:noWrap w:val="false"/>
          </w:tcPr>
          <w:p>
            <w:pPr>
              <w:ind w:left="111"/>
              <w:spacing w:before="54" w:line="360" w:lineRule="auto"/>
              <w:rPr>
                <w:rFonts w:ascii="宋体" w:hAnsi="宋体" w:cs="宋体"/>
                <w:spacing w:val="-2"/>
                <w:sz w:val="24"/>
              </w:rPr>
            </w:pPr>
            <w:r>
              <w:rPr>
                <w:rFonts w:hint="eastAsia" w:ascii="宋体" w:hAnsi="宋体" w:cs="宋体"/>
                <w:spacing w:val="-2"/>
                <w:sz w:val="24"/>
              </w:rPr>
              <w:t xml:space="preserve">核减额</w:t>
            </w:r>
            <w:r/>
          </w:p>
        </w:tc>
        <w:tc>
          <w:tcPr>
            <w:gridSpan w:val="6"/>
            <w:tcW w:w="6264" w:type="dxa"/>
            <w:vAlign w:val="center"/>
            <w:textDirection w:val="lrTb"/>
            <w:noWrap w:val="false"/>
          </w:tcPr>
          <w:p>
            <w:pPr>
              <w:ind w:left="190"/>
              <w:spacing w:before="234" w:line="360" w:lineRule="auto"/>
              <w:rPr>
                <w:rFonts w:ascii="宋体" w:hAnsi="宋体" w:cs="宋体"/>
                <w:spacing w:val="-2"/>
                <w:sz w:val="24"/>
              </w:rPr>
            </w:pPr>
            <w:r>
              <w:rPr>
                <w:rFonts w:hint="eastAsia" w:ascii="宋体" w:hAnsi="宋体" w:cs="宋体"/>
                <w:spacing w:val="-2"/>
                <w:sz w:val="24"/>
              </w:rPr>
              <w:t xml:space="preserve">6%</w:t>
            </w:r>
            <w:r/>
          </w:p>
        </w:tc>
      </w:tr>
    </w:tbl>
    <w:p>
      <w:pPr>
        <w:ind w:firstLine="480"/>
        <w:spacing w:line="360" w:lineRule="auto"/>
        <w:rPr>
          <w:rFonts w:ascii="宋体" w:hAnsi="宋体" w:cs="宋体"/>
          <w:sz w:val="24"/>
        </w:rPr>
      </w:pPr>
      <w:r>
        <w:rPr>
          <w:rFonts w:hint="eastAsia" w:ascii="宋体" w:hAnsi="宋体" w:cs="宋体"/>
          <w:sz w:val="24"/>
        </w:rPr>
        <w:t xml:space="preserve">注：1.上述费用总额不足3000元，按3000元收取。</w:t>
      </w:r>
      <w:r/>
    </w:p>
    <w:p>
      <w:pPr>
        <w:ind w:firstLine="960"/>
        <w:spacing w:line="360" w:lineRule="auto"/>
        <w:rPr>
          <w:rFonts w:ascii="宋体" w:hAnsi="宋体" w:cs="宋体"/>
          <w:sz w:val="24"/>
        </w:rPr>
      </w:pPr>
      <w:r>
        <w:rPr>
          <w:rFonts w:hint="eastAsia" w:ascii="宋体" w:hAnsi="宋体" w:cs="宋体"/>
          <w:sz w:val="24"/>
        </w:rPr>
        <w:t xml:space="preserve">2.上述收费标准为指导性收费标准，具体收费由采购人和入围供应商按不高于此标准协商确定。</w:t>
      </w:r>
      <w:r/>
    </w:p>
    <w:p>
      <w:pPr>
        <w:numPr>
          <w:ilvl w:val="255"/>
          <w:numId w:val="0"/>
        </w:numPr>
        <w:ind w:left="458" w:firstLine="480"/>
        <w:spacing w:line="360" w:lineRule="auto"/>
        <w:rPr>
          <w:rFonts w:ascii="宋体" w:hAnsi="宋体" w:cs="宋体"/>
          <w:sz w:val="24"/>
        </w:rPr>
      </w:pPr>
      <w:r>
        <w:rPr>
          <w:rFonts w:hint="eastAsia" w:ascii="宋体" w:hAnsi="宋体" w:cs="宋体"/>
          <w:sz w:val="24"/>
        </w:rPr>
        <w:t xml:space="preserve">（4）复审费用原则上由基本费用和追加费用两项组成（复核费用总额低于500元时按500元收取，但最高不超过咨询费用总额的80%），由负责该项目结算审核的咨询公司承担。基本费用一般按复核后的审定造价的0.3‰计取，其中1000万元及1000万元以上的审定造价按0.1‰计取（不分段计算）。追加费用采用审定造价误差率（即复核前的审定造价-复核后的审定造价/复核前的审定造价，下同）及审定造价误差金额定费率的办法收取，原则上按下表 </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jc w:val="center"/>
          <w:trHeight w:val="546"/>
        </w:trPr>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审定造价误差率</w:t>
            </w:r>
            <w:r/>
          </w:p>
        </w:tc>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追加费用占审定造价误差金额的比例</w:t>
            </w:r>
            <w:r/>
          </w:p>
        </w:tc>
      </w:tr>
      <w:tr>
        <w:trPr>
          <w:jc w:val="center"/>
          <w:trHeight w:val="546"/>
        </w:trPr>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2%以下（不含2%）</w:t>
            </w:r>
            <w:r/>
          </w:p>
        </w:tc>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5%</w:t>
            </w:r>
            <w:r/>
          </w:p>
        </w:tc>
      </w:tr>
      <w:tr>
        <w:trPr>
          <w:jc w:val="center"/>
          <w:trHeight w:val="546"/>
        </w:trPr>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2%—3%（含3%）</w:t>
            </w:r>
            <w:r/>
          </w:p>
        </w:tc>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6%</w:t>
            </w:r>
            <w:r/>
          </w:p>
        </w:tc>
      </w:tr>
      <w:tr>
        <w:trPr>
          <w:jc w:val="center"/>
          <w:trHeight w:val="546"/>
        </w:trPr>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3%—5%（含5%）</w:t>
            </w:r>
            <w:r/>
          </w:p>
        </w:tc>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8%</w:t>
            </w:r>
            <w:r/>
          </w:p>
        </w:tc>
      </w:tr>
      <w:tr>
        <w:trPr>
          <w:jc w:val="center"/>
          <w:trHeight w:val="566"/>
        </w:trPr>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5%以上</w:t>
            </w:r>
            <w:r/>
          </w:p>
        </w:tc>
        <w:tc>
          <w:tcPr>
            <w:tcW w:w="4560" w:type="dxa"/>
            <w:textDirection w:val="lrTb"/>
            <w:noWrap w:val="false"/>
          </w:tcPr>
          <w:p>
            <w:pPr>
              <w:ind w:left="85" w:right="100" w:firstLine="29"/>
              <w:spacing w:before="55" w:line="360" w:lineRule="auto"/>
              <w:rPr>
                <w:rFonts w:ascii="宋体" w:hAnsi="宋体" w:cs="宋体"/>
                <w:spacing w:val="4"/>
                <w:sz w:val="24"/>
              </w:rPr>
            </w:pPr>
            <w:r>
              <w:rPr>
                <w:rFonts w:hint="eastAsia" w:ascii="宋体" w:hAnsi="宋体" w:cs="宋体"/>
                <w:spacing w:val="4"/>
                <w:sz w:val="24"/>
              </w:rPr>
              <w:t xml:space="preserve">10%</w:t>
            </w:r>
            <w:r/>
          </w:p>
        </w:tc>
      </w:tr>
    </w:tbl>
    <w:p>
      <w:pPr>
        <w:numPr>
          <w:ilvl w:val="255"/>
          <w:numId w:val="0"/>
        </w:numPr>
        <w:ind w:left="458" w:firstLine="480"/>
        <w:spacing w:line="360" w:lineRule="auto"/>
        <w:rPr>
          <w:rFonts w:ascii="宋体" w:hAnsi="宋体" w:cs="宋体"/>
          <w:sz w:val="24"/>
        </w:rPr>
      </w:pPr>
      <w:r>
        <w:rPr>
          <w:rFonts w:hint="eastAsia" w:ascii="宋体" w:hAnsi="宋体" w:cs="宋体"/>
          <w:sz w:val="24"/>
        </w:rPr>
        <w:t xml:space="preserve">计取。</w:t>
      </w:r>
      <w:r/>
    </w:p>
    <w:p>
      <w:pPr>
        <w:ind w:firstLine="482"/>
        <w:spacing w:line="360" w:lineRule="auto"/>
        <w:rPr>
          <w:rFonts w:ascii="宋体" w:hAnsi="宋体"/>
          <w:b/>
          <w:sz w:val="24"/>
        </w:rPr>
      </w:pPr>
      <w:r>
        <w:rPr>
          <w:rFonts w:hint="eastAsia" w:ascii="宋体" w:hAnsi="宋体"/>
          <w:b/>
          <w:sz w:val="24"/>
        </w:rPr>
        <w:t xml:space="preserve">四、入围方式</w:t>
      </w:r>
      <w:r/>
    </w:p>
    <w:p>
      <w:pPr>
        <w:ind w:firstLine="480"/>
        <w:spacing w:line="360" w:lineRule="auto"/>
        <w:rPr>
          <w:rFonts w:ascii="宋体" w:hAnsi="宋体"/>
          <w:bCs/>
          <w:color w:val="000000"/>
          <w:sz w:val="24"/>
        </w:rPr>
      </w:pPr>
      <w:r>
        <w:rPr>
          <w:rFonts w:hint="eastAsia" w:ascii="宋体" w:hAnsi="宋体"/>
          <w:sz w:val="24"/>
        </w:rPr>
        <w:t xml:space="preserve">确定第一阶段入围供应商的评审方法：质量优先法，</w:t>
      </w:r>
      <w:r>
        <w:rPr>
          <w:rFonts w:hint="eastAsia" w:ascii="宋体" w:hAnsi="宋体" w:cs="宋体"/>
          <w:sz w:val="24"/>
        </w:rPr>
        <w:t xml:space="preserve">按淘汰率确定入围供应商，</w:t>
      </w:r>
      <w:r>
        <w:rPr>
          <w:rFonts w:hint="eastAsia" w:ascii="宋体" w:hAnsi="宋体" w:cs="宋体"/>
          <w:color w:val="000000"/>
          <w:sz w:val="24"/>
        </w:rPr>
        <w:t xml:space="preserve">本项目入围供应商上限为30家，淘汰比例为不低于20%，且至少淘汰1家供应商。提交响应文件和符合资格条件、实质性要求的供应商少于2家时，采购活动终止。</w:t>
      </w:r>
      <w:r/>
    </w:p>
    <w:p>
      <w:pPr>
        <w:ind w:firstLine="482"/>
        <w:spacing w:line="360" w:lineRule="auto"/>
        <w:rPr>
          <w:rFonts w:ascii="黑体" w:hAnsi="黑体" w:eastAsia="黑体" w:cs="黑体"/>
          <w:b/>
          <w:bCs/>
          <w:sz w:val="24"/>
        </w:rPr>
      </w:pPr>
      <w:r>
        <w:rPr>
          <w:rFonts w:hint="eastAsia" w:ascii="黑体" w:hAnsi="黑体" w:eastAsia="黑体" w:cs="黑体"/>
          <w:b/>
          <w:bCs/>
          <w:sz w:val="24"/>
        </w:rPr>
        <w:t xml:space="preserve">五、费用支付 </w:t>
      </w:r>
      <w:r/>
    </w:p>
    <w:p>
      <w:pPr>
        <w:ind w:firstLine="480"/>
        <w:spacing w:line="360" w:lineRule="auto"/>
        <w:rPr>
          <w:rFonts w:ascii="宋体" w:hAnsi="宋体"/>
          <w:sz w:val="24"/>
        </w:rPr>
      </w:pPr>
      <w:r>
        <w:rPr>
          <w:rFonts w:hint="eastAsia" w:ascii="宋体" w:hAnsi="宋体"/>
          <w:sz w:val="24"/>
        </w:rPr>
        <w:t xml:space="preserve">1.入围供应商完成协审内容，并经采购人审核后根据合同约定支付费用，具体付款方式于签订合同时明确。</w:t>
      </w:r>
      <w:r/>
    </w:p>
    <w:p>
      <w:pPr>
        <w:ind w:firstLine="480"/>
        <w:spacing w:line="360" w:lineRule="auto"/>
        <w:rPr>
          <w:rFonts w:ascii="宋体" w:hAnsi="宋体"/>
          <w:sz w:val="24"/>
        </w:rPr>
      </w:pPr>
      <w:r>
        <w:rPr>
          <w:rFonts w:hint="eastAsia" w:ascii="宋体" w:hAnsi="宋体"/>
          <w:sz w:val="24"/>
        </w:rPr>
        <w:t xml:space="preserve">2.入围供应商在采购人对控制价审核、全过程审核、竣工结算审核、复审等</w:t>
      </w:r>
      <w:r>
        <w:rPr>
          <w:rFonts w:hint="eastAsia" w:ascii="宋体" w:hAnsi="宋体" w:cs="宋体"/>
          <w:sz w:val="24"/>
        </w:rPr>
        <w:t xml:space="preserve">进行</w:t>
      </w:r>
      <w:r>
        <w:rPr>
          <w:rFonts w:hint="eastAsia" w:ascii="宋体" w:hAnsi="宋体"/>
          <w:sz w:val="24"/>
        </w:rPr>
        <w:t xml:space="preserve">抽查、复核过程中，发现存在质量问题，误差超过规定的，按照上述审核要求中文件规定执行，如对采购人造成损失的，还需进行相应的赔偿责任。</w:t>
      </w:r>
      <w:r/>
    </w:p>
    <w:p>
      <w:pPr>
        <w:ind w:firstLine="600"/>
        <w:spacing w:line="360" w:lineRule="auto"/>
        <w:rPr>
          <w:rFonts w:ascii="宋体" w:hAnsi="宋体"/>
          <w:sz w:val="24"/>
        </w:rPr>
      </w:pPr>
      <w:r>
        <w:rPr>
          <w:rFonts w:hint="eastAsia" w:ascii="宋体" w:hAnsi="宋体"/>
          <w:sz w:val="24"/>
        </w:rPr>
        <w:t xml:space="preserve">3.除此之外，包括因项目工期、资料延误、人身伤害保险等等在内的各种情况，入围供应商不再收取其他任何费用，不得向与委托内容相关的施工等单位收取任何费用。</w:t>
      </w:r>
      <w:r/>
    </w:p>
    <w:p>
      <w:pPr>
        <w:ind w:firstLine="482"/>
        <w:spacing w:line="360" w:lineRule="auto"/>
        <w:rPr>
          <w:rFonts w:ascii="宋体" w:hAnsi="宋体"/>
          <w:sz w:val="24"/>
        </w:rPr>
      </w:pPr>
      <w:r>
        <w:rPr>
          <w:rFonts w:hint="eastAsia" w:ascii="宋体" w:hAnsi="宋体"/>
          <w:b/>
          <w:sz w:val="24"/>
        </w:rPr>
        <w:t xml:space="preserve">六、二阶段采购合同授予</w:t>
      </w:r>
      <w:r/>
    </w:p>
    <w:p>
      <w:pPr>
        <w:pStyle w:val="1016"/>
        <w:ind w:firstLine="480"/>
        <w:spacing w:line="360" w:lineRule="auto"/>
        <w:rPr>
          <w:rFonts w:ascii="宋体" w:hAnsi="宋体"/>
          <w:bCs/>
          <w:sz w:val="24"/>
          <w:szCs w:val="24"/>
        </w:rPr>
      </w:pPr>
      <w:r>
        <w:rPr>
          <w:rFonts w:hint="eastAsia" w:ascii="宋体" w:hAnsi="宋体"/>
          <w:bCs/>
          <w:sz w:val="24"/>
          <w:szCs w:val="24"/>
        </w:rPr>
        <w:t xml:space="preserve"> 1.确定第二阶段成交供应商应当由项目采购人或服务对象依据入围产品价格、质量以及服务便利性、用户评价等因素，从第一阶段入围供应商中直接选定。</w:t>
      </w:r>
      <w:r>
        <w:rPr>
          <w:rFonts w:hint="eastAsia" w:ascii="宋体" w:hAnsi="宋体"/>
          <w:bCs/>
          <w:sz w:val="24"/>
          <w:szCs w:val="24"/>
          <w:lang w:val="en-US" w:eastAsia="zh-CN"/>
        </w:rPr>
        <w:t xml:space="preserve">选定办法详见</w:t>
      </w:r>
      <w:r>
        <w:rPr>
          <w:rFonts w:hint="eastAsia" w:ascii="宋体" w:hAnsi="宋体" w:eastAsia="Arial" w:cs="Arial"/>
          <w:color w:val="000000"/>
          <w:sz w:val="24"/>
          <w:szCs w:val="24"/>
        </w:rPr>
        <w:t xml:space="preserve">《锡山区国有（集体）投资项目协审机构抽签考核管理办法》（锡审发</w:t>
      </w:r>
      <w:r>
        <w:rPr>
          <w:rFonts w:hint="eastAsia" w:ascii="宋体" w:hAnsi="宋体" w:eastAsia="宋体" w:cs="Arial"/>
          <w:color w:val="000000"/>
          <w:sz w:val="24"/>
          <w:szCs w:val="24"/>
          <w:lang w:eastAsia="zh-CN"/>
        </w:rPr>
        <w:t xml:space="preserve">〔2026〕2号</w:t>
      </w:r>
      <w:r>
        <w:rPr>
          <w:rFonts w:hint="eastAsia" w:ascii="宋体" w:hAnsi="宋体" w:eastAsia="Arial" w:cs="Arial"/>
          <w:color w:val="000000"/>
          <w:sz w:val="24"/>
          <w:szCs w:val="24"/>
        </w:rPr>
        <w:t xml:space="preserve">）。</w:t>
      </w:r>
      <w:r/>
    </w:p>
    <w:p>
      <w:pPr>
        <w:ind w:firstLine="600"/>
        <w:spacing w:line="360" w:lineRule="auto"/>
        <w:rPr>
          <w:rFonts w:ascii="宋体" w:hAnsi="宋体"/>
          <w:bCs/>
          <w:sz w:val="24"/>
        </w:rPr>
      </w:pPr>
      <w:r>
        <w:rPr>
          <w:rFonts w:hint="eastAsia" w:ascii="宋体" w:hAnsi="宋体"/>
          <w:sz w:val="24"/>
        </w:rPr>
        <w:t xml:space="preserve">2.验收方式：采购人根据国家有关规定、征集文件、服务单位的投标文件以及合同约定的内容和验收标准进行验收，并对服务质量进行考核，验收情况及考核结果作为付款的依据。</w:t>
      </w:r>
      <w:r/>
    </w:p>
    <w:p>
      <w:pPr>
        <w:ind w:firstLine="482"/>
        <w:spacing w:line="360" w:lineRule="auto"/>
        <w:rPr>
          <w:rFonts w:ascii="黑体" w:hAnsi="黑体" w:eastAsia="黑体" w:cs="黑体"/>
          <w:b/>
          <w:bCs/>
          <w:sz w:val="24"/>
        </w:rPr>
      </w:pPr>
      <w:r>
        <w:rPr>
          <w:rFonts w:hint="eastAsia" w:ascii="黑体" w:hAnsi="黑体" w:eastAsia="黑体" w:cs="黑体"/>
          <w:b/>
          <w:bCs/>
          <w:sz w:val="24"/>
        </w:rPr>
        <w:t xml:space="preserve">七、履约管理要求</w:t>
      </w:r>
      <w:r/>
    </w:p>
    <w:p>
      <w:pPr>
        <w:ind w:firstLine="480"/>
        <w:spacing w:line="360" w:lineRule="auto"/>
        <w:rPr>
          <w:rFonts w:ascii="宋体" w:hAnsi="宋体"/>
          <w:sz w:val="24"/>
        </w:rPr>
      </w:pPr>
      <w:r>
        <w:rPr>
          <w:rFonts w:hint="eastAsia" w:ascii="宋体" w:hAnsi="宋体"/>
          <w:sz w:val="24"/>
        </w:rPr>
        <w:t xml:space="preserve">1.管理形式：为了确保项目协审工作质量，采购人及相关部门将对入围供应商在服务周期内进行协审工作考核，考核办法根据区相关文件要求执行。征集人通过采购人评价、供应商违规预警提示信息、配合监管部门进行满意度调查、随机抽查等方式，结合对协审工作的考核结果，对框架协议入围供应商开展履约及售后服务监督。</w:t>
      </w:r>
      <w:r/>
    </w:p>
    <w:p>
      <w:pPr>
        <w:ind w:firstLine="480"/>
        <w:spacing w:line="360" w:lineRule="auto"/>
        <w:rPr>
          <w:rFonts w:ascii="宋体" w:hAnsi="宋体"/>
          <w:sz w:val="24"/>
        </w:rPr>
      </w:pPr>
      <w:r>
        <w:rPr>
          <w:rFonts w:hint="eastAsia" w:ascii="宋体" w:hAnsi="宋体"/>
          <w:sz w:val="24"/>
        </w:rPr>
        <w:t xml:space="preserve">2.管理标准</w:t>
      </w:r>
      <w:r/>
    </w:p>
    <w:p>
      <w:pPr>
        <w:ind w:firstLine="480"/>
        <w:spacing w:line="360" w:lineRule="auto"/>
      </w:pPr>
      <w:r>
        <w:rPr>
          <w:rFonts w:hint="eastAsia" w:ascii="宋体" w:hAnsi="宋体"/>
          <w:sz w:val="24"/>
        </w:rPr>
        <w:t xml:space="preserve">在监管检查中，如发现以下情形，视为不合格行为。相关部门在核实情况后将对相关责任供应商予以处理：</w:t>
      </w:r>
      <w:r/>
    </w:p>
    <w:p>
      <w:pPr>
        <w:ind w:firstLine="480"/>
        <w:spacing w:line="360" w:lineRule="auto"/>
        <w:rPr>
          <w:rFonts w:ascii="宋体" w:hAnsi="宋体"/>
          <w:sz w:val="24"/>
        </w:rPr>
      </w:pPr>
      <w:r>
        <w:rPr>
          <w:rFonts w:hint="eastAsia" w:ascii="宋体" w:hAnsi="宋体"/>
          <w:sz w:val="24"/>
        </w:rPr>
        <w:t xml:space="preserve">（1）入围供应商提供的服务不符合国家有关规定、响应承诺和框架协议规定；</w:t>
      </w:r>
      <w:r/>
    </w:p>
    <w:p>
      <w:pPr>
        <w:ind w:firstLine="480"/>
        <w:spacing w:line="360" w:lineRule="auto"/>
        <w:rPr>
          <w:rFonts w:ascii="宋体" w:hAnsi="宋体"/>
          <w:sz w:val="24"/>
        </w:rPr>
      </w:pPr>
      <w:r>
        <w:rPr>
          <w:rFonts w:hint="eastAsia" w:ascii="宋体" w:hAnsi="宋体"/>
          <w:sz w:val="24"/>
        </w:rPr>
        <w:t xml:space="preserve">（2）无正当理由拒单或不按照承诺提供服务；</w:t>
      </w:r>
      <w:r/>
    </w:p>
    <w:p>
      <w:pPr>
        <w:ind w:firstLine="480"/>
        <w:spacing w:line="360" w:lineRule="auto"/>
        <w:rPr>
          <w:rFonts w:ascii="宋体" w:hAnsi="宋体"/>
          <w:sz w:val="24"/>
        </w:rPr>
      </w:pPr>
      <w:r>
        <w:rPr>
          <w:rFonts w:hint="eastAsia" w:ascii="宋体" w:hAnsi="宋体"/>
          <w:sz w:val="24"/>
        </w:rPr>
        <w:t xml:space="preserve">（3）具体项目成交价高于其入围价格；</w:t>
      </w:r>
      <w:r/>
    </w:p>
    <w:p>
      <w:pPr>
        <w:ind w:firstLine="480"/>
        <w:spacing w:line="360" w:lineRule="auto"/>
        <w:rPr>
          <w:rFonts w:ascii="宋体" w:hAnsi="宋体"/>
          <w:sz w:val="24"/>
        </w:rPr>
      </w:pPr>
      <w:r>
        <w:rPr>
          <w:rFonts w:hint="eastAsia" w:ascii="宋体" w:hAnsi="宋体"/>
          <w:sz w:val="24"/>
        </w:rPr>
        <w:t xml:space="preserve">（4）使用不正当竞争手段，影响采购单位正常采购活动；</w:t>
      </w:r>
      <w:r/>
    </w:p>
    <w:p>
      <w:pPr>
        <w:ind w:firstLine="480"/>
        <w:spacing w:line="360" w:lineRule="auto"/>
        <w:rPr>
          <w:rFonts w:ascii="宋体" w:hAnsi="宋体"/>
          <w:sz w:val="24"/>
        </w:rPr>
      </w:pPr>
      <w:r>
        <w:rPr>
          <w:rFonts w:hint="eastAsia" w:ascii="宋体" w:hAnsi="宋体"/>
          <w:sz w:val="24"/>
        </w:rPr>
        <w:t xml:space="preserve">（5）其他违法违规行为。</w:t>
      </w:r>
      <w:r/>
    </w:p>
    <w:p>
      <w:pPr>
        <w:ind w:firstLine="480"/>
        <w:spacing w:line="360" w:lineRule="auto"/>
        <w:rPr>
          <w:rFonts w:ascii="宋体" w:hAnsi="宋体"/>
          <w:sz w:val="24"/>
        </w:rPr>
      </w:pPr>
      <w:r>
        <w:rPr>
          <w:rFonts w:hint="eastAsia" w:ascii="宋体" w:hAnsi="宋体"/>
          <w:sz w:val="24"/>
        </w:rPr>
        <w:t xml:space="preserve">3.管理措施</w:t>
      </w:r>
      <w:r/>
    </w:p>
    <w:p>
      <w:pPr>
        <w:ind w:firstLine="480"/>
        <w:spacing w:line="360" w:lineRule="auto"/>
        <w:rPr>
          <w:rFonts w:ascii="宋体" w:hAnsi="宋体"/>
          <w:sz w:val="24"/>
        </w:rPr>
      </w:pPr>
      <w:r>
        <w:rPr>
          <w:rFonts w:hint="eastAsia" w:ascii="宋体" w:hAnsi="宋体"/>
          <w:sz w:val="24"/>
        </w:rPr>
        <w:t xml:space="preserve">对履约监管中发现的不合格行为，按以下措施处理：</w:t>
      </w:r>
      <w:r/>
    </w:p>
    <w:p>
      <w:pPr>
        <w:numPr>
          <w:ilvl w:val="0"/>
          <w:numId w:val="0"/>
        </w:numPr>
        <w:ind w:firstLine="480"/>
        <w:spacing w:line="360" w:lineRule="auto"/>
        <w:rPr>
          <w:rFonts w:ascii="宋体" w:hAnsi="宋体"/>
          <w:sz w:val="24"/>
        </w:rPr>
      </w:pPr>
      <w:r>
        <w:rPr>
          <w:rFonts w:ascii="宋体" w:hAnsi="宋体" w:eastAsia="宋体" w:cs="Times New Roman"/>
          <w:sz w:val="24"/>
          <w:szCs w:val="22"/>
          <w:lang w:val="en-US" w:eastAsia="zh-CN" w:bidi="ar-SA"/>
        </w:rPr>
        <w:t xml:space="preserve">（1）</w:t>
      </w:r>
      <w:r>
        <w:rPr>
          <w:rFonts w:hint="eastAsia" w:ascii="宋体" w:hAnsi="宋体"/>
          <w:sz w:val="24"/>
        </w:rPr>
        <w:t xml:space="preserve">暂停交易资格</w:t>
      </w:r>
      <w:r/>
    </w:p>
    <w:p>
      <w:pPr>
        <w:ind w:firstLine="480"/>
        <w:spacing w:line="360" w:lineRule="auto"/>
        <w:rPr>
          <w:rFonts w:ascii="宋体" w:hAnsi="宋体"/>
          <w:sz w:val="24"/>
        </w:rPr>
      </w:pPr>
      <w:r>
        <w:rPr>
          <w:rFonts w:hint="eastAsia" w:ascii="宋体" w:hAnsi="宋体"/>
          <w:sz w:val="24"/>
        </w:rPr>
        <w:t xml:space="preserve">入围供应商在框架协议服务期间存在不合格行为的，按照相关文件规定执行，暂停交易资格。</w:t>
      </w:r>
      <w:r/>
    </w:p>
    <w:p>
      <w:pPr>
        <w:ind w:firstLine="480"/>
        <w:spacing w:line="360" w:lineRule="auto"/>
        <w:rPr>
          <w:rFonts w:ascii="宋体" w:hAnsi="宋体"/>
          <w:sz w:val="24"/>
        </w:rPr>
      </w:pPr>
      <w:r>
        <w:rPr>
          <w:rFonts w:hint="eastAsia" w:ascii="宋体" w:hAnsi="宋体"/>
          <w:sz w:val="24"/>
        </w:rPr>
        <w:t xml:space="preserve">（2）终止交易资格</w:t>
      </w:r>
      <w:r/>
    </w:p>
    <w:p>
      <w:pPr>
        <w:ind w:firstLine="480"/>
        <w:spacing w:line="360" w:lineRule="auto"/>
        <w:rPr>
          <w:rFonts w:ascii="宋体" w:hAnsi="宋体"/>
          <w:sz w:val="24"/>
        </w:rPr>
      </w:pPr>
      <w:r>
        <w:rPr>
          <w:rFonts w:hint="eastAsia" w:ascii="宋体" w:hAnsi="宋体"/>
          <w:sz w:val="24"/>
        </w:rPr>
        <w:t xml:space="preserve">入围供应商存在财政部第110号令涉及的情形以及无正当理由放弃封闭式框架协议入围资格或者退出封闭式框架协议的，解除与其签订的框架协议，同时依照政府采购法等有关法律、行政法规追究法律责任。</w:t>
      </w:r>
      <w:r/>
    </w:p>
    <w:p>
      <w:pPr>
        <w:ind w:firstLine="482"/>
        <w:spacing w:line="360" w:lineRule="auto"/>
        <w:rPr>
          <w:rFonts w:ascii="黑体" w:hAnsi="黑体" w:eastAsia="黑体" w:cs="黑体"/>
          <w:b/>
          <w:bCs/>
          <w:sz w:val="24"/>
        </w:rPr>
      </w:pPr>
      <w:r>
        <w:rPr>
          <w:rFonts w:hint="eastAsia" w:ascii="黑体" w:hAnsi="黑体" w:eastAsia="黑体" w:cs="黑体"/>
          <w:b/>
          <w:bCs/>
          <w:sz w:val="24"/>
        </w:rPr>
        <w:t xml:space="preserve">八、违约责任：</w:t>
      </w:r>
      <w:r/>
    </w:p>
    <w:p>
      <w:pPr>
        <w:ind w:firstLine="480"/>
        <w:spacing w:line="360" w:lineRule="auto"/>
        <w:rPr>
          <w:rFonts w:ascii="宋体" w:hAnsi="宋体" w:cs="宋体"/>
          <w:sz w:val="24"/>
        </w:rPr>
      </w:pPr>
      <w:r>
        <w:rPr>
          <w:rFonts w:hint="eastAsia" w:ascii="宋体" w:hAnsi="宋体" w:cs="宋体"/>
          <w:sz w:val="24"/>
        </w:rPr>
        <w:t xml:space="preserve">1.在本项目规定的服务有效期内如发现入围供应商相关人员有行贿、受贿、经济犯罪等违法行为，一经查实，采购人有权单方解除政府采购合同；</w:t>
      </w:r>
      <w:r/>
    </w:p>
    <w:p>
      <w:pPr>
        <w:ind w:firstLine="480"/>
        <w:spacing w:line="360" w:lineRule="auto"/>
        <w:rPr>
          <w:rFonts w:ascii="宋体" w:hAnsi="宋体" w:cs="宋体"/>
          <w:sz w:val="24"/>
        </w:rPr>
      </w:pPr>
      <w:r>
        <w:rPr>
          <w:rFonts w:hint="eastAsia" w:ascii="宋体" w:hAnsi="宋体" w:cs="宋体"/>
          <w:sz w:val="24"/>
        </w:rPr>
        <w:t xml:space="preserve">2.入围供应商涂改、倒卖、出租、出借资质证书，或者以其他形式非法转让资质证书；擅自变更、转让、租借承接的工程造价咨询业务；一经查实，采购人有权依法解除政府采购合同；</w:t>
      </w:r>
      <w:r/>
    </w:p>
    <w:p>
      <w:pPr>
        <w:ind w:firstLine="480"/>
        <w:spacing w:line="360" w:lineRule="auto"/>
        <w:rPr>
          <w:rFonts w:ascii="宋体" w:hAnsi="宋体" w:cs="宋体"/>
          <w:sz w:val="24"/>
        </w:rPr>
      </w:pPr>
      <w:r>
        <w:rPr>
          <w:rFonts w:hint="eastAsia" w:ascii="宋体" w:hAnsi="宋体" w:cs="宋体"/>
          <w:sz w:val="24"/>
        </w:rPr>
        <w:t xml:space="preserve">3.在协审工作中，因入围供应商原因造成违约或疏忽，延误工程实施进度或审核工作出现错误并造成重大影响的，将终止其在服务周期内无锡市锡山区政府投资项目咨询服务的资格，必要</w:t>
      </w:r>
      <w:r>
        <w:rPr>
          <w:rFonts w:hint="eastAsia" w:ascii="宋体" w:hAnsi="宋体" w:cs="宋体"/>
          <w:sz w:val="24"/>
          <w:lang w:eastAsia="zh-CN"/>
        </w:rPr>
        <w:t xml:space="preserve">时</w:t>
      </w:r>
      <w:r>
        <w:rPr>
          <w:rFonts w:hint="eastAsia" w:ascii="宋体" w:hAnsi="宋体" w:cs="宋体"/>
          <w:sz w:val="24"/>
        </w:rPr>
        <w:t xml:space="preserve">采取法律手段解决索赔事宜；</w:t>
      </w:r>
      <w:r/>
    </w:p>
    <w:p>
      <w:pPr>
        <w:ind w:firstLine="480"/>
        <w:spacing w:line="360" w:lineRule="auto"/>
        <w:rPr>
          <w:rFonts w:ascii="宋体" w:hAnsi="宋体" w:cs="宋体"/>
          <w:sz w:val="24"/>
        </w:rPr>
      </w:pPr>
      <w:r>
        <w:rPr>
          <w:rFonts w:hint="eastAsia" w:ascii="宋体" w:hAnsi="宋体" w:cs="宋体"/>
          <w:sz w:val="24"/>
        </w:rPr>
        <w:t xml:space="preserve">4.对提供不实或内容虚假的协审结果以及自行对外提供协审咨询报告的，由入围供应商自行承担责任，情节严重的，依法提请有关部门追究咨询单位和相关责任人的法律责任。</w:t>
      </w:r>
      <w:r/>
    </w:p>
    <w:p>
      <w:pPr>
        <w:ind w:firstLine="480"/>
        <w:spacing w:line="360" w:lineRule="auto"/>
        <w:rPr>
          <w:rFonts w:ascii="宋体" w:hAnsi="宋体"/>
          <w:sz w:val="24"/>
        </w:rPr>
      </w:pPr>
      <w:r>
        <w:rPr>
          <w:rFonts w:hint="eastAsia" w:ascii="宋体" w:hAnsi="宋体" w:cs="宋体"/>
          <w:sz w:val="24"/>
        </w:rPr>
        <w:t xml:space="preserve">5.</w:t>
      </w:r>
      <w:r>
        <w:rPr>
          <w:rFonts w:hint="eastAsia" w:ascii="宋体" w:hAnsi="宋体"/>
          <w:sz w:val="24"/>
        </w:rPr>
        <w:t xml:space="preserve">解决争议的方法</w:t>
      </w:r>
      <w:r/>
    </w:p>
    <w:p>
      <w:pPr>
        <w:ind w:firstLine="480"/>
        <w:spacing w:line="360" w:lineRule="auto"/>
      </w:pPr>
      <w:r>
        <w:rPr>
          <w:rFonts w:hint="eastAsia" w:ascii="宋体" w:hAnsi="宋体"/>
          <w:sz w:val="24"/>
        </w:rPr>
        <w:t xml:space="preserve">双方在执行合同中所发生的一切争议，应通过协商解决。如协商不成，可向采购人所在地人民法院起诉。</w:t>
      </w:r>
      <w:r/>
    </w:p>
    <w:p>
      <w:pPr>
        <w:ind w:firstLine="482"/>
        <w:spacing w:line="360" w:lineRule="auto"/>
        <w:rPr>
          <w:rFonts w:ascii="黑体" w:hAnsi="黑体" w:eastAsia="黑体" w:cs="黑体"/>
          <w:b/>
          <w:bCs/>
          <w:sz w:val="24"/>
        </w:rPr>
      </w:pPr>
      <w:r>
        <w:rPr>
          <w:rFonts w:hint="eastAsia" w:ascii="黑体" w:hAnsi="黑体" w:eastAsia="黑体" w:cs="黑体"/>
          <w:b/>
          <w:bCs/>
          <w:sz w:val="24"/>
        </w:rPr>
        <w:t xml:space="preserve">九、有关说明</w:t>
      </w:r>
      <w:r/>
    </w:p>
    <w:p>
      <w:pPr>
        <w:ind w:firstLine="480"/>
        <w:spacing w:line="360" w:lineRule="auto"/>
        <w:rPr>
          <w:rFonts w:ascii="宋体" w:hAnsi="宋体" w:cs="宋体"/>
          <w:sz w:val="24"/>
        </w:rPr>
      </w:pPr>
      <w:r>
        <w:rPr>
          <w:rFonts w:hint="eastAsia" w:ascii="宋体" w:hAnsi="宋体" w:cs="宋体"/>
          <w:sz w:val="24"/>
        </w:rPr>
        <w:t xml:space="preserve">1.征集人保留对于供应商所提供的数据及书面证明资料进行外调核查的权利；</w:t>
      </w:r>
      <w:r/>
    </w:p>
    <w:p>
      <w:pPr>
        <w:ind w:firstLine="480"/>
        <w:spacing w:line="360" w:lineRule="auto"/>
        <w:rPr>
          <w:rFonts w:ascii="宋体" w:hAnsi="宋体"/>
          <w:color w:val="ff0000"/>
          <w:sz w:val="24"/>
        </w:rPr>
      </w:pPr>
      <w:r>
        <w:rPr>
          <w:rFonts w:hint="eastAsia" w:ascii="宋体" w:hAnsi="宋体"/>
          <w:sz w:val="24"/>
        </w:rPr>
        <w:t xml:space="preserve">2.供应商承诺在无锡市（不含江阴、宜兴）购置或租赁结束期不早于本项目协议期限且符合拟派人员驻锡工作规模的办公场所（办公场所须为同一地址，包括独立对账室、档案室、会议室等）（格式见附件），</w:t>
      </w:r>
      <w:r>
        <w:rPr>
          <w:rFonts w:hint="eastAsia" w:ascii="宋体" w:hAnsi="宋体" w:cs="宋体"/>
          <w:b/>
          <w:bCs/>
          <w:color w:val="auto"/>
          <w:sz w:val="28"/>
          <w:szCs w:val="24"/>
        </w:rPr>
        <w:t xml:space="preserve">未按要求提供承诺书的视为无效文件。</w:t>
      </w:r>
      <w:r/>
    </w:p>
    <w:p>
      <w:pPr>
        <w:ind w:firstLine="480"/>
        <w:spacing w:line="360" w:lineRule="auto"/>
        <w:widowControl/>
        <w:rPr>
          <w:rFonts w:ascii="宋体" w:hAnsi="宋体"/>
          <w:sz w:val="24"/>
        </w:rPr>
      </w:pPr>
      <w:r>
        <w:rPr>
          <w:rFonts w:hint="eastAsia" w:ascii="宋体" w:hAnsi="宋体"/>
          <w:sz w:val="24"/>
        </w:rPr>
        <w:t xml:space="preserve">3.供应商应严格执行《中华人民共和国政府采购法》及国家相关政策，按工程造价咨询服务有关规范要求及本次征集实施要求做好各项工作；</w:t>
      </w:r>
      <w:r/>
    </w:p>
    <w:p>
      <w:pPr>
        <w:ind w:firstLine="480"/>
        <w:spacing w:line="360" w:lineRule="auto"/>
        <w:widowControl/>
        <w:rPr>
          <w:rFonts w:ascii="宋体" w:hAnsi="宋体"/>
          <w:sz w:val="24"/>
        </w:rPr>
      </w:pPr>
      <w:r>
        <w:rPr>
          <w:rFonts w:hint="eastAsia" w:ascii="宋体" w:hAnsi="宋体"/>
          <w:sz w:val="24"/>
        </w:rPr>
        <w:t xml:space="preserve">4.</w:t>
      </w:r>
      <w:r>
        <w:rPr>
          <w:rFonts w:hint="eastAsia" w:ascii="宋体" w:hAnsi="宋体" w:cs="宋体"/>
          <w:sz w:val="24"/>
        </w:rPr>
        <w:t xml:space="preserve">如本框架协议中</w:t>
      </w:r>
      <w:r>
        <w:rPr>
          <w:rFonts w:hint="eastAsia" w:ascii="宋体" w:hAnsi="宋体"/>
          <w:sz w:val="24"/>
        </w:rPr>
        <w:t xml:space="preserve">征集人制定的相关文件在框架服务期间发生修订、新订、废止等情况，按照新的文件执行；</w:t>
      </w:r>
      <w:r/>
    </w:p>
    <w:p>
      <w:pPr>
        <w:ind w:firstLine="480"/>
        <w:spacing w:line="360" w:lineRule="auto"/>
        <w:widowControl/>
        <w:rPr>
          <w:rFonts w:ascii="宋体" w:hAnsi="宋体"/>
          <w:bCs/>
          <w:sz w:val="24"/>
        </w:rPr>
      </w:pPr>
      <w:r>
        <w:rPr>
          <w:rFonts w:hint="eastAsia" w:ascii="宋体" w:hAnsi="宋体"/>
          <w:bCs/>
          <w:sz w:val="24"/>
        </w:rPr>
        <w:t xml:space="preserve">5.供应商必须在满足征集文件要求的基础上进行报价，如有偏离请于征集文件需求偏离表中说明；</w:t>
      </w:r>
      <w:r/>
    </w:p>
    <w:p>
      <w:pPr>
        <w:ind w:firstLine="480"/>
        <w:spacing w:line="360" w:lineRule="auto"/>
        <w:widowControl/>
        <w:rPr>
          <w:rFonts w:ascii="宋体" w:hAnsi="宋体"/>
          <w:bCs/>
          <w:sz w:val="24"/>
        </w:rPr>
      </w:pPr>
      <w:r>
        <w:rPr>
          <w:rFonts w:hint="eastAsia" w:ascii="宋体" w:hAnsi="宋体"/>
          <w:bCs/>
          <w:sz w:val="24"/>
        </w:rPr>
        <w:t xml:space="preserve">6.入围供应商为小微企业或残疾人福利性单位的，其《中小企业声明函》或《残疾人福利性单位声明函》将随入围公告同时发布，接受社会监督。供应商提供的《中小企业声明函》或《残疾人福利性单位声明函》与事实不符的，依照</w:t>
      </w:r>
      <w:r>
        <w:rPr>
          <w:rFonts w:hint="eastAsia" w:ascii="宋体" w:hAnsi="宋体"/>
          <w:bCs/>
          <w:sz w:val="24"/>
          <w:lang w:eastAsia="zh-CN"/>
        </w:rPr>
        <w:t xml:space="preserve">《中华人民共和国政府采购法》</w:t>
      </w:r>
      <w:r>
        <w:rPr>
          <w:rFonts w:hint="eastAsia" w:ascii="宋体" w:hAnsi="宋体"/>
          <w:bCs/>
          <w:sz w:val="24"/>
        </w:rPr>
        <w:t xml:space="preserve">第七十七条第一款的规定追究法律责任；</w:t>
      </w:r>
      <w:r/>
    </w:p>
    <w:p>
      <w:pPr>
        <w:ind w:firstLine="480"/>
        <w:spacing w:line="360" w:lineRule="auto"/>
        <w:widowControl/>
        <w:rPr>
          <w:rFonts w:ascii="宋体" w:hAnsi="宋体"/>
          <w:bCs/>
          <w:sz w:val="24"/>
        </w:rPr>
      </w:pPr>
      <w:r>
        <w:rPr>
          <w:rFonts w:hint="eastAsia" w:ascii="宋体" w:hAnsi="宋体"/>
          <w:bCs/>
          <w:sz w:val="24"/>
        </w:rPr>
        <w:t xml:space="preserve">7.依据《政府采购促进中小企业发展管理办法》规定享受扶持政策获得政府采购合同的，小微企业不得将合同分包给大中型企业，中型企业不得将合同分包给大型企业；</w:t>
      </w:r>
      <w:r/>
    </w:p>
    <w:p>
      <w:pPr>
        <w:ind w:firstLine="480"/>
        <w:spacing w:line="360" w:lineRule="auto"/>
        <w:widowControl/>
        <w:rPr>
          <w:rFonts w:ascii="宋体" w:hAnsi="宋体"/>
          <w:bCs/>
          <w:sz w:val="24"/>
          <w:szCs w:val="24"/>
        </w:rPr>
      </w:pPr>
      <w:r>
        <w:rPr>
          <w:rFonts w:hint="eastAsia" w:ascii="宋体" w:hAnsi="宋体"/>
          <w:bCs/>
          <w:sz w:val="24"/>
        </w:rPr>
        <w:t xml:space="preserve">8.征集活动开始后，供应商须自行准备设备（包括但不限于笔记本电脑、无线网络）登录“无锡市政府采购交易管理一体化系统”，按征集文件规定时间解密后，在评审过程中保持在线，等待评审小组的询标和评审结果，中途不得离开。如未按要求应答，由此所产生的损失及风险由供应商自行承担。</w:t>
      </w:r>
      <w:r/>
    </w:p>
    <w:p>
      <w:pPr>
        <w:pStyle w:val="825"/>
        <w:ind w:firstLine="480"/>
        <w:rPr>
          <w:rFonts w:ascii="宋体" w:hAnsi="宋体"/>
          <w:bCs/>
          <w:sz w:val="24"/>
          <w:szCs w:val="24"/>
        </w:rPr>
      </w:pPr>
      <w:r>
        <w:rPr>
          <w:rFonts w:hint="eastAsia" w:ascii="宋体" w:hAnsi="宋体"/>
          <w:bCs/>
          <w:sz w:val="24"/>
          <w:szCs w:val="24"/>
        </w:rPr>
        <w:t xml:space="preserve">附件（征集文件后）：</w:t>
      </w:r>
      <w:r/>
    </w:p>
    <w:p>
      <w:pPr>
        <w:ind w:firstLine="480"/>
        <w:spacing w:line="360" w:lineRule="auto"/>
        <w:rPr>
          <w:rFonts w:ascii="宋体" w:hAnsi="宋体" w:cs="宋体"/>
          <w:sz w:val="24"/>
        </w:rPr>
      </w:pPr>
      <w:r>
        <w:rPr>
          <w:rFonts w:hint="eastAsia" w:ascii="宋体" w:hAnsi="宋体" w:cs="宋体"/>
          <w:sz w:val="24"/>
        </w:rPr>
        <w:t xml:space="preserve">1.《区政府关于印发锡山区政府投资管理办法的通知》 (锡府发 </w:t>
      </w:r>
      <w:r>
        <w:rPr>
          <w:rFonts w:hint="eastAsia" w:ascii="宋体" w:hAnsi="宋体" w:cs="宋体"/>
          <w:sz w:val="24"/>
          <w:lang w:eastAsia="zh-CN"/>
        </w:rPr>
        <w:t xml:space="preserve">〔2020〕25号</w:t>
      </w:r>
      <w:r>
        <w:rPr>
          <w:rFonts w:hint="eastAsia" w:ascii="宋体" w:hAnsi="宋体" w:cs="宋体"/>
          <w:sz w:val="24"/>
        </w:rPr>
        <w:t xml:space="preserve">）</w:t>
      </w:r>
      <w:r/>
    </w:p>
    <w:p>
      <w:pPr>
        <w:ind w:firstLine="480"/>
        <w:jc w:val="left"/>
        <w:spacing w:line="408" w:lineRule="auto"/>
        <w:rPr>
          <w:rFonts w:ascii="宋体" w:hAnsi="宋体" w:cs="宋体"/>
          <w:sz w:val="24"/>
        </w:rPr>
      </w:pPr>
      <w:r>
        <w:rPr>
          <w:rFonts w:hint="eastAsia" w:ascii="宋体" w:hAnsi="宋体" w:cs="宋体"/>
          <w:sz w:val="24"/>
        </w:rPr>
        <w:t xml:space="preserve">2.《关于印发锡山区区级政府投资项目资金管理办法通知》（锡财规</w:t>
      </w:r>
      <w:r>
        <w:rPr>
          <w:rFonts w:hint="eastAsia" w:ascii="宋体" w:hAnsi="宋体" w:cs="宋体"/>
          <w:sz w:val="24"/>
          <w:lang w:eastAsia="zh-CN"/>
        </w:rPr>
        <w:t xml:space="preserve">〔2021〕1号</w:t>
      </w:r>
      <w:r>
        <w:rPr>
          <w:rFonts w:hint="eastAsia" w:ascii="宋体" w:hAnsi="宋体" w:cs="宋体"/>
          <w:sz w:val="24"/>
        </w:rPr>
        <w:t xml:space="preserve">）</w:t>
      </w:r>
      <w:r/>
    </w:p>
    <w:p>
      <w:pPr>
        <w:ind w:firstLine="480"/>
        <w:jc w:val="left"/>
        <w:spacing w:line="408" w:lineRule="auto"/>
        <w:rPr>
          <w:rFonts w:ascii="宋体" w:hAnsi="宋体" w:cs="宋体"/>
          <w:sz w:val="24"/>
        </w:rPr>
      </w:pPr>
      <w:r>
        <w:rPr>
          <w:rFonts w:hint="eastAsia" w:ascii="宋体" w:hAnsi="宋体" w:cs="宋体"/>
          <w:sz w:val="24"/>
        </w:rPr>
        <w:t xml:space="preserve">3、</w:t>
      </w:r>
      <w:r>
        <w:rPr>
          <w:rFonts w:hint="eastAsia" w:ascii="宋体" w:hAnsi="宋体" w:eastAsia="Arial" w:cs="Arial"/>
          <w:color w:val="000000"/>
          <w:sz w:val="24"/>
          <w:szCs w:val="24"/>
        </w:rPr>
        <w:t xml:space="preserve">《锡山区国有（集体）投资项目协审机构抽签考核管理办法》（锡审发</w:t>
      </w:r>
      <w:r>
        <w:rPr>
          <w:rFonts w:hint="eastAsia" w:ascii="宋体" w:hAnsi="宋体" w:eastAsia="宋体" w:cs="Arial"/>
          <w:color w:val="000000"/>
          <w:sz w:val="24"/>
          <w:szCs w:val="24"/>
          <w:lang w:eastAsia="zh-CN"/>
        </w:rPr>
        <w:t xml:space="preserve">〔2026〕2号</w:t>
      </w:r>
      <w:r>
        <w:rPr>
          <w:rFonts w:hint="eastAsia" w:ascii="宋体" w:hAnsi="宋体" w:eastAsia="Arial" w:cs="Arial"/>
          <w:color w:val="000000"/>
          <w:sz w:val="24"/>
          <w:szCs w:val="24"/>
        </w:rPr>
        <w:t xml:space="preserve">）</w:t>
      </w:r>
      <w:r/>
    </w:p>
    <w:p>
      <w:pPr>
        <w:ind w:firstLine="480"/>
        <w:jc w:val="left"/>
        <w:spacing w:line="408" w:lineRule="auto"/>
        <w:rPr>
          <w:rFonts w:ascii="宋体" w:hAnsi="宋体" w:cs="宋体"/>
          <w:sz w:val="24"/>
          <w:highlight w:val="yellow"/>
        </w:rPr>
      </w:pPr>
      <w:r>
        <w:rPr>
          <w:rFonts w:ascii="宋体" w:hAnsi="宋体" w:cs="宋体"/>
          <w:sz w:val="24"/>
          <w:highlight w:val="yellow"/>
        </w:rPr>
      </w:r>
      <w:r/>
    </w:p>
    <w:p>
      <w:pPr>
        <w:ind w:firstLine="480"/>
        <w:spacing w:line="360" w:lineRule="auto"/>
        <w:rPr>
          <w:rFonts w:ascii="宋体" w:hAnsi="宋体" w:cs="宋体"/>
          <w:sz w:val="24"/>
        </w:rPr>
      </w:pPr>
      <w:r>
        <w:rPr>
          <w:rFonts w:ascii="宋体" w:hAnsi="宋体" w:cs="宋体"/>
          <w:sz w:val="24"/>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ascii="黑体" w:eastAsia="黑体"/>
          <w:bCs/>
          <w:sz w:val="30"/>
          <w:szCs w:val="30"/>
        </w:rPr>
      </w:r>
      <w:r/>
    </w:p>
    <w:p>
      <w:pPr>
        <w:jc w:val="center"/>
        <w:spacing w:line="360" w:lineRule="auto"/>
        <w:rPr>
          <w:rFonts w:ascii="黑体" w:eastAsia="黑体"/>
          <w:bCs/>
          <w:sz w:val="30"/>
          <w:szCs w:val="30"/>
        </w:rPr>
      </w:pPr>
      <w:r>
        <w:rPr>
          <w:rFonts w:hint="eastAsia" w:ascii="黑体" w:eastAsia="黑体"/>
          <w:bCs/>
          <w:sz w:val="30"/>
          <w:szCs w:val="30"/>
        </w:rPr>
        <w:t xml:space="preserve">四</w:t>
      </w:r>
      <w:r>
        <w:rPr>
          <w:rFonts w:hint="eastAsia" w:ascii="黑体" w:eastAsia="黑体"/>
          <w:bCs/>
          <w:sz w:val="28"/>
          <w:szCs w:val="28"/>
        </w:rPr>
        <w:t xml:space="preserve">．</w:t>
      </w:r>
      <w:r>
        <w:rPr>
          <w:rFonts w:hint="eastAsia" w:ascii="黑体" w:eastAsia="黑体"/>
          <w:bCs/>
          <w:sz w:val="30"/>
          <w:szCs w:val="30"/>
        </w:rPr>
        <w:t xml:space="preserve">框架协议文本</w:t>
      </w:r>
      <w:r/>
    </w:p>
    <w:p>
      <w:pPr>
        <w:jc w:val="center"/>
        <w:spacing w:line="360" w:lineRule="auto"/>
        <w:rPr>
          <w:rFonts w:ascii="宋体" w:hAnsi="宋体"/>
          <w:sz w:val="24"/>
          <w:szCs w:val="24"/>
        </w:rPr>
      </w:pPr>
      <w:r>
        <w:rPr>
          <w:rFonts w:hint="eastAsia" w:ascii="黑体" w:hAnsi="华文中宋" w:eastAsia="黑体"/>
          <w:bCs/>
          <w:sz w:val="24"/>
          <w:szCs w:val="24"/>
        </w:rPr>
        <w:t xml:space="preserve">锡山区2026-2028年政府投资项目工程造价审计服务框架协议采购</w:t>
      </w:r>
      <w:r/>
    </w:p>
    <w:p>
      <w:pPr>
        <w:jc w:val="left"/>
        <w:spacing w:line="360" w:lineRule="auto"/>
        <w:shd w:val="clear" w:color="auto" w:fill="ffffff"/>
        <w:widowControl/>
        <w:rPr>
          <w:rFonts w:ascii="宋体" w:hAnsi="宋体" w:cs="宋体"/>
          <w:color w:val="000000" w:themeColor="text1"/>
          <w:sz w:val="24"/>
          <w:szCs w:val="24"/>
        </w:rPr>
      </w:pPr>
      <w:r>
        <w:rPr>
          <w:rFonts w:hint="eastAsia" w:ascii="宋体" w:hAnsi="宋体"/>
          <w:sz w:val="24"/>
          <w:szCs w:val="24"/>
        </w:rPr>
        <w:t xml:space="preserve">项目编号：</w:t>
      </w:r>
      <w:r>
        <w:rPr>
          <w:rFonts w:hint="eastAsia" w:ascii="宋体" w:hAnsi="宋体" w:cs="宋体"/>
          <w:color w:val="000000" w:themeColor="text1"/>
          <w:sz w:val="24"/>
          <w:szCs w:val="24"/>
          <w:lang w:eastAsia="zh-CN"/>
        </w:rPr>
        <w:t xml:space="preserve">JSZC-320205-JZCG-K2026-0016</w:t>
      </w:r>
      <w:r>
        <w:rPr>
          <w:color w:val="000000" w:themeColor="text1"/>
        </w:rPr>
      </w:r>
      <w:r/>
    </w:p>
    <w:p>
      <w:pPr>
        <w:spacing w:line="360" w:lineRule="auto"/>
        <w:rPr>
          <w:rFonts w:hint="default" w:ascii="宋体" w:hAnsi="宋体" w:eastAsia="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甲方（征集人）：</w:t>
      </w:r>
      <w:r>
        <w:rPr>
          <w:rFonts w:hint="eastAsia" w:ascii="宋体" w:hAnsi="宋体" w:cs="宋体"/>
          <w:color w:val="000000" w:themeColor="text1"/>
          <w:sz w:val="24"/>
          <w:shd w:val="clear" w:color="auto" w:fill="ffffff"/>
          <w:lang w:val="en-US" w:eastAsia="zh-CN"/>
        </w:rPr>
        <w:t xml:space="preserve">无锡市锡山区审计局</w:t>
      </w:r>
      <w:r>
        <w:rPr>
          <w:color w:val="000000" w:themeColor="text1"/>
        </w:rPr>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乙方（入围单位）：</w:t>
      </w:r>
      <w:r/>
    </w:p>
    <w:p>
      <w:pPr>
        <w:contextualSpacing/>
        <w:ind w:firstLine="480"/>
        <w:spacing w:line="360" w:lineRule="auto"/>
        <w:rPr>
          <w:rFonts w:ascii="黑体" w:hAnsi="黑体" w:eastAsia="黑体" w:cs="黑体"/>
          <w:sz w:val="24"/>
        </w:rPr>
      </w:pPr>
      <w:r>
        <w:rPr>
          <w:rFonts w:hint="eastAsia" w:ascii="黑体" w:hAnsi="黑体" w:eastAsia="黑体" w:cs="黑体"/>
          <w:sz w:val="24"/>
        </w:rPr>
        <w:t xml:space="preserve">甲、乙双方根据无锡市锡山区2026-2028年政府投资项目工程造价审计服务封闭式框架协议采购的结果，签署本文本。</w:t>
      </w:r>
      <w:r/>
    </w:p>
    <w:p>
      <w:pPr>
        <w:contextualSpacing/>
        <w:spacing w:line="360" w:lineRule="auto"/>
        <w:rPr>
          <w:rFonts w:ascii="黑体" w:hAnsi="黑体" w:eastAsia="黑体" w:cs="黑体"/>
          <w:sz w:val="24"/>
        </w:rPr>
      </w:pPr>
      <w:r>
        <w:rPr>
          <w:rFonts w:hint="eastAsia" w:ascii="黑体" w:hAnsi="黑体" w:eastAsia="黑体" w:cs="黑体"/>
          <w:sz w:val="24"/>
        </w:rPr>
        <w:t xml:space="preserve">一、服务事项</w:t>
      </w:r>
      <w:r/>
    </w:p>
    <w:p>
      <w:pPr>
        <w:contextualSpacing/>
        <w:ind w:firstLine="480"/>
        <w:spacing w:line="360" w:lineRule="auto"/>
      </w:pPr>
      <w:r>
        <w:rPr>
          <w:rFonts w:hint="eastAsia" w:ascii="宋体" w:hAnsi="宋体"/>
          <w:bCs/>
          <w:sz w:val="24"/>
        </w:rPr>
        <w:t xml:space="preserve">甲方聘请乙方入围甲方建立的无锡市锡山区2026-2028年政府投资项目工程造价服务封闭式框架协议（以下简称“框架协议”），以备采购人用于选取协审项目的被委托人，从事政府投资项目控制价审核、全过程审核、竣工结算审核、复审等工作。</w:t>
      </w:r>
      <w:r/>
    </w:p>
    <w:p>
      <w:pPr>
        <w:contextualSpacing/>
        <w:spacing w:line="360" w:lineRule="auto"/>
      </w:pPr>
      <w:r/>
      <w:bookmarkStart w:id="2" w:name="_Toc414975302"/>
      <w:r/>
      <w:bookmarkStart w:id="3" w:name="_Toc416420526"/>
      <w:r/>
      <w:bookmarkStart w:id="4" w:name="_Toc414887741"/>
      <w:r>
        <w:rPr>
          <w:rFonts w:hint="eastAsia" w:ascii="黑体" w:hAnsi="黑体" w:eastAsia="黑体" w:cs="黑体"/>
          <w:sz w:val="24"/>
        </w:rPr>
        <w:t xml:space="preserve">二、框架协议有效期</w:t>
      </w:r>
      <w:bookmarkEnd w:id="2"/>
      <w:r/>
      <w:bookmarkEnd w:id="3"/>
      <w:r/>
      <w:bookmarkEnd w:id="4"/>
      <w:r>
        <w:rPr>
          <w:rFonts w:hint="eastAsia" w:ascii="黑体" w:hAnsi="黑体" w:eastAsia="黑体" w:cs="黑体"/>
          <w:sz w:val="24"/>
        </w:rPr>
        <w:t xml:space="preserve">：</w:t>
      </w:r>
      <w:r>
        <w:rPr>
          <w:rFonts w:hint="eastAsia" w:ascii="宋体" w:hAnsi="宋体"/>
          <w:bCs/>
          <w:sz w:val="24"/>
        </w:rPr>
        <w:t xml:space="preserve">2026年5月1日至2028年4月30日。</w:t>
      </w:r>
      <w:r/>
    </w:p>
    <w:p>
      <w:pPr>
        <w:contextualSpacing/>
        <w:spacing w:line="360" w:lineRule="auto"/>
        <w:rPr>
          <w:rFonts w:ascii="黑体" w:hAnsi="黑体" w:eastAsia="黑体" w:cs="黑体"/>
          <w:sz w:val="24"/>
        </w:rPr>
      </w:pPr>
      <w:r>
        <w:rPr>
          <w:rFonts w:hint="eastAsia" w:ascii="黑体" w:hAnsi="黑体" w:eastAsia="黑体" w:cs="黑体"/>
          <w:sz w:val="24"/>
        </w:rPr>
        <w:t xml:space="preserve">三、组成本合同的有关文件</w:t>
      </w:r>
      <w:r/>
    </w:p>
    <w:p>
      <w:pPr>
        <w:contextualSpacing/>
        <w:ind w:firstLine="480"/>
        <w:spacing w:line="360" w:lineRule="auto"/>
        <w:tabs>
          <w:tab w:val="left" w:pos="210" w:leader="none"/>
          <w:tab w:val="left" w:pos="420" w:leader="none"/>
          <w:tab w:val="left" w:pos="1155" w:leader="none"/>
        </w:tabs>
        <w:rPr>
          <w:rFonts w:ascii="宋体" w:hAnsi="宋体"/>
          <w:bCs/>
          <w:sz w:val="24"/>
        </w:rPr>
      </w:pPr>
      <w:r>
        <w:rPr>
          <w:rFonts w:hint="eastAsia" w:ascii="宋体" w:hAnsi="宋体"/>
          <w:bCs/>
          <w:sz w:val="24"/>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r/>
    </w:p>
    <w:p>
      <w:pPr>
        <w:pStyle w:val="1044"/>
        <w:numPr>
          <w:ilvl w:val="0"/>
          <w:numId w:val="15"/>
        </w:numPr>
        <w:spacing w:before="120" w:after="120" w:line="360" w:lineRule="auto"/>
        <w:rPr>
          <w:rFonts w:ascii="黑体" w:hAnsi="黑体" w:eastAsia="黑体" w:cs="黑体"/>
          <w:sz w:val="24"/>
          <w:szCs w:val="24"/>
        </w:rPr>
      </w:pPr>
      <w:r>
        <w:rPr>
          <w:rFonts w:hint="eastAsia" w:ascii="黑体" w:hAnsi="黑体" w:eastAsia="黑体" w:cs="黑体"/>
          <w:sz w:val="24"/>
          <w:szCs w:val="24"/>
        </w:rPr>
        <w:t xml:space="preserve">确定第二阶段成交供应商的方式</w:t>
      </w:r>
      <w:r/>
    </w:p>
    <w:p>
      <w:pPr>
        <w:pStyle w:val="1044"/>
        <w:ind w:firstLine="480"/>
        <w:spacing w:before="120" w:after="120" w:line="360" w:lineRule="auto"/>
        <w:rPr>
          <w:rFonts w:hAnsi="宋体" w:eastAsia="宋体" w:cs="宋体"/>
          <w:bCs/>
          <w:sz w:val="24"/>
          <w:szCs w:val="24"/>
        </w:rPr>
      </w:pPr>
      <w:r>
        <w:rPr>
          <w:rFonts w:hint="eastAsia" w:hAnsi="宋体" w:eastAsia="宋体"/>
          <w:bCs/>
          <w:sz w:val="24"/>
          <w:szCs w:val="24"/>
        </w:rPr>
        <w:t xml:space="preserve">甲方根据年度工作计划安排和相关业务需求，按《区政府关于印发〈锡山区政府投资管理办法〉的通知》 (锡府发</w:t>
      </w:r>
      <w:r>
        <w:rPr>
          <w:rFonts w:hint="eastAsia" w:hAnsi="宋体" w:eastAsia="宋体"/>
          <w:bCs/>
          <w:sz w:val="24"/>
          <w:szCs w:val="24"/>
          <w:lang w:eastAsia="zh-CN"/>
        </w:rPr>
        <w:t xml:space="preserve">〔2020〕25号</w:t>
      </w:r>
      <w:r>
        <w:rPr>
          <w:rFonts w:hint="eastAsia" w:hAnsi="宋体" w:eastAsia="宋体"/>
          <w:bCs/>
          <w:sz w:val="24"/>
          <w:szCs w:val="24"/>
        </w:rPr>
        <w:t xml:space="preserve">）、《关于印发〈锡山区区级政府投资项目资金管理办法〉通知》（锡财规</w:t>
      </w:r>
      <w:r>
        <w:rPr>
          <w:rFonts w:hint="eastAsia" w:hAnsi="宋体" w:eastAsia="宋体"/>
          <w:bCs/>
          <w:sz w:val="24"/>
          <w:szCs w:val="24"/>
          <w:lang w:eastAsia="zh-CN"/>
        </w:rPr>
        <w:t xml:space="preserve">〔2021〕1号</w:t>
      </w:r>
      <w:r>
        <w:rPr>
          <w:rFonts w:hint="eastAsia" w:hAnsi="宋体" w:eastAsia="宋体"/>
          <w:bCs/>
          <w:sz w:val="24"/>
          <w:szCs w:val="24"/>
        </w:rPr>
        <w:t xml:space="preserve">）、</w:t>
      </w:r>
      <w:r>
        <w:rPr>
          <w:rFonts w:hint="eastAsia" w:hAnsi="宋体" w:eastAsia="Arial" w:cs="Arial"/>
          <w:color w:val="000000"/>
          <w:sz w:val="24"/>
          <w:szCs w:val="24"/>
        </w:rPr>
        <w:t xml:space="preserve">《锡山区国有（集体）投资项目协审机构抽签考核管理办法》（锡审发</w:t>
      </w:r>
      <w:r>
        <w:rPr>
          <w:rFonts w:hint="eastAsia" w:hAnsi="宋体" w:eastAsia="宋体" w:cs="Arial"/>
          <w:color w:val="000000"/>
          <w:sz w:val="24"/>
          <w:szCs w:val="24"/>
          <w:lang w:eastAsia="zh-CN"/>
        </w:rPr>
        <w:t xml:space="preserve">〔2026〕2号</w:t>
      </w:r>
      <w:r>
        <w:rPr>
          <w:rFonts w:hint="eastAsia" w:hAnsi="宋体" w:eastAsia="Arial" w:cs="Arial"/>
          <w:color w:val="000000"/>
          <w:sz w:val="24"/>
          <w:szCs w:val="24"/>
        </w:rPr>
        <w:t xml:space="preserve">）</w:t>
      </w:r>
      <w:r>
        <w:rPr>
          <w:rFonts w:hint="eastAsia" w:hAnsi="宋体" w:eastAsia="宋体"/>
          <w:bCs/>
          <w:sz w:val="24"/>
          <w:szCs w:val="24"/>
        </w:rPr>
        <w:t xml:space="preserve">等</w:t>
      </w:r>
      <w:bookmarkStart w:id="5" w:name="OLE_LINK1"/>
      <w:r>
        <w:rPr>
          <w:rFonts w:hint="eastAsia" w:hAnsi="宋体" w:eastAsia="宋体"/>
          <w:bCs/>
          <w:sz w:val="24"/>
          <w:szCs w:val="24"/>
        </w:rPr>
        <w:t xml:space="preserve">相关文件</w:t>
      </w:r>
      <w:bookmarkEnd w:id="5"/>
      <w:r>
        <w:rPr>
          <w:rFonts w:hint="eastAsia" w:hAnsi="宋体" w:eastAsia="宋体"/>
          <w:bCs/>
          <w:sz w:val="24"/>
          <w:szCs w:val="24"/>
        </w:rPr>
        <w:t xml:space="preserve">在入围供应商中直接选定。</w:t>
      </w:r>
      <w:bookmarkStart w:id="6" w:name="_Toc414887742"/>
      <w:r/>
      <w:bookmarkStart w:id="7" w:name="_Toc414975303"/>
      <w:r/>
      <w:bookmarkStart w:id="8" w:name="_Toc416420527"/>
      <w:r/>
      <w:r/>
    </w:p>
    <w:p>
      <w:pPr>
        <w:pStyle w:val="1044"/>
        <w:numPr>
          <w:ilvl w:val="0"/>
          <w:numId w:val="15"/>
        </w:numPr>
        <w:spacing w:before="120" w:after="120" w:line="360" w:lineRule="auto"/>
        <w:rPr>
          <w:rFonts w:ascii="黑体" w:hAnsi="黑体" w:eastAsia="黑体" w:cs="黑体"/>
          <w:sz w:val="24"/>
          <w:szCs w:val="24"/>
        </w:rPr>
      </w:pPr>
      <w:r>
        <w:rPr>
          <w:rFonts w:hint="eastAsia" w:ascii="黑体" w:hAnsi="黑体" w:eastAsia="黑体" w:cs="黑体"/>
          <w:sz w:val="24"/>
          <w:szCs w:val="24"/>
        </w:rPr>
        <w:t xml:space="preserve">双方的权利和义务</w:t>
      </w:r>
      <w:bookmarkEnd w:id="6"/>
      <w:r/>
      <w:bookmarkEnd w:id="7"/>
      <w:r/>
      <w:bookmarkEnd w:id="8"/>
      <w:r/>
      <w:r/>
    </w:p>
    <w:p>
      <w:pPr>
        <w:contextualSpacing/>
        <w:spacing w:line="360" w:lineRule="auto"/>
        <w:rPr>
          <w:rFonts w:ascii="宋体" w:hAnsi="宋体"/>
          <w:bCs/>
          <w:sz w:val="24"/>
        </w:rPr>
      </w:pPr>
      <w:r>
        <w:rPr>
          <w:rFonts w:hint="eastAsia" w:ascii="宋体" w:hAnsi="宋体"/>
          <w:bCs/>
          <w:sz w:val="24"/>
        </w:rPr>
        <w:t xml:space="preserve">（一）甲方的权利和义务</w:t>
      </w:r>
      <w:r/>
    </w:p>
    <w:p>
      <w:pPr>
        <w:ind w:firstLine="480"/>
        <w:spacing w:line="360" w:lineRule="auto"/>
        <w:tabs>
          <w:tab w:val="left" w:pos="1050" w:leader="none"/>
        </w:tabs>
        <w:rPr>
          <w:rFonts w:ascii="宋体" w:hAnsi="宋体"/>
          <w:bCs/>
          <w:sz w:val="24"/>
        </w:rPr>
      </w:pPr>
      <w:r>
        <w:rPr>
          <w:rFonts w:hint="eastAsia" w:ascii="宋体" w:hAnsi="宋体"/>
          <w:bCs/>
          <w:sz w:val="24"/>
        </w:rPr>
        <w:t xml:space="preserve">1、甲方有权对乙方在锡山区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r/>
    </w:p>
    <w:p>
      <w:pPr>
        <w:contextualSpacing/>
        <w:ind w:firstLine="480"/>
        <w:spacing w:line="360" w:lineRule="auto"/>
        <w:rPr>
          <w:rFonts w:ascii="宋体" w:hAnsi="宋体"/>
          <w:bCs/>
          <w:sz w:val="24"/>
        </w:rPr>
      </w:pPr>
      <w:r>
        <w:rPr>
          <w:rFonts w:hint="eastAsia" w:ascii="宋体" w:hAnsi="宋体"/>
          <w:bCs/>
          <w:sz w:val="24"/>
        </w:rPr>
        <w:t xml:space="preserve">2、甲方（采购人）根据委托项目的审核进度，按双方咨询合同约定方式支付服务费用。</w:t>
      </w:r>
      <w:r/>
    </w:p>
    <w:p>
      <w:pPr>
        <w:contextualSpacing/>
        <w:spacing w:line="360" w:lineRule="auto"/>
        <w:rPr>
          <w:rFonts w:ascii="宋体" w:hAnsi="宋体"/>
          <w:bCs/>
          <w:sz w:val="24"/>
        </w:rPr>
      </w:pPr>
      <w:r>
        <w:rPr>
          <w:rFonts w:hint="eastAsia" w:ascii="宋体" w:hAnsi="宋体"/>
          <w:bCs/>
          <w:sz w:val="24"/>
        </w:rPr>
        <w:t xml:space="preserve">（二）乙方的权利和义务</w:t>
      </w:r>
      <w:r/>
    </w:p>
    <w:p>
      <w:pPr>
        <w:contextualSpacing/>
        <w:ind w:firstLine="480"/>
        <w:spacing w:line="360" w:lineRule="auto"/>
        <w:rPr>
          <w:rFonts w:ascii="宋体" w:hAnsi="宋体"/>
          <w:bCs/>
          <w:sz w:val="24"/>
        </w:rPr>
      </w:pPr>
      <w:r>
        <w:rPr>
          <w:rFonts w:hint="eastAsia" w:ascii="宋体" w:hAnsi="宋体"/>
          <w:bCs/>
          <w:sz w:val="24"/>
        </w:rPr>
        <w:t xml:space="preserve">1、乙方具有为采购人提供相关服务的资格。</w:t>
      </w:r>
      <w:r/>
    </w:p>
    <w:p>
      <w:pPr>
        <w:contextualSpacing/>
        <w:ind w:firstLine="480"/>
        <w:spacing w:line="360" w:lineRule="auto"/>
        <w:rPr>
          <w:rFonts w:ascii="宋体" w:hAnsi="宋体"/>
          <w:bCs/>
          <w:sz w:val="24"/>
        </w:rPr>
      </w:pPr>
      <w:r>
        <w:rPr>
          <w:rFonts w:hint="eastAsia" w:ascii="宋体" w:hAnsi="宋体"/>
          <w:bCs/>
          <w:sz w:val="24"/>
        </w:rPr>
        <w:t xml:space="preserve">2、乙方有权拒绝采购人提出的以本次框架协议采购名义购买非入围货物、服务、配件或满足采购人超出承诺以外的其他要求。 </w:t>
      </w:r>
      <w:r/>
    </w:p>
    <w:p>
      <w:pPr>
        <w:contextualSpacing/>
        <w:ind w:firstLine="480"/>
        <w:spacing w:line="360" w:lineRule="auto"/>
        <w:rPr>
          <w:rFonts w:ascii="宋体" w:hAnsi="宋体"/>
          <w:bCs/>
          <w:sz w:val="24"/>
        </w:rPr>
      </w:pPr>
      <w:r>
        <w:rPr>
          <w:rFonts w:hint="eastAsia" w:ascii="宋体" w:hAnsi="宋体"/>
          <w:bCs/>
          <w:sz w:val="24"/>
        </w:rPr>
        <w:t xml:space="preserve">3、对采购人在购买入围服务过程中的不正当要求和违规行为进行投诉，并要求有关部门作出处理。 </w:t>
      </w:r>
      <w:r/>
    </w:p>
    <w:p>
      <w:pPr>
        <w:contextualSpacing/>
        <w:ind w:firstLine="480"/>
        <w:spacing w:line="360" w:lineRule="auto"/>
        <w:rPr>
          <w:rFonts w:ascii="宋体" w:hAnsi="宋体"/>
          <w:bCs/>
          <w:sz w:val="24"/>
        </w:rPr>
      </w:pPr>
      <w:r>
        <w:rPr>
          <w:rFonts w:hint="eastAsia" w:ascii="宋体" w:hAnsi="宋体"/>
          <w:bCs/>
          <w:sz w:val="24"/>
        </w:rPr>
        <w:t xml:space="preserve">4、有权拒绝任何个人以采购人名义按照协议价格购买入围服务和进行现金交易。</w:t>
      </w:r>
      <w:r/>
    </w:p>
    <w:p>
      <w:pPr>
        <w:contextualSpacing/>
        <w:ind w:firstLine="480"/>
        <w:spacing w:line="360" w:lineRule="auto"/>
        <w:rPr>
          <w:rFonts w:ascii="宋体" w:hAnsi="宋体"/>
          <w:bCs/>
          <w:sz w:val="24"/>
        </w:rPr>
      </w:pPr>
      <w:r>
        <w:rPr>
          <w:rFonts w:hint="eastAsia" w:ascii="宋体" w:hAnsi="宋体"/>
          <w:bCs/>
          <w:sz w:val="24"/>
        </w:rPr>
        <w:t xml:space="preserve">5、乙方的工作必须接受甲方的考核，考核按锡山区相关文件执行，主要考核内容包括：廉洁审计、工作效率、执业质量、服务水平等方面，并接受根据考核结果做出的奖惩。对不同意参加考核的乙方，甲方有权终止合同。（考核办法如有修订，按修订后文件执行）</w:t>
      </w:r>
      <w:r/>
    </w:p>
    <w:p>
      <w:pPr>
        <w:contextualSpacing/>
        <w:ind w:firstLine="480"/>
        <w:spacing w:line="360" w:lineRule="auto"/>
        <w:rPr>
          <w:rFonts w:ascii="宋体" w:hAnsi="宋体"/>
          <w:bCs/>
          <w:sz w:val="24"/>
        </w:rPr>
      </w:pPr>
      <w:r>
        <w:rPr>
          <w:rFonts w:hint="eastAsia" w:ascii="宋体" w:hAnsi="宋体"/>
          <w:bCs/>
          <w:sz w:val="24"/>
        </w:rPr>
        <w:t xml:space="preserve">6、乙方必须按工作要求使用锡山区建设项目审核管理系统，并接受系统考核，直至乙方所有协审项目全部完成。</w:t>
      </w:r>
      <w:r/>
    </w:p>
    <w:p>
      <w:pPr>
        <w:contextualSpacing/>
        <w:ind w:firstLine="480"/>
        <w:spacing w:line="360" w:lineRule="auto"/>
        <w:rPr>
          <w:rFonts w:ascii="宋体" w:hAnsi="宋体"/>
          <w:bCs/>
          <w:sz w:val="24"/>
        </w:rPr>
      </w:pPr>
      <w:r>
        <w:rPr>
          <w:rFonts w:hint="eastAsia" w:ascii="宋体" w:hAnsi="宋体"/>
          <w:bCs/>
          <w:sz w:val="24"/>
        </w:rPr>
        <w:t xml:space="preserve">7、乙方应建立健全内部控制制度，加强对执业人员的培训和管理，确保能满足甲方的服务需要。</w:t>
      </w:r>
      <w:r/>
    </w:p>
    <w:p>
      <w:pPr>
        <w:contextualSpacing/>
        <w:ind w:firstLine="480"/>
        <w:spacing w:line="360" w:lineRule="auto"/>
        <w:rPr>
          <w:rFonts w:ascii="宋体" w:hAnsi="宋体"/>
          <w:bCs/>
          <w:sz w:val="24"/>
        </w:rPr>
      </w:pPr>
      <w:r>
        <w:rPr>
          <w:rFonts w:hint="eastAsia" w:ascii="宋体" w:hAnsi="宋体"/>
          <w:bCs/>
          <w:sz w:val="24"/>
        </w:rPr>
        <w:t xml:space="preserve">8、乙方应积极参与甲方受托工作，不得因业务量大小、难易程度、地域远近、费用高低而拒绝甲方按相关规定委托的具体项目和工作内容。</w:t>
      </w:r>
      <w:r/>
    </w:p>
    <w:p>
      <w:pPr>
        <w:contextualSpacing/>
        <w:ind w:firstLine="480"/>
        <w:spacing w:line="360" w:lineRule="auto"/>
        <w:rPr>
          <w:rFonts w:ascii="宋体" w:hAnsi="宋体"/>
          <w:sz w:val="24"/>
        </w:rPr>
      </w:pPr>
      <w:r>
        <w:rPr>
          <w:rFonts w:hint="eastAsia" w:ascii="宋体" w:hAnsi="宋体"/>
          <w:bCs/>
          <w:sz w:val="24"/>
        </w:rPr>
        <w:t xml:space="preserve">9、</w:t>
      </w:r>
      <w:r>
        <w:rPr>
          <w:rFonts w:hint="eastAsia" w:ascii="宋体" w:hAnsi="宋体"/>
          <w:sz w:val="24"/>
        </w:rPr>
        <w:t xml:space="preserve">乙方对造价咨询服务业务不得分包和转包，不得用项目组成员以外的人员进行造价咨询服务，甲方有权从项目组成员中指定具体项目负责人，指定项目负责人后除不可抗力因素外不得更换。</w:t>
      </w:r>
      <w:r/>
    </w:p>
    <w:p>
      <w:pPr>
        <w:contextualSpacing/>
        <w:ind w:firstLine="480"/>
        <w:spacing w:line="360" w:lineRule="auto"/>
        <w:rPr>
          <w:rFonts w:ascii="宋体" w:hAnsi="宋体"/>
          <w:sz w:val="24"/>
        </w:rPr>
      </w:pPr>
      <w:r>
        <w:rPr>
          <w:rFonts w:hint="eastAsia" w:ascii="宋体" w:hAnsi="宋体"/>
          <w:sz w:val="24"/>
        </w:rPr>
        <w:t xml:space="preserve">10、乙方有下列情形之一的，经甲方核实，甲方可立即全面终止本协议的执行，造成损失的应当赔偿损失。同时提请有关部门追究有关当事人的责任：</w:t>
      </w:r>
      <w:r/>
    </w:p>
    <w:p>
      <w:pPr>
        <w:ind w:firstLine="480"/>
        <w:spacing w:line="360" w:lineRule="auto"/>
        <w:rPr>
          <w:rFonts w:ascii="宋体" w:hAnsi="宋体"/>
          <w:sz w:val="24"/>
        </w:rPr>
      </w:pPr>
      <w:r>
        <w:rPr>
          <w:rFonts w:hint="eastAsia" w:ascii="宋体" w:hAnsi="宋体"/>
          <w:sz w:val="24"/>
        </w:rPr>
        <w:t xml:space="preserve">（1）没有按照造价咨询服务程序和步骤开展工作，导致造价咨询服务结果产生负面影响的，或重大违纪违规问题应当披露而未披露的；</w:t>
      </w:r>
      <w:r/>
    </w:p>
    <w:p>
      <w:pPr>
        <w:ind w:firstLine="480"/>
        <w:spacing w:line="360" w:lineRule="auto"/>
        <w:rPr>
          <w:rFonts w:ascii="宋体" w:hAnsi="宋体"/>
          <w:sz w:val="24"/>
        </w:rPr>
      </w:pPr>
      <w:r>
        <w:rPr>
          <w:rFonts w:hint="eastAsia" w:ascii="宋体" w:hAnsi="宋体"/>
          <w:sz w:val="24"/>
        </w:rPr>
        <w:t xml:space="preserve">（2）发生将委托的造价咨询服务业务转包给其他单位或个人；</w:t>
      </w:r>
      <w:r/>
    </w:p>
    <w:p>
      <w:pPr>
        <w:ind w:firstLine="480"/>
        <w:spacing w:line="360" w:lineRule="auto"/>
        <w:rPr>
          <w:rFonts w:ascii="宋体" w:hAnsi="宋体"/>
          <w:sz w:val="24"/>
        </w:rPr>
      </w:pPr>
      <w:r>
        <w:rPr>
          <w:rFonts w:hint="eastAsia" w:ascii="宋体" w:hAnsi="宋体"/>
          <w:sz w:val="24"/>
        </w:rPr>
        <w:t xml:space="preserve">（3）不履行回避义务，接受相关单位委托，承担本业务；</w:t>
      </w:r>
      <w:r/>
    </w:p>
    <w:p>
      <w:pPr>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其他违反法律、行政法规的行为</w:t>
      </w:r>
      <w:r>
        <w:rPr>
          <w:rFonts w:hint="eastAsia" w:ascii="宋体" w:hAnsi="宋体" w:cs="宋体"/>
          <w:sz w:val="24"/>
        </w:rPr>
        <w:t xml:space="preserve">。</w:t>
      </w:r>
      <w:r/>
    </w:p>
    <w:p>
      <w:pPr>
        <w:contextualSpacing/>
        <w:ind w:firstLine="480"/>
        <w:spacing w:line="360" w:lineRule="auto"/>
        <w:rPr>
          <w:rFonts w:ascii="宋体" w:hAnsi="宋体"/>
          <w:bCs/>
          <w:sz w:val="24"/>
        </w:rPr>
      </w:pPr>
      <w:r>
        <w:rPr>
          <w:rFonts w:hint="eastAsia" w:ascii="宋体" w:hAnsi="宋体"/>
          <w:bCs/>
          <w:sz w:val="24"/>
        </w:rPr>
        <w:t xml:space="preserve">11、乙方应严格按甲方的协审要求，客观公正地开展审核工作，严格遵守有关法律法规、规章制度，对审核意见的真实性、合法性、完整性负法律责任。</w:t>
      </w:r>
      <w:r/>
    </w:p>
    <w:p>
      <w:pPr>
        <w:contextualSpacing/>
        <w:ind w:firstLine="480"/>
        <w:spacing w:line="360" w:lineRule="auto"/>
        <w:rPr>
          <w:rFonts w:ascii="宋体" w:hAnsi="宋体"/>
          <w:bCs/>
          <w:sz w:val="24"/>
        </w:rPr>
      </w:pPr>
      <w:r>
        <w:rPr>
          <w:rFonts w:hint="eastAsia" w:ascii="宋体" w:hAnsi="宋体"/>
          <w:bCs/>
          <w:sz w:val="24"/>
        </w:rPr>
        <w:t xml:space="preserve">12、乙方在审核过程中，应加强审核质量控制，定期向甲方（采购人）提供审核工作进展信息，及时反映工作中出现的各种情况。</w:t>
      </w:r>
      <w:r/>
    </w:p>
    <w:p>
      <w:pPr>
        <w:contextualSpacing/>
        <w:ind w:firstLine="480"/>
        <w:spacing w:line="360" w:lineRule="auto"/>
        <w:rPr>
          <w:rFonts w:ascii="宋体" w:hAnsi="宋体"/>
          <w:bCs/>
          <w:sz w:val="24"/>
        </w:rPr>
      </w:pPr>
      <w:r>
        <w:rPr>
          <w:rFonts w:hint="eastAsia" w:ascii="宋体" w:hAnsi="宋体"/>
          <w:bCs/>
          <w:sz w:val="24"/>
        </w:rPr>
        <w:t xml:space="preserve">13、乙方应严格执行审计纪律，不得要求被审计单位支付除审计费以外应由乙方支付的任何费用，不得以任何形式向任何单位或个人披露审核项目的有关信息，更不得对外提供、泄漏或公开项目审核的有关情况。</w:t>
      </w:r>
      <w:r/>
    </w:p>
    <w:p>
      <w:pPr>
        <w:contextualSpacing/>
        <w:ind w:firstLine="480"/>
        <w:spacing w:line="360" w:lineRule="auto"/>
        <w:rPr>
          <w:rFonts w:ascii="宋体" w:hAnsi="宋体"/>
          <w:sz w:val="24"/>
        </w:rPr>
      </w:pPr>
      <w:r>
        <w:rPr>
          <w:rFonts w:hint="eastAsia" w:ascii="宋体" w:hAnsi="宋体"/>
          <w:bCs/>
          <w:sz w:val="24"/>
        </w:rPr>
        <w:t xml:space="preserve">14、乙方应保证甲方（采购人）在合同履行期限内不受第三方提出侵犯其专利权、版权、商标权或其他权利的起诉。一旦出现侵权，乙方应承担全部责任。</w:t>
      </w:r>
      <w:bookmarkStart w:id="9" w:name="_Toc414887743"/>
      <w:r/>
      <w:bookmarkStart w:id="10" w:name="_Toc416420528"/>
      <w:r/>
      <w:bookmarkStart w:id="11" w:name="_Toc414975304"/>
      <w:r/>
      <w:r/>
    </w:p>
    <w:p>
      <w:pPr>
        <w:contextualSpacing/>
        <w:spacing w:line="360" w:lineRule="auto"/>
        <w:rPr>
          <w:rFonts w:ascii="黑体" w:hAnsi="黑体" w:eastAsia="黑体" w:cs="黑体"/>
          <w:sz w:val="24"/>
        </w:rPr>
      </w:pPr>
      <w:r>
        <w:rPr>
          <w:rFonts w:hint="eastAsia" w:ascii="黑体" w:hAnsi="黑体" w:eastAsia="黑体" w:cs="黑体"/>
          <w:sz w:val="24"/>
        </w:rPr>
        <w:t xml:space="preserve">六、框架协议造价人员</w:t>
      </w:r>
      <w:r/>
    </w:p>
    <w:p>
      <w:pPr>
        <w:contextualSpacing/>
        <w:ind w:firstLine="480"/>
        <w:spacing w:line="360" w:lineRule="auto"/>
        <w:rPr>
          <w:rFonts w:ascii="宋体" w:hAnsi="宋体"/>
          <w:sz w:val="24"/>
        </w:rPr>
      </w:pPr>
      <w:r>
        <w:rPr>
          <w:rFonts w:hint="eastAsia" w:ascii="宋体" w:hAnsi="宋体"/>
          <w:bCs/>
          <w:sz w:val="24"/>
        </w:rPr>
        <w:t xml:space="preserve">乙方投入框架协议的所有造价人员均应常驻无锡市（ 江阴、宜兴除外），乙方参与甲方（采购人）组织实施的审计项目时，协审人员只能在上述人员中产生，未经甲方（采购人）同意，不得私自更换。</w:t>
      </w:r>
      <w:r/>
    </w:p>
    <w:p>
      <w:pPr>
        <w:contextualSpacing/>
        <w:spacing w:line="360" w:lineRule="auto"/>
        <w:rPr>
          <w:rFonts w:ascii="黑体" w:hAnsi="黑体" w:eastAsia="黑体" w:cs="黑体"/>
          <w:sz w:val="24"/>
        </w:rPr>
      </w:pPr>
      <w:r>
        <w:rPr>
          <w:rFonts w:hint="eastAsia" w:ascii="黑体" w:hAnsi="黑体" w:eastAsia="黑体" w:cs="黑体"/>
          <w:sz w:val="24"/>
        </w:rPr>
        <w:t xml:space="preserve">七、服务费用</w:t>
      </w:r>
      <w:bookmarkEnd w:id="9"/>
      <w:r/>
      <w:bookmarkEnd w:id="10"/>
      <w:r/>
      <w:bookmarkEnd w:id="11"/>
      <w:r/>
      <w:r/>
    </w:p>
    <w:p>
      <w:pPr>
        <w:contextualSpacing/>
        <w:ind w:firstLine="480"/>
        <w:spacing w:line="360" w:lineRule="auto"/>
        <w:rPr>
          <w:rFonts w:ascii="宋体" w:hAnsi="宋体"/>
          <w:bCs/>
          <w:sz w:val="24"/>
        </w:rPr>
      </w:pPr>
      <w:r>
        <w:rPr>
          <w:rFonts w:hint="eastAsia" w:ascii="宋体" w:hAnsi="宋体"/>
          <w:bCs/>
          <w:sz w:val="24"/>
        </w:rPr>
        <w:t xml:space="preserve">各类服务的项目造价咨询服务根据以下方式计取：</w:t>
      </w:r>
      <w:r/>
    </w:p>
    <w:p>
      <w:pPr>
        <w:contextualSpacing/>
        <w:ind w:firstLine="480"/>
        <w:spacing w:line="360" w:lineRule="auto"/>
        <w:rPr>
          <w:rFonts w:ascii="宋体" w:hAnsi="宋体"/>
          <w:bCs/>
          <w:sz w:val="24"/>
        </w:rPr>
      </w:pPr>
      <w:r>
        <w:rPr>
          <w:rFonts w:hint="eastAsia" w:ascii="宋体" w:hAnsi="宋体"/>
          <w:bCs/>
          <w:sz w:val="24"/>
        </w:rPr>
        <w:t xml:space="preserve">协审项目完成后，征集人按照相关规定，根据“收费标准和报价系数结合考核结果”与入围供应商结算工程造价咨询服务费用。服务费用按以下公式计算：实际工程造价咨询服务费用=咨询服务合同约定的收费标准×报价系数×考核系数（例如：报价系数为99%，考核得分对应费用系数为100%，则实际工程造价咨询服务费用=咨询服务合同约定的收费标准×99%×100%，且实际结算造价咨询服务费用不得高于项目最高限价）。</w:t>
      </w:r>
      <w:r/>
    </w:p>
    <w:p>
      <w:pPr>
        <w:contextualSpacing/>
        <w:ind w:firstLine="480"/>
        <w:spacing w:line="360" w:lineRule="auto"/>
        <w:rPr>
          <w:rFonts w:ascii="宋体" w:hAnsi="宋体"/>
          <w:bCs/>
          <w:sz w:val="24"/>
        </w:rPr>
      </w:pPr>
      <w:r>
        <w:rPr>
          <w:rFonts w:hint="eastAsia" w:ascii="宋体" w:hAnsi="宋体"/>
          <w:bCs/>
          <w:sz w:val="24"/>
        </w:rPr>
        <w:t xml:space="preserve">1、控制价审核、全过程审核、竣工结算审核、复审等服务费用按征集文件规定计取。</w:t>
      </w:r>
      <w:r/>
    </w:p>
    <w:p>
      <w:pPr>
        <w:contextualSpacing/>
        <w:ind w:firstLine="480"/>
        <w:spacing w:line="360" w:lineRule="auto"/>
        <w:rPr>
          <w:rFonts w:ascii="宋体" w:hAnsi="宋体"/>
          <w:bCs/>
          <w:sz w:val="24"/>
        </w:rPr>
      </w:pPr>
      <w:r>
        <w:rPr>
          <w:rFonts w:hint="eastAsia" w:ascii="宋体" w:hAnsi="宋体"/>
          <w:bCs/>
          <w:sz w:val="24"/>
        </w:rPr>
        <w:t xml:space="preserve">2、审计机关如聘请专业技术人员进行辅助性复核工作，根据人员的执业资格，按 1000-1200 元/天计。</w:t>
      </w:r>
      <w:r/>
    </w:p>
    <w:p>
      <w:pPr>
        <w:spacing w:line="360" w:lineRule="auto"/>
        <w:rPr>
          <w:rFonts w:ascii="黑体" w:hAnsi="黑体" w:eastAsia="黑体" w:cs="黑体"/>
          <w:b/>
          <w:bCs/>
          <w:sz w:val="24"/>
        </w:rPr>
      </w:pPr>
      <w:r/>
      <w:bookmarkStart w:id="12" w:name="_Toc414975305"/>
      <w:r/>
      <w:bookmarkStart w:id="13" w:name="_Toc416420529"/>
      <w:r/>
      <w:bookmarkStart w:id="14" w:name="_Toc414887744"/>
      <w:r>
        <w:rPr>
          <w:rFonts w:hint="eastAsia" w:ascii="黑体" w:hAnsi="黑体" w:eastAsia="黑体" w:cs="黑体"/>
          <w:sz w:val="24"/>
        </w:rPr>
        <w:t xml:space="preserve">八、</w:t>
      </w:r>
      <w:r>
        <w:rPr>
          <w:rFonts w:hint="eastAsia" w:ascii="黑体" w:hAnsi="黑体" w:eastAsia="黑体" w:cs="黑体"/>
          <w:b/>
          <w:bCs/>
          <w:sz w:val="24"/>
        </w:rPr>
        <w:t xml:space="preserve">履约管理要求</w:t>
      </w:r>
      <w:r/>
    </w:p>
    <w:p>
      <w:pPr>
        <w:ind w:firstLine="480"/>
        <w:spacing w:line="360" w:lineRule="auto"/>
        <w:rPr>
          <w:rFonts w:ascii="宋体" w:hAnsi="宋体"/>
          <w:sz w:val="24"/>
        </w:rPr>
      </w:pPr>
      <w:r>
        <w:rPr>
          <w:rFonts w:hint="eastAsia" w:ascii="宋体" w:hAnsi="宋体"/>
          <w:sz w:val="24"/>
        </w:rPr>
        <w:t xml:space="preserve">1.管理形式：为了确保项目协审工作质量，采购人及相关部门将对入围供应商在服务周期内进行协审工作考核，考核办法根据区相关文件要求执行。征集人通过采购人评价、供应商违规预警提示信息、配合监管部门进行满意度调查、随机抽查等方式，结合对协审工作的考核结果，对框架协议入围供应商开展履约及售后服务监督。</w:t>
      </w:r>
      <w:r/>
    </w:p>
    <w:p>
      <w:pPr>
        <w:ind w:firstLine="480"/>
        <w:spacing w:line="360" w:lineRule="auto"/>
        <w:rPr>
          <w:rFonts w:ascii="宋体" w:hAnsi="宋体"/>
          <w:sz w:val="24"/>
        </w:rPr>
      </w:pPr>
      <w:r>
        <w:rPr>
          <w:rFonts w:hint="eastAsia" w:ascii="宋体" w:hAnsi="宋体"/>
          <w:sz w:val="24"/>
        </w:rPr>
        <w:t xml:space="preserve">2.管理标准</w:t>
      </w:r>
      <w:r/>
    </w:p>
    <w:p>
      <w:pPr>
        <w:ind w:firstLine="480"/>
        <w:spacing w:line="360" w:lineRule="auto"/>
        <w:rPr>
          <w:rFonts w:ascii="宋体" w:hAnsi="宋体"/>
          <w:sz w:val="24"/>
        </w:rPr>
      </w:pPr>
      <w:r>
        <w:rPr>
          <w:rFonts w:hint="eastAsia" w:ascii="宋体" w:hAnsi="宋体"/>
          <w:sz w:val="24"/>
        </w:rPr>
        <w:t xml:space="preserve">在监管检查中，如发现以下情形，视为不合格行为。相关部门在核实情况后将对相关责任供应商予以处理：</w:t>
      </w:r>
      <w:r/>
    </w:p>
    <w:p>
      <w:pPr>
        <w:ind w:firstLine="480"/>
        <w:spacing w:line="360" w:lineRule="auto"/>
        <w:rPr>
          <w:rFonts w:ascii="宋体" w:hAnsi="宋体"/>
          <w:sz w:val="24"/>
        </w:rPr>
      </w:pPr>
      <w:r>
        <w:rPr>
          <w:rFonts w:hint="eastAsia" w:ascii="宋体" w:hAnsi="宋体"/>
          <w:sz w:val="24"/>
        </w:rPr>
        <w:t xml:space="preserve">（1）入围供应商提供的服务不符合国家有关规定、响应承诺和框架协议规定；</w:t>
      </w:r>
      <w:r/>
    </w:p>
    <w:p>
      <w:pPr>
        <w:ind w:firstLine="480"/>
        <w:spacing w:line="360" w:lineRule="auto"/>
        <w:rPr>
          <w:rFonts w:ascii="宋体" w:hAnsi="宋体"/>
          <w:sz w:val="24"/>
        </w:rPr>
      </w:pPr>
      <w:r>
        <w:rPr>
          <w:rFonts w:hint="eastAsia" w:ascii="宋体" w:hAnsi="宋体"/>
          <w:sz w:val="24"/>
        </w:rPr>
        <w:t xml:space="preserve">（2）无正当理由拒单或不按照承诺提供服务；</w:t>
      </w:r>
      <w:r/>
    </w:p>
    <w:p>
      <w:pPr>
        <w:ind w:firstLine="480"/>
        <w:spacing w:line="360" w:lineRule="auto"/>
        <w:rPr>
          <w:rFonts w:ascii="宋体" w:hAnsi="宋体"/>
          <w:sz w:val="24"/>
        </w:rPr>
      </w:pPr>
      <w:r>
        <w:rPr>
          <w:rFonts w:hint="eastAsia" w:ascii="宋体" w:hAnsi="宋体"/>
          <w:sz w:val="24"/>
        </w:rPr>
        <w:t xml:space="preserve">（3）具体项目成交价高于其入围价格；</w:t>
      </w:r>
      <w:r/>
    </w:p>
    <w:p>
      <w:pPr>
        <w:ind w:firstLine="480"/>
        <w:spacing w:line="360" w:lineRule="auto"/>
        <w:rPr>
          <w:rFonts w:ascii="宋体" w:hAnsi="宋体"/>
          <w:sz w:val="24"/>
        </w:rPr>
      </w:pPr>
      <w:r>
        <w:rPr>
          <w:rFonts w:hint="eastAsia" w:ascii="宋体" w:hAnsi="宋体"/>
          <w:sz w:val="24"/>
        </w:rPr>
        <w:t xml:space="preserve">（4）使用不正当竞争手段，影响采购单位正常采购活动；</w:t>
      </w:r>
      <w:r/>
    </w:p>
    <w:p>
      <w:pPr>
        <w:ind w:firstLine="480"/>
        <w:spacing w:line="360" w:lineRule="auto"/>
        <w:rPr>
          <w:rFonts w:ascii="宋体" w:hAnsi="宋体"/>
          <w:sz w:val="24"/>
        </w:rPr>
      </w:pPr>
      <w:r>
        <w:rPr>
          <w:rFonts w:hint="eastAsia" w:ascii="宋体" w:hAnsi="宋体"/>
          <w:sz w:val="24"/>
        </w:rPr>
        <w:t xml:space="preserve">（5）其他违法违规行为。</w:t>
      </w:r>
      <w:r/>
    </w:p>
    <w:p>
      <w:pPr>
        <w:ind w:firstLine="480"/>
        <w:spacing w:line="360" w:lineRule="auto"/>
        <w:rPr>
          <w:rFonts w:ascii="宋体" w:hAnsi="宋体"/>
          <w:sz w:val="24"/>
        </w:rPr>
      </w:pPr>
      <w:r>
        <w:rPr>
          <w:rFonts w:hint="eastAsia" w:ascii="宋体" w:hAnsi="宋体"/>
          <w:sz w:val="24"/>
        </w:rPr>
        <w:t xml:space="preserve">3.管理措施</w:t>
      </w:r>
      <w:r/>
    </w:p>
    <w:p>
      <w:pPr>
        <w:ind w:firstLine="480"/>
        <w:spacing w:line="360" w:lineRule="auto"/>
        <w:rPr>
          <w:rFonts w:ascii="宋体" w:hAnsi="宋体"/>
          <w:sz w:val="24"/>
        </w:rPr>
      </w:pPr>
      <w:r>
        <w:rPr>
          <w:rFonts w:hint="eastAsia" w:ascii="宋体" w:hAnsi="宋体"/>
          <w:sz w:val="24"/>
        </w:rPr>
        <w:t xml:space="preserve">对履约监管中发现的不合格行为，按以下措施处理：</w:t>
      </w:r>
      <w:r/>
    </w:p>
    <w:p>
      <w:pPr>
        <w:ind w:firstLine="480"/>
        <w:spacing w:line="360" w:lineRule="auto"/>
        <w:rPr>
          <w:rFonts w:ascii="宋体" w:hAnsi="宋体"/>
          <w:sz w:val="24"/>
        </w:rPr>
      </w:pPr>
      <w:r>
        <w:rPr>
          <w:rFonts w:hint="eastAsia" w:ascii="宋体" w:hAnsi="宋体"/>
          <w:sz w:val="24"/>
        </w:rPr>
        <w:t xml:space="preserve">（1）暂停交易资格</w:t>
      </w:r>
      <w:r/>
    </w:p>
    <w:p>
      <w:pPr>
        <w:ind w:firstLine="480"/>
        <w:spacing w:line="360" w:lineRule="auto"/>
        <w:rPr>
          <w:rFonts w:ascii="宋体" w:hAnsi="宋体"/>
          <w:sz w:val="24"/>
        </w:rPr>
      </w:pPr>
      <w:r>
        <w:rPr>
          <w:rFonts w:hint="eastAsia" w:ascii="宋体" w:hAnsi="宋体"/>
          <w:sz w:val="24"/>
        </w:rPr>
        <w:t xml:space="preserve">入围供应商在框架协议服务期间存在不合格行为的，按照上述考核要求中文件规定执行，暂停交易资格。</w:t>
      </w:r>
      <w:r/>
    </w:p>
    <w:p>
      <w:pPr>
        <w:ind w:firstLine="480"/>
        <w:spacing w:line="360" w:lineRule="auto"/>
        <w:rPr>
          <w:rFonts w:ascii="宋体" w:hAnsi="宋体"/>
          <w:sz w:val="24"/>
        </w:rPr>
      </w:pPr>
      <w:r>
        <w:rPr>
          <w:rFonts w:hint="eastAsia" w:ascii="宋体" w:hAnsi="宋体"/>
          <w:sz w:val="24"/>
        </w:rPr>
        <w:t xml:space="preserve">（2）终止交易资格</w:t>
      </w:r>
      <w:r/>
    </w:p>
    <w:p>
      <w:pPr>
        <w:ind w:firstLine="480"/>
        <w:spacing w:line="360" w:lineRule="auto"/>
        <w:rPr>
          <w:rFonts w:ascii="宋体" w:hAnsi="宋体"/>
          <w:sz w:val="24"/>
        </w:rPr>
      </w:pPr>
      <w:r>
        <w:rPr>
          <w:rFonts w:hint="eastAsia" w:ascii="宋体" w:hAnsi="宋体"/>
          <w:sz w:val="24"/>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bookmarkEnd w:id="12"/>
      <w:r/>
      <w:bookmarkEnd w:id="13"/>
      <w:r/>
      <w:bookmarkEnd w:id="14"/>
      <w:r/>
      <w:r/>
    </w:p>
    <w:p>
      <w:pPr>
        <w:ind w:firstLine="480"/>
        <w:spacing w:line="360" w:lineRule="auto"/>
        <w:rPr>
          <w:rFonts w:ascii="黑体" w:hAnsi="黑体" w:eastAsia="黑体" w:cs="黑体"/>
          <w:b/>
          <w:bCs/>
          <w:sz w:val="24"/>
        </w:rPr>
      </w:pPr>
      <w:r>
        <w:rPr>
          <w:rFonts w:hint="eastAsia" w:ascii="黑体" w:hAnsi="黑体" w:eastAsia="黑体" w:cs="黑体"/>
          <w:b/>
          <w:bCs/>
          <w:sz w:val="24"/>
        </w:rPr>
        <w:t xml:space="preserve">九、违约责任：</w:t>
      </w:r>
      <w:r/>
    </w:p>
    <w:p>
      <w:pPr>
        <w:ind w:firstLine="480"/>
        <w:spacing w:line="360" w:lineRule="auto"/>
        <w:rPr>
          <w:rFonts w:ascii="宋体" w:hAnsi="宋体" w:cs="宋体"/>
          <w:sz w:val="24"/>
        </w:rPr>
      </w:pPr>
      <w:r>
        <w:rPr>
          <w:rFonts w:hint="eastAsia" w:ascii="宋体" w:hAnsi="宋体" w:cs="宋体"/>
          <w:sz w:val="24"/>
        </w:rPr>
        <w:t xml:space="preserve">1.在本项目规定的服务有效期内如发现入围供应商相关人员有行贿、受贿、经济犯罪等违法行为，一经查实，采购人有权单方解除政府采购合同；</w:t>
      </w:r>
      <w:r/>
    </w:p>
    <w:p>
      <w:pPr>
        <w:ind w:firstLine="480"/>
        <w:spacing w:line="360" w:lineRule="auto"/>
        <w:rPr>
          <w:rFonts w:ascii="宋体" w:hAnsi="宋体" w:cs="宋体"/>
          <w:sz w:val="24"/>
        </w:rPr>
      </w:pPr>
      <w:r>
        <w:rPr>
          <w:rFonts w:hint="eastAsia" w:ascii="宋体" w:hAnsi="宋体" w:cs="宋体"/>
          <w:sz w:val="24"/>
        </w:rPr>
        <w:t xml:space="preserve">2.入围供应商涂改、倒卖、出租、出借资质证书，或者以其他形式非法转让资质证书；擅自变更、转让、租借承接的工程造价咨询业务；一经查实，采购人有权依法解除政府采购合同；</w:t>
      </w:r>
      <w:r/>
    </w:p>
    <w:p>
      <w:pPr>
        <w:ind w:firstLine="480"/>
        <w:spacing w:line="360" w:lineRule="auto"/>
        <w:rPr>
          <w:rFonts w:ascii="宋体" w:hAnsi="宋体" w:cs="宋体"/>
          <w:sz w:val="24"/>
        </w:rPr>
      </w:pPr>
      <w:r>
        <w:rPr>
          <w:rFonts w:hint="eastAsia" w:ascii="宋体" w:hAnsi="宋体" w:cs="宋体"/>
          <w:sz w:val="24"/>
        </w:rPr>
        <w:t xml:space="preserve">3.在协审工作中，因入围供应商原因造成违约或疏忽，延误工程实施进度或审核工作出现错误并造成重大影响的，将终止其在服务周期内无锡市锡山区政府投资项目咨询服务的资格，必要时并采取法律手段解决索赔事宜；</w:t>
      </w:r>
      <w:r/>
    </w:p>
    <w:p>
      <w:pPr>
        <w:ind w:firstLine="480"/>
        <w:spacing w:line="360" w:lineRule="auto"/>
        <w:rPr>
          <w:rFonts w:ascii="宋体" w:hAnsi="宋体" w:cs="宋体"/>
          <w:sz w:val="24"/>
        </w:rPr>
      </w:pPr>
      <w:r>
        <w:rPr>
          <w:rFonts w:hint="eastAsia" w:ascii="宋体" w:hAnsi="宋体" w:cs="宋体"/>
          <w:sz w:val="24"/>
        </w:rPr>
        <w:t xml:space="preserve">4.对提供不实或内容虚假的协审结果以及自行对外提供协审咨询报告的，由入围供应商自行承担责任，情节严重的，依法提请有关部门追究咨询单位和相关责任人的法律责任。</w:t>
      </w:r>
      <w:r/>
    </w:p>
    <w:p>
      <w:pPr>
        <w:contextualSpacing/>
        <w:ind w:firstLine="480"/>
        <w:spacing w:line="360" w:lineRule="auto"/>
        <w:rPr>
          <w:rFonts w:ascii="黑体" w:hAnsi="黑体" w:eastAsia="黑体" w:cs="黑体"/>
          <w:b/>
          <w:bCs/>
          <w:sz w:val="24"/>
        </w:rPr>
      </w:pPr>
      <w:r>
        <w:rPr>
          <w:rFonts w:hint="eastAsia" w:ascii="黑体" w:hAnsi="黑体" w:eastAsia="黑体" w:cs="黑体"/>
          <w:b/>
          <w:bCs/>
          <w:sz w:val="24"/>
        </w:rPr>
        <w:t xml:space="preserve">十、不可抗力</w:t>
      </w:r>
      <w:r/>
    </w:p>
    <w:p>
      <w:pPr>
        <w:contextualSpacing/>
        <w:ind w:firstLine="480"/>
        <w:spacing w:line="360" w:lineRule="auto"/>
        <w:rPr>
          <w:rFonts w:ascii="宋体" w:hAnsi="宋体"/>
          <w:bCs/>
          <w:sz w:val="24"/>
        </w:rPr>
      </w:pPr>
      <w:r>
        <w:rPr>
          <w:rFonts w:hint="eastAsia" w:ascii="宋体" w:hAnsi="宋体"/>
          <w:bCs/>
          <w:sz w:val="24"/>
        </w:rPr>
        <w:t xml:space="preserve">1、不可抗力，是指不能预见、不能避免并不能克服的客观情况，如战争、动乱、瘟疫、严重火灾、洪水、地震、风暴或其他自然灾害等。</w:t>
      </w:r>
      <w:r/>
    </w:p>
    <w:p>
      <w:pPr>
        <w:contextualSpacing/>
        <w:ind w:firstLine="480"/>
        <w:spacing w:line="360" w:lineRule="auto"/>
        <w:rPr>
          <w:rFonts w:ascii="宋体" w:hAnsi="宋体"/>
          <w:bCs/>
          <w:sz w:val="24"/>
        </w:rPr>
      </w:pPr>
      <w:r>
        <w:rPr>
          <w:rFonts w:hint="eastAsia" w:ascii="宋体" w:hAnsi="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spacing w:line="360" w:lineRule="auto"/>
        <w:rPr>
          <w:rFonts w:ascii="宋体" w:hAnsi="宋体"/>
          <w:bCs/>
          <w:sz w:val="24"/>
        </w:rPr>
      </w:pPr>
      <w:r>
        <w:rPr>
          <w:rFonts w:hint="eastAsia" w:ascii="宋体" w:hAnsi="宋体"/>
          <w:bCs/>
          <w:sz w:val="24"/>
        </w:rPr>
        <w:t xml:space="preserve">3、发生不可抗力事件，任何一方均不对因不可抗力无法履行或迟延履行本合同义务而使另一方蒙受的任何损失承担责任，法律另有规定的除外。</w:t>
      </w:r>
      <w:r/>
    </w:p>
    <w:p>
      <w:pPr>
        <w:contextualSpacing/>
        <w:ind w:firstLine="480"/>
        <w:spacing w:line="360" w:lineRule="auto"/>
        <w:rPr>
          <w:rFonts w:ascii="宋体" w:hAnsi="宋体"/>
          <w:bCs/>
          <w:sz w:val="24"/>
        </w:rPr>
      </w:pPr>
      <w:r>
        <w:rPr>
          <w:rFonts w:hint="eastAsia" w:ascii="宋体" w:hAnsi="宋体"/>
          <w:bCs/>
          <w:sz w:val="24"/>
        </w:rPr>
        <w:t xml:space="preserve">4、甲乙各方应根据不可抗力对本合同履行的影响程度，协商确定是否终止本合同或是继续履行本合同。</w:t>
      </w:r>
      <w:r/>
    </w:p>
    <w:p>
      <w:pPr>
        <w:ind w:firstLine="480"/>
        <w:spacing w:line="360" w:lineRule="auto"/>
        <w:rPr>
          <w:rFonts w:ascii="宋体" w:hAnsi="宋体"/>
          <w:b/>
          <w:bCs/>
          <w:sz w:val="24"/>
          <w:szCs w:val="24"/>
        </w:rPr>
      </w:pPr>
      <w:r>
        <w:rPr>
          <w:rFonts w:hint="eastAsia" w:ascii="黑体" w:hAnsi="黑体" w:eastAsia="黑体" w:cs="黑体"/>
          <w:b/>
          <w:bCs/>
          <w:sz w:val="24"/>
        </w:rPr>
        <w:t xml:space="preserve">十一、</w:t>
      </w:r>
      <w:r>
        <w:rPr>
          <w:rFonts w:hint="eastAsia" w:ascii="宋体" w:hAnsi="宋体"/>
          <w:b/>
          <w:bCs/>
          <w:sz w:val="24"/>
          <w:szCs w:val="24"/>
        </w:rPr>
        <w:t xml:space="preserve"> 框架协议的修正和终止：</w:t>
      </w:r>
      <w:r/>
    </w:p>
    <w:p>
      <w:pPr>
        <w:ind w:firstLine="480"/>
        <w:spacing w:line="360" w:lineRule="auto"/>
        <w:rPr>
          <w:rFonts w:ascii="宋体" w:hAnsi="宋体"/>
          <w:bCs/>
          <w:sz w:val="24"/>
          <w:szCs w:val="24"/>
        </w:rPr>
      </w:pPr>
      <w:r>
        <w:rPr>
          <w:rFonts w:hint="eastAsia" w:ascii="宋体" w:hAnsi="宋体"/>
          <w:bCs/>
          <w:sz w:val="24"/>
          <w:szCs w:val="24"/>
        </w:rPr>
        <w:t xml:space="preserve">（一）任何一方无正当理由不得擅自解除本框架协议，否则擅自解除框架协议的一方应向对方支付违约金；</w:t>
      </w:r>
      <w:r/>
    </w:p>
    <w:p>
      <w:pPr>
        <w:ind w:firstLine="480"/>
        <w:spacing w:line="360" w:lineRule="auto"/>
        <w:rPr>
          <w:rFonts w:ascii="宋体" w:hAnsi="宋体"/>
          <w:bCs/>
          <w:sz w:val="24"/>
          <w:szCs w:val="24"/>
        </w:rPr>
      </w:pPr>
      <w:r>
        <w:rPr>
          <w:rFonts w:hint="eastAsia" w:ascii="宋体" w:hAnsi="宋体"/>
          <w:bCs/>
          <w:sz w:val="24"/>
          <w:szCs w:val="24"/>
        </w:rPr>
        <w:t xml:space="preserve">（二）经甲、乙双方一致同意，可以修正或依法终止本框架协议；</w:t>
      </w:r>
      <w:r/>
    </w:p>
    <w:p>
      <w:pPr>
        <w:ind w:firstLine="480"/>
        <w:spacing w:line="360" w:lineRule="auto"/>
        <w:rPr>
          <w:rFonts w:ascii="宋体" w:hAnsi="宋体"/>
          <w:bCs/>
          <w:sz w:val="24"/>
          <w:szCs w:val="24"/>
        </w:rPr>
      </w:pPr>
      <w:r>
        <w:rPr>
          <w:rFonts w:hint="eastAsia" w:ascii="宋体" w:hAnsi="宋体"/>
          <w:bCs/>
          <w:sz w:val="24"/>
          <w:szCs w:val="24"/>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contextualSpacing/>
        <w:ind w:firstLine="480"/>
        <w:spacing w:line="360" w:lineRule="auto"/>
        <w:rPr>
          <w:rFonts w:ascii="黑体" w:hAnsi="黑体" w:eastAsia="黑体" w:cs="黑体"/>
          <w:sz w:val="24"/>
        </w:rPr>
      </w:pPr>
      <w:r>
        <w:rPr>
          <w:rFonts w:hint="eastAsia" w:ascii="黑体" w:hAnsi="黑体" w:eastAsia="黑体" w:cs="黑体"/>
          <w:sz w:val="24"/>
        </w:rPr>
        <w:t xml:space="preserve">十二、入围供应商的清退和补充规则：</w:t>
      </w:r>
      <w:r/>
    </w:p>
    <w:p>
      <w:pPr>
        <w:ind w:firstLine="480"/>
        <w:spacing w:line="360" w:lineRule="auto"/>
        <w:rPr>
          <w:rFonts w:ascii="宋体" w:hAnsi="宋体"/>
          <w:bCs/>
          <w:sz w:val="24"/>
          <w:szCs w:val="24"/>
        </w:rPr>
      </w:pPr>
      <w:r>
        <w:rPr>
          <w:rFonts w:hint="eastAsia" w:ascii="宋体" w:hAnsi="宋体"/>
          <w:bCs/>
          <w:sz w:val="24"/>
          <w:szCs w:val="24"/>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360" w:lineRule="auto"/>
        <w:rPr>
          <w:rFonts w:ascii="宋体" w:hAnsi="宋体"/>
          <w:bCs/>
          <w:sz w:val="24"/>
          <w:szCs w:val="24"/>
        </w:rPr>
      </w:pPr>
      <w:r>
        <w:rPr>
          <w:rFonts w:hint="eastAsia" w:ascii="宋体" w:hAnsi="宋体"/>
          <w:bCs/>
          <w:sz w:val="24"/>
          <w:szCs w:val="24"/>
        </w:rPr>
        <w:t xml:space="preserve">（二）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contextualSpacing/>
        <w:ind w:firstLine="480"/>
        <w:spacing w:line="360" w:lineRule="auto"/>
        <w:rPr>
          <w:rFonts w:ascii="黑体" w:hAnsi="黑体" w:eastAsia="黑体" w:cs="黑体"/>
          <w:sz w:val="24"/>
        </w:rPr>
      </w:pPr>
      <w:r/>
      <w:bookmarkStart w:id="15" w:name="_Toc414975306"/>
      <w:r/>
      <w:bookmarkStart w:id="16" w:name="_Toc414887745"/>
      <w:r/>
      <w:bookmarkStart w:id="17" w:name="_Toc416420530"/>
      <w:r>
        <w:rPr>
          <w:rFonts w:hint="eastAsia" w:ascii="黑体" w:hAnsi="黑体" w:eastAsia="黑体" w:cs="黑体"/>
          <w:sz w:val="24"/>
        </w:rPr>
        <w:t xml:space="preserve">十三、争议解决</w:t>
      </w:r>
      <w:bookmarkEnd w:id="15"/>
      <w:r/>
      <w:bookmarkEnd w:id="16"/>
      <w:r/>
      <w:bookmarkEnd w:id="17"/>
      <w:r/>
      <w:r/>
    </w:p>
    <w:p>
      <w:pPr>
        <w:contextualSpacing/>
        <w:ind w:firstLine="480"/>
        <w:spacing w:line="360" w:lineRule="auto"/>
        <w:rPr>
          <w:rFonts w:ascii="宋体" w:hAnsi="宋体"/>
          <w:bCs/>
          <w:sz w:val="24"/>
        </w:rPr>
      </w:pPr>
      <w:r>
        <w:rPr>
          <w:rFonts w:hint="eastAsia" w:ascii="宋体" w:hAnsi="宋体"/>
          <w:bCs/>
          <w:sz w:val="24"/>
        </w:rPr>
        <w:t xml:space="preserve">双方在执行合同中所发生的一切争议，应通过协商解决。如协商不成，可向采购人所在地人民法院起诉。</w:t>
      </w:r>
      <w:r/>
    </w:p>
    <w:p>
      <w:pPr>
        <w:ind w:left="119" w:firstLine="420"/>
        <w:spacing w:line="360" w:lineRule="auto"/>
        <w:rPr>
          <w:rFonts w:ascii="宋体" w:hAnsi="宋体"/>
          <w:sz w:val="24"/>
          <w:szCs w:val="24"/>
        </w:rPr>
      </w:pPr>
      <w:r/>
      <w:bookmarkStart w:id="18" w:name="_Toc414887747"/>
      <w:r/>
      <w:bookmarkStart w:id="19" w:name="_Toc414975308"/>
      <w:r/>
      <w:bookmarkStart w:id="20" w:name="_Toc416420532"/>
      <w:r>
        <w:rPr>
          <w:rFonts w:hint="eastAsia" w:ascii="宋体" w:hAnsi="宋体"/>
          <w:b/>
          <w:sz w:val="24"/>
          <w:szCs w:val="24"/>
        </w:rPr>
        <w:t xml:space="preserve">十四、</w:t>
      </w:r>
      <w:r>
        <w:rPr>
          <w:rFonts w:hint="eastAsia" w:ascii="宋体" w:hAnsi="宋体"/>
          <w:sz w:val="24"/>
          <w:szCs w:val="24"/>
        </w:rPr>
        <w:t xml:space="preserve">本框架协议一式三份，具有同等法律效力，甲方一份，乙方一份，</w:t>
      </w:r>
      <w:r>
        <w:rPr>
          <w:rFonts w:hint="eastAsia" w:ascii="宋体" w:hAnsi="宋体"/>
          <w:bCs/>
          <w:sz w:val="24"/>
        </w:rPr>
        <w:t xml:space="preserve">政采监管部门各执一份</w:t>
      </w:r>
      <w:r>
        <w:rPr>
          <w:rFonts w:hint="eastAsia" w:ascii="宋体" w:hAnsi="宋体"/>
          <w:sz w:val="24"/>
          <w:szCs w:val="24"/>
        </w:rPr>
        <w:t xml:space="preserve">。本框架协议经双方签字、盖章后立即生效。</w:t>
      </w:r>
      <w:r/>
    </w:p>
    <w:p>
      <w:pPr>
        <w:ind w:firstLine="540"/>
        <w:spacing w:line="360" w:lineRule="auto"/>
        <w:rPr>
          <w:rFonts w:ascii="宋体" w:hAnsi="宋体"/>
          <w:sz w:val="24"/>
          <w:szCs w:val="24"/>
        </w:rPr>
      </w:pPr>
      <w:r>
        <w:rPr>
          <w:rFonts w:hint="eastAsia" w:ascii="宋体" w:hAnsi="宋体"/>
          <w:b/>
          <w:sz w:val="24"/>
          <w:szCs w:val="24"/>
        </w:rPr>
        <w:t xml:space="preserve">十五、 </w:t>
      </w:r>
      <w:r>
        <w:rPr>
          <w:rFonts w:hint="eastAsia" w:ascii="宋体" w:hAnsi="宋体"/>
          <w:sz w:val="24"/>
          <w:szCs w:val="24"/>
        </w:rPr>
        <w:t xml:space="preserve">本次采购活动中的征集文件、入围供应商的响应文件、有关澄清文件，为本框架协议不可分割的组成部分，具有与本框架协议同等的</w:t>
      </w:r>
      <w:r>
        <w:rPr>
          <w:rFonts w:hint="eastAsia" w:ascii="宋体" w:hAnsi="宋体"/>
          <w:sz w:val="24"/>
          <w:szCs w:val="24"/>
          <w:lang w:eastAsia="zh-CN"/>
        </w:rPr>
        <w:t xml:space="preserve">法律效力</w:t>
      </w:r>
      <w:r>
        <w:rPr>
          <w:rFonts w:hint="eastAsia" w:ascii="宋体" w:hAnsi="宋体"/>
          <w:sz w:val="24"/>
          <w:szCs w:val="24"/>
        </w:rPr>
        <w:t xml:space="preserve">。</w:t>
      </w:r>
      <w:r/>
    </w:p>
    <w:p>
      <w:pPr>
        <w:contextualSpacing/>
        <w:ind w:firstLine="480"/>
        <w:spacing w:line="360" w:lineRule="auto"/>
        <w:rPr>
          <w:rFonts w:ascii="宋体" w:hAnsi="宋体"/>
          <w:sz w:val="24"/>
          <w:szCs w:val="24"/>
        </w:rPr>
      </w:pPr>
      <w:r>
        <w:rPr>
          <w:rFonts w:hint="eastAsia" w:ascii="宋体" w:hAnsi="宋体"/>
          <w:b/>
          <w:bCs/>
          <w:sz w:val="24"/>
          <w:szCs w:val="24"/>
        </w:rPr>
        <w:t xml:space="preserve">十六、</w:t>
      </w:r>
      <w:r>
        <w:rPr>
          <w:rFonts w:hint="eastAsia" w:ascii="宋体" w:hAnsi="宋体"/>
          <w:sz w:val="24"/>
          <w:szCs w:val="24"/>
        </w:rPr>
        <w:t xml:space="preserve">本框架协议其他未尽事宜及与征集文件有矛盾之处，以本项目征集文件（项目编号：                     ）为准。</w:t>
      </w:r>
      <w:r/>
    </w:p>
    <w:p>
      <w:pPr>
        <w:contextualSpacing/>
        <w:ind w:firstLine="480"/>
        <w:spacing w:line="360" w:lineRule="auto"/>
        <w:rPr>
          <w:rFonts w:ascii="宋体" w:hAnsi="宋体" w:cs="宋体"/>
          <w:sz w:val="24"/>
        </w:rPr>
      </w:pPr>
      <w:r>
        <w:rPr>
          <w:rFonts w:hint="eastAsia" w:ascii="黑体" w:hAnsi="黑体" w:eastAsia="黑体" w:cs="黑体"/>
          <w:sz w:val="24"/>
        </w:rPr>
        <w:t xml:space="preserve">十七、附1：《审计“四严禁”工作要求》《审计“八不准”工作纪律》《廉洁从审承诺》</w:t>
      </w:r>
      <w:bookmarkEnd w:id="18"/>
      <w:r/>
      <w:bookmarkEnd w:id="19"/>
      <w:r/>
      <w:bookmarkEnd w:id="20"/>
      <w:r>
        <w:rPr>
          <w:rFonts w:hint="eastAsia" w:ascii="黑体" w:hAnsi="黑体" w:eastAsia="黑体" w:cs="黑体"/>
          <w:sz w:val="24"/>
        </w:rPr>
        <w:t xml:space="preserve">。</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bCs/>
                <w:sz w:val="24"/>
                <w:u w:val="single"/>
              </w:rPr>
            </w:pPr>
            <w:r>
              <w:rPr>
                <w:rFonts w:hint="eastAsia" w:ascii="宋体" w:hAnsi="宋体"/>
                <w:bCs/>
                <w:sz w:val="24"/>
              </w:rPr>
              <w:t xml:space="preserve">乙方（成交单位）：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auto"/>
              <w:rPr>
                <w:rFonts w:ascii="宋体" w:hAnsi="宋体"/>
                <w:sz w:val="24"/>
                <w:u w:val="single"/>
              </w:rPr>
            </w:pPr>
            <w:r>
              <w:rPr>
                <w:rFonts w:hint="eastAsia" w:ascii="宋体" w:hAnsi="宋体"/>
                <w:bCs/>
                <w:sz w:val="24"/>
              </w:rPr>
              <w:t xml:space="preserve">法定（授权）代表人：</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u w:val="single"/>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auto"/>
              <w:rPr>
                <w:rFonts w:ascii="宋体" w:hAnsi="宋体"/>
                <w:sz w:val="24"/>
              </w:rPr>
            </w:pPr>
            <w:r>
              <w:rPr>
                <w:rFonts w:ascii="宋体" w:hAnsi="宋体"/>
                <w:sz w:val="24"/>
              </w:rPr>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auto"/>
              <w:rPr>
                <w:rFonts w:ascii="宋体" w:hAnsi="宋体"/>
                <w:bCs/>
                <w:sz w:val="24"/>
              </w:rPr>
            </w:pPr>
            <w:r>
              <w:rPr>
                <w:rFonts w:hint="eastAsia" w:ascii="宋体" w:hAnsi="宋体"/>
                <w:bCs/>
                <w:sz w:val="24"/>
              </w:rPr>
              <w:t xml:space="preserve">备案方：（盖章）</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bCs/>
                <w:sz w:val="24"/>
              </w:rPr>
            </w:pPr>
            <w:r>
              <w:rPr>
                <w:rFonts w:ascii="宋体" w:hAnsi="宋体"/>
                <w:bCs/>
                <w:sz w:val="24"/>
              </w:rPr>
            </w:r>
            <w:r/>
          </w:p>
        </w:tc>
      </w:tr>
      <w:tr>
        <w:trPr>
          <w:jc w:val="center"/>
        </w:trPr>
        <w:tc>
          <w:tcPr>
            <w:tcW w:w="4536" w:type="dxa"/>
            <w:textDirection w:val="lrTb"/>
            <w:noWrap w:val="false"/>
          </w:tcPr>
          <w:p>
            <w:pPr>
              <w:spacing w:line="360" w:lineRule="auto"/>
              <w:rPr>
                <w:rFonts w:ascii="宋体" w:hAnsi="宋体"/>
                <w:sz w:val="24"/>
              </w:rPr>
            </w:pPr>
            <w:r>
              <w:rPr>
                <w:rFonts w:hint="eastAsia" w:ascii="宋体" w:hAnsi="宋体"/>
                <w:bCs/>
                <w:sz w:val="24"/>
              </w:rPr>
              <w:t xml:space="preserve">备案方代表：</w:t>
            </w:r>
            <w:r>
              <w:rPr>
                <w:rFonts w:hint="eastAsia" w:ascii="宋体" w:hAnsi="宋体"/>
                <w:bCs/>
                <w:sz w:val="24"/>
                <w:u w:val="single"/>
              </w:rPr>
              <w:t xml:space="preserve">        　   　　       </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auto"/>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bCs/>
                <w:sz w:val="24"/>
              </w:rPr>
            </w:pPr>
            <w:r>
              <w:rPr>
                <w:rFonts w:ascii="宋体" w:hAnsi="宋体"/>
                <w:bCs/>
                <w:sz w:val="24"/>
              </w:rPr>
            </w:r>
            <w:r/>
          </w:p>
        </w:tc>
      </w:tr>
      <w:tr>
        <w:trPr>
          <w:jc w:val="center"/>
          <w:trHeight w:val="493"/>
        </w:trPr>
        <w:tc>
          <w:tcPr>
            <w:tcW w:w="4536" w:type="dxa"/>
            <w:textDirection w:val="lrTb"/>
            <w:noWrap w:val="false"/>
          </w:tcPr>
          <w:p>
            <w:pPr>
              <w:spacing w:line="360" w:lineRule="auto"/>
              <w:rPr>
                <w:rFonts w:ascii="宋体" w:hAnsi="宋体"/>
                <w:bCs/>
                <w:sz w:val="24"/>
              </w:rPr>
            </w:pPr>
            <w:r>
              <w:rPr>
                <w:rFonts w:ascii="宋体" w:hAnsi="宋体"/>
                <w:bCs/>
                <w:sz w:val="24"/>
              </w:rPr>
            </w:r>
            <w:r/>
          </w:p>
        </w:tc>
        <w:tc>
          <w:tcPr>
            <w:tcW w:w="284"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jc w:val="right"/>
              <w:spacing w:line="360" w:lineRule="auto"/>
              <w:rPr>
                <w:rFonts w:ascii="宋体" w:hAnsi="宋体"/>
                <w:bCs/>
                <w:sz w:val="24"/>
              </w:rPr>
            </w:pPr>
            <w:r>
              <w:rPr>
                <w:rFonts w:ascii="宋体" w:hAnsi="宋体"/>
                <w:bCs/>
                <w:sz w:val="24"/>
              </w:rPr>
            </w:r>
            <w:r/>
          </w:p>
        </w:tc>
      </w:tr>
    </w:tbl>
    <w:p>
      <w:pPr>
        <w:rPr>
          <w:rFonts w:ascii="宋体" w:hAnsi="宋体"/>
          <w:sz w:val="24"/>
          <w:szCs w:val="24"/>
        </w:rPr>
      </w:pPr>
      <w:r>
        <w:rPr>
          <w:rFonts w:ascii="宋体" w:hAnsi="宋体"/>
          <w:sz w:val="24"/>
          <w:szCs w:val="24"/>
        </w:rPr>
      </w:r>
      <w:r/>
    </w:p>
    <w:p>
      <w:pPr>
        <w:pStyle w:val="1023"/>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25"/>
        <w:rPr>
          <w:rFonts w:ascii="宋体" w:hAnsi="宋体"/>
          <w:sz w:val="24"/>
          <w:szCs w:val="24"/>
        </w:rPr>
      </w:pPr>
      <w:r>
        <w:rPr>
          <w:rFonts w:ascii="宋体" w:hAnsi="宋体"/>
          <w:sz w:val="24"/>
          <w:szCs w:val="24"/>
        </w:rPr>
      </w:r>
      <w:r/>
    </w:p>
    <w:p>
      <w:pPr>
        <w:pStyle w:val="825"/>
        <w:rPr>
          <w:rFonts w:ascii="宋体" w:hAnsi="宋体"/>
          <w:sz w:val="24"/>
          <w:szCs w:val="24"/>
        </w:rPr>
      </w:pPr>
      <w:r>
        <w:rPr>
          <w:rFonts w:ascii="宋体" w:hAnsi="宋体"/>
          <w:sz w:val="24"/>
          <w:szCs w:val="24"/>
        </w:rPr>
      </w:r>
      <w:r/>
    </w:p>
    <w:p>
      <w:pPr>
        <w:pStyle w:val="825"/>
        <w:rPr>
          <w:rFonts w:ascii="宋体" w:hAnsi="宋体"/>
          <w:sz w:val="24"/>
          <w:szCs w:val="24"/>
        </w:rPr>
      </w:pPr>
      <w:r>
        <w:rPr>
          <w:rFonts w:ascii="宋体" w:hAnsi="宋体"/>
          <w:sz w:val="24"/>
          <w:szCs w:val="24"/>
        </w:rPr>
      </w:r>
      <w:r/>
    </w:p>
    <w:p>
      <w:pPr>
        <w:pStyle w:val="825"/>
        <w:rPr>
          <w:rFonts w:ascii="宋体" w:hAnsi="宋体"/>
          <w:sz w:val="24"/>
          <w:szCs w:val="24"/>
        </w:rPr>
      </w:pPr>
      <w:r>
        <w:rPr>
          <w:rFonts w:ascii="宋体" w:hAnsi="宋体"/>
          <w:sz w:val="24"/>
          <w:szCs w:val="24"/>
        </w:rPr>
      </w:r>
      <w:r/>
    </w:p>
    <w:p>
      <w:pPr>
        <w:pStyle w:val="825"/>
        <w:rPr>
          <w:rFonts w:ascii="宋体" w:hAnsi="宋体"/>
          <w:sz w:val="24"/>
          <w:szCs w:val="24"/>
        </w:rPr>
      </w:pPr>
      <w:r>
        <w:rPr>
          <w:rFonts w:ascii="宋体" w:hAnsi="宋体"/>
          <w:sz w:val="24"/>
          <w:szCs w:val="24"/>
        </w:rPr>
      </w:r>
      <w:r/>
    </w:p>
    <w:p>
      <w:pPr>
        <w:ind w:firstLine="480"/>
        <w:spacing w:line="360" w:lineRule="auto"/>
        <w:widowControl/>
        <w:rPr>
          <w:rFonts w:ascii="宋体" w:hAnsi="宋体"/>
          <w:b/>
          <w:bCs/>
          <w:sz w:val="24"/>
        </w:rPr>
      </w:pPr>
      <w:r>
        <w:rPr>
          <w:rFonts w:hint="eastAsia" w:ascii="宋体" w:hAnsi="宋体"/>
          <w:b/>
          <w:bCs/>
          <w:sz w:val="24"/>
        </w:rPr>
        <w:t xml:space="preserve">附1：《审计“四严禁”工作要求》《审计“八不准”工作纪律》和《廉洁从审承诺》</w:t>
      </w:r>
      <w:r/>
    </w:p>
    <w:p>
      <w:pPr>
        <w:ind w:firstLine="480"/>
        <w:jc w:val="center"/>
        <w:spacing w:line="360" w:lineRule="auto"/>
        <w:rPr>
          <w:rFonts w:ascii="宋体" w:hAnsi="宋体"/>
          <w:b/>
          <w:bCs/>
          <w:sz w:val="24"/>
        </w:rPr>
      </w:pPr>
      <w:r>
        <w:rPr>
          <w:rFonts w:hint="eastAsia" w:ascii="宋体" w:hAnsi="宋体"/>
          <w:b/>
          <w:bCs/>
          <w:sz w:val="24"/>
        </w:rPr>
        <w:t xml:space="preserve">审计“四严禁”工作要求</w:t>
      </w:r>
      <w:r/>
    </w:p>
    <w:p>
      <w:pPr>
        <w:ind w:firstLine="480"/>
        <w:spacing w:line="360" w:lineRule="auto"/>
        <w:rPr>
          <w:rFonts w:ascii="宋体" w:hAnsi="宋体"/>
          <w:bCs/>
          <w:sz w:val="24"/>
        </w:rPr>
      </w:pPr>
      <w:r>
        <w:rPr>
          <w:rFonts w:hint="eastAsia" w:ascii="宋体" w:hAnsi="宋体"/>
          <w:bCs/>
          <w:sz w:val="24"/>
        </w:rPr>
        <w:t xml:space="preserve">一、严禁违反政治纪律和政治规矩，不严格执行请示报告制度。</w:t>
      </w:r>
      <w:r/>
    </w:p>
    <w:p>
      <w:pPr>
        <w:ind w:firstLine="480"/>
        <w:spacing w:line="360" w:lineRule="auto"/>
        <w:rPr>
          <w:rFonts w:ascii="宋体" w:hAnsi="宋体"/>
          <w:bCs/>
          <w:sz w:val="24"/>
        </w:rPr>
      </w:pPr>
      <w:r>
        <w:rPr>
          <w:rFonts w:hint="eastAsia" w:ascii="宋体" w:hAnsi="宋体"/>
          <w:bCs/>
          <w:sz w:val="24"/>
        </w:rPr>
        <w:t xml:space="preserve">二、严禁违反中央八项规定及其实施细则精神。</w:t>
      </w:r>
      <w:r/>
    </w:p>
    <w:p>
      <w:pPr>
        <w:ind w:firstLine="480"/>
        <w:spacing w:line="360" w:lineRule="auto"/>
        <w:rPr>
          <w:rFonts w:ascii="宋体" w:hAnsi="宋体"/>
          <w:bCs/>
          <w:sz w:val="24"/>
        </w:rPr>
      </w:pPr>
      <w:r>
        <w:rPr>
          <w:rFonts w:hint="eastAsia" w:ascii="宋体" w:hAnsi="宋体"/>
          <w:bCs/>
          <w:sz w:val="24"/>
        </w:rPr>
        <w:t xml:space="preserve">三、严禁泄露审计工作秘密。</w:t>
      </w:r>
      <w:r/>
    </w:p>
    <w:p>
      <w:pPr>
        <w:ind w:firstLine="480"/>
        <w:spacing w:line="360" w:lineRule="auto"/>
        <w:rPr>
          <w:rFonts w:ascii="宋体" w:hAnsi="宋体"/>
          <w:bCs/>
          <w:sz w:val="24"/>
        </w:rPr>
      </w:pPr>
      <w:r>
        <w:rPr>
          <w:rFonts w:hint="eastAsia" w:ascii="宋体" w:hAnsi="宋体"/>
          <w:bCs/>
          <w:sz w:val="24"/>
        </w:rPr>
        <w:t xml:space="preserve">四、严禁工作时间饮酒和酒后驾驶机动车。</w:t>
      </w:r>
      <w:r/>
    </w:p>
    <w:p>
      <w:pPr>
        <w:ind w:firstLine="480"/>
        <w:spacing w:line="360" w:lineRule="auto"/>
      </w:pPr>
      <w:r>
        <w:rPr>
          <w:rFonts w:hint="eastAsia" w:ascii="宋体" w:hAnsi="宋体"/>
          <w:bCs/>
          <w:sz w:val="24"/>
        </w:rPr>
        <w:t xml:space="preserve">违反上述工作要求的，严格按照规定追究责任。</w:t>
      </w:r>
      <w:r/>
    </w:p>
    <w:p>
      <w:pPr>
        <w:ind w:firstLine="480"/>
        <w:jc w:val="center"/>
        <w:spacing w:line="360" w:lineRule="auto"/>
        <w:rPr>
          <w:rFonts w:ascii="宋体" w:hAnsi="宋体"/>
          <w:b/>
          <w:bCs/>
          <w:sz w:val="24"/>
        </w:rPr>
      </w:pPr>
      <w:r>
        <w:rPr>
          <w:rFonts w:hint="eastAsia" w:ascii="宋体" w:hAnsi="宋体"/>
          <w:b/>
          <w:bCs/>
          <w:sz w:val="24"/>
        </w:rPr>
        <w:t xml:space="preserve">审计“八不准”工作纪律</w:t>
      </w:r>
      <w:r/>
    </w:p>
    <w:p>
      <w:pPr>
        <w:ind w:firstLine="480"/>
        <w:spacing w:line="360" w:lineRule="auto"/>
        <w:rPr>
          <w:rFonts w:ascii="宋体" w:hAnsi="宋体"/>
          <w:bCs/>
          <w:sz w:val="24"/>
        </w:rPr>
      </w:pPr>
      <w:r>
        <w:rPr>
          <w:rFonts w:hint="eastAsia" w:ascii="宋体" w:hAnsi="宋体"/>
          <w:bCs/>
          <w:sz w:val="24"/>
        </w:rPr>
        <w:t xml:space="preserve">一、不准由被审计单位和个人报销或补贴住宿、餐饮、交通、通讯、医疗等费用。</w:t>
      </w:r>
      <w:r/>
    </w:p>
    <w:p>
      <w:pPr>
        <w:ind w:firstLine="480"/>
        <w:spacing w:line="360" w:lineRule="auto"/>
        <w:rPr>
          <w:rFonts w:ascii="宋体" w:hAnsi="宋体"/>
          <w:bCs/>
          <w:sz w:val="24"/>
        </w:rPr>
      </w:pPr>
      <w:r>
        <w:rPr>
          <w:rFonts w:hint="eastAsia" w:ascii="宋体" w:hAnsi="宋体"/>
          <w:bCs/>
          <w:sz w:val="24"/>
        </w:rPr>
        <w:t xml:space="preserve">二、不准接受被审计单位和个人赠送的礼品礼金，或未经批准通过授课等方式获取报酬。</w:t>
      </w:r>
      <w:r/>
    </w:p>
    <w:p>
      <w:pPr>
        <w:ind w:firstLine="480"/>
        <w:spacing w:line="360" w:lineRule="auto"/>
        <w:rPr>
          <w:rFonts w:ascii="宋体" w:hAnsi="宋体"/>
          <w:bCs/>
          <w:sz w:val="24"/>
        </w:rPr>
      </w:pPr>
      <w:r>
        <w:rPr>
          <w:rFonts w:hint="eastAsia" w:ascii="宋体" w:hAnsi="宋体"/>
          <w:bCs/>
          <w:sz w:val="24"/>
        </w:rPr>
        <w:t xml:space="preserve">三、不准参加被审计单位和个人安排的宴请、娱乐、旅游等活动。</w:t>
      </w:r>
      <w:r/>
    </w:p>
    <w:p>
      <w:pPr>
        <w:ind w:firstLine="480"/>
        <w:spacing w:line="360" w:lineRule="auto"/>
        <w:rPr>
          <w:rFonts w:ascii="宋体" w:hAnsi="宋体"/>
          <w:bCs/>
          <w:sz w:val="24"/>
        </w:rPr>
      </w:pPr>
      <w:r>
        <w:rPr>
          <w:rFonts w:hint="eastAsia" w:ascii="宋体" w:hAnsi="宋体"/>
          <w:bCs/>
          <w:sz w:val="24"/>
        </w:rPr>
        <w:t xml:space="preserve">四、不准利用审计工作知悉的国家秘密、商业秘密和内部信息谋取利益。</w:t>
      </w:r>
      <w:r/>
    </w:p>
    <w:p>
      <w:pPr>
        <w:ind w:firstLine="480"/>
        <w:spacing w:line="360" w:lineRule="auto"/>
        <w:rPr>
          <w:rFonts w:ascii="宋体" w:hAnsi="宋体"/>
          <w:bCs/>
          <w:sz w:val="24"/>
        </w:rPr>
      </w:pPr>
      <w:r>
        <w:rPr>
          <w:rFonts w:hint="eastAsia" w:ascii="宋体" w:hAnsi="宋体"/>
          <w:bCs/>
          <w:sz w:val="24"/>
        </w:rPr>
        <w:t xml:space="preserve">五、不准利用审计职权干预被审计单位依法管理的资金、资产、资源的审批或分配使用。</w:t>
      </w:r>
      <w:r/>
    </w:p>
    <w:p>
      <w:pPr>
        <w:ind w:firstLine="480"/>
        <w:spacing w:line="360" w:lineRule="auto"/>
        <w:rPr>
          <w:rFonts w:ascii="宋体" w:hAnsi="宋体"/>
          <w:bCs/>
          <w:sz w:val="24"/>
        </w:rPr>
      </w:pPr>
      <w:r>
        <w:rPr>
          <w:rFonts w:hint="eastAsia" w:ascii="宋体" w:hAnsi="宋体"/>
          <w:bCs/>
          <w:sz w:val="24"/>
        </w:rPr>
        <w:t xml:space="preserve">六、不准向被审计单位推销商品或介绍业务。</w:t>
      </w:r>
      <w:r/>
    </w:p>
    <w:p>
      <w:pPr>
        <w:ind w:firstLine="480"/>
        <w:spacing w:line="360" w:lineRule="auto"/>
        <w:rPr>
          <w:rFonts w:ascii="宋体" w:hAnsi="宋体"/>
          <w:bCs/>
          <w:sz w:val="24"/>
        </w:rPr>
      </w:pPr>
      <w:r>
        <w:rPr>
          <w:rFonts w:hint="eastAsia" w:ascii="宋体" w:hAnsi="宋体"/>
          <w:bCs/>
          <w:sz w:val="24"/>
        </w:rPr>
        <w:t xml:space="preserve">七、不准接受被审计单位和个人的请托干预审计工作。</w:t>
      </w:r>
      <w:r/>
    </w:p>
    <w:p>
      <w:pPr>
        <w:ind w:firstLine="480"/>
        <w:spacing w:line="360" w:lineRule="auto"/>
        <w:rPr>
          <w:rFonts w:ascii="宋体" w:hAnsi="宋体"/>
          <w:bCs/>
          <w:sz w:val="24"/>
        </w:rPr>
      </w:pPr>
      <w:r>
        <w:rPr>
          <w:rFonts w:hint="eastAsia" w:ascii="宋体" w:hAnsi="宋体"/>
          <w:bCs/>
          <w:sz w:val="24"/>
        </w:rPr>
        <w:t xml:space="preserve">八、不准向被审计单位和个人提出任何与审计工作无关的要求。</w:t>
      </w:r>
      <w:r/>
    </w:p>
    <w:p>
      <w:pPr>
        <w:ind w:firstLine="480"/>
        <w:spacing w:line="360" w:lineRule="auto"/>
        <w:rPr>
          <w:rFonts w:ascii="宋体" w:hAnsi="宋体"/>
          <w:bCs/>
          <w:sz w:val="24"/>
        </w:rPr>
      </w:pPr>
      <w:r>
        <w:rPr>
          <w:rFonts w:hint="eastAsia" w:ascii="宋体" w:hAnsi="宋体"/>
          <w:bCs/>
          <w:sz w:val="24"/>
        </w:rPr>
        <w:t xml:space="preserve">违反上述工作纪律的，严格按照规定追究责任。</w:t>
      </w:r>
      <w:r/>
    </w:p>
    <w:p>
      <w:pPr>
        <w:ind w:firstLine="480"/>
        <w:jc w:val="center"/>
        <w:spacing w:line="360" w:lineRule="auto"/>
        <w:rPr>
          <w:rFonts w:ascii="宋体" w:hAnsi="宋体"/>
          <w:b/>
          <w:bCs/>
          <w:sz w:val="24"/>
        </w:rPr>
      </w:pPr>
      <w:r>
        <w:rPr>
          <w:rFonts w:ascii="宋体" w:hAnsi="宋体"/>
          <w:b/>
          <w:bCs/>
          <w:sz w:val="24"/>
        </w:rPr>
      </w:r>
      <w:r/>
    </w:p>
    <w:p>
      <w:pPr>
        <w:ind w:firstLine="480"/>
        <w:jc w:val="center"/>
        <w:spacing w:line="360" w:lineRule="auto"/>
        <w:rPr>
          <w:rFonts w:ascii="宋体" w:hAnsi="宋体"/>
          <w:b/>
          <w:bCs/>
          <w:sz w:val="24"/>
        </w:rPr>
      </w:pPr>
      <w:r>
        <w:rPr>
          <w:rFonts w:ascii="宋体" w:hAnsi="宋体"/>
          <w:b/>
          <w:bCs/>
          <w:sz w:val="24"/>
        </w:rPr>
      </w:r>
      <w:r/>
    </w:p>
    <w:p>
      <w:pPr>
        <w:ind w:firstLine="480"/>
        <w:jc w:val="center"/>
        <w:spacing w:line="400" w:lineRule="exact"/>
        <w:rPr>
          <w:rFonts w:ascii="宋体" w:hAnsi="宋体"/>
          <w:b/>
          <w:bCs/>
          <w:sz w:val="24"/>
        </w:rPr>
      </w:pPr>
      <w:r>
        <w:rPr>
          <w:rFonts w:ascii="宋体" w:hAnsi="宋体"/>
          <w:b/>
          <w:bCs/>
          <w:sz w:val="24"/>
        </w:rPr>
      </w:r>
      <w:r/>
    </w:p>
    <w:p>
      <w:pPr>
        <w:ind w:firstLine="480"/>
        <w:jc w:val="center"/>
        <w:spacing w:line="400" w:lineRule="exact"/>
        <w:rPr>
          <w:rFonts w:ascii="宋体" w:hAnsi="宋体"/>
          <w:b/>
          <w:bCs/>
          <w:sz w:val="24"/>
        </w:rPr>
      </w:pPr>
      <w:r>
        <w:rPr>
          <w:rFonts w:ascii="宋体" w:hAnsi="宋体"/>
          <w:b/>
          <w:bCs/>
          <w:sz w:val="24"/>
        </w:r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pStyle w:val="825"/>
      </w:pPr>
      <w:r/>
      <w:r/>
    </w:p>
    <w:p>
      <w:pPr>
        <w:ind w:firstLine="480"/>
        <w:jc w:val="center"/>
        <w:spacing w:line="360" w:lineRule="auto"/>
        <w:rPr>
          <w:rFonts w:ascii="宋体" w:hAnsi="宋体"/>
          <w:b/>
          <w:bCs/>
          <w:sz w:val="24"/>
        </w:rPr>
      </w:pPr>
      <w:r>
        <w:rPr>
          <w:rFonts w:hint="eastAsia" w:ascii="宋体" w:hAnsi="宋体"/>
          <w:b/>
          <w:bCs/>
          <w:sz w:val="24"/>
        </w:rPr>
        <w:t xml:space="preserve">廉洁从审承诺书</w:t>
      </w:r>
      <w:r/>
    </w:p>
    <w:p>
      <w:pPr>
        <w:ind w:firstLine="480"/>
        <w:spacing w:line="360" w:lineRule="auto"/>
        <w:rPr>
          <w:rFonts w:ascii="宋体" w:hAnsi="宋体"/>
          <w:bCs/>
          <w:sz w:val="24"/>
        </w:rPr>
      </w:pPr>
      <w:r>
        <w:rPr>
          <w:rFonts w:hint="eastAsia" w:ascii="宋体" w:hAnsi="宋体"/>
          <w:bCs/>
          <w:sz w:val="24"/>
        </w:rPr>
        <w:t xml:space="preserve">为了认真做好征集人（采购人）委托的政府投资项目协审，规范审计从业行为，确保我单位工作人员在项目审计过程中正确行使权力，恪守审计职业道德，严格执行审计工作纪律，我单位及所属工作人员郑重承诺如下：</w:t>
      </w:r>
      <w:r/>
    </w:p>
    <w:p>
      <w:pPr>
        <w:ind w:firstLine="480"/>
        <w:spacing w:line="360" w:lineRule="auto"/>
        <w:rPr>
          <w:rFonts w:ascii="宋体" w:hAnsi="宋体"/>
          <w:bCs/>
          <w:sz w:val="24"/>
        </w:rPr>
      </w:pPr>
      <w:r>
        <w:rPr>
          <w:rFonts w:hint="eastAsia" w:ascii="宋体" w:hAnsi="宋体"/>
          <w:bCs/>
          <w:sz w:val="24"/>
        </w:rPr>
        <w:t xml:space="preserve">1、不接受建设项目相关单位的礼品、礼金和各种有价证券。</w:t>
      </w:r>
      <w:r/>
    </w:p>
    <w:p>
      <w:pPr>
        <w:ind w:firstLine="480"/>
        <w:spacing w:line="360" w:lineRule="auto"/>
        <w:rPr>
          <w:rFonts w:ascii="宋体" w:hAnsi="宋体"/>
          <w:bCs/>
          <w:sz w:val="24"/>
        </w:rPr>
      </w:pPr>
      <w:r>
        <w:rPr>
          <w:rFonts w:hint="eastAsia" w:ascii="宋体" w:hAnsi="宋体"/>
          <w:bCs/>
          <w:sz w:val="24"/>
        </w:rPr>
        <w:t xml:space="preserve">2、不参加建设项目相关单位安排的旅游、娱乐、宴请等活动。</w:t>
      </w:r>
      <w:r/>
    </w:p>
    <w:p>
      <w:pPr>
        <w:ind w:firstLine="480"/>
        <w:spacing w:line="360" w:lineRule="auto"/>
        <w:rPr>
          <w:rFonts w:ascii="宋体" w:hAnsi="宋体"/>
          <w:bCs/>
          <w:sz w:val="24"/>
        </w:rPr>
      </w:pPr>
      <w:r>
        <w:rPr>
          <w:rFonts w:hint="eastAsia" w:ascii="宋体" w:hAnsi="宋体"/>
          <w:bCs/>
          <w:sz w:val="24"/>
        </w:rPr>
        <w:t xml:space="preserve">3、不无偿使用建设项目相关单位的交通工具和通讯工具。</w:t>
      </w:r>
      <w:r/>
    </w:p>
    <w:p>
      <w:pPr>
        <w:ind w:firstLine="480"/>
        <w:spacing w:line="360" w:lineRule="auto"/>
        <w:rPr>
          <w:rFonts w:ascii="宋体" w:hAnsi="宋体"/>
          <w:bCs/>
          <w:sz w:val="24"/>
        </w:rPr>
      </w:pPr>
      <w:r>
        <w:rPr>
          <w:rFonts w:hint="eastAsia" w:ascii="宋体" w:hAnsi="宋体"/>
          <w:bCs/>
          <w:sz w:val="24"/>
        </w:rPr>
        <w:t xml:space="preserve">4、不借用建设项目相关单位的财物和在建设项目相关单位报销任何因公、因私的费用。  </w:t>
      </w:r>
      <w:r/>
    </w:p>
    <w:p>
      <w:pPr>
        <w:ind w:firstLine="480"/>
        <w:spacing w:line="360" w:lineRule="auto"/>
        <w:rPr>
          <w:rFonts w:ascii="宋体" w:hAnsi="宋体"/>
          <w:bCs/>
          <w:sz w:val="24"/>
        </w:rPr>
      </w:pPr>
      <w:r>
        <w:rPr>
          <w:rFonts w:hint="eastAsia" w:ascii="宋体" w:hAnsi="宋体"/>
          <w:bCs/>
          <w:sz w:val="24"/>
        </w:rPr>
        <w:t xml:space="preserve">5、不向建设项目相关单位推销商品或介绍业务。 </w:t>
      </w:r>
      <w:r/>
    </w:p>
    <w:p>
      <w:pPr>
        <w:ind w:firstLine="480"/>
        <w:spacing w:line="360" w:lineRule="auto"/>
        <w:rPr>
          <w:rFonts w:ascii="宋体" w:hAnsi="宋体"/>
          <w:bCs/>
          <w:sz w:val="24"/>
        </w:rPr>
      </w:pPr>
      <w:r>
        <w:rPr>
          <w:rFonts w:hint="eastAsia" w:ascii="宋体" w:hAnsi="宋体"/>
          <w:bCs/>
          <w:sz w:val="24"/>
        </w:rPr>
        <w:t xml:space="preserve">6、不向建设项目相关单位提出与审计工作无关的要求。</w:t>
      </w:r>
      <w:r/>
    </w:p>
    <w:p>
      <w:pPr>
        <w:ind w:firstLine="480"/>
        <w:spacing w:line="360" w:lineRule="auto"/>
        <w:rPr>
          <w:rFonts w:ascii="宋体" w:hAnsi="宋体"/>
          <w:bCs/>
          <w:sz w:val="24"/>
        </w:rPr>
      </w:pPr>
      <w:r>
        <w:rPr>
          <w:rFonts w:hint="eastAsia" w:ascii="宋体" w:hAnsi="宋体"/>
          <w:bCs/>
          <w:sz w:val="24"/>
        </w:rPr>
        <w:t xml:space="preserve">7、如与被审计事项有利害关系的，主动申请回避。 </w:t>
      </w:r>
      <w:r/>
    </w:p>
    <w:p>
      <w:pPr>
        <w:ind w:firstLine="480"/>
        <w:spacing w:line="360" w:lineRule="auto"/>
        <w:rPr>
          <w:rFonts w:ascii="宋体" w:hAnsi="宋体"/>
          <w:bCs/>
          <w:sz w:val="24"/>
        </w:rPr>
      </w:pPr>
      <w:r>
        <w:rPr>
          <w:rFonts w:hint="eastAsia" w:ascii="宋体" w:hAnsi="宋体"/>
          <w:bCs/>
          <w:sz w:val="24"/>
        </w:rPr>
        <w:t xml:space="preserve">8、不利用审计职权或知晓的建设项目相关单位的商业秘密和内部信息，为自己和他人谋利。</w:t>
      </w:r>
      <w:r/>
    </w:p>
    <w:p>
      <w:pPr>
        <w:ind w:firstLine="480"/>
        <w:spacing w:line="360" w:lineRule="auto"/>
        <w:rPr>
          <w:rFonts w:ascii="宋体" w:hAnsi="宋体"/>
          <w:bCs/>
          <w:sz w:val="24"/>
        </w:rPr>
      </w:pPr>
      <w:r>
        <w:rPr>
          <w:rFonts w:hint="eastAsia" w:ascii="宋体" w:hAnsi="宋体"/>
          <w:bCs/>
          <w:sz w:val="24"/>
        </w:rPr>
        <w:t xml:space="preserve">9、不与建设项目相关单位私自联系，不与建设项目相关单位单独商谈审计组提出的审计事项处理意见。 </w:t>
      </w:r>
      <w:r/>
    </w:p>
    <w:p>
      <w:pPr>
        <w:ind w:firstLine="480"/>
        <w:spacing w:line="360" w:lineRule="auto"/>
        <w:rPr>
          <w:rFonts w:ascii="宋体" w:hAnsi="宋体"/>
          <w:bCs/>
          <w:sz w:val="24"/>
        </w:rPr>
      </w:pPr>
      <w:r>
        <w:rPr>
          <w:rFonts w:hint="eastAsia" w:ascii="宋体" w:hAnsi="宋体"/>
          <w:bCs/>
          <w:sz w:val="24"/>
        </w:rPr>
        <w:t xml:space="preserve">10、不与建设项目相关单位串通舞弊，不隐瞒或变更审计中发现的问题，不提交内容虚假的审计报告。</w:t>
      </w:r>
      <w:r/>
    </w:p>
    <w:p>
      <w:pPr>
        <w:ind w:firstLine="480"/>
        <w:spacing w:line="360" w:lineRule="auto"/>
        <w:rPr>
          <w:rFonts w:ascii="宋体" w:hAnsi="宋体"/>
          <w:bCs/>
          <w:sz w:val="24"/>
        </w:rPr>
      </w:pPr>
      <w:r>
        <w:rPr>
          <w:rFonts w:hint="eastAsia" w:ascii="宋体" w:hAnsi="宋体"/>
          <w:bCs/>
          <w:sz w:val="24"/>
        </w:rPr>
        <w:t xml:space="preserve">我单位及所属工作人员如违反《审计“四严禁”工作要求》《审计“八不准”工作纪律》和《廉洁从审承诺》，将接受按有关规定进行的一切处理、处罚和责任追究。</w:t>
      </w:r>
      <w:r/>
    </w:p>
    <w:p>
      <w:pPr>
        <w:ind w:firstLine="2870"/>
        <w:spacing w:line="360" w:lineRule="auto"/>
        <w:rPr>
          <w:rFonts w:ascii="宋体" w:hAnsi="宋体"/>
          <w:bCs/>
          <w:sz w:val="24"/>
        </w:rPr>
      </w:pPr>
      <w:r>
        <w:rPr>
          <w:rFonts w:ascii="宋体" w:hAnsi="宋体"/>
          <w:bCs/>
          <w:sz w:val="24"/>
        </w:rPr>
      </w:r>
      <w:r/>
    </w:p>
    <w:p>
      <w:pPr>
        <w:ind w:firstLine="2870"/>
        <w:spacing w:line="360" w:lineRule="auto"/>
        <w:rPr>
          <w:rFonts w:ascii="宋体" w:hAnsi="宋体"/>
          <w:bCs/>
          <w:sz w:val="24"/>
        </w:rPr>
      </w:pPr>
      <w:r>
        <w:rPr>
          <w:rFonts w:ascii="宋体" w:hAnsi="宋体"/>
          <w:bCs/>
          <w:sz w:val="24"/>
        </w:rPr>
      </w:r>
      <w:r/>
    </w:p>
    <w:p>
      <w:pPr>
        <w:ind w:firstLine="2870"/>
        <w:spacing w:line="360" w:lineRule="auto"/>
        <w:rPr>
          <w:rFonts w:ascii="宋体" w:hAnsi="宋体"/>
          <w:bCs/>
          <w:sz w:val="24"/>
        </w:rPr>
      </w:pPr>
      <w:r>
        <w:rPr>
          <w:rFonts w:hint="eastAsia" w:ascii="宋体" w:hAnsi="宋体"/>
          <w:bCs/>
          <w:sz w:val="24"/>
        </w:rPr>
        <w:t xml:space="preserve">承诺人（盖章）：</w:t>
      </w:r>
      <w:r/>
    </w:p>
    <w:p>
      <w:pPr>
        <w:ind w:firstLine="952"/>
        <w:spacing w:line="360" w:lineRule="auto"/>
        <w:rPr>
          <w:rFonts w:ascii="宋体" w:hAnsi="宋体"/>
          <w:bCs/>
          <w:sz w:val="24"/>
        </w:rPr>
      </w:pPr>
      <w:r>
        <w:rPr>
          <w:rFonts w:hint="eastAsia" w:ascii="宋体" w:hAnsi="宋体"/>
          <w:bCs/>
          <w:sz w:val="24"/>
        </w:rPr>
        <w:t xml:space="preserve">法定代表人或授权委托人（签字）：</w:t>
      </w:r>
      <w:r/>
    </w:p>
    <w:p>
      <w:pPr>
        <w:ind w:firstLine="4320"/>
        <w:jc w:val="center"/>
        <w:spacing w:line="360" w:lineRule="auto"/>
        <w:rPr>
          <w:rFonts w:ascii="宋体" w:hAnsi="宋体"/>
          <w:bCs/>
          <w:sz w:val="24"/>
        </w:rPr>
      </w:pPr>
      <w:r>
        <w:rPr>
          <w:rFonts w:ascii="宋体" w:hAnsi="宋体"/>
          <w:bCs/>
          <w:sz w:val="24"/>
        </w:rPr>
      </w:r>
      <w:r/>
    </w:p>
    <w:p>
      <w:pPr>
        <w:ind w:firstLine="4320"/>
        <w:jc w:val="center"/>
        <w:spacing w:line="360" w:lineRule="auto"/>
        <w:rPr>
          <w:rFonts w:ascii="黑体" w:hAnsi="黑体" w:eastAsia="黑体"/>
          <w:bCs/>
          <w:sz w:val="30"/>
          <w:szCs w:val="30"/>
        </w:rPr>
      </w:pPr>
      <w:r>
        <w:rPr>
          <w:rFonts w:hint="eastAsia" w:ascii="宋体" w:hAnsi="宋体"/>
          <w:bCs/>
          <w:sz w:val="24"/>
        </w:rPr>
        <w:fldChar w:fldCharType="begin"/>
      </w:r>
      <w:r>
        <w:rPr>
          <w:rFonts w:hint="eastAsia" w:ascii="宋体" w:hAnsi="宋体"/>
          <w:bCs/>
          <w:sz w:val="24"/>
        </w:rPr>
        <w:instrText xml:space="preserve"> MERGEFIELD "签订日期"</w:instrText>
      </w:r>
      <w:r>
        <w:rPr>
          <w:rFonts w:hint="eastAsia" w:ascii="宋体" w:hAnsi="宋体" w:cs="Arial"/>
          <w:sz w:val="24"/>
        </w:rPr>
        <w:instrText xml:space="preserve">\@"YYYY年MM月DD日"</w:instrText>
      </w:r>
      <w:r>
        <w:rPr>
          <w:rFonts w:hint="eastAsia" w:ascii="宋体" w:hAnsi="宋体"/>
          <w:bCs/>
          <w:sz w:val="24"/>
        </w:rPr>
        <w:fldChar w:fldCharType="separate"/>
      </w:r>
      <w:r>
        <w:rPr>
          <w:rFonts w:hint="eastAsia" w:ascii="宋体" w:hAnsi="宋体"/>
          <w:bCs/>
          <w:sz w:val="24"/>
        </w:rPr>
        <w:t xml:space="preserve">年  月  日</w:t>
      </w:r>
      <w:r>
        <w:rPr>
          <w:rFonts w:hint="eastAsia" w:ascii="宋体" w:hAnsi="宋体"/>
          <w:bCs/>
          <w:sz w:val="24"/>
        </w:rPr>
        <w:fldChar w:fldCharType="end"/>
      </w:r>
      <w:r/>
    </w:p>
    <w:p>
      <w:pPr>
        <w:spacing w:line="400" w:lineRule="exact"/>
        <w:tabs>
          <w:tab w:val="left" w:pos="0" w:leader="none"/>
        </w:tabs>
        <w:rPr>
          <w:rFonts w:ascii="黑体" w:hAnsi="黑体" w:eastAsia="黑体"/>
          <w:bCs/>
          <w:sz w:val="30"/>
          <w:szCs w:val="30"/>
        </w:rPr>
      </w:pPr>
      <w:r>
        <w:rPr>
          <w:rFonts w:ascii="黑体" w:hAnsi="黑体" w:eastAsia="黑体"/>
          <w:bCs/>
          <w:sz w:val="30"/>
          <w:szCs w:val="30"/>
        </w:rPr>
      </w:r>
      <w:r/>
    </w:p>
    <w:p>
      <w:pPr>
        <w:pStyle w:val="825"/>
        <w:rPr>
          <w:rFonts w:ascii="黑体" w:hAnsi="黑体" w:eastAsia="黑体"/>
          <w:bCs/>
          <w:sz w:val="30"/>
          <w:szCs w:val="30"/>
        </w:rPr>
      </w:pPr>
      <w:r>
        <w:rPr>
          <w:rFonts w:ascii="黑体" w:hAnsi="黑体" w:eastAsia="黑体"/>
          <w:bCs/>
          <w:sz w:val="30"/>
          <w:szCs w:val="30"/>
        </w:rPr>
      </w:r>
      <w:r/>
    </w:p>
    <w:p>
      <w:pPr>
        <w:jc w:val="center"/>
        <w:spacing w:line="400" w:lineRule="exact"/>
        <w:tabs>
          <w:tab w:val="left" w:pos="0" w:leader="none"/>
        </w:tabs>
        <w:rPr>
          <w:rFonts w:ascii="黑体" w:hAnsi="黑体" w:eastAsia="黑体"/>
          <w:bCs/>
          <w:sz w:val="32"/>
          <w:szCs w:val="32"/>
        </w:rPr>
      </w:pPr>
      <w:r>
        <w:rPr>
          <w:rFonts w:ascii="黑体" w:hAnsi="黑体" w:eastAsia="黑体"/>
          <w:bCs/>
          <w:sz w:val="32"/>
          <w:szCs w:val="32"/>
        </w:rPr>
      </w:r>
      <w:r/>
    </w:p>
    <w:p>
      <w:pPr>
        <w:jc w:val="center"/>
        <w:spacing w:line="400" w:lineRule="exact"/>
        <w:tabs>
          <w:tab w:val="left" w:pos="0" w:leader="none"/>
        </w:tabs>
        <w:rPr>
          <w:rFonts w:ascii="黑体" w:hAnsi="黑体" w:eastAsia="黑体"/>
          <w:bCs/>
          <w:sz w:val="32"/>
          <w:szCs w:val="32"/>
        </w:rPr>
      </w:pPr>
      <w:r>
        <w:rPr>
          <w:rFonts w:ascii="黑体" w:hAnsi="黑体" w:eastAsia="黑体"/>
          <w:bCs/>
          <w:sz w:val="32"/>
          <w:szCs w:val="32"/>
        </w:rPr>
      </w:r>
      <w:r/>
    </w:p>
    <w:p>
      <w:pPr>
        <w:jc w:val="center"/>
        <w:spacing w:line="400" w:lineRule="exact"/>
        <w:tabs>
          <w:tab w:val="left" w:pos="0" w:leader="none"/>
        </w:tabs>
        <w:rPr>
          <w:rFonts w:ascii="黑体" w:hAnsi="黑体" w:eastAsia="黑体"/>
          <w:bCs/>
          <w:sz w:val="32"/>
          <w:szCs w:val="32"/>
        </w:rPr>
      </w:pPr>
      <w:r>
        <w:rPr>
          <w:rFonts w:hint="eastAsia" w:ascii="黑体" w:hAnsi="黑体" w:eastAsia="黑体"/>
          <w:bCs/>
          <w:sz w:val="32"/>
          <w:szCs w:val="32"/>
        </w:rPr>
        <w:t xml:space="preserve">五、采购合同文本</w:t>
      </w:r>
      <w:r/>
    </w:p>
    <w:p>
      <w:pPr>
        <w:jc w:val="center"/>
        <w:spacing w:line="400" w:lineRule="exact"/>
        <w:tabs>
          <w:tab w:val="left" w:pos="0" w:leader="none"/>
        </w:tabs>
        <w:rPr>
          <w:rFonts w:ascii="黑体" w:hAnsi="黑体" w:eastAsia="黑体"/>
          <w:bCs/>
          <w:sz w:val="28"/>
          <w:szCs w:val="28"/>
        </w:rPr>
      </w:pPr>
      <w:r>
        <w:rPr>
          <w:rFonts w:hint="eastAsia" w:ascii="黑体" w:hAnsi="黑体" w:eastAsia="黑体"/>
          <w:bCs/>
          <w:sz w:val="28"/>
          <w:szCs w:val="28"/>
        </w:rPr>
        <w:t xml:space="preserve">（协审服务委托协议书）</w:t>
      </w:r>
      <w:r/>
    </w:p>
    <w:p>
      <w:pPr>
        <w:jc w:val="center"/>
        <w:spacing w:line="360" w:lineRule="auto"/>
        <w:rPr>
          <w:rFonts w:ascii="宋体" w:hAnsi="宋体"/>
          <w:b/>
          <w:sz w:val="24"/>
          <w:szCs w:val="24"/>
        </w:rPr>
      </w:pPr>
      <w:r>
        <w:rPr>
          <w:rFonts w:ascii="宋体" w:hAnsi="宋体"/>
          <w:b/>
          <w:sz w:val="24"/>
          <w:szCs w:val="24"/>
        </w:rPr>
      </w:r>
      <w:r/>
    </w:p>
    <w:p>
      <w:pPr>
        <w:spacing w:line="360" w:lineRule="auto"/>
        <w:rPr>
          <w:rFonts w:ascii="仿宋_GB2312"/>
          <w:sz w:val="24"/>
          <w:szCs w:val="24"/>
        </w:rPr>
      </w:pPr>
      <w:r>
        <w:rPr>
          <w:rFonts w:hint="eastAsia" w:ascii="仿宋_GB2312"/>
          <w:sz w:val="24"/>
          <w:szCs w:val="24"/>
        </w:rPr>
        <w:t xml:space="preserve">委托方：（以下称“业主”）</w:t>
      </w:r>
      <w:r/>
    </w:p>
    <w:p>
      <w:pPr>
        <w:spacing w:line="360" w:lineRule="auto"/>
        <w:rPr>
          <w:rFonts w:ascii="仿宋_GB2312"/>
          <w:sz w:val="24"/>
          <w:szCs w:val="24"/>
        </w:rPr>
      </w:pPr>
      <w:r>
        <w:rPr>
          <w:rFonts w:hint="eastAsia" w:ascii="仿宋_GB2312"/>
          <w:sz w:val="24"/>
          <w:szCs w:val="24"/>
        </w:rPr>
        <w:t xml:space="preserve">受托方：（以下称“工程造价咨询单位”）</w:t>
      </w:r>
      <w:r/>
    </w:p>
    <w:p>
      <w:pPr>
        <w:spacing w:line="360" w:lineRule="auto"/>
        <w:rPr>
          <w:rFonts w:ascii="仿宋_GB2312"/>
          <w:sz w:val="24"/>
          <w:szCs w:val="24"/>
        </w:rPr>
      </w:pPr>
      <w:r>
        <w:rPr>
          <w:rFonts w:hint="eastAsia" w:ascii="仿宋_GB2312"/>
          <w:sz w:val="24"/>
          <w:szCs w:val="24"/>
        </w:rPr>
        <w:t xml:space="preserve">业主、工程造价咨询单位双方协商一致</w:t>
      </w:r>
      <w:r>
        <w:rPr>
          <w:rFonts w:hint="eastAsia" w:ascii="仿宋_GB2312"/>
          <w:sz w:val="24"/>
          <w:szCs w:val="24"/>
          <w:lang w:eastAsia="zh-CN"/>
        </w:rPr>
        <w:t xml:space="preserve">签订</w:t>
      </w:r>
      <w:r>
        <w:rPr>
          <w:rFonts w:hint="eastAsia" w:ascii="仿宋_GB2312"/>
          <w:sz w:val="24"/>
          <w:szCs w:val="24"/>
        </w:rPr>
        <w:t xml:space="preserve">本协议书。</w:t>
      </w:r>
      <w:r/>
    </w:p>
    <w:p>
      <w:pPr>
        <w:spacing w:line="360" w:lineRule="auto"/>
        <w:rPr>
          <w:rFonts w:ascii="仿宋_GB2312"/>
          <w:sz w:val="24"/>
          <w:szCs w:val="24"/>
        </w:rPr>
      </w:pPr>
      <w:r>
        <w:rPr>
          <w:rFonts w:hint="eastAsia" w:ascii="仿宋_GB2312"/>
          <w:sz w:val="24"/>
          <w:szCs w:val="24"/>
        </w:rPr>
        <w:t xml:space="preserve">    一、业主委托工程造价咨询单位的工程概况如下：</w:t>
      </w:r>
      <w:r/>
    </w:p>
    <w:p>
      <w:pPr>
        <w:spacing w:line="360" w:lineRule="auto"/>
        <w:rPr>
          <w:rFonts w:ascii="仿宋_GB2312"/>
          <w:sz w:val="24"/>
          <w:szCs w:val="24"/>
        </w:rPr>
      </w:pPr>
      <w:r>
        <w:rPr>
          <w:rFonts w:hint="eastAsia" w:ascii="仿宋_GB2312"/>
          <w:sz w:val="24"/>
          <w:szCs w:val="24"/>
        </w:rPr>
        <w:t xml:space="preserve">工程名称：</w:t>
      </w:r>
      <w:r/>
    </w:p>
    <w:p>
      <w:pPr>
        <w:spacing w:line="360" w:lineRule="auto"/>
        <w:rPr>
          <w:rFonts w:ascii="仿宋_GB2312"/>
          <w:sz w:val="24"/>
          <w:szCs w:val="24"/>
        </w:rPr>
      </w:pPr>
      <w:r>
        <w:rPr>
          <w:rFonts w:hint="eastAsia" w:ascii="仿宋_GB2312"/>
          <w:sz w:val="24"/>
          <w:szCs w:val="24"/>
        </w:rPr>
        <w:t xml:space="preserve">工程地点：</w:t>
      </w:r>
      <w:r/>
    </w:p>
    <w:p>
      <w:pPr>
        <w:spacing w:line="360" w:lineRule="auto"/>
        <w:rPr>
          <w:rFonts w:ascii="仿宋_GB2312"/>
          <w:sz w:val="24"/>
          <w:szCs w:val="24"/>
        </w:rPr>
      </w:pPr>
      <w:r>
        <w:rPr>
          <w:rFonts w:hint="eastAsia"/>
          <w:sz w:val="24"/>
          <w:szCs w:val="24"/>
        </w:rPr>
        <w:t xml:space="preserve">工程规模：</w:t>
      </w:r>
      <w:r/>
    </w:p>
    <w:p>
      <w:pPr>
        <w:spacing w:line="360" w:lineRule="auto"/>
        <w:rPr>
          <w:sz w:val="24"/>
          <w:szCs w:val="24"/>
        </w:rPr>
      </w:pPr>
      <w:r>
        <w:rPr>
          <w:rFonts w:hint="eastAsia" w:ascii="仿宋_GB2312"/>
          <w:sz w:val="24"/>
          <w:szCs w:val="24"/>
        </w:rPr>
        <w:t xml:space="preserve">工程送审造价：</w:t>
      </w:r>
      <w:r/>
    </w:p>
    <w:p>
      <w:pPr>
        <w:spacing w:line="360" w:lineRule="auto"/>
        <w:rPr>
          <w:rFonts w:ascii="仿宋_GB2312"/>
          <w:sz w:val="24"/>
          <w:szCs w:val="24"/>
        </w:rPr>
      </w:pPr>
      <w:r>
        <w:rPr>
          <w:rFonts w:hint="eastAsia" w:ascii="仿宋_GB2312"/>
          <w:sz w:val="24"/>
          <w:szCs w:val="24"/>
        </w:rPr>
        <w:t xml:space="preserve">咨询业务内容：</w:t>
      </w:r>
      <w:r/>
    </w:p>
    <w:p>
      <w:pPr>
        <w:spacing w:line="360" w:lineRule="auto"/>
        <w:rPr>
          <w:rFonts w:ascii="仿宋_GB2312"/>
          <w:sz w:val="24"/>
          <w:szCs w:val="24"/>
        </w:rPr>
      </w:pPr>
      <w:r>
        <w:rPr>
          <w:rFonts w:hint="eastAsia" w:ascii="仿宋_GB2312"/>
          <w:sz w:val="24"/>
          <w:szCs w:val="24"/>
        </w:rPr>
        <w:t xml:space="preserve">    二、工程造价咨询单位根据业主提供的工程资料及国家和省、市建设行政部门、锡山区政府的有关工程造价计价标准和规定完成工程造价咨询业务，约定完成时间：</w:t>
      </w:r>
      <w:r/>
    </w:p>
    <w:p>
      <w:pPr>
        <w:ind w:right="-37"/>
        <w:spacing w:line="360" w:lineRule="auto"/>
        <w:rPr>
          <w:rFonts w:ascii="仿宋_GB2312"/>
          <w:sz w:val="24"/>
          <w:szCs w:val="24"/>
        </w:rPr>
      </w:pPr>
      <w:r>
        <w:rPr>
          <w:rFonts w:hint="eastAsia" w:ascii="仿宋_GB2312"/>
          <w:sz w:val="24"/>
          <w:szCs w:val="24"/>
        </w:rPr>
        <w:t xml:space="preserve">    三、双方约定的收费标准、付款方式和付款时间：</w:t>
      </w:r>
      <w:r/>
    </w:p>
    <w:p>
      <w:pPr>
        <w:ind w:right="-37"/>
        <w:spacing w:line="360" w:lineRule="auto"/>
        <w:rPr>
          <w:rFonts w:ascii="仿宋_GB2312"/>
          <w:sz w:val="24"/>
          <w:szCs w:val="24"/>
        </w:rPr>
      </w:pPr>
      <w:r>
        <w:rPr>
          <w:rFonts w:hint="eastAsia" w:ascii="仿宋_GB2312"/>
          <w:sz w:val="24"/>
          <w:szCs w:val="24"/>
        </w:rPr>
        <w:t xml:space="preserve">收费标准（参考标准按征集文件规定，具体由双方协商）：</w:t>
      </w:r>
      <w:r/>
    </w:p>
    <w:p>
      <w:pPr>
        <w:ind w:right="-37"/>
        <w:spacing w:line="360" w:lineRule="auto"/>
        <w:rPr>
          <w:rFonts w:ascii="仿宋_GB2312"/>
          <w:sz w:val="24"/>
          <w:szCs w:val="24"/>
        </w:rPr>
      </w:pPr>
      <w:r>
        <w:rPr>
          <w:rFonts w:hint="eastAsia" w:ascii="仿宋_GB2312"/>
          <w:sz w:val="24"/>
          <w:szCs w:val="24"/>
        </w:rPr>
        <w:t xml:space="preserve">付款方式：                                       </w:t>
      </w:r>
      <w:r>
        <w:rPr>
          <w:rFonts w:hint="eastAsia" w:ascii="仿宋_GB2312"/>
          <w:sz w:val="24"/>
          <w:szCs w:val="24"/>
        </w:rPr>
        <w:t xml:space="preserve">付款时间：</w:t>
      </w:r>
      <w:r>
        <w:rPr>
          <w:rFonts w:ascii="仿宋_GB2312"/>
          <w:sz w:val="24"/>
          <w:szCs w:val="24"/>
        </w:rPr>
      </w:r>
      <w:r/>
    </w:p>
    <w:p>
      <w:pPr>
        <w:ind w:right="-37"/>
        <w:spacing w:line="360" w:lineRule="auto"/>
        <w:rPr>
          <w:rFonts w:ascii="仿宋_GB2312"/>
          <w:sz w:val="24"/>
          <w:szCs w:val="24"/>
        </w:rPr>
      </w:pPr>
      <w:r>
        <w:rPr>
          <w:rFonts w:hint="eastAsia" w:ascii="仿宋_GB2312"/>
          <w:sz w:val="24"/>
          <w:szCs w:val="24"/>
        </w:rPr>
        <w:t xml:space="preserve">    四、工程造价咨询单位的义务</w:t>
      </w:r>
      <w:r/>
    </w:p>
    <w:p>
      <w:pPr>
        <w:ind w:right="-37"/>
        <w:spacing w:line="360" w:lineRule="auto"/>
        <w:rPr>
          <w:rFonts w:ascii="仿宋_GB2312"/>
          <w:sz w:val="24"/>
          <w:szCs w:val="24"/>
        </w:rPr>
      </w:pPr>
      <w:r>
        <w:rPr>
          <w:rFonts w:hint="eastAsia" w:ascii="仿宋_GB2312"/>
          <w:sz w:val="24"/>
          <w:szCs w:val="24"/>
        </w:rPr>
        <w:t xml:space="preserve">    1. 项目负责人：，执业资格：；</w:t>
      </w:r>
      <w:r/>
    </w:p>
    <w:p>
      <w:pPr>
        <w:ind w:right="-37"/>
        <w:spacing w:line="360" w:lineRule="auto"/>
        <w:rPr>
          <w:rFonts w:ascii="仿宋_GB2312"/>
          <w:sz w:val="24"/>
          <w:szCs w:val="24"/>
        </w:rPr>
      </w:pPr>
      <w:r>
        <w:rPr>
          <w:rFonts w:hint="eastAsia" w:ascii="仿宋_GB2312"/>
          <w:sz w:val="24"/>
          <w:szCs w:val="24"/>
        </w:rPr>
        <w:t xml:space="preserve">       其他审核人员：，执业资格：。</w:t>
      </w:r>
      <w:r/>
    </w:p>
    <w:p>
      <w:pPr>
        <w:ind w:right="-37"/>
        <w:spacing w:line="360" w:lineRule="auto"/>
        <w:rPr>
          <w:rFonts w:ascii="仿宋_GB2312"/>
          <w:sz w:val="24"/>
          <w:szCs w:val="24"/>
        </w:rPr>
      </w:pPr>
      <w:r>
        <w:rPr>
          <w:rFonts w:hint="eastAsia" w:ascii="仿宋_GB2312"/>
          <w:sz w:val="24"/>
          <w:szCs w:val="24"/>
        </w:rPr>
        <w:t xml:space="preserve">    2.在履行本协议期限内，帮助业主实现预定工程造价咨询目标，公正地维护各方的合法权益。遵守法律、法规，努力做到公正、准确地提供工程造价咨询成果。</w:t>
      </w:r>
      <w:r/>
    </w:p>
    <w:p>
      <w:pPr>
        <w:ind w:right="-37"/>
        <w:spacing w:line="360" w:lineRule="auto"/>
        <w:rPr>
          <w:rFonts w:ascii="仿宋_GB2312"/>
          <w:sz w:val="24"/>
          <w:szCs w:val="24"/>
        </w:rPr>
      </w:pPr>
      <w:r>
        <w:rPr>
          <w:rFonts w:hint="eastAsia" w:ascii="仿宋_GB2312"/>
          <w:sz w:val="24"/>
          <w:szCs w:val="24"/>
        </w:rPr>
        <w:t xml:space="preserve">    3.在履行协议期内不得泄露与该项目工程造价咨询业务有关的保密资料和商业秘密。</w:t>
      </w:r>
      <w:r/>
    </w:p>
    <w:p>
      <w:pPr>
        <w:ind w:right="-37"/>
        <w:spacing w:line="360" w:lineRule="auto"/>
        <w:rPr>
          <w:rFonts w:ascii="仿宋_GB2312"/>
          <w:sz w:val="24"/>
          <w:szCs w:val="24"/>
        </w:rPr>
      </w:pPr>
      <w:r>
        <w:rPr>
          <w:rFonts w:hint="eastAsia" w:ascii="仿宋_GB2312"/>
          <w:sz w:val="24"/>
          <w:szCs w:val="24"/>
        </w:rPr>
        <w:t xml:space="preserve">    4.未能在规定时间出具审计报告的，需向业主说明原因提出申请延期，填写《锡山区国有（集体）投资建设项目竣工结算审核延期申请表》，并报锡山区建设项目审核管理系统审核。</w:t>
      </w:r>
      <w:r/>
    </w:p>
    <w:p>
      <w:pPr>
        <w:ind w:right="-37"/>
        <w:spacing w:line="360" w:lineRule="auto"/>
        <w:rPr>
          <w:rFonts w:ascii="仿宋_GB2312"/>
          <w:sz w:val="24"/>
          <w:szCs w:val="24"/>
        </w:rPr>
      </w:pPr>
      <w:r>
        <w:rPr>
          <w:rFonts w:hint="eastAsia" w:ascii="仿宋_GB2312"/>
          <w:sz w:val="24"/>
          <w:szCs w:val="24"/>
        </w:rPr>
        <w:t xml:space="preserve">    五、业主的义务</w:t>
      </w:r>
      <w:r/>
    </w:p>
    <w:p>
      <w:pPr>
        <w:ind w:right="-37"/>
        <w:spacing w:line="360" w:lineRule="auto"/>
        <w:rPr>
          <w:rFonts w:ascii="仿宋_GB2312"/>
          <w:sz w:val="24"/>
          <w:szCs w:val="24"/>
        </w:rPr>
      </w:pPr>
      <w:r>
        <w:rPr>
          <w:rFonts w:hint="eastAsia" w:ascii="仿宋_GB2312"/>
          <w:sz w:val="24"/>
          <w:szCs w:val="24"/>
        </w:rPr>
        <w:t xml:space="preserve">    1.业主应当在双方约定的期限内，无偿提供有关工程造价咨询范围所需的详实资料，并对提交的时间、进度、质量负责。若业主无法提交审计所需的完整资料，则咨询业务暂停。业主对提交资料的真实、合法、完整性负责。</w:t>
      </w:r>
      <w:r/>
    </w:p>
    <w:p>
      <w:pPr>
        <w:spacing w:line="360" w:lineRule="auto"/>
        <w:rPr>
          <w:rFonts w:ascii="仿宋_GB2312"/>
          <w:sz w:val="24"/>
          <w:szCs w:val="24"/>
        </w:rPr>
      </w:pPr>
      <w:r>
        <w:rPr>
          <w:rFonts w:hint="eastAsia" w:ascii="仿宋_GB2312"/>
          <w:sz w:val="24"/>
          <w:szCs w:val="24"/>
        </w:rPr>
        <w:t xml:space="preserve">    2.在履行协议期限内，业主应授权选派一名熟悉业务的联系代表。为实现工程造价咨询目标，予以配合，提供依据、证据。</w:t>
      </w:r>
      <w:r>
        <w:rPr>
          <w:rFonts w:hint="eastAsia" w:ascii="仿宋_GB2312"/>
          <w:color w:val="auto"/>
          <w:sz w:val="24"/>
          <w:szCs w:val="24"/>
          <w:highlight w:val="none"/>
        </w:rPr>
        <w:t xml:space="preserve">本项目业主联系代表。</w:t>
      </w:r>
      <w:r/>
    </w:p>
    <w:p>
      <w:pPr>
        <w:spacing w:line="360" w:lineRule="auto"/>
        <w:rPr>
          <w:rFonts w:ascii="仿宋_GB2312"/>
          <w:sz w:val="24"/>
          <w:szCs w:val="24"/>
        </w:rPr>
      </w:pPr>
      <w:r>
        <w:rPr>
          <w:rFonts w:hint="eastAsia" w:ascii="仿宋_GB2312"/>
          <w:sz w:val="24"/>
          <w:szCs w:val="24"/>
        </w:rPr>
        <w:t xml:space="preserve">    六、工程造价咨询单位的责任</w:t>
      </w:r>
      <w:r/>
    </w:p>
    <w:p>
      <w:pPr>
        <w:spacing w:line="360" w:lineRule="auto"/>
        <w:rPr>
          <w:rFonts w:ascii="仿宋_GB2312"/>
          <w:sz w:val="24"/>
          <w:szCs w:val="24"/>
        </w:rPr>
      </w:pPr>
      <w:r>
        <w:rPr>
          <w:rFonts w:hint="eastAsia" w:ascii="仿宋_GB2312"/>
          <w:sz w:val="24"/>
          <w:szCs w:val="24"/>
        </w:rPr>
        <w:t xml:space="preserve">    1.工程造价咨询单位应当在咨询委托协议书的有效期内，向业主提供完整、准确的工程造价咨询成果并留有完整、准确资料档案，以便查证。</w:t>
      </w:r>
      <w:r/>
    </w:p>
    <w:p>
      <w:pPr>
        <w:spacing w:line="360" w:lineRule="auto"/>
        <w:rPr>
          <w:rFonts w:ascii="仿宋_GB2312"/>
          <w:sz w:val="24"/>
          <w:szCs w:val="24"/>
        </w:rPr>
      </w:pPr>
      <w:r>
        <w:rPr>
          <w:rFonts w:hint="eastAsia" w:ascii="仿宋_GB2312"/>
          <w:sz w:val="24"/>
          <w:szCs w:val="24"/>
        </w:rPr>
        <w:t xml:space="preserve">    2.工程造价咨询单位对出具的工程造价咨询成果的真实性、合法性负责，如因质量低劣或弄虚作假造成业主经济损失，应向业主进行赔偿，赔偿的方式及金额按有关规定执行。</w:t>
      </w:r>
      <w:r/>
    </w:p>
    <w:p>
      <w:pPr>
        <w:spacing w:line="360" w:lineRule="auto"/>
        <w:rPr>
          <w:rFonts w:ascii="仿宋_GB2312"/>
          <w:sz w:val="24"/>
          <w:szCs w:val="24"/>
        </w:rPr>
      </w:pPr>
      <w:r>
        <w:rPr>
          <w:rFonts w:hint="eastAsia" w:ascii="仿宋_GB2312"/>
          <w:sz w:val="24"/>
          <w:szCs w:val="24"/>
        </w:rPr>
        <w:t xml:space="preserve">    七、业主的责任</w:t>
      </w:r>
      <w:r/>
    </w:p>
    <w:p>
      <w:pPr>
        <w:spacing w:line="360" w:lineRule="auto"/>
        <w:rPr>
          <w:rFonts w:ascii="仿宋_GB2312"/>
          <w:sz w:val="24"/>
          <w:szCs w:val="24"/>
        </w:rPr>
      </w:pPr>
      <w:r>
        <w:rPr>
          <w:rFonts w:hint="eastAsia" w:ascii="仿宋_GB2312"/>
          <w:sz w:val="24"/>
          <w:szCs w:val="24"/>
        </w:rPr>
        <w:t xml:space="preserve">    业主应当履行工程造价咨询委托协议预定的义务，如有违约责任，应赔偿工程造价咨询的损失，赔偿的方式及金额约定按相关文件执行 。</w:t>
      </w:r>
      <w:r/>
    </w:p>
    <w:p>
      <w:pPr>
        <w:spacing w:line="360" w:lineRule="auto"/>
        <w:rPr>
          <w:rFonts w:ascii="仿宋_GB2312"/>
          <w:sz w:val="24"/>
          <w:szCs w:val="24"/>
        </w:rPr>
      </w:pPr>
      <w:r>
        <w:rPr>
          <w:rFonts w:hint="eastAsia" w:ascii="仿宋_GB2312"/>
          <w:sz w:val="24"/>
          <w:szCs w:val="24"/>
        </w:rPr>
        <w:t xml:space="preserve">    八、其他事项</w:t>
      </w:r>
      <w:r/>
    </w:p>
    <w:p>
      <w:pPr>
        <w:spacing w:line="360" w:lineRule="auto"/>
        <w:rPr>
          <w:rFonts w:ascii="仿宋_GB2312"/>
          <w:sz w:val="24"/>
          <w:szCs w:val="24"/>
        </w:rPr>
      </w:pPr>
      <w:r>
        <w:rPr>
          <w:rFonts w:hint="eastAsia" w:ascii="仿宋_GB2312"/>
          <w:sz w:val="24"/>
          <w:szCs w:val="24"/>
        </w:rPr>
        <w:t xml:space="preserve">    1.业主、工程造价咨询单位双方应接受锡山区建设项目审核管理系统对该项目审核质量的监督；</w:t>
      </w:r>
      <w:r/>
    </w:p>
    <w:p>
      <w:pPr>
        <w:spacing w:line="360" w:lineRule="auto"/>
        <w:rPr>
          <w:rFonts w:ascii="仿宋_GB2312"/>
          <w:sz w:val="24"/>
          <w:szCs w:val="24"/>
        </w:rPr>
      </w:pPr>
      <w:r>
        <w:rPr>
          <w:rFonts w:hint="eastAsia" w:ascii="仿宋_GB2312"/>
          <w:sz w:val="24"/>
          <w:szCs w:val="24"/>
        </w:rPr>
        <w:t xml:space="preserve">    2.工程造价咨询单位应接受锡山区建设项目审核管理系统对该项目审核质量的考核，考核结果与咨询费用挂钩。考核办法按</w:t>
      </w:r>
      <w:r>
        <w:rPr>
          <w:rFonts w:hint="eastAsia" w:ascii="宋体" w:hAnsi="宋体" w:eastAsia="Arial" w:cs="Arial"/>
          <w:color w:val="000000"/>
          <w:sz w:val="24"/>
          <w:szCs w:val="24"/>
        </w:rPr>
        <w:t xml:space="preserve">《锡山区国有（集体）投资项目协审机构抽签考核管理办法》（锡审发</w:t>
      </w:r>
      <w:r>
        <w:rPr>
          <w:rFonts w:hint="eastAsia" w:ascii="宋体" w:hAnsi="宋体" w:eastAsia="宋体" w:cs="Arial"/>
          <w:color w:val="000000"/>
          <w:sz w:val="24"/>
          <w:szCs w:val="24"/>
          <w:lang w:eastAsia="zh-CN"/>
        </w:rPr>
        <w:t xml:space="preserve">〔2026〕2号</w:t>
      </w:r>
      <w:r>
        <w:rPr>
          <w:rFonts w:hint="eastAsia" w:ascii="宋体" w:hAnsi="宋体" w:eastAsia="Arial" w:cs="Arial"/>
          <w:color w:val="000000"/>
          <w:sz w:val="24"/>
          <w:szCs w:val="24"/>
        </w:rPr>
        <w:t xml:space="preserve">）</w:t>
      </w:r>
      <w:r>
        <w:rPr>
          <w:rFonts w:hint="eastAsia" w:ascii="仿宋_GB2312"/>
          <w:sz w:val="24"/>
          <w:szCs w:val="24"/>
        </w:rPr>
        <w:t xml:space="preserve">执行。</w:t>
      </w:r>
      <w:r/>
    </w:p>
    <w:p>
      <w:pPr>
        <w:spacing w:line="360" w:lineRule="auto"/>
        <w:rPr>
          <w:rFonts w:ascii="仿宋_GB2312"/>
          <w:sz w:val="24"/>
          <w:szCs w:val="24"/>
        </w:rPr>
      </w:pPr>
      <w:r>
        <w:rPr>
          <w:rFonts w:hint="eastAsia" w:ascii="仿宋_GB2312"/>
          <w:sz w:val="24"/>
          <w:szCs w:val="24"/>
        </w:rPr>
        <w:t xml:space="preserve">    九、争议与仲裁</w:t>
      </w:r>
      <w:r/>
    </w:p>
    <w:p>
      <w:pPr>
        <w:spacing w:line="360" w:lineRule="auto"/>
        <w:rPr>
          <w:rFonts w:ascii="仿宋_GB2312"/>
          <w:sz w:val="24"/>
          <w:szCs w:val="24"/>
        </w:rPr>
      </w:pPr>
      <w:r>
        <w:rPr>
          <w:rFonts w:hint="eastAsia" w:ascii="仿宋_GB2312"/>
          <w:sz w:val="24"/>
          <w:szCs w:val="24"/>
        </w:rPr>
        <w:t xml:space="preserve">    本协议在执行中如发生争议时，应及时协商解决。如未能达成一致，应提交锡山区建设行政部门和审计监督主管部门协调，仍不能达成一致时，向</w:t>
      </w:r>
      <w:r>
        <w:rPr>
          <w:rFonts w:hint="eastAsia" w:ascii="仿宋_GB2312"/>
          <w:sz w:val="24"/>
          <w:szCs w:val="24"/>
          <w:u w:val="single"/>
        </w:rPr>
        <w:t xml:space="preserve"> 锡山区人民法院 </w:t>
      </w:r>
      <w:r>
        <w:rPr>
          <w:rFonts w:hint="eastAsia" w:ascii="仿宋_GB2312"/>
          <w:sz w:val="24"/>
          <w:szCs w:val="24"/>
        </w:rPr>
        <w:t xml:space="preserve">提起诉讼。</w:t>
      </w:r>
      <w:r/>
    </w:p>
    <w:p>
      <w:pPr>
        <w:ind w:firstLine="480"/>
        <w:spacing w:line="360" w:lineRule="auto"/>
        <w:rPr>
          <w:rFonts w:ascii="仿宋_GB2312"/>
          <w:sz w:val="24"/>
          <w:szCs w:val="24"/>
        </w:rPr>
      </w:pPr>
      <w:r>
        <w:rPr>
          <w:rFonts w:hint="eastAsia" w:ascii="仿宋_GB2312"/>
          <w:sz w:val="24"/>
          <w:szCs w:val="24"/>
        </w:rPr>
        <w:t xml:space="preserve">十、本协议书正本一式</w:t>
      </w:r>
      <w:r>
        <w:rPr>
          <w:rFonts w:hint="eastAsia" w:ascii="仿宋_GB2312"/>
          <w:sz w:val="24"/>
          <w:szCs w:val="24"/>
          <w:u w:val="single"/>
        </w:rPr>
        <w:t xml:space="preserve"> 叁 </w:t>
      </w:r>
      <w:r>
        <w:rPr>
          <w:rFonts w:hint="eastAsia" w:ascii="仿宋_GB2312"/>
          <w:sz w:val="24"/>
          <w:szCs w:val="24"/>
        </w:rPr>
        <w:t xml:space="preserve">份。具有同等法律效力，业主</w:t>
      </w:r>
      <w:r>
        <w:rPr>
          <w:rFonts w:hint="eastAsia" w:ascii="仿宋_GB2312"/>
          <w:sz w:val="24"/>
          <w:szCs w:val="24"/>
          <w:u w:val="single"/>
        </w:rPr>
        <w:t xml:space="preserve">贰</w:t>
      </w:r>
      <w:r>
        <w:rPr>
          <w:rFonts w:hint="eastAsia" w:ascii="仿宋_GB2312"/>
          <w:sz w:val="24"/>
          <w:szCs w:val="24"/>
        </w:rPr>
        <w:t xml:space="preserve">份，工程造价咨询单位</w:t>
      </w:r>
      <w:r>
        <w:rPr>
          <w:rFonts w:hint="eastAsia" w:ascii="仿宋_GB2312"/>
          <w:sz w:val="24"/>
          <w:szCs w:val="24"/>
          <w:u w:val="single"/>
        </w:rPr>
        <w:t xml:space="preserve">壹</w:t>
      </w:r>
      <w:r>
        <w:rPr>
          <w:rFonts w:hint="eastAsia" w:ascii="仿宋_GB2312"/>
          <w:sz w:val="24"/>
          <w:szCs w:val="24"/>
        </w:rPr>
        <w:t xml:space="preserve">份。双方签字盖章后生效。</w:t>
      </w:r>
      <w:r/>
    </w:p>
    <w:p>
      <w:pPr>
        <w:spacing w:line="360" w:lineRule="auto"/>
        <w:rPr>
          <w:rFonts w:ascii="仿宋_GB2312"/>
          <w:sz w:val="24"/>
          <w:szCs w:val="24"/>
        </w:rPr>
      </w:pPr>
      <w:r>
        <w:rPr>
          <w:rFonts w:hint="eastAsia" w:ascii="仿宋_GB2312"/>
          <w:sz w:val="24"/>
          <w:szCs w:val="24"/>
        </w:rPr>
        <w:t xml:space="preserve">业     主：（签章）             咨询单位：（签章）</w:t>
      </w:r>
      <w:r/>
    </w:p>
    <w:p>
      <w:pPr>
        <w:spacing w:line="360" w:lineRule="auto"/>
        <w:rPr>
          <w:rFonts w:ascii="仿宋_GB2312"/>
          <w:sz w:val="24"/>
          <w:szCs w:val="24"/>
        </w:rPr>
      </w:pPr>
      <w:r>
        <w:rPr>
          <w:rFonts w:hint="eastAsia" w:ascii="仿宋_GB2312"/>
          <w:sz w:val="24"/>
          <w:szCs w:val="24"/>
        </w:rPr>
        <w:t xml:space="preserve"> 法定代表人                    法定代表人</w:t>
      </w:r>
      <w:r/>
    </w:p>
    <w:p>
      <w:pPr>
        <w:spacing w:line="360" w:lineRule="auto"/>
        <w:rPr>
          <w:rFonts w:ascii="仿宋_GB2312"/>
          <w:sz w:val="24"/>
          <w:szCs w:val="24"/>
        </w:rPr>
      </w:pPr>
      <w:r>
        <w:rPr>
          <w:rFonts w:hint="eastAsia" w:ascii="仿宋_GB2312"/>
          <w:sz w:val="24"/>
          <w:szCs w:val="24"/>
        </w:rPr>
        <w:t xml:space="preserve">或委托代理人：（签章）            或委托代理人：（签章）</w:t>
      </w:r>
      <w:r/>
    </w:p>
    <w:p>
      <w:pPr>
        <w:spacing w:line="360" w:lineRule="auto"/>
        <w:rPr>
          <w:rFonts w:ascii="仿宋_GB2312"/>
          <w:sz w:val="24"/>
          <w:szCs w:val="24"/>
        </w:rPr>
      </w:pPr>
      <w:r>
        <w:rPr>
          <w:rFonts w:hint="eastAsia" w:ascii="仿宋_GB2312"/>
          <w:sz w:val="24"/>
          <w:szCs w:val="24"/>
        </w:rPr>
        <w:t xml:space="preserve"> 地址：                         地址：</w:t>
      </w:r>
      <w:r/>
    </w:p>
    <w:p>
      <w:pPr>
        <w:spacing w:line="360" w:lineRule="auto"/>
        <w:rPr>
          <w:rFonts w:ascii="仿宋_GB2312"/>
          <w:sz w:val="24"/>
          <w:szCs w:val="24"/>
        </w:rPr>
      </w:pPr>
      <w:r>
        <w:rPr>
          <w:rFonts w:hint="eastAsia" w:ascii="仿宋_GB2312"/>
          <w:sz w:val="24"/>
          <w:szCs w:val="24"/>
        </w:rPr>
        <w:t xml:space="preserve"> 联系电话：                     联系电话：</w:t>
      </w:r>
      <w:r/>
    </w:p>
    <w:p>
      <w:pPr>
        <w:spacing w:line="360" w:lineRule="auto"/>
        <w:rPr>
          <w:rFonts w:ascii="宋体" w:hAnsi="宋体"/>
          <w:sz w:val="24"/>
          <w:szCs w:val="24"/>
        </w:rPr>
      </w:pPr>
      <w:r>
        <w:rPr>
          <w:rFonts w:hint="eastAsia" w:ascii="仿宋_GB2312"/>
          <w:sz w:val="24"/>
          <w:szCs w:val="24"/>
        </w:rPr>
        <w:t xml:space="preserve">年 月 日                        年 月 日   </w:t>
      </w:r>
      <w:r/>
    </w:p>
    <w:p>
      <w:pPr>
        <w:jc w:val="center"/>
        <w:spacing w:line="400" w:lineRule="exact"/>
        <w:tabs>
          <w:tab w:val="left" w:pos="0" w:leader="none"/>
        </w:tabs>
        <w:rPr>
          <w:rFonts w:ascii="黑体" w:hAnsi="黑体" w:eastAsia="黑体"/>
          <w:sz w:val="30"/>
          <w:szCs w:val="30"/>
        </w:rPr>
      </w:pPr>
      <w:r/>
      <w:bookmarkStart w:id="21" w:name="_Toc251268361"/>
      <w:r>
        <w:rPr>
          <w:rFonts w:hint="eastAsia" w:ascii="黑体" w:hAnsi="黑体" w:eastAsia="黑体"/>
          <w:bCs/>
          <w:sz w:val="30"/>
          <w:szCs w:val="30"/>
        </w:rPr>
        <w:t xml:space="preserve">六、评标方法和评分标准</w:t>
      </w:r>
      <w:bookmarkEnd w:id="21"/>
      <w:r/>
      <w:r/>
    </w:p>
    <w:p>
      <w:pPr>
        <w:ind w:firstLine="480"/>
        <w:spacing w:line="400" w:lineRule="exact"/>
        <w:rPr>
          <w:rFonts w:ascii="楷体_GB2312" w:eastAsia="楷体_GB2312"/>
          <w:sz w:val="24"/>
        </w:rPr>
        <w:outlineLvl w:val="0"/>
      </w:pPr>
      <w:r>
        <w:rPr>
          <w:rFonts w:ascii="楷体_GB2312" w:eastAsia="楷体_GB2312"/>
          <w:sz w:val="24"/>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spacing w:line="360" w:lineRule="auto"/>
        <w:rPr>
          <w:rFonts w:ascii="宋体" w:hAnsi="宋体" w:cs="宋体"/>
          <w:sz w:val="24"/>
        </w:rPr>
      </w:pPr>
      <w:r>
        <w:rPr>
          <w:rFonts w:hint="eastAsia" w:ascii="宋体" w:hAnsi="宋体"/>
          <w:sz w:val="24"/>
        </w:rPr>
        <w:t xml:space="preserve">本次评审采用质量优先法，</w:t>
      </w:r>
      <w:r>
        <w:rPr>
          <w:rFonts w:ascii="宋体" w:hAnsi="宋体"/>
          <w:sz w:val="24"/>
        </w:rPr>
        <w:t xml:space="preserve">是指</w:t>
      </w:r>
      <w:r>
        <w:rPr>
          <w:rFonts w:hint="eastAsia" w:ascii="宋体" w:hAnsi="宋体"/>
          <w:sz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宋体" w:hAnsi="宋体"/>
          <w:bCs/>
          <w:sz w:val="24"/>
        </w:rPr>
        <w:t xml:space="preserve">评审小组遵循公平、公正、择优原则，独立按照评分标准分别评定供应商的分值；各供应商的最终得分为各评委所评定分值的平均值，并按高低顺序排列，并依次确定入围候选单位。评审后得分相同的供应商入围排序规则：</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按项目人员配置得分由高到低排列；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若项目人员配置得分相同的，按投标人协审方案及质量控制得分由高到低排列；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若项目人员配置得分、投标人协审方案及质量控制得分均相同的，按企业政策掌握能力得分由高到低排列；</w:t>
      </w:r>
      <w:r/>
    </w:p>
    <w:p>
      <w:pPr>
        <w:pStyle w:val="1016"/>
        <w:numPr>
          <w:ilvl w:val="0"/>
          <w:numId w:val="12"/>
        </w:numPr>
        <w:ind w:left="0" w:firstLine="48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若项目人员配置得分、投标人协审方案及质量控制、企业政策掌握能力得分均相同的，按合理化建议或改进措施得分由高到低排列。</w:t>
      </w:r>
      <w:r/>
    </w:p>
    <w:p>
      <w:pPr>
        <w:pStyle w:val="1016"/>
        <w:ind w:left="480" w:firstLine="0"/>
        <w:spacing w:line="360" w:lineRule="auto"/>
        <w:tabs>
          <w:tab w:val="left" w:pos="525" w:leader="none"/>
          <w:tab w:val="left" w:pos="552" w:leader="none"/>
          <w:tab w:val="left" w:pos="945" w:leader="none"/>
          <w:tab w:val="left" w:pos="1155" w:leader="none"/>
        </w:tabs>
        <w:rPr>
          <w:rFonts w:ascii="宋体" w:hAnsi="宋体"/>
          <w:bCs/>
          <w:sz w:val="24"/>
          <w:szCs w:val="24"/>
        </w:rPr>
      </w:pPr>
      <w:r>
        <w:rPr>
          <w:rFonts w:hint="eastAsia" w:ascii="宋体" w:hAnsi="宋体"/>
          <w:bCs/>
          <w:sz w:val="24"/>
          <w:szCs w:val="24"/>
        </w:rPr>
        <w:t xml:space="preserve">若按上述情况依次比对后仍相同的，由评审小组投票表决确定。</w:t>
      </w:r>
      <w:r/>
    </w:p>
    <w:p>
      <w:pPr>
        <w:pStyle w:val="1059"/>
        <w:ind w:firstLine="420"/>
        <w:jc w:val="both"/>
        <w:spacing w:before="0" w:beforeAutospacing="0" w:after="0" w:afterAutospacing="0" w:line="360" w:lineRule="auto"/>
        <w:rPr>
          <w:rFonts w:ascii="宋体" w:hAnsi="宋体" w:cs="宋体"/>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本项目入围供应商上限为30家。按淘汰率确定入围供应商，淘汰比例为不低于20%（四舍五入），且至少淘汰1家供应商。提交响应文件符合资格条件、实质性要求的供应商少于2家时，采购活动终止。</w:t>
      </w:r>
      <w:r/>
    </w:p>
    <w:p>
      <w:pPr>
        <w:spacing w:line="600" w:lineRule="exact"/>
        <w:rPr>
          <w:rFonts w:ascii="黑体" w:hAnsi="黑体" w:eastAsia="黑体"/>
          <w:sz w:val="28"/>
          <w:szCs w:val="28"/>
        </w:rPr>
        <w:outlineLvl w:val="0"/>
      </w:pPr>
      <w:r>
        <w:rPr>
          <w:rFonts w:hint="eastAsia" w:ascii="黑体" w:hAnsi="黑体" w:eastAsia="黑体"/>
          <w:sz w:val="28"/>
          <w:szCs w:val="28"/>
        </w:rPr>
        <w:t xml:space="preserve">二、评分标准</w:t>
      </w:r>
      <w:r/>
    </w:p>
    <w:p>
      <w:pPr>
        <w:pStyle w:val="791"/>
        <w:ind w:left="1470" w:right="1470"/>
      </w:pPr>
      <w:r/>
      <w:r/>
    </w:p>
    <w:tbl>
      <w:tblPr>
        <w:tblStyle w:val="775"/>
        <w:tblW w:w="983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0"/>
        <w:gridCol w:w="6759"/>
        <w:gridCol w:w="1220"/>
      </w:tblGrid>
      <w:tr>
        <w:trPr>
          <w:jc w:val="center"/>
          <w:trHeight w:val="839"/>
        </w:trPr>
        <w:tc>
          <w:tcPr>
            <w:tcW w:w="186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675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评分细则（备注见后）</w:t>
            </w:r>
            <w:r/>
          </w:p>
        </w:tc>
        <w:tc>
          <w:tcPr>
            <w:tcW w:w="122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521"/>
        </w:trPr>
        <w:tc>
          <w:tcPr>
            <w:gridSpan w:val="3"/>
            <w:tcW w:w="983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一、商务分（69分）</w:t>
            </w:r>
            <w:r/>
          </w:p>
        </w:tc>
      </w:tr>
      <w:tr>
        <w:trPr>
          <w:jc w:val="center"/>
          <w:trHeight w:val="90"/>
        </w:trPr>
        <w:tc>
          <w:tcPr>
            <w:tcW w:w="1860"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1.供应商业绩（6分）</w:t>
            </w:r>
            <w:r/>
          </w:p>
        </w:tc>
        <w:tc>
          <w:tcPr>
            <w:tcW w:w="6759" w:type="dxa"/>
            <w:vAlign w:val="center"/>
            <w:textDirection w:val="lrTb"/>
            <w:noWrap w:val="false"/>
          </w:tcPr>
          <w:p>
            <w:pPr>
              <w:spacing w:line="360" w:lineRule="auto"/>
              <w:rPr>
                <w:rFonts w:ascii="宋体" w:hAnsi="宋体" w:cs="宋体"/>
                <w:sz w:val="24"/>
              </w:rPr>
            </w:pPr>
            <w:r>
              <w:rPr>
                <w:rFonts w:hint="eastAsia" w:ascii="宋体" w:hAnsi="宋体" w:cs="宋体"/>
                <w:color w:val="auto"/>
                <w:sz w:val="24"/>
                <w:highlight w:val="none"/>
              </w:rPr>
              <w:t xml:space="preserve">供应商近三年业绩（自开标日前三年），供应商完成的</w:t>
            </w:r>
            <w:r>
              <w:rPr>
                <w:rFonts w:hint="eastAsia" w:ascii="宋体" w:hAnsi="宋体" w:cs="宋体"/>
                <w:sz w:val="24"/>
              </w:rPr>
              <w:t xml:space="preserve">政府投资</w:t>
            </w:r>
            <w:r>
              <w:rPr>
                <w:rFonts w:hint="eastAsia" w:ascii="宋体" w:hAnsi="宋体" w:cs="宋体"/>
                <w:sz w:val="24"/>
                <w:lang w:val="en-US" w:eastAsia="zh-CN"/>
              </w:rPr>
              <w:t xml:space="preserve">项目</w:t>
            </w:r>
            <w:r>
              <w:rPr>
                <w:rFonts w:hint="eastAsia" w:ascii="宋体" w:hAnsi="宋体" w:cs="宋体"/>
                <w:color w:val="auto"/>
                <w:sz w:val="24"/>
                <w:highlight w:val="none"/>
              </w:rPr>
              <w:t xml:space="preserve">全过程跟踪审核或工程竣工结算审核项目。</w:t>
            </w:r>
            <w:r>
              <w:rPr>
                <w:rFonts w:hint="eastAsia" w:ascii="宋体" w:hAnsi="宋体" w:cs="宋体"/>
                <w:sz w:val="24"/>
              </w:rPr>
              <w:t xml:space="preserve">每有一个得2分，最高6分。</w:t>
            </w:r>
            <w:r>
              <w:rPr>
                <w:rFonts w:hint="eastAsia" w:ascii="宋体" w:hAnsi="宋体" w:cs="宋体"/>
                <w:color w:val="auto"/>
                <w:sz w:val="24"/>
                <w:highlight w:val="none"/>
              </w:rPr>
              <w:t xml:space="preserve">以填列的供应商审核项目一览表及按规定提供的证明材料原件扫描并上传，否则不得分。（详见备注）</w:t>
            </w:r>
            <w:r/>
          </w:p>
        </w:tc>
        <w:tc>
          <w:tcPr>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466"/>
        </w:trPr>
        <w:tc>
          <w:tcPr>
            <w:tcBorders>
              <w:top w:val="single" w:color="auto" w:sz="4" w:space="0"/>
            </w:tcBorders>
            <w:tcW w:w="1860" w:type="dxa"/>
            <w:vAlign w:val="center"/>
            <w:vMerge w:val="restart"/>
            <w:textDirection w:val="lrTb"/>
            <w:noWrap w:val="false"/>
          </w:tcPr>
          <w:p>
            <w:pPr>
              <w:jc w:val="center"/>
              <w:spacing w:line="400" w:lineRule="exact"/>
              <w:rPr>
                <w:rFonts w:ascii="宋体" w:hAnsi="宋体"/>
                <w:sz w:val="24"/>
              </w:rPr>
            </w:pPr>
            <w:r>
              <w:rPr>
                <w:rFonts w:hint="eastAsia" w:ascii="宋体" w:hAnsi="宋体"/>
                <w:b/>
                <w:bCs/>
                <w:sz w:val="24"/>
              </w:rPr>
              <w:t xml:space="preserve">2.1项目人员配置（36分）</w:t>
            </w:r>
            <w:r/>
          </w:p>
        </w:tc>
        <w:tc>
          <w:tcPr>
            <w:tcBorders>
              <w:bottom w:val="single" w:color="auto" w:sz="4" w:space="0"/>
              <w:right w:val="single" w:color="auto" w:sz="4" w:space="0"/>
            </w:tcBorders>
            <w:tcW w:w="6759" w:type="dxa"/>
            <w:vAlign w:val="center"/>
            <w:textDirection w:val="lrTb"/>
            <w:noWrap w:val="false"/>
          </w:tcPr>
          <w:p>
            <w:pPr>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本项目供应商必须报供应商拟投入项目造价人员一览表，列明投入项目的主要协审人员：①在拟投入一级注册造价工程师10人的基础上，每增加一人得2分，本项最高18分。②在拟投入一级注册造价工程师10人涵盖交通、水利专业基础上，每增加一名交通或水利专业一级注册造价工程师得1分，最高2分。提供的证明材料原件扫描并上传，否则不得分。</w:t>
            </w:r>
            <w:r/>
          </w:p>
          <w:p>
            <w:pPr>
              <w:spacing w:line="360" w:lineRule="auto"/>
              <w:rPr>
                <w:rFonts w:ascii="宋体" w:hAnsi="宋体" w:cs="宋体"/>
                <w:sz w:val="24"/>
                <w:u w:val="single"/>
              </w:rPr>
            </w:pPr>
            <w:r>
              <w:rPr>
                <w:rFonts w:hint="eastAsia" w:ascii="宋体" w:hAnsi="宋体" w:cs="宋体"/>
                <w:sz w:val="24"/>
              </w:rPr>
            </w:r>
            <w:r/>
          </w:p>
        </w:tc>
        <w:tc>
          <w:tcPr>
            <w:tcBorders>
              <w:left w:val="single" w:color="auto" w:sz="4" w:space="0"/>
              <w:bottom w:val="single" w:color="auto" w:sz="4" w:space="0"/>
            </w:tcBorders>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w:t>
            </w:r>
            <w:r/>
          </w:p>
        </w:tc>
      </w:tr>
      <w:tr>
        <w:trPr>
          <w:jc w:val="center"/>
          <w:trHeight w:val="2957"/>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right w:val="single" w:color="auto" w:sz="4" w:space="0"/>
            </w:tcBorders>
            <w:tcW w:w="67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（2）拟投入项目的辅助协审人员：</w:t>
            </w:r>
            <w:r/>
          </w:p>
          <w:p>
            <w:pPr>
              <w:spacing w:line="360" w:lineRule="auto"/>
              <w:rPr>
                <w:rFonts w:ascii="宋体" w:hAnsi="宋体" w:cs="宋体"/>
                <w:sz w:val="24"/>
              </w:rPr>
            </w:pPr>
            <w:r>
              <w:rPr>
                <w:rFonts w:hint="eastAsia" w:ascii="宋体" w:hAnsi="宋体" w:cs="宋体"/>
                <w:sz w:val="24"/>
              </w:rPr>
              <w:t xml:space="preserve">本项目供应商必须报供应商拟投入项目辅助协审人员一览表:在拟投入辅助协审人员5人基础上，增加具有二级造价工程师及以上等级人员的,每有一人得1分,本项最高 8 分。提供的证明材料原件扫描并上传，否则不得分。</w:t>
            </w:r>
            <w:r/>
          </w:p>
        </w:tc>
        <w:tc>
          <w:tcPr>
            <w:tcBorders>
              <w:top w:val="single" w:color="auto" w:sz="4" w:space="0"/>
              <w:left w:val="single" w:color="auto" w:sz="4" w:space="0"/>
              <w:bottom w:val="single" w:color="auto" w:sz="4" w:space="0"/>
            </w:tcBorders>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r>
      <w:tr>
        <w:trPr>
          <w:jc w:val="center"/>
          <w:trHeight w:val="2957"/>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right w:val="single" w:color="auto" w:sz="4" w:space="0"/>
            </w:tcBorders>
            <w:tcW w:w="6759"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（3）拟投入项目人员的其他综合素质：</w:t>
            </w:r>
            <w:r/>
          </w:p>
          <w:p>
            <w:pPr>
              <w:spacing w:line="360" w:lineRule="auto"/>
              <w:rPr>
                <w:rFonts w:ascii="宋体" w:hAnsi="宋体" w:cs="宋体"/>
                <w:sz w:val="24"/>
              </w:rPr>
            </w:pPr>
            <w:r>
              <w:rPr>
                <w:rFonts w:hint="eastAsia" w:ascii="宋体" w:hAnsi="宋体" w:cs="宋体"/>
                <w:sz w:val="24"/>
              </w:rPr>
              <w:t xml:space="preserve">拟派一级注册造价工程师人员具备国家相关部门认定的工程类高级及以上职称的，每人得1分，该项最高4分。</w:t>
            </w:r>
            <w:r/>
          </w:p>
          <w:p>
            <w:pPr>
              <w:spacing w:line="360" w:lineRule="auto"/>
              <w:rPr>
                <w:rFonts w:ascii="宋体" w:hAnsi="宋体" w:cs="宋体"/>
                <w:sz w:val="24"/>
              </w:rPr>
            </w:pPr>
            <w:r>
              <w:rPr>
                <w:rFonts w:hint="eastAsia" w:ascii="宋体" w:hAnsi="宋体" w:cs="宋体"/>
                <w:sz w:val="24"/>
              </w:rPr>
              <w:t xml:space="preserve">提供证明材料原件扫描并上传，否则不得分。</w:t>
            </w:r>
            <w:r/>
          </w:p>
        </w:tc>
        <w:tc>
          <w:tcPr>
            <w:tcBorders>
              <w:top w:val="single" w:color="auto" w:sz="4" w:space="0"/>
              <w:left w:val="single" w:color="auto" w:sz="4" w:space="0"/>
              <w:bottom w:val="single" w:color="auto" w:sz="4" w:space="0"/>
            </w:tcBorders>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3937"/>
        </w:trPr>
        <w:tc>
          <w:tcPr>
            <w:tcW w:w="1860" w:type="dxa"/>
            <w:vAlign w:val="center"/>
            <w:vMerge w:val="continue"/>
            <w:textDirection w:val="lrTb"/>
            <w:noWrap w:val="false"/>
          </w:tcPr>
          <w:p>
            <w:pPr>
              <w:jc w:val="center"/>
              <w:spacing w:line="400" w:lineRule="exact"/>
              <w:rPr>
                <w:rFonts w:ascii="宋体" w:hAnsi="宋体"/>
                <w:b/>
                <w:bCs/>
                <w:sz w:val="24"/>
              </w:rPr>
            </w:pPr>
            <w:r>
              <w:rPr>
                <w:rFonts w:ascii="宋体" w:hAnsi="宋体"/>
                <w:b/>
                <w:bCs/>
                <w:sz w:val="24"/>
              </w:rPr>
            </w:r>
            <w:r/>
          </w:p>
        </w:tc>
        <w:tc>
          <w:tcPr>
            <w:tcBorders>
              <w:top w:val="single" w:color="auto" w:sz="4" w:space="0"/>
              <w:bottom w:val="single" w:color="auto" w:sz="4" w:space="0"/>
              <w:right w:val="single" w:color="auto" w:sz="4" w:space="0"/>
            </w:tcBorders>
            <w:tcW w:w="6759" w:type="dxa"/>
            <w:vAlign w:val="center"/>
            <w:textDirection w:val="lrTb"/>
            <w:noWrap w:val="false"/>
          </w:tcPr>
          <w:p>
            <w:pPr>
              <w:jc w:val="left"/>
              <w:spacing w:line="360" w:lineRule="auto"/>
              <w:rPr>
                <w:rFonts w:ascii="宋体" w:hAnsi="宋体" w:cs="宋体"/>
                <w:sz w:val="24"/>
              </w:rPr>
            </w:pPr>
            <w:r>
              <w:rPr>
                <w:rFonts w:hint="eastAsia" w:ascii="宋体" w:hAnsi="宋体" w:cs="宋体"/>
                <w:b/>
                <w:bCs/>
                <w:spacing w:val="-4"/>
                <w:sz w:val="24"/>
              </w:rPr>
              <w:t xml:space="preserve">（</w:t>
            </w:r>
            <w:r>
              <w:rPr>
                <w:rFonts w:hint="eastAsia" w:ascii="宋体" w:hAnsi="宋体" w:cs="宋体"/>
                <w:sz w:val="24"/>
              </w:rPr>
              <w:t xml:space="preserve">4）人员履约稳定性：拟派一级注册造价工程师人员，自开标日前五年在供应商连续缴纳社保的，得1分/人；自开标日前三年在供应商连续缴纳社保的，得0.5分/人；拟派二级注册造价工程师人员，自开标日前五年在供应商连续缴纳社保的，得0.5分/人；最高得4分。提供的证明材料原件扫描并上传，否则不得分。</w:t>
            </w:r>
            <w:r/>
          </w:p>
        </w:tc>
        <w:tc>
          <w:tcPr>
            <w:tcBorders>
              <w:top w:val="single" w:color="auto" w:sz="4" w:space="0"/>
              <w:left w:val="single" w:color="auto" w:sz="4" w:space="0"/>
              <w:bottom w:val="single" w:color="auto" w:sz="4" w:space="0"/>
            </w:tcBorders>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752"/>
        </w:trPr>
        <w:tc>
          <w:tcPr>
            <w:tcBorders>
              <w:top w:val="single" w:color="auto" w:sz="4" w:space="0"/>
            </w:tcBorders>
            <w:tcW w:w="1860"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2.2人员业绩（24分）</w:t>
            </w:r>
            <w:r/>
          </w:p>
        </w:tc>
        <w:tc>
          <w:tcPr>
            <w:tcBorders>
              <w:top w:val="single" w:color="auto" w:sz="4" w:space="0"/>
              <w:bottom w:val="single" w:color="auto" w:sz="4" w:space="0"/>
              <w:right w:val="single" w:color="auto" w:sz="4" w:space="0"/>
            </w:tcBorders>
            <w:tcW w:w="6759" w:type="dxa"/>
            <w:vAlign w:val="center"/>
            <w:textDirection w:val="lrTb"/>
            <w:noWrap w:val="false"/>
          </w:tcPr>
          <w:p>
            <w:pPr>
              <w:jc w:val="left"/>
              <w:spacing w:line="360" w:lineRule="auto"/>
              <w:rPr>
                <w:rFonts w:ascii="宋体" w:hAnsi="宋体" w:cs="宋体"/>
                <w:sz w:val="24"/>
              </w:rPr>
            </w:pPr>
            <w:r>
              <w:rPr>
                <w:rFonts w:hint="eastAsia" w:ascii="宋体" w:hAnsi="宋体" w:cs="宋体"/>
                <w:color w:val="auto"/>
                <w:sz w:val="24"/>
                <w:highlight w:val="none"/>
              </w:rPr>
              <w:t xml:space="preserve">供应商拟派人员近三年（开标日前三年）</w:t>
            </w:r>
            <w:r>
              <w:rPr>
                <w:rFonts w:hint="eastAsia" w:ascii="宋体" w:hAnsi="宋体" w:cs="宋体"/>
                <w:sz w:val="24"/>
              </w:rPr>
              <w:t xml:space="preserve">作为项目主审</w:t>
            </w:r>
            <w:r>
              <w:rPr>
                <w:rFonts w:hint="eastAsia" w:ascii="宋体" w:hAnsi="宋体" w:cs="宋体"/>
                <w:color w:val="auto"/>
                <w:sz w:val="24"/>
                <w:highlight w:val="none"/>
              </w:rPr>
              <w:t xml:space="preserve">完成的</w:t>
            </w:r>
            <w:r>
              <w:rPr>
                <w:rFonts w:hint="eastAsia" w:ascii="宋体" w:hAnsi="宋体" w:cs="宋体"/>
                <w:sz w:val="24"/>
              </w:rPr>
              <w:t xml:space="preserve">政府投资</w:t>
            </w:r>
            <w:r>
              <w:rPr>
                <w:rFonts w:hint="eastAsia" w:ascii="宋体" w:hAnsi="宋体" w:cs="宋体"/>
                <w:sz w:val="24"/>
                <w:lang w:val="en-US" w:eastAsia="zh-CN"/>
              </w:rPr>
              <w:t xml:space="preserve">项目</w:t>
            </w:r>
            <w:r>
              <w:rPr>
                <w:rFonts w:hint="eastAsia" w:ascii="宋体" w:hAnsi="宋体" w:cs="宋体"/>
                <w:color w:val="auto"/>
                <w:sz w:val="24"/>
                <w:highlight w:val="none"/>
              </w:rPr>
              <w:t xml:space="preserve">全过程跟踪审核或工程竣工结算审核项目。</w:t>
            </w:r>
            <w:r>
              <w:rPr>
                <w:rFonts w:hint="eastAsia" w:ascii="宋体" w:hAnsi="宋体" w:cs="宋体"/>
                <w:sz w:val="24"/>
              </w:rPr>
              <w:t xml:space="preserve">每</w:t>
            </w:r>
            <w:r>
              <w:rPr>
                <w:rFonts w:hint="eastAsia" w:ascii="宋体" w:hAnsi="宋体" w:cs="宋体"/>
                <w:sz w:val="24"/>
                <w:lang w:val="en-US" w:eastAsia="zh-CN"/>
              </w:rPr>
              <w:t xml:space="preserve">完成一个项目</w:t>
            </w:r>
            <w:r>
              <w:rPr>
                <w:rFonts w:hint="eastAsia" w:ascii="宋体" w:hAnsi="宋体" w:cs="宋体"/>
                <w:sz w:val="24"/>
              </w:rPr>
              <w:t xml:space="preserve">得2分，最高得24分。</w:t>
            </w:r>
            <w:r>
              <w:rPr>
                <w:rFonts w:hint="eastAsia" w:ascii="宋体" w:hAnsi="宋体" w:cs="宋体"/>
                <w:color w:val="auto"/>
                <w:sz w:val="24"/>
                <w:highlight w:val="none"/>
              </w:rPr>
              <w:t xml:space="preserve">以填列的拟投入项目造价从业人员审核情况一览表及按规定提供的证明材料为准，证明材料原件扫描并上传，否则不得分。（详见备注）</w:t>
            </w:r>
            <w:r/>
          </w:p>
        </w:tc>
        <w:tc>
          <w:tcPr>
            <w:tcBorders>
              <w:top w:val="single" w:color="auto" w:sz="4" w:space="0"/>
              <w:left w:val="single" w:color="auto" w:sz="4" w:space="0"/>
              <w:bottom w:val="single" w:color="auto" w:sz="4" w:space="0"/>
            </w:tcBorders>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24</w:t>
            </w:r>
            <w:r/>
          </w:p>
        </w:tc>
      </w:tr>
      <w:tr>
        <w:trPr>
          <w:jc w:val="center"/>
          <w:trHeight w:val="2466"/>
        </w:trPr>
        <w:tc>
          <w:tcPr>
            <w:tcW w:w="1860"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2.3专业软件和设备配置（3分）</w:t>
            </w:r>
            <w:r/>
          </w:p>
        </w:tc>
        <w:tc>
          <w:tcPr>
            <w:tcW w:w="6759"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用于工程造价管理服务的各类设备、计价软件配置齐全，需提供设备及软件明细，并附相关购买或租赁发票（租赁结束期不早于本项目框架协议结束期限）。以供应商填列的</w:t>
            </w:r>
            <w:r>
              <w:rPr>
                <w:rFonts w:hint="eastAsia" w:ascii="宋体" w:hAnsi="宋体" w:cs="宋体"/>
                <w:b w:val="0"/>
                <w:bCs w:val="0"/>
                <w:sz w:val="24"/>
              </w:rPr>
              <w:t xml:space="preserve">《供应商设备（软件）统计表》</w:t>
            </w:r>
            <w:r>
              <w:rPr>
                <w:rFonts w:hint="eastAsia" w:ascii="宋体" w:hAnsi="宋体" w:cs="宋体"/>
                <w:sz w:val="24"/>
              </w:rPr>
              <w:t xml:space="preserve">和提交的证明材料为准：</w:t>
            </w:r>
            <w:r/>
          </w:p>
          <w:p>
            <w:pPr>
              <w:spacing w:line="400" w:lineRule="exact"/>
              <w:rPr>
                <w:rFonts w:ascii="宋体" w:hAnsi="宋体" w:cs="宋体"/>
                <w:sz w:val="24"/>
              </w:rPr>
            </w:pPr>
            <w:r>
              <w:rPr>
                <w:rFonts w:hint="eastAsia" w:ascii="宋体" w:hAnsi="宋体" w:cs="宋体"/>
                <w:sz w:val="24"/>
              </w:rPr>
              <w:t xml:space="preserve">（1）计价软件：具有工程造价相关软件在3种品牌及以上的，得1分；</w:t>
            </w:r>
            <w:r/>
          </w:p>
          <w:p>
            <w:pPr>
              <w:spacing w:line="400" w:lineRule="exact"/>
              <w:rPr>
                <w:rFonts w:ascii="宋体" w:hAnsi="宋体" w:cs="宋体"/>
                <w:sz w:val="24"/>
              </w:rPr>
            </w:pPr>
            <w:r>
              <w:rPr>
                <w:rFonts w:hint="eastAsia" w:ascii="宋体" w:hAnsi="宋体" w:cs="宋体"/>
                <w:sz w:val="24"/>
              </w:rPr>
              <w:t xml:space="preserve">（2）相关设备：配备摄像类（照相机、摄像机、无人机等）、测量工具（测距仪、游标卡尺等）、检测工具（钢筋扫描、涂料、壁厚等检测器等）、移动办公（笔记本电脑、平板电脑、扫描仪等）等设备在3类及以上的，得2分。</w:t>
            </w:r>
            <w:r/>
          </w:p>
          <w:p>
            <w:pPr>
              <w:spacing w:line="360" w:lineRule="auto"/>
              <w:rPr>
                <w:rFonts w:ascii="宋体" w:hAnsi="宋体" w:cs="宋体"/>
                <w:sz w:val="24"/>
              </w:rPr>
            </w:pPr>
            <w:r>
              <w:rPr>
                <w:rFonts w:hint="eastAsia" w:ascii="宋体" w:hAnsi="宋体" w:cs="宋体"/>
                <w:sz w:val="24"/>
              </w:rPr>
              <w:t xml:space="preserve">提供的证明材料原件扫描并上传，否则不得分。</w:t>
            </w:r>
            <w:r/>
          </w:p>
        </w:tc>
        <w:tc>
          <w:tcPr>
            <w:tcW w:w="12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624"/>
        </w:trPr>
        <w:tc>
          <w:tcPr>
            <w:gridSpan w:val="3"/>
            <w:tcW w:w="983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二、技术组织方案分（31分）</w:t>
            </w:r>
            <w:r/>
          </w:p>
        </w:tc>
      </w:tr>
      <w:tr>
        <w:trPr>
          <w:jc w:val="center"/>
          <w:trHeight w:val="2949"/>
        </w:trPr>
        <w:tc>
          <w:tcPr>
            <w:tcW w:w="1860" w:type="dxa"/>
            <w:vAlign w:val="center"/>
            <w:vMerge w:val="restart"/>
            <w:textDirection w:val="lrTb"/>
            <w:noWrap w:val="false"/>
          </w:tcPr>
          <w:p>
            <w:pPr>
              <w:jc w:val="center"/>
              <w:spacing w:line="400" w:lineRule="exact"/>
              <w:rPr>
                <w:rFonts w:ascii="宋体" w:hAnsi="宋体"/>
                <w:sz w:val="24"/>
              </w:rPr>
            </w:pPr>
            <w:r>
              <w:rPr>
                <w:rFonts w:hint="eastAsia" w:ascii="宋体" w:hAnsi="宋体"/>
                <w:b/>
                <w:bCs/>
                <w:sz w:val="24"/>
              </w:rPr>
              <w:t xml:space="preserve">3.1内部管理制度建设（</w:t>
            </w:r>
            <w:r>
              <w:rPr>
                <w:rFonts w:hint="eastAsia" w:ascii="宋体" w:hAnsi="宋体"/>
                <w:b/>
                <w:bCs/>
                <w:sz w:val="24"/>
                <w:lang w:val="en-US" w:eastAsia="zh-CN"/>
              </w:rPr>
              <w:t xml:space="preserve">8</w:t>
            </w:r>
            <w:r>
              <w:rPr>
                <w:rFonts w:hint="eastAsia" w:ascii="宋体" w:hAnsi="宋体"/>
                <w:b/>
                <w:bCs/>
                <w:sz w:val="24"/>
              </w:rPr>
              <w:t xml:space="preserve">分）</w:t>
            </w:r>
            <w:r/>
          </w:p>
        </w:tc>
        <w:tc>
          <w:tcPr>
            <w:tcBorders>
              <w:bottom w:val="single" w:color="auto" w:sz="4" w:space="0"/>
            </w:tcBorders>
            <w:tcW w:w="6759" w:type="dxa"/>
            <w:vAlign w:val="center"/>
            <w:textDirection w:val="lrTb"/>
            <w:noWrap w:val="false"/>
          </w:tcPr>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①人员</w:t>
            </w:r>
            <w:r>
              <w:rPr>
                <w:rFonts w:hint="eastAsia" w:ascii="宋体" w:hAnsi="宋体" w:cs="宋体"/>
                <w:sz w:val="24"/>
              </w:rPr>
              <w:t xml:space="preserve">管理制度</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供应商针对上述内容进行阐述，要求</w:t>
            </w:r>
            <w:r>
              <w:rPr>
                <w:rFonts w:hint="eastAsia" w:ascii="宋体" w:hAnsi="宋体" w:cs="宋体"/>
                <w:sz w:val="24"/>
              </w:rPr>
              <w:t xml:space="preserve">管理</w:t>
            </w:r>
            <w:r>
              <w:rPr>
                <w:rFonts w:hint="eastAsia" w:ascii="宋体" w:hAnsi="宋体" w:cs="宋体"/>
                <w:sz w:val="24"/>
                <w:lang w:val="en-US" w:eastAsia="zh-CN"/>
              </w:rPr>
              <w:t xml:space="preserve">制度完善、</w:t>
            </w:r>
            <w:r>
              <w:rPr>
                <w:rFonts w:hint="eastAsia" w:ascii="宋体" w:hAnsi="宋体" w:cs="宋体"/>
                <w:sz w:val="24"/>
              </w:rPr>
              <w:t xml:space="preserve">流程清晰，</w:t>
            </w:r>
            <w:r>
              <w:rPr>
                <w:rFonts w:hint="eastAsia" w:ascii="宋体" w:hAnsi="宋体" w:cs="宋体"/>
                <w:sz w:val="24"/>
                <w:lang w:val="en-US" w:eastAsia="zh-CN"/>
              </w:rPr>
              <w:t xml:space="preserve">内容完整合理、可行性强。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②财务</w:t>
            </w:r>
            <w:r>
              <w:rPr>
                <w:rFonts w:hint="eastAsia" w:ascii="宋体" w:hAnsi="宋体" w:cs="宋体"/>
                <w:sz w:val="24"/>
              </w:rPr>
              <w:t xml:space="preserve">管理制度</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供应商针对上述内容进行阐述，要求</w:t>
            </w:r>
            <w:r>
              <w:rPr>
                <w:rFonts w:hint="eastAsia" w:ascii="宋体" w:hAnsi="宋体" w:cs="宋体"/>
                <w:sz w:val="24"/>
              </w:rPr>
              <w:t xml:space="preserve">管理</w:t>
            </w:r>
            <w:r>
              <w:rPr>
                <w:rFonts w:hint="eastAsia" w:ascii="宋体" w:hAnsi="宋体" w:cs="宋体"/>
                <w:sz w:val="24"/>
                <w:lang w:val="en-US" w:eastAsia="zh-CN"/>
              </w:rPr>
              <w:t xml:space="preserve">制度完善、</w:t>
            </w:r>
            <w:r>
              <w:rPr>
                <w:rFonts w:hint="eastAsia" w:ascii="宋体" w:hAnsi="宋体" w:cs="宋体"/>
                <w:sz w:val="24"/>
              </w:rPr>
              <w:t xml:space="preserve">流程清晰，</w:t>
            </w:r>
            <w:r>
              <w:rPr>
                <w:rFonts w:hint="eastAsia" w:ascii="宋体" w:hAnsi="宋体" w:cs="宋体"/>
                <w:sz w:val="24"/>
                <w:lang w:val="en-US" w:eastAsia="zh-CN"/>
              </w:rPr>
              <w:t xml:space="preserve">内容完整合理、可行性强。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p>
            <w:pPr>
              <w:spacing w:line="360" w:lineRule="auto"/>
              <w:rPr>
                <w:rFonts w:ascii="宋体" w:hAnsi="宋体" w:cs="宋体"/>
                <w:bCs/>
                <w:sz w:val="24"/>
              </w:rPr>
            </w:pPr>
            <w:r>
              <w:rPr>
                <w:rFonts w:hint="eastAsia" w:ascii="宋体" w:hAnsi="宋体" w:cs="宋体"/>
                <w:sz w:val="24"/>
              </w:rPr>
              <w:t xml:space="preserve">注：需提供企业内部管理制度目录及相关内控文件，无企业内部管理制度，不得分。 </w:t>
            </w:r>
            <w:r/>
          </w:p>
        </w:tc>
        <w:tc>
          <w:tcPr>
            <w:tcBorders>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3937"/>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tcBorders>
            <w:tcW w:w="6759" w:type="dxa"/>
            <w:vAlign w:val="center"/>
            <w:textDirection w:val="lrTb"/>
            <w:noWrap w:val="false"/>
          </w:tcPr>
          <w:p>
            <w:pPr>
              <w:numPr>
                <w:ilvl w:val="-1"/>
                <w:numId w:val="0"/>
              </w:numPr>
              <w:spacing w:line="360" w:lineRule="auto"/>
              <w:rPr>
                <w:rFonts w:hint="eastAsia" w:ascii="宋体" w:hAnsi="宋体" w:cs="宋体"/>
                <w:sz w:val="24"/>
                <w:szCs w:val="24"/>
              </w:rPr>
            </w:pPr>
            <w:r>
              <w:rPr>
                <w:rFonts w:hint="eastAsia" w:ascii="宋体" w:hAnsi="宋体" w:cs="宋体"/>
                <w:sz w:val="24"/>
                <w:szCs w:val="24"/>
              </w:rPr>
              <w:t xml:space="preserve">企业信息化管理</w:t>
            </w:r>
            <w:r>
              <w:rPr>
                <w:rFonts w:hint="eastAsia" w:ascii="宋体" w:hAnsi="宋体" w:cs="宋体"/>
                <w:sz w:val="24"/>
                <w:szCs w:val="24"/>
                <w:lang w:val="en-US" w:eastAsia="zh-CN"/>
              </w:rPr>
              <w:t xml:space="preserve">情况</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1"/>
                <w:numId w:val="0"/>
              </w:numPr>
              <w:spacing w:line="360" w:lineRule="auto"/>
              <w:rPr>
                <w:rFonts w:ascii="宋体" w:hAnsi="宋体" w:cs="宋体"/>
                <w:sz w:val="24"/>
                <w:szCs w:val="24"/>
              </w:rPr>
            </w:pPr>
            <w:r>
              <w:rPr>
                <w:rFonts w:hint="eastAsia" w:ascii="宋体" w:hAnsi="宋体" w:cs="宋体"/>
                <w:sz w:val="24"/>
                <w:lang w:val="en-US" w:eastAsia="zh-CN"/>
              </w:rPr>
              <w:t xml:space="preserve">供应商针对上述内容进行阐述，</w:t>
            </w:r>
            <w:r>
              <w:rPr>
                <w:rFonts w:hint="eastAsia" w:ascii="宋体" w:hAnsi="宋体" w:cs="宋体"/>
                <w:sz w:val="24"/>
                <w:szCs w:val="24"/>
              </w:rPr>
              <w:t xml:space="preserve">说明所用管理系统的名称及网址，结合锡山区政府投资项目咨询服务的特点对系统进行概述，阐述内容合理、条理清晰、针对性强、切实可行有效；并在征集文件中提供相应管理平台不同界面截图10张以上，截图内容要能反映企业内部工作流程及全过程信息化监管，并形成电子档案。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2</w:t>
            </w:r>
            <w:r/>
          </w:p>
        </w:tc>
      </w:tr>
      <w:tr>
        <w:trPr>
          <w:jc w:val="center"/>
          <w:trHeight w:val="2957"/>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tcBorders>
            <w:tcW w:w="6759" w:type="dxa"/>
            <w:vAlign w:val="center"/>
            <w:textDirection w:val="lrTb"/>
            <w:noWrap w:val="false"/>
          </w:tcPr>
          <w:p>
            <w:pPr>
              <w:numPr>
                <w:ilvl w:val="-1"/>
                <w:numId w:val="0"/>
              </w:numPr>
              <w:spacing w:line="360" w:lineRule="auto"/>
              <w:rPr>
                <w:rFonts w:hint="eastAsia" w:ascii="宋体" w:hAnsi="宋体" w:cs="宋体"/>
                <w:sz w:val="24"/>
                <w:lang w:eastAsia="zh-CN"/>
              </w:rPr>
            </w:pPr>
            <w:r>
              <w:rPr>
                <w:rFonts w:hint="eastAsia" w:ascii="宋体" w:hAnsi="宋体" w:cs="宋体"/>
                <w:sz w:val="24"/>
              </w:rPr>
              <w:t xml:space="preserve">档案管理情况</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1"/>
                <w:numId w:val="0"/>
              </w:numPr>
              <w:spacing w:line="360" w:lineRule="auto"/>
              <w:rPr>
                <w:rFonts w:ascii="宋体" w:hAnsi="宋体" w:cs="宋体"/>
                <w:sz w:val="24"/>
              </w:rPr>
            </w:pPr>
            <w:r>
              <w:rPr>
                <w:rFonts w:hint="eastAsia" w:ascii="宋体" w:hAnsi="宋体" w:cs="宋体"/>
                <w:sz w:val="24"/>
                <w:lang w:val="en-US" w:eastAsia="zh-CN"/>
              </w:rPr>
              <w:t xml:space="preserve">供应商针对上述内容进行阐述，要求</w:t>
            </w:r>
            <w:r>
              <w:rPr>
                <w:rFonts w:hint="eastAsia" w:ascii="宋体" w:hAnsi="宋体" w:cs="宋体"/>
                <w:sz w:val="24"/>
              </w:rPr>
              <w:t xml:space="preserve">有健全的档案管理制度，档案资料保存和整理规范、整洁，建立了相应的归档资料台账目录，并能实现档案电子化。</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p>
            <w:pPr>
              <w:pStyle w:val="1016"/>
              <w:ind w:firstLine="480"/>
              <w:spacing w:line="360" w:lineRule="auto"/>
              <w:rPr>
                <w:rFonts w:ascii="宋体" w:hAnsi="宋体" w:cs="宋体"/>
                <w:sz w:val="24"/>
                <w:szCs w:val="24"/>
              </w:rPr>
            </w:pPr>
            <w:r>
              <w:rPr>
                <w:rFonts w:hint="eastAsia" w:ascii="宋体" w:hAnsi="宋体" w:cs="宋体"/>
                <w:sz w:val="24"/>
              </w:rPr>
              <w:t xml:space="preserve">注：需提供企业近三年完整的电子档案目录，无电子档案目录不得分。成立不足三年的供应商，应提供成立至今的电子档案目录。</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2</w:t>
            </w:r>
            <w:r/>
          </w:p>
        </w:tc>
      </w:tr>
      <w:tr>
        <w:trPr>
          <w:jc w:val="center"/>
          <w:trHeight w:val="3533"/>
        </w:trPr>
        <w:tc>
          <w:tcPr>
            <w:tcW w:w="1860" w:type="dxa"/>
            <w:vAlign w:val="center"/>
            <w:vMerge w:val="restart"/>
            <w:textDirection w:val="lrTb"/>
            <w:noWrap w:val="false"/>
          </w:tcPr>
          <w:p>
            <w:pPr>
              <w:jc w:val="center"/>
              <w:spacing w:line="400" w:lineRule="exact"/>
              <w:rPr>
                <w:rFonts w:ascii="宋体" w:hAnsi="宋体"/>
                <w:sz w:val="24"/>
              </w:rPr>
            </w:pPr>
            <w:r>
              <w:rPr>
                <w:rFonts w:hint="eastAsia" w:ascii="宋体" w:hAnsi="宋体"/>
                <w:b/>
                <w:bCs/>
                <w:sz w:val="24"/>
              </w:rPr>
              <w:t xml:space="preserve">3.2协审方案及质量控制（</w:t>
            </w:r>
            <w:r>
              <w:rPr>
                <w:rFonts w:hint="eastAsia" w:ascii="宋体" w:hAnsi="宋体"/>
                <w:b/>
                <w:bCs/>
                <w:sz w:val="24"/>
                <w:lang w:val="en-US" w:eastAsia="zh-CN"/>
              </w:rPr>
              <w:t xml:space="preserve">10</w:t>
            </w:r>
            <w:r>
              <w:rPr>
                <w:rFonts w:hint="eastAsia" w:ascii="宋体" w:hAnsi="宋体"/>
                <w:b/>
                <w:bCs/>
                <w:sz w:val="24"/>
              </w:rPr>
              <w:t xml:space="preserve">分）</w:t>
            </w:r>
            <w:r/>
          </w:p>
        </w:tc>
        <w:tc>
          <w:tcPr>
            <w:tcBorders>
              <w:bottom w:val="single" w:color="auto" w:sz="4" w:space="0"/>
            </w:tcBorders>
            <w:tcW w:w="6759" w:type="dxa"/>
            <w:vAlign w:val="center"/>
            <w:textDirection w:val="lrTb"/>
            <w:noWrap w:val="false"/>
          </w:tcPr>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①</w:t>
            </w:r>
            <w:r>
              <w:rPr>
                <w:rFonts w:hint="eastAsia" w:ascii="宋体" w:hAnsi="宋体" w:cs="宋体"/>
                <w:sz w:val="24"/>
              </w:rPr>
              <w:t xml:space="preserve">协审实施方案</w:t>
            </w:r>
            <w:r>
              <w:rPr>
                <w:rFonts w:hint="eastAsia" w:ascii="宋体" w:hAnsi="宋体" w:cs="宋体"/>
                <w:sz w:val="24"/>
                <w:lang w:val="en-US" w:eastAsia="zh-CN"/>
              </w:rPr>
              <w:t xml:space="preserve">工作思路</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供应商</w:t>
            </w:r>
            <w:r>
              <w:rPr>
                <w:rFonts w:hint="eastAsia" w:ascii="宋体" w:hAnsi="宋体" w:cs="宋体"/>
                <w:sz w:val="24"/>
              </w:rPr>
              <w:t xml:space="preserve">结合锡山区实际编制协审实施方案，</w:t>
            </w:r>
            <w:r>
              <w:rPr>
                <w:rFonts w:hint="eastAsia" w:ascii="宋体" w:hAnsi="宋体" w:cs="宋体"/>
                <w:sz w:val="24"/>
                <w:lang w:val="en-US" w:eastAsia="zh-CN"/>
              </w:rPr>
              <w:t xml:space="preserve">阐述工作思路，</w:t>
            </w:r>
            <w:r>
              <w:rPr>
                <w:rFonts w:hint="eastAsia" w:ascii="宋体" w:hAnsi="宋体" w:cs="宋体"/>
                <w:sz w:val="24"/>
              </w:rPr>
              <w:t xml:space="preserve">涵盖本次采购的服务，明确各环节控制要点，满足征集人咨询服务的要求</w:t>
            </w:r>
            <w:r>
              <w:rPr>
                <w:rFonts w:hint="eastAsia" w:ascii="宋体" w:hAnsi="宋体" w:cs="宋体"/>
                <w:sz w:val="24"/>
                <w:lang w:val="en-US" w:eastAsia="zh-CN"/>
              </w:rPr>
              <w:t xml:space="preserve">。</w:t>
            </w:r>
            <w:r>
              <w:rPr>
                <w:rFonts w:hint="eastAsia" w:ascii="宋体" w:hAnsi="宋体" w:cs="宋体"/>
                <w:sz w:val="24"/>
              </w:rPr>
              <w:t xml:space="preserve">要点分析思路清晰，内容及流程完整性、合理性、科学性、针对性强。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p>
            <w:pPr>
              <w:numPr>
                <w:ilvl w:val="-1"/>
                <w:numId w:val="0"/>
              </w:numPr>
              <w:spacing w:line="360" w:lineRule="auto"/>
              <w:rPr>
                <w:rFonts w:hint="eastAsia" w:ascii="宋体" w:hAnsi="宋体" w:cs="宋体"/>
                <w:sz w:val="24"/>
                <w:lang w:eastAsia="zh-CN"/>
              </w:rPr>
            </w:pPr>
            <w:r>
              <w:rPr>
                <w:rFonts w:hint="eastAsia" w:ascii="宋体" w:hAnsi="宋体" w:cs="宋体"/>
                <w:sz w:val="24"/>
                <w:lang w:val="en-US" w:eastAsia="zh-CN"/>
              </w:rPr>
              <w:t xml:space="preserve">②协审方案工作目标</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0"/>
                <w:numId w:val="0"/>
              </w:numPr>
              <w:spacing w:line="360" w:lineRule="auto"/>
              <w:rPr>
                <w:rFonts w:ascii="宋体" w:hAnsi="宋体" w:cs="宋体"/>
                <w:bCs/>
                <w:sz w:val="24"/>
              </w:rPr>
            </w:pPr>
            <w:r>
              <w:rPr>
                <w:rFonts w:hint="eastAsia" w:ascii="宋体" w:hAnsi="宋体" w:cs="宋体"/>
                <w:sz w:val="24"/>
              </w:rPr>
              <w:t xml:space="preserve">结合锡山区实际编制协审实施方案，</w:t>
            </w:r>
            <w:r>
              <w:rPr>
                <w:rFonts w:hint="eastAsia" w:ascii="宋体" w:hAnsi="宋体" w:cs="宋体"/>
                <w:sz w:val="24"/>
                <w:lang w:val="en-US" w:eastAsia="zh-CN"/>
              </w:rPr>
              <w:t xml:space="preserve">阐述工作目标，</w:t>
            </w:r>
            <w:r>
              <w:rPr>
                <w:rFonts w:hint="eastAsia" w:ascii="宋体" w:hAnsi="宋体" w:cs="宋体"/>
                <w:sz w:val="24"/>
              </w:rPr>
              <w:t xml:space="preserve">涵盖本次采购的服务，</w:t>
            </w:r>
            <w:r>
              <w:rPr>
                <w:rFonts w:hint="eastAsia" w:ascii="宋体" w:hAnsi="宋体" w:cs="宋体"/>
                <w:sz w:val="24"/>
                <w:lang w:val="en-US" w:eastAsia="zh-CN"/>
              </w:rPr>
              <w:t xml:space="preserve">工作目标</w:t>
            </w:r>
            <w:r>
              <w:rPr>
                <w:rFonts w:hint="eastAsia" w:ascii="宋体" w:hAnsi="宋体" w:cs="宋体"/>
                <w:sz w:val="24"/>
              </w:rPr>
              <w:t xml:space="preserve">满足征集人咨询服务的要求</w:t>
            </w:r>
            <w:r>
              <w:rPr>
                <w:rFonts w:hint="eastAsia" w:ascii="宋体" w:hAnsi="宋体" w:cs="宋体"/>
                <w:sz w:val="24"/>
                <w:lang w:val="en-US" w:eastAsia="zh-CN"/>
              </w:rPr>
              <w:t xml:space="preserve">、</w:t>
            </w:r>
            <w:r>
              <w:rPr>
                <w:rFonts w:hint="eastAsia" w:ascii="宋体" w:hAnsi="宋体" w:cs="宋体"/>
                <w:sz w:val="24"/>
              </w:rPr>
              <w:t xml:space="preserve">流程清晰，</w:t>
            </w:r>
            <w:r>
              <w:rPr>
                <w:rFonts w:hint="eastAsia" w:ascii="宋体" w:hAnsi="宋体" w:cs="宋体"/>
                <w:sz w:val="24"/>
                <w:lang w:val="en-US" w:eastAsia="zh-CN"/>
              </w:rPr>
              <w:t xml:space="preserve">内容完整合理、可行性强。</w:t>
            </w:r>
            <w:r>
              <w:rPr>
                <w:rFonts w:hint="eastAsia" w:ascii="宋体" w:hAnsi="宋体" w:cs="宋体"/>
                <w:sz w:val="24"/>
              </w:rPr>
              <w:t xml:space="preserve">要点分析思路清晰，内容及流程完整性、合理性、科学性、针对性强。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tc>
        <w:tc>
          <w:tcPr>
            <w:tcBorders>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3928"/>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tcBorders>
            <w:tcW w:w="6759" w:type="dxa"/>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①协审重点、难点分析（2分）</w:t>
            </w:r>
            <w:r/>
          </w:p>
          <w:p>
            <w:pPr>
              <w:spacing w:line="360" w:lineRule="auto"/>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结合锡山区实际详细阐述服务范围内的协审内容，对协审重点、难点进行分析，</w:t>
            </w:r>
            <w:r>
              <w:rPr>
                <w:rFonts w:hint="eastAsia" w:ascii="宋体" w:hAnsi="宋体" w:cs="宋体"/>
                <w:sz w:val="24"/>
                <w:lang w:val="en-US" w:eastAsia="zh-CN"/>
              </w:rPr>
              <w:t xml:space="preserve">要求</w:t>
            </w:r>
            <w:r>
              <w:rPr>
                <w:rFonts w:hint="eastAsia" w:ascii="宋体" w:hAnsi="宋体" w:cs="宋体"/>
                <w:sz w:val="24"/>
              </w:rPr>
              <w:t xml:space="preserve">阐述内容齐全贴合实际，重点、难点论述清晰、层次分明，分析全面、准确、深刻</w:t>
            </w:r>
            <w:r>
              <w:rPr>
                <w:rFonts w:hint="eastAsia" w:ascii="宋体" w:hAnsi="宋体" w:cs="宋体"/>
                <w:sz w:val="24"/>
                <w:lang w:eastAsia="zh-CN"/>
              </w:rPr>
              <w:t xml:space="preserve">、</w:t>
            </w:r>
            <w:r>
              <w:rPr>
                <w:rFonts w:hint="eastAsia" w:ascii="宋体" w:hAnsi="宋体" w:cs="宋体"/>
                <w:sz w:val="24"/>
                <w:lang w:val="en-US" w:eastAsia="zh-CN"/>
              </w:rPr>
              <w:t xml:space="preserve">针对性强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w:t>
            </w:r>
            <w:r>
              <w:rPr>
                <w:rFonts w:hint="eastAsia" w:ascii="宋体" w:hAnsi="宋体" w:cs="宋体"/>
                <w:sz w:val="24"/>
                <w:lang w:eastAsia="zh-CN"/>
              </w:rPr>
              <w:t xml:space="preserve">瑕疵</w:t>
            </w:r>
            <w:r>
              <w:rPr>
                <w:rFonts w:hint="eastAsia" w:ascii="宋体" w:hAnsi="宋体" w:cs="宋体"/>
                <w:sz w:val="24"/>
              </w:rPr>
              <w:t xml:space="preserve">该条得0.5分；未提供描述或不满足采购需求或内容存在3处及以上瑕疵该条得0分。</w:t>
            </w:r>
            <w:r/>
          </w:p>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①协审重点、难点解决方案（2分）</w:t>
            </w:r>
            <w:r/>
          </w:p>
          <w:p>
            <w:pPr>
              <w:spacing w:line="360" w:lineRule="auto"/>
              <w:rPr>
                <w:rFonts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结合锡山区实际详细阐述服务范围内的协审内容</w:t>
            </w:r>
            <w:r>
              <w:rPr>
                <w:rFonts w:hint="eastAsia" w:ascii="宋体" w:hAnsi="宋体" w:cs="宋体"/>
                <w:sz w:val="24"/>
                <w:lang w:eastAsia="zh-CN"/>
              </w:rPr>
              <w:t xml:space="preserve">，</w:t>
            </w:r>
            <w:r>
              <w:rPr>
                <w:rFonts w:hint="eastAsia" w:ascii="宋体" w:hAnsi="宋体" w:cs="宋体"/>
                <w:sz w:val="24"/>
                <w:lang w:val="en-US" w:eastAsia="zh-CN"/>
              </w:rPr>
              <w:t xml:space="preserve">对重点、难点提出对应解决方案，要求</w:t>
            </w:r>
            <w:r>
              <w:rPr>
                <w:rFonts w:hint="eastAsia" w:ascii="宋体" w:hAnsi="宋体" w:cs="宋体"/>
                <w:sz w:val="24"/>
              </w:rPr>
              <w:t xml:space="preserve">解决方案科学、可行。</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3937"/>
        </w:trPr>
        <w:tc>
          <w:tcPr>
            <w:tcW w:w="1860"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bottom w:val="single" w:color="auto" w:sz="4" w:space="0"/>
            </w:tcBorders>
            <w:tcW w:w="6759" w:type="dxa"/>
            <w:vAlign w:val="center"/>
            <w:textDirection w:val="lrTb"/>
            <w:noWrap w:val="false"/>
          </w:tcPr>
          <w:p>
            <w:pPr>
              <w:numPr>
                <w:ilvl w:val="-1"/>
                <w:numId w:val="0"/>
              </w:numPr>
              <w:ind w:firstLine="0"/>
              <w:jc w:val="left"/>
              <w:spacing w:line="360" w:lineRule="auto"/>
              <w:rPr>
                <w:rFonts w:hint="eastAsia" w:ascii="宋体" w:hAnsi="宋体" w:cs="宋体"/>
                <w:sz w:val="24"/>
                <w:lang w:eastAsia="zh-CN"/>
              </w:rPr>
            </w:pPr>
            <w:r>
              <w:rPr>
                <w:rFonts w:hint="eastAsia" w:ascii="宋体" w:hAnsi="宋体" w:cs="宋体"/>
                <w:sz w:val="24"/>
              </w:rPr>
              <w:t xml:space="preserve">审计质量及风险控制</w:t>
            </w:r>
            <w:r>
              <w:rPr>
                <w:rFonts w:hint="eastAsia" w:ascii="宋体" w:hAnsi="宋体" w:cs="宋体"/>
                <w:sz w:val="24"/>
                <w:lang w:eastAsia="zh-CN"/>
              </w:rPr>
              <w:t xml:space="preserve">（</w:t>
            </w:r>
            <w:r>
              <w:rPr>
                <w:rFonts w:hint="eastAsia" w:ascii="宋体" w:hAnsi="宋体" w:cs="宋体"/>
                <w:sz w:val="24"/>
                <w:lang w:val="en-US" w:eastAsia="zh-CN"/>
              </w:rPr>
              <w:t xml:space="preserve">2分</w:t>
            </w:r>
            <w:r>
              <w:rPr>
                <w:rFonts w:hint="eastAsia" w:ascii="宋体" w:hAnsi="宋体" w:cs="宋体"/>
                <w:sz w:val="24"/>
                <w:lang w:eastAsia="zh-CN"/>
              </w:rPr>
              <w:t xml:space="preserve">）</w:t>
            </w:r>
            <w:r/>
          </w:p>
          <w:p>
            <w:pPr>
              <w:numPr>
                <w:ilvl w:val="0"/>
                <w:numId w:val="0"/>
              </w:numPr>
              <w:ind w:firstLine="0"/>
              <w:jc w:val="left"/>
              <w:spacing w:line="360" w:lineRule="auto"/>
              <w:rPr>
                <w:rFonts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对工程造价质量控制进行详细阐述，提供供应商的质量控制体系资料（形成文件并已发文）。对协审工作过程中审计风险点排查情况以及保证廉洁从审和严守纪律方面所制定措施有针对性、全面性、合理性</w:t>
            </w:r>
            <w:r>
              <w:rPr>
                <w:rFonts w:hint="eastAsia" w:ascii="宋体" w:hAnsi="宋体" w:cs="宋体"/>
                <w:sz w:val="24"/>
                <w:lang w:eastAsia="zh-CN"/>
              </w:rPr>
              <w:t xml:space="preserve">，</w:t>
            </w:r>
            <w:r>
              <w:rPr>
                <w:rFonts w:hint="eastAsia" w:ascii="宋体" w:hAnsi="宋体" w:cs="宋体"/>
                <w:sz w:val="24"/>
              </w:rPr>
              <w:t xml:space="preserve">操作性强。</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分；以上内容存在1处瑕疵则该条得</w:t>
            </w:r>
            <w:r>
              <w:rPr>
                <w:rFonts w:hint="eastAsia" w:ascii="宋体" w:hAnsi="宋体" w:cs="宋体"/>
                <w:sz w:val="24"/>
                <w:lang w:val="en-US" w:eastAsia="zh-CN"/>
              </w:rPr>
              <w:t xml:space="preserve">1</w:t>
            </w:r>
            <w:r>
              <w:rPr>
                <w:rFonts w:hint="eastAsia" w:ascii="宋体" w:hAnsi="宋体" w:cs="宋体"/>
                <w:sz w:val="24"/>
              </w:rPr>
              <w:t xml:space="preserve">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2</w:t>
            </w:r>
            <w:r/>
          </w:p>
        </w:tc>
      </w:tr>
      <w:tr>
        <w:trPr>
          <w:jc w:val="center"/>
          <w:trHeight w:val="996"/>
        </w:trPr>
        <w:tc>
          <w:tcPr>
            <w:tcW w:w="1860" w:type="dxa"/>
            <w:vAlign w:val="center"/>
            <w:textDirection w:val="lrTb"/>
            <w:noWrap w:val="false"/>
          </w:tcPr>
          <w:p>
            <w:pPr>
              <w:jc w:val="center"/>
              <w:spacing w:line="400" w:lineRule="exact"/>
              <w:rPr>
                <w:rFonts w:ascii="宋体" w:hAnsi="宋体"/>
                <w:sz w:val="24"/>
              </w:rPr>
            </w:pPr>
            <w:r>
              <w:rPr>
                <w:rFonts w:hint="eastAsia" w:ascii="宋体" w:hAnsi="宋体"/>
                <w:b/>
                <w:bCs/>
                <w:sz w:val="24"/>
              </w:rPr>
              <w:t xml:space="preserve">3.3政策掌握能力（</w:t>
            </w:r>
            <w:r>
              <w:rPr>
                <w:rFonts w:hint="eastAsia" w:ascii="宋体" w:hAnsi="宋体"/>
                <w:b/>
                <w:bCs/>
                <w:sz w:val="24"/>
                <w:lang w:val="en-US" w:eastAsia="zh-CN"/>
              </w:rPr>
              <w:t xml:space="preserve">4</w:t>
            </w:r>
            <w:r>
              <w:rPr>
                <w:rFonts w:hint="eastAsia" w:ascii="宋体" w:hAnsi="宋体"/>
                <w:b/>
                <w:bCs/>
                <w:sz w:val="24"/>
              </w:rPr>
              <w:t xml:space="preserve">分）</w:t>
            </w:r>
            <w:r/>
          </w:p>
        </w:tc>
        <w:tc>
          <w:tcPr>
            <w:tcBorders>
              <w:top w:val="single" w:color="auto" w:sz="4" w:space="0"/>
              <w:bottom w:val="single" w:color="auto" w:sz="4" w:space="0"/>
            </w:tcBorders>
            <w:tcW w:w="6759"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①锡山区相关政策依据文件</w:t>
            </w:r>
            <w:r>
              <w:rPr>
                <w:rFonts w:hint="eastAsia" w:ascii="宋体" w:hAnsi="宋体" w:cs="宋体"/>
                <w:sz w:val="24"/>
                <w:lang w:val="en-US" w:eastAsia="zh-CN"/>
              </w:rPr>
              <w:t xml:space="preserve">掌握情况</w:t>
            </w:r>
            <w:r>
              <w:rPr>
                <w:rFonts w:hint="eastAsia" w:ascii="宋体" w:hAnsi="宋体" w:cs="宋体"/>
                <w:sz w:val="24"/>
              </w:rPr>
              <w:t xml:space="preserve">（2分）</w:t>
            </w:r>
            <w:r/>
          </w:p>
          <w:p>
            <w:pPr>
              <w:jc w:val="left"/>
              <w:spacing w:line="360" w:lineRule="auto"/>
              <w:rPr>
                <w:rFonts w:hint="eastAsia" w:ascii="宋体" w:hAnsi="宋体" w:cs="宋体"/>
                <w:sz w:val="24"/>
              </w:rPr>
            </w:pPr>
            <w:r>
              <w:rPr>
                <w:rFonts w:hint="eastAsia" w:ascii="宋体" w:hAnsi="宋体" w:cs="宋体"/>
                <w:sz w:val="24"/>
              </w:rPr>
              <w:t xml:space="preserve">供应商根据本次锡山区政府投资项目咨询服务内容管理要求，提供锡山区项目基本建设程序等政策依据文件目录，要求目录清晰齐全。对以上内容进行了描述且满足采购需求不存在瑕疵的得2分；以上内容存在1处瑕疵则该条得1分；以上内容存在2处瑕则该条得0.5分；未提供描述或不满足采购需求或内容存在3处及以上瑕疵该条得0分。</w:t>
            </w:r>
            <w:r/>
          </w:p>
          <w:p>
            <w:pPr>
              <w:jc w:val="left"/>
              <w:spacing w:line="360"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lang w:val="en-US" w:eastAsia="zh-CN"/>
              </w:rPr>
              <w:t xml:space="preserve">锡山区</w:t>
            </w:r>
            <w:r>
              <w:rPr>
                <w:rFonts w:hint="eastAsia" w:ascii="宋体" w:hAnsi="宋体" w:cs="宋体"/>
                <w:sz w:val="24"/>
              </w:rPr>
              <w:t xml:space="preserve">政策</w:t>
            </w:r>
            <w:r>
              <w:rPr>
                <w:rFonts w:hint="eastAsia" w:ascii="宋体" w:hAnsi="宋体" w:cs="宋体"/>
                <w:sz w:val="24"/>
                <w:lang w:val="en-US" w:eastAsia="zh-CN"/>
              </w:rPr>
              <w:t xml:space="preserve">理解情况</w:t>
            </w:r>
            <w:r>
              <w:rPr>
                <w:rFonts w:hint="eastAsia" w:ascii="宋体" w:hAnsi="宋体" w:cs="宋体"/>
                <w:sz w:val="24"/>
              </w:rPr>
              <w:t xml:space="preserve">（2）</w:t>
            </w:r>
            <w:r/>
          </w:p>
          <w:p>
            <w:pPr>
              <w:jc w:val="left"/>
              <w:spacing w:line="360" w:lineRule="auto"/>
              <w:rPr>
                <w:rFonts w:ascii="宋体" w:hAnsi="宋体" w:cs="宋体"/>
                <w:sz w:val="24"/>
              </w:rPr>
            </w:pPr>
            <w:r>
              <w:rPr>
                <w:rFonts w:hint="eastAsia" w:ascii="宋体" w:hAnsi="宋体" w:cs="宋体"/>
                <w:sz w:val="24"/>
              </w:rPr>
              <w:t xml:space="preserve">供应商根据本次锡山区政府投资项目咨询服务内容管理要求，</w:t>
            </w:r>
            <w:r>
              <w:rPr>
                <w:rFonts w:hint="eastAsia" w:ascii="宋体" w:hAnsi="宋体" w:cs="宋体"/>
                <w:color w:val="auto"/>
                <w:sz w:val="24"/>
                <w:highlight w:val="none"/>
              </w:rPr>
              <w:t xml:space="preserve">结合项目基本建设程序等相关政策及要求，</w:t>
            </w:r>
            <w:r>
              <w:rPr>
                <w:rFonts w:hint="eastAsia" w:ascii="宋体" w:hAnsi="宋体" w:cs="宋体"/>
                <w:sz w:val="24"/>
              </w:rPr>
              <w:t xml:space="preserve">论述</w:t>
            </w:r>
            <w:r>
              <w:rPr>
                <w:rFonts w:hint="eastAsia" w:ascii="宋体" w:hAnsi="宋体" w:cs="宋体"/>
                <w:sz w:val="24"/>
                <w:lang w:val="en-US" w:eastAsia="zh-CN"/>
              </w:rPr>
              <w:t xml:space="preserve">上述</w:t>
            </w:r>
            <w:r>
              <w:rPr>
                <w:rFonts w:hint="eastAsia" w:ascii="宋体" w:hAnsi="宋体" w:cs="宋体"/>
                <w:sz w:val="24"/>
              </w:rPr>
              <w:t xml:space="preserve">文件与我区协审工作管理相关要求，要求政策掌握</w:t>
            </w:r>
            <w:r>
              <w:rPr>
                <w:rFonts w:hint="eastAsia" w:ascii="宋体" w:hAnsi="宋体" w:cs="宋体"/>
                <w:sz w:val="24"/>
                <w:lang w:val="en-US" w:eastAsia="zh-CN"/>
              </w:rPr>
              <w:t xml:space="preserve">全面、相关性</w:t>
            </w:r>
            <w:r>
              <w:rPr>
                <w:rFonts w:hint="eastAsia" w:ascii="宋体" w:hAnsi="宋体" w:cs="宋体"/>
                <w:sz w:val="24"/>
              </w:rPr>
              <w:t xml:space="preserve">高，论述清晰、准确、完备。对以上内容进行了描述且满足采购需求不存在瑕疵的得2分；以上内容存在1处瑕疵则该条得1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4427"/>
        </w:trPr>
        <w:tc>
          <w:tcPr>
            <w:tcW w:w="1860" w:type="dxa"/>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3.4合理化建议或改进措施（</w:t>
            </w:r>
            <w:r>
              <w:rPr>
                <w:rFonts w:hint="eastAsia" w:ascii="宋体" w:hAnsi="宋体"/>
                <w:b/>
                <w:bCs/>
                <w:sz w:val="24"/>
                <w:lang w:val="en-US" w:eastAsia="zh-CN"/>
              </w:rPr>
              <w:t xml:space="preserve">4</w:t>
            </w:r>
            <w:r>
              <w:rPr>
                <w:rFonts w:hint="eastAsia" w:ascii="宋体" w:hAnsi="宋体"/>
                <w:b/>
                <w:bCs/>
                <w:sz w:val="24"/>
              </w:rPr>
              <w:t xml:space="preserve">分）</w:t>
            </w:r>
            <w:r/>
          </w:p>
        </w:tc>
        <w:tc>
          <w:tcPr>
            <w:tcBorders>
              <w:top w:val="single" w:color="auto" w:sz="4" w:space="0"/>
              <w:bottom w:val="single" w:color="auto" w:sz="4" w:space="0"/>
            </w:tcBorders>
            <w:tcW w:w="6759"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①</w:t>
            </w:r>
            <w:r>
              <w:rPr>
                <w:rFonts w:hint="eastAsia" w:ascii="宋体" w:hAnsi="宋体" w:cs="宋体"/>
                <w:sz w:val="24"/>
                <w:lang w:val="en-US" w:eastAsia="zh-CN"/>
              </w:rPr>
              <w:t xml:space="preserve">优化工程管理方面</w:t>
            </w:r>
            <w:r>
              <w:rPr>
                <w:rFonts w:hint="eastAsia" w:ascii="宋体" w:hAnsi="宋体" w:cs="宋体"/>
                <w:sz w:val="24"/>
              </w:rPr>
              <w:t xml:space="preserve">（2分）</w:t>
            </w:r>
            <w:r/>
          </w:p>
          <w:p>
            <w:pPr>
              <w:jc w:val="left"/>
              <w:spacing w:line="360" w:lineRule="auto"/>
              <w:rPr>
                <w:rFonts w:hint="eastAsia" w:ascii="宋体" w:hAnsi="宋体" w:cs="宋体"/>
                <w:sz w:val="24"/>
              </w:rPr>
            </w:pPr>
            <w:r>
              <w:rPr>
                <w:rFonts w:hint="eastAsia" w:ascii="宋体" w:hAnsi="宋体" w:cs="宋体"/>
                <w:sz w:val="24"/>
              </w:rPr>
              <w:t xml:space="preserve">供应商针对上述方面进行阐述，</w:t>
            </w:r>
            <w:r>
              <w:rPr>
                <w:rFonts w:hint="eastAsia" w:ascii="宋体" w:hAnsi="宋体" w:cs="宋体"/>
                <w:sz w:val="24"/>
                <w:lang w:val="en-US" w:eastAsia="zh-CN"/>
              </w:rPr>
              <w:t xml:space="preserve">要求</w:t>
            </w:r>
            <w:r>
              <w:rPr>
                <w:rFonts w:hint="eastAsia" w:ascii="宋体" w:hAnsi="宋体" w:cs="宋体"/>
                <w:sz w:val="24"/>
              </w:rPr>
              <w:t xml:space="preserve">合理化建议或具体措施有较强的科学严谨性、系统完整性、针对性</w:t>
            </w:r>
            <w:r>
              <w:rPr>
                <w:rFonts w:hint="eastAsia" w:ascii="宋体" w:hAnsi="宋体" w:cs="宋体"/>
                <w:sz w:val="24"/>
                <w:lang w:eastAsia="zh-CN"/>
              </w:rPr>
              <w:t xml:space="preserve">，</w:t>
            </w:r>
            <w:r>
              <w:rPr>
                <w:rFonts w:hint="eastAsia" w:ascii="宋体" w:hAnsi="宋体" w:cs="宋体"/>
                <w:sz w:val="24"/>
              </w:rPr>
              <w:t xml:space="preserve">可操作性强。对以上内容进行了描述且满足采购需求不存在瑕疵的得2分；以上内容存在1处瑕疵则该条得1分；以上内容存在2处瑕则该条得0.5分；未提供描述或不满足采购需求或内容存在3处及以上瑕疵该条得0分。</w:t>
            </w:r>
            <w:r/>
          </w:p>
          <w:p>
            <w:pPr>
              <w:jc w:val="left"/>
              <w:spacing w:line="360"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lang w:val="en-US" w:eastAsia="zh-CN"/>
              </w:rPr>
              <w:t xml:space="preserve">履约</w:t>
            </w:r>
            <w:r>
              <w:rPr>
                <w:rFonts w:hint="eastAsia" w:ascii="宋体" w:hAnsi="宋体" w:cs="宋体"/>
                <w:sz w:val="24"/>
              </w:rPr>
              <w:t xml:space="preserve">管理方面（2分）</w:t>
            </w:r>
            <w:r/>
          </w:p>
          <w:p>
            <w:pPr>
              <w:jc w:val="left"/>
              <w:spacing w:line="360" w:lineRule="auto"/>
              <w:rPr>
                <w:rFonts w:ascii="宋体" w:hAnsi="宋体" w:cs="宋体"/>
                <w:sz w:val="24"/>
              </w:rPr>
            </w:pPr>
            <w:r>
              <w:rPr>
                <w:rFonts w:hint="eastAsia" w:ascii="宋体" w:hAnsi="宋体" w:cs="宋体"/>
                <w:sz w:val="24"/>
              </w:rPr>
              <w:t xml:space="preserve">供应商针对上述方面进行阐述，从如何</w:t>
            </w:r>
            <w:r>
              <w:rPr>
                <w:rFonts w:hint="eastAsia" w:ascii="宋体" w:hAnsi="宋体" w:cs="宋体"/>
                <w:sz w:val="24"/>
                <w:lang w:val="en-US" w:eastAsia="zh-CN"/>
              </w:rPr>
              <w:t xml:space="preserve">运用</w:t>
            </w:r>
            <w:r>
              <w:rPr>
                <w:rFonts w:hint="eastAsia" w:ascii="宋体" w:hAnsi="宋体" w:cs="宋体"/>
                <w:sz w:val="24"/>
              </w:rPr>
              <w:t xml:space="preserve">大数据、信息化等现代化手段，</w:t>
            </w:r>
            <w:r>
              <w:rPr>
                <w:rFonts w:hint="eastAsia" w:ascii="宋体" w:hAnsi="宋体" w:cs="宋体"/>
                <w:sz w:val="24"/>
                <w:lang w:val="en-US" w:eastAsia="zh-CN"/>
              </w:rPr>
              <w:t xml:space="preserve">对</w:t>
            </w:r>
            <w:r>
              <w:rPr>
                <w:rFonts w:hint="eastAsia" w:ascii="宋体" w:hAnsi="宋体" w:cs="宋体"/>
                <w:sz w:val="24"/>
              </w:rPr>
              <w:t xml:space="preserve">提高管理质效、促进协审质量、防范廉政风险等考核管理方面提出合理化建议或措施，</w:t>
            </w:r>
            <w:r>
              <w:rPr>
                <w:rFonts w:hint="eastAsia" w:ascii="宋体" w:hAnsi="宋体" w:cs="宋体"/>
                <w:sz w:val="24"/>
                <w:lang w:val="en-US" w:eastAsia="zh-CN"/>
              </w:rPr>
              <w:t xml:space="preserve">要求</w:t>
            </w:r>
            <w:r>
              <w:rPr>
                <w:rFonts w:hint="eastAsia" w:ascii="宋体" w:hAnsi="宋体" w:cs="宋体"/>
                <w:sz w:val="24"/>
              </w:rPr>
              <w:t xml:space="preserve">合理化建议或具体措施有较强的科学严谨性、系统完整性、针对性</w:t>
            </w:r>
            <w:r>
              <w:rPr>
                <w:rFonts w:hint="eastAsia" w:ascii="宋体" w:hAnsi="宋体" w:cs="宋体"/>
                <w:sz w:val="24"/>
                <w:lang w:eastAsia="zh-CN"/>
              </w:rPr>
              <w:t xml:space="preserve">，</w:t>
            </w:r>
            <w:r>
              <w:rPr>
                <w:rFonts w:hint="eastAsia" w:ascii="宋体" w:hAnsi="宋体" w:cs="宋体"/>
                <w:sz w:val="24"/>
              </w:rPr>
              <w:t xml:space="preserve">可操作性强。对以上内容进行了描述且满足采购需求不存在瑕疵的得2分；以上内容存在1处瑕疵则该条得1分；以上内容存在2处瑕则该条得0.5分；未提供描述或不满足采购需求或内容存在3处及以上瑕疵该条得0分。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4639"/>
        </w:trPr>
        <w:tc>
          <w:tcPr>
            <w:tcW w:w="1860" w:type="dxa"/>
            <w:vAlign w:val="center"/>
            <w:textDirection w:val="lrTb"/>
            <w:noWrap w:val="false"/>
          </w:tcPr>
          <w:p>
            <w:pPr>
              <w:jc w:val="center"/>
              <w:spacing w:line="400" w:lineRule="exact"/>
              <w:rPr>
                <w:rFonts w:ascii="宋体" w:hAnsi="宋体"/>
                <w:b/>
                <w:bCs/>
                <w:sz w:val="24"/>
              </w:rPr>
            </w:pPr>
            <w:r>
              <w:rPr>
                <w:rFonts w:hint="eastAsia" w:ascii="宋体" w:hAnsi="宋体"/>
                <w:b/>
                <w:bCs/>
                <w:sz w:val="24"/>
                <w:szCs w:val="24"/>
              </w:rPr>
              <w:t xml:space="preserve">3.5协审成果的转化（</w:t>
            </w:r>
            <w:r>
              <w:rPr>
                <w:rFonts w:hint="eastAsia" w:ascii="宋体" w:hAnsi="宋体"/>
                <w:b/>
                <w:bCs/>
                <w:sz w:val="24"/>
                <w:szCs w:val="24"/>
                <w:lang w:val="en-US" w:eastAsia="zh-CN"/>
              </w:rPr>
              <w:t xml:space="preserve">4</w:t>
            </w:r>
            <w:r>
              <w:rPr>
                <w:rFonts w:hint="eastAsia" w:ascii="宋体" w:hAnsi="宋体"/>
                <w:b/>
                <w:bCs/>
                <w:sz w:val="24"/>
                <w:szCs w:val="24"/>
              </w:rPr>
              <w:t xml:space="preserve">分）</w:t>
            </w:r>
            <w:r/>
          </w:p>
        </w:tc>
        <w:tc>
          <w:tcPr>
            <w:tcBorders>
              <w:top w:val="single" w:color="auto" w:sz="4" w:space="0"/>
              <w:bottom w:val="single" w:color="auto" w:sz="4" w:space="0"/>
            </w:tcBorders>
            <w:tcW w:w="675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①相关经验成果（2分）</w:t>
            </w:r>
            <w:r/>
          </w:p>
          <w:p>
            <w:pPr>
              <w:spacing w:line="360" w:lineRule="auto"/>
              <w:rPr>
                <w:rFonts w:hint="eastAsia" w:ascii="宋体" w:hAnsi="宋体" w:cs="宋体"/>
                <w:sz w:val="24"/>
              </w:rPr>
            </w:pPr>
            <w:r>
              <w:rPr>
                <w:rFonts w:hint="eastAsia" w:ascii="宋体" w:hAnsi="宋体" w:cs="宋体"/>
                <w:sz w:val="24"/>
              </w:rPr>
              <w:t xml:space="preserve">供应商针对上述内容阐述，对工程节约投资、指标控制等方面存在的共性问题进行总结提炼，形成相关经验成果，包括重要控制指标、重点专题审核、典型审核案例等。对以上内容进行了描述且满足采购需求不存在瑕疵的得2分；以上内容存在1处瑕疵则该条得1分；以上内容存在2处瑕则该条得0.5分；未提供描述或不满足采购需求或内容存在3处及以上瑕疵该条得0分。</w:t>
            </w:r>
            <w:r/>
          </w:p>
          <w:p>
            <w:pPr>
              <w:spacing w:line="360" w:lineRule="auto"/>
              <w:rPr>
                <w:rFonts w:hint="eastAsia" w:ascii="宋体" w:hAnsi="宋体" w:cs="宋体"/>
                <w:sz w:val="24"/>
              </w:rPr>
            </w:pPr>
            <w:r>
              <w:rPr>
                <w:rFonts w:hint="eastAsia" w:ascii="宋体" w:hAnsi="宋体" w:cs="宋体"/>
                <w:sz w:val="24"/>
              </w:rPr>
              <w:t xml:space="preserve">②成果转化方案（2分）</w:t>
            </w:r>
            <w:r/>
          </w:p>
          <w:p>
            <w:pPr>
              <w:spacing w:line="360" w:lineRule="auto"/>
              <w:rPr>
                <w:rFonts w:hint="eastAsia" w:ascii="宋体" w:hAnsi="宋体" w:cs="宋体"/>
                <w:sz w:val="24"/>
              </w:rPr>
            </w:pPr>
            <w:r>
              <w:rPr>
                <w:rFonts w:hint="eastAsia" w:ascii="宋体" w:hAnsi="宋体" w:cs="宋体"/>
                <w:sz w:val="24"/>
              </w:rPr>
              <w:t xml:space="preserve">供应商针对上述内容阐述，需提出落实协审成果转化的方案，明确具体举措，包括但不限于问题发现途径、平时关注点、日常控制点、相关人员配备等。对以上内容进行了描述且满足采购需求不存在瑕疵的得2分；以上内容存在1处瑕疵则该条得1分；以上内容存在2处瑕则该条得0.5分；未提供描述或不满足采购需求或内容存在3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4</w:t>
            </w:r>
            <w:r/>
          </w:p>
        </w:tc>
      </w:tr>
      <w:tr>
        <w:trPr>
          <w:jc w:val="center"/>
          <w:trHeight w:val="2704"/>
        </w:trPr>
        <w:tc>
          <w:tcPr>
            <w:tcW w:w="1860" w:type="dxa"/>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3.6响应服务承诺及人员交通保障（</w:t>
            </w:r>
            <w:r>
              <w:rPr>
                <w:rFonts w:hint="eastAsia" w:ascii="宋体" w:hAnsi="宋体"/>
                <w:b/>
                <w:bCs/>
                <w:sz w:val="24"/>
                <w:lang w:val="en-US" w:eastAsia="zh-CN"/>
              </w:rPr>
              <w:t xml:space="preserve">1</w:t>
            </w:r>
            <w:r>
              <w:rPr>
                <w:rFonts w:hint="eastAsia" w:ascii="宋体" w:hAnsi="宋体"/>
                <w:b/>
                <w:bCs/>
                <w:sz w:val="24"/>
              </w:rPr>
              <w:t xml:space="preserve">分）</w:t>
            </w:r>
            <w:r/>
          </w:p>
        </w:tc>
        <w:tc>
          <w:tcPr>
            <w:tcBorders>
              <w:top w:val="single" w:color="auto" w:sz="4" w:space="0"/>
              <w:bottom w:val="single" w:color="auto" w:sz="4" w:space="0"/>
            </w:tcBorders>
            <w:tcW w:w="675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结合锡山区政府投资项目咨询服务的特点，承诺响应服务（提供承诺函，见附件）。人员交通保障方案内容齐全，组织措施有力，方案完善，合理可行。</w:t>
            </w:r>
            <w:r>
              <w:rPr>
                <w:rFonts w:hint="eastAsia" w:ascii="宋体" w:hAnsi="宋体" w:cs="宋体"/>
                <w:sz w:val="24"/>
                <w:szCs w:val="24"/>
              </w:rPr>
              <w:t xml:space="preserve">对以上内容进行了描述且满足采购需求不存在瑕疵的</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分；未提供描述或不满足采购需求或内容存在</w:t>
            </w:r>
            <w:r>
              <w:rPr>
                <w:rFonts w:hint="eastAsia" w:ascii="宋体" w:hAnsi="宋体" w:cs="宋体"/>
                <w:sz w:val="24"/>
                <w:lang w:val="en-US" w:eastAsia="zh-CN"/>
              </w:rPr>
              <w:t xml:space="preserve">1</w:t>
            </w:r>
            <w:r>
              <w:rPr>
                <w:rFonts w:hint="eastAsia" w:ascii="宋体" w:hAnsi="宋体" w:cs="宋体"/>
                <w:sz w:val="24"/>
              </w:rPr>
              <w:t xml:space="preserve">处及以上瑕疵该条得0分。</w:t>
            </w:r>
            <w:r/>
          </w:p>
        </w:tc>
        <w:tc>
          <w:tcPr>
            <w:tcBorders>
              <w:top w:val="single" w:color="auto" w:sz="4" w:space="0"/>
              <w:bottom w:val="single" w:color="auto" w:sz="4" w:space="0"/>
            </w:tcBorders>
            <w:tcW w:w="1220" w:type="dxa"/>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lang w:val="en-US" w:eastAsia="zh-CN"/>
              </w:rPr>
              <w:t xml:space="preserve">1</w:t>
            </w:r>
            <w:r/>
          </w:p>
        </w:tc>
      </w:tr>
    </w:tbl>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备注：</w:t>
      </w:r>
      <w:r/>
    </w:p>
    <w:p>
      <w:pPr>
        <w:ind w:firstLine="480"/>
        <w:spacing w:line="400" w:lineRule="exact"/>
        <w:rPr>
          <w:rFonts w:ascii="宋体" w:hAnsi="宋体"/>
          <w:b/>
          <w:sz w:val="24"/>
        </w:rPr>
      </w:pPr>
      <w:r>
        <w:rPr>
          <w:rFonts w:hint="eastAsia" w:ascii="宋体" w:hAnsi="宋体"/>
          <w:b/>
          <w:sz w:val="24"/>
        </w:rPr>
        <w:t xml:space="preserve">1、关于2.1项目人员配置：</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拟投入项目的主要协审人员是指具备一级注册造价工程师的造价人员，拟投入项目的辅助协审人员指一级注册造价工程师和二级造价工程师。单个人员不可重复计分（若一级注册造价师人数有富余，可作为拟投入项目的辅助协审人员）。</w:t>
      </w:r>
      <w:r/>
    </w:p>
    <w:p>
      <w:pPr>
        <w:ind w:firstLine="480"/>
        <w:spacing w:line="360" w:lineRule="auto"/>
        <w:rPr>
          <w:rFonts w:ascii="宋体" w:hAnsi="宋体"/>
          <w:sz w:val="24"/>
        </w:rPr>
      </w:pPr>
      <w:r>
        <w:rPr>
          <w:rFonts w:hint="eastAsia" w:ascii="宋体" w:hAnsi="宋体"/>
          <w:sz w:val="24"/>
        </w:rPr>
        <w:t xml:space="preserve">（1）一级注册造价工程师：</w:t>
      </w:r>
      <w:r>
        <w:rPr>
          <w:rFonts w:hint="eastAsia" w:ascii="宋体" w:hAnsi="宋体"/>
          <w:bCs/>
          <w:sz w:val="24"/>
        </w:rPr>
        <w:t xml:space="preserve">根据行政主管部门的相关规定取得造价工程师执业资格并注册的。</w:t>
      </w:r>
      <w:r>
        <w:rPr>
          <w:rFonts w:hint="eastAsia" w:ascii="宋体" w:hAnsi="宋体"/>
          <w:sz w:val="24"/>
        </w:rPr>
        <w:t xml:space="preserve">响应时须提供职业资格证书及本单位连续3个月（且至少包含响应时最近2个月中任意1个月份〈不含响应当月〉）为其缴纳社保的证明扫描件，如有缺失则不予认可。已在响应截止日前办理注册手续但正处于注册过程中的一级造价工程师，需另行提供设区市市级及以上造价行业主管部门注册执业过程证明及职业资格证书。已通过造价师考试，但尚未拿到注册证书的，不予计分。</w:t>
      </w:r>
      <w:r/>
    </w:p>
    <w:p>
      <w:pPr>
        <w:ind w:firstLine="480"/>
        <w:spacing w:line="360" w:lineRule="auto"/>
        <w:rPr>
          <w:rFonts w:ascii="宋体" w:hAnsi="宋体"/>
          <w:sz w:val="24"/>
        </w:rPr>
      </w:pPr>
      <w:r>
        <w:rPr>
          <w:rFonts w:hint="eastAsia" w:ascii="宋体" w:hAnsi="宋体"/>
          <w:sz w:val="24"/>
        </w:rPr>
        <w:t xml:space="preserve">（2）二级造价工程师：通过二级造价工程师考试取得二级造价工程师职业资格并注册的；</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响应时须提供职业资格证（或成绩合格证明）及本单位连续3个月（且至少包含响应时最近2个月中任意1个月份〈不含响应当月〉）为其缴纳社保的证明扫描件，如有缺失则不予认可。造价工程师（包括一级注册造价工程师和二级注册造价工程师）需提供职业资格证书（二级注册造价工程师的成绩合格证明与职业资格证书具有同等效用）、注册证书，已在响应截止日前办理注册手续且正处于注册过程中的二级造价工程师，需另行提供设区市市级及以上造价行业主管部门注册执业过程证明及职业资格证书。已通过造价师考试，但尚未拿到注册证书的，不予计分。</w:t>
      </w:r>
      <w:r/>
    </w:p>
    <w:p>
      <w:pPr>
        <w:ind w:firstLine="480"/>
        <w:spacing w:line="360" w:lineRule="auto"/>
        <w:rPr>
          <w:rFonts w:ascii="宋体" w:hAnsi="宋体"/>
          <w:bCs/>
          <w:sz w:val="24"/>
        </w:rPr>
      </w:pPr>
      <w:r>
        <w:rPr>
          <w:rFonts w:hint="eastAsia" w:ascii="宋体" w:hAnsi="宋体"/>
          <w:sz w:val="24"/>
        </w:rPr>
        <w:t xml:space="preserve">（3）</w:t>
      </w:r>
      <w:r>
        <w:rPr>
          <w:rFonts w:hint="eastAsia" w:ascii="宋体" w:hAnsi="宋体"/>
          <w:bCs/>
          <w:sz w:val="24"/>
        </w:rPr>
        <w:t xml:space="preserve">同一人员不得在《供应商拟投入项目造价人员一览表》中重复填写，造价从业人员具有土建、安装、交通、水利等多个一级或二级造价工程师资格的，仅计取一种执业资格。</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（4）返聘、临聘、已退休人员均不计分（出资人除外，但需提供相应证明）。</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（5）为工程项目咨询服务配置的拟派人员仅限供应商及其在无锡（不含江阴、宜兴）办公人员，以供应商填列的《供应商拟投入项目造价人员一览表》及按规定提交的证明材料为准。</w:t>
      </w:r>
      <w:r/>
    </w:p>
    <w:p>
      <w:pPr>
        <w:ind w:firstLine="480"/>
        <w:spacing w:line="360" w:lineRule="auto"/>
        <w:tabs>
          <w:tab w:val="left" w:pos="945" w:leader="none"/>
          <w:tab w:val="left" w:pos="1155" w:leader="none"/>
        </w:tabs>
        <w:rPr>
          <w:rFonts w:ascii="宋体" w:hAnsi="宋体"/>
          <w:b/>
          <w:sz w:val="24"/>
        </w:rPr>
      </w:pPr>
      <w:r>
        <w:rPr>
          <w:rFonts w:hint="eastAsia" w:ascii="宋体" w:hAnsi="宋体"/>
          <w:b/>
          <w:sz w:val="24"/>
        </w:rPr>
        <w:t xml:space="preserve">2、关于1.供应商业绩：</w:t>
      </w:r>
      <w:r/>
    </w:p>
    <w:p>
      <w:pPr>
        <w:ind w:firstLine="480"/>
        <w:spacing w:line="360" w:lineRule="auto"/>
        <w:tabs>
          <w:tab w:val="left" w:pos="945" w:leader="none"/>
          <w:tab w:val="left" w:pos="1155" w:leader="none"/>
        </w:tabs>
        <w:rPr>
          <w:rFonts w:ascii="宋体" w:hAnsi="宋体"/>
          <w:bCs/>
          <w:sz w:val="24"/>
        </w:rPr>
      </w:pPr>
      <w:r>
        <w:rPr>
          <w:rFonts w:hint="eastAsia" w:ascii="宋体" w:hAnsi="宋体"/>
          <w:bCs/>
          <w:sz w:val="24"/>
        </w:rPr>
        <w:t xml:space="preserve">（1）供应商业绩所填报项目须由县</w:t>
      </w:r>
      <w:r>
        <w:rPr>
          <w:rFonts w:hint="eastAsia" w:ascii="宋体" w:hAnsi="宋体"/>
          <w:bCs/>
          <w:sz w:val="24"/>
          <w:lang w:eastAsia="zh-CN"/>
        </w:rPr>
        <w:t xml:space="preserve">（</w:t>
      </w:r>
      <w:r>
        <w:rPr>
          <w:rFonts w:hint="eastAsia" w:ascii="宋体" w:hAnsi="宋体"/>
          <w:bCs/>
          <w:sz w:val="24"/>
          <w:lang w:val="en-US" w:eastAsia="zh-CN"/>
        </w:rPr>
        <w:t xml:space="preserve">区</w:t>
      </w:r>
      <w:r>
        <w:rPr>
          <w:rFonts w:hint="eastAsia" w:ascii="宋体" w:hAnsi="宋体"/>
          <w:bCs/>
          <w:sz w:val="24"/>
          <w:lang w:eastAsia="zh-CN"/>
        </w:rPr>
        <w:t xml:space="preserve">）</w:t>
      </w:r>
      <w:r>
        <w:rPr>
          <w:rFonts w:hint="eastAsia" w:ascii="宋体" w:hAnsi="宋体"/>
          <w:bCs/>
          <w:sz w:val="24"/>
        </w:rPr>
        <w:t xml:space="preserve">、市级及以上行政审批部门批准的</w:t>
      </w:r>
      <w:r>
        <w:rPr>
          <w:rFonts w:hint="eastAsia" w:ascii="宋体" w:hAnsi="宋体" w:cs="宋体"/>
          <w:sz w:val="24"/>
        </w:rPr>
        <w:t xml:space="preserve">政府投资项目</w:t>
      </w:r>
      <w:r>
        <w:rPr>
          <w:rFonts w:hint="eastAsia" w:ascii="宋体" w:hAnsi="宋体"/>
          <w:bCs/>
          <w:sz w:val="24"/>
        </w:rPr>
        <w:t xml:space="preserve">，核准制、备案制项目业绩均不予得分。</w:t>
      </w:r>
      <w:r/>
    </w:p>
    <w:p>
      <w:pPr>
        <w:ind w:firstLine="480"/>
        <w:spacing w:line="360" w:lineRule="auto"/>
        <w:rPr>
          <w:rFonts w:hint="eastAsia" w:ascii="宋体" w:hAnsi="宋体" w:eastAsia="宋体"/>
          <w:sz w:val="24"/>
          <w:lang w:eastAsia="zh-CN"/>
        </w:rPr>
      </w:pPr>
      <w:r>
        <w:rPr>
          <w:rFonts w:hint="eastAsia" w:ascii="宋体" w:hAnsi="宋体"/>
          <w:bCs/>
          <w:sz w:val="24"/>
        </w:rPr>
        <w:t xml:space="preserve">（2）</w:t>
      </w:r>
      <w:r>
        <w:rPr>
          <w:rFonts w:hint="eastAsia" w:ascii="宋体" w:hAnsi="宋体"/>
          <w:sz w:val="24"/>
        </w:rPr>
        <w:t xml:space="preserve">业绩必须为近三年（</w:t>
      </w:r>
      <w:r>
        <w:rPr>
          <w:rFonts w:hint="eastAsia" w:ascii="宋体" w:hAnsi="宋体" w:cs="宋体"/>
          <w:sz w:val="24"/>
        </w:rPr>
        <w:t xml:space="preserve">自开标日前三年</w:t>
      </w:r>
      <w:r>
        <w:rPr>
          <w:rFonts w:hint="eastAsia" w:ascii="宋体" w:hAnsi="宋体"/>
          <w:sz w:val="24"/>
        </w:rPr>
        <w:t xml:space="preserve">）已完成结算审核的全过程跟踪项目或工程竣工结算项目，仅完成跟踪的全过程项目（结算未完成）或单纯的跟踪项目及结算复审项目不计算在内</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bCs/>
          <w:sz w:val="24"/>
        </w:rPr>
        <w:t xml:space="preserve">同一建设项目</w:t>
      </w:r>
      <w:r>
        <w:rPr>
          <w:rFonts w:hint="eastAsia" w:ascii="宋体" w:hAnsi="宋体"/>
          <w:bCs/>
          <w:sz w:val="24"/>
          <w:lang w:val="en-US" w:eastAsia="zh-CN"/>
        </w:rPr>
        <w:t xml:space="preserve">[</w:t>
      </w:r>
      <w:r>
        <w:rPr>
          <w:rFonts w:hint="eastAsia" w:ascii="宋体" w:hAnsi="宋体"/>
          <w:bCs/>
          <w:sz w:val="24"/>
        </w:rPr>
        <w:t xml:space="preserve">以</w:t>
      </w:r>
      <w:r>
        <w:rPr>
          <w:rFonts w:hint="eastAsia" w:ascii="宋体" w:hAnsi="宋体"/>
          <w:bCs/>
          <w:sz w:val="24"/>
          <w:lang w:val="en-US" w:eastAsia="zh-CN"/>
        </w:rPr>
        <w:t xml:space="preserve">县（区）、市级及以上行政审批部门批准的，建设项目的项目立项（项目建议书）批复或</w:t>
      </w:r>
      <w:r>
        <w:rPr>
          <w:rFonts w:hint="eastAsia" w:ascii="宋体" w:hAnsi="宋体"/>
          <w:bCs/>
          <w:sz w:val="24"/>
        </w:rPr>
        <w:t xml:space="preserve">可行性研究批复</w:t>
      </w:r>
      <w:r>
        <w:rPr>
          <w:rFonts w:hint="eastAsia" w:ascii="宋体" w:hAnsi="宋体"/>
          <w:bCs/>
          <w:sz w:val="24"/>
          <w:lang w:eastAsia="zh-CN"/>
        </w:rPr>
        <w:t xml:space="preserve">或</w:t>
      </w:r>
      <w:r>
        <w:rPr>
          <w:rFonts w:hint="eastAsia" w:ascii="宋体" w:hAnsi="宋体"/>
          <w:bCs/>
          <w:sz w:val="24"/>
        </w:rPr>
        <w:t xml:space="preserve">初步设计批复为依据</w:t>
      </w:r>
      <w:r>
        <w:rPr>
          <w:rFonts w:hint="eastAsia" w:ascii="宋体" w:hAnsi="宋体"/>
          <w:bCs/>
          <w:sz w:val="24"/>
          <w:lang w:val="en-US" w:eastAsia="zh-CN"/>
        </w:rPr>
        <w:t xml:space="preserve">]</w:t>
      </w:r>
      <w:r>
        <w:rPr>
          <w:rFonts w:hint="eastAsia" w:ascii="宋体" w:hAnsi="宋体"/>
          <w:bCs/>
          <w:sz w:val="24"/>
        </w:rPr>
        <w:t xml:space="preserve">下的业绩不重复计分</w:t>
      </w:r>
      <w:r>
        <w:rPr>
          <w:rFonts w:hint="eastAsia" w:ascii="宋体" w:hAnsi="宋体"/>
          <w:color w:val="auto"/>
          <w:sz w:val="24"/>
          <w:highlight w:val="none"/>
        </w:rPr>
        <w:t xml:space="preserve">。</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）全过程跟踪项目、工程竣工结算审核项目以咨询项目结算审核报告出具时间为准，同一委托合同出具多份审定单的，只能计算一个项目。</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必须提供：①业绩对应的政府投资项目批复文件，必须提供项目立项（项目建议书）批复或可行性研究批复或初步设计批复的扫描件；②项目委托证明材料：造价咨询合同、咨询成果报告（符合造价执业规范结算审核报告，并附对应项目审定汇总表及工程审定单），能够反映项目规模、委托单位和完成时间，如审定单信息不全，需另行提供委托方证明所附资料必须能证明其审核报告与造价咨询合同的关联性，否则不予得分。</w:t>
      </w:r>
      <w:r/>
    </w:p>
    <w:p>
      <w:pPr>
        <w:ind w:firstLine="480"/>
        <w:spacing w:line="360" w:lineRule="auto"/>
        <w:tabs>
          <w:tab w:val="left" w:pos="945" w:leader="none"/>
          <w:tab w:val="left" w:pos="1155" w:leader="none"/>
        </w:tabs>
        <w:rPr>
          <w:rFonts w:ascii="宋体" w:hAnsi="宋体"/>
          <w:sz w:val="24"/>
        </w:rPr>
      </w:pPr>
      <w:r>
        <w:rPr>
          <w:rFonts w:hint="eastAsia" w:ascii="宋体" w:hAnsi="宋体"/>
          <w:bCs/>
          <w:sz w:val="24"/>
        </w:rPr>
        <w:t xml:space="preserve">（</w:t>
      </w:r>
      <w:r>
        <w:rPr>
          <w:rFonts w:hint="eastAsia" w:ascii="宋体" w:hAnsi="宋体"/>
          <w:bCs/>
          <w:sz w:val="24"/>
          <w:lang w:val="en-US" w:eastAsia="zh-CN"/>
        </w:rPr>
        <w:t xml:space="preserve">6</w:t>
      </w:r>
      <w:r>
        <w:rPr>
          <w:rFonts w:hint="eastAsia" w:ascii="宋体" w:hAnsi="宋体"/>
          <w:bCs/>
          <w:sz w:val="24"/>
        </w:rPr>
        <w:t xml:space="preserve">）联合体单位业绩不予得分。</w:t>
      </w:r>
      <w:r/>
    </w:p>
    <w:p>
      <w:pPr>
        <w:ind w:firstLine="480"/>
        <w:spacing w:line="360" w:lineRule="auto"/>
        <w:tabs>
          <w:tab w:val="left" w:pos="945" w:leader="none"/>
          <w:tab w:val="left" w:pos="1155" w:leader="none"/>
        </w:tabs>
        <w:rPr>
          <w:rFonts w:ascii="宋体" w:hAnsi="宋体"/>
          <w:b/>
          <w:sz w:val="24"/>
        </w:rPr>
      </w:pPr>
      <w:r>
        <w:rPr>
          <w:rFonts w:hint="eastAsia" w:ascii="宋体" w:hAnsi="宋体"/>
          <w:b/>
          <w:sz w:val="24"/>
        </w:rPr>
        <w:t xml:space="preserve">关于2.2人员业绩：</w:t>
      </w:r>
      <w:r/>
    </w:p>
    <w:p>
      <w:pPr>
        <w:ind w:firstLine="480"/>
        <w:spacing w:line="360" w:lineRule="auto"/>
      </w:pPr>
      <w:r>
        <w:rPr>
          <w:rFonts w:hint="eastAsia" w:ascii="宋体" w:hAnsi="宋体"/>
          <w:sz w:val="24"/>
        </w:rPr>
        <w:t xml:space="preserve">（1）人员业绩所填报项目须由县</w:t>
      </w:r>
      <w:r>
        <w:rPr>
          <w:rFonts w:hint="eastAsia" w:ascii="宋体" w:hAnsi="宋体"/>
          <w:sz w:val="24"/>
          <w:lang w:val="en-US" w:eastAsia="zh-CN"/>
        </w:rPr>
        <w:t xml:space="preserve">(区）</w:t>
      </w:r>
      <w:r>
        <w:rPr>
          <w:rFonts w:hint="eastAsia" w:ascii="宋体" w:hAnsi="宋体"/>
          <w:sz w:val="24"/>
        </w:rPr>
        <w:t xml:space="preserve">、市级及以上行政审批部门批准的</w:t>
      </w:r>
      <w:r>
        <w:rPr>
          <w:rFonts w:hint="eastAsia" w:ascii="宋体" w:hAnsi="宋体" w:cs="宋体"/>
          <w:sz w:val="24"/>
        </w:rPr>
        <w:t xml:space="preserve">政府投资项目</w:t>
      </w:r>
      <w:r>
        <w:rPr>
          <w:rFonts w:hint="eastAsia" w:ascii="宋体" w:hAnsi="宋体"/>
          <w:sz w:val="24"/>
        </w:rPr>
        <w:t xml:space="preserve">，</w:t>
      </w:r>
      <w:r>
        <w:rPr>
          <w:rFonts w:hint="eastAsia" w:ascii="宋体" w:hAnsi="宋体"/>
          <w:bCs/>
          <w:sz w:val="24"/>
        </w:rPr>
        <w:t xml:space="preserve">核准制、备案制项目业绩均不予得分。</w:t>
      </w:r>
      <w:r/>
    </w:p>
    <w:p>
      <w:pPr>
        <w:ind w:firstLine="480"/>
        <w:spacing w:line="360" w:lineRule="auto"/>
        <w:rPr>
          <w:rFonts w:ascii="宋体" w:hAnsi="宋体"/>
          <w:sz w:val="24"/>
        </w:rPr>
      </w:pPr>
      <w:r>
        <w:rPr>
          <w:rFonts w:hint="eastAsia" w:ascii="宋体" w:hAnsi="宋体"/>
          <w:sz w:val="24"/>
        </w:rPr>
        <w:t xml:space="preserve">（2）本项所指工程造价咨询项目指由拟投入人员作为项目主审实施的工程造价咨询项目。同一人员不得提供两个或两个以上项目，否则对应评分项不得分。</w:t>
      </w:r>
      <w:r/>
    </w:p>
    <w:p>
      <w:pPr>
        <w:ind w:firstLine="480"/>
        <w:spacing w:line="360" w:lineRule="auto"/>
        <w:rPr>
          <w:rFonts w:ascii="宋体" w:hAnsi="宋体"/>
          <w:sz w:val="24"/>
        </w:rPr>
      </w:pPr>
      <w:r>
        <w:rPr>
          <w:rFonts w:hint="eastAsia" w:ascii="宋体" w:hAnsi="宋体"/>
          <w:sz w:val="24"/>
        </w:rPr>
        <w:t xml:space="preserve">（3）上述业绩必须为近三年（</w:t>
      </w:r>
      <w:r>
        <w:rPr>
          <w:rFonts w:hint="eastAsia" w:ascii="宋体" w:hAnsi="宋体" w:cs="宋体"/>
          <w:sz w:val="24"/>
        </w:rPr>
        <w:t xml:space="preserve">自开标日前三年</w:t>
      </w:r>
      <w:r>
        <w:rPr>
          <w:rFonts w:hint="eastAsia" w:ascii="宋体" w:hAnsi="宋体"/>
          <w:sz w:val="24"/>
        </w:rPr>
        <w:t xml:space="preserve">）已完成结算审核的全过程项目或工程竣工结算项目，仅完成跟踪的全过程项目（结算未完成）、单纯的跟踪项目及结算复审项目不计算在内。</w:t>
      </w:r>
      <w:r/>
    </w:p>
    <w:p>
      <w:pPr>
        <w:ind w:firstLine="480"/>
        <w:spacing w:line="360" w:lineRule="auto"/>
        <w:rPr>
          <w:rFonts w:hint="eastAsia" w:ascii="宋体" w:hAnsi="宋体"/>
          <w:sz w:val="24"/>
        </w:rPr>
      </w:pPr>
      <w:r>
        <w:rPr>
          <w:rFonts w:hint="eastAsia" w:ascii="宋体" w:hAnsi="宋体"/>
          <w:sz w:val="24"/>
        </w:rPr>
        <w:t xml:space="preserve">（4）所提供项目咨询报告的执业签章人员须为拟投入本项目人员，且应注明拟派人员序号，如人员情况不一致，此项不得分。如因序号错误造成的后果由供应商负责。</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）同一建设项目</w:t>
      </w:r>
      <w:r>
        <w:rPr>
          <w:rFonts w:hint="eastAsia" w:ascii="宋体" w:hAnsi="宋体"/>
          <w:sz w:val="24"/>
          <w:lang w:val="en-US" w:eastAsia="zh-CN"/>
        </w:rPr>
        <w:t xml:space="preserve">[</w:t>
      </w:r>
      <w:r>
        <w:rPr>
          <w:rFonts w:hint="eastAsia" w:ascii="宋体" w:hAnsi="宋体"/>
          <w:sz w:val="24"/>
        </w:rPr>
        <w:t xml:space="preserve">以县</w:t>
      </w:r>
      <w:r>
        <w:rPr>
          <w:rFonts w:hint="eastAsia" w:ascii="宋体" w:hAnsi="宋体"/>
          <w:sz w:val="24"/>
          <w:lang w:eastAsia="zh-CN"/>
        </w:rPr>
        <w:t xml:space="preserve">（</w:t>
      </w:r>
      <w:r>
        <w:rPr>
          <w:rFonts w:hint="eastAsia" w:ascii="宋体" w:hAnsi="宋体"/>
          <w:sz w:val="24"/>
          <w:lang w:val="en-US" w:eastAsia="zh-CN"/>
        </w:rPr>
        <w:t xml:space="preserve">区</w:t>
      </w:r>
      <w:r>
        <w:rPr>
          <w:rFonts w:hint="eastAsia" w:ascii="宋体" w:hAnsi="宋体"/>
          <w:sz w:val="24"/>
          <w:lang w:eastAsia="zh-CN"/>
        </w:rPr>
        <w:t xml:space="preserve">）</w:t>
      </w:r>
      <w:r>
        <w:rPr>
          <w:rFonts w:hint="eastAsia" w:ascii="宋体" w:hAnsi="宋体"/>
          <w:sz w:val="24"/>
        </w:rPr>
        <w:t xml:space="preserve">、市级及以上行政审批部门批准的，建设项目的立项（项目建议书）批复</w:t>
      </w:r>
      <w:r>
        <w:rPr>
          <w:rFonts w:hint="eastAsia" w:ascii="宋体" w:hAnsi="宋体"/>
          <w:sz w:val="24"/>
          <w:lang w:val="en-US" w:eastAsia="zh-CN"/>
        </w:rPr>
        <w:t xml:space="preserve">或</w:t>
      </w:r>
      <w:r>
        <w:rPr>
          <w:rFonts w:hint="eastAsia" w:ascii="宋体" w:hAnsi="宋体"/>
          <w:sz w:val="24"/>
        </w:rPr>
        <w:t xml:space="preserve">可行性研究批复</w:t>
      </w:r>
      <w:r>
        <w:rPr>
          <w:rFonts w:hint="eastAsia" w:ascii="宋体" w:hAnsi="宋体"/>
          <w:sz w:val="24"/>
          <w:lang w:eastAsia="zh-CN"/>
        </w:rPr>
        <w:t xml:space="preserve">或</w:t>
      </w:r>
      <w:r>
        <w:rPr>
          <w:rFonts w:hint="eastAsia" w:ascii="宋体" w:hAnsi="宋体"/>
          <w:sz w:val="24"/>
        </w:rPr>
        <w:t xml:space="preserve">初步设计批复为依据</w:t>
      </w:r>
      <w:r>
        <w:rPr>
          <w:rFonts w:hint="eastAsia" w:ascii="宋体" w:hAnsi="宋体"/>
          <w:sz w:val="24"/>
          <w:lang w:val="en-US" w:eastAsia="zh-CN"/>
        </w:rPr>
        <w:t xml:space="preserve">]</w:t>
      </w:r>
      <w:r>
        <w:rPr>
          <w:rFonts w:hint="eastAsia" w:ascii="宋体" w:hAnsi="宋体"/>
          <w:sz w:val="24"/>
        </w:rPr>
        <w:t xml:space="preserve">下的业绩不重复计分。如审定单上审核人员若为多人签署，则仅能作为一人业绩。</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）一个审核项目则仅能作为一人业绩。</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）同一审核项目，供应商业绩与人员业绩不重复得分。</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）全过程项目、工程竣工结算审核项目以咨询项目结算审核报告出具时间为准，业绩金额以咨询成果报告的审定金额为准，同一委托合同出具多份审定单的，只能计算为一个项目。</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必须提供：①业绩对应的政府投资项目批复文件，必须提供项目立项（项目建议书）批复或可行性研究批复或初步设计批复的扫描件；②项目委托证明材料：造价咨询合同、咨询成果报告（符合造价执业规范结算审核报告，并附对应项目审定汇总表及工程审定单），所附资料必须能证明其审核报告与造价咨询合同的关联性，否则不予得分。</w:t>
      </w:r>
      <w:r/>
    </w:p>
    <w:p>
      <w:pPr>
        <w:ind w:firstLine="480"/>
        <w:spacing w:line="360" w:lineRule="auto"/>
        <w:tabs>
          <w:tab w:val="left" w:pos="945" w:leader="none"/>
          <w:tab w:val="left" w:pos="1155" w:leader="none"/>
        </w:tabs>
        <w:rPr>
          <w:rFonts w:ascii="宋体" w:hAnsi="宋体"/>
          <w:sz w:val="24"/>
        </w:rPr>
      </w:pPr>
      <w:r>
        <w:rPr>
          <w:rFonts w:hint="eastAsia"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bCs/>
          <w:sz w:val="24"/>
        </w:rPr>
        <w:t xml:space="preserve">联合体单位业绩不予得分。</w:t>
      </w:r>
      <w:r/>
    </w:p>
    <w:p>
      <w:pPr>
        <w:ind w:firstLine="480"/>
        <w:spacing w:line="360" w:lineRule="auto"/>
        <w:rPr>
          <w:rFonts w:ascii="宋体" w:hAnsi="宋体"/>
          <w:sz w:val="24"/>
          <w:szCs w:val="24"/>
        </w:rPr>
      </w:pPr>
      <w:r>
        <w:rPr>
          <w:rFonts w:ascii="宋体" w:hAnsi="宋体"/>
          <w:sz w:val="24"/>
        </w:rPr>
      </w:r>
      <w:r>
        <w:rPr>
          <w:rFonts w:ascii="宋体" w:hAnsi="宋体"/>
          <w:sz w:val="24"/>
        </w:rPr>
      </w:r>
      <w:r/>
    </w:p>
    <w:p>
      <w:pPr>
        <w:ind w:firstLine="480"/>
        <w:spacing w:line="360" w:lineRule="auto"/>
        <w:rPr>
          <w:rFonts w:ascii="宋体" w:hAnsi="宋体"/>
          <w:sz w:val="24"/>
          <w:szCs w:val="24"/>
        </w:rPr>
      </w:pPr>
      <w:r>
        <w:rPr>
          <w:rFonts w:ascii="宋体" w:hAnsi="宋体"/>
          <w:sz w:val="24"/>
          <w:szCs w:val="24"/>
        </w:rPr>
      </w: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rPr>
          <w:rFonts w:ascii="宋体" w:hAnsi="宋体"/>
          <w:sz w:val="24"/>
          <w:szCs w:val="24"/>
        </w:rPr>
      </w:r>
      <w:r/>
    </w:p>
    <w:p>
      <w:pPr>
        <w:ind w:firstLine="480"/>
        <w:spacing w:line="360" w:lineRule="auto"/>
        <w:rPr>
          <w:rFonts w:ascii="宋体" w:hAnsi="宋体"/>
          <w:sz w:val="24"/>
          <w:szCs w:val="24"/>
        </w:rPr>
      </w:pPr>
      <w:r>
        <w:rPr>
          <w:rFonts w:ascii="宋体" w:hAnsi="宋体"/>
          <w:sz w:val="24"/>
        </w:rPr>
      </w:r>
      <w:r/>
    </w:p>
    <w:p>
      <w:pPr>
        <w:jc w:val="center"/>
        <w:spacing w:line="360" w:lineRule="auto"/>
        <w:rPr>
          <w:rFonts w:ascii="黑体" w:eastAsia="黑体"/>
          <w:bCs/>
          <w:sz w:val="32"/>
          <w:szCs w:val="32"/>
        </w:rPr>
      </w:pPr>
      <w:r>
        <w:rPr>
          <w:rFonts w:hint="eastAsia" w:ascii="黑体" w:eastAsia="黑体"/>
          <w:bCs/>
          <w:sz w:val="32"/>
          <w:szCs w:val="32"/>
        </w:rPr>
        <w:t xml:space="preserve">七．附件</w:t>
      </w:r>
      <w:r/>
    </w:p>
    <w:p>
      <w:pPr>
        <w:jc w:val="left"/>
        <w:spacing w:line="360" w:lineRule="auto"/>
        <w:rPr>
          <w:rFonts w:ascii="黑体" w:eastAsia="黑体"/>
          <w:bCs/>
          <w:sz w:val="32"/>
          <w:szCs w:val="32"/>
        </w:rPr>
      </w:pPr>
      <w:r>
        <w:rPr>
          <w:rFonts w:hint="eastAsia" w:ascii="黑体" w:eastAsia="黑体"/>
          <w:bCs/>
          <w:sz w:val="24"/>
          <w:szCs w:val="24"/>
        </w:rPr>
        <w:t xml:space="preserve">附件：响应文件格式</w:t>
      </w:r>
      <w:r/>
    </w:p>
    <w:p>
      <w:pPr>
        <w:jc w:val="left"/>
        <w:widowControl/>
        <w:rPr>
          <w:rFonts w:ascii="黑体" w:eastAsia="黑体"/>
          <w:bCs/>
          <w:sz w:val="24"/>
          <w:szCs w:val="24"/>
        </w:rPr>
      </w:pPr>
      <w:r>
        <w:rPr>
          <w:rFonts w:ascii="黑体" w:eastAsia="黑体"/>
          <w:bCs/>
          <w:sz w:val="24"/>
          <w:szCs w:val="24"/>
        </w:rPr>
      </w:r>
      <w:r/>
    </w:p>
    <w:p>
      <w:pPr>
        <w:rPr>
          <w:rFonts w:ascii="黑体" w:eastAsia="黑体"/>
          <w:bCs/>
          <w:sz w:val="32"/>
        </w:rPr>
      </w:pPr>
      <w:r>
        <w:rPr>
          <w:rFonts w:ascii="黑体" w:eastAsia="黑体"/>
          <w:bCs/>
          <w:sz w:val="32"/>
        </w:rPr>
      </w:r>
      <w:r/>
    </w:p>
    <w:p>
      <w:pPr>
        <w:jc w:val="center"/>
        <w:rPr>
          <w:rFonts w:ascii="黑体" w:eastAsia="黑体"/>
          <w:bCs/>
          <w:sz w:val="52"/>
          <w:szCs w:val="52"/>
        </w:rPr>
      </w:pPr>
      <w:r>
        <w:rPr>
          <w:rFonts w:hint="eastAsia" w:ascii="黑体" w:eastAsia="黑体"/>
          <w:bCs/>
          <w:sz w:val="52"/>
          <w:szCs w:val="52"/>
        </w:rPr>
        <w:t xml:space="preserve">响</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rPr>
          <w:rFonts w:hint="eastAsia" w:ascii="黑体" w:eastAsia="黑体"/>
          <w:bCs/>
          <w:sz w:val="52"/>
          <w:szCs w:val="52"/>
        </w:rPr>
        <w:t xml:space="preserve">应</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rPr>
          <w:rFonts w:hint="eastAsia" w:ascii="黑体" w:eastAsia="黑体"/>
          <w:bCs/>
          <w:sz w:val="52"/>
          <w:szCs w:val="52"/>
        </w:rPr>
        <w:t xml:space="preserve">文</w:t>
      </w:r>
      <w:r/>
    </w:p>
    <w:p>
      <w:pPr>
        <w:jc w:val="center"/>
        <w:rPr>
          <w:rFonts w:ascii="黑体" w:eastAsia="黑体"/>
          <w:bCs/>
          <w:sz w:val="52"/>
          <w:szCs w:val="52"/>
        </w:rPr>
      </w:pPr>
      <w:r>
        <w:rPr>
          <w:rFonts w:ascii="黑体" w:eastAsia="黑体"/>
          <w:bCs/>
          <w:sz w:val="52"/>
          <w:szCs w:val="52"/>
        </w:rPr>
      </w:r>
      <w:r/>
    </w:p>
    <w:p>
      <w:pPr>
        <w:jc w:val="center"/>
        <w:rPr>
          <w:rFonts w:ascii="楷体_GB2312" w:eastAsia="楷体_GB2312"/>
          <w:bCs/>
          <w:sz w:val="72"/>
        </w:rPr>
      </w:pPr>
      <w:r>
        <w:rPr>
          <w:rFonts w:hint="eastAsia" w:ascii="黑体" w:eastAsia="黑体"/>
          <w:bCs/>
          <w:sz w:val="52"/>
          <w:szCs w:val="52"/>
        </w:rPr>
        <w:t xml:space="preserve">件</w:t>
      </w:r>
      <w:r/>
    </w:p>
    <w:p>
      <w:pPr>
        <w:jc w:val="center"/>
        <w:rPr>
          <w:rFonts w:ascii="楷体_GB2312" w:eastAsia="楷体_GB2312"/>
          <w:bCs/>
          <w:sz w:val="28"/>
        </w:rPr>
      </w:pPr>
      <w:r>
        <w:rPr>
          <w:rFonts w:ascii="楷体_GB2312" w:eastAsia="楷体_GB2312"/>
          <w:bCs/>
          <w:sz w:val="28"/>
        </w:rPr>
      </w:r>
      <w:r/>
    </w:p>
    <w:p>
      <w:pPr>
        <w:ind w:firstLine="1260"/>
        <w:rPr>
          <w:rFonts w:ascii="黑体" w:eastAsia="黑体"/>
          <w:bCs/>
          <w:sz w:val="28"/>
          <w:szCs w:val="28"/>
        </w:rPr>
      </w:pPr>
      <w:r>
        <w:rPr>
          <w:rFonts w:ascii="黑体" w:eastAsia="黑体"/>
          <w:bCs/>
          <w:sz w:val="28"/>
          <w:szCs w:val="28"/>
        </w:rPr>
      </w:r>
      <w:r/>
    </w:p>
    <w:p>
      <w:pPr>
        <w:ind w:firstLine="1400"/>
        <w:jc w:val="left"/>
        <w:spacing w:line="360" w:lineRule="auto"/>
        <w:shd w:val="clear" w:color="auto" w:fill="ffffff"/>
        <w:widowControl/>
        <w:rPr>
          <w:rFonts w:ascii="黑体" w:hAnsi="华文中宋" w:eastAsia="黑体"/>
          <w:bCs/>
          <w:sz w:val="30"/>
          <w:szCs w:val="30"/>
        </w:rPr>
      </w:pPr>
      <w:r>
        <w:rPr>
          <w:rFonts w:hint="eastAsia" w:ascii="黑体" w:eastAsia="黑体"/>
          <w:bCs/>
          <w:sz w:val="28"/>
          <w:szCs w:val="28"/>
        </w:rPr>
        <w:t xml:space="preserve">采购项目编号：</w:t>
      </w:r>
      <w:r/>
    </w:p>
    <w:p>
      <w:pPr>
        <w:ind w:left="3356" w:hanging="1960"/>
        <w:rPr>
          <w:rFonts w:ascii="黑体" w:hAnsi="华文中宋" w:eastAsia="黑体"/>
          <w:bCs/>
          <w:sz w:val="30"/>
          <w:szCs w:val="30"/>
        </w:rPr>
      </w:pPr>
      <w:r>
        <w:rPr>
          <w:rFonts w:hint="eastAsia" w:ascii="黑体" w:eastAsia="黑体"/>
          <w:bCs/>
          <w:sz w:val="28"/>
          <w:szCs w:val="28"/>
        </w:rPr>
        <w:t xml:space="preserve">采购项目名称：</w:t>
      </w:r>
      <w:r>
        <w:rPr>
          <w:rFonts w:hint="eastAsia" w:ascii="黑体" w:hAnsi="华文中宋" w:eastAsia="黑体"/>
          <w:bCs/>
          <w:sz w:val="30"/>
          <w:szCs w:val="30"/>
        </w:rPr>
        <w:t xml:space="preserve">锡山区2026-2028年政府投资项目工程造价审计服务框架协议采购</w:t>
      </w:r>
      <w:r/>
    </w:p>
    <w:p>
      <w:pPr>
        <w:ind w:firstLine="1400"/>
        <w:rPr>
          <w:rFonts w:ascii="黑体" w:eastAsia="黑体"/>
          <w:bCs/>
          <w:sz w:val="28"/>
          <w:szCs w:val="28"/>
        </w:rPr>
      </w:pPr>
      <w:r>
        <w:rPr>
          <w:rFonts w:hint="eastAsia" w:ascii="黑体" w:eastAsia="黑体"/>
          <w:bCs/>
          <w:sz w:val="28"/>
          <w:szCs w:val="28"/>
        </w:rPr>
        <w:t xml:space="preserve">供应商：</w:t>
      </w:r>
      <w:r/>
    </w:p>
    <w:p>
      <w:pPr>
        <w:rPr>
          <w:rFonts w:ascii="黑体" w:eastAsia="黑体"/>
          <w:bCs/>
          <w:sz w:val="32"/>
        </w:rPr>
      </w:pPr>
      <w:r>
        <w:rPr>
          <w:rFonts w:ascii="黑体" w:eastAsia="黑体"/>
          <w:bCs/>
          <w:sz w:val="32"/>
        </w:rPr>
      </w:r>
      <w:r/>
    </w:p>
    <w:p>
      <w:pPr>
        <w:jc w:val="center"/>
        <w:rPr>
          <w:rFonts w:ascii="黑体" w:hAnsi="宋体" w:eastAsia="黑体"/>
          <w:bCs/>
          <w:sz w:val="24"/>
          <w:szCs w:val="24"/>
        </w:rPr>
      </w:pPr>
      <w:r/>
      <w:bookmarkStart w:id="22" w:name="一．报价函（格式）"/>
      <w:r/>
      <w:bookmarkEnd w:id="22"/>
      <w:r>
        <w:rPr>
          <w:rFonts w:hint="eastAsia" w:ascii="黑体" w:eastAsia="黑体"/>
          <w:bCs/>
          <w:sz w:val="36"/>
          <w:szCs w:val="36"/>
        </w:rPr>
        <w:t xml:space="preserve">二○二六年   月   日</w:t>
      </w:r>
      <w:r/>
    </w:p>
    <w:p>
      <w:pPr>
        <w:jc w:val="left"/>
        <w:widowControl/>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pStyle w:val="787"/>
        <w:rPr>
          <w:rFonts w:ascii="黑体" w:hAnsi="宋体" w:eastAsia="黑体"/>
          <w:bCs/>
          <w:sz w:val="24"/>
          <w:szCs w:val="24"/>
        </w:rPr>
      </w:pPr>
      <w:r>
        <w:rPr>
          <w:rFonts w:ascii="黑体" w:hAnsi="宋体" w:eastAsia="黑体"/>
          <w:bCs/>
          <w:sz w:val="24"/>
          <w:szCs w:val="24"/>
        </w:rPr>
      </w:r>
      <w:r/>
    </w:p>
    <w:p>
      <w:pPr>
        <w:pStyle w:val="788"/>
      </w:p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hint="eastAsia" w:ascii="黑体" w:hAnsi="宋体" w:eastAsia="黑体"/>
          <w:bCs/>
          <w:sz w:val="24"/>
          <w:szCs w:val="24"/>
        </w:rPr>
        <w:t xml:space="preserve">（一）响应函（格式）：</w:t>
      </w:r>
      <w:r/>
    </w:p>
    <w:p>
      <w:pPr>
        <w:jc w:val="center"/>
        <w:spacing w:line="360" w:lineRule="auto"/>
        <w:rPr>
          <w:rFonts w:ascii="宋体"/>
          <w:bCs/>
          <w:sz w:val="24"/>
          <w:szCs w:val="24"/>
        </w:rPr>
      </w:pPr>
      <w:r>
        <w:rPr>
          <w:rFonts w:hint="eastAsia" w:ascii="黑体" w:eastAsia="黑体"/>
          <w:bCs/>
          <w:sz w:val="28"/>
          <w:szCs w:val="28"/>
        </w:rPr>
        <w:t xml:space="preserve">响应函</w:t>
      </w:r>
      <w:r/>
    </w:p>
    <w:p>
      <w:pPr>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bCs/>
          <w:sz w:val="24"/>
          <w:szCs w:val="24"/>
          <w:lang w:val="en-US" w:eastAsia="zh-CN"/>
        </w:rPr>
        <w:t xml:space="preserve">无锡市公共资源交易中心锡山分中心</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我方收到贵方编号</w:t>
      </w:r>
      <w:r>
        <w:rPr>
          <w:rFonts w:hint="eastAsia" w:ascii="宋体" w:hAnsi="宋体"/>
          <w:bCs/>
          <w:sz w:val="24"/>
          <w:szCs w:val="24"/>
          <w:u w:val="single"/>
        </w:rPr>
        <w:t xml:space="preserve">             </w:t>
      </w:r>
      <w:r>
        <w:rPr>
          <w:rFonts w:hint="eastAsia" w:ascii="宋体" w:hAnsi="宋体"/>
          <w:bCs/>
          <w:sz w:val="24"/>
          <w:szCs w:val="24"/>
        </w:rPr>
        <w:t xml:space="preserve">征集文件，经仔细阅读和研究，我方决定参加此项目的征集活动。</w:t>
      </w:r>
      <w:r/>
    </w:p>
    <w:p>
      <w:pPr>
        <w:numPr>
          <w:ilvl w:val="0"/>
          <w:numId w:val="16"/>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我方愿意按照征集文件的一切要求，提供本项目的报价，综合报价见《报价一览表》。</w:t>
      </w:r>
      <w:r/>
    </w:p>
    <w:p>
      <w:pPr>
        <w:numPr>
          <w:ilvl w:val="0"/>
          <w:numId w:val="16"/>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820"/>
          <w:bCs/>
        </w:rPr>
      </w:pPr>
      <w:r>
        <w:rPr>
          <w:rFonts w:hint="eastAsia" w:ascii="宋体" w:hAnsi="宋体"/>
          <w:bCs/>
          <w:sz w:val="24"/>
          <w:szCs w:val="24"/>
        </w:rPr>
        <w:t xml:space="preserve">我方愿意提供无锡市锡山区审计局在征集文件中要求的文件、资料。</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我方同意按征集文件中的规定，本响应文件响应的有效期限为响应文件的提交截止</w:t>
      </w:r>
      <w:r>
        <w:rPr>
          <w:rFonts w:hint="eastAsia" w:ascii="宋体" w:hAnsi="宋体"/>
          <w:bCs/>
          <w:sz w:val="24"/>
        </w:rPr>
        <w:t xml:space="preserve">时间之日后9</w:t>
      </w:r>
      <w:r>
        <w:rPr>
          <w:rFonts w:ascii="宋体" w:hAnsi="宋体"/>
          <w:bCs/>
          <w:sz w:val="24"/>
        </w:rPr>
        <w:t xml:space="preserve">0</w:t>
      </w:r>
      <w:r>
        <w:rPr>
          <w:rFonts w:hint="eastAsia" w:ascii="宋体" w:hAnsi="宋体"/>
          <w:bCs/>
          <w:sz w:val="24"/>
        </w:rPr>
        <w:t xml:space="preserve">天</w:t>
      </w:r>
      <w:r>
        <w:rPr>
          <w:rFonts w:hint="eastAsia" w:ascii="宋体" w:hAnsi="宋体"/>
          <w:bCs/>
          <w:sz w:val="24"/>
          <w:szCs w:val="24"/>
        </w:rPr>
        <w:t xml:space="preserve">。</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如果我方的响应文件被接受，我方将履行征集文件中规定的每一项要求，按期、按质、按量、完成服务任务。</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我方认为贵中心有权决定入围成交者。</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w:t>
      </w:r>
      <w:r>
        <w:rPr>
          <w:rFonts w:hint="eastAsia" w:ascii="宋体" w:hAnsi="宋体"/>
          <w:bCs/>
          <w:color w:val="000000" w:themeColor="text1"/>
          <w:sz w:val="24"/>
          <w:szCs w:val="24"/>
          <w:lang w:eastAsia="zh-CN"/>
        </w:rPr>
        <w:t xml:space="preserve">《中华人民共和国民法典》</w:t>
      </w:r>
      <w:r>
        <w:rPr>
          <w:rFonts w:hint="eastAsia" w:ascii="宋体" w:hAnsi="宋体"/>
          <w:bCs/>
          <w:sz w:val="24"/>
          <w:szCs w:val="24"/>
        </w:rPr>
        <w:t xml:space="preserve">、财政部《政府采购框架协议采购方式管理暂行办法》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我方认可并遵守征集文件的所有规定，放弃对征集文件提出质疑的权利。</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我方愿意按征集文件的规定上传响应文件。如我方在响应文件的提交截止期后撤回响应及入围后拒绝遵守响应承诺或拒绝在规定的时间内与采购人签订、履约合同，则接受政府采购监督管理部门的处理。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如果我方第二阶段被确定为成交供应商，我方如无不可抗力，又未履行征集文件、响应文件和合同条款的，一经查实，我方愿意赔偿由此而造成的一切损失，并同意接受按征集文件的相关要求对我方进行的处理。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十、如果我方第二阶段被确定为成交供应商，在履行政府投资项目协审服务期间，接受包括但不限于日常办公、审计对账、踏勘现场、工程例会等（项目负责人及其他人员）工作时段的人脸识别考勤或APP打卡考勤。</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十一、我方所承接项目接受锡山区建设项目审核管理系统考核，并接受考核结果的运用及考核内容、抽签考核办法等规定的更新，愿意投入因协审服务所需要的软硬件等必要设施。</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二、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480"/>
        <w:spacing w:line="360" w:lineRule="auto"/>
        <w:rPr>
          <w:rFonts w:ascii="宋体"/>
          <w:bCs/>
          <w:sz w:val="24"/>
          <w:szCs w:val="24"/>
        </w:rPr>
      </w:pPr>
      <w:r>
        <w:rPr>
          <w:rFonts w:hint="eastAsia" w:ascii="宋体" w:hAnsi="宋体"/>
          <w:bCs/>
          <w:sz w:val="24"/>
          <w:szCs w:val="24"/>
        </w:rPr>
        <w:t xml:space="preserve">供应商（盖章）：</w:t>
      </w:r>
      <w:r/>
    </w:p>
    <w:p>
      <w:pPr>
        <w:ind w:firstLine="480"/>
        <w:spacing w:line="360" w:lineRule="auto"/>
        <w:rPr>
          <w:rFonts w:ascii="宋体"/>
          <w:bCs/>
          <w:sz w:val="24"/>
          <w:szCs w:val="24"/>
        </w:rPr>
      </w:pPr>
      <w:r>
        <w:rPr>
          <w:rFonts w:hint="eastAsia" w:ascii="宋体" w:hAnsi="宋体"/>
          <w:bCs/>
          <w:sz w:val="24"/>
          <w:szCs w:val="24"/>
        </w:rPr>
        <w:t xml:space="preserve">法定代表人或法定代表人授权代表签字或盖章：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联系人： </w:t>
      </w:r>
      <w:r>
        <w:rPr>
          <w:rFonts w:ascii="宋体" w:hAnsi="宋体"/>
          <w:bCs/>
          <w:sz w:val="24"/>
          <w:szCs w:val="24"/>
        </w:rPr>
        <w:t xml:space="preserve">                             </w:t>
      </w:r>
      <w:r>
        <w:rPr>
          <w:rFonts w:hint="eastAsia" w:ascii="宋体" w:hAnsi="宋体"/>
          <w:bCs/>
          <w:sz w:val="24"/>
          <w:szCs w:val="24"/>
        </w:rPr>
        <w:t xml:space="preserve">  邮箱：</w:t>
      </w:r>
      <w:r/>
    </w:p>
    <w:p>
      <w:pPr>
        <w:ind w:firstLine="480"/>
        <w:spacing w:line="360" w:lineRule="auto"/>
        <w:rPr>
          <w:rFonts w:ascii="宋体" w:hAnsi="宋体"/>
          <w:bCs/>
          <w:sz w:val="24"/>
          <w:szCs w:val="24"/>
        </w:rPr>
      </w:pPr>
      <w:r>
        <w:rPr>
          <w:rFonts w:hint="eastAsia" w:ascii="宋体" w:hAnsi="宋体"/>
          <w:bCs/>
          <w:sz w:val="24"/>
          <w:szCs w:val="24"/>
        </w:rPr>
        <w:t xml:space="preserve">联系电话：                              传真：</w:t>
      </w:r>
      <w:r/>
    </w:p>
    <w:p>
      <w:pPr>
        <w:ind w:firstLine="480"/>
        <w:spacing w:line="360" w:lineRule="auto"/>
        <w:rPr>
          <w:rFonts w:ascii="黑体" w:hAnsi="宋体" w:eastAsia="黑体"/>
          <w:bCs/>
          <w:sz w:val="24"/>
          <w:szCs w:val="24"/>
        </w:rPr>
      </w:pPr>
      <w:r>
        <w:rPr>
          <w:rFonts w:hint="eastAsia" w:ascii="宋体" w:hAnsi="宋体"/>
          <w:bCs/>
          <w:sz w:val="24"/>
          <w:szCs w:val="24"/>
        </w:rPr>
        <w:t xml:space="preserve">通信地址： </w:t>
      </w:r>
      <w:r>
        <w:rPr>
          <w:rFonts w:ascii="宋体" w:hAnsi="宋体"/>
          <w:bCs/>
          <w:sz w:val="24"/>
          <w:szCs w:val="24"/>
        </w:rPr>
        <w:t xml:space="preserve">                         </w:t>
      </w:r>
      <w:r>
        <w:rPr>
          <w:rFonts w:hint="eastAsia" w:ascii="宋体" w:hAnsi="宋体"/>
          <w:bCs/>
          <w:sz w:val="24"/>
          <w:szCs w:val="24"/>
        </w:rPr>
        <w:t xml:space="preserve">    邮编：</w:t>
      </w:r>
      <w:r/>
    </w:p>
    <w:p>
      <w:pPr>
        <w:ind w:firstLine="480"/>
        <w:spacing w:line="360" w:lineRule="auto"/>
        <w:rPr>
          <w:rFonts w:ascii="黑体" w:hAnsi="宋体" w:eastAsia="黑体"/>
          <w:bCs/>
          <w:sz w:val="24"/>
          <w:szCs w:val="24"/>
        </w:rPr>
        <w:outlineLvl w:val="0"/>
      </w:pPr>
      <w:r>
        <w:rPr>
          <w:rFonts w:ascii="黑体" w:hAnsi="宋体" w:eastAsia="黑体"/>
          <w:bCs/>
          <w:sz w:val="24"/>
          <w:szCs w:val="24"/>
        </w:rPr>
      </w:r>
      <w:r/>
    </w:p>
    <w:p>
      <w:pPr>
        <w:pStyle w:val="825"/>
        <w:spacing w:line="360" w:lineRule="auto"/>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ind w:firstLine="0"/>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ind w:firstLine="480"/>
        <w:rPr>
          <w:rFonts w:ascii="黑体" w:eastAsia="黑体"/>
          <w:bCs/>
          <w:sz w:val="28"/>
          <w:szCs w:val="28"/>
        </w:rPr>
        <w:outlineLvl w:val="0"/>
      </w:pPr>
      <w:r>
        <w:rPr>
          <w:rFonts w:hint="eastAsia" w:ascii="黑体" w:hAnsi="宋体" w:eastAsia="黑体"/>
          <w:bCs/>
          <w:sz w:val="24"/>
          <w:szCs w:val="24"/>
        </w:rPr>
        <w:t xml:space="preserve">（二）关于资格的声明函（格式）：</w:t>
      </w:r>
      <w:r/>
    </w:p>
    <w:p>
      <w:pPr>
        <w:spacing w:line="360" w:lineRule="auto"/>
        <w:rPr>
          <w:rFonts w:ascii="黑体" w:eastAsia="黑体"/>
          <w:bCs/>
          <w:sz w:val="36"/>
        </w:rPr>
      </w:pPr>
      <w:r>
        <w:rPr>
          <w:rFonts w:ascii="黑体" w:eastAsia="黑体"/>
          <w:bCs/>
          <w:sz w:val="36"/>
        </w:rPr>
      </w:r>
      <w:r/>
    </w:p>
    <w:p>
      <w:pPr>
        <w:jc w:val="center"/>
        <w:rPr>
          <w:rFonts w:ascii="黑体" w:eastAsia="黑体"/>
          <w:bCs/>
          <w:sz w:val="28"/>
          <w:szCs w:val="28"/>
        </w:rPr>
        <w:outlineLvl w:val="0"/>
      </w:pPr>
      <w:r/>
      <w:bookmarkStart w:id="23" w:name="报价方关于资格的声明函（格式）"/>
      <w:r/>
      <w:bookmarkEnd w:id="23"/>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ind w:firstLine="720"/>
        <w:spacing w:line="360" w:lineRule="auto"/>
        <w:shd w:val="clear" w:color="auto" w:fill="ffffff"/>
        <w:widowControl/>
        <w:rPr>
          <w:rFonts w:hint="default" w:ascii="宋体" w:hAnsi="宋体" w:eastAsia="宋体" w:cs="宋体"/>
          <w:sz w:val="24"/>
          <w:szCs w:val="24"/>
          <w:u w:val="single"/>
          <w:lang w:val="en-US" w:eastAsia="zh-CN"/>
        </w:rPr>
      </w:pPr>
      <w:r>
        <w:rPr>
          <w:rFonts w:hint="eastAsia" w:ascii="宋体" w:hAnsi="宋体"/>
          <w:bCs/>
          <w:sz w:val="24"/>
          <w:szCs w:val="24"/>
        </w:rPr>
        <w:t xml:space="preserve">采购项目编号：</w:t>
      </w:r>
      <w:r>
        <w:rPr>
          <w:rFonts w:hint="eastAsia" w:ascii="宋体" w:hAnsi="宋体"/>
          <w:bCs/>
          <w:sz w:val="24"/>
          <w:szCs w:val="24"/>
          <w:u w:val="single"/>
          <w:lang w:val="en-US" w:eastAsia="zh-CN"/>
        </w:rPr>
        <w:t xml:space="preserve">                             </w:t>
      </w:r>
      <w:r/>
    </w:p>
    <w:p>
      <w:pPr>
        <w:jc w:val="left"/>
        <w:spacing w:line="480" w:lineRule="auto"/>
        <w:tabs>
          <w:tab w:val="left" w:pos="6300" w:leader="none"/>
        </w:tabs>
        <w:rPr>
          <w:rFonts w:ascii="宋体"/>
          <w:bCs/>
          <w:sz w:val="24"/>
          <w:szCs w:val="24"/>
        </w:rPr>
      </w:pPr>
      <w:r>
        <w:rPr>
          <w:rFonts w:hint="eastAsia" w:ascii="宋体" w:hAnsi="宋体"/>
          <w:bCs/>
          <w:sz w:val="24"/>
          <w:szCs w:val="24"/>
        </w:rPr>
        <w:t xml:space="preserve">      日期：</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lang w:val="en-US" w:eastAsia="zh-CN"/>
        </w:rPr>
        <w:t xml:space="preserve">无锡市公共资源交易中心锡山分中心</w:t>
      </w:r>
      <w:r>
        <w:rPr>
          <w:rFonts w:hint="eastAsia" w:ascii="宋体" w:hAnsi="宋体"/>
          <w:bCs/>
          <w:sz w:val="24"/>
          <w:szCs w:val="24"/>
        </w:rPr>
        <w:t xml:space="preserve">：</w:t>
      </w:r>
      <w:r/>
    </w:p>
    <w:p>
      <w:pPr>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hint="eastAsia" w:ascii="宋体" w:hAnsi="宋体"/>
          <w:bCs/>
          <w:sz w:val="24"/>
          <w:szCs w:val="24"/>
        </w:rPr>
        <w:t xml:space="preserve">我公司（单位）参加本次项目（                 </w:t>
      </w:r>
      <w:r>
        <w:rPr>
          <w:rFonts w:hint="eastAsia" w:ascii="黑体" w:eastAsia="黑体"/>
          <w:bCs/>
          <w:sz w:val="24"/>
          <w:szCs w:val="24"/>
        </w:rPr>
        <w:t xml:space="preserve">）</w:t>
      </w:r>
      <w:r>
        <w:rPr>
          <w:rFonts w:hint="eastAsia" w:ascii="宋体" w:hAnsi="宋体"/>
          <w:bCs/>
          <w:sz w:val="24"/>
          <w:szCs w:val="24"/>
        </w:rPr>
        <w:t xml:space="preserve">政府采购活动前三年内，在经营活动中没有重大违法记录，我公司（单位）愿针对本次项目（                  ） 响应，响应文件中所有关于响应资格的文件、证明、陈述均是真实的、准确的。若有违背，我公司（单位）愿意承担由此而产生的一切后果。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ind w:firstLine="5520"/>
        <w:spacing w:line="480" w:lineRule="auto"/>
        <w:rPr>
          <w:rFonts w:ascii="宋体"/>
          <w:bCs/>
          <w:sz w:val="24"/>
          <w:szCs w:val="24"/>
        </w:rPr>
      </w:pPr>
      <w:r>
        <w:rPr>
          <w:rFonts w:hint="eastAsia" w:ascii="宋体" w:hAnsi="宋体"/>
          <w:bCs/>
          <w:sz w:val="24"/>
          <w:szCs w:val="24"/>
        </w:rPr>
        <w:t xml:space="preserve">供应商（盖章）：</w:t>
      </w:r>
      <w:r/>
    </w:p>
    <w:p>
      <w:pPr>
        <w:ind w:firstLine="192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480" w:lineRule="auto"/>
        <w:rPr>
          <w:rFonts w:ascii="宋体"/>
          <w:bCs/>
          <w:sz w:val="24"/>
          <w:szCs w:val="24"/>
        </w:rPr>
      </w:pPr>
      <w:r>
        <w:rPr>
          <w:rFonts w:asci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20"/>
        <w:spacing w:line="360" w:lineRule="auto"/>
        <w:rPr>
          <w:rFonts w:ascii="宋体" w:hAnsi="宋体"/>
          <w:bCs/>
          <w:szCs w:val="21"/>
        </w:rPr>
      </w:pPr>
      <w:r>
        <w:rPr>
          <w:rFonts w:hint="eastAsia" w:ascii="宋体" w:hAnsi="宋体"/>
          <w:bCs/>
          <w:szCs w:val="21"/>
        </w:rPr>
        <w:t xml:space="preserve">备注：上述所称“重大违法记录”，是指供应商因违法经营受到刑事处罚或者责令停产停业、吊销许可证或者执照、较大数额罚款等行政处罚。[</w:t>
      </w:r>
      <w:r>
        <w:rPr>
          <w:rFonts w:ascii="宋体" w:hAnsi="宋体"/>
          <w:bCs/>
          <w:szCs w:val="21"/>
        </w:rPr>
        <w:t xml:space="preserve">“</w:t>
      </w:r>
      <w:r>
        <w:rPr>
          <w:rFonts w:hint="eastAsia" w:ascii="宋体" w:hAnsi="宋体"/>
          <w:bCs/>
          <w:szCs w:val="21"/>
        </w:rPr>
        <w:t xml:space="preserve">较大数额罚款</w:t>
      </w:r>
      <w:r>
        <w:rPr>
          <w:rFonts w:ascii="宋体" w:hAnsi="宋体"/>
          <w:bCs/>
          <w:szCs w:val="21"/>
        </w:rPr>
        <w:t xml:space="preserve">”</w:t>
      </w:r>
      <w:r>
        <w:rPr>
          <w:rFonts w:hint="eastAsia" w:ascii="宋体" w:hAnsi="宋体"/>
          <w:bCs/>
          <w:szCs w:val="21"/>
        </w:rPr>
        <w:t xml:space="preserve">的金额标准是指：200万元以上罚款，法律、行政法规以及国务院有关部门明确规定相关领域“较大数额罚款”标准高于200万元的，从其规定]</w:t>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eastAsia="黑体"/>
          <w:bCs/>
          <w:sz w:val="28"/>
          <w:szCs w:val="28"/>
        </w:rPr>
        <w:outlineLvl w:val="0"/>
      </w:pPr>
      <w:r>
        <w:rPr>
          <w:rFonts w:hint="eastAsia" w:ascii="黑体" w:hAnsi="宋体" w:eastAsia="黑体"/>
          <w:bCs/>
          <w:sz w:val="24"/>
          <w:szCs w:val="24"/>
        </w:rPr>
        <w:t xml:space="preserve">（三）法定代表人授权委托书（格式）：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jc w:val="center"/>
        <w:spacing w:line="360" w:lineRule="auto"/>
        <w:rPr>
          <w:rFonts w:ascii="楷体_GB2312" w:eastAsia="楷体_GB2312"/>
          <w:bCs/>
          <w:sz w:val="36"/>
        </w:rPr>
      </w:pPr>
      <w:r>
        <w:rPr>
          <w:rFonts w:ascii="楷体_GB2312" w:eastAsia="楷体_GB2312"/>
          <w:bCs/>
          <w:sz w:val="36"/>
        </w:rPr>
      </w:r>
      <w:r/>
    </w:p>
    <w:p>
      <w:pPr>
        <w:jc w:val="left"/>
        <w:spacing w:line="360" w:lineRule="auto"/>
        <w:shd w:val="clear" w:color="auto" w:fill="ffffff"/>
        <w:widowControl/>
        <w:rPr>
          <w:rFonts w:hint="default" w:ascii="宋体" w:hAnsi="宋体" w:eastAsia="宋体" w:cs="宋体"/>
          <w:sz w:val="24"/>
          <w:szCs w:val="24"/>
          <w:u w:val="single"/>
          <w:lang w:val="en-US" w:eastAsia="zh-CN"/>
        </w:rPr>
      </w:pPr>
      <w:r>
        <w:rPr>
          <w:rFonts w:hint="eastAsia" w:ascii="宋体" w:hAnsi="宋体"/>
          <w:bCs/>
          <w:sz w:val="24"/>
          <w:szCs w:val="24"/>
        </w:rPr>
        <w:t xml:space="preserve">采购项目编号：</w:t>
      </w:r>
      <w:r>
        <w:rPr>
          <w:rFonts w:hint="eastAsia" w:ascii="宋体" w:hAnsi="宋体"/>
          <w:bCs/>
          <w:sz w:val="24"/>
          <w:szCs w:val="24"/>
          <w:u w:val="single"/>
          <w:lang w:val="en-US" w:eastAsia="zh-CN"/>
        </w:rPr>
        <w:t xml:space="preserve">                          </w:t>
      </w:r>
      <w:r/>
    </w:p>
    <w:p>
      <w:pPr>
        <w:spacing w:line="480" w:lineRule="auto"/>
        <w:rPr>
          <w:rFonts w:ascii="宋体"/>
          <w:bCs/>
          <w:sz w:val="24"/>
          <w:szCs w:val="24"/>
        </w:rPr>
      </w:pPr>
      <w:r>
        <w:rPr>
          <w:rFonts w:hint="eastAsia" w:ascii="宋体" w:hAnsi="宋体"/>
          <w:bCs/>
          <w:sz w:val="24"/>
          <w:szCs w:val="24"/>
        </w:rPr>
        <w:t xml:space="preserve">日期：</w:t>
      </w:r>
      <w:r/>
    </w:p>
    <w:p>
      <w:pPr>
        <w:spacing w:line="600" w:lineRule="exact"/>
        <w:rPr>
          <w:rFonts w:ascii="宋体"/>
          <w:bCs/>
          <w:sz w:val="24"/>
          <w:szCs w:val="24"/>
        </w:rPr>
      </w:pPr>
      <w:r>
        <w:rPr>
          <w:rFonts w:hint="eastAsia" w:ascii="宋体" w:hAnsi="宋体"/>
          <w:bCs/>
          <w:sz w:val="24"/>
          <w:szCs w:val="24"/>
        </w:rPr>
        <w:t xml:space="preserve">无锡市</w:t>
      </w:r>
      <w:r>
        <w:rPr>
          <w:rFonts w:hint="eastAsia" w:ascii="宋体" w:hAnsi="宋体"/>
          <w:bCs/>
          <w:sz w:val="24"/>
          <w:szCs w:val="24"/>
          <w:lang w:val="en-US" w:eastAsia="zh-CN"/>
        </w:rPr>
        <w:t xml:space="preserve">公共资源交易中心锡山分中心</w:t>
      </w:r>
      <w:r>
        <w:rPr>
          <w:rFonts w:hint="eastAsia" w:ascii="宋体" w:hAnsi="宋体"/>
          <w:bCs/>
          <w:sz w:val="24"/>
          <w:szCs w:val="24"/>
        </w:rPr>
        <w:t xml:space="preserve">：</w:t>
      </w:r>
      <w:r/>
    </w:p>
    <w:p>
      <w:pPr>
        <w:ind w:firstLine="480"/>
        <w:spacing w:line="580" w:lineRule="exact"/>
        <w:rPr>
          <w:rFonts w:ascii="宋体"/>
          <w:bCs/>
          <w:sz w:val="24"/>
          <w:szCs w:val="24"/>
        </w:rPr>
      </w:pPr>
      <w:r>
        <w:rPr>
          <w:rFonts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代表我公司（单位）全权办理针对本项目（                     </w:t>
      </w:r>
      <w:r>
        <w:rPr>
          <w:rFonts w:hint="eastAsia" w:ascii="黑体" w:eastAsia="黑体"/>
          <w:bCs/>
          <w:sz w:val="24"/>
          <w:szCs w:val="24"/>
        </w:rPr>
        <w:t xml:space="preserve">）</w:t>
      </w:r>
      <w:r>
        <w:rPr>
          <w:rFonts w:hint="eastAsia" w:ascii="宋体" w:hAnsi="宋体"/>
          <w:bCs/>
          <w:sz w:val="24"/>
          <w:szCs w:val="24"/>
        </w:rPr>
        <w:t xml:space="preserve">的响应、报价、参与开标、评审、签约等具体工作，并签署全部有关的文件、协议及合同。</w:t>
      </w:r>
      <w:r/>
    </w:p>
    <w:p>
      <w:pPr>
        <w:ind w:firstLine="480"/>
        <w:spacing w:line="580" w:lineRule="exact"/>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rPr>
      </w:pPr>
      <w:r>
        <w:rPr>
          <w:rFonts w:hint="eastAsia" w:ascii="宋体" w:hAnsi="宋体"/>
          <w:bCs/>
          <w:sz w:val="24"/>
          <w:szCs w:val="24"/>
        </w:rPr>
        <w:t xml:space="preserve">被授权代表情况：</w:t>
      </w:r>
      <w:r/>
    </w:p>
    <w:p>
      <w:pPr>
        <w:ind w:firstLine="525"/>
        <w:spacing w:line="580" w:lineRule="exact"/>
        <w:rPr>
          <w:rFonts w:ascii="宋体"/>
          <w:bCs/>
          <w:sz w:val="24"/>
          <w:szCs w:val="24"/>
          <w:u w:val="single"/>
        </w:rPr>
      </w:pPr>
      <w:r>
        <w:rPr>
          <w:rFonts w:hint="eastAsia" w:ascii="宋体" w:hAnsi="宋体"/>
          <w:bCs/>
          <w:sz w:val="24"/>
          <w:szCs w:val="24"/>
        </w:rPr>
        <w:t xml:space="preserve">姓名：</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3240"/>
        <w:spacing w:line="580" w:lineRule="exact"/>
        <w:rPr>
          <w:rFonts w:ascii="宋体"/>
          <w:bCs/>
          <w:sz w:val="24"/>
          <w:szCs w:val="24"/>
        </w:rPr>
      </w:pPr>
      <w:r>
        <w:rPr>
          <w:rFonts w:ascii="宋体"/>
          <w:bCs/>
          <w:sz w:val="24"/>
          <w:szCs w:val="24"/>
        </w:rPr>
      </w:r>
      <w:r/>
    </w:p>
    <w:p>
      <w:pPr>
        <w:ind w:firstLine="3240"/>
        <w:spacing w:line="580" w:lineRule="exact"/>
        <w:rPr>
          <w:rFonts w:ascii="宋体"/>
          <w:bCs/>
          <w:sz w:val="24"/>
          <w:szCs w:val="24"/>
        </w:rPr>
      </w:pPr>
      <w:r>
        <w:rPr>
          <w:rFonts w:ascii="宋体"/>
          <w:bCs/>
          <w:sz w:val="24"/>
          <w:szCs w:val="24"/>
        </w:rPr>
      </w:r>
      <w:r/>
    </w:p>
    <w:p>
      <w:pPr>
        <w:ind w:firstLine="5880"/>
        <w:spacing w:line="580" w:lineRule="exact"/>
        <w:rPr>
          <w:rFonts w:ascii="宋体"/>
          <w:bCs/>
          <w:sz w:val="24"/>
          <w:szCs w:val="24"/>
        </w:rPr>
      </w:pPr>
      <w:r>
        <w:rPr>
          <w:rFonts w:hint="eastAsia" w:ascii="宋体" w:hAnsi="宋体"/>
          <w:bCs/>
          <w:sz w:val="24"/>
          <w:szCs w:val="24"/>
        </w:rPr>
        <w:t xml:space="preserve">单位名称（盖章）：</w:t>
      </w:r>
      <w:r/>
    </w:p>
    <w:p>
      <w:pPr>
        <w:ind w:firstLine="4920"/>
        <w:spacing w:line="580" w:lineRule="exact"/>
        <w:rPr>
          <w:rFonts w:ascii="宋体"/>
          <w:bCs/>
          <w:sz w:val="24"/>
          <w:szCs w:val="24"/>
        </w:rPr>
      </w:pPr>
      <w:r>
        <w:rPr>
          <w:rFonts w:hint="eastAsia" w:ascii="宋体" w:hAnsi="宋体"/>
          <w:bCs/>
          <w:sz w:val="24"/>
          <w:szCs w:val="24"/>
        </w:rPr>
        <w:t xml:space="preserve">法定代表人（签字或盖章）：</w:t>
      </w:r>
      <w:r/>
    </w:p>
    <w:p>
      <w:pPr>
        <w:rPr>
          <w:rFonts w:ascii="黑体" w:hAnsi="宋体" w:eastAsia="黑体"/>
          <w:bCs/>
          <w:sz w:val="24"/>
          <w:szCs w:val="24"/>
        </w:rPr>
        <w:outlineLvl w:val="0"/>
      </w:pPr>
      <w:r>
        <w:rPr>
          <w:rFonts w:ascii="黑体" w:hAnsi="宋体" w:eastAsia="黑体"/>
          <w:bCs/>
          <w:sz w:val="24"/>
          <w:szCs w:val="24"/>
        </w:rPr>
      </w:r>
      <w:r/>
    </w:p>
    <w:p>
      <w:pPr>
        <w:spacing w:line="360" w:lineRule="auto"/>
        <w:rPr>
          <w:rFonts w:ascii="黑体" w:eastAsia="黑体"/>
          <w:bCs/>
          <w:sz w:val="36"/>
        </w:rPr>
      </w:pPr>
      <w:r>
        <w:rPr>
          <w:rFonts w:ascii="黑体" w:eastAsia="黑体"/>
          <w:bCs/>
          <w:sz w:val="36"/>
        </w:rPr>
      </w:r>
      <w:r/>
    </w:p>
    <w:p>
      <w:pPr>
        <w:pStyle w:val="787"/>
        <w:rPr>
          <w:rFonts w:ascii="宋体" w:hAnsi="宋体" w:eastAsia="宋体"/>
          <w:sz w:val="24"/>
        </w:rPr>
      </w:pPr>
      <w:r>
        <w:rPr>
          <w:rFonts w:ascii="宋体" w:hAnsi="宋体" w:eastAsia="宋体"/>
          <w:sz w:val="24"/>
        </w:rPr>
      </w:r>
      <w:r/>
    </w:p>
    <w:p>
      <w:pPr>
        <w:pStyle w:val="824"/>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25"/>
        <w:rPr>
          <w:rFonts w:ascii="宋体" w:hAnsi="宋体"/>
          <w:sz w:val="24"/>
        </w:rPr>
      </w:pPr>
      <w:r>
        <w:rPr>
          <w:rFonts w:ascii="宋体" w:hAnsi="宋体"/>
          <w:sz w:val="24"/>
        </w:rPr>
      </w:r>
      <w:r/>
    </w:p>
    <w:p>
      <w:pPr>
        <w:pStyle w:val="825"/>
        <w:rPr>
          <w:rFonts w:ascii="宋体" w:hAnsi="宋体"/>
          <w:sz w:val="24"/>
        </w:rPr>
      </w:pPr>
      <w:r>
        <w:rPr>
          <w:rFonts w:ascii="宋体" w:hAnsi="宋体"/>
          <w:sz w:val="24"/>
        </w:rPr>
      </w:r>
      <w:r/>
    </w:p>
    <w:p>
      <w:pPr>
        <w:ind w:firstLine="480"/>
        <w:rPr>
          <w:rFonts w:ascii="黑体" w:hAnsi="宋体" w:eastAsia="黑体"/>
          <w:bCs/>
          <w:sz w:val="24"/>
          <w:szCs w:val="24"/>
        </w:rPr>
        <w:outlineLvl w:val="0"/>
      </w:pPr>
      <w:r/>
      <w:bookmarkStart w:id="24" w:name="_Toc222799676"/>
      <w:r/>
      <w:bookmarkStart w:id="25" w:name="_Toc194739809"/>
      <w:r/>
      <w:r/>
    </w:p>
    <w:p>
      <w:pPr>
        <w:pStyle w:val="825"/>
      </w:pPr>
      <w:r/>
      <w:r/>
    </w:p>
    <w:p>
      <w:pPr>
        <w:ind w:firstLine="480"/>
        <w:rPr>
          <w:rFonts w:ascii="黑体" w:eastAsia="黑体"/>
          <w:bCs/>
          <w:sz w:val="28"/>
          <w:szCs w:val="28"/>
        </w:rPr>
        <w:outlineLvl w:val="0"/>
      </w:pPr>
      <w:r>
        <w:rPr>
          <w:rFonts w:hint="eastAsia" w:ascii="黑体" w:hAnsi="宋体" w:eastAsia="黑体"/>
          <w:bCs/>
          <w:sz w:val="24"/>
          <w:szCs w:val="24"/>
        </w:rPr>
        <w:t xml:space="preserve">（四）承诺书（格式）：</w:t>
      </w:r>
      <w:r/>
    </w:p>
    <w:p>
      <w:pPr>
        <w:rPr>
          <w:rFonts w:ascii="黑体" w:hAnsi="Times New Roman" w:eastAsia="黑体"/>
          <w:bCs/>
          <w:sz w:val="28"/>
          <w:szCs w:val="28"/>
        </w:rPr>
        <w:outlineLvl w:val="0"/>
      </w:pPr>
      <w:r>
        <w:rPr>
          <w:rFonts w:ascii="黑体" w:hAnsi="Times New Roman" w:eastAsia="黑体"/>
          <w:bCs/>
          <w:sz w:val="28"/>
          <w:szCs w:val="28"/>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                 ）所提供的服务、质量均符合征集文件要求；</w:t>
      </w:r>
      <w:r/>
    </w:p>
    <w:p>
      <w:pPr>
        <w:ind w:firstLine="480"/>
        <w:spacing w:line="480" w:lineRule="auto"/>
        <w:rPr>
          <w:rFonts w:ascii="宋体" w:hAnsi="宋体" w:eastAsia="楷体_GB2312"/>
          <w:bCs/>
          <w:sz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具备履行本框架协议（项目名称：</w:t>
      </w:r>
      <w:r>
        <w:rPr>
          <w:rFonts w:hint="eastAsia" w:ascii="宋体" w:hAnsi="宋体"/>
          <w:bCs/>
          <w:sz w:val="24"/>
          <w:szCs w:val="24"/>
          <w:u w:val="single"/>
        </w:rPr>
        <w:t xml:space="preserve">                           </w:t>
      </w:r>
      <w:r>
        <w:rPr>
          <w:rFonts w:hint="eastAsia" w:ascii="宋体" w:hAnsi="宋体"/>
          <w:bCs/>
          <w:sz w:val="24"/>
          <w:szCs w:val="24"/>
        </w:rPr>
        <w:t xml:space="preserve">）所必需的设备和专业技术能力；</w:t>
      </w:r>
      <w:r/>
    </w:p>
    <w:p>
      <w:pPr>
        <w:ind w:firstLine="480"/>
        <w:spacing w:line="480" w:lineRule="auto"/>
        <w:rPr>
          <w:rFonts w:ascii="宋体" w:hAnsi="宋体"/>
          <w:bCs/>
          <w:sz w:val="24"/>
          <w:szCs w:val="24"/>
        </w:rPr>
      </w:pPr>
      <w:r>
        <w:rPr>
          <w:rFonts w:hint="eastAsia" w:ascii="宋体" w:hAnsi="宋体"/>
          <w:sz w:val="24"/>
          <w:szCs w:val="24"/>
        </w:rPr>
        <w:t xml:space="preserve">3.本公司（单位）在响应文件中提供的所有材料均为真实有效。</w:t>
      </w:r>
      <w:r/>
    </w:p>
    <w:p>
      <w:pPr>
        <w:ind w:firstLine="480"/>
        <w:spacing w:line="480" w:lineRule="auto"/>
        <w:rPr>
          <w:rFonts w:ascii="宋体" w:hAnsi="宋体"/>
          <w:sz w:val="24"/>
          <w:szCs w:val="24"/>
        </w:rPr>
      </w:pPr>
      <w:r>
        <w:rPr>
          <w:rFonts w:hint="eastAsia" w:ascii="宋体" w:hAnsi="宋体"/>
          <w:sz w:val="24"/>
          <w:szCs w:val="24"/>
        </w:rPr>
        <w:t xml:space="preserve">4.本公司未被“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fldChar w:fldCharType="begin"/>
      </w:r>
      <w:r>
        <w:instrText xml:space="preserve"> HYPERLINK "http://www.creditchina.gov.cn" </w:instrText>
      </w:r>
      <w:r>
        <w:fldChar w:fldCharType="separate"/>
      </w:r>
      <w:r>
        <w:rPr>
          <w:rStyle w:val="821"/>
          <w:rFonts w:hint="eastAsia" w:ascii="宋体" w:hAnsi="宋体"/>
          <w:bCs/>
          <w:sz w:val="24"/>
          <w:szCs w:val="24"/>
        </w:rPr>
        <w:t xml:space="preserve">www.creditchina.gov.cn</w:t>
      </w:r>
      <w:r>
        <w:rPr>
          <w:rStyle w:val="821"/>
          <w:rFonts w:hint="eastAsia"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sz w:val="24"/>
          <w:szCs w:val="24"/>
        </w:rPr>
      </w:pPr>
      <w:r>
        <w:rPr>
          <w:rFonts w:hint="eastAsia" w:ascii="宋体" w:hAnsi="宋体"/>
          <w:bCs/>
          <w:sz w:val="24"/>
          <w:szCs w:val="24"/>
        </w:rPr>
        <w:t xml:space="preserve">5. </w:t>
      </w:r>
      <w:r>
        <w:rPr>
          <w:rFonts w:ascii="宋体" w:hAnsi="宋体"/>
          <w:bCs/>
          <w:sz w:val="24"/>
          <w:szCs w:val="24"/>
        </w:rPr>
        <w:t xml:space="preserve">……</w:t>
      </w:r>
      <w:r>
        <w:rPr>
          <w:rFonts w:hint="eastAsia" w:ascii="宋体" w:hAnsi="宋体"/>
          <w:bCs/>
          <w:sz w:val="24"/>
          <w:szCs w:val="24"/>
        </w:rPr>
        <w:t xml:space="preserve">（供应商的其他承诺，如有可自行补充）</w:t>
      </w:r>
      <w:r/>
    </w:p>
    <w:p>
      <w:pPr>
        <w:ind w:firstLine="480"/>
        <w:spacing w:line="500" w:lineRule="exact"/>
        <w:rPr>
          <w:rFonts w:ascii="宋体" w:hAnsi="宋体"/>
          <w:bCs/>
          <w:sz w:val="24"/>
          <w:u w:val="single"/>
        </w:rPr>
      </w:pPr>
      <w:r>
        <w:rPr>
          <w:rFonts w:hint="eastAsia" w:ascii="宋体" w:hAnsi="宋体"/>
          <w:bCs/>
          <w:sz w:val="24"/>
          <w:szCs w:val="24"/>
        </w:rPr>
        <w:t xml:space="preserve">如违背上述承诺，</w:t>
      </w:r>
      <w:r>
        <w:rPr>
          <w:rFonts w:hint="eastAsia" w:ascii="宋体" w:hAnsi="宋体"/>
          <w:bCs/>
          <w:sz w:val="24"/>
        </w:rPr>
        <w:t xml:space="preserve">我公司（单位）愿意承担因“提供虚假材料谋取入围或者合同成交的”的一切法律后果。</w:t>
      </w:r>
      <w:r/>
    </w:p>
    <w:p>
      <w:pPr>
        <w:ind w:firstLine="3720"/>
        <w:spacing w:line="480" w:lineRule="auto"/>
        <w:rPr>
          <w:rFonts w:ascii="宋体" w:hAnsi="宋体"/>
          <w:bCs/>
          <w:sz w:val="24"/>
          <w:szCs w:val="24"/>
        </w:rPr>
      </w:pPr>
      <w:r>
        <w:rPr>
          <w:rFonts w:ascii="宋体" w:hAnsi="宋体"/>
          <w:bCs/>
          <w:sz w:val="24"/>
          <w:szCs w:val="24"/>
        </w:rPr>
      </w:r>
      <w:r/>
    </w:p>
    <w:p>
      <w:pPr>
        <w:ind w:firstLine="5448"/>
        <w:spacing w:line="480" w:lineRule="auto"/>
        <w:rPr>
          <w:rFonts w:ascii="宋体" w:hAnsi="宋体"/>
          <w:bCs/>
          <w:sz w:val="24"/>
          <w:szCs w:val="24"/>
        </w:rPr>
      </w:pPr>
      <w:r>
        <w:rPr>
          <w:rFonts w:hint="eastAsia" w:ascii="宋体" w:hAnsi="宋体"/>
          <w:bCs/>
          <w:sz w:val="24"/>
          <w:szCs w:val="24"/>
        </w:rPr>
        <w:t xml:space="preserve">供应商（盖章）：</w:t>
      </w:r>
      <w:r/>
    </w:p>
    <w:p>
      <w:pPr>
        <w:pStyle w:val="825"/>
      </w:pPr>
      <w:r/>
      <w:r/>
    </w:p>
    <w:p>
      <w:pPr>
        <w:ind w:firstLine="2462"/>
        <w:rPr>
          <w:rFonts w:ascii="宋体" w:hAnsi="宋体"/>
          <w:bCs/>
          <w:sz w:val="24"/>
          <w:szCs w:val="24"/>
        </w:rPr>
        <w:outlineLvl w:val="0"/>
      </w:pPr>
      <w:r>
        <w:rPr>
          <w:rFonts w:hint="eastAsia" w:ascii="宋体" w:hAnsi="宋体"/>
          <w:bCs/>
          <w:sz w:val="24"/>
          <w:szCs w:val="24"/>
        </w:rPr>
        <w:t xml:space="preserve">法定代表人或法定代表人授权代表签字或盖章：</w:t>
      </w:r>
      <w:r/>
    </w:p>
    <w:p>
      <w:pPr>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  </w:t>
      </w:r>
      <w:r/>
    </w:p>
    <w:p>
      <w:pPr>
        <w:rPr>
          <w:rFonts w:ascii="宋体" w:hAnsi="宋体"/>
          <w:bCs/>
          <w:sz w:val="24"/>
          <w:szCs w:val="24"/>
        </w:rPr>
        <w:outlineLvl w:val="0"/>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eastAsia="黑体"/>
          <w:bCs/>
          <w:sz w:val="28"/>
          <w:szCs w:val="28"/>
        </w:rPr>
        <w:outlineLvl w:val="0"/>
      </w:pPr>
      <w:r>
        <w:rPr>
          <w:rFonts w:hint="eastAsia" w:ascii="黑体" w:hAnsi="宋体" w:eastAsia="黑体"/>
          <w:bCs/>
          <w:sz w:val="24"/>
          <w:szCs w:val="24"/>
        </w:rPr>
        <w:t xml:space="preserve">（五）报价一览表（格式）：</w:t>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pStyle w:val="825"/>
        <w:rPr>
          <w:rFonts w:ascii="宋体" w:hAnsi="宋体"/>
          <w:bCs/>
          <w:sz w:val="24"/>
          <w:szCs w:val="24"/>
        </w:rPr>
      </w:pPr>
      <w:r>
        <w:rPr>
          <w:rFonts w:ascii="宋体" w:hAnsi="宋体"/>
          <w:bCs/>
          <w:sz w:val="24"/>
          <w:szCs w:val="24"/>
        </w:rPr>
      </w:r>
      <w:r/>
    </w:p>
    <w:p>
      <w:pPr>
        <w:ind w:firstLine="3920"/>
        <w:jc w:val="left"/>
        <w:rPr>
          <w:rFonts w:ascii="黑体" w:eastAsia="黑体"/>
          <w:bCs/>
          <w:sz w:val="28"/>
          <w:szCs w:val="28"/>
        </w:rPr>
        <w:outlineLvl w:val="0"/>
      </w:pPr>
      <w:r>
        <w:rPr>
          <w:rFonts w:hint="eastAsia" w:ascii="黑体" w:eastAsia="黑体"/>
          <w:bCs/>
          <w:sz w:val="28"/>
          <w:szCs w:val="28"/>
        </w:rPr>
        <w:t xml:space="preserve">报价一览表</w:t>
      </w:r>
      <w:r/>
    </w:p>
    <w:p>
      <w:pPr>
        <w:pStyle w:val="791"/>
        <w:ind w:left="0" w:right="1470"/>
      </w:pPr>
      <w:r/>
      <w:r/>
    </w:p>
    <w:p>
      <w:pPr>
        <w:spacing w:line="360" w:lineRule="auto"/>
        <w:rPr>
          <w:rFonts w:ascii="宋体" w:hAnsi="宋体"/>
          <w:sz w:val="24"/>
        </w:rPr>
      </w:pPr>
      <w:r>
        <w:rPr>
          <w:rFonts w:ascii="宋体" w:hAnsi="宋体"/>
          <w:sz w:val="24"/>
        </w:rPr>
      </w:r>
      <w:r/>
    </w:p>
    <w:p>
      <w:pPr>
        <w:spacing w:line="360" w:lineRule="auto"/>
        <w:rPr>
          <w:rFonts w:ascii="宋体" w:hAnsi="宋体"/>
        </w:rPr>
      </w:pPr>
      <w:r>
        <w:rPr>
          <w:rFonts w:hint="eastAsia" w:ascii="宋体" w:hAnsi="宋体"/>
          <w:sz w:val="24"/>
        </w:rPr>
        <w:t xml:space="preserve">投标供应商全称：  </w:t>
      </w:r>
      <w:r>
        <w:rPr>
          <w:rFonts w:hint="eastAsia" w:ascii="宋体" w:hAnsi="宋体" w:cs="宋体"/>
          <w:sz w:val="24"/>
          <w:szCs w:val="28"/>
        </w:rPr>
        <w:t xml:space="preserve">                            </w:t>
      </w:r>
      <w:r>
        <w:rPr>
          <w:rFonts w:hint="eastAsia" w:ascii="宋体" w:hAnsi="宋体"/>
          <w:sz w:val="24"/>
        </w:rPr>
        <w:t xml:space="preserve"> </w:t>
      </w:r>
      <w:r>
        <w:rPr>
          <w:rFonts w:hint="eastAsia" w:ascii="宋体" w:hAnsi="宋体"/>
        </w:rPr>
        <w:t xml:space="preserve"> </w:t>
      </w:r>
      <w:r/>
    </w:p>
    <w:tbl>
      <w:tblPr>
        <w:tblStyle w:val="775"/>
        <w:tblW w:w="1004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534"/>
      </w:tblGrid>
      <w:tr>
        <w:trPr>
          <w:cantSplit/>
          <w:trHeight w:val="1179"/>
        </w:trPr>
        <w:tc>
          <w:tcPr>
            <w:tcW w:w="251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7534" w:type="dxa"/>
            <w:vAlign w:val="center"/>
            <w:textDirection w:val="lrTb"/>
            <w:noWrap w:val="false"/>
          </w:tcPr>
          <w:p>
            <w:pPr>
              <w:pStyle w:val="787"/>
              <w:jc w:val="center"/>
              <w:spacing w:line="300" w:lineRule="auto"/>
              <w:rPr>
                <w:rFonts w:ascii="宋体" w:hAnsi="宋体" w:eastAsia="宋体" w:cs="宋体"/>
                <w:sz w:val="24"/>
              </w:rPr>
            </w:pPr>
            <w:r>
              <w:rPr>
                <w:rFonts w:ascii="宋体" w:hAnsi="宋体" w:eastAsia="宋体" w:cs="宋体"/>
                <w:sz w:val="24"/>
              </w:rPr>
            </w:r>
            <w:r/>
          </w:p>
        </w:tc>
      </w:tr>
      <w:tr>
        <w:trPr>
          <w:cantSplit/>
          <w:trHeight w:val="1343"/>
        </w:trPr>
        <w:tc>
          <w:tcPr>
            <w:tcW w:w="2515" w:type="dxa"/>
            <w:vAlign w:val="center"/>
            <w:textDirection w:val="lrTb"/>
            <w:noWrap w:val="false"/>
          </w:tcPr>
          <w:p>
            <w:pPr>
              <w:pStyle w:val="787"/>
              <w:jc w:val="center"/>
              <w:spacing w:line="300" w:lineRule="auto"/>
              <w:rPr>
                <w:rFonts w:ascii="宋体" w:hAnsi="宋体" w:eastAsia="宋体" w:cs="宋体"/>
                <w:sz w:val="24"/>
              </w:rPr>
            </w:pPr>
            <w:r>
              <w:rPr>
                <w:rFonts w:hint="eastAsia" w:ascii="宋体" w:hAnsi="宋体" w:eastAsia="宋体" w:cs="宋体"/>
                <w:sz w:val="24"/>
              </w:rPr>
              <w:t xml:space="preserve">项目名称</w:t>
            </w:r>
            <w:r/>
          </w:p>
        </w:tc>
        <w:tc>
          <w:tcPr>
            <w:tcW w:w="7534" w:type="dxa"/>
            <w:vAlign w:val="center"/>
            <w:textDirection w:val="lrTb"/>
            <w:noWrap w:val="false"/>
          </w:tcPr>
          <w:p>
            <w:pPr>
              <w:pStyle w:val="787"/>
              <w:jc w:val="center"/>
              <w:spacing w:line="300" w:lineRule="auto"/>
              <w:rPr>
                <w:rFonts w:ascii="宋体" w:hAnsi="宋体" w:eastAsia="宋体" w:cs="宋体"/>
                <w:sz w:val="24"/>
              </w:rPr>
            </w:pPr>
            <w:r>
              <w:rPr>
                <w:rFonts w:hint="eastAsia" w:ascii="宋体" w:hAnsi="宋体" w:eastAsia="宋体" w:cs="宋体"/>
                <w:sz w:val="24"/>
              </w:rPr>
              <w:t xml:space="preserve">锡山区2026-2028年政府投资项目工程造价审计服务框架协议采购</w:t>
            </w:r>
            <w:r/>
          </w:p>
        </w:tc>
      </w:tr>
      <w:tr>
        <w:trPr>
          <w:cantSplit/>
          <w:trHeight w:val="1629"/>
        </w:trPr>
        <w:tc>
          <w:tcPr>
            <w:tcW w:w="2515"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项目报价</w:t>
            </w:r>
            <w:r/>
          </w:p>
          <w:p>
            <w:pPr>
              <w:pStyle w:val="791"/>
              <w:ind w:left="0" w:right="0"/>
              <w:jc w:val="center"/>
              <w:spacing w:after="0" w:line="440" w:lineRule="exact"/>
            </w:pPr>
            <w:r>
              <w:rPr>
                <w:rFonts w:hint="eastAsia" w:ascii="宋体" w:hAnsi="宋体" w:cs="宋体"/>
                <w:sz w:val="24"/>
              </w:rPr>
              <w:t xml:space="preserve">（报价系数，%）</w:t>
            </w:r>
            <w:r/>
          </w:p>
        </w:tc>
        <w:tc>
          <w:tcPr>
            <w:tcW w:w="7534" w:type="dxa"/>
            <w:vAlign w:val="center"/>
            <w:textDirection w:val="lrTb"/>
            <w:noWrap w:val="false"/>
          </w:tcPr>
          <w:p>
            <w:pPr>
              <w:ind w:firstLine="480"/>
              <w:spacing w:line="480" w:lineRule="auto"/>
              <w:widowControl/>
              <w:rPr>
                <w:rFonts w:ascii="宋体" w:hAnsi="宋体" w:cs="宋体"/>
                <w:sz w:val="24"/>
              </w:rPr>
            </w:pPr>
            <w:r>
              <w:rPr>
                <w:rFonts w:hint="eastAsia" w:ascii="宋体" w:hAnsi="宋体" w:cs="宋体"/>
                <w:sz w:val="24"/>
              </w:rPr>
              <w:t xml:space="preserve">小写：（       ）%</w:t>
            </w:r>
            <w:r/>
          </w:p>
          <w:p>
            <w:pPr>
              <w:ind w:firstLine="480"/>
              <w:jc w:val="left"/>
              <w:spacing w:line="360" w:lineRule="auto"/>
              <w:widowControl/>
              <w:rPr>
                <w:rFonts w:ascii="宋体" w:hAnsi="宋体" w:cs="宋体"/>
                <w:sz w:val="24"/>
                <w:u w:val="single"/>
              </w:rPr>
            </w:pPr>
            <w:r>
              <w:rPr>
                <w:rFonts w:hint="eastAsia" w:ascii="宋体" w:hAnsi="宋体" w:cs="宋体"/>
                <w:sz w:val="24"/>
              </w:rPr>
              <w:t xml:space="preserve">大写：百分之（               ）</w:t>
            </w:r>
            <w:r/>
          </w:p>
        </w:tc>
      </w:tr>
    </w:tbl>
    <w:p>
      <w:pPr>
        <w:spacing w:line="400" w:lineRule="exact"/>
        <w:rPr>
          <w:rFonts w:ascii="宋体" w:hAnsi="宋体" w:cs="宋体"/>
          <w:sz w:val="24"/>
        </w:rPr>
      </w:pPr>
      <w:r>
        <w:rPr>
          <w:rFonts w:hint="eastAsia" w:ascii="宋体" w:hAnsi="宋体" w:cs="宋体"/>
          <w:sz w:val="24"/>
        </w:rPr>
        <w:t xml:space="preserve">注：</w:t>
      </w:r>
      <w:r/>
    </w:p>
    <w:p>
      <w:pPr>
        <w:ind w:firstLine="480"/>
        <w:spacing w:line="400" w:lineRule="exact"/>
        <w:rPr>
          <w:rFonts w:ascii="宋体" w:hAnsi="宋体" w:cs="宋体"/>
          <w:sz w:val="24"/>
        </w:rPr>
      </w:pPr>
      <w:r>
        <w:rPr>
          <w:rFonts w:hint="eastAsia" w:ascii="宋体" w:hAnsi="宋体" w:cs="宋体"/>
          <w:sz w:val="24"/>
        </w:rPr>
        <w:t xml:space="preserve">1、项目报价为报价系数，系数不得大于99%。报价系数为百分数且仅保留到整数位，小于或等于99%的报价系数为有效报价系数（如“99%”）</w:t>
      </w:r>
      <w:r/>
    </w:p>
    <w:p>
      <w:pPr>
        <w:pStyle w:val="791"/>
        <w:ind w:left="0" w:right="1470" w:firstLine="480"/>
        <w:spacing w:after="0" w:line="400" w:lineRule="exact"/>
        <w:rPr>
          <w:rFonts w:ascii="宋体" w:hAnsi="宋体" w:cs="宋体"/>
          <w:sz w:val="24"/>
        </w:rPr>
      </w:pPr>
      <w:r>
        <w:rPr>
          <w:rFonts w:ascii="宋体" w:hAnsi="宋体" w:cs="宋体"/>
          <w:sz w:val="24"/>
        </w:rPr>
      </w:r>
      <w:r/>
    </w:p>
    <w:p>
      <w:pPr>
        <w:spacing w:line="360" w:lineRule="auto"/>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jc w:val="center"/>
        <w:spacing w:line="400" w:lineRule="exact"/>
        <w:rPr>
          <w:rFonts w:ascii="宋体" w:hAnsi="宋体"/>
          <w:bCs/>
          <w:sz w:val="24"/>
        </w:rPr>
        <w:outlineLvl w:val="1"/>
      </w:pPr>
      <w:r>
        <w:rPr>
          <w:rFonts w:hint="eastAsia" w:ascii="宋体" w:hAnsi="宋体"/>
          <w:bCs/>
          <w:sz w:val="24"/>
        </w:rPr>
        <w:t xml:space="preserve">     供应商（盖章）：</w:t>
      </w:r>
      <w:r/>
    </w:p>
    <w:p>
      <w:pPr>
        <w:ind w:firstLine="3600"/>
        <w:jc w:val="left"/>
        <w:spacing w:line="400" w:lineRule="exact"/>
        <w:rPr>
          <w:rFonts w:ascii="宋体" w:hAnsi="宋体"/>
          <w:bCs/>
          <w:sz w:val="24"/>
        </w:rPr>
        <w:outlineLvl w:val="1"/>
      </w:pPr>
      <w:r>
        <w:rPr>
          <w:rFonts w:ascii="宋体" w:hAnsi="宋体"/>
          <w:bCs/>
          <w:sz w:val="24"/>
        </w:rPr>
      </w:r>
      <w:r/>
    </w:p>
    <w:p>
      <w:pPr>
        <w:ind w:firstLine="3840"/>
        <w:jc w:val="left"/>
        <w:spacing w:line="360" w:lineRule="auto"/>
        <w:rPr>
          <w:rFonts w:asciiTheme="minorEastAsia" w:hAnsiTheme="minorEastAsia" w:eastAsiaTheme="minorEastAsia"/>
          <w:bCs/>
          <w:sz w:val="24"/>
          <w:szCs w:val="24"/>
        </w:rPr>
        <w:outlineLvl w:val="1"/>
      </w:pPr>
      <w:r>
        <w:rPr>
          <w:rFonts w:hint="eastAsia" w:ascii="宋体" w:hAnsi="宋体"/>
          <w:sz w:val="24"/>
        </w:rPr>
        <w:t xml:space="preserve"> 日期：   年   月   日</w:t>
      </w:r>
      <w:r/>
    </w:p>
    <w:p>
      <w:pPr>
        <w:spacing w:line="400" w:lineRule="exact"/>
        <w:rPr>
          <w:rFonts w:ascii="宋体" w:hAnsi="宋体" w:cs="宋体"/>
          <w:sz w:val="24"/>
        </w:rPr>
      </w:pPr>
      <w:r>
        <w:rPr>
          <w:rFonts w:ascii="宋体" w:hAnsi="宋体" w:cs="宋体"/>
          <w:sz w:val="24"/>
        </w:rPr>
      </w:r>
      <w:r/>
    </w:p>
    <w:p>
      <w:pPr>
        <w:pStyle w:val="791"/>
        <w:ind w:left="0" w:right="1470" w:firstLine="480"/>
        <w:spacing w:after="0" w:line="400" w:lineRule="exact"/>
        <w:rPr>
          <w:rFonts w:ascii="宋体" w:hAnsi="宋体" w:cs="宋体"/>
          <w:sz w:val="24"/>
        </w:rPr>
      </w:pPr>
      <w:r>
        <w:rPr>
          <w:rFonts w:ascii="宋体" w:hAnsi="宋体" w:cs="宋体"/>
          <w:sz w:val="24"/>
        </w:rPr>
      </w:r>
      <w:r/>
    </w:p>
    <w:p>
      <w:pPr>
        <w:spacing w:line="360" w:lineRule="auto"/>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ind w:firstLine="3600"/>
        <w:jc w:val="left"/>
        <w:spacing w:line="400" w:lineRule="exact"/>
        <w:rPr>
          <w:rFonts w:ascii="宋体" w:hAnsi="宋体"/>
          <w:sz w:val="24"/>
        </w:rPr>
        <w:outlineLvl w:val="1"/>
      </w:pPr>
      <w:r>
        <w:rPr>
          <w:rFonts w:hint="eastAsia" w:ascii="宋体" w:hAnsi="宋体"/>
          <w:bCs/>
          <w:sz w:val="24"/>
        </w:rPr>
        <w:t xml:space="preserve">  </w:t>
      </w:r>
      <w:r/>
    </w:p>
    <w:p>
      <w:pPr>
        <w:spacing w:line="400" w:lineRule="exact"/>
        <w:rPr>
          <w:rFonts w:ascii="黑体" w:eastAsia="黑体"/>
          <w:bCs/>
          <w:sz w:val="32"/>
        </w:rPr>
      </w:pPr>
      <w:r>
        <w:rPr>
          <w:rFonts w:ascii="黑体" w:eastAsia="黑体"/>
          <w:bCs/>
          <w:sz w:val="32"/>
        </w:rPr>
      </w:r>
      <w:r/>
    </w:p>
    <w:p>
      <w:pPr>
        <w:spacing w:line="400" w:lineRule="exact"/>
        <w:rPr>
          <w:rFonts w:ascii="黑体" w:eastAsia="黑体"/>
          <w:sz w:val="28"/>
          <w:szCs w:val="28"/>
        </w:rPr>
        <w:outlineLvl w:val="1"/>
      </w:pPr>
      <w:r>
        <w:rPr>
          <w:rFonts w:ascii="黑体" w:eastAsia="黑体"/>
          <w:sz w:val="28"/>
          <w:szCs w:val="28"/>
        </w:rPr>
      </w:r>
      <w:r/>
    </w:p>
    <w:p>
      <w:pPr>
        <w:pStyle w:val="825"/>
      </w:pPr>
      <w:r/>
      <w:r/>
    </w:p>
    <w:p>
      <w:pPr>
        <w:pStyle w:val="825"/>
        <w:ind w:firstLine="0"/>
      </w:pPr>
      <w:r/>
      <w:r/>
    </w:p>
    <w:p>
      <w:pPr>
        <w:rPr>
          <w:rFonts w:ascii="黑体" w:hAnsi="宋体" w:eastAsia="黑体"/>
          <w:bCs/>
          <w:sz w:val="24"/>
          <w:szCs w:val="24"/>
        </w:rPr>
        <w:outlineLvl w:val="0"/>
      </w:pPr>
      <w:r>
        <w:rPr>
          <w:rFonts w:hint="eastAsia" w:ascii="黑体" w:hAnsi="宋体" w:eastAsia="黑体"/>
          <w:bCs/>
          <w:sz w:val="24"/>
          <w:szCs w:val="24"/>
        </w:rPr>
        <w:t xml:space="preserve">（六）征集文件需求偏离表（格式）：</w:t>
      </w:r>
      <w:r/>
    </w:p>
    <w:p>
      <w:pPr>
        <w:jc w:val="center"/>
        <w:spacing w:line="400" w:lineRule="exact"/>
        <w:rPr>
          <w:rFonts w:ascii="黑体" w:eastAsia="黑体"/>
          <w:sz w:val="28"/>
          <w:szCs w:val="28"/>
        </w:rPr>
        <w:outlineLvl w:val="1"/>
      </w:pPr>
      <w:r>
        <w:rPr>
          <w:rFonts w:ascii="黑体" w:eastAsia="黑体"/>
          <w:sz w:val="28"/>
          <w:szCs w:val="28"/>
        </w:rPr>
      </w:r>
      <w:r/>
    </w:p>
    <w:p>
      <w:pPr>
        <w:jc w:val="center"/>
        <w:rPr>
          <w:rFonts w:ascii="黑体" w:eastAsia="黑体"/>
          <w:bCs/>
          <w:sz w:val="28"/>
          <w:szCs w:val="28"/>
        </w:rPr>
      </w:pPr>
      <w:r>
        <w:rPr>
          <w:rFonts w:hint="eastAsia" w:ascii="黑体" w:eastAsia="黑体"/>
          <w:bCs/>
          <w:sz w:val="28"/>
          <w:szCs w:val="28"/>
        </w:rPr>
        <w:t xml:space="preserve">征集文件需求偏离表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供应商名称（盖章）：</w:t>
      </w:r>
      <w:r>
        <w:rPr>
          <w:rFonts w:ascii="黑体" w:eastAsia="黑体"/>
          <w:bCs/>
          <w:sz w:val="24"/>
          <w:szCs w:val="24"/>
        </w:rPr>
        <w:t xml:space="preserve">                                  </w:t>
      </w:r>
      <w:r/>
    </w:p>
    <w:p>
      <w:pPr>
        <w:jc w:val="left"/>
        <w:spacing w:line="360" w:lineRule="auto"/>
        <w:shd w:val="clear" w:color="auto" w:fill="ffffff"/>
        <w:widowControl/>
        <w:rPr>
          <w:rFonts w:ascii="宋体" w:hAnsi="宋体" w:cs="宋体"/>
          <w:sz w:val="24"/>
          <w:szCs w:val="24"/>
        </w:rPr>
      </w:pPr>
      <w:r>
        <w:rPr>
          <w:rFonts w:hint="eastAsia" w:ascii="黑体" w:eastAsia="黑体"/>
          <w:bCs/>
          <w:sz w:val="24"/>
          <w:szCs w:val="24"/>
        </w:rPr>
        <w:t xml:space="preserve">采购项目编号：</w:t>
      </w:r>
      <w:r/>
    </w:p>
    <w:p>
      <w:pPr>
        <w:pStyle w:val="825"/>
      </w:pPr>
      <w:r/>
      <w:r/>
    </w:p>
    <w:tbl>
      <w:tblPr>
        <w:tblStyle w:val="77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28"/>
        <w:gridCol w:w="2869"/>
        <w:gridCol w:w="2869"/>
        <w:gridCol w:w="2392"/>
      </w:tblGrid>
      <w:tr>
        <w:trPr>
          <w:cantSplit/>
          <w:trHeight w:val="8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2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偏离情况</w:t>
            </w:r>
            <w:r/>
          </w:p>
        </w:tc>
      </w:tr>
      <w:tr>
        <w:trPr>
          <w:cantSplit/>
          <w:trHeight w:val="7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28" w:type="dxa"/>
            <w:vAlign w:val="center"/>
            <w:textDirection w:val="lrTb"/>
            <w:noWrap w:val="false"/>
          </w:tcPr>
          <w:p>
            <w:pPr>
              <w:jc w:val="center"/>
              <w:rPr>
                <w:rFonts w:hint="eastAsia" w:ascii="宋体" w:eastAsia="宋体"/>
                <w:bCs/>
                <w:lang w:val="en-US" w:eastAsia="zh-CN"/>
              </w:rPr>
            </w:pPr>
            <w:r>
              <w:rPr>
                <w:rFonts w:hint="eastAsia" w:ascii="宋体"/>
                <w:bCs/>
                <w:lang w:val="en-US" w:eastAsia="zh-CN"/>
              </w:rPr>
              <w:t xml:space="preserve">1</w:t>
            </w: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92" w:type="dxa"/>
            <w:vAlign w:val="center"/>
            <w:textDirection w:val="lrTb"/>
            <w:noWrap w:val="false"/>
          </w:tcPr>
          <w:p>
            <w:pPr>
              <w:jc w:val="center"/>
              <w:rPr>
                <w:rFonts w:ascii="宋体"/>
                <w:bCs/>
              </w:rPr>
            </w:pPr>
            <w:r>
              <w:rPr>
                <w:rFonts w:ascii="宋体"/>
                <w:bCs/>
              </w:rPr>
            </w:r>
            <w:r/>
          </w:p>
        </w:tc>
      </w:tr>
    </w:tbl>
    <w:p>
      <w:pPr>
        <w:rPr>
          <w:rFonts w:ascii="宋体"/>
          <w:b/>
          <w:sz w:val="24"/>
          <w:szCs w:val="24"/>
        </w:rPr>
      </w:pPr>
      <w:r>
        <w:rPr>
          <w:rFonts w:ascii="宋体"/>
          <w:b/>
          <w:sz w:val="24"/>
          <w:szCs w:val="24"/>
        </w:rPr>
      </w:r>
      <w:r/>
    </w:p>
    <w:p>
      <w:pPr>
        <w:rPr>
          <w:b/>
          <w:bCs/>
          <w:sz w:val="24"/>
          <w:szCs w:val="24"/>
        </w:rPr>
      </w:pPr>
      <w:r>
        <w:rPr>
          <w:rFonts w:hint="eastAsia"/>
          <w:b/>
          <w:bCs/>
          <w:sz w:val="24"/>
          <w:szCs w:val="24"/>
        </w:rPr>
        <w:t xml:space="preserve">法定代表人或法定代表人授权代表签字或盖章：</w:t>
      </w:r>
      <w:r/>
    </w:p>
    <w:p>
      <w:pPr>
        <w:rPr>
          <w:rFonts w:ascii="宋体"/>
          <w:bCs/>
          <w:sz w:val="30"/>
        </w:rPr>
      </w:pPr>
      <w:r>
        <w:rPr>
          <w:rFonts w:ascii="宋体"/>
          <w:bCs/>
          <w:sz w:val="30"/>
        </w:rPr>
      </w:r>
      <w:r/>
    </w:p>
    <w:p>
      <w:pPr>
        <w:ind w:firstLine="367"/>
        <w:rPr>
          <w:rFonts w:ascii="宋体" w:hAnsi="宋体"/>
          <w:bCs/>
          <w:szCs w:val="21"/>
        </w:rPr>
        <w:outlineLvl w:val="0"/>
      </w:pPr>
      <w:r>
        <w:rPr>
          <w:rFonts w:hint="eastAsia" w:ascii="宋体" w:hAnsi="宋体"/>
          <w:bCs/>
          <w:szCs w:val="21"/>
        </w:rPr>
        <w:t xml:space="preserve">注：（</w:t>
      </w:r>
      <w:r>
        <w:rPr>
          <w:rFonts w:ascii="宋体" w:hAnsi="宋体"/>
          <w:bCs/>
          <w:szCs w:val="21"/>
        </w:rPr>
        <w:t xml:space="preserve">1</w:t>
      </w:r>
      <w:r>
        <w:rPr>
          <w:rFonts w:hint="eastAsia" w:ascii="宋体" w:hAnsi="宋体"/>
          <w:bCs/>
          <w:szCs w:val="21"/>
        </w:rPr>
        <w:t xml:space="preserve">）本表不得删除。</w:t>
      </w:r>
      <w:r/>
    </w:p>
    <w:p>
      <w:pPr>
        <w:ind w:firstLine="367"/>
        <w:rPr>
          <w:rFonts w:ascii="宋体" w:hAnsi="宋体"/>
          <w:bCs/>
          <w:szCs w:val="21"/>
        </w:rPr>
        <w:outlineLvl w:val="0"/>
      </w:pPr>
      <w:r>
        <w:rPr>
          <w:rFonts w:ascii="宋体" w:hAnsi="宋体"/>
          <w:bCs/>
          <w:szCs w:val="21"/>
        </w:rPr>
        <w:t xml:space="preserve">   </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）对本征集文件中所有要求如无任何偏离情况，请于本表“响应情况”中注明“响应”，于“偏离情况”中注明“无偏离”。</w:t>
      </w:r>
      <w:r/>
    </w:p>
    <w:p>
      <w:pPr>
        <w:ind w:firstLine="367"/>
        <w:rPr>
          <w:rFonts w:ascii="宋体"/>
          <w:bCs/>
          <w:szCs w:val="21"/>
        </w:rPr>
        <w:outlineLvl w:val="0"/>
      </w:pPr>
      <w:r>
        <w:rPr>
          <w:rFonts w:hint="eastAsia" w:ascii="宋体" w:hAnsi="宋体"/>
          <w:bCs/>
          <w:szCs w:val="21"/>
        </w:rPr>
        <w:t xml:space="preserve">   （3）如有偏离项，请于本表“响应情况”中写明实报内容，于“偏离情况”中注明实际偏离情况（比如“正偏离”），本项目采购要求均不接受负偏离。其余无偏离内容不须赘述。</w:t>
      </w:r>
      <w:r/>
    </w:p>
    <w:p>
      <w:pPr>
        <w:ind w:firstLine="367"/>
        <w:rPr>
          <w:rFonts w:ascii="宋体"/>
          <w:bCs/>
          <w:szCs w:val="21"/>
        </w:rPr>
        <w:outlineLvl w:val="0"/>
      </w:pPr>
      <w:r>
        <w:rPr>
          <w:rFonts w:hint="eastAsia" w:ascii="宋体" w:hAnsi="宋体"/>
          <w:bCs/>
          <w:szCs w:val="21"/>
        </w:rPr>
        <w:t xml:space="preserve">   （4）表格不够可自行延长。</w:t>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pStyle w:val="825"/>
        <w:rPr>
          <w:rFonts w:ascii="黑体" w:eastAsia="黑体"/>
          <w:sz w:val="28"/>
          <w:szCs w:val="28"/>
        </w:rPr>
      </w:pPr>
      <w:r>
        <w:rPr>
          <w:rFonts w:ascii="黑体" w:eastAsia="黑体"/>
          <w:sz w:val="28"/>
          <w:szCs w:val="28"/>
        </w:rPr>
      </w:r>
      <w:r/>
    </w:p>
    <w:p>
      <w:pPr>
        <w:ind w:firstLine="420"/>
        <w:rPr>
          <w:rFonts w:ascii="黑体" w:hAnsi="宋体" w:eastAsia="黑体"/>
          <w:bCs/>
          <w:sz w:val="24"/>
          <w:szCs w:val="24"/>
        </w:rPr>
        <w:outlineLvl w:val="0"/>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pStyle w:val="825"/>
        <w:rPr>
          <w:rFonts w:ascii="黑体" w:hAnsi="宋体" w:eastAsia="黑体"/>
          <w:bCs/>
          <w:sz w:val="24"/>
          <w:szCs w:val="24"/>
        </w:rPr>
      </w:pPr>
      <w:r>
        <w:rPr>
          <w:rFonts w:ascii="黑体" w:hAnsi="宋体" w:eastAsia="黑体"/>
          <w:bCs/>
          <w:sz w:val="24"/>
          <w:szCs w:val="24"/>
        </w:rPr>
      </w:r>
      <w:r/>
    </w:p>
    <w:p>
      <w:pPr>
        <w:ind w:firstLine="420"/>
        <w:rPr>
          <w:rFonts w:ascii="黑体" w:hAnsi="宋体" w:eastAsia="黑体"/>
          <w:bCs/>
          <w:sz w:val="24"/>
          <w:szCs w:val="24"/>
        </w:rPr>
        <w:outlineLvl w:val="0"/>
      </w:pPr>
      <w:r>
        <w:rPr>
          <w:rFonts w:hint="eastAsia" w:ascii="黑体" w:hAnsi="宋体" w:eastAsia="黑体"/>
          <w:bCs/>
          <w:sz w:val="24"/>
          <w:szCs w:val="24"/>
        </w:rPr>
        <w:t xml:space="preserve">（七）供应商情况一览表（格式）：</w:t>
      </w:r>
      <w:r/>
    </w:p>
    <w:p>
      <w:pPr>
        <w:jc w:val="center"/>
        <w:rPr>
          <w:rFonts w:ascii="黑体" w:hAnsi="黑体" w:eastAsia="黑体" w:cs="黑体"/>
          <w:sz w:val="28"/>
          <w:szCs w:val="28"/>
        </w:rPr>
      </w:pPr>
      <w:r>
        <w:rPr>
          <w:rFonts w:hint="eastAsia" w:ascii="黑体" w:hAnsi="黑体" w:eastAsia="黑体" w:cs="黑体"/>
          <w:sz w:val="28"/>
          <w:szCs w:val="28"/>
        </w:rPr>
        <w:t xml:space="preserve">供应商综合情况一览表</w:t>
      </w:r>
      <w:r/>
    </w:p>
    <w:p>
      <w:pPr>
        <w:jc w:val="center"/>
        <w:rPr>
          <w:rFonts w:ascii="宋体" w:hAnsi="宋体"/>
          <w:b/>
          <w:sz w:val="24"/>
        </w:rPr>
      </w:pPr>
      <w:r>
        <w:rPr>
          <w:rFonts w:ascii="宋体" w:hAnsi="宋体"/>
          <w:b/>
          <w:sz w:val="24"/>
        </w:rPr>
      </w:r>
      <w:r/>
    </w:p>
    <w:p>
      <w:pPr>
        <w:jc w:val="center"/>
        <w:rPr>
          <w:rFonts w:ascii="宋体" w:hAnsi="宋体"/>
          <w:b/>
          <w:bCs/>
          <w:sz w:val="24"/>
        </w:rPr>
      </w:pPr>
      <w:r>
        <w:rPr>
          <w:rFonts w:ascii="宋体" w:hAnsi="宋体"/>
          <w:b/>
          <w:bCs/>
          <w:sz w:val="24"/>
        </w:rPr>
      </w:r>
      <w:r/>
    </w:p>
    <w:p>
      <w:pPr>
        <w:ind w:firstLine="240"/>
        <w:rPr>
          <w:rFonts w:ascii="宋体" w:hAnsi="宋体"/>
          <w:b/>
          <w:bCs/>
          <w:sz w:val="24"/>
        </w:rPr>
      </w:pPr>
      <w:r>
        <w:rPr>
          <w:rFonts w:hint="eastAsia"/>
          <w:b/>
          <w:bCs/>
          <w:sz w:val="24"/>
        </w:rPr>
        <w:t xml:space="preserve">供应商（盖章）：</w:t>
      </w:r>
      <w:r/>
    </w:p>
    <w:p>
      <w:pPr>
        <w:pStyle w:val="791"/>
        <w:ind w:left="0" w:right="1470"/>
      </w:pPr>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1291"/>
        <w:gridCol w:w="1118"/>
        <w:gridCol w:w="676"/>
        <w:gridCol w:w="403"/>
        <w:gridCol w:w="487"/>
        <w:gridCol w:w="841"/>
        <w:gridCol w:w="822"/>
        <w:gridCol w:w="1956"/>
      </w:tblGrid>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企业名称</w:t>
            </w:r>
            <w:r/>
          </w:p>
        </w:tc>
        <w:tc>
          <w:tcPr>
            <w:gridSpan w:val="2"/>
            <w:tcW w:w="2409"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c>
          <w:tcPr>
            <w:gridSpan w:val="3"/>
            <w:tcW w:w="1566"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注册地址</w:t>
            </w:r>
            <w:r/>
          </w:p>
        </w:tc>
        <w:tc>
          <w:tcPr>
            <w:gridSpan w:val="3"/>
            <w:tcW w:w="3619"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企业地址</w:t>
            </w:r>
            <w:r/>
          </w:p>
        </w:tc>
        <w:tc>
          <w:tcPr>
            <w:gridSpan w:val="8"/>
            <w:tcW w:w="7594"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企业营业范围</w:t>
            </w:r>
            <w:r/>
          </w:p>
        </w:tc>
        <w:tc>
          <w:tcPr>
            <w:gridSpan w:val="8"/>
            <w:tcW w:w="7594"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vMerge w:val="restart"/>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注册资本</w:t>
            </w:r>
            <w:r/>
          </w:p>
          <w:p>
            <w:pPr>
              <w:jc w:val="center"/>
              <w:spacing w:line="400" w:lineRule="exact"/>
              <w:rPr>
                <w:rFonts w:ascii="宋体" w:hAnsi="宋体" w:cs="Courier New"/>
                <w:sz w:val="24"/>
              </w:rPr>
            </w:pPr>
            <w:r>
              <w:rPr>
                <w:rFonts w:hint="eastAsia" w:ascii="宋体" w:hAnsi="宋体" w:cs="Courier New"/>
                <w:sz w:val="24"/>
              </w:rPr>
              <w:t xml:space="preserve">（万元）</w:t>
            </w:r>
            <w:r/>
          </w:p>
        </w:tc>
        <w:tc>
          <w:tcPr>
            <w:gridSpan w:val="4"/>
            <w:tcW w:w="3488" w:type="dxa"/>
            <w:vAlign w:val="center"/>
            <w:vMerge w:val="restart"/>
            <w:textDirection w:val="lrTb"/>
            <w:noWrap w:val="false"/>
          </w:tcPr>
          <w:p>
            <w:pPr>
              <w:jc w:val="center"/>
              <w:spacing w:line="400" w:lineRule="exact"/>
              <w:rPr>
                <w:rFonts w:ascii="宋体" w:hAnsi="宋体" w:cs="Courier New"/>
                <w:sz w:val="24"/>
              </w:rPr>
            </w:pPr>
            <w:r>
              <w:rPr>
                <w:rFonts w:ascii="宋体" w:hAnsi="宋体" w:cs="Courier New"/>
                <w:sz w:val="24"/>
              </w:rPr>
            </w:r>
            <w:r/>
          </w:p>
        </w:tc>
        <w:tc>
          <w:tcPr>
            <w:gridSpan w:val="2"/>
            <w:tcW w:w="1328"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开户银行</w:t>
            </w:r>
            <w:r/>
          </w:p>
        </w:tc>
        <w:tc>
          <w:tcPr>
            <w:gridSpan w:val="2"/>
            <w:tcW w:w="2778"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gridSpan w:val="4"/>
            <w:tcW w:w="3488"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gridSpan w:val="2"/>
            <w:tcW w:w="1328"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开户账号</w:t>
            </w:r>
            <w:r/>
          </w:p>
        </w:tc>
        <w:tc>
          <w:tcPr>
            <w:gridSpan w:val="2"/>
            <w:tcW w:w="2778" w:type="dxa"/>
            <w:vAlign w:val="center"/>
            <w:textDirection w:val="lrTb"/>
            <w:noWrap w:val="false"/>
          </w:tcPr>
          <w:p>
            <w:pPr>
              <w:jc w:val="center"/>
              <w:spacing w:line="400" w:lineRule="exact"/>
              <w:rPr>
                <w:rFonts w:ascii="宋体" w:hAnsi="宋体"/>
                <w:sz w:val="24"/>
              </w:rPr>
            </w:pPr>
            <w:r>
              <w:rPr>
                <w:rFonts w:ascii="宋体" w:hAnsi="宋体"/>
                <w:sz w:val="24"/>
              </w:rPr>
            </w:r>
            <w:r/>
          </w:p>
        </w:tc>
      </w:tr>
      <w:tr>
        <w:trPr>
          <w:jc w:val="center"/>
          <w:trHeight w:val="90"/>
        </w:trPr>
        <w:tc>
          <w:tcPr>
            <w:tcW w:w="1662" w:type="dxa"/>
            <w:vAlign w:val="center"/>
            <w:vMerge w:val="restart"/>
            <w:textDirection w:val="lrTb"/>
            <w:noWrap w:val="false"/>
          </w:tcPr>
          <w:p>
            <w:pPr>
              <w:jc w:val="center"/>
              <w:spacing w:line="400" w:lineRule="exact"/>
              <w:widowControl/>
              <w:rPr>
                <w:rFonts w:ascii="宋体" w:hAnsi="宋体" w:cs="Courier New"/>
                <w:sz w:val="24"/>
              </w:rPr>
            </w:pPr>
            <w:r>
              <w:rPr>
                <w:rFonts w:hint="eastAsia" w:ascii="宋体" w:hAnsi="宋体" w:cs="Courier New"/>
                <w:sz w:val="24"/>
              </w:rPr>
              <w:t xml:space="preserve">近三年营业</w:t>
            </w:r>
            <w:r/>
          </w:p>
          <w:p>
            <w:pPr>
              <w:jc w:val="center"/>
              <w:spacing w:line="400" w:lineRule="exact"/>
              <w:widowControl/>
              <w:rPr>
                <w:rFonts w:ascii="宋体" w:hAnsi="宋体" w:cs="Courier New"/>
                <w:sz w:val="24"/>
              </w:rPr>
            </w:pPr>
            <w:r>
              <w:rPr>
                <w:rFonts w:hint="eastAsia" w:ascii="宋体" w:hAnsi="宋体" w:cs="Courier New"/>
                <w:sz w:val="24"/>
              </w:rPr>
              <w:t xml:space="preserve">收入（万元）</w:t>
            </w:r>
            <w:r/>
          </w:p>
        </w:tc>
        <w:tc>
          <w:tcPr>
            <w:tcW w:w="12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2023年</w:t>
            </w:r>
            <w:r/>
          </w:p>
        </w:tc>
        <w:tc>
          <w:tcPr>
            <w:gridSpan w:val="7"/>
            <w:tcW w:w="63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tcW w:w="12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2024年</w:t>
            </w:r>
            <w:r/>
          </w:p>
        </w:tc>
        <w:tc>
          <w:tcPr>
            <w:gridSpan w:val="7"/>
            <w:tcW w:w="63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cs="Courier New"/>
                <w:sz w:val="24"/>
              </w:rPr>
            </w:pPr>
            <w:r>
              <w:rPr>
                <w:rFonts w:ascii="宋体" w:hAnsi="宋体" w:cs="Courier New"/>
                <w:sz w:val="24"/>
              </w:rPr>
            </w:r>
            <w:r/>
          </w:p>
        </w:tc>
        <w:tc>
          <w:tcPr>
            <w:tcW w:w="12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2025年</w:t>
            </w:r>
            <w:r/>
          </w:p>
        </w:tc>
        <w:tc>
          <w:tcPr>
            <w:gridSpan w:val="7"/>
            <w:tcW w:w="63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法定代表人</w:t>
            </w:r>
            <w:r/>
          </w:p>
        </w:tc>
        <w:tc>
          <w:tcPr>
            <w:gridSpan w:val="8"/>
            <w:tcW w:w="7594"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1、姓名：      2、手机：       3、电话：</w:t>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技术负责人</w:t>
            </w:r>
            <w:r/>
          </w:p>
        </w:tc>
        <w:tc>
          <w:tcPr>
            <w:gridSpan w:val="8"/>
            <w:tcW w:w="7594"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1、姓名：      2、手机：       3、电话：</w:t>
            </w:r>
            <w:r/>
          </w:p>
        </w:tc>
      </w:tr>
      <w:tr>
        <w:trPr>
          <w:jc w:val="center"/>
          <w:trHeight w:val="427"/>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项目联系人</w:t>
            </w:r>
            <w:r/>
          </w:p>
        </w:tc>
        <w:tc>
          <w:tcPr>
            <w:gridSpan w:val="8"/>
            <w:tcW w:w="7594"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1、姓名：      2、手机：       3、电话：        4、职务：</w:t>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通信地址</w:t>
            </w:r>
            <w:r/>
          </w:p>
        </w:tc>
        <w:tc>
          <w:tcPr>
            <w:gridSpan w:val="6"/>
            <w:tcW w:w="4816"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c>
          <w:tcPr>
            <w:tcW w:w="822"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邮编</w:t>
            </w:r>
            <w:r/>
          </w:p>
        </w:tc>
        <w:tc>
          <w:tcPr>
            <w:tcW w:w="1956"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电话</w:t>
            </w:r>
            <w:r/>
          </w:p>
        </w:tc>
        <w:tc>
          <w:tcPr>
            <w:gridSpan w:val="4"/>
            <w:tcW w:w="3488"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c>
          <w:tcPr>
            <w:gridSpan w:val="2"/>
            <w:tcW w:w="1328"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传真</w:t>
            </w:r>
            <w:r/>
          </w:p>
        </w:tc>
        <w:tc>
          <w:tcPr>
            <w:gridSpan w:val="2"/>
            <w:tcW w:w="2778"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企业造价</w:t>
            </w:r>
            <w:r/>
          </w:p>
          <w:p>
            <w:pPr>
              <w:jc w:val="center"/>
              <w:spacing w:line="400" w:lineRule="exact"/>
              <w:rPr>
                <w:rFonts w:ascii="宋体" w:hAnsi="宋体" w:cs="Courier New"/>
                <w:sz w:val="24"/>
              </w:rPr>
            </w:pPr>
            <w:r>
              <w:rPr>
                <w:rFonts w:hint="eastAsia" w:ascii="宋体" w:hAnsi="宋体" w:cs="Courier New"/>
                <w:sz w:val="24"/>
              </w:rPr>
              <w:t xml:space="preserve">人员情况</w:t>
            </w:r>
            <w:r/>
          </w:p>
        </w:tc>
        <w:tc>
          <w:tcPr>
            <w:gridSpan w:val="8"/>
            <w:tcW w:w="7594" w:type="dxa"/>
            <w:vAlign w:val="center"/>
            <w:textDirection w:val="lrTb"/>
            <w:noWrap w:val="false"/>
          </w:tcPr>
          <w:p>
            <w:pPr>
              <w:spacing w:line="400" w:lineRule="exact"/>
              <w:rPr>
                <w:rFonts w:ascii="宋体" w:hAnsi="宋体"/>
                <w:sz w:val="24"/>
              </w:rPr>
            </w:pPr>
            <w:r>
              <w:rPr>
                <w:rFonts w:hint="eastAsia" w:ascii="宋体" w:hAnsi="宋体"/>
                <w:sz w:val="24"/>
              </w:rPr>
              <w:t xml:space="preserve">一级注册造价工程师： 人，二级注册造价工程师：  人。</w:t>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连续执业情况</w:t>
            </w:r>
            <w:r/>
          </w:p>
        </w:tc>
        <w:tc>
          <w:tcPr>
            <w:gridSpan w:val="8"/>
            <w:tcW w:w="7594"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sz w:val="24"/>
              </w:rPr>
              <w:t xml:space="preserve">其他有</w:t>
            </w:r>
            <w:r>
              <w:rPr>
                <w:rFonts w:hint="eastAsia" w:ascii="宋体" w:hAnsi="宋体" w:cs="Courier New"/>
                <w:sz w:val="24"/>
              </w:rPr>
              <w:t xml:space="preserve">竞争力的说</w:t>
            </w:r>
            <w:r>
              <w:rPr>
                <w:rFonts w:hint="eastAsia" w:ascii="宋体" w:hAnsi="宋体"/>
                <w:sz w:val="24"/>
              </w:rPr>
              <w:t xml:space="preserve">明</w:t>
            </w:r>
            <w:r/>
          </w:p>
        </w:tc>
        <w:tc>
          <w:tcPr>
            <w:gridSpan w:val="8"/>
            <w:tcW w:w="7594" w:type="dxa"/>
            <w:vAlign w:val="center"/>
            <w:textDirection w:val="lrTb"/>
            <w:noWrap w:val="false"/>
          </w:tcPr>
          <w:p>
            <w:pPr>
              <w:spacing w:line="400" w:lineRule="exact"/>
              <w:rPr>
                <w:rFonts w:ascii="宋体" w:hAnsi="宋体"/>
                <w:sz w:val="24"/>
              </w:rPr>
            </w:pPr>
            <w:r>
              <w:rPr>
                <w:rFonts w:ascii="宋体" w:hAnsi="宋体"/>
                <w:sz w:val="24"/>
              </w:rPr>
            </w:r>
            <w:r/>
          </w:p>
        </w:tc>
      </w:tr>
      <w:tr>
        <w:trPr>
          <w:jc w:val="center"/>
          <w:trHeight w:val="20"/>
        </w:trPr>
        <w:tc>
          <w:tcPr>
            <w:gridSpan w:val="9"/>
            <w:tcW w:w="9256"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常驻无锡服务点（如果已有）</w:t>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地址</w:t>
            </w:r>
            <w:r/>
          </w:p>
        </w:tc>
        <w:tc>
          <w:tcPr>
            <w:gridSpan w:val="8"/>
            <w:tcW w:w="7594"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电话</w:t>
            </w:r>
            <w:r/>
          </w:p>
        </w:tc>
        <w:tc>
          <w:tcPr>
            <w:gridSpan w:val="3"/>
            <w:tcW w:w="3085"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c>
          <w:tcPr>
            <w:gridSpan w:val="3"/>
            <w:tcW w:w="1731"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传真</w:t>
            </w:r>
            <w:r/>
          </w:p>
        </w:tc>
        <w:tc>
          <w:tcPr>
            <w:gridSpan w:val="2"/>
            <w:tcW w:w="2778" w:type="dxa"/>
            <w:vAlign w:val="center"/>
            <w:textDirection w:val="lrTb"/>
            <w:noWrap w:val="false"/>
          </w:tcPr>
          <w:p>
            <w:pPr>
              <w:spacing w:line="400" w:lineRule="exact"/>
              <w:rPr>
                <w:rFonts w:ascii="宋体" w:hAnsi="宋体" w:cs="Courier New"/>
                <w:sz w:val="24"/>
              </w:rPr>
            </w:pPr>
            <w:r>
              <w:rPr>
                <w:rFonts w:ascii="宋体" w:hAnsi="宋体" w:cs="Courier New"/>
                <w:sz w:val="24"/>
              </w:rPr>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负责人</w:t>
            </w:r>
            <w:r/>
          </w:p>
        </w:tc>
        <w:tc>
          <w:tcPr>
            <w:gridSpan w:val="8"/>
            <w:tcW w:w="7594"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1、姓名：   2、手机：    3、电话：</w:t>
            </w:r>
            <w:r/>
          </w:p>
        </w:tc>
      </w:tr>
      <w:tr>
        <w:trPr>
          <w:jc w:val="center"/>
          <w:trHeight w:val="20"/>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联系人</w:t>
            </w:r>
            <w:r/>
          </w:p>
        </w:tc>
        <w:tc>
          <w:tcPr>
            <w:gridSpan w:val="8"/>
            <w:tcW w:w="7594" w:type="dxa"/>
            <w:vAlign w:val="center"/>
            <w:textDirection w:val="lrTb"/>
            <w:noWrap w:val="false"/>
          </w:tcPr>
          <w:p>
            <w:pPr>
              <w:spacing w:line="400" w:lineRule="exact"/>
              <w:rPr>
                <w:rFonts w:ascii="宋体" w:hAnsi="宋体" w:cs="Courier New"/>
                <w:sz w:val="24"/>
              </w:rPr>
            </w:pPr>
            <w:r>
              <w:rPr>
                <w:rFonts w:hint="eastAsia" w:ascii="宋体" w:hAnsi="宋体" w:cs="Courier New"/>
                <w:sz w:val="24"/>
              </w:rPr>
              <w:t xml:space="preserve">1、姓名：   2、手机：    3、电话：</w:t>
            </w:r>
            <w:r/>
          </w:p>
        </w:tc>
      </w:tr>
      <w:tr>
        <w:trPr>
          <w:jc w:val="center"/>
          <w:trHeight w:val="1079"/>
        </w:trPr>
        <w:tc>
          <w:tcPr>
            <w:tcW w:w="1662" w:type="dxa"/>
            <w:vAlign w:val="center"/>
            <w:textDirection w:val="lrTb"/>
            <w:noWrap w:val="false"/>
          </w:tcPr>
          <w:p>
            <w:pPr>
              <w:jc w:val="center"/>
              <w:spacing w:line="400" w:lineRule="exact"/>
              <w:rPr>
                <w:rFonts w:ascii="宋体" w:hAnsi="宋体" w:cs="Courier New"/>
                <w:sz w:val="24"/>
              </w:rPr>
            </w:pPr>
            <w:r>
              <w:rPr>
                <w:rFonts w:hint="eastAsia" w:ascii="宋体" w:hAnsi="宋体" w:cs="Courier New"/>
                <w:sz w:val="24"/>
              </w:rPr>
              <w:t xml:space="preserve">备注</w:t>
            </w:r>
            <w:r/>
          </w:p>
        </w:tc>
        <w:tc>
          <w:tcPr>
            <w:gridSpan w:val="8"/>
            <w:tcW w:w="7594" w:type="dxa"/>
            <w:vAlign w:val="center"/>
            <w:textDirection w:val="lrTb"/>
            <w:noWrap w:val="false"/>
          </w:tcPr>
          <w:p>
            <w:pPr>
              <w:jc w:val="center"/>
              <w:spacing w:line="400" w:lineRule="exact"/>
              <w:rPr>
                <w:rFonts w:ascii="宋体" w:hAnsi="宋体" w:cs="Courier New"/>
                <w:sz w:val="24"/>
              </w:rPr>
            </w:pPr>
            <w:r>
              <w:rPr>
                <w:rFonts w:ascii="宋体" w:hAnsi="宋体" w:cs="Courier New"/>
                <w:sz w:val="24"/>
              </w:rPr>
            </w:r>
            <w:r/>
          </w:p>
        </w:tc>
      </w:tr>
    </w:tbl>
    <w:p>
      <w:pPr>
        <w:pStyle w:val="791"/>
        <w:ind w:left="1470" w:right="1470"/>
        <w:rPr>
          <w:rFonts w:ascii="宋体" w:hAnsi="宋体"/>
          <w:b/>
          <w:bCs/>
          <w:sz w:val="24"/>
        </w:rPr>
      </w:pPr>
      <w:r>
        <w:rPr>
          <w:rFonts w:ascii="宋体" w:hAnsi="宋体"/>
          <w:b/>
          <w:bCs/>
          <w:sz w:val="24"/>
        </w:rPr>
      </w:r>
      <w:r/>
    </w:p>
    <w:p>
      <w:pPr>
        <w:pStyle w:val="791"/>
        <w:ind w:left="1470" w:right="1470"/>
        <w:rPr>
          <w:rFonts w:ascii="宋体" w:hAnsi="宋体"/>
          <w:b/>
          <w:bCs/>
          <w:sz w:val="24"/>
        </w:rPr>
      </w:pPr>
      <w:r>
        <w:rPr>
          <w:rFonts w:ascii="宋体" w:hAnsi="宋体"/>
          <w:b/>
          <w:bCs/>
          <w:sz w:val="24"/>
        </w:rPr>
      </w:r>
      <w:r/>
    </w:p>
    <w:p>
      <w:pPr>
        <w:pStyle w:val="791"/>
        <w:ind w:left="1470" w:right="1470"/>
        <w:rPr>
          <w:rFonts w:ascii="宋体" w:hAnsi="宋体"/>
          <w:b/>
          <w:bCs/>
          <w:sz w:val="24"/>
        </w:rPr>
      </w:pPr>
      <w:r>
        <w:rPr>
          <w:rFonts w:ascii="宋体" w:hAnsi="宋体"/>
          <w:b/>
          <w:bCs/>
          <w:sz w:val="24"/>
        </w:rPr>
      </w:r>
      <w:r/>
    </w:p>
    <w:p>
      <w:pPr>
        <w:jc w:val="center"/>
        <w:rPr>
          <w:rFonts w:ascii="宋体" w:hAnsi="宋体"/>
          <w:b/>
          <w:sz w:val="24"/>
        </w:rPr>
      </w:pPr>
      <w:r>
        <w:rPr>
          <w:rFonts w:hint="eastAsia" w:ascii="宋体" w:hAnsi="宋体"/>
          <w:b/>
          <w:sz w:val="24"/>
        </w:rPr>
        <w:t xml:space="preserve">供应商审核项目一览表</w:t>
      </w:r>
      <w:r/>
    </w:p>
    <w:p>
      <w:pPr>
        <w:jc w:val="center"/>
        <w:spacing w:line="400" w:lineRule="exact"/>
        <w:rPr>
          <w:rFonts w:ascii="黑体" w:eastAsia="黑体"/>
          <w:sz w:val="28"/>
          <w:szCs w:val="28"/>
        </w:rPr>
        <w:outlineLvl w:val="1"/>
      </w:pPr>
      <w:r>
        <w:rPr>
          <w:rFonts w:ascii="黑体" w:eastAsia="黑体"/>
          <w:sz w:val="28"/>
          <w:szCs w:val="28"/>
        </w:rPr>
      </w:r>
      <w:r/>
    </w:p>
    <w:p>
      <w:pPr>
        <w:spacing w:line="400" w:lineRule="exact"/>
        <w:rPr>
          <w:rFonts w:ascii="宋体" w:hAnsi="宋体"/>
          <w:bCs/>
          <w:sz w:val="24"/>
        </w:rPr>
        <w:outlineLvl w:val="1"/>
      </w:pPr>
      <w:r>
        <w:rPr>
          <w:rFonts w:hint="eastAsia" w:ascii="宋体" w:hAnsi="宋体"/>
          <w:bCs/>
          <w:sz w:val="24"/>
        </w:rPr>
        <w:t xml:space="preserve">供应商（盖章）：</w:t>
      </w:r>
      <w:r/>
    </w:p>
    <w:p>
      <w:pPr>
        <w:pStyle w:val="791"/>
        <w:ind w:left="1470" w:right="1470"/>
      </w:p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636"/>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合同（项目）名称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咨询报告编号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定案单时间</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主审人员</w:t>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4</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exact"/>
              <w:widowControl/>
              <w:rPr>
                <w:rFonts w:ascii="宋体" w:hAnsi="宋体"/>
                <w:szCs w:val="21"/>
              </w:rPr>
            </w:pPr>
            <w:r>
              <w:rPr>
                <w:rFonts w:ascii="宋体" w:hAnsi="宋体"/>
                <w:szCs w:val="21"/>
              </w:rPr>
            </w:r>
            <w:r/>
          </w:p>
        </w:tc>
      </w:tr>
    </w:tbl>
    <w:p>
      <w:pPr>
        <w:spacing w:line="360" w:lineRule="exact"/>
        <w:rPr>
          <w:rFonts w:ascii="宋体" w:hAnsi="宋体"/>
          <w:bCs/>
          <w:szCs w:val="21"/>
        </w:rPr>
      </w:pPr>
      <w:r>
        <w:rPr>
          <w:rFonts w:hint="eastAsia" w:ascii="宋体" w:hAnsi="宋体"/>
          <w:bCs/>
          <w:szCs w:val="21"/>
        </w:rPr>
        <w:t xml:space="preserve">注：</w:t>
      </w:r>
      <w:r/>
    </w:p>
    <w:p>
      <w:pPr>
        <w:pStyle w:val="782"/>
        <w:numPr>
          <w:ilvl w:val="-1"/>
          <w:numId w:val="0"/>
        </w:numPr>
        <w:ind w:left="18" w:hanging="18"/>
        <w:spacing w:line="360" w:lineRule="exact"/>
        <w:rPr>
          <w:rFonts w:hint="eastAsia"/>
        </w:rPr>
      </w:pPr>
      <w:r>
        <w:rPr>
          <w:rFonts w:hint="eastAsia"/>
        </w:rPr>
        <w:t xml:space="preserve">（1）供应商业绩所填报项目须由县（区）、市级及以上行政审批部门批准的政府投资项目，核准制、备案制项目业绩均不予得分。</w:t>
      </w:r>
      <w:r/>
    </w:p>
    <w:p>
      <w:pPr>
        <w:pStyle w:val="782"/>
        <w:numPr>
          <w:ilvl w:val="-1"/>
          <w:numId w:val="0"/>
        </w:numPr>
        <w:ind w:left="18" w:hanging="18"/>
        <w:spacing w:line="360" w:lineRule="exact"/>
        <w:rPr>
          <w:rFonts w:hint="eastAsia"/>
        </w:rPr>
      </w:pPr>
      <w:r>
        <w:rPr>
          <w:rFonts w:hint="eastAsia"/>
        </w:rPr>
        <w:t xml:space="preserve">（2）业绩必须为近三年（自开标日前三年）已完成结算审核的全过程跟踪项目或工程竣工结算项目，仅完成跟踪的全过程项目（结算未完成）或单纯的跟踪项目及结算复审项目不计算在内。</w:t>
      </w:r>
      <w:r/>
    </w:p>
    <w:p>
      <w:pPr>
        <w:pStyle w:val="782"/>
        <w:numPr>
          <w:ilvl w:val="-1"/>
          <w:numId w:val="0"/>
        </w:numPr>
        <w:ind w:left="18" w:hanging="18"/>
        <w:spacing w:line="360" w:lineRule="exact"/>
        <w:rPr>
          <w:rFonts w:hint="eastAsia"/>
        </w:rPr>
      </w:pPr>
      <w:r>
        <w:rPr>
          <w:rFonts w:hint="eastAsia"/>
        </w:rPr>
        <w:t xml:space="preserve">（3）同一建设项目[以县（区）、市级及以上行政审批部门批准的，建设项目的项目立项（项目建议书）批复或可行性研究批复或初步设计批复为依据]下的业绩不重复计分。</w:t>
      </w:r>
      <w:r/>
    </w:p>
    <w:p>
      <w:pPr>
        <w:pStyle w:val="782"/>
        <w:numPr>
          <w:ilvl w:val="-1"/>
          <w:numId w:val="0"/>
        </w:numPr>
        <w:ind w:left="18" w:hanging="18"/>
        <w:spacing w:line="360" w:lineRule="exact"/>
        <w:rPr>
          <w:rFonts w:hint="eastAsia"/>
        </w:rPr>
      </w:pPr>
      <w:r>
        <w:rPr>
          <w:rFonts w:hint="eastAsia"/>
        </w:rPr>
        <w:t xml:space="preserve">（4）全过程跟踪项目、工程竣工结算审核项目以咨询项目结算审核报告出具时间为准，同一委托合同出具多份审定单的，只能计算一个项目。</w:t>
      </w:r>
      <w:r/>
    </w:p>
    <w:p>
      <w:pPr>
        <w:pStyle w:val="782"/>
        <w:numPr>
          <w:ilvl w:val="-1"/>
          <w:numId w:val="0"/>
        </w:numPr>
        <w:ind w:left="18" w:hanging="18"/>
        <w:spacing w:line="360" w:lineRule="exact"/>
        <w:rPr>
          <w:rFonts w:hint="eastAsia"/>
        </w:rPr>
      </w:pPr>
      <w:r>
        <w:rPr>
          <w:rFonts w:hint="eastAsia"/>
        </w:rPr>
        <w:t xml:space="preserve">（</w:t>
      </w:r>
      <w:r>
        <w:rPr>
          <w:rFonts w:hint="eastAsia"/>
          <w:lang w:val="en-US" w:eastAsia="zh-CN"/>
        </w:rPr>
        <w:t xml:space="preserve">5</w:t>
      </w:r>
      <w:r>
        <w:rPr>
          <w:rFonts w:hint="eastAsia"/>
        </w:rPr>
        <w:t xml:space="preserve">）必须提供：①业绩对应的政府投资项目批复文件，必须提供项目立项（项目建议书）批复或可行性研究批复或初步设计批复的扫描件；②项目委托证明材料：造价咨询合同、咨询成果报告（符合造价执业规范结算审核报告，并附对应项目审定汇总表及工程审定单），能够反映项目规模、委托单位和完成时间，如审定单信息不全，需另行提供委托方证明所附资料必须能证明其审核报告与造价咨询合同的关联性，否则不予得分。</w:t>
      </w:r>
      <w:r/>
    </w:p>
    <w:p>
      <w:pPr>
        <w:pStyle w:val="782"/>
        <w:numPr>
          <w:ilvl w:val="-1"/>
          <w:numId w:val="0"/>
        </w:numPr>
        <w:ind w:left="18" w:hanging="18"/>
        <w:spacing w:line="360" w:lineRule="exact"/>
      </w:pPr>
      <w:r>
        <w:rPr>
          <w:rFonts w:hint="eastAsia"/>
        </w:rPr>
        <w:t xml:space="preserve">（</w:t>
      </w:r>
      <w:r>
        <w:rPr>
          <w:rFonts w:hint="eastAsia"/>
          <w:lang w:val="en-US" w:eastAsia="zh-CN"/>
        </w:rPr>
        <w:t xml:space="preserve">6</w:t>
      </w:r>
      <w:r>
        <w:rPr>
          <w:rFonts w:hint="eastAsia"/>
        </w:rPr>
        <w:t xml:space="preserve">）联合体单位业绩不予得分。</w:t>
      </w:r>
      <w:r/>
    </w:p>
    <w:p>
      <w:pPr>
        <w:pStyle w:val="782"/>
        <w:numPr>
          <w:ilvl w:val="-1"/>
          <w:numId w:val="0"/>
        </w:numPr>
        <w:ind w:left="18" w:hanging="18"/>
        <w:spacing w:line="360" w:lineRule="exact"/>
        <w:rPr>
          <w:rFonts w:hint="eastAsia"/>
        </w:rPr>
      </w:pPr>
      <w:r>
        <w:rPr>
          <w:rFonts w:hint="eastAsia"/>
        </w:rPr>
        <w:t xml:space="preserve">（</w:t>
      </w:r>
      <w:r>
        <w:rPr>
          <w:rFonts w:hint="eastAsia"/>
          <w:lang w:val="en-US" w:eastAsia="zh-CN"/>
        </w:rPr>
        <w:t xml:space="preserve">7</w:t>
      </w:r>
      <w:r>
        <w:rPr>
          <w:rFonts w:hint="eastAsia"/>
        </w:rPr>
        <w:t xml:space="preserve">）表格中“主审人员”应当与提供的供应商业绩所对应的造价咨询合同项目负责人、结算审核报告签章项目负责人一致，否则不予得分。</w:t>
      </w:r>
      <w:r/>
    </w:p>
    <w:p>
      <w:pPr>
        <w:pStyle w:val="782"/>
        <w:numPr>
          <w:ilvl w:val="-1"/>
          <w:numId w:val="0"/>
        </w:numPr>
        <w:ind w:left="18" w:hanging="18"/>
        <w:spacing w:line="360" w:lineRule="exact"/>
        <w:rPr>
          <w:rFonts w:hint="eastAsia"/>
        </w:rPr>
      </w:pPr>
      <w:r>
        <w:rPr>
          <w:rFonts w:hint="eastAsia"/>
        </w:rPr>
      </w:r>
      <w:r/>
    </w:p>
    <w:p>
      <w:pPr>
        <w:pStyle w:val="782"/>
        <w:numPr>
          <w:ilvl w:val="-1"/>
          <w:numId w:val="0"/>
        </w:numPr>
        <w:ind w:left="18" w:hanging="18"/>
        <w:spacing w:line="360" w:lineRule="exact"/>
        <w:rPr>
          <w:rFonts w:hint="eastAsia"/>
        </w:rPr>
      </w:pPr>
      <w:r>
        <w:rPr>
          <w:rFonts w:hint="eastAsia"/>
        </w:rPr>
      </w:r>
      <w:r/>
    </w:p>
    <w:p>
      <w:pPr>
        <w:pStyle w:val="782"/>
        <w:numPr>
          <w:ilvl w:val="-1"/>
          <w:numId w:val="0"/>
        </w:numPr>
        <w:ind w:left="18" w:hanging="18"/>
        <w:spacing w:line="360" w:lineRule="exact"/>
        <w:rPr>
          <w:rFonts w:hint="eastAsia"/>
        </w:rPr>
      </w:pPr>
      <w:r>
        <w:rPr>
          <w:rFonts w:hint="eastAsia"/>
        </w:rPr>
      </w:r>
      <w:r/>
    </w:p>
    <w:p>
      <w:pPr>
        <w:jc w:val="center"/>
        <w:rPr>
          <w:rFonts w:ascii="宋体" w:hAnsi="宋体"/>
          <w:b/>
          <w:sz w:val="24"/>
        </w:rPr>
      </w:pPr>
      <w:r>
        <w:rPr>
          <w:rFonts w:hint="eastAsia" w:ascii="宋体" w:hAnsi="宋体"/>
          <w:b/>
          <w:sz w:val="24"/>
        </w:rPr>
        <w:t xml:space="preserve">供应商所有造价人员一览表</w:t>
      </w:r>
      <w:r/>
    </w:p>
    <w:p>
      <w:pPr>
        <w:jc w:val="center"/>
        <w:rPr>
          <w:rFonts w:ascii="宋体" w:hAnsi="宋体"/>
          <w:b/>
          <w:sz w:val="24"/>
        </w:rPr>
      </w:pPr>
      <w:r>
        <w:rPr>
          <w:rFonts w:ascii="宋体" w:hAnsi="宋体"/>
          <w:b/>
          <w:sz w:val="24"/>
        </w:rPr>
      </w:r>
      <w:r/>
    </w:p>
    <w:p>
      <w:pPr>
        <w:jc w:val="left"/>
        <w:spacing w:line="400" w:lineRule="exact"/>
        <w:rPr>
          <w:rFonts w:ascii="宋体" w:hAnsi="宋体"/>
          <w:bCs/>
          <w:sz w:val="24"/>
        </w:rPr>
        <w:outlineLvl w:val="1"/>
      </w:pPr>
      <w:r>
        <w:rPr>
          <w:rFonts w:hint="eastAsia" w:ascii="宋体" w:hAnsi="宋体"/>
          <w:bCs/>
          <w:sz w:val="24"/>
        </w:rPr>
        <w:t xml:space="preserve">供应商（盖章）：</w:t>
      </w:r>
      <w:r/>
    </w:p>
    <w:p>
      <w:pPr>
        <w:pStyle w:val="791"/>
        <w:ind w:left="1470" w:right="1470"/>
      </w:pPr>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873"/>
        <w:gridCol w:w="709"/>
        <w:gridCol w:w="655"/>
        <w:gridCol w:w="956"/>
        <w:gridCol w:w="567"/>
        <w:gridCol w:w="1029"/>
        <w:gridCol w:w="851"/>
        <w:gridCol w:w="2132"/>
        <w:gridCol w:w="823"/>
      </w:tblGrid>
      <w:tr>
        <w:trPr>
          <w:jc w:val="center"/>
          <w:trHeight w:val="20"/>
        </w:trPr>
        <w:tc>
          <w:tcPr>
            <w:gridSpan w:val="10"/>
            <w:tcW w:w="9256" w:type="dxa"/>
            <w:textDirection w:val="lrTb"/>
            <w:noWrap w:val="false"/>
          </w:tcPr>
          <w:p>
            <w:pPr>
              <w:jc w:val="center"/>
              <w:spacing w:line="360" w:lineRule="exact"/>
              <w:rPr>
                <w:rFonts w:ascii="宋体" w:hAnsi="宋体"/>
                <w:szCs w:val="21"/>
              </w:rPr>
            </w:pPr>
            <w:r>
              <w:rPr>
                <w:rFonts w:hint="eastAsia" w:ascii="宋体" w:hAnsi="宋体"/>
                <w:szCs w:val="21"/>
              </w:rPr>
              <w:t xml:space="preserve">一、一级注册造价工程师</w:t>
            </w:r>
            <w:r/>
          </w:p>
        </w:tc>
      </w:tr>
      <w:tr>
        <w:trPr>
          <w:jc w:val="center"/>
          <w:trHeight w:val="20"/>
        </w:trPr>
        <w:tc>
          <w:tcPr>
            <w:tcW w:w="661"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序号</w:t>
            </w:r>
            <w:r/>
          </w:p>
        </w:tc>
        <w:tc>
          <w:tcPr>
            <w:tcW w:w="873"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姓名</w:t>
            </w:r>
            <w:r/>
          </w:p>
        </w:tc>
        <w:tc>
          <w:tcPr>
            <w:tcW w:w="709"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性别</w:t>
            </w:r>
            <w:r/>
          </w:p>
        </w:tc>
        <w:tc>
          <w:tcPr>
            <w:tcW w:w="655"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从事专业</w:t>
            </w:r>
            <w:r/>
          </w:p>
        </w:tc>
        <w:tc>
          <w:tcPr>
            <w:gridSpan w:val="2"/>
            <w:tcW w:w="1523"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造价工程师职业资格证书</w:t>
            </w:r>
            <w:r/>
          </w:p>
        </w:tc>
        <w:tc>
          <w:tcPr>
            <w:gridSpan w:val="3"/>
            <w:tcW w:w="4012"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造价工程师注册证</w:t>
            </w:r>
            <w:r/>
          </w:p>
        </w:tc>
        <w:tc>
          <w:tcPr>
            <w:tcW w:w="823"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备注</w:t>
            </w:r>
            <w:r/>
          </w:p>
        </w:tc>
      </w:tr>
      <w:tr>
        <w:trPr>
          <w:jc w:val="center"/>
          <w:trHeight w:val="20"/>
        </w:trPr>
        <w:tc>
          <w:tcPr>
            <w:tcW w:w="661"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873"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709"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655" w:type="dxa"/>
            <w:vMerge w:val="continue"/>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签发日期</w:t>
            </w:r>
            <w:r/>
          </w:p>
        </w:tc>
        <w:tc>
          <w:tcPr>
            <w:tcW w:w="567"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专业</w:t>
            </w:r>
            <w:r/>
          </w:p>
        </w:tc>
        <w:tc>
          <w:tcPr>
            <w:tcW w:w="1029"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注册证号</w:t>
            </w:r>
            <w:r/>
          </w:p>
        </w:tc>
        <w:tc>
          <w:tcPr>
            <w:tcW w:w="85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注册有效期</w:t>
            </w:r>
            <w:r/>
          </w:p>
        </w:tc>
        <w:tc>
          <w:tcPr>
            <w:tcW w:w="213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聘用单位</w:t>
            </w:r>
            <w:r/>
          </w:p>
        </w:tc>
        <w:tc>
          <w:tcPr>
            <w:tcW w:w="823"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3</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gridSpan w:val="10"/>
            <w:tcW w:w="9256" w:type="dxa"/>
            <w:textDirection w:val="lrTb"/>
            <w:noWrap w:val="false"/>
          </w:tcPr>
          <w:p>
            <w:pPr>
              <w:jc w:val="center"/>
              <w:spacing w:line="360" w:lineRule="exact"/>
              <w:rPr>
                <w:rFonts w:ascii="宋体" w:hAnsi="宋体"/>
                <w:szCs w:val="21"/>
              </w:rPr>
            </w:pPr>
            <w:r>
              <w:rPr>
                <w:rFonts w:hint="eastAsia" w:ascii="宋体" w:hAnsi="宋体"/>
                <w:szCs w:val="21"/>
              </w:rPr>
              <w:t xml:space="preserve">二、二级注册造价工程师</w:t>
            </w:r>
            <w:r/>
          </w:p>
        </w:tc>
      </w:tr>
      <w:tr>
        <w:trPr>
          <w:jc w:val="center"/>
          <w:trHeight w:val="20"/>
        </w:trPr>
        <w:tc>
          <w:tcPr>
            <w:tcW w:w="661"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序号</w:t>
            </w:r>
            <w:r/>
          </w:p>
        </w:tc>
        <w:tc>
          <w:tcPr>
            <w:tcW w:w="873"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姓名</w:t>
            </w:r>
            <w:r/>
          </w:p>
        </w:tc>
        <w:tc>
          <w:tcPr>
            <w:tcW w:w="709"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性别</w:t>
            </w:r>
            <w:r/>
          </w:p>
        </w:tc>
        <w:tc>
          <w:tcPr>
            <w:tcW w:w="655"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从事专业</w:t>
            </w:r>
            <w:r/>
          </w:p>
        </w:tc>
        <w:tc>
          <w:tcPr>
            <w:gridSpan w:val="2"/>
            <w:tcW w:w="1523"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造价工程师职资格业证书</w:t>
            </w:r>
            <w:r/>
          </w:p>
        </w:tc>
        <w:tc>
          <w:tcPr>
            <w:gridSpan w:val="3"/>
            <w:tcW w:w="4012" w:type="dxa"/>
            <w:vAlign w:val="center"/>
            <w:textDirection w:val="lrTb"/>
            <w:noWrap w:val="false"/>
          </w:tcPr>
          <w:p>
            <w:pPr>
              <w:jc w:val="center"/>
              <w:spacing w:line="240" w:lineRule="exact"/>
              <w:rPr>
                <w:rFonts w:ascii="宋体" w:hAnsi="宋体"/>
                <w:szCs w:val="21"/>
              </w:rPr>
            </w:pPr>
            <w:r>
              <w:rPr>
                <w:rFonts w:hint="eastAsia" w:ascii="宋体" w:hAnsi="宋体"/>
                <w:szCs w:val="21"/>
              </w:rPr>
              <w:t xml:space="preserve">造价工程师注册证</w:t>
            </w:r>
            <w:r/>
          </w:p>
        </w:tc>
        <w:tc>
          <w:tcPr>
            <w:tcW w:w="823"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备注</w:t>
            </w:r>
            <w:r/>
          </w:p>
        </w:tc>
      </w:tr>
      <w:tr>
        <w:trPr>
          <w:jc w:val="center"/>
          <w:trHeight w:val="20"/>
        </w:trPr>
        <w:tc>
          <w:tcPr>
            <w:tcW w:w="661"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873"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709"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655" w:type="dxa"/>
            <w:vMerge w:val="continue"/>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签发日期</w:t>
            </w:r>
            <w:r/>
          </w:p>
        </w:tc>
        <w:tc>
          <w:tcPr>
            <w:tcW w:w="567"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专业</w:t>
            </w:r>
            <w:r/>
          </w:p>
        </w:tc>
        <w:tc>
          <w:tcPr>
            <w:tcW w:w="1029"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注册证号</w:t>
            </w:r>
            <w:r/>
          </w:p>
        </w:tc>
        <w:tc>
          <w:tcPr>
            <w:tcW w:w="85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注册有效期</w:t>
            </w:r>
            <w:r/>
          </w:p>
        </w:tc>
        <w:tc>
          <w:tcPr>
            <w:tcW w:w="213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聘用单位</w:t>
            </w:r>
            <w:r/>
          </w:p>
        </w:tc>
        <w:tc>
          <w:tcPr>
            <w:tcW w:w="823"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3</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w:t>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jc w:val="center"/>
          <w:trHeight w:val="20"/>
        </w:trPr>
        <w:tc>
          <w:tcPr>
            <w:tcW w:w="66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0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55" w:type="dxa"/>
            <w:textDirection w:val="lrTb"/>
            <w:noWrap w:val="false"/>
          </w:tcPr>
          <w:p>
            <w:pPr>
              <w:jc w:val="center"/>
              <w:spacing w:line="360" w:lineRule="exact"/>
              <w:rPr>
                <w:rFonts w:ascii="宋体" w:hAnsi="宋体"/>
                <w:szCs w:val="21"/>
              </w:rPr>
            </w:pPr>
            <w:r>
              <w:rPr>
                <w:rFonts w:ascii="宋体" w:hAnsi="宋体"/>
                <w:szCs w:val="21"/>
              </w:rPr>
            </w:r>
            <w:r/>
          </w:p>
        </w:tc>
        <w:tc>
          <w:tcPr>
            <w:tcW w:w="956"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67"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29"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2132"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23" w:type="dxa"/>
            <w:vAlign w:val="center"/>
            <w:textDirection w:val="lrTb"/>
            <w:noWrap w:val="false"/>
          </w:tcPr>
          <w:p>
            <w:pPr>
              <w:jc w:val="center"/>
              <w:spacing w:line="360" w:lineRule="exact"/>
              <w:rPr>
                <w:rFonts w:ascii="宋体" w:hAnsi="宋体"/>
                <w:szCs w:val="21"/>
              </w:rPr>
            </w:pPr>
            <w:r>
              <w:rPr>
                <w:rFonts w:ascii="宋体" w:hAnsi="宋体"/>
                <w:szCs w:val="21"/>
              </w:rPr>
            </w:r>
            <w:r/>
          </w:p>
        </w:tc>
      </w:tr>
    </w:tbl>
    <w:p>
      <w:pPr>
        <w:spacing w:line="360" w:lineRule="exact"/>
        <w:rPr>
          <w:rFonts w:ascii="宋体" w:hAnsi="宋体"/>
          <w:bCs/>
          <w:szCs w:val="21"/>
        </w:rPr>
      </w:pPr>
      <w:r>
        <w:rPr>
          <w:rFonts w:hint="eastAsia" w:ascii="宋体" w:hAnsi="宋体"/>
          <w:bCs/>
          <w:szCs w:val="21"/>
        </w:rPr>
        <w:t xml:space="preserve">注：</w:t>
      </w:r>
      <w:r>
        <w:rPr>
          <w:rFonts w:hint="eastAsia" w:ascii="宋体" w:hAnsi="宋体"/>
          <w:szCs w:val="21"/>
        </w:rPr>
        <w:t xml:space="preserve">在填写时，供应商可自行扩展，但不得删除本表所列要素。</w:t>
      </w:r>
      <w:r/>
    </w:p>
    <w:p>
      <w:pPr>
        <w:jc w:val="center"/>
        <w:spacing w:line="400" w:lineRule="exact"/>
        <w:rPr>
          <w:rFonts w:ascii="宋体" w:hAnsi="宋体"/>
          <w:b/>
          <w:bCs/>
          <w:sz w:val="24"/>
        </w:rPr>
        <w:outlineLvl w:val="1"/>
      </w:pPr>
      <w:r>
        <w:rPr>
          <w:rFonts w:ascii="宋体" w:hAnsi="宋体"/>
          <w:b/>
          <w:bCs/>
          <w:sz w:val="24"/>
        </w:rPr>
      </w:r>
      <w:r/>
    </w:p>
    <w:p>
      <w:pPr>
        <w:jc w:val="center"/>
        <w:spacing w:line="400" w:lineRule="exact"/>
        <w:rPr>
          <w:rFonts w:ascii="宋体" w:hAnsi="宋体"/>
          <w:b/>
          <w:bCs/>
          <w:sz w:val="24"/>
        </w:rPr>
        <w:outlineLvl w:val="1"/>
      </w:pPr>
      <w:r>
        <w:rPr>
          <w:rFonts w:ascii="宋体" w:hAnsi="宋体"/>
          <w:b/>
          <w:bCs/>
          <w:sz w:val="24"/>
        </w:rPr>
      </w:r>
      <w:r/>
    </w:p>
    <w:p>
      <w:pPr>
        <w:jc w:val="center"/>
        <w:spacing w:line="400" w:lineRule="exact"/>
        <w:rPr>
          <w:rFonts w:ascii="宋体" w:hAnsi="宋体"/>
          <w:b/>
          <w:bCs/>
          <w:sz w:val="24"/>
        </w:rPr>
        <w:outlineLvl w:val="1"/>
      </w:pPr>
      <w:r>
        <w:rPr>
          <w:rFonts w:ascii="宋体" w:hAnsi="宋体"/>
          <w:b/>
          <w:bCs/>
          <w:sz w:val="24"/>
        </w:r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jc w:val="center"/>
        <w:spacing w:line="400" w:lineRule="exact"/>
        <w:rPr>
          <w:rFonts w:ascii="宋体" w:hAnsi="宋体" w:cs="宋体"/>
          <w:b/>
          <w:bCs/>
          <w:sz w:val="24"/>
        </w:rPr>
        <w:outlineLvl w:val="1"/>
      </w:pPr>
      <w:r>
        <w:rPr>
          <w:rFonts w:hint="eastAsia" w:ascii="宋体" w:hAnsi="宋体" w:cs="宋体"/>
          <w:b/>
          <w:bCs/>
          <w:sz w:val="24"/>
        </w:rPr>
        <w:t xml:space="preserve">供应商拟投入项目造价人员一览表</w:t>
      </w:r>
      <w:r/>
    </w:p>
    <w:p>
      <w:pPr>
        <w:jc w:val="left"/>
        <w:spacing w:line="400" w:lineRule="exact"/>
        <w:outlineLvl w:val="1"/>
      </w:pPr>
      <w:r>
        <w:rPr>
          <w:rFonts w:hint="eastAsia" w:ascii="宋体" w:hAnsi="宋体"/>
          <w:bCs/>
          <w:sz w:val="24"/>
        </w:rPr>
        <w:t xml:space="preserve">供应商（盖章）：</w:t>
      </w:r>
      <w:r/>
    </w:p>
    <w:tbl>
      <w:tblPr>
        <w:tblStyle w:val="775"/>
        <w:tblpPr w:horzAnchor="page" w:tblpX="1146" w:vertAnchor="text" w:tblpY="42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10"/>
        <w:gridCol w:w="450"/>
        <w:gridCol w:w="580"/>
        <w:gridCol w:w="650"/>
        <w:gridCol w:w="620"/>
        <w:gridCol w:w="950"/>
        <w:gridCol w:w="730"/>
        <w:gridCol w:w="1090"/>
        <w:gridCol w:w="873"/>
        <w:gridCol w:w="873"/>
        <w:gridCol w:w="864"/>
        <w:gridCol w:w="699"/>
      </w:tblGrid>
      <w:tr>
        <w:trPr>
          <w:trHeight w:val="20"/>
        </w:trPr>
        <w:tc>
          <w:tcPr>
            <w:gridSpan w:val="13"/>
            <w:tcW w:w="9620" w:type="dxa"/>
            <w:textDirection w:val="lrTb"/>
            <w:noWrap w:val="false"/>
          </w:tcPr>
          <w:p>
            <w:pPr>
              <w:jc w:val="center"/>
              <w:spacing w:line="360" w:lineRule="exact"/>
              <w:rPr>
                <w:rFonts w:ascii="宋体" w:hAnsi="宋体"/>
                <w:szCs w:val="21"/>
              </w:rPr>
            </w:pPr>
            <w:r>
              <w:rPr>
                <w:rFonts w:hint="eastAsia" w:ascii="宋体" w:hAnsi="宋体"/>
                <w:szCs w:val="21"/>
              </w:rPr>
              <w:t xml:space="preserve">一、拟投入项目的主要协审人员（一级造价工程师）</w:t>
            </w:r>
            <w:r/>
          </w:p>
        </w:tc>
      </w:tr>
      <w:tr>
        <w:trPr>
          <w:trHeight w:val="20"/>
        </w:trPr>
        <w:tc>
          <w:tcPr>
            <w:tcW w:w="531"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序号</w:t>
            </w:r>
            <w:r/>
          </w:p>
        </w:tc>
        <w:tc>
          <w:tcPr>
            <w:tcW w:w="71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姓名</w:t>
            </w:r>
            <w:r/>
          </w:p>
        </w:tc>
        <w:tc>
          <w:tcPr>
            <w:tcW w:w="45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性别</w:t>
            </w:r>
            <w:r/>
          </w:p>
        </w:tc>
        <w:tc>
          <w:tcPr>
            <w:tcW w:w="58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从事专业</w:t>
            </w:r>
            <w:r/>
          </w:p>
        </w:tc>
        <w:tc>
          <w:tcPr>
            <w:gridSpan w:val="2"/>
            <w:tcW w:w="127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造价工程师职业资格证书</w:t>
            </w:r>
            <w:r/>
          </w:p>
        </w:tc>
        <w:tc>
          <w:tcPr>
            <w:gridSpan w:val="3"/>
            <w:tcW w:w="277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造价工程师注册证</w:t>
            </w:r>
            <w:r/>
          </w:p>
        </w:tc>
        <w:tc>
          <w:tcPr>
            <w:gridSpan w:val="2"/>
            <w:tcW w:w="1746" w:type="dxa"/>
            <w:vAlign w:val="center"/>
            <w:textDirection w:val="lrTb"/>
            <w:noWrap w:val="false"/>
          </w:tcPr>
          <w:p>
            <w:pPr>
              <w:jc w:val="center"/>
              <w:spacing w:line="360" w:lineRule="exact"/>
              <w:rPr>
                <w:rFonts w:ascii="宋体" w:hAnsi="宋体" w:cs="宋体"/>
                <w:szCs w:val="21"/>
              </w:rPr>
            </w:pPr>
            <w:r>
              <w:rPr>
                <w:rFonts w:hint="eastAsia" w:ascii="宋体" w:hAnsi="宋体"/>
                <w:szCs w:val="21"/>
              </w:rPr>
              <w:t xml:space="preserve">一级造价工程师职称/其他建筑类注册证书（证书编号）</w:t>
            </w:r>
            <w:r/>
          </w:p>
        </w:tc>
        <w:tc>
          <w:tcPr>
            <w:tcW w:w="864" w:type="dxa"/>
            <w:vAlign w:val="center"/>
            <w:vMerge w:val="restart"/>
            <w:textDirection w:val="lrTb"/>
            <w:noWrap w:val="false"/>
          </w:tcPr>
          <w:p>
            <w:pPr>
              <w:jc w:val="center"/>
              <w:spacing w:line="360" w:lineRule="exact"/>
              <w:rPr>
                <w:rFonts w:ascii="宋体" w:hAnsi="宋体"/>
                <w:szCs w:val="21"/>
              </w:rPr>
            </w:pPr>
            <w:r>
              <w:rPr>
                <w:rFonts w:hint="eastAsia" w:ascii="宋体" w:hAnsi="宋体" w:cs="宋体"/>
                <w:szCs w:val="21"/>
              </w:rPr>
              <w:t xml:space="preserve">在供应商社保缴纳开始年月</w:t>
            </w:r>
            <w:r/>
          </w:p>
        </w:tc>
        <w:tc>
          <w:tcPr>
            <w:tcW w:w="69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在供应商</w:t>
            </w:r>
            <w:r>
              <w:rPr>
                <w:rFonts w:hint="eastAsia" w:ascii="宋体" w:hAnsi="宋体"/>
                <w:szCs w:val="21"/>
              </w:rPr>
              <w:t xml:space="preserve">连续缴纳社保月份数（个月）</w:t>
            </w:r>
            <w:r/>
          </w:p>
        </w:tc>
      </w:tr>
      <w:tr>
        <w:trPr>
          <w:trHeight w:val="1030"/>
        </w:trPr>
        <w:tc>
          <w:tcPr>
            <w:tcW w:w="531"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710"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450"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580" w:type="dxa"/>
            <w:vMerge w:val="continue"/>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签发日期</w:t>
            </w:r>
            <w:r/>
          </w:p>
        </w:tc>
        <w:tc>
          <w:tcPr>
            <w:tcW w:w="62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专业</w:t>
            </w:r>
            <w:r/>
          </w:p>
        </w:tc>
        <w:tc>
          <w:tcPr>
            <w:tcW w:w="95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注册证号</w:t>
            </w:r>
            <w:r/>
          </w:p>
        </w:tc>
        <w:tc>
          <w:tcPr>
            <w:tcW w:w="73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注册有效期</w:t>
            </w:r>
            <w:r/>
          </w:p>
        </w:tc>
        <w:tc>
          <w:tcPr>
            <w:tcW w:w="109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聘用单位</w:t>
            </w:r>
            <w:r/>
          </w:p>
        </w:tc>
        <w:tc>
          <w:tcPr>
            <w:tcW w:w="873" w:type="dxa"/>
            <w:vAlign w:val="center"/>
            <w:textDirection w:val="lrTb"/>
            <w:noWrap w:val="false"/>
          </w:tcPr>
          <w:p>
            <w:pPr>
              <w:jc w:val="center"/>
              <w:spacing w:line="360" w:lineRule="exact"/>
              <w:rPr>
                <w:rFonts w:ascii="宋体" w:hAnsi="宋体"/>
                <w:szCs w:val="21"/>
              </w:rPr>
            </w:pPr>
            <w:r>
              <w:rPr>
                <w:rFonts w:hint="eastAsia" w:ascii="宋体" w:hAnsi="宋体"/>
                <w:color w:val="000000"/>
                <w:szCs w:val="21"/>
              </w:rPr>
              <w:t xml:space="preserve">职称</w:t>
            </w:r>
            <w:r/>
          </w:p>
        </w:tc>
        <w:tc>
          <w:tcPr>
            <w:tcW w:w="873" w:type="dxa"/>
            <w:vAlign w:val="center"/>
            <w:textDirection w:val="lrTb"/>
            <w:noWrap w:val="false"/>
          </w:tcPr>
          <w:p>
            <w:pPr>
              <w:spacing w:line="360" w:lineRule="exact"/>
              <w:widowControl/>
              <w:rPr>
                <w:rFonts w:ascii="宋体" w:hAnsi="宋体"/>
                <w:color w:val="000000"/>
                <w:szCs w:val="21"/>
              </w:rPr>
            </w:pPr>
            <w:r>
              <w:rPr>
                <w:rFonts w:hint="eastAsia" w:ascii="宋体" w:hAnsi="宋体"/>
                <w:color w:val="000000"/>
                <w:szCs w:val="21"/>
              </w:rPr>
              <w:t xml:space="preserve">其他证书</w:t>
            </w:r>
            <w:r/>
          </w:p>
        </w:tc>
        <w:tc>
          <w:tcPr>
            <w:tcW w:w="864"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699"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1-1</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34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1-2</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1-3</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73"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864"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gridSpan w:val="13"/>
            <w:tcW w:w="9620" w:type="dxa"/>
            <w:textDirection w:val="lrTb"/>
            <w:noWrap w:val="false"/>
          </w:tcPr>
          <w:p>
            <w:pPr>
              <w:jc w:val="center"/>
              <w:spacing w:line="360" w:lineRule="exact"/>
              <w:rPr>
                <w:rFonts w:ascii="宋体" w:hAnsi="宋体"/>
                <w:szCs w:val="21"/>
              </w:rPr>
            </w:pPr>
            <w:r>
              <w:rPr>
                <w:rFonts w:hint="eastAsia" w:ascii="宋体" w:hAnsi="宋体"/>
                <w:szCs w:val="21"/>
              </w:rPr>
              <w:t xml:space="preserve">二、拟投入项目的辅助协审人员（一级或二级造价工程师）</w:t>
            </w:r>
            <w:r/>
          </w:p>
        </w:tc>
      </w:tr>
      <w:tr>
        <w:trPr>
          <w:trHeight w:val="20"/>
        </w:trPr>
        <w:tc>
          <w:tcPr>
            <w:tcW w:w="531"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序号</w:t>
            </w:r>
            <w:r/>
          </w:p>
        </w:tc>
        <w:tc>
          <w:tcPr>
            <w:tcW w:w="71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姓名</w:t>
            </w:r>
            <w:r/>
          </w:p>
        </w:tc>
        <w:tc>
          <w:tcPr>
            <w:tcW w:w="45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性别</w:t>
            </w:r>
            <w:r/>
          </w:p>
        </w:tc>
        <w:tc>
          <w:tcPr>
            <w:tcW w:w="580" w:type="dxa"/>
            <w:vAlign w:val="center"/>
            <w:vMerge w:val="restart"/>
            <w:textDirection w:val="lrTb"/>
            <w:noWrap w:val="false"/>
          </w:tcPr>
          <w:p>
            <w:pPr>
              <w:jc w:val="center"/>
              <w:spacing w:line="360" w:lineRule="exact"/>
              <w:rPr>
                <w:rFonts w:ascii="宋体" w:hAnsi="宋体"/>
                <w:szCs w:val="21"/>
              </w:rPr>
            </w:pPr>
            <w:r>
              <w:rPr>
                <w:rFonts w:hint="eastAsia" w:ascii="宋体" w:hAnsi="宋体"/>
                <w:szCs w:val="21"/>
              </w:rPr>
              <w:t xml:space="preserve">从事专业</w:t>
            </w:r>
            <w:r/>
          </w:p>
        </w:tc>
        <w:tc>
          <w:tcPr>
            <w:gridSpan w:val="2"/>
            <w:tcW w:w="127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造价工程师职业资格证书</w:t>
            </w:r>
            <w:r/>
          </w:p>
        </w:tc>
        <w:tc>
          <w:tcPr>
            <w:gridSpan w:val="3"/>
            <w:tcW w:w="277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造价工程师注册证</w:t>
            </w:r>
            <w:r/>
          </w:p>
        </w:tc>
        <w:tc>
          <w:tcPr>
            <w:gridSpan w:val="3"/>
            <w:tcW w:w="2610" w:type="dxa"/>
            <w:vAlign w:val="center"/>
            <w:vMerge w:val="restart"/>
            <w:textDirection w:val="lrTb"/>
            <w:noWrap w:val="false"/>
          </w:tcPr>
          <w:p>
            <w:pPr>
              <w:jc w:val="center"/>
              <w:spacing w:line="360" w:lineRule="exact"/>
              <w:rPr>
                <w:rFonts w:ascii="宋体" w:hAnsi="宋体"/>
                <w:szCs w:val="21"/>
              </w:rPr>
            </w:pPr>
            <w:r>
              <w:rPr>
                <w:rFonts w:hint="eastAsia" w:ascii="宋体" w:hAnsi="宋体" w:cs="宋体"/>
                <w:szCs w:val="21"/>
              </w:rPr>
              <w:t xml:space="preserve">在供应商社保缴纳开始年月</w:t>
            </w:r>
            <w:r/>
          </w:p>
        </w:tc>
        <w:tc>
          <w:tcPr>
            <w:tcW w:w="699" w:type="dxa"/>
            <w:vAlign w:val="center"/>
            <w:vMerge w:val="restart"/>
            <w:textDirection w:val="lrTb"/>
            <w:noWrap w:val="false"/>
          </w:tcPr>
          <w:p>
            <w:pPr>
              <w:jc w:val="center"/>
              <w:widowControl/>
              <w:rPr>
                <w:rFonts w:ascii="宋体" w:hAnsi="宋体"/>
                <w:szCs w:val="21"/>
              </w:rPr>
            </w:pPr>
            <w:r>
              <w:rPr>
                <w:rFonts w:hint="eastAsia" w:ascii="宋体" w:hAnsi="宋体" w:cs="宋体"/>
                <w:szCs w:val="21"/>
              </w:rPr>
              <w:t xml:space="preserve">在供应商</w:t>
            </w:r>
            <w:r>
              <w:rPr>
                <w:rFonts w:hint="eastAsia" w:ascii="宋体" w:hAnsi="宋体"/>
                <w:szCs w:val="21"/>
              </w:rPr>
              <w:t xml:space="preserve">连续缴纳社保月份数（个月）</w:t>
            </w:r>
            <w:r/>
          </w:p>
        </w:tc>
      </w:tr>
      <w:tr>
        <w:trPr>
          <w:trHeight w:val="1370"/>
        </w:trPr>
        <w:tc>
          <w:tcPr>
            <w:tcW w:w="531"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710"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450"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580" w:type="dxa"/>
            <w:vMerge w:val="continue"/>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签发日期</w:t>
            </w:r>
            <w:r/>
          </w:p>
        </w:tc>
        <w:tc>
          <w:tcPr>
            <w:tcW w:w="62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专业</w:t>
            </w:r>
            <w:r/>
          </w:p>
        </w:tc>
        <w:tc>
          <w:tcPr>
            <w:tcW w:w="95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注册证号</w:t>
            </w:r>
            <w:r/>
          </w:p>
        </w:tc>
        <w:tc>
          <w:tcPr>
            <w:tcW w:w="73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注册有效期</w:t>
            </w:r>
            <w:r/>
          </w:p>
        </w:tc>
        <w:tc>
          <w:tcPr>
            <w:tcW w:w="109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聘用单位</w:t>
            </w:r>
            <w:r/>
          </w:p>
        </w:tc>
        <w:tc>
          <w:tcPr>
            <w:gridSpan w:val="3"/>
            <w:tcW w:w="2610"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c>
          <w:tcPr>
            <w:tcW w:w="699" w:type="dxa"/>
            <w:vAlign w:val="center"/>
            <w:vMerge w:val="continue"/>
            <w:textDirection w:val="lrTb"/>
            <w:noWrap w:val="false"/>
          </w:tcPr>
          <w:p>
            <w:pPr>
              <w:spacing w:line="360" w:lineRule="exact"/>
              <w:widowControl/>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2-1</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gridSpan w:val="3"/>
            <w:tcW w:w="26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2-2</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gridSpan w:val="3"/>
            <w:tcW w:w="26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2-3</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gridSpan w:val="3"/>
            <w:tcW w:w="26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w:t>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gridSpan w:val="3"/>
            <w:tcW w:w="26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tcW w:w="531"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4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580" w:type="dxa"/>
            <w:textDirection w:val="lrTb"/>
            <w:noWrap w:val="false"/>
          </w:tcPr>
          <w:p>
            <w:pPr>
              <w:jc w:val="center"/>
              <w:spacing w:line="360" w:lineRule="exact"/>
              <w:rPr>
                <w:rFonts w:ascii="宋体" w:hAnsi="宋体"/>
                <w:szCs w:val="21"/>
              </w:rPr>
            </w:pPr>
            <w:r>
              <w:rPr>
                <w:rFonts w:ascii="宋体" w:hAnsi="宋体"/>
                <w:szCs w:val="21"/>
              </w:rPr>
            </w:r>
            <w:r/>
          </w:p>
        </w:tc>
        <w:tc>
          <w:tcPr>
            <w:tcW w:w="6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2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73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109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gridSpan w:val="3"/>
            <w:tcW w:w="2610" w:type="dxa"/>
            <w:vAlign w:val="center"/>
            <w:textDirection w:val="lrTb"/>
            <w:noWrap w:val="false"/>
          </w:tcPr>
          <w:p>
            <w:pPr>
              <w:jc w:val="center"/>
              <w:spacing w:line="360" w:lineRule="exact"/>
              <w:rPr>
                <w:rFonts w:ascii="宋体" w:hAnsi="宋体"/>
                <w:szCs w:val="21"/>
              </w:rPr>
            </w:pPr>
            <w:r>
              <w:rPr>
                <w:rFonts w:ascii="宋体" w:hAnsi="宋体"/>
                <w:szCs w:val="21"/>
              </w:rPr>
            </w:r>
            <w:r/>
          </w:p>
        </w:tc>
        <w:tc>
          <w:tcPr>
            <w:tcW w:w="69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gridSpan w:val="6"/>
            <w:tcW w:w="3541" w:type="dxa"/>
            <w:vAlign w:val="center"/>
            <w:textDirection w:val="lrTb"/>
            <w:noWrap w:val="false"/>
          </w:tcPr>
          <w:p>
            <w:pPr>
              <w:jc w:val="center"/>
              <w:spacing w:line="360" w:lineRule="exact"/>
            </w:pPr>
            <w:r>
              <w:rPr>
                <w:rFonts w:hint="eastAsia"/>
              </w:rPr>
              <w:t xml:space="preserve">一级造价师合计人数</w:t>
            </w:r>
            <w:r/>
          </w:p>
        </w:tc>
        <w:tc>
          <w:tcPr>
            <w:gridSpan w:val="7"/>
            <w:tcW w:w="607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gridSpan w:val="6"/>
            <w:tcW w:w="354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二级造价师合计人数</w:t>
            </w:r>
            <w:r/>
          </w:p>
        </w:tc>
        <w:tc>
          <w:tcPr>
            <w:gridSpan w:val="7"/>
            <w:tcW w:w="6079" w:type="dxa"/>
            <w:vAlign w:val="center"/>
            <w:textDirection w:val="lrTb"/>
            <w:noWrap w:val="false"/>
          </w:tcPr>
          <w:p>
            <w:pPr>
              <w:jc w:val="center"/>
              <w:spacing w:line="360" w:lineRule="exact"/>
              <w:rPr>
                <w:rFonts w:ascii="宋体" w:hAnsi="宋体"/>
                <w:szCs w:val="21"/>
              </w:rPr>
            </w:pPr>
            <w:r>
              <w:rPr>
                <w:rFonts w:ascii="宋体" w:hAnsi="宋体"/>
                <w:szCs w:val="21"/>
              </w:rPr>
            </w:r>
            <w:r/>
          </w:p>
        </w:tc>
      </w:tr>
      <w:tr>
        <w:trPr>
          <w:trHeight w:val="20"/>
        </w:trPr>
        <w:tc>
          <w:tcPr>
            <w:gridSpan w:val="6"/>
            <w:tcW w:w="3541"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合计总人数</w:t>
            </w:r>
            <w:r/>
          </w:p>
        </w:tc>
        <w:tc>
          <w:tcPr>
            <w:gridSpan w:val="7"/>
            <w:tcW w:w="6079" w:type="dxa"/>
            <w:vAlign w:val="center"/>
            <w:textDirection w:val="lrTb"/>
            <w:noWrap w:val="false"/>
          </w:tcPr>
          <w:p>
            <w:pPr>
              <w:jc w:val="center"/>
              <w:spacing w:line="360" w:lineRule="exact"/>
              <w:rPr>
                <w:rFonts w:ascii="宋体" w:hAnsi="宋体"/>
                <w:szCs w:val="21"/>
              </w:rPr>
            </w:pPr>
            <w:r>
              <w:rPr>
                <w:rFonts w:ascii="宋体" w:hAnsi="宋体"/>
                <w:szCs w:val="21"/>
              </w:rPr>
            </w:r>
            <w:r/>
          </w:p>
        </w:tc>
      </w:tr>
    </w:tbl>
    <w:p>
      <w:pPr>
        <w:pStyle w:val="787"/>
        <w:spacing w:line="360" w:lineRule="exact"/>
        <w:rPr>
          <w:rFonts w:ascii="宋体" w:hAnsi="宋体" w:eastAsia="宋体"/>
          <w:sz w:val="21"/>
          <w:szCs w:val="21"/>
        </w:rPr>
      </w:pPr>
      <w:r>
        <w:rPr>
          <w:rFonts w:ascii="宋体" w:hAnsi="宋体" w:eastAsia="宋体"/>
          <w:sz w:val="21"/>
          <w:szCs w:val="21"/>
        </w:rPr>
      </w:r>
      <w:r/>
    </w:p>
    <w:p>
      <w:pPr>
        <w:pStyle w:val="787"/>
        <w:spacing w:line="360" w:lineRule="exact"/>
        <w:rPr>
          <w:rFonts w:ascii="宋体" w:hAnsi="宋体" w:eastAsia="宋体"/>
          <w:sz w:val="21"/>
          <w:szCs w:val="21"/>
        </w:rPr>
      </w:pPr>
      <w:r>
        <w:rPr>
          <w:rFonts w:hint="eastAsia" w:ascii="宋体" w:hAnsi="宋体" w:eastAsia="宋体"/>
          <w:sz w:val="21"/>
          <w:szCs w:val="21"/>
        </w:rPr>
        <w:t xml:space="preserve">注：1、同一人员不得重复填写。在填写时，供应商可自行扩展，但不得删除本表所列要素。</w:t>
      </w:r>
      <w:r/>
    </w:p>
    <w:p>
      <w:pPr>
        <w:pStyle w:val="787"/>
        <w:ind w:firstLine="420"/>
        <w:spacing w:line="360" w:lineRule="exact"/>
        <w:rPr>
          <w:rFonts w:ascii="宋体" w:hAnsi="宋体" w:eastAsia="宋体"/>
          <w:sz w:val="21"/>
          <w:szCs w:val="21"/>
        </w:rPr>
      </w:pPr>
      <w:r>
        <w:rPr>
          <w:rFonts w:hint="eastAsia" w:ascii="宋体" w:hAnsi="宋体" w:eastAsia="宋体"/>
          <w:sz w:val="21"/>
          <w:szCs w:val="21"/>
        </w:rPr>
        <w:t xml:space="preserve">2、此表作为入围后服务承诺书的组成部分，上述人员在整个框架协议合同期内未经征集人备案同意不得更换。</w:t>
      </w:r>
      <w:r/>
    </w:p>
    <w:p>
      <w:pPr>
        <w:pStyle w:val="787"/>
        <w:ind w:firstLine="420"/>
        <w:spacing w:line="360" w:lineRule="exact"/>
        <w:rPr>
          <w:rFonts w:ascii="宋体" w:hAnsi="宋体" w:eastAsia="宋体"/>
          <w:sz w:val="21"/>
          <w:szCs w:val="21"/>
        </w:rPr>
      </w:pPr>
      <w:r>
        <w:rPr>
          <w:rFonts w:hint="eastAsia" w:ascii="宋体" w:hAnsi="宋体" w:eastAsia="宋体"/>
          <w:sz w:val="21"/>
          <w:szCs w:val="21"/>
        </w:rPr>
        <w:t xml:space="preserve">3、须提供以下相关附件：</w:t>
      </w:r>
      <w:r/>
    </w:p>
    <w:p>
      <w:pPr>
        <w:pStyle w:val="787"/>
        <w:ind w:firstLine="420"/>
        <w:spacing w:line="360" w:lineRule="exact"/>
        <w:rPr>
          <w:rFonts w:ascii="宋体" w:hAnsi="宋体" w:eastAsia="宋体"/>
          <w:sz w:val="21"/>
          <w:szCs w:val="21"/>
        </w:rPr>
      </w:pPr>
      <w:r>
        <w:rPr>
          <w:rFonts w:hint="eastAsia" w:ascii="宋体" w:hAnsi="宋体" w:eastAsia="宋体"/>
          <w:sz w:val="21"/>
          <w:szCs w:val="21"/>
        </w:rPr>
        <w:t xml:space="preserve">附件1、供应商投入项目所有一、二级造价工程师执业资格证原件扫描件。</w:t>
      </w:r>
      <w:r/>
    </w:p>
    <w:p>
      <w:pPr>
        <w:pStyle w:val="787"/>
        <w:ind w:firstLine="420"/>
        <w:spacing w:line="360" w:lineRule="exact"/>
        <w:rPr>
          <w:rFonts w:ascii="宋体" w:hAnsi="宋体" w:eastAsia="宋体"/>
          <w:sz w:val="21"/>
          <w:szCs w:val="21"/>
        </w:rPr>
      </w:pPr>
      <w:r>
        <w:rPr>
          <w:rFonts w:hint="eastAsia" w:ascii="宋体" w:hAnsi="宋体" w:eastAsia="宋体"/>
          <w:sz w:val="21"/>
          <w:szCs w:val="21"/>
        </w:rPr>
        <w:t xml:space="preserve">附件2、供应商投入项目所有一、二级造价工程师注册证原件扫描件（包括所有延续注册登记栏和变更注册登记栏）。</w:t>
      </w:r>
      <w:r/>
    </w:p>
    <w:p>
      <w:pPr>
        <w:ind w:firstLine="420"/>
        <w:spacing w:line="360" w:lineRule="exact"/>
        <w:rPr>
          <w:rFonts w:ascii="宋体" w:hAnsi="宋体"/>
          <w:bCs/>
          <w:szCs w:val="21"/>
        </w:rPr>
        <w:outlineLvl w:val="1"/>
      </w:pPr>
      <w:r>
        <w:rPr>
          <w:rFonts w:hint="eastAsia" w:ascii="宋体" w:hAnsi="宋体"/>
          <w:bCs/>
          <w:szCs w:val="21"/>
        </w:rPr>
        <w:t xml:space="preserve">附件3、本单位连续3个月（且至少包含响应时最近2个月中任意1个月份〈不含响应当月〉）为其缴纳社保的证明扫描件。</w:t>
      </w:r>
      <w:r/>
    </w:p>
    <w:p>
      <w:pPr>
        <w:jc w:val="center"/>
        <w:spacing w:line="400" w:lineRule="exact"/>
        <w:rPr>
          <w:rFonts w:ascii="宋体" w:hAnsi="宋体"/>
          <w:b/>
          <w:bCs/>
          <w:sz w:val="24"/>
        </w:rPr>
        <w:outlineLvl w:val="1"/>
      </w:pPr>
      <w:r/>
      <w:bookmarkStart w:id="26" w:name="四、详细配置一览表"/>
      <w:r/>
      <w:bookmarkEnd w:id="26"/>
      <w:r/>
      <w:r/>
    </w:p>
    <w:p>
      <w:pPr>
        <w:pStyle w:val="825"/>
      </w:p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ascii="宋体" w:hAnsi="宋体" w:cs="宋体"/>
          <w:b/>
          <w:bCs/>
          <w:sz w:val="24"/>
        </w:rPr>
      </w:r>
      <w:r/>
    </w:p>
    <w:p>
      <w:pPr>
        <w:jc w:val="center"/>
        <w:spacing w:line="400" w:lineRule="exact"/>
        <w:rPr>
          <w:rFonts w:ascii="宋体" w:hAnsi="宋体" w:cs="宋体"/>
          <w:b/>
          <w:bCs/>
          <w:sz w:val="24"/>
        </w:rPr>
        <w:outlineLvl w:val="1"/>
      </w:pPr>
      <w:r>
        <w:rPr>
          <w:rFonts w:hint="eastAsia" w:ascii="宋体" w:hAnsi="宋体" w:cs="宋体"/>
          <w:b/>
          <w:bCs/>
          <w:sz w:val="24"/>
        </w:rPr>
        <w:t xml:space="preserve">拟投入项目造价从业人员审核情况一览表</w:t>
      </w:r>
      <w:r/>
    </w:p>
    <w:p>
      <w:pPr>
        <w:pStyle w:val="791"/>
        <w:ind w:left="1470" w:right="1470"/>
      </w:pPr>
      <w:r/>
      <w:r/>
    </w:p>
    <w:p>
      <w:pPr>
        <w:jc w:val="left"/>
        <w:spacing w:line="400" w:lineRule="exact"/>
        <w:rPr>
          <w:rFonts w:ascii="宋体" w:hAnsi="宋体"/>
          <w:bCs/>
          <w:sz w:val="24"/>
        </w:rPr>
        <w:outlineLvl w:val="1"/>
      </w:pPr>
      <w:r>
        <w:rPr>
          <w:rFonts w:hint="eastAsia" w:ascii="宋体" w:hAnsi="宋体"/>
          <w:bCs/>
          <w:sz w:val="24"/>
        </w:rPr>
        <w:t xml:space="preserve">供应商（盖章）：</w:t>
      </w:r>
      <w:r/>
    </w:p>
    <w:p>
      <w:pPr>
        <w:pStyle w:val="791"/>
        <w:ind w:left="1470" w:right="1470"/>
      </w:p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项目序号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合同（项目）名称</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委托单位</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咨询内容</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咨询报告编号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定案单时间</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widowControl/>
              <w:rPr>
                <w:rFonts w:ascii="宋体" w:hAnsi="宋体" w:cs="宋体"/>
                <w:sz w:val="24"/>
              </w:rPr>
            </w:pPr>
            <w:r>
              <w:rPr>
                <w:rFonts w:hint="eastAsia" w:ascii="宋体" w:hAnsi="宋体" w:cs="宋体"/>
                <w:sz w:val="24"/>
              </w:rPr>
              <w:t xml:space="preserve">主审人员</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对应拟投入人员编号</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hint="eastAsia" w:ascii="宋体" w:hAnsi="宋体"/>
                <w:szCs w:val="21"/>
              </w:rPr>
              <w:t xml:space="preserve">…</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szCs w:val="21"/>
              </w:rPr>
            </w:pPr>
            <w:r>
              <w:rPr>
                <w:rFonts w:ascii="宋体" w:hAnsi="宋体"/>
                <w:szCs w:val="21"/>
              </w:rPr>
            </w:r>
            <w:r/>
          </w:p>
        </w:tc>
      </w:tr>
    </w:tbl>
    <w:p>
      <w:pPr>
        <w:pStyle w:val="787"/>
        <w:spacing w:line="360" w:lineRule="exact"/>
        <w:rPr>
          <w:rFonts w:ascii="宋体" w:hAnsi="宋体" w:eastAsia="宋体"/>
          <w:sz w:val="21"/>
          <w:szCs w:val="21"/>
        </w:rPr>
      </w:pPr>
      <w:r>
        <w:rPr>
          <w:rFonts w:hint="eastAsia" w:ascii="宋体" w:hAnsi="宋体" w:eastAsia="宋体"/>
          <w:sz w:val="21"/>
          <w:szCs w:val="21"/>
        </w:rPr>
        <w:t xml:space="preserve">注：</w:t>
      </w:r>
      <w:r/>
    </w:p>
    <w:p>
      <w:pPr>
        <w:pStyle w:val="824"/>
        <w:rPr>
          <w:rFonts w:hint="eastAsia"/>
        </w:rPr>
      </w:pPr>
      <w:r>
        <w:rPr>
          <w:rFonts w:hint="eastAsia"/>
        </w:rPr>
        <w:t xml:space="preserve">（1）人员业绩所填报项目须由县(区）、市级及以上行政审批部门批准的政府投资项目，核准制、备案制项目业绩均不予得分。</w:t>
      </w:r>
      <w:r/>
    </w:p>
    <w:p>
      <w:pPr>
        <w:pStyle w:val="824"/>
        <w:rPr>
          <w:rFonts w:hint="eastAsia"/>
        </w:rPr>
      </w:pPr>
      <w:r>
        <w:rPr>
          <w:rFonts w:hint="eastAsia"/>
        </w:rPr>
        <w:t xml:space="preserve">（2）本项所指工程造价咨询项目指由拟投入人员作为项目主审实施的工程造价咨询项目。同一人员不得提供两个或两个以上项目，否则对应评分项不得分。</w:t>
      </w:r>
      <w:r/>
    </w:p>
    <w:p>
      <w:pPr>
        <w:pStyle w:val="824"/>
        <w:rPr>
          <w:rFonts w:hint="eastAsia"/>
        </w:rPr>
      </w:pPr>
      <w:r>
        <w:rPr>
          <w:rFonts w:hint="eastAsia"/>
        </w:rPr>
        <w:t xml:space="preserve">（3）上述业绩必须为近三年（自开标日前三年）已完成结算审核的全过程项目或工程竣工结算项目，仅完成跟踪的全过程项目（结算未完成）、单纯的跟踪项目及结算复审项目不计算在内。</w:t>
      </w:r>
      <w:r/>
    </w:p>
    <w:p>
      <w:pPr>
        <w:pStyle w:val="824"/>
        <w:rPr>
          <w:rFonts w:hint="eastAsia"/>
        </w:rPr>
      </w:pPr>
      <w:r>
        <w:rPr>
          <w:rFonts w:hint="eastAsia"/>
        </w:rPr>
        <w:t xml:space="preserve">（4）所提供项目咨询报告的执业签章人员须为拟投入本项目人员，且应注明拟派人员序号，如人员情况不一致，此项不得分。如因序号错误造成的后果由供应商负责。</w:t>
      </w:r>
      <w:r/>
    </w:p>
    <w:p>
      <w:pPr>
        <w:pStyle w:val="824"/>
        <w:rPr>
          <w:rFonts w:hint="eastAsia"/>
        </w:rPr>
      </w:pPr>
      <w:r>
        <w:rPr>
          <w:rFonts w:hint="eastAsia"/>
        </w:rPr>
        <w:t xml:space="preserve">（5）同一建设项目[以县（区）、市级及以上行政审批部门批准的，建设项目的项目立项（项目建议书）批复或可行性研究批复或初步设计批复为依据]下的业绩不重复计分。如审定单上审核人员若为多人签署，则仅能作为一人业绩。</w:t>
      </w:r>
      <w:r/>
    </w:p>
    <w:p>
      <w:pPr>
        <w:pStyle w:val="824"/>
        <w:rPr>
          <w:rFonts w:hint="eastAsia"/>
        </w:rPr>
      </w:pPr>
      <w:r>
        <w:rPr>
          <w:rFonts w:hint="eastAsia"/>
        </w:rPr>
        <w:t xml:space="preserve">（6）一个审核项目则仅能作为一人业绩。</w:t>
      </w:r>
      <w:r/>
    </w:p>
    <w:p>
      <w:pPr>
        <w:pStyle w:val="824"/>
        <w:rPr>
          <w:rFonts w:hint="eastAsia"/>
        </w:rPr>
      </w:pPr>
      <w:r>
        <w:rPr>
          <w:rFonts w:hint="eastAsia"/>
        </w:rPr>
        <w:t xml:space="preserve">（7）同一审核项目，供应商业绩与人员业绩不重复得分。</w:t>
      </w:r>
      <w:r/>
    </w:p>
    <w:p>
      <w:pPr>
        <w:pStyle w:val="824"/>
        <w:rPr>
          <w:rFonts w:hint="eastAsia"/>
        </w:rPr>
      </w:pPr>
      <w:r>
        <w:rPr>
          <w:rFonts w:hint="eastAsia"/>
        </w:rPr>
        <w:t xml:space="preserve">（8）全过程项目、工程竣工结算审核项目以咨询项目结算审核报告出具时间为准，业绩金额以咨询成果报告的审定金额为准，同一委托合同出具多份审定单的，只能计算为一个项目。</w:t>
      </w:r>
      <w:r/>
    </w:p>
    <w:p>
      <w:pPr>
        <w:pStyle w:val="824"/>
        <w:rPr>
          <w:rFonts w:hint="eastAsia"/>
        </w:rPr>
      </w:pPr>
      <w:r>
        <w:rPr>
          <w:rFonts w:hint="eastAsia"/>
        </w:rPr>
        <w:t xml:space="preserve">（9）必须提供：①业绩对应的政府投资项目批复文件，必须提供项目立项（项目建议书）批复或可行性研究批复或初步设计批复的扫描件；②项目委托证明材料：造价咨询合同、咨询成果报告（符合造价执业规范结算审核报告，并附对应项目审定汇总表及工程审定单），所附资料必须能证明其审核报告与造价咨询合同的关联性，否则不予得分。</w:t>
      </w:r>
      <w:r/>
    </w:p>
    <w:p>
      <w:pPr>
        <w:pStyle w:val="824"/>
        <w:rPr>
          <w:rFonts w:hint="eastAsia"/>
        </w:rPr>
      </w:pPr>
      <w:r>
        <w:rPr>
          <w:rFonts w:hint="eastAsia"/>
        </w:rPr>
        <w:t xml:space="preserve">（10）联合体单位业绩不予得分。</w:t>
      </w:r>
      <w:r/>
    </w:p>
    <w:p>
      <w:pPr>
        <w:pStyle w:val="824"/>
        <w:rPr>
          <w:rFonts w:hint="eastAsia"/>
        </w:rPr>
      </w:pPr>
      <w:r>
        <w:rPr>
          <w:rFonts w:hint="eastAsia"/>
        </w:rPr>
        <w:t xml:space="preserve">（</w:t>
      </w:r>
      <w:r>
        <w:rPr>
          <w:rFonts w:hint="eastAsia"/>
          <w:lang w:val="en-US" w:eastAsia="zh-CN"/>
        </w:rPr>
        <w:t xml:space="preserve">11</w:t>
      </w:r>
      <w:r>
        <w:rPr>
          <w:rFonts w:hint="eastAsia"/>
        </w:rPr>
        <w:t xml:space="preserve">）表格中“主审人员”应当与提供的供应商业绩所对应的造价咨询合同项目负责人、结算审核报告签章项目负责人一致，否则不予得分。</w:t>
      </w:r>
      <w:r/>
    </w:p>
    <w:p>
      <w:pPr>
        <w:pStyle w:val="824"/>
        <w:rPr>
          <w:rFonts w:hint="eastAsia"/>
        </w:rPr>
      </w:pPr>
      <w:r>
        <w:rPr>
          <w:rFonts w:hint="eastAsia"/>
        </w:rPr>
      </w:r>
      <w:r/>
    </w:p>
    <w:p>
      <w:pPr>
        <w:pStyle w:val="824"/>
        <w:rPr>
          <w:rFonts w:hint="eastAsia"/>
        </w:rPr>
      </w:pPr>
      <w:r>
        <w:rPr>
          <w:rFonts w:hint="eastAsia"/>
        </w:rPr>
      </w:r>
      <w:r/>
    </w:p>
    <w:p>
      <w:pPr>
        <w:pStyle w:val="824"/>
        <w:ind w:firstLine="4800"/>
        <w:jc w:val="left"/>
        <w:rPr>
          <w:rFonts w:ascii="宋体" w:hAnsi="宋体"/>
          <w:bCs/>
          <w:sz w:val="24"/>
        </w:rPr>
        <w:outlineLvl w:val="1"/>
      </w:pPr>
      <w:r>
        <w:rPr>
          <w:rFonts w:hint="eastAsia" w:ascii="宋体" w:hAnsi="宋体"/>
          <w:bCs/>
          <w:sz w:val="24"/>
        </w:rPr>
        <w:t xml:space="preserve">供应商（盖章）：</w:t>
      </w:r>
      <w:r/>
    </w:p>
    <w:p>
      <w:pPr>
        <w:ind w:firstLine="3600"/>
        <w:jc w:val="left"/>
        <w:spacing w:line="400" w:lineRule="exact"/>
        <w:outlineLvl w:val="1"/>
      </w:pPr>
      <w:r>
        <w:rPr>
          <w:rFonts w:hint="eastAsia" w:ascii="宋体" w:hAnsi="宋体"/>
          <w:bCs/>
          <w:sz w:val="24"/>
        </w:rPr>
        <w:t xml:space="preserve">日期：     年    月    日</w:t>
      </w:r>
      <w:bookmarkEnd w:id="24"/>
      <w:r/>
      <w:bookmarkEnd w:id="25"/>
      <w:r/>
      <w:bookmarkStart w:id="27" w:name="_Toc158691787"/>
      <w:r/>
      <w:bookmarkEnd w:id="27"/>
      <w:r/>
      <w:bookmarkStart w:id="28" w:name="_Toc222799679"/>
      <w:r/>
      <w:bookmarkEnd w:id="28"/>
      <w:r/>
      <w:r/>
    </w:p>
    <w:p>
      <w:pPr>
        <w:jc w:val="left"/>
        <w:spacing w:line="400" w:lineRule="exact"/>
        <w:rPr>
          <w:rFonts w:ascii="黑体" w:hAnsi="黑体" w:eastAsia="黑体"/>
          <w:bCs/>
          <w:sz w:val="24"/>
          <w:szCs w:val="24"/>
        </w:rPr>
        <w:outlineLvl w:val="1"/>
      </w:pPr>
      <w:r>
        <w:rPr>
          <w:rFonts w:ascii="黑体" w:hAnsi="黑体" w:eastAsia="黑体"/>
          <w:bCs/>
          <w:sz w:val="24"/>
          <w:szCs w:val="24"/>
        </w:rPr>
      </w:r>
      <w:r/>
    </w:p>
    <w:p>
      <w:pPr>
        <w:jc w:val="left"/>
        <w:spacing w:line="400" w:lineRule="exact"/>
        <w:rPr>
          <w:rFonts w:ascii="黑体" w:hAnsi="黑体" w:eastAsia="黑体"/>
          <w:bCs/>
          <w:sz w:val="24"/>
          <w:szCs w:val="24"/>
        </w:rPr>
        <w:outlineLvl w:val="1"/>
      </w:pPr>
      <w:r>
        <w:rPr>
          <w:rFonts w:hint="eastAsia" w:ascii="黑体" w:hAnsi="黑体" w:eastAsia="黑体"/>
          <w:bCs/>
          <w:sz w:val="24"/>
          <w:szCs w:val="24"/>
        </w:rPr>
        <w:t xml:space="preserve">（八）评分标准中对应的部分材料（格式）</w:t>
      </w:r>
      <w:r/>
    </w:p>
    <w:p>
      <w:pPr>
        <w:spacing w:line="400" w:lineRule="exact"/>
        <w:rPr>
          <w:rFonts w:ascii="黑体" w:hAnsi="黑体" w:eastAsia="黑体" w:cs="黑体"/>
          <w:sz w:val="28"/>
          <w:szCs w:val="28"/>
        </w:rPr>
        <w:outlineLvl w:val="1"/>
      </w:pPr>
      <w:r>
        <w:rPr>
          <w:rFonts w:ascii="黑体" w:hAnsi="黑体" w:eastAsia="黑体" w:cs="黑体"/>
          <w:sz w:val="28"/>
          <w:szCs w:val="28"/>
        </w:rPr>
      </w:r>
      <w:r/>
    </w:p>
    <w:p>
      <w:pPr>
        <w:jc w:val="center"/>
        <w:spacing w:line="400" w:lineRule="exact"/>
        <w:rPr>
          <w:rFonts w:ascii="宋体" w:hAnsi="宋体"/>
          <w:b/>
          <w:bCs/>
          <w:sz w:val="24"/>
        </w:rPr>
        <w:outlineLvl w:val="1"/>
      </w:pPr>
      <w:r>
        <w:rPr>
          <w:rFonts w:hint="eastAsia" w:ascii="宋体" w:hAnsi="宋体"/>
          <w:b/>
          <w:bCs/>
          <w:sz w:val="24"/>
        </w:rPr>
        <w:t xml:space="preserve">供应商设备（软件）统计表（格式）</w:t>
      </w:r>
      <w:r/>
    </w:p>
    <w:p>
      <w:pPr>
        <w:jc w:val="center"/>
        <w:rPr>
          <w:rFonts w:ascii="宋体" w:hAnsi="宋体"/>
          <w:b/>
          <w:bCs/>
          <w:sz w:val="24"/>
        </w:rPr>
      </w:pPr>
      <w:r>
        <w:rPr>
          <w:rFonts w:ascii="宋体" w:hAnsi="宋体"/>
          <w:b/>
          <w:bCs/>
          <w:sz w:val="24"/>
        </w:rPr>
      </w:r>
      <w:r/>
    </w:p>
    <w:p>
      <w:pPr>
        <w:rPr>
          <w:rFonts w:ascii="黑体" w:hAnsi="宋体" w:eastAsia="黑体"/>
          <w:bCs/>
          <w:sz w:val="24"/>
        </w:rPr>
      </w:pPr>
      <w:r>
        <w:rPr>
          <w:rFonts w:hint="eastAsia"/>
          <w:b/>
          <w:bCs/>
          <w:sz w:val="24"/>
        </w:rPr>
        <w:t xml:space="preserve">供应商（盖章）：</w:t>
      </w:r>
      <w:r>
        <w:rPr>
          <w:rFonts w:ascii="黑体" w:eastAsia="黑体"/>
          <w:bCs/>
          <w:sz w:val="24"/>
        </w:rPr>
        <w:t xml:space="preserve">                                </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2376"/>
        <w:gridCol w:w="3201"/>
        <w:gridCol w:w="2489"/>
      </w:tblGrid>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设备（软件）名称</w:t>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规格型号</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数量</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widowControl/>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widowControl/>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widowControl/>
              <w:rPr>
                <w:rFonts w:ascii="宋体" w:hAnsi="宋体" w:cs="宋体"/>
                <w:sz w:val="24"/>
              </w:rPr>
            </w:pPr>
            <w:r>
              <w:rPr>
                <w:rFonts w:ascii="宋体" w:hAnsi="宋体" w:cs="宋体"/>
                <w:sz w:val="24"/>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widowControl/>
              <w:rPr>
                <w:rFonts w:ascii="宋体" w:hAnsi="宋体" w:cs="宋体"/>
                <w:sz w:val="24"/>
              </w:rPr>
            </w:pPr>
            <w:r>
              <w:rPr>
                <w:rFonts w:ascii="宋体" w:hAnsi="宋体" w:cs="宋体"/>
                <w:sz w:val="24"/>
              </w:rPr>
            </w:r>
            <w:r/>
          </w:p>
        </w:tc>
      </w:tr>
    </w:tbl>
    <w:p>
      <w:pPr>
        <w:ind w:firstLine="480"/>
        <w:rPr>
          <w:b/>
          <w:bCs/>
          <w:sz w:val="24"/>
        </w:rPr>
        <w:outlineLvl w:val="0"/>
      </w:pPr>
      <w:r>
        <w:rPr>
          <w:b/>
          <w:bCs/>
          <w:sz w:val="24"/>
        </w:rPr>
      </w:r>
      <w:r/>
    </w:p>
    <w:p>
      <w:pPr>
        <w:ind w:firstLine="480"/>
        <w:rPr>
          <w:rFonts w:ascii="黑体" w:hAnsi="宋体" w:eastAsia="黑体"/>
          <w:bCs/>
          <w:sz w:val="24"/>
        </w:rPr>
        <w:outlineLvl w:val="0"/>
      </w:pPr>
      <w:r>
        <w:rPr>
          <w:rFonts w:hint="eastAsia"/>
          <w:b/>
          <w:bCs/>
          <w:sz w:val="24"/>
        </w:rPr>
        <w:t xml:space="preserve">法定代表人或法定代表人授权代表签字或盖章：</w:t>
      </w:r>
      <w:r/>
    </w:p>
    <w:p>
      <w:pPr>
        <w:ind w:firstLine="480"/>
        <w:rPr>
          <w:bCs/>
          <w:sz w:val="24"/>
        </w:rPr>
        <w:outlineLvl w:val="0"/>
      </w:pPr>
      <w:r>
        <w:rPr>
          <w:bCs/>
          <w:sz w:val="24"/>
        </w:rPr>
      </w:r>
      <w:r/>
    </w:p>
    <w:p>
      <w:pPr>
        <w:ind w:firstLine="480"/>
        <w:rPr>
          <w:rFonts w:ascii="黑体" w:hAnsi="宋体" w:eastAsia="黑体"/>
          <w:bCs/>
          <w:sz w:val="24"/>
        </w:rPr>
        <w:outlineLvl w:val="0"/>
      </w:pPr>
      <w:r>
        <w:rPr>
          <w:rFonts w:hint="eastAsia"/>
          <w:bCs/>
          <w:sz w:val="24"/>
        </w:rPr>
        <w:t xml:space="preserve">注：本表可自行延长。</w:t>
      </w:r>
      <w:r/>
    </w:p>
    <w:p>
      <w:pPr>
        <w:pStyle w:val="791"/>
        <w:ind w:left="1470" w:right="1470"/>
      </w:pPr>
      <w:r/>
      <w:r/>
    </w:p>
    <w:p>
      <w:pPr>
        <w:rPr>
          <w:rFonts w:ascii="黑体" w:hAnsi="宋体" w:eastAsia="黑体"/>
          <w:sz w:val="28"/>
          <w:szCs w:val="28"/>
        </w:rPr>
      </w:pPr>
      <w:r>
        <w:rPr>
          <w:rFonts w:ascii="黑体" w:hAnsi="宋体" w:eastAsia="黑体"/>
          <w:sz w:val="28"/>
          <w:szCs w:val="28"/>
        </w:r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67"/>
        <w:spacing w:line="500" w:lineRule="exact"/>
        <w:rPr>
          <w:rFonts w:ascii="宋体" w:hAnsi="宋体" w:eastAsia="宋体" w:cs="宋体"/>
          <w:bCs w:val="0"/>
          <w:sz w:val="28"/>
          <w:szCs w:val="28"/>
        </w:rPr>
      </w:pPr>
      <w:r>
        <w:rPr>
          <w:rFonts w:hint="eastAsia" w:ascii="宋体" w:hAnsi="宋体" w:eastAsia="宋体" w:cs="宋体"/>
          <w:bCs w:val="0"/>
          <w:sz w:val="28"/>
          <w:szCs w:val="28"/>
        </w:rPr>
        <w:t xml:space="preserve">响应服务承诺</w:t>
      </w:r>
      <w:r/>
    </w:p>
    <w:p>
      <w:pPr>
        <w:spacing w:line="500" w:lineRule="exact"/>
        <w:rPr>
          <w:rFonts w:ascii="宋体" w:hAnsi="宋体" w:cs="宋体"/>
          <w:b/>
          <w:bCs/>
          <w:sz w:val="28"/>
          <w:szCs w:val="28"/>
        </w:rPr>
      </w:pPr>
      <w:r>
        <w:rPr>
          <w:rFonts w:ascii="宋体" w:hAnsi="宋体" w:cs="宋体"/>
          <w:b/>
          <w:bCs/>
          <w:sz w:val="28"/>
          <w:szCs w:val="28"/>
        </w:rPr>
      </w:r>
      <w:r/>
    </w:p>
    <w:p>
      <w:pPr>
        <w:ind w:firstLine="480"/>
        <w:spacing w:line="500" w:lineRule="exact"/>
        <w:rPr>
          <w:rFonts w:ascii="宋体" w:hAnsi="宋体"/>
          <w:bCs/>
          <w:strike/>
          <w:sz w:val="24"/>
        </w:rPr>
      </w:pPr>
      <w:r>
        <w:rPr>
          <w:rFonts w:hint="eastAsia" w:ascii="宋体" w:hAnsi="宋体"/>
          <w:bCs/>
          <w:sz w:val="24"/>
        </w:rPr>
        <w:t xml:space="preserve">我公司（单位）承诺在框架协议有效期内，投入框架协议所有造价人员、投入框架协议常驻</w:t>
      </w:r>
      <w:r>
        <w:rPr>
          <w:rFonts w:hint="eastAsia" w:ascii="宋体" w:hAnsi="宋体"/>
          <w:sz w:val="24"/>
        </w:rPr>
        <w:t xml:space="preserve">无锡市范围内</w:t>
      </w:r>
      <w:r>
        <w:rPr>
          <w:rFonts w:hint="eastAsia" w:ascii="宋体" w:hAnsi="宋体"/>
          <w:bCs/>
          <w:sz w:val="24"/>
        </w:rPr>
        <w:t xml:space="preserve">造价人员满足征集文件要求，同时承诺在框架协议有效期后的协审行为延续期间，保证充足的协审技术和保障等力量。</w:t>
      </w:r>
      <w:r/>
    </w:p>
    <w:p>
      <w:pPr>
        <w:ind w:firstLine="480"/>
        <w:spacing w:line="500" w:lineRule="exact"/>
        <w:rPr>
          <w:rFonts w:ascii="宋体" w:hAnsi="宋体"/>
          <w:bCs/>
          <w:sz w:val="24"/>
          <w:u w:val="single"/>
        </w:rPr>
      </w:pPr>
      <w:r>
        <w:rPr>
          <w:rFonts w:hint="eastAsia" w:ascii="宋体" w:hAnsi="宋体"/>
          <w:bCs/>
          <w:sz w:val="24"/>
        </w:rPr>
        <w:t xml:space="preserve">若有违背，我公司（单位）愿意承担因“提供虚假材料谋取入围或者合同成交的”的一切法律后果。</w:t>
      </w:r>
      <w:r/>
    </w:p>
    <w:p>
      <w:pPr>
        <w:ind w:firstLine="3840"/>
        <w:spacing w:line="500" w:lineRule="exact"/>
        <w:rPr>
          <w:rFonts w:ascii="宋体" w:hAnsi="宋体" w:eastAsia="楷体_GB2312"/>
          <w:bCs/>
          <w:sz w:val="24"/>
        </w:rPr>
      </w:pPr>
      <w:r>
        <w:rPr>
          <w:rFonts w:ascii="宋体" w:hAnsi="宋体" w:eastAsia="楷体_GB2312"/>
          <w:bCs/>
          <w:sz w:val="24"/>
        </w:rPr>
      </w:r>
      <w:r/>
    </w:p>
    <w:p>
      <w:pPr>
        <w:pStyle w:val="791"/>
        <w:ind w:left="1470" w:right="1470"/>
        <w:rPr>
          <w:rFonts w:ascii="宋体" w:hAnsi="宋体" w:eastAsia="楷体_GB2312"/>
          <w:bCs/>
          <w:sz w:val="24"/>
        </w:rPr>
      </w:pPr>
      <w:r>
        <w:rPr>
          <w:rFonts w:ascii="宋体" w:hAnsi="宋体" w:eastAsia="楷体_GB2312"/>
          <w:bCs/>
          <w:sz w:val="24"/>
        </w:rPr>
      </w:r>
      <w:r/>
    </w:p>
    <w:p>
      <w:pPr>
        <w:pStyle w:val="791"/>
        <w:ind w:left="1470" w:right="1470"/>
        <w:rPr>
          <w:rFonts w:ascii="宋体" w:hAnsi="宋体" w:eastAsia="楷体_GB2312"/>
          <w:bCs/>
          <w:sz w:val="24"/>
        </w:rPr>
      </w:pPr>
      <w:r>
        <w:rPr>
          <w:rFonts w:ascii="宋体" w:hAnsi="宋体" w:eastAsia="楷体_GB2312"/>
          <w:bCs/>
          <w:sz w:val="24"/>
        </w:rPr>
      </w:r>
      <w:r/>
    </w:p>
    <w:p>
      <w:pPr>
        <w:ind w:firstLine="3600"/>
        <w:jc w:val="left"/>
        <w:spacing w:line="400" w:lineRule="exact"/>
        <w:rPr>
          <w:rFonts w:ascii="宋体" w:hAnsi="宋体"/>
          <w:bCs/>
          <w:sz w:val="24"/>
        </w:rPr>
        <w:outlineLvl w:val="1"/>
      </w:pPr>
      <w:r>
        <w:rPr>
          <w:rFonts w:hint="eastAsia" w:ascii="宋体" w:hAnsi="宋体"/>
          <w:bCs/>
          <w:sz w:val="24"/>
        </w:rPr>
        <w:t xml:space="preserve">供应商（盖章）：</w:t>
      </w:r>
      <w:r/>
    </w:p>
    <w:p>
      <w:pPr>
        <w:ind w:firstLine="3600"/>
        <w:jc w:val="left"/>
        <w:spacing w:line="400" w:lineRule="exact"/>
        <w:rPr>
          <w:rFonts w:ascii="宋体" w:hAnsi="宋体"/>
          <w:bCs/>
          <w:sz w:val="24"/>
        </w:rPr>
        <w:outlineLvl w:val="1"/>
      </w:pPr>
      <w:r>
        <w:rPr>
          <w:rFonts w:ascii="宋体" w:hAnsi="宋体"/>
          <w:bCs/>
          <w:sz w:val="24"/>
        </w:rPr>
      </w:r>
      <w:r/>
    </w:p>
    <w:p>
      <w:pPr>
        <w:ind w:firstLine="3600"/>
        <w:jc w:val="left"/>
        <w:spacing w:line="400" w:lineRule="exact"/>
        <w:rPr>
          <w:rFonts w:ascii="宋体" w:hAnsi="宋体"/>
          <w:bCs/>
          <w:sz w:val="24"/>
        </w:rPr>
        <w:outlineLvl w:val="1"/>
      </w:pPr>
      <w:r>
        <w:rPr>
          <w:rFonts w:hint="eastAsia" w:ascii="宋体" w:hAnsi="宋体"/>
          <w:bCs/>
          <w:sz w:val="24"/>
        </w:rPr>
        <w:t xml:space="preserve">日期：     年    月    日</w:t>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67"/>
        <w:spacing w:line="500" w:lineRule="exact"/>
        <w:rPr>
          <w:rFonts w:ascii="黑体" w:hAnsi="宋体" w:eastAsia="黑体"/>
          <w:b w:val="0"/>
          <w:sz w:val="28"/>
          <w:szCs w:val="28"/>
        </w:rPr>
      </w:pPr>
      <w:r>
        <w:rPr>
          <w:rFonts w:ascii="黑体" w:hAnsi="宋体" w:eastAsia="黑体"/>
          <w:b w:val="0"/>
          <w:sz w:val="28"/>
          <w:szCs w:val="28"/>
        </w:rPr>
      </w:r>
      <w:r/>
    </w:p>
    <w:p>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91"/>
        <w:ind w:left="1470" w:right="1470"/>
      </w:pPr>
      <w:r/>
      <w:r/>
    </w:p>
    <w:p>
      <w:pPr>
        <w:pStyle w:val="767"/>
        <w:spacing w:line="500" w:lineRule="exact"/>
        <w:rPr>
          <w:rFonts w:ascii="宋体" w:hAnsi="宋体" w:eastAsia="宋体" w:cs="宋体"/>
          <w:bCs w:val="0"/>
          <w:sz w:val="28"/>
          <w:szCs w:val="28"/>
        </w:rPr>
      </w:pPr>
      <w:r>
        <w:rPr>
          <w:rFonts w:hint="eastAsia" w:ascii="宋体" w:hAnsi="宋体" w:eastAsia="宋体" w:cs="宋体"/>
          <w:bCs w:val="0"/>
          <w:sz w:val="28"/>
          <w:szCs w:val="28"/>
        </w:rPr>
        <w:t xml:space="preserve">常驻无锡市服务点的承诺书</w:t>
      </w:r>
      <w:r/>
    </w:p>
    <w:p>
      <w:pPr>
        <w:ind w:firstLine="480"/>
        <w:spacing w:line="500" w:lineRule="exact"/>
        <w:rPr>
          <w:rFonts w:ascii="宋体" w:hAnsi="宋体" w:cs="宋体"/>
          <w:b/>
          <w:sz w:val="24"/>
        </w:rPr>
      </w:pPr>
      <w:r>
        <w:rPr>
          <w:rFonts w:ascii="宋体" w:hAnsi="宋体" w:cs="宋体"/>
          <w:b/>
          <w:sz w:val="24"/>
        </w:rPr>
      </w:r>
      <w:r/>
    </w:p>
    <w:p>
      <w:pPr>
        <w:ind w:firstLine="480"/>
        <w:spacing w:line="500" w:lineRule="exact"/>
        <w:rPr>
          <w:rFonts w:ascii="宋体" w:hAnsi="宋体" w:eastAsia="楷体_GB2312"/>
          <w:bCs/>
          <w:sz w:val="24"/>
        </w:rPr>
      </w:pPr>
      <w:r>
        <w:rPr>
          <w:rFonts w:hint="eastAsia" w:ascii="宋体" w:hAnsi="宋体"/>
          <w:sz w:val="24"/>
        </w:rPr>
        <w:t xml:space="preserve">本公司（单位）承诺在履行项目协审服务期间，为满足协审响应服务时间，我公司（单位）派驻协审人员的驻锡办公场所地址为</w:t>
      </w:r>
      <w:r>
        <w:rPr>
          <w:rFonts w:hint="eastAsia" w:ascii="宋体" w:hAnsi="宋体"/>
          <w:sz w:val="24"/>
          <w:u w:val="single"/>
        </w:rPr>
        <w:t xml:space="preserve">                  </w:t>
      </w:r>
      <w:r>
        <w:rPr>
          <w:rFonts w:hint="eastAsia" w:ascii="宋体" w:hAnsi="宋体"/>
          <w:sz w:val="24"/>
        </w:rPr>
        <w:t xml:space="preserve">。如暂无驻点场所，承诺在发布入围结果公告后的7个工作日内确定在无锡市（不含江阴、宜兴）购置或租赁同一地址结束期不早于本项目协议期限且符合拟派人员驻锡工作规模的办公场所（包括独立对账室、档案室、会议室等），并承诺于第7个工作日上午10点前向</w:t>
      </w:r>
      <w:r>
        <w:rPr>
          <w:rFonts w:hint="eastAsia" w:ascii="宋体" w:hAnsi="宋体"/>
          <w:sz w:val="24"/>
          <w:lang w:val="en-US" w:eastAsia="zh-CN"/>
        </w:rPr>
        <w:t xml:space="preserve">征集人</w:t>
      </w:r>
      <w:r>
        <w:rPr>
          <w:rFonts w:hint="eastAsia" w:ascii="宋体" w:hAnsi="宋体"/>
          <w:sz w:val="24"/>
        </w:rPr>
        <w:t xml:space="preserve">代表提供相关房产证明。购置房产的提供相关产权证明，若暂未办理产权证明，可提供购房合同并附上相关正规票据；租赁房产的，须提供租赁合同原件及出租方房产证明及租赁费正规票据。</w:t>
      </w:r>
      <w:r/>
    </w:p>
    <w:p>
      <w:pPr>
        <w:ind w:firstLine="480"/>
        <w:spacing w:line="500" w:lineRule="exact"/>
        <w:rPr>
          <w:rFonts w:ascii="宋体" w:hAnsi="宋体"/>
          <w:bCs/>
          <w:sz w:val="24"/>
          <w:u w:val="single"/>
        </w:rPr>
      </w:pPr>
      <w:r>
        <w:rPr>
          <w:rFonts w:hint="eastAsia" w:ascii="宋体" w:hAnsi="宋体"/>
          <w:bCs/>
          <w:sz w:val="24"/>
        </w:rPr>
        <w:t xml:space="preserve">若有违背，我公司（单位）愿意承担因“提供虚假材料谋取入围或者合同成交的”的一切法律后果。</w:t>
      </w:r>
      <w:r/>
    </w:p>
    <w:p>
      <w:pPr>
        <w:ind w:firstLine="3840"/>
        <w:spacing w:line="500" w:lineRule="exact"/>
        <w:rPr>
          <w:rFonts w:ascii="宋体" w:hAnsi="宋体" w:eastAsia="楷体_GB2312"/>
          <w:bCs/>
          <w:sz w:val="24"/>
        </w:rPr>
      </w:pPr>
      <w:r>
        <w:rPr>
          <w:rFonts w:ascii="宋体" w:hAnsi="宋体" w:eastAsia="楷体_GB2312"/>
          <w:bCs/>
          <w:sz w:val="24"/>
        </w:rPr>
      </w:r>
      <w:r/>
    </w:p>
    <w:p>
      <w:pPr>
        <w:pStyle w:val="791"/>
        <w:ind w:left="1470" w:right="1470"/>
        <w:rPr>
          <w:rFonts w:ascii="宋体" w:hAnsi="宋体" w:eastAsia="楷体_GB2312"/>
          <w:bCs/>
          <w:sz w:val="24"/>
        </w:rPr>
      </w:pPr>
      <w:r>
        <w:rPr>
          <w:rFonts w:ascii="宋体" w:hAnsi="宋体" w:eastAsia="楷体_GB2312"/>
          <w:bCs/>
          <w:sz w:val="24"/>
        </w:rPr>
      </w:r>
      <w:r/>
    </w:p>
    <w:p>
      <w:pPr>
        <w:pStyle w:val="791"/>
        <w:ind w:left="1470" w:right="1470"/>
        <w:rPr>
          <w:rFonts w:ascii="宋体" w:hAnsi="宋体" w:eastAsia="楷体_GB2312"/>
          <w:bCs/>
          <w:sz w:val="24"/>
        </w:rPr>
      </w:pPr>
      <w:r>
        <w:rPr>
          <w:rFonts w:ascii="宋体" w:hAnsi="宋体" w:eastAsia="楷体_GB2312"/>
          <w:bCs/>
          <w:sz w:val="24"/>
        </w:rPr>
      </w:r>
      <w:r/>
    </w:p>
    <w:p>
      <w:pPr>
        <w:pStyle w:val="791"/>
        <w:ind w:left="1470" w:right="1470"/>
      </w:pPr>
      <w:r/>
      <w:r/>
    </w:p>
    <w:p>
      <w:pPr>
        <w:ind w:firstLine="3600"/>
        <w:jc w:val="left"/>
        <w:spacing w:line="400" w:lineRule="exact"/>
        <w:rPr>
          <w:rFonts w:ascii="宋体" w:hAnsi="宋体"/>
          <w:bCs/>
          <w:sz w:val="24"/>
        </w:rPr>
        <w:outlineLvl w:val="1"/>
      </w:pPr>
      <w:r>
        <w:rPr>
          <w:rFonts w:hint="eastAsia" w:ascii="宋体" w:hAnsi="宋体"/>
          <w:bCs/>
          <w:sz w:val="24"/>
        </w:rPr>
        <w:t xml:space="preserve">供应商（盖章）：</w:t>
      </w:r>
      <w:r/>
    </w:p>
    <w:p>
      <w:pPr>
        <w:ind w:firstLine="3600"/>
        <w:jc w:val="left"/>
        <w:spacing w:line="400" w:lineRule="exact"/>
        <w:rPr>
          <w:rFonts w:ascii="宋体" w:hAnsi="宋体"/>
          <w:bCs/>
          <w:sz w:val="24"/>
        </w:rPr>
        <w:outlineLvl w:val="1"/>
      </w:pPr>
      <w:r>
        <w:rPr>
          <w:rFonts w:ascii="宋体" w:hAnsi="宋体"/>
          <w:bCs/>
          <w:sz w:val="24"/>
        </w:rPr>
      </w:r>
      <w:r/>
    </w:p>
    <w:p>
      <w:pPr>
        <w:ind w:firstLine="3600"/>
        <w:jc w:val="left"/>
        <w:spacing w:line="400" w:lineRule="exact"/>
        <w:rPr>
          <w:rFonts w:ascii="宋体" w:hAnsi="宋体"/>
          <w:bCs/>
          <w:sz w:val="24"/>
        </w:rPr>
        <w:outlineLvl w:val="1"/>
      </w:pPr>
      <w:r>
        <w:rPr>
          <w:rFonts w:hint="eastAsia" w:ascii="宋体" w:hAnsi="宋体"/>
          <w:bCs/>
          <w:sz w:val="24"/>
        </w:rPr>
        <w:t xml:space="preserve">日期：     年    月    日</w:t>
      </w:r>
      <w:r/>
    </w:p>
    <w:p>
      <w:pPr>
        <w:pStyle w:val="791"/>
        <w:ind w:left="1470" w:right="1470"/>
      </w:pPr>
      <w:r/>
      <w:r/>
    </w:p>
    <w:p>
      <w:pPr>
        <w:pStyle w:val="791"/>
        <w:ind w:left="1470" w:right="1470"/>
      </w:pPr>
      <w:r/>
      <w:r/>
    </w:p>
    <w:p>
      <w:pPr>
        <w:pStyle w:val="791"/>
        <w:ind w:left="1470" w:right="1470"/>
      </w:p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366" w:bottom="1440" w:left="1366"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等线">
    <w:panose1 w:val="02010600030101010101"/>
  </w:font>
  <w:font w:name="仿宋_GB2312">
    <w:panose1 w:val="02010609060101010101"/>
  </w:font>
  <w:font w:name="黑体">
    <w:panose1 w:val="02010609060101010101"/>
  </w:font>
  <w:font w:name="华文中宋">
    <w:panose1 w:val="0201060004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18"/>
      </w:rPr>
      <w:framePr w:wrap="around" w:vAnchor="text" w:hAnchor="margin" w:xAlign="center" w:y="1"/>
    </w:pPr>
    <w:r>
      <w:fldChar w:fldCharType="begin"/>
    </w:r>
    <w:r>
      <w:rPr>
        <w:rStyle w:val="818"/>
      </w:rPr>
      <w:instrText xml:space="preserve">PAGE  </w:instrText>
    </w:r>
    <w:r>
      <w:fldChar w:fldCharType="separate"/>
    </w:r>
    <w:r>
      <w:rPr>
        <w:rStyle w:val="818"/>
      </w:rPr>
      <w:t xml:space="preserve">1</w:t>
    </w:r>
    <w:r>
      <w:fldChar w:fldCharType="end"/>
    </w:r>
    <w:r/>
  </w:p>
  <w:p>
    <w:pPr>
      <w:pStyle w:val="80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黑体" w:hAnsi="黑体" w:eastAsia="黑体"/>
        <w:u w:val="single"/>
      </w:rPr>
    </w:pPr>
    <w:r>
      <w:rPr>
        <w:rFonts w:hint="eastAsia" w:ascii="黑体" w:hAnsi="黑体" w:eastAsia="黑体"/>
      </w:rPr>
      <w:t xml:space="preserve"> </w:t>
    </w:r>
    <w:r>
      <w:rPr>
        <w:rFonts w:hint="eastAsia" w:ascii="黑体" w:hAnsi="黑体" w:eastAsia="黑体"/>
        <w:sz w:val="18"/>
        <w:szCs w:val="20"/>
      </w:rPr>
      <w:t xml:space="preserve"> </w:t>
    </w:r>
    <w:r>
      <w:rPr>
        <w:rFonts w:hint="eastAsia" w:ascii="黑体" w:hAnsi="华文中宋" w:eastAsia="黑体"/>
        <w:bCs/>
        <w:color w:val="auto"/>
        <w:sz w:val="24"/>
        <w:szCs w:val="24"/>
        <w:highlight w:val="none"/>
        <w:u w:val="single"/>
        <w:lang w:eastAsia="zh-CN"/>
      </w:rPr>
      <w:t xml:space="preserve">JSZC-320205-JZCG-K2026-0016</w:t>
    </w:r>
    <w:r>
      <w:rPr>
        <w:rFonts w:hint="eastAsia" w:ascii="黑体" w:hAnsi="黑体" w:eastAsia="黑体"/>
        <w:u w:val="single"/>
      </w:rPr>
      <w:t xml:space="preserve">  </w:t>
    </w:r>
    <w:r>
      <w:rPr>
        <w:rFonts w:hint="eastAsia" w:ascii="黑体" w:hAnsi="黑体" w:eastAsia="黑体"/>
        <w:u w:val="single"/>
        <w:lang w:val="en-US" w:eastAsia="zh-CN"/>
      </w:rPr>
      <w:t xml:space="preserve">     </w:t>
    </w:r>
    <w:r>
      <w:rPr>
        <w:rFonts w:hint="eastAsia" w:ascii="黑体" w:hAnsi="黑体" w:eastAsia="黑体"/>
        <w:u w:val="single"/>
      </w:rPr>
      <w:t xml:space="preserve">               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黑体" w:hAnsi="黑体" w:eastAsia="黑体"/>
        <w:u w:val="single"/>
      </w:rPr>
    </w:pPr>
    <w:r>
      <w:rPr>
        <w:rFonts w:hint="eastAsia" w:ascii="黑体" w:hAnsi="华文中宋" w:eastAsia="黑体"/>
        <w:bCs/>
        <w:color w:val="auto"/>
        <w:sz w:val="24"/>
        <w:szCs w:val="24"/>
        <w:highlight w:val="none"/>
        <w:u w:val="single"/>
        <w:lang w:eastAsia="zh-CN"/>
      </w:rPr>
      <w:t xml:space="preserve">JSZC-320205-JZCG-K2026-0016</w:t>
    </w:r>
    <w:r>
      <w:rPr>
        <w:rFonts w:hint="eastAsia" w:ascii="黑体" w:hAnsi="黑体" w:eastAsia="黑体"/>
        <w:u w:val="single"/>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87" w:hanging="210"/>
        <w:tabs>
          <w:tab w:val="left" w:pos="1487"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1200" w:hanging="720"/>
        <w:tabs>
          <w:tab w:val="left" w:pos="1200" w:leader="none"/>
        </w:tabs>
      </w:pPr>
      <w:rPr>
        <w:rFonts w:hint="default"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3">
    <w:multiLevelType w:val="hybridMultilevel"/>
    <w:lvl w:ilvl="0">
      <w:start w:val="1"/>
      <w:numFmt w:val="bullet"/>
      <w:pStyle w:val="782"/>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lowerLetter"/>
      <w:isLgl w:val="false"/>
      <w:suff w:val="tab"/>
      <w:lvlText w:val="%1)"/>
      <w:lvlJc w:val="left"/>
      <w:pPr>
        <w:ind w:left="943" w:hanging="420"/>
      </w:p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6">
    <w:multiLevelType w:val="hybridMultilevel"/>
    <w:lvl w:ilvl="0">
      <w:start w:val="1"/>
      <w:numFmt w:val="upperLetter"/>
      <w:pStyle w:val="769"/>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EnclosedCircle"/>
      <w:isLgl w:val="false"/>
      <w:suff w:val="tab"/>
      <w:lvlText w:val="%7"/>
      <w:lvlJc w:val="left"/>
      <w:pPr>
        <w:ind w:left="3090" w:hanging="420"/>
        <w:tabs>
          <w:tab w:val="left" w:pos="3090" w:leader="none"/>
        </w:tabs>
      </w:pPr>
      <w:rPr>
        <w:rFonts w:hint="default"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3"/>
  </w:num>
  <w:num w:numId="3">
    <w:abstractNumId w:val="12"/>
  </w:num>
  <w:num w:numId="4">
    <w:abstractNumId w:val="1"/>
  </w:num>
  <w:num w:numId="5">
    <w:abstractNumId w:val="15"/>
  </w:num>
  <w:num w:numId="6">
    <w:abstractNumId w:val="7"/>
  </w:num>
  <w:num w:numId="7">
    <w:abstractNumId w:val="0"/>
  </w:num>
  <w:num w:numId="8">
    <w:abstractNumId w:val="9"/>
  </w:num>
  <w:num w:numId="9">
    <w:abstractNumId w:val="13"/>
  </w:num>
  <w:num w:numId="10">
    <w:abstractNumId w:val="2"/>
  </w:num>
  <w:num w:numId="11">
    <w:abstractNumId w:val="11"/>
  </w:num>
  <w:num w:numId="12">
    <w:abstractNumId w:val="5"/>
  </w:num>
  <w:num w:numId="13">
    <w:abstractNumId w:val="8"/>
  </w:num>
  <w:num w:numId="14">
    <w:abstractNumId w:val="4"/>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6 Char"/>
    <w:basedOn w:val="774"/>
    <w:link w:val="770"/>
    <w:uiPriority w:val="9"/>
    <w:rPr>
      <w:rFonts w:ascii="Arial" w:hAnsi="Arial" w:eastAsia="Arial" w:cs="Arial"/>
      <w:b/>
      <w:bCs/>
      <w:sz w:val="22"/>
      <w:szCs w:val="22"/>
    </w:rPr>
  </w:style>
  <w:style w:type="character" w:styleId="735">
    <w:name w:val="Heading 7 Char"/>
    <w:basedOn w:val="774"/>
    <w:link w:val="771"/>
    <w:uiPriority w:val="9"/>
    <w:rPr>
      <w:rFonts w:ascii="Arial" w:hAnsi="Arial" w:eastAsia="Arial" w:cs="Arial"/>
      <w:b/>
      <w:bCs/>
      <w:i/>
      <w:iCs/>
      <w:sz w:val="22"/>
      <w:szCs w:val="22"/>
    </w:rPr>
  </w:style>
  <w:style w:type="character" w:styleId="736">
    <w:name w:val="Heading 8 Char"/>
    <w:basedOn w:val="774"/>
    <w:link w:val="772"/>
    <w:uiPriority w:val="9"/>
    <w:rPr>
      <w:rFonts w:ascii="Arial" w:hAnsi="Arial" w:eastAsia="Arial" w:cs="Arial"/>
      <w:i/>
      <w:iCs/>
      <w:sz w:val="22"/>
      <w:szCs w:val="22"/>
    </w:rPr>
  </w:style>
  <w:style w:type="character" w:styleId="737">
    <w:name w:val="Heading 9 Char"/>
    <w:basedOn w:val="774"/>
    <w:link w:val="773"/>
    <w:uiPriority w:val="9"/>
    <w:rPr>
      <w:rFonts w:ascii="Arial" w:hAnsi="Arial" w:eastAsia="Arial" w:cs="Arial"/>
      <w:i/>
      <w:iCs/>
      <w:sz w:val="21"/>
      <w:szCs w:val="21"/>
    </w:rPr>
  </w:style>
  <w:style w:type="character" w:styleId="738">
    <w:name w:val="Title Char"/>
    <w:basedOn w:val="774"/>
    <w:link w:val="813"/>
    <w:uiPriority w:val="10"/>
    <w:rPr>
      <w:sz w:val="48"/>
      <w:szCs w:val="48"/>
    </w:rPr>
  </w:style>
  <w:style w:type="character" w:styleId="739">
    <w:name w:val="Subtitle Char"/>
    <w:basedOn w:val="774"/>
    <w:link w:val="804"/>
    <w:uiPriority w:val="11"/>
    <w:rPr>
      <w:sz w:val="24"/>
      <w:szCs w:val="24"/>
    </w:rPr>
  </w:style>
  <w:style w:type="character" w:styleId="740">
    <w:name w:val="Quote Char"/>
    <w:link w:val="838"/>
    <w:uiPriority w:val="29"/>
    <w:rPr>
      <w:i/>
    </w:rPr>
  </w:style>
  <w:style w:type="character" w:styleId="741">
    <w:name w:val="Intense Quote Char"/>
    <w:link w:val="840"/>
    <w:uiPriority w:val="30"/>
    <w:rPr>
      <w:i/>
    </w:rPr>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805"/>
    <w:uiPriority w:val="99"/>
    <w:rPr>
      <w:sz w:val="18"/>
    </w:rPr>
  </w:style>
  <w:style w:type="character" w:styleId="762">
    <w:name w:val="Endnote Text Char"/>
    <w:link w:val="798"/>
    <w:uiPriority w:val="99"/>
    <w:rPr>
      <w:sz w:val="20"/>
    </w:rPr>
  </w:style>
  <w:style w:type="paragraph" w:styleId="763">
    <w:name w:val="TOC Heading"/>
    <w:uiPriority w:val="39"/>
    <w:unhideWhenUsed/>
  </w:style>
  <w:style w:type="paragraph" w:styleId="764" w:default="1">
    <w:name w:val="Normal"/>
    <w:next w:val="776"/>
    <w:uiPriority w:val="0"/>
    <w:qFormat/>
    <w:pPr>
      <w:jc w:val="both"/>
      <w:widowControl w:val="off"/>
    </w:pPr>
    <w:rPr>
      <w:rFonts w:ascii="Calibri" w:hAnsi="Calibri" w:eastAsia="宋体" w:cs="Times New Roman"/>
      <w:sz w:val="21"/>
      <w:szCs w:val="22"/>
      <w:lang w:val="en-US" w:eastAsia="zh-CN" w:bidi="ar-SA"/>
    </w:rPr>
  </w:style>
  <w:style w:type="paragraph" w:styleId="765">
    <w:name w:val="Heading 1"/>
    <w:basedOn w:val="764"/>
    <w:next w:val="764"/>
    <w:link w:val="973"/>
    <w:uiPriority w:val="99"/>
    <w:qFormat/>
    <w:pPr>
      <w:jc w:val="center"/>
      <w:keepNext/>
      <w:outlineLvl w:val="0"/>
    </w:pPr>
    <w:rPr>
      <w:rFonts w:ascii="楷体_GB2312" w:hAnsi="Times New Roman" w:eastAsia="楷体_GB2312"/>
      <w:b/>
      <w:sz w:val="28"/>
      <w:szCs w:val="20"/>
    </w:rPr>
  </w:style>
  <w:style w:type="paragraph" w:styleId="766">
    <w:name w:val="Heading 2"/>
    <w:basedOn w:val="764"/>
    <w:next w:val="764"/>
    <w:link w:val="974"/>
    <w:uiPriority w:val="99"/>
    <w:qFormat/>
    <w:pPr>
      <w:jc w:val="center"/>
      <w:keepNext/>
      <w:outlineLvl w:val="1"/>
    </w:pPr>
    <w:rPr>
      <w:rFonts w:ascii="楷体_GB2312" w:hAnsi="Times New Roman" w:eastAsia="楷体_GB2312"/>
      <w:b/>
      <w:bCs/>
      <w:sz w:val="18"/>
      <w:szCs w:val="20"/>
    </w:rPr>
  </w:style>
  <w:style w:type="paragraph" w:styleId="767">
    <w:name w:val="Heading 3"/>
    <w:basedOn w:val="764"/>
    <w:next w:val="764"/>
    <w:link w:val="975"/>
    <w:uiPriority w:val="99"/>
    <w:qFormat/>
    <w:pPr>
      <w:jc w:val="center"/>
      <w:keepNext/>
      <w:outlineLvl w:val="2"/>
    </w:pPr>
    <w:rPr>
      <w:rFonts w:ascii="Times New Roman" w:hAnsi="Times New Roman" w:eastAsia="楷体_GB2312"/>
      <w:b/>
      <w:bCs/>
      <w:sz w:val="15"/>
      <w:szCs w:val="20"/>
    </w:rPr>
  </w:style>
  <w:style w:type="paragraph" w:styleId="768">
    <w:name w:val="Heading 4"/>
    <w:basedOn w:val="764"/>
    <w:next w:val="764"/>
    <w:link w:val="976"/>
    <w:uiPriority w:val="99"/>
    <w:qFormat/>
    <w:pPr>
      <w:jc w:val="center"/>
      <w:keepNext/>
      <w:outlineLvl w:val="3"/>
    </w:pPr>
    <w:rPr>
      <w:rFonts w:ascii="Times New Roman" w:hAnsi="Times New Roman" w:eastAsia="楷体_GB2312"/>
      <w:b/>
      <w:bCs/>
      <w:sz w:val="13"/>
      <w:szCs w:val="20"/>
    </w:rPr>
  </w:style>
  <w:style w:type="paragraph" w:styleId="769">
    <w:name w:val="Heading 5"/>
    <w:basedOn w:val="764"/>
    <w:next w:val="764"/>
    <w:link w:val="977"/>
    <w:uiPriority w:val="99"/>
    <w:qFormat/>
    <w:pPr>
      <w:numPr>
        <w:ilvl w:val="0"/>
        <w:numId w:val="1"/>
      </w:numPr>
      <w:keepNext/>
      <w:outlineLvl w:val="4"/>
    </w:pPr>
    <w:rPr>
      <w:rFonts w:ascii="楷体_GB2312" w:hAnsi="Times New Roman" w:eastAsia="楷体_GB2312"/>
      <w:bCs/>
      <w:sz w:val="28"/>
      <w:szCs w:val="20"/>
    </w:rPr>
  </w:style>
  <w:style w:type="paragraph" w:styleId="770">
    <w:name w:val="Heading 6"/>
    <w:basedOn w:val="764"/>
    <w:next w:val="764"/>
    <w:link w:val="831"/>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32"/>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33"/>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34"/>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正文文本11"/>
    <w:basedOn w:val="764"/>
    <w:next w:val="777"/>
    <w:uiPriority w:val="99"/>
    <w:qFormat/>
    <w:rPr>
      <w:rFonts w:ascii="华文中宋" w:eastAsia="华文中宋"/>
      <w:bCs/>
      <w:sz w:val="28"/>
    </w:rPr>
  </w:style>
  <w:style w:type="paragraph" w:styleId="777" w:customStyle="1">
    <w:name w:val="正文首行缩进1"/>
    <w:basedOn w:val="778"/>
    <w:next w:val="780"/>
    <w:uiPriority w:val="99"/>
    <w:unhideWhenUsed/>
    <w:qFormat/>
    <w:pPr>
      <w:ind w:firstLine="420"/>
      <w:spacing w:after="120"/>
    </w:pPr>
    <w:rPr>
      <w:rFonts w:ascii="等线" w:hAnsi="等线" w:eastAsia="等线" w:cs="Times New Roman"/>
      <w:bCs w:val="0"/>
      <w:sz w:val="21"/>
      <w:szCs w:val="22"/>
    </w:rPr>
  </w:style>
  <w:style w:type="paragraph" w:styleId="778" w:customStyle="1">
    <w:name w:val="正文文本1"/>
    <w:basedOn w:val="764"/>
    <w:next w:val="779"/>
    <w:uiPriority w:val="0"/>
    <w:qFormat/>
    <w:rPr>
      <w:rFonts w:ascii="华文中宋" w:hAnsi="Times New Roman" w:eastAsia="华文中宋" w:cs="Times New Roman"/>
      <w:bCs/>
      <w:sz w:val="28"/>
      <w:szCs w:val="20"/>
    </w:rPr>
  </w:style>
  <w:style w:type="paragraph" w:styleId="779" w:customStyle="1">
    <w:name w:val="列表1"/>
    <w:basedOn w:val="76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780" w:customStyle="1">
    <w:name w:val="目录 61"/>
    <w:basedOn w:val="764"/>
    <w:next w:val="764"/>
    <w:uiPriority w:val="99"/>
    <w:qFormat/>
    <w:pPr>
      <w:ind w:left="1050" w:firstLine="420"/>
      <w:jc w:val="left"/>
      <w:spacing w:line="288" w:lineRule="auto"/>
    </w:pPr>
    <w:rPr>
      <w:sz w:val="18"/>
      <w:szCs w:val="18"/>
    </w:rPr>
  </w:style>
  <w:style w:type="paragraph" w:styleId="781">
    <w:name w:val="toc 7"/>
    <w:basedOn w:val="764"/>
    <w:next w:val="764"/>
    <w:uiPriority w:val="39"/>
    <w:unhideWhenUsed/>
    <w:qFormat/>
    <w:pPr>
      <w:ind w:left="1701"/>
      <w:spacing w:after="57"/>
    </w:pPr>
  </w:style>
  <w:style w:type="paragraph" w:styleId="782">
    <w:name w:val="List Bullet 4"/>
    <w:basedOn w:val="764"/>
    <w:uiPriority w:val="99"/>
    <w:unhideWhenUsed/>
    <w:qFormat/>
    <w:pPr>
      <w:numPr>
        <w:ilvl w:val="0"/>
        <w:numId w:val="2"/>
      </w:numPr>
    </w:pPr>
  </w:style>
  <w:style w:type="paragraph" w:styleId="783">
    <w:name w:val="Normal Indent"/>
    <w:basedOn w:val="764"/>
    <w:link w:val="978"/>
    <w:uiPriority w:val="0"/>
    <w:qFormat/>
    <w:pPr>
      <w:ind w:firstLine="420"/>
    </w:pPr>
    <w:rPr>
      <w:rFonts w:ascii="Times New Roman" w:hAnsi="Times New Roman"/>
      <w:szCs w:val="20"/>
    </w:rPr>
  </w:style>
  <w:style w:type="paragraph" w:styleId="784">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Document Map"/>
    <w:basedOn w:val="764"/>
    <w:link w:val="979"/>
    <w:uiPriority w:val="99"/>
    <w:semiHidden/>
    <w:qFormat/>
    <w:pPr>
      <w:shd w:val="clear" w:color="auto" w:fill="000080"/>
    </w:pPr>
    <w:rPr>
      <w:rFonts w:ascii="Times New Roman" w:hAnsi="Times New Roman"/>
      <w:sz w:val="20"/>
      <w:szCs w:val="20"/>
    </w:rPr>
  </w:style>
  <w:style w:type="paragraph" w:styleId="786">
    <w:name w:val="annotation text"/>
    <w:basedOn w:val="764"/>
    <w:link w:val="980"/>
    <w:uiPriority w:val="0"/>
    <w:unhideWhenUsed/>
    <w:qFormat/>
    <w:pPr>
      <w:jc w:val="left"/>
    </w:pPr>
  </w:style>
  <w:style w:type="paragraph" w:styleId="787">
    <w:name w:val="Body Text"/>
    <w:basedOn w:val="764"/>
    <w:next w:val="788"/>
    <w:link w:val="981"/>
    <w:uiPriority w:val="99"/>
    <w:qFormat/>
    <w:rPr>
      <w:rFonts w:ascii="华文中宋" w:hAnsi="Times New Roman" w:eastAsia="华文中宋"/>
      <w:bCs/>
      <w:sz w:val="28"/>
      <w:szCs w:val="20"/>
    </w:rPr>
  </w:style>
  <w:style w:type="paragraph" w:styleId="788" w:customStyle="1">
    <w:name w:val="样式 表格正文 + 两端对齐"/>
    <w:basedOn w:val="764"/>
    <w:next w:val="789"/>
    <w:uiPriority w:val="99"/>
    <w:qFormat/>
    <w:pPr>
      <w:spacing w:line="300" w:lineRule="auto"/>
    </w:pPr>
  </w:style>
  <w:style w:type="paragraph" w:styleId="789" w:customStyle="1">
    <w:name w:val="正文1"/>
    <w:basedOn w:val="785"/>
    <w:next w:val="76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790">
    <w:name w:val="Body Text Indent"/>
    <w:basedOn w:val="764"/>
    <w:link w:val="982"/>
    <w:uiPriority w:val="99"/>
    <w:qFormat/>
    <w:pPr>
      <w:ind w:firstLine="576"/>
    </w:pPr>
    <w:rPr>
      <w:rFonts w:ascii="Times New Roman" w:hAnsi="Times New Roman"/>
      <w:b/>
      <w:sz w:val="30"/>
      <w:szCs w:val="20"/>
    </w:rPr>
  </w:style>
  <w:style w:type="paragraph" w:styleId="791">
    <w:name w:val="Block Text"/>
    <w:basedOn w:val="764"/>
    <w:uiPriority w:val="0"/>
    <w:qFormat/>
    <w:pPr>
      <w:ind w:left="1440" w:right="1440"/>
      <w:spacing w:after="120"/>
    </w:pPr>
  </w:style>
  <w:style w:type="paragraph" w:styleId="792">
    <w:name w:val="toc 5"/>
    <w:basedOn w:val="764"/>
    <w:next w:val="764"/>
    <w:uiPriority w:val="39"/>
    <w:unhideWhenUsed/>
    <w:qFormat/>
    <w:pPr>
      <w:ind w:left="1134"/>
      <w:spacing w:after="57"/>
    </w:pPr>
  </w:style>
  <w:style w:type="paragraph" w:styleId="793">
    <w:name w:val="toc 3"/>
    <w:basedOn w:val="764"/>
    <w:next w:val="764"/>
    <w:uiPriority w:val="39"/>
    <w:unhideWhenUsed/>
    <w:qFormat/>
    <w:pPr>
      <w:ind w:left="567"/>
      <w:spacing w:after="57"/>
    </w:pPr>
  </w:style>
  <w:style w:type="paragraph" w:styleId="794">
    <w:name w:val="Plain Text"/>
    <w:basedOn w:val="764"/>
    <w:link w:val="983"/>
    <w:uiPriority w:val="0"/>
    <w:qFormat/>
    <w:rPr>
      <w:rFonts w:ascii="宋体" w:hAnsi="Courier New"/>
      <w:szCs w:val="20"/>
    </w:rPr>
  </w:style>
  <w:style w:type="paragraph" w:styleId="795">
    <w:name w:val="toc 8"/>
    <w:basedOn w:val="764"/>
    <w:next w:val="764"/>
    <w:uiPriority w:val="39"/>
    <w:unhideWhenUsed/>
    <w:qFormat/>
    <w:pPr>
      <w:ind w:left="1984"/>
      <w:spacing w:after="57"/>
    </w:pPr>
  </w:style>
  <w:style w:type="paragraph" w:styleId="796">
    <w:name w:val="Date"/>
    <w:basedOn w:val="764"/>
    <w:next w:val="764"/>
    <w:link w:val="984"/>
    <w:uiPriority w:val="99"/>
    <w:qFormat/>
    <w:rPr>
      <w:rFonts w:ascii="Times New Roman" w:hAnsi="Times New Roman" w:eastAsia="黑体"/>
      <w:b/>
      <w:sz w:val="36"/>
      <w:szCs w:val="20"/>
    </w:rPr>
  </w:style>
  <w:style w:type="paragraph" w:styleId="797">
    <w:name w:val="Body Text Indent 2"/>
    <w:basedOn w:val="764"/>
    <w:link w:val="985"/>
    <w:uiPriority w:val="99"/>
    <w:qFormat/>
    <w:pPr>
      <w:ind w:left="900"/>
    </w:pPr>
    <w:rPr>
      <w:rFonts w:ascii="楷体_GB2312" w:hAnsi="Times New Roman" w:eastAsia="楷体_GB2312"/>
      <w:b/>
      <w:sz w:val="28"/>
      <w:szCs w:val="20"/>
    </w:rPr>
  </w:style>
  <w:style w:type="paragraph" w:styleId="798">
    <w:name w:val="endnote text"/>
    <w:basedOn w:val="764"/>
    <w:link w:val="971"/>
    <w:uiPriority w:val="99"/>
    <w:semiHidden/>
    <w:unhideWhenUsed/>
    <w:qFormat/>
    <w:rPr>
      <w:sz w:val="20"/>
    </w:rPr>
  </w:style>
  <w:style w:type="paragraph" w:styleId="799">
    <w:name w:val="Balloon Text"/>
    <w:basedOn w:val="764"/>
    <w:link w:val="986"/>
    <w:uiPriority w:val="99"/>
    <w:unhideWhenUsed/>
    <w:qFormat/>
    <w:rPr>
      <w:rFonts w:ascii="Times New Roman" w:hAnsi="Times New Roman"/>
      <w:sz w:val="18"/>
      <w:szCs w:val="18"/>
    </w:rPr>
  </w:style>
  <w:style w:type="paragraph" w:styleId="800">
    <w:name w:val="Footer"/>
    <w:basedOn w:val="764"/>
    <w:link w:val="987"/>
    <w:uiPriority w:val="99"/>
    <w:unhideWhenUsed/>
    <w:qFormat/>
    <w:pPr>
      <w:jc w:val="left"/>
      <w:tabs>
        <w:tab w:val="center" w:pos="4153" w:leader="none"/>
        <w:tab w:val="right" w:pos="8306" w:leader="none"/>
      </w:tabs>
    </w:pPr>
    <w:rPr>
      <w:sz w:val="18"/>
      <w:szCs w:val="18"/>
    </w:rPr>
  </w:style>
  <w:style w:type="paragraph" w:styleId="801">
    <w:name w:val="Header"/>
    <w:basedOn w:val="764"/>
    <w:link w:val="98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64"/>
    <w:next w:val="764"/>
    <w:uiPriority w:val="39"/>
    <w:unhideWhenUsed/>
    <w:qFormat/>
    <w:pPr>
      <w:jc w:val="left"/>
      <w:spacing w:after="100" w:line="259" w:lineRule="auto"/>
      <w:widowControl/>
    </w:pPr>
    <w:rPr>
      <w:sz w:val="22"/>
    </w:rPr>
  </w:style>
  <w:style w:type="paragraph" w:styleId="803">
    <w:name w:val="toc 4"/>
    <w:basedOn w:val="764"/>
    <w:next w:val="764"/>
    <w:uiPriority w:val="39"/>
    <w:unhideWhenUsed/>
    <w:qFormat/>
    <w:pPr>
      <w:ind w:left="850"/>
      <w:spacing w:after="57"/>
    </w:pPr>
  </w:style>
  <w:style w:type="paragraph" w:styleId="804">
    <w:name w:val="Subtitle"/>
    <w:basedOn w:val="764"/>
    <w:next w:val="764"/>
    <w:link w:val="837"/>
    <w:uiPriority w:val="11"/>
    <w:qFormat/>
    <w:pPr>
      <w:spacing w:before="200" w:after="200"/>
    </w:pPr>
    <w:rPr>
      <w:sz w:val="24"/>
      <w:szCs w:val="24"/>
    </w:rPr>
  </w:style>
  <w:style w:type="paragraph" w:styleId="805">
    <w:name w:val="footnote text"/>
    <w:basedOn w:val="764"/>
    <w:link w:val="970"/>
    <w:uiPriority w:val="99"/>
    <w:semiHidden/>
    <w:unhideWhenUsed/>
    <w:qFormat/>
    <w:pPr>
      <w:spacing w:after="40"/>
    </w:pPr>
    <w:rPr>
      <w:sz w:val="18"/>
    </w:rPr>
  </w:style>
  <w:style w:type="paragraph" w:styleId="806">
    <w:name w:val="toc 6"/>
    <w:basedOn w:val="764"/>
    <w:next w:val="764"/>
    <w:uiPriority w:val="39"/>
    <w:unhideWhenUsed/>
    <w:qFormat/>
    <w:pPr>
      <w:ind w:left="1417"/>
      <w:spacing w:after="57"/>
    </w:pPr>
  </w:style>
  <w:style w:type="paragraph" w:styleId="807">
    <w:name w:val="Body Text Indent 3"/>
    <w:basedOn w:val="764"/>
    <w:link w:val="989"/>
    <w:uiPriority w:val="99"/>
    <w:qFormat/>
    <w:pPr>
      <w:ind w:left="359" w:firstLine="359"/>
    </w:pPr>
    <w:rPr>
      <w:rFonts w:ascii="Times New Roman" w:hAnsi="Times New Roman"/>
      <w:sz w:val="20"/>
      <w:szCs w:val="20"/>
    </w:rPr>
  </w:style>
  <w:style w:type="paragraph" w:styleId="808">
    <w:name w:val="table of figures"/>
    <w:basedOn w:val="764"/>
    <w:next w:val="764"/>
    <w:uiPriority w:val="99"/>
    <w:unhideWhenUsed/>
    <w:qFormat/>
  </w:style>
  <w:style w:type="paragraph" w:styleId="809">
    <w:name w:val="toc 2"/>
    <w:basedOn w:val="764"/>
    <w:next w:val="764"/>
    <w:uiPriority w:val="39"/>
    <w:unhideWhenUsed/>
    <w:qFormat/>
    <w:pPr>
      <w:ind w:left="283"/>
      <w:spacing w:after="57"/>
    </w:pPr>
  </w:style>
  <w:style w:type="paragraph" w:styleId="810">
    <w:name w:val="toc 9"/>
    <w:basedOn w:val="764"/>
    <w:next w:val="764"/>
    <w:uiPriority w:val="39"/>
    <w:unhideWhenUsed/>
    <w:qFormat/>
    <w:pPr>
      <w:ind w:left="2268"/>
      <w:spacing w:after="57"/>
    </w:pPr>
  </w:style>
  <w:style w:type="paragraph" w:styleId="811">
    <w:name w:val="Body Text 2"/>
    <w:basedOn w:val="764"/>
    <w:link w:val="990"/>
    <w:uiPriority w:val="99"/>
    <w:qFormat/>
    <w:pPr>
      <w:spacing w:after="120" w:line="480" w:lineRule="auto"/>
    </w:pPr>
    <w:rPr>
      <w:rFonts w:ascii="Times New Roman" w:hAnsi="Times New Roman"/>
      <w:sz w:val="20"/>
      <w:szCs w:val="20"/>
    </w:rPr>
  </w:style>
  <w:style w:type="paragraph" w:styleId="812">
    <w:name w:val="Normal (Web)"/>
    <w:basedOn w:val="764"/>
    <w:uiPriority w:val="99"/>
    <w:unhideWhenUsed/>
    <w:qFormat/>
    <w:pPr>
      <w:jc w:val="left"/>
      <w:spacing w:before="100" w:beforeAutospacing="1" w:after="100" w:afterAutospacing="1"/>
      <w:widowControl/>
    </w:pPr>
    <w:rPr>
      <w:rFonts w:ascii="宋体" w:hAnsi="宋体" w:cs="宋体"/>
      <w:sz w:val="24"/>
      <w:szCs w:val="24"/>
    </w:rPr>
  </w:style>
  <w:style w:type="paragraph" w:styleId="813">
    <w:name w:val="Title"/>
    <w:basedOn w:val="764"/>
    <w:next w:val="764"/>
    <w:link w:val="836"/>
    <w:uiPriority w:val="10"/>
    <w:qFormat/>
    <w:pPr>
      <w:contextualSpacing/>
      <w:spacing w:before="300" w:after="200"/>
    </w:pPr>
    <w:rPr>
      <w:sz w:val="48"/>
      <w:szCs w:val="48"/>
    </w:rPr>
  </w:style>
  <w:style w:type="paragraph" w:styleId="814">
    <w:name w:val="annotation subject"/>
    <w:basedOn w:val="786"/>
    <w:next w:val="786"/>
    <w:link w:val="991"/>
    <w:uiPriority w:val="99"/>
    <w:unhideWhenUsed/>
    <w:qFormat/>
    <w:rPr>
      <w:b/>
      <w:bCs/>
    </w:rPr>
  </w:style>
  <w:style w:type="table" w:styleId="815">
    <w:name w:val="Table Grid"/>
    <w:basedOn w:val="7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22"/>
    <w:qFormat/>
    <w:rPr>
      <w:rFonts w:cs="Times New Roman"/>
      <w:b/>
      <w:bCs/>
    </w:rPr>
  </w:style>
  <w:style w:type="character" w:styleId="817">
    <w:name w:val="endnote reference"/>
    <w:basedOn w:val="774"/>
    <w:uiPriority w:val="99"/>
    <w:semiHidden/>
    <w:unhideWhenUsed/>
    <w:qFormat/>
    <w:rPr>
      <w:vertAlign w:val="superscript"/>
    </w:rPr>
  </w:style>
  <w:style w:type="character" w:styleId="818">
    <w:name w:val="page number"/>
    <w:basedOn w:val="774"/>
    <w:uiPriority w:val="99"/>
    <w:qFormat/>
    <w:rPr>
      <w:rFonts w:cs="Times New Roman"/>
    </w:rPr>
  </w:style>
  <w:style w:type="character" w:styleId="819">
    <w:name w:val="FollowedHyperlink"/>
    <w:uiPriority w:val="99"/>
    <w:unhideWhenUsed/>
    <w:qFormat/>
    <w:rPr>
      <w:color w:val="800080"/>
      <w:u w:val="single"/>
    </w:rPr>
  </w:style>
  <w:style w:type="character" w:styleId="820">
    <w:name w:val="HTML Typewriter"/>
    <w:uiPriority w:val="99"/>
    <w:qFormat/>
    <w:rPr>
      <w:rFonts w:ascii="宋体" w:hAnsi="宋体" w:eastAsia="宋体" w:cs="宋体"/>
      <w:sz w:val="24"/>
      <w:szCs w:val="24"/>
    </w:rPr>
  </w:style>
  <w:style w:type="character" w:styleId="821">
    <w:name w:val="Hyperlink"/>
    <w:uiPriority w:val="99"/>
    <w:qFormat/>
    <w:rPr>
      <w:rFonts w:cs="Times New Roman"/>
      <w:color w:val="auto"/>
      <w:u w:val="none"/>
    </w:rPr>
  </w:style>
  <w:style w:type="character" w:styleId="822">
    <w:name w:val="annotation reference"/>
    <w:basedOn w:val="774"/>
    <w:uiPriority w:val="0"/>
    <w:unhideWhenUsed/>
    <w:qFormat/>
    <w:rPr>
      <w:sz w:val="21"/>
      <w:szCs w:val="21"/>
    </w:rPr>
  </w:style>
  <w:style w:type="character" w:styleId="823">
    <w:name w:val="footnote reference"/>
    <w:basedOn w:val="774"/>
    <w:uiPriority w:val="99"/>
    <w:unhideWhenUsed/>
    <w:qFormat/>
    <w:rPr>
      <w:vertAlign w:val="superscript"/>
    </w:rPr>
  </w:style>
  <w:style w:type="paragraph" w:styleId="824" w:customStyle="1">
    <w:name w:val="toc 11"/>
    <w:next w:val="764"/>
    <w:uiPriority w:val="0"/>
    <w:qFormat/>
    <w:pPr>
      <w:jc w:val="both"/>
    </w:pPr>
    <w:rPr>
      <w:rFonts w:ascii="Times New Roman" w:hAnsi="Times New Roman" w:eastAsia="宋体" w:cs="Times New Roman"/>
      <w:sz w:val="21"/>
      <w:lang w:val="en-US" w:eastAsia="zh-CN" w:bidi="ar-SA"/>
    </w:rPr>
  </w:style>
  <w:style w:type="paragraph" w:styleId="825" w:customStyle="1">
    <w:name w:val="列出段落1"/>
    <w:basedOn w:val="764"/>
    <w:uiPriority w:val="0"/>
    <w:qFormat/>
    <w:pPr>
      <w:ind w:firstLine="420"/>
    </w:pPr>
  </w:style>
  <w:style w:type="character" w:styleId="826" w:customStyle="1">
    <w:name w:val="Heading 1 Char"/>
    <w:basedOn w:val="774"/>
    <w:uiPriority w:val="9"/>
    <w:qFormat/>
    <w:rPr>
      <w:rFonts w:ascii="Arial" w:hAnsi="Arial" w:eastAsia="Arial" w:cs="Arial"/>
      <w:sz w:val="40"/>
      <w:szCs w:val="40"/>
    </w:rPr>
  </w:style>
  <w:style w:type="character" w:styleId="827" w:customStyle="1">
    <w:name w:val="Heading 2 Char"/>
    <w:basedOn w:val="774"/>
    <w:uiPriority w:val="9"/>
    <w:qFormat/>
    <w:rPr>
      <w:rFonts w:ascii="Arial" w:hAnsi="Arial" w:eastAsia="Arial" w:cs="Arial"/>
      <w:sz w:val="34"/>
    </w:rPr>
  </w:style>
  <w:style w:type="character" w:styleId="828" w:customStyle="1">
    <w:name w:val="Heading 3 Char"/>
    <w:basedOn w:val="774"/>
    <w:uiPriority w:val="9"/>
    <w:qFormat/>
    <w:rPr>
      <w:rFonts w:ascii="Arial" w:hAnsi="Arial" w:eastAsia="Arial" w:cs="Arial"/>
      <w:sz w:val="30"/>
      <w:szCs w:val="30"/>
    </w:rPr>
  </w:style>
  <w:style w:type="character" w:styleId="829" w:customStyle="1">
    <w:name w:val="Heading 4 Char"/>
    <w:basedOn w:val="774"/>
    <w:uiPriority w:val="9"/>
    <w:qFormat/>
    <w:rPr>
      <w:rFonts w:ascii="Arial" w:hAnsi="Arial" w:eastAsia="Arial" w:cs="Arial"/>
      <w:b/>
      <w:bCs/>
      <w:sz w:val="26"/>
      <w:szCs w:val="26"/>
    </w:rPr>
  </w:style>
  <w:style w:type="character" w:styleId="830" w:customStyle="1">
    <w:name w:val="Heading 5 Char"/>
    <w:basedOn w:val="774"/>
    <w:uiPriority w:val="9"/>
    <w:qFormat/>
    <w:rPr>
      <w:rFonts w:ascii="Arial" w:hAnsi="Arial" w:eastAsia="Arial" w:cs="Arial"/>
      <w:b/>
      <w:bCs/>
      <w:sz w:val="24"/>
      <w:szCs w:val="24"/>
    </w:rPr>
  </w:style>
  <w:style w:type="character" w:styleId="831" w:customStyle="1">
    <w:name w:val="标题 6 字符"/>
    <w:basedOn w:val="774"/>
    <w:link w:val="770"/>
    <w:uiPriority w:val="9"/>
    <w:qFormat/>
    <w:rPr>
      <w:rFonts w:ascii="Arial" w:hAnsi="Arial" w:eastAsia="Arial" w:cs="Arial"/>
      <w:b/>
      <w:bCs/>
      <w:sz w:val="22"/>
      <w:szCs w:val="22"/>
    </w:rPr>
  </w:style>
  <w:style w:type="character" w:styleId="832" w:customStyle="1">
    <w:name w:val="标题 7 字符"/>
    <w:basedOn w:val="774"/>
    <w:link w:val="771"/>
    <w:uiPriority w:val="9"/>
    <w:qFormat/>
    <w:rPr>
      <w:rFonts w:ascii="Arial" w:hAnsi="Arial" w:eastAsia="Arial" w:cs="Arial"/>
      <w:b/>
      <w:bCs/>
      <w:i/>
      <w:iCs/>
      <w:sz w:val="22"/>
      <w:szCs w:val="22"/>
    </w:rPr>
  </w:style>
  <w:style w:type="character" w:styleId="833" w:customStyle="1">
    <w:name w:val="标题 8 字符"/>
    <w:basedOn w:val="774"/>
    <w:link w:val="772"/>
    <w:uiPriority w:val="9"/>
    <w:qFormat/>
    <w:rPr>
      <w:rFonts w:ascii="Arial" w:hAnsi="Arial" w:eastAsia="Arial" w:cs="Arial"/>
      <w:i/>
      <w:iCs/>
      <w:sz w:val="22"/>
      <w:szCs w:val="22"/>
    </w:rPr>
  </w:style>
  <w:style w:type="character" w:styleId="834" w:customStyle="1">
    <w:name w:val="标题 9 字符"/>
    <w:basedOn w:val="774"/>
    <w:link w:val="773"/>
    <w:uiPriority w:val="9"/>
    <w:qFormat/>
    <w:rPr>
      <w:rFonts w:ascii="Arial" w:hAnsi="Arial" w:eastAsia="Arial" w:cs="Arial"/>
      <w:i/>
      <w:iCs/>
      <w:sz w:val="21"/>
      <w:szCs w:val="21"/>
    </w:rPr>
  </w:style>
  <w:style w:type="paragraph" w:styleId="835">
    <w:name w:val="No Spacing"/>
    <w:uiPriority w:val="1"/>
    <w:qFormat/>
    <w:rPr>
      <w:rFonts w:ascii="Times New Roman" w:hAnsi="Times New Roman" w:eastAsia="宋体" w:cs="Times New Roman"/>
      <w:lang w:val="en-US" w:eastAsia="zh-CN" w:bidi="ar-SA"/>
    </w:rPr>
  </w:style>
  <w:style w:type="character" w:styleId="836" w:customStyle="1">
    <w:name w:val="标题 字符"/>
    <w:basedOn w:val="774"/>
    <w:link w:val="813"/>
    <w:uiPriority w:val="10"/>
    <w:qFormat/>
    <w:rPr>
      <w:sz w:val="48"/>
      <w:szCs w:val="48"/>
    </w:rPr>
  </w:style>
  <w:style w:type="character" w:styleId="837" w:customStyle="1">
    <w:name w:val="副标题 字符"/>
    <w:basedOn w:val="774"/>
    <w:link w:val="804"/>
    <w:uiPriority w:val="11"/>
    <w:qFormat/>
    <w:rPr>
      <w:sz w:val="24"/>
      <w:szCs w:val="24"/>
    </w:rPr>
  </w:style>
  <w:style w:type="paragraph" w:styleId="838">
    <w:name w:val="Quote"/>
    <w:basedOn w:val="764"/>
    <w:next w:val="764"/>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64"/>
    <w:next w:val="76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74"/>
    <w:uiPriority w:val="99"/>
    <w:qFormat/>
  </w:style>
  <w:style w:type="character" w:styleId="843" w:customStyle="1">
    <w:name w:val="Footer Char"/>
    <w:basedOn w:val="774"/>
    <w:uiPriority w:val="99"/>
    <w:qFormat/>
  </w:style>
  <w:style w:type="character" w:styleId="844" w:customStyle="1">
    <w:name w:val="Caption Char"/>
    <w:uiPriority w:val="99"/>
    <w:qFormat/>
  </w:style>
  <w:style w:type="table" w:styleId="845"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6"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805"/>
    <w:uiPriority w:val="99"/>
    <w:qFormat/>
    <w:rPr>
      <w:sz w:val="18"/>
    </w:rPr>
  </w:style>
  <w:style w:type="character" w:styleId="971" w:customStyle="1">
    <w:name w:val="尾注文本 字符"/>
    <w:link w:val="798"/>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character" w:styleId="973" w:customStyle="1">
    <w:name w:val="标题 1 字符"/>
    <w:basedOn w:val="774"/>
    <w:link w:val="765"/>
    <w:uiPriority w:val="99"/>
    <w:qFormat/>
    <w:rPr>
      <w:rFonts w:ascii="楷体_GB2312" w:hAnsi="Times New Roman" w:eastAsia="楷体_GB2312" w:cs="Times New Roman"/>
      <w:b/>
      <w:sz w:val="28"/>
      <w:szCs w:val="20"/>
    </w:rPr>
  </w:style>
  <w:style w:type="character" w:styleId="974" w:customStyle="1">
    <w:name w:val="标题 2 字符"/>
    <w:basedOn w:val="774"/>
    <w:link w:val="766"/>
    <w:uiPriority w:val="99"/>
    <w:qFormat/>
    <w:rPr>
      <w:rFonts w:ascii="楷体_GB2312" w:hAnsi="Times New Roman" w:eastAsia="楷体_GB2312" w:cs="Times New Roman"/>
      <w:b/>
      <w:bCs/>
      <w:sz w:val="18"/>
      <w:szCs w:val="20"/>
    </w:rPr>
  </w:style>
  <w:style w:type="character" w:styleId="975" w:customStyle="1">
    <w:name w:val="标题 3 字符"/>
    <w:basedOn w:val="774"/>
    <w:link w:val="767"/>
    <w:uiPriority w:val="99"/>
    <w:qFormat/>
    <w:rPr>
      <w:rFonts w:ascii="Times New Roman" w:hAnsi="Times New Roman" w:eastAsia="楷体_GB2312" w:cs="Times New Roman"/>
      <w:b/>
      <w:bCs/>
      <w:sz w:val="15"/>
      <w:szCs w:val="20"/>
    </w:rPr>
  </w:style>
  <w:style w:type="character" w:styleId="976" w:customStyle="1">
    <w:name w:val="标题 4 字符"/>
    <w:basedOn w:val="774"/>
    <w:link w:val="768"/>
    <w:uiPriority w:val="99"/>
    <w:qFormat/>
    <w:rPr>
      <w:rFonts w:ascii="Times New Roman" w:hAnsi="Times New Roman" w:eastAsia="楷体_GB2312" w:cs="Times New Roman"/>
      <w:b/>
      <w:bCs/>
      <w:sz w:val="13"/>
      <w:szCs w:val="20"/>
    </w:rPr>
  </w:style>
  <w:style w:type="character" w:styleId="977" w:customStyle="1">
    <w:name w:val="标题 5 字符"/>
    <w:basedOn w:val="774"/>
    <w:link w:val="769"/>
    <w:uiPriority w:val="99"/>
    <w:qFormat/>
    <w:rPr>
      <w:rFonts w:ascii="楷体_GB2312" w:hAnsi="Times New Roman" w:eastAsia="楷体_GB2312" w:cs="Times New Roman"/>
      <w:bCs/>
      <w:sz w:val="28"/>
      <w:szCs w:val="20"/>
    </w:rPr>
  </w:style>
  <w:style w:type="character" w:styleId="978" w:customStyle="1">
    <w:name w:val="正文缩进 字符"/>
    <w:link w:val="783"/>
    <w:uiPriority w:val="0"/>
    <w:qFormat/>
    <w:rPr>
      <w:rFonts w:ascii="Times New Roman" w:hAnsi="Times New Roman" w:eastAsia="宋体" w:cs="Times New Roman"/>
      <w:szCs w:val="20"/>
    </w:rPr>
  </w:style>
  <w:style w:type="character" w:styleId="979" w:customStyle="1">
    <w:name w:val="文档结构图 字符"/>
    <w:basedOn w:val="774"/>
    <w:link w:val="785"/>
    <w:uiPriority w:val="99"/>
    <w:semiHidden/>
    <w:qFormat/>
    <w:rPr>
      <w:rFonts w:ascii="Times New Roman" w:hAnsi="Times New Roman" w:eastAsia="宋体" w:cs="Times New Roman"/>
      <w:sz w:val="20"/>
      <w:szCs w:val="20"/>
      <w:shd w:val="clear" w:color="auto" w:fill="000080"/>
    </w:rPr>
  </w:style>
  <w:style w:type="character" w:styleId="980" w:customStyle="1">
    <w:name w:val="批注文字 字符"/>
    <w:basedOn w:val="774"/>
    <w:link w:val="786"/>
    <w:uiPriority w:val="0"/>
    <w:qFormat/>
    <w:rPr>
      <w:rFonts w:ascii="Calibri" w:hAnsi="Calibri" w:eastAsia="宋体" w:cs="Times New Roman"/>
    </w:rPr>
  </w:style>
  <w:style w:type="character" w:styleId="981" w:customStyle="1">
    <w:name w:val="正文文本 字符"/>
    <w:basedOn w:val="774"/>
    <w:link w:val="787"/>
    <w:uiPriority w:val="99"/>
    <w:qFormat/>
    <w:rPr>
      <w:rFonts w:ascii="华文中宋" w:hAnsi="Times New Roman" w:eastAsia="华文中宋" w:cs="Times New Roman"/>
      <w:bCs/>
      <w:sz w:val="28"/>
      <w:szCs w:val="20"/>
    </w:rPr>
  </w:style>
  <w:style w:type="character" w:styleId="982" w:customStyle="1">
    <w:name w:val="正文文本缩进 字符"/>
    <w:basedOn w:val="774"/>
    <w:link w:val="790"/>
    <w:uiPriority w:val="99"/>
    <w:qFormat/>
    <w:rPr>
      <w:rFonts w:ascii="Times New Roman" w:hAnsi="Times New Roman" w:eastAsia="宋体" w:cs="Times New Roman"/>
      <w:b/>
      <w:sz w:val="30"/>
      <w:szCs w:val="20"/>
    </w:rPr>
  </w:style>
  <w:style w:type="character" w:styleId="983" w:customStyle="1">
    <w:name w:val="纯文本 字符"/>
    <w:basedOn w:val="774"/>
    <w:link w:val="794"/>
    <w:uiPriority w:val="99"/>
    <w:semiHidden/>
    <w:qFormat/>
    <w:rPr>
      <w:rFonts w:ascii="宋体" w:hAnsi="Courier New" w:eastAsia="宋体" w:cs="Courier New"/>
      <w:szCs w:val="21"/>
    </w:rPr>
  </w:style>
  <w:style w:type="character" w:styleId="984" w:customStyle="1">
    <w:name w:val="日期 字符"/>
    <w:basedOn w:val="774"/>
    <w:link w:val="796"/>
    <w:uiPriority w:val="99"/>
    <w:qFormat/>
    <w:rPr>
      <w:rFonts w:ascii="Times New Roman" w:hAnsi="Times New Roman" w:eastAsia="黑体" w:cs="Times New Roman"/>
      <w:b/>
      <w:sz w:val="36"/>
      <w:szCs w:val="20"/>
    </w:rPr>
  </w:style>
  <w:style w:type="character" w:styleId="985" w:customStyle="1">
    <w:name w:val="正文文本缩进 2 字符"/>
    <w:basedOn w:val="774"/>
    <w:link w:val="797"/>
    <w:uiPriority w:val="99"/>
    <w:qFormat/>
    <w:rPr>
      <w:rFonts w:ascii="楷体_GB2312" w:hAnsi="Times New Roman" w:eastAsia="楷体_GB2312" w:cs="Times New Roman"/>
      <w:b/>
      <w:sz w:val="28"/>
      <w:szCs w:val="20"/>
    </w:rPr>
  </w:style>
  <w:style w:type="character" w:styleId="986" w:customStyle="1">
    <w:name w:val="批注框文本 字符"/>
    <w:basedOn w:val="774"/>
    <w:link w:val="799"/>
    <w:uiPriority w:val="99"/>
    <w:semiHidden/>
    <w:qFormat/>
    <w:rPr>
      <w:rFonts w:ascii="Times New Roman" w:hAnsi="Times New Roman" w:eastAsia="宋体" w:cs="Times New Roman"/>
      <w:sz w:val="18"/>
      <w:szCs w:val="18"/>
    </w:rPr>
  </w:style>
  <w:style w:type="character" w:styleId="987" w:customStyle="1">
    <w:name w:val="页脚 字符"/>
    <w:basedOn w:val="774"/>
    <w:link w:val="800"/>
    <w:uiPriority w:val="99"/>
    <w:qFormat/>
    <w:rPr>
      <w:sz w:val="18"/>
      <w:szCs w:val="18"/>
    </w:rPr>
  </w:style>
  <w:style w:type="character" w:styleId="988" w:customStyle="1">
    <w:name w:val="页眉 字符"/>
    <w:basedOn w:val="774"/>
    <w:link w:val="801"/>
    <w:uiPriority w:val="99"/>
    <w:qFormat/>
    <w:rPr>
      <w:sz w:val="18"/>
      <w:szCs w:val="18"/>
    </w:rPr>
  </w:style>
  <w:style w:type="character" w:styleId="989" w:customStyle="1">
    <w:name w:val="正文文本缩进 3 字符"/>
    <w:basedOn w:val="774"/>
    <w:link w:val="807"/>
    <w:uiPriority w:val="99"/>
    <w:qFormat/>
    <w:rPr>
      <w:rFonts w:ascii="Times New Roman" w:hAnsi="Times New Roman" w:eastAsia="宋体" w:cs="Times New Roman"/>
      <w:sz w:val="20"/>
      <w:szCs w:val="20"/>
    </w:rPr>
  </w:style>
  <w:style w:type="character" w:styleId="990" w:customStyle="1">
    <w:name w:val="正文文本 2 字符"/>
    <w:basedOn w:val="774"/>
    <w:link w:val="811"/>
    <w:uiPriority w:val="99"/>
    <w:qFormat/>
    <w:rPr>
      <w:rFonts w:ascii="Times New Roman" w:hAnsi="Times New Roman" w:eastAsia="宋体" w:cs="Times New Roman"/>
      <w:sz w:val="20"/>
      <w:szCs w:val="20"/>
    </w:rPr>
  </w:style>
  <w:style w:type="character" w:styleId="991" w:customStyle="1">
    <w:name w:val="批注主题 字符"/>
    <w:basedOn w:val="980"/>
    <w:link w:val="814"/>
    <w:uiPriority w:val="99"/>
    <w:semiHidden/>
    <w:qFormat/>
    <w:rPr>
      <w:rFonts w:ascii="Calibri" w:hAnsi="Calibri" w:eastAsia="宋体" w:cs="Times New Roman"/>
      <w:b/>
      <w:bCs/>
    </w:rPr>
  </w:style>
  <w:style w:type="character" w:styleId="992" w:customStyle="1">
    <w:name w:val="case31"/>
    <w:uiPriority w:val="99"/>
    <w:qFormat/>
    <w:rPr>
      <w:rFonts w:cs="Times New Roman"/>
      <w:spacing w:val="390"/>
      <w:sz w:val="21"/>
      <w:szCs w:val="21"/>
    </w:rPr>
  </w:style>
  <w:style w:type="character" w:styleId="993" w:customStyle="1">
    <w:name w:val="ep_ckeditor_sensitivewords"/>
    <w:basedOn w:val="774"/>
    <w:uiPriority w:val="0"/>
    <w:qFormat/>
  </w:style>
  <w:style w:type="character" w:styleId="994" w:customStyle="1">
    <w:name w:val="未处理的提及1"/>
    <w:basedOn w:val="774"/>
    <w:uiPriority w:val="99"/>
    <w:unhideWhenUsed/>
    <w:qFormat/>
    <w:rPr>
      <w:color w:val="605e5c"/>
      <w:shd w:val="clear" w:color="auto" w:fill="e1dfdd"/>
    </w:rPr>
  </w:style>
  <w:style w:type="character" w:styleId="995" w:customStyle="1">
    <w:name w:val="纯文本 Char1"/>
    <w:basedOn w:val="774"/>
    <w:uiPriority w:val="0"/>
    <w:qFormat/>
    <w:rPr>
      <w:rFonts w:ascii="宋体" w:hAnsi="Courier New" w:eastAsia="宋体" w:cs="Times New Roman"/>
      <w:szCs w:val="20"/>
    </w:rPr>
  </w:style>
  <w:style w:type="paragraph" w:styleId="996" w:customStyle="1">
    <w:name w:val="xl2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997" w:customStyle="1">
    <w:name w:val="xl37"/>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98" w:customStyle="1">
    <w:name w:val="xl3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999" w:customStyle="1">
    <w:name w:val="xl44"/>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00" w:customStyle="1">
    <w:name w:val="xl49"/>
    <w:basedOn w:val="7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sz w:val="20"/>
      <w:szCs w:val="20"/>
    </w:rPr>
  </w:style>
  <w:style w:type="paragraph" w:styleId="1001" w:customStyle="1">
    <w:name w:val="xl52"/>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1002" w:customStyle="1">
    <w:name w:val="xl42"/>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3" w:customStyle="1">
    <w:name w:val="xl2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1004" w:customStyle="1">
    <w:name w:val="font7"/>
    <w:basedOn w:val="764"/>
    <w:uiPriority w:val="99"/>
    <w:qFormat/>
    <w:pPr>
      <w:jc w:val="left"/>
      <w:spacing w:before="100" w:beforeAutospacing="1" w:after="100" w:afterAutospacing="1"/>
      <w:widowControl/>
    </w:pPr>
    <w:rPr>
      <w:rFonts w:ascii="Times New Roman" w:hAnsi="Times New Roman"/>
      <w:b/>
      <w:bCs/>
      <w:i/>
      <w:iCs/>
      <w:sz w:val="20"/>
      <w:szCs w:val="20"/>
    </w:rPr>
  </w:style>
  <w:style w:type="paragraph" w:styleId="1005" w:customStyle="1">
    <w:name w:val="xl3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1006" w:customStyle="1">
    <w:name w:val="font6"/>
    <w:basedOn w:val="764"/>
    <w:uiPriority w:val="99"/>
    <w:qFormat/>
    <w:pPr>
      <w:jc w:val="left"/>
      <w:spacing w:before="100" w:beforeAutospacing="1" w:after="100" w:afterAutospacing="1"/>
      <w:widowControl/>
    </w:pPr>
    <w:rPr>
      <w:rFonts w:ascii="宋体" w:hAnsi="宋体"/>
      <w:b/>
      <w:bCs/>
      <w:sz w:val="20"/>
      <w:szCs w:val="20"/>
    </w:rPr>
  </w:style>
  <w:style w:type="paragraph" w:styleId="1007" w:customStyle="1">
    <w:name w:val="xl39"/>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8" w:customStyle="1">
    <w:name w:val="xl3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9" w:customStyle="1">
    <w:name w:val="修订1"/>
    <w:uiPriority w:val="99"/>
    <w:semiHidden/>
    <w:qFormat/>
    <w:rPr>
      <w:rFonts w:ascii="Times New Roman" w:hAnsi="Times New Roman" w:eastAsia="宋体" w:cs="Times New Roman"/>
      <w:sz w:val="21"/>
      <w:lang w:val="en-US" w:eastAsia="zh-CN" w:bidi="ar-SA"/>
    </w:rPr>
  </w:style>
  <w:style w:type="paragraph" w:styleId="1010"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11" w:customStyle="1">
    <w:name w:val="默认段落字体 Para Char"/>
    <w:basedOn w:val="764"/>
    <w:uiPriority w:val="99"/>
    <w:qFormat/>
    <w:pPr>
      <w:ind w:left="552" w:hanging="420"/>
      <w:tabs>
        <w:tab w:val="left" w:pos="552" w:leader="none"/>
      </w:tabs>
    </w:pPr>
    <w:rPr>
      <w:rFonts w:ascii="Times New Roman" w:hAnsi="Times New Roman"/>
      <w:sz w:val="24"/>
      <w:szCs w:val="24"/>
    </w:rPr>
  </w:style>
  <w:style w:type="paragraph" w:styleId="1012" w:customStyle="1">
    <w:name w:val="xl4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1013" w:customStyle="1">
    <w:name w:val="xl24"/>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4" w:customStyle="1">
    <w:name w:val="正文-首缩2字符"/>
    <w:basedOn w:val="764"/>
    <w:uiPriority w:val="99"/>
    <w:qFormat/>
    <w:pPr>
      <w:ind w:firstLine="200"/>
      <w:jc w:val="left"/>
      <w:spacing w:line="300" w:lineRule="auto"/>
    </w:pPr>
    <w:rPr>
      <w:rFonts w:ascii="宋体" w:hAnsi="宋体" w:cs="宋体"/>
      <w:sz w:val="24"/>
      <w:szCs w:val="24"/>
    </w:rPr>
  </w:style>
  <w:style w:type="paragraph" w:styleId="1015" w:customStyle="1">
    <w:name w:val="Char Char1 Char Char Char Char"/>
    <w:basedOn w:val="785"/>
    <w:uiPriority w:val="99"/>
    <w:qFormat/>
    <w:pPr>
      <w:ind w:left="357"/>
      <w:jc w:val="left"/>
      <w:spacing w:line="436" w:lineRule="exact"/>
      <w:outlineLvl w:val="3"/>
    </w:pPr>
    <w:rPr>
      <w:rFonts w:ascii="Tahoma" w:hAnsi="Tahoma"/>
      <w:b/>
      <w:sz w:val="24"/>
      <w:szCs w:val="24"/>
    </w:rPr>
  </w:style>
  <w:style w:type="paragraph" w:styleId="1016">
    <w:name w:val="List Paragraph"/>
    <w:basedOn w:val="764"/>
    <w:uiPriority w:val="99"/>
    <w:qFormat/>
    <w:pPr>
      <w:ind w:firstLine="420"/>
    </w:pPr>
    <w:rPr>
      <w:rFonts w:ascii="Times New Roman" w:hAnsi="Times New Roman"/>
      <w:szCs w:val="20"/>
    </w:rPr>
  </w:style>
  <w:style w:type="paragraph" w:styleId="1017" w:customStyle="1">
    <w:name w:val="xl61"/>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i/>
      <w:iCs/>
      <w:sz w:val="20"/>
      <w:szCs w:val="20"/>
    </w:rPr>
  </w:style>
  <w:style w:type="paragraph" w:styleId="1018" w:customStyle="1">
    <w:name w:val="font13"/>
    <w:basedOn w:val="764"/>
    <w:uiPriority w:val="99"/>
    <w:qFormat/>
    <w:pPr>
      <w:jc w:val="left"/>
      <w:spacing w:before="100" w:beforeAutospacing="1" w:after="100" w:afterAutospacing="1"/>
      <w:widowControl/>
    </w:pPr>
    <w:rPr>
      <w:rFonts w:ascii="Times New Roman" w:hAnsi="Times New Roman"/>
      <w:i/>
      <w:iCs/>
      <w:sz w:val="36"/>
      <w:szCs w:val="36"/>
    </w:rPr>
  </w:style>
  <w:style w:type="paragraph" w:styleId="1019" w:customStyle="1">
    <w:name w:val="font5"/>
    <w:basedOn w:val="764"/>
    <w:uiPriority w:val="99"/>
    <w:qFormat/>
    <w:pPr>
      <w:jc w:val="left"/>
      <w:spacing w:before="100" w:beforeAutospacing="1" w:after="100" w:afterAutospacing="1"/>
      <w:widowControl/>
    </w:pPr>
    <w:rPr>
      <w:rFonts w:ascii="宋体" w:hAnsi="宋体"/>
      <w:sz w:val="18"/>
      <w:szCs w:val="18"/>
    </w:rPr>
  </w:style>
  <w:style w:type="paragraph" w:styleId="1020" w:customStyle="1">
    <w:name w:val="xl6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sz w:val="20"/>
      <w:szCs w:val="20"/>
    </w:rPr>
  </w:style>
  <w:style w:type="paragraph" w:styleId="1021" w:customStyle="1">
    <w:name w:val="xl4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2" w:customStyle="1">
    <w:name w:val="样式 小四 段前: 5 磅 段后: 5 磅 首行缩进:  2 字符"/>
    <w:basedOn w:val="764"/>
    <w:uiPriority w:val="0"/>
    <w:qFormat/>
    <w:pPr>
      <w:spacing w:line="360" w:lineRule="auto"/>
    </w:pPr>
    <w:rPr>
      <w:rFonts w:ascii="宋体" w:hAnsi="宋体"/>
      <w:szCs w:val="21"/>
    </w:rPr>
  </w:style>
  <w:style w:type="paragraph" w:styleId="1023" w:customStyle="1">
    <w:name w:val="标题 31"/>
    <w:basedOn w:val="764"/>
    <w:next w:val="76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szCs w:val="20"/>
    </w:rPr>
  </w:style>
  <w:style w:type="paragraph" w:styleId="1024" w:customStyle="1">
    <w:name w:val="普通文字"/>
    <w:basedOn w:val="764"/>
    <w:next w:val="764"/>
    <w:uiPriority w:val="0"/>
    <w:qFormat/>
    <w:rPr>
      <w:rFonts w:ascii="宋体" w:hAnsi="Times New Roman"/>
      <w:sz w:val="24"/>
      <w:szCs w:val="20"/>
    </w:rPr>
  </w:style>
  <w:style w:type="paragraph" w:styleId="1025" w:customStyle="1">
    <w:name w:val="font9"/>
    <w:basedOn w:val="764"/>
    <w:uiPriority w:val="99"/>
    <w:qFormat/>
    <w:pPr>
      <w:jc w:val="left"/>
      <w:spacing w:before="100" w:beforeAutospacing="1" w:after="100" w:afterAutospacing="1"/>
      <w:widowControl/>
    </w:pPr>
    <w:rPr>
      <w:rFonts w:ascii="Times New Roman" w:hAnsi="Times New Roman"/>
      <w:b/>
      <w:bCs/>
      <w:sz w:val="20"/>
      <w:szCs w:val="20"/>
    </w:rPr>
  </w:style>
  <w:style w:type="paragraph" w:styleId="1026" w:customStyle="1">
    <w:name w:val="Char Char Char Char"/>
    <w:basedOn w:val="785"/>
    <w:uiPriority w:val="99"/>
    <w:qFormat/>
    <w:pPr>
      <w:spacing w:line="360" w:lineRule="auto"/>
    </w:pPr>
    <w:rPr>
      <w:rFonts w:ascii="Tahoma" w:hAnsi="Tahoma"/>
      <w:sz w:val="24"/>
      <w:szCs w:val="24"/>
    </w:rPr>
  </w:style>
  <w:style w:type="paragraph" w:styleId="1027" w:customStyle="1">
    <w:name w:val="xl51"/>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1028" w:customStyle="1">
    <w:name w:val="xl59"/>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i/>
      <w:iCs/>
      <w:sz w:val="20"/>
      <w:szCs w:val="20"/>
    </w:rPr>
  </w:style>
  <w:style w:type="paragraph" w:styleId="1029" w:customStyle="1">
    <w:name w:val="font12"/>
    <w:basedOn w:val="764"/>
    <w:uiPriority w:val="99"/>
    <w:qFormat/>
    <w:pPr>
      <w:jc w:val="left"/>
      <w:spacing w:before="100" w:beforeAutospacing="1" w:after="100" w:afterAutospacing="1"/>
      <w:widowControl/>
    </w:pPr>
    <w:rPr>
      <w:rFonts w:ascii="宋体" w:hAnsi="宋体"/>
      <w:sz w:val="36"/>
      <w:szCs w:val="36"/>
    </w:rPr>
  </w:style>
  <w:style w:type="paragraph" w:styleId="1030" w:customStyle="1">
    <w:name w:val="xl36"/>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1" w:customStyle="1">
    <w:name w:val="xl2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1032" w:customStyle="1">
    <w:name w:val="xl46"/>
    <w:basedOn w:val="764"/>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3" w:customStyle="1">
    <w:name w:val="引文目录1"/>
    <w:basedOn w:val="764"/>
    <w:next w:val="764"/>
    <w:uiPriority w:val="0"/>
    <w:qFormat/>
    <w:pPr>
      <w:ind w:left="420"/>
    </w:pPr>
  </w:style>
  <w:style w:type="paragraph" w:styleId="1034" w:customStyle="1">
    <w:name w:val="xl3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i/>
      <w:iCs/>
      <w:sz w:val="20"/>
      <w:szCs w:val="20"/>
    </w:rPr>
  </w:style>
  <w:style w:type="paragraph" w:styleId="1035" w:customStyle="1">
    <w:name w:val="xl50"/>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b/>
      <w:bCs/>
      <w:sz w:val="20"/>
      <w:szCs w:val="20"/>
    </w:rPr>
  </w:style>
  <w:style w:type="paragraph" w:styleId="1036" w:customStyle="1">
    <w:name w:val="xl45"/>
    <w:basedOn w:val="764"/>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7" w:customStyle="1">
    <w:name w:val="font8"/>
    <w:basedOn w:val="764"/>
    <w:uiPriority w:val="99"/>
    <w:qFormat/>
    <w:pPr>
      <w:jc w:val="left"/>
      <w:spacing w:before="100" w:beforeAutospacing="1" w:after="100" w:afterAutospacing="1"/>
      <w:widowControl/>
    </w:pPr>
    <w:rPr>
      <w:rFonts w:ascii="宋体" w:hAnsi="宋体"/>
      <w:b/>
      <w:bCs/>
      <w:i/>
      <w:iCs/>
      <w:sz w:val="20"/>
      <w:szCs w:val="20"/>
    </w:rPr>
  </w:style>
  <w:style w:type="paragraph" w:styleId="1038" w:customStyle="1">
    <w:name w:val="font11"/>
    <w:basedOn w:val="764"/>
    <w:uiPriority w:val="99"/>
    <w:qFormat/>
    <w:pPr>
      <w:jc w:val="left"/>
      <w:spacing w:before="100" w:beforeAutospacing="1" w:after="100" w:afterAutospacing="1"/>
      <w:widowControl/>
    </w:pPr>
    <w:rPr>
      <w:rFonts w:ascii="Times New Roman" w:hAnsi="Times New Roman"/>
      <w:b/>
      <w:bCs/>
      <w:sz w:val="18"/>
      <w:szCs w:val="18"/>
    </w:rPr>
  </w:style>
  <w:style w:type="paragraph" w:styleId="1039" w:customStyle="1">
    <w:name w:val="xl31"/>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40" w:customStyle="1">
    <w:name w:val="xl47"/>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1" w:customStyle="1">
    <w:name w:val="xl2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1042" w:customStyle="1">
    <w:name w:val="xl3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3" w:customStyle="1">
    <w:name w:val="xl55"/>
    <w:basedOn w:val="7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b/>
      <w:bCs/>
      <w:sz w:val="20"/>
      <w:szCs w:val="20"/>
    </w:rPr>
  </w:style>
  <w:style w:type="paragraph" w:styleId="1044" w:customStyle="1">
    <w:name w:val="纯文本1"/>
    <w:basedOn w:val="764"/>
    <w:uiPriority w:val="0"/>
    <w:qFormat/>
    <w:rPr>
      <w:rFonts w:ascii="宋体" w:hAnsi="Courier New" w:eastAsia="楷体_GB2312"/>
      <w:sz w:val="28"/>
      <w:szCs w:val="20"/>
    </w:rPr>
  </w:style>
  <w:style w:type="paragraph" w:styleId="1045" w:customStyle="1">
    <w:name w:val="xl43"/>
    <w:basedOn w:val="7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46" w:customStyle="1">
    <w:name w:val="xl29"/>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1047" w:customStyle="1">
    <w:name w:val="xl53"/>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1048" w:customStyle="1">
    <w:name w:val="Table Paragraph"/>
    <w:basedOn w:val="764"/>
    <w:uiPriority w:val="1"/>
    <w:qFormat/>
    <w:rPr>
      <w:rFonts w:ascii="宋体" w:hAnsi="宋体" w:cs="宋体"/>
      <w:lang w:val="zh-CN" w:bidi="zh-CN"/>
    </w:rPr>
  </w:style>
  <w:style w:type="paragraph" w:styleId="1049" w:customStyle="1">
    <w:name w:val="xl62"/>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i/>
      <w:iCs/>
      <w:sz w:val="20"/>
      <w:szCs w:val="20"/>
    </w:rPr>
  </w:style>
  <w:style w:type="paragraph" w:styleId="1050" w:customStyle="1">
    <w:name w:val="xl58"/>
    <w:basedOn w:val="7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b/>
      <w:bCs/>
      <w:i/>
      <w:iCs/>
      <w:sz w:val="20"/>
      <w:szCs w:val="20"/>
    </w:rPr>
  </w:style>
  <w:style w:type="paragraph" w:styleId="1051" w:customStyle="1">
    <w:name w:val="xl30"/>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1052" w:customStyle="1">
    <w:name w:val="xl54"/>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53" w:customStyle="1">
    <w:name w:val="xl56"/>
    <w:basedOn w:val="7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b/>
      <w:bCs/>
      <w:sz w:val="20"/>
      <w:szCs w:val="20"/>
    </w:rPr>
  </w:style>
  <w:style w:type="paragraph" w:styleId="1054" w:customStyle="1">
    <w:name w:val="font14"/>
    <w:basedOn w:val="764"/>
    <w:uiPriority w:val="99"/>
    <w:qFormat/>
    <w:pPr>
      <w:jc w:val="left"/>
      <w:spacing w:before="100" w:beforeAutospacing="1" w:after="100" w:afterAutospacing="1"/>
      <w:widowControl/>
    </w:pPr>
    <w:rPr>
      <w:rFonts w:ascii="Times New Roman" w:hAnsi="Times New Roman"/>
      <w:sz w:val="36"/>
      <w:szCs w:val="36"/>
    </w:rPr>
  </w:style>
  <w:style w:type="paragraph" w:styleId="1055" w:customStyle="1">
    <w:name w:val="xl48"/>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sz w:val="20"/>
      <w:szCs w:val="20"/>
    </w:rPr>
  </w:style>
  <w:style w:type="paragraph" w:styleId="1056" w:customStyle="1">
    <w:name w:val="xl60"/>
    <w:basedOn w:val="7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b/>
      <w:bCs/>
      <w:i/>
      <w:iCs/>
      <w:sz w:val="20"/>
      <w:szCs w:val="20"/>
    </w:rPr>
  </w:style>
  <w:style w:type="paragraph" w:styleId="1057" w:customStyle="1">
    <w:name w:val="font10"/>
    <w:basedOn w:val="764"/>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8" w:customStyle="1">
    <w:name w:val="xl57"/>
    <w:basedOn w:val="7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b/>
      <w:bCs/>
      <w:i/>
      <w:iCs/>
      <w:sz w:val="20"/>
      <w:szCs w:val="20"/>
    </w:rPr>
  </w:style>
  <w:style w:type="paragraph" w:styleId="1059" w:customStyle="1">
    <w:name w:val="普通(网站)1"/>
    <w:basedOn w:val="764"/>
    <w:uiPriority w:val="0"/>
    <w:qFormat/>
    <w:pPr>
      <w:jc w:val="left"/>
      <w:spacing w:before="100" w:beforeAutospacing="1" w:after="100" w:afterAutospacing="1"/>
    </w:pPr>
    <w:rPr>
      <w:sz w:val="24"/>
    </w:rPr>
  </w:style>
  <w:style w:type="paragraph" w:styleId="1060" w:customStyle="1">
    <w:name w:val="Revision"/>
    <w:hidden/>
    <w:uiPriority w:val="99"/>
    <w:unhideWhenUsed/>
    <w:qFormat/>
    <w:rPr>
      <w:rFonts w:ascii="Calibri" w:hAnsi="Calibri" w:eastAsia="宋体" w:cs="Times New Roman"/>
      <w:sz w:val="21"/>
      <w:szCs w:val="22"/>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1</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王建兰</dc:creator>
  <cp:lastModifiedBy>陈中飞</cp:lastModifiedBy>
  <cp:revision>2593</cp:revision>
  <dcterms:created xsi:type="dcterms:W3CDTF">2022-09-30T00:49:00Z</dcterms:created>
  <dcterms:modified xsi:type="dcterms:W3CDTF">2026-03-30T07:22:21Z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A532A2EBF40B497BACA69B03C9582CA8_13</vt:lpwstr>
  </property>
  <property fmtid="{D5CDD505-2E9C-101B-9397-08002B2CF9AE}" pid="4" name="KSOTemplateDocerSaveRecord">
    <vt:lpwstr>eyJoZGlkIjoiZGUyYTY1ZjhiZjc3ZTYzZWRkMjI3NWI3NzU4OTNkOTkiLCJ1c2VySWQiOiIxMzc5NjEyNDY0In0=</vt:lpwstr>
  </property>
</Properties>
</file>