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895"/>
        <w:ind w:firstLine="5903"/>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5"/>
        <w:spacing w:before="120" w:after="120" w:line="360" w:lineRule="auto"/>
        <w:rPr>
          <w:rFonts w:hint="eastAsia" w:ascii="Arial" w:hAnsi="Arial"/>
          <w:b/>
          <w:bCs/>
          <w:sz w:val="32"/>
          <w:szCs w:val="24"/>
        </w:rPr>
      </w:pPr>
      <w:r>
        <w:rPr>
          <w:rFonts w:hint="eastAsia" w:ascii="Arial" w:hAnsi="Arial"/>
          <w:b/>
          <w:bCs/>
          <w:sz w:val="32"/>
          <w:szCs w:val="24"/>
        </w:rPr>
      </w:r>
      <w:r/>
    </w:p>
    <w:p>
      <w:pPr>
        <w:pStyle w:val="895"/>
        <w:spacing w:before="120" w:after="120" w:line="360" w:lineRule="auto"/>
        <w:rPr>
          <w:rFonts w:ascii="Arial" w:hAnsi="Arial"/>
          <w:b/>
          <w:bCs/>
          <w:szCs w:val="24"/>
        </w:rPr>
      </w:pPr>
      <w:r>
        <w:rPr>
          <w:rFonts w:hint="eastAsia" w:ascii="Arial" w:hAnsi="Arial"/>
          <w:b/>
          <w:bCs/>
          <w:sz w:val="32"/>
          <w:szCs w:val="24"/>
        </w:rPr>
        <w:t xml:space="preserve">项目名称：</w:t>
      </w:r>
      <w:r>
        <w:rPr>
          <w:rFonts w:hint="eastAsia" w:ascii="Arial" w:hAnsi="Arial"/>
          <w:b/>
          <w:bCs/>
          <w:sz w:val="32"/>
          <w:szCs w:val="32"/>
        </w:rPr>
        <w:t xml:space="preserve">南通市海门区中医院采购医保药品追溯码接口项目</w:t>
      </w:r>
      <w:r>
        <w:rPr>
          <w:rFonts w:ascii="Arial" w:hAnsi="Arial"/>
          <w:b/>
          <w:bCs/>
          <w:szCs w:val="24"/>
        </w:rPr>
      </w:r>
      <w:r/>
    </w:p>
    <w:p>
      <w:pPr>
        <w:pStyle w:val="895"/>
        <w:jc w:val="left"/>
        <w:spacing w:before="120" w:after="120" w:line="360" w:lineRule="auto"/>
        <w:rPr>
          <w:rFonts w:ascii="Arial" w:hAnsi="Arial"/>
          <w:b/>
          <w:bCs/>
          <w:color w:val="ff0000"/>
          <w:sz w:val="32"/>
          <w:szCs w:val="24"/>
        </w:rPr>
      </w:pPr>
      <w:r>
        <w:rPr>
          <w:rFonts w:hint="eastAsia" w:ascii="宋体" w:hAnsi="宋体" w:eastAsia="宋体" w:cs="宋体"/>
          <w:b/>
          <w:bCs/>
          <w:color w:val="000000"/>
          <w:sz w:val="32"/>
          <w:szCs w:val="24"/>
        </w:rPr>
        <w:t xml:space="preserve">项目编号：JSZC-320614-JZCG-D2026-0023 </w:t>
      </w:r>
      <w:r>
        <w:rPr>
          <w:rFonts w:ascii="Arial" w:hAnsi="Arial"/>
          <w:b/>
          <w:bCs/>
          <w:color w:val="ff0000"/>
          <w:sz w:val="32"/>
          <w:szCs w:val="24"/>
        </w:rPr>
        <w:t xml:space="preserve">             </w:t>
      </w:r>
      <w:r>
        <w:rPr>
          <w:rFonts w:ascii="Arial" w:hAnsi="Arial"/>
          <w:b/>
          <w:bCs/>
          <w:color w:val="ff0000"/>
          <w:sz w:val="32"/>
          <w:szCs w:val="24"/>
        </w:rPr>
      </w:r>
      <w:r/>
    </w:p>
    <w:p>
      <w:pPr>
        <w:pStyle w:val="895"/>
        <w:ind w:firstLine="643"/>
        <w:jc w:val="left"/>
        <w:spacing w:before="120" w:after="120" w:line="360" w:lineRule="auto"/>
        <w:rPr>
          <w:rFonts w:ascii="Arial" w:hAnsi="Arial"/>
          <w:b/>
          <w:bCs/>
          <w:color w:val="ff0000"/>
          <w:sz w:val="32"/>
          <w:szCs w:val="24"/>
        </w:rPr>
      </w:pPr>
      <w:r>
        <w:rPr>
          <w:rFonts w:ascii="Arial" w:hAnsi="Arial"/>
          <w:b/>
          <w:bCs/>
          <w:color w:val="ff0000"/>
          <w:sz w:val="32"/>
          <w:szCs w:val="24"/>
        </w:rPr>
      </w:r>
      <w:r/>
    </w:p>
    <w:p>
      <w:pPr>
        <w:pStyle w:val="895"/>
        <w:ind w:firstLine="42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5"/>
        <w:jc w:val="left"/>
        <w:spacing w:line="360" w:lineRule="auto"/>
        <w:rPr>
          <w:rFonts w:hint="eastAsia" w:ascii="宋体" w:hAnsi="宋体"/>
          <w:sz w:val="24"/>
          <w:szCs w:val="24"/>
        </w:rPr>
      </w:pPr>
      <w:r>
        <w:rPr>
          <w:rFonts w:hint="eastAsia" w:ascii="宋体" w:hAnsi="宋体"/>
          <w:sz w:val="24"/>
          <w:szCs w:val="24"/>
        </w:rPr>
      </w:r>
      <w:r/>
    </w:p>
    <w:p>
      <w:pPr>
        <w:pStyle w:val="895"/>
        <w:jc w:val="left"/>
        <w:spacing w:line="360" w:lineRule="auto"/>
        <w:rPr>
          <w:rFonts w:hint="eastAsia" w:ascii="宋体" w:hAnsi="宋体"/>
          <w:sz w:val="24"/>
          <w:szCs w:val="24"/>
        </w:rPr>
      </w:pPr>
      <w:r>
        <w:rPr>
          <w:rFonts w:hint="eastAsia" w:ascii="宋体" w:hAnsi="宋体"/>
          <w:sz w:val="24"/>
          <w:szCs w:val="24"/>
        </w:rPr>
      </w:r>
      <w:r/>
    </w:p>
    <w:p>
      <w:pPr>
        <w:pStyle w:val="895"/>
        <w:jc w:val="left"/>
        <w:spacing w:line="360" w:lineRule="auto"/>
        <w:rPr>
          <w:rFonts w:hint="eastAsia" w:ascii="宋体" w:hAnsi="宋体"/>
          <w:sz w:val="24"/>
          <w:szCs w:val="24"/>
        </w:rPr>
      </w:pPr>
      <w:r>
        <w:rPr>
          <w:rFonts w:hint="eastAsia" w:ascii="宋体" w:hAnsi="宋体"/>
          <w:sz w:val="24"/>
          <w:szCs w:val="24"/>
        </w:rPr>
      </w:r>
      <w:r/>
    </w:p>
    <w:p>
      <w:pPr>
        <w:pStyle w:val="895"/>
        <w:jc w:val="left"/>
        <w:spacing w:line="360" w:lineRule="auto"/>
        <w:rPr>
          <w:rFonts w:hint="eastAsia" w:ascii="宋体" w:hAnsi="宋体"/>
          <w:sz w:val="24"/>
          <w:szCs w:val="24"/>
        </w:rPr>
      </w:pPr>
      <w:r>
        <w:rPr>
          <w:rFonts w:hint="eastAsia" w:ascii="宋体" w:hAnsi="宋体"/>
          <w:sz w:val="24"/>
          <w:szCs w:val="24"/>
        </w:rPr>
      </w:r>
      <w:r/>
    </w:p>
    <w:p>
      <w:pPr>
        <w:pStyle w:val="895"/>
        <w:jc w:val="left"/>
        <w:spacing w:line="360" w:lineRule="auto"/>
        <w:rPr>
          <w:rFonts w:hint="eastAsia" w:ascii="宋体" w:hAnsi="宋体"/>
          <w:sz w:val="24"/>
          <w:szCs w:val="24"/>
        </w:rPr>
      </w:pPr>
      <w:r>
        <w:rPr>
          <w:rFonts w:hint="eastAsia" w:ascii="宋体" w:hAnsi="宋体"/>
          <w:sz w:val="24"/>
          <w:szCs w:val="24"/>
        </w:rPr>
      </w:r>
      <w:r/>
    </w:p>
    <w:p>
      <w:pPr>
        <w:pStyle w:val="895"/>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南通市海门区公共资源交易中心印制</w:t>
      </w:r>
      <w:r>
        <w:rPr>
          <w:rFonts w:hint="eastAsia" w:ascii="宋体" w:hAnsi="宋体" w:cs="宋体"/>
          <w:b/>
          <w:spacing w:val="20"/>
          <w:sz w:val="44"/>
        </w:rPr>
      </w:r>
      <w:r/>
    </w:p>
    <w:p>
      <w:pPr>
        <w:pStyle w:val="982"/>
        <w:ind w:firstLine="0"/>
        <w:jc w:val="center"/>
        <w:rPr>
          <w:rFonts w:hint="eastAsia" w:ascii="宋体" w:hAnsi="宋体" w:cs="宋体"/>
          <w:b/>
          <w:bCs/>
          <w:sz w:val="32"/>
        </w:rPr>
      </w:pPr>
      <w:r>
        <w:rPr>
          <w:rFonts w:hint="eastAsia" w:ascii="宋体" w:hAnsi="宋体" w:cs="宋体"/>
          <w:b/>
          <w:bCs/>
          <w:sz w:val="32"/>
        </w:rPr>
        <w:t xml:space="preserve">二〇二六年</w:t>
      </w:r>
      <w:r>
        <w:rPr>
          <w:rFonts w:hint="eastAsia" w:ascii="宋体" w:hAnsi="宋体" w:cs="宋体"/>
          <w:b/>
          <w:bCs/>
          <w:sz w:val="32"/>
          <w:lang w:eastAsia="zh-CN"/>
        </w:rPr>
        <w:t xml:space="preserve">四</w:t>
      </w:r>
      <w:r>
        <w:rPr>
          <w:rFonts w:hint="eastAsia" w:ascii="宋体" w:hAnsi="宋体" w:cs="宋体"/>
          <w:b/>
          <w:bCs/>
          <w:sz w:val="32"/>
        </w:rPr>
        <w:t xml:space="preserve">月</w:t>
      </w:r>
      <w:r>
        <w:rPr>
          <w:rFonts w:hint="eastAsia" w:ascii="宋体" w:hAnsi="宋体" w:cs="宋体"/>
          <w:b/>
          <w:bCs/>
          <w:sz w:val="32"/>
        </w:rPr>
      </w:r>
      <w:r/>
    </w:p>
    <w:p>
      <w:pPr>
        <w:pStyle w:val="895"/>
        <w:rPr>
          <w:rFonts w:hint="eastAsia" w:ascii="宋体" w:hAnsi="宋体" w:cs="宋体"/>
          <w:b/>
          <w:sz w:val="26"/>
          <w:szCs w:val="28"/>
          <w:u w:val="single"/>
        </w:rPr>
      </w:pPr>
      <w:r>
        <w:rPr>
          <w:rFonts w:hint="eastAsia" w:ascii="宋体" w:hAnsi="宋体" w:cs="宋体"/>
          <w:b/>
          <w:sz w:val="26"/>
          <w:szCs w:val="28"/>
          <w:u w:val="single"/>
        </w:rPr>
        <w:t xml:space="preserve">                                                                    </w:t>
      </w:r>
      <w:r>
        <w:rPr>
          <w:rFonts w:hint="eastAsia" w:ascii="宋体" w:hAnsi="宋体" w:cs="宋体"/>
          <w:b/>
          <w:sz w:val="26"/>
          <w:szCs w:val="28"/>
          <w:u w:val="single"/>
        </w:rPr>
      </w:r>
      <w:r/>
    </w:p>
    <w:p>
      <w:pPr>
        <w:pStyle w:val="895"/>
        <w:ind w:left="-158" w:right="-601"/>
        <w:rPr>
          <w:rFonts w:hint="eastAsia" w:ascii="宋体" w:hAnsi="宋体" w:cs="宋体"/>
          <w:b/>
          <w:sz w:val="32"/>
          <w:szCs w:val="32"/>
        </w:rPr>
      </w:pPr>
      <w:r>
        <w:rPr>
          <w:rFonts w:hint="eastAsia" w:ascii="宋体" w:hAnsi="宋体" w:cs="宋体"/>
          <w:b/>
          <w:sz w:val="32"/>
          <w:szCs w:val="32"/>
        </w:rPr>
      </w:r>
      <w:r/>
    </w:p>
    <w:p>
      <w:pPr>
        <w:pStyle w:val="895"/>
        <w:ind w:left="-158" w:right="-601"/>
        <w:rPr>
          <w:rFonts w:hint="eastAsia" w:ascii="宋体" w:hAnsi="宋体" w:cs="宋体"/>
          <w:b/>
          <w:sz w:val="32"/>
          <w:szCs w:val="32"/>
        </w:rPr>
      </w:pPr>
      <w:r>
        <w:rPr>
          <w:rFonts w:hint="eastAsia" w:ascii="宋体" w:hAnsi="宋体" w:cs="宋体"/>
          <w:b/>
          <w:sz w:val="32"/>
          <w:szCs w:val="32"/>
        </w:rPr>
      </w:r>
      <w:r/>
    </w:p>
    <w:p>
      <w:pPr>
        <w:pStyle w:val="895"/>
        <w:ind w:left="-158" w:right="-601"/>
        <w:rPr>
          <w:rFonts w:hint="eastAsia" w:ascii="宋体" w:hAnsi="宋体" w:cs="宋体"/>
          <w:b/>
          <w:sz w:val="32"/>
          <w:szCs w:val="32"/>
        </w:rPr>
      </w:pPr>
      <w:r>
        <w:rPr>
          <w:rFonts w:hint="eastAsia" w:ascii="宋体" w:hAnsi="宋体" w:cs="宋体"/>
          <w:b/>
          <w:sz w:val="32"/>
          <w:szCs w:val="32"/>
        </w:rPr>
        <w:t xml:space="preserve">地址: 南通市海门区长江南路777号           邮政编码：226100</w:t>
      </w:r>
      <w:r>
        <w:rPr>
          <w:rFonts w:hint="eastAsia" w:ascii="宋体" w:hAnsi="宋体" w:cs="宋体"/>
          <w:b/>
          <w:sz w:val="32"/>
          <w:szCs w:val="32"/>
        </w:rPr>
      </w:r>
      <w:r/>
    </w:p>
    <w:p>
      <w:pPr>
        <w:pStyle w:val="895"/>
        <w:jc w:val="center"/>
        <w:spacing w:before="120" w:after="120" w:line="360" w:lineRule="auto"/>
        <w:rPr>
          <w:rFonts w:hint="eastAsia" w:ascii="Arial" w:hAnsi="Arial"/>
          <w:sz w:val="24"/>
          <w:szCs w:val="24"/>
        </w:rPr>
      </w:pPr>
      <w:r>
        <w:rPr>
          <w:rFonts w:hint="eastAsia" w:ascii="Arial" w:hAnsi="Arial"/>
          <w:sz w:val="24"/>
          <w:szCs w:val="24"/>
        </w:rPr>
      </w:r>
      <w:r/>
    </w:p>
    <w:p>
      <w:pPr>
        <w:pStyle w:val="895"/>
        <w:jc w:val="center"/>
        <w:spacing w:line="480" w:lineRule="auto"/>
        <w:rPr>
          <w:rFonts w:hint="eastAsia" w:ascii="黑体" w:hAnsi="Arial" w:eastAsia="黑体"/>
          <w:b/>
          <w:sz w:val="44"/>
          <w:szCs w:val="21"/>
        </w:rPr>
        <w:outlineLvl w:val="0"/>
      </w:pPr>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89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2"/>
          <w:szCs w:val="21"/>
        </w:rPr>
      </w:r>
      <w:r/>
    </w:p>
    <w:p>
      <w:pPr>
        <w:pStyle w:val="8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895"/>
        <w:numPr>
          <w:ilvl w:val="0"/>
          <w:numId w:val="4"/>
        </w:numPr>
        <w:spacing w:line="48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r>
      <w:r/>
    </w:p>
    <w:p>
      <w:pPr>
        <w:pStyle w:val="895"/>
        <w:numPr>
          <w:ilvl w:val="0"/>
          <w:numId w:val="4"/>
        </w:numPr>
        <w:spacing w:line="480" w:lineRule="auto"/>
        <w:tabs>
          <w:tab w:val="left" w:pos="1440" w:leader="none"/>
        </w:tabs>
        <w:rPr>
          <w:rFonts w:hint="eastAsia" w:ascii="Times New Roman" w:hAnsi="Times New Roman"/>
          <w:szCs w:val="21"/>
        </w:rPr>
        <w:outlineLvl w:val="0"/>
      </w:pPr>
      <w:r>
        <w:rPr>
          <w:rFonts w:hint="eastAsia" w:ascii="黑体" w:hAnsi="宋体" w:eastAsia="黑体"/>
          <w:sz w:val="36"/>
          <w:szCs w:val="21"/>
        </w:rPr>
        <w:t xml:space="preserve">响应文件格</w:t>
      </w:r>
      <w:r>
        <w:rPr>
          <w:rFonts w:hint="eastAsia" w:ascii="黑体" w:hAnsi="Showcard Gothic" w:eastAsia="黑体"/>
          <w:sz w:val="36"/>
          <w:szCs w:val="21"/>
        </w:rPr>
        <w:t xml:space="preserve">式</w:t>
      </w: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rPr>
          <w:rFonts w:hint="eastAsia" w:ascii="Times New Roman" w:hAnsi="Times New Roman"/>
          <w:szCs w:val="21"/>
        </w:rPr>
      </w:pPr>
      <w:r>
        <w:rPr>
          <w:rFonts w:hint="eastAsia" w:ascii="Times New Roman" w:hAnsi="Times New Roman"/>
          <w:szCs w:val="21"/>
        </w:rPr>
      </w:r>
      <w:r/>
    </w:p>
    <w:p>
      <w:pPr>
        <w:pStyle w:val="895"/>
        <w:jc w:val="center"/>
        <w:keepNext/>
        <w:rPr>
          <w:rFonts w:ascii="黑体" w:hAnsi="Times New Roman" w:eastAsia="黑体"/>
          <w:sz w:val="44"/>
          <w:szCs w:val="44"/>
        </w:rPr>
        <w:outlineLvl w:val="0"/>
      </w:pPr>
      <w:r>
        <w:rPr>
          <w:rFonts w:ascii="黑体" w:hAnsi="Times New Roman" w:eastAsia="黑体"/>
          <w:sz w:val="44"/>
          <w:szCs w:val="44"/>
        </w:rPr>
      </w:r>
      <w:r/>
    </w:p>
    <w:p>
      <w:pPr>
        <w:pStyle w:val="895"/>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895"/>
        <w:ind w:firstLine="480"/>
        <w:rPr>
          <w:rFonts w:ascii="宋体" w:hAnsi="宋体"/>
          <w:sz w:val="24"/>
          <w:szCs w:val="24"/>
        </w:rPr>
      </w:pPr>
      <w:r>
        <w:rPr>
          <w:rFonts w:hint="eastAsia" w:ascii="宋体" w:hAnsi="宋体"/>
          <w:sz w:val="24"/>
          <w:szCs w:val="24"/>
        </w:rPr>
        <w:t xml:space="preserve">受南通市海门区中医院的委托，南通市海门区公共资源交易中心就南通市海门区中医院采购医保药品追溯码接口项目(项目编号</w:t>
      </w:r>
      <w:r>
        <w:rPr>
          <w:rFonts w:hint="eastAsia" w:ascii="宋体" w:hAnsi="宋体"/>
          <w:sz w:val="24"/>
          <w:szCs w:val="24"/>
          <w:lang w:eastAsia="zh-CN"/>
        </w:rPr>
        <w:t xml:space="preserve">：JSZC-320614-JZCG-D2026-0023</w:t>
      </w:r>
      <w:r>
        <w:rPr>
          <w:rFonts w:hint="eastAsia" w:ascii="宋体" w:hAnsi="宋体"/>
          <w:sz w:val="24"/>
          <w:szCs w:val="24"/>
        </w:rPr>
        <w:t xml:space="preserve">)进行单一来源采购，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895"/>
        <w:ind w:firstLine="498"/>
        <w:keepLines/>
        <w:keepNext/>
        <w:spacing w:before="145" w:after="145" w:line="360" w:lineRule="auto"/>
        <w:rPr>
          <w:rFonts w:ascii="Times New Roman" w:hAnsi="Times New Roman"/>
          <w:b/>
          <w:bCs/>
          <w:sz w:val="32"/>
          <w:szCs w:val="32"/>
        </w:rPr>
        <w:outlineLvl w:val="2"/>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95"/>
        <w:ind w:firstLine="480"/>
        <w:rPr>
          <w:rFonts w:ascii="宋体" w:hAnsi="宋体"/>
          <w:sz w:val="24"/>
          <w:szCs w:val="24"/>
        </w:rPr>
      </w:pPr>
      <w:r>
        <w:rPr>
          <w:rFonts w:hint="eastAsia" w:ascii="宋体" w:hAnsi="宋体"/>
          <w:sz w:val="24"/>
          <w:szCs w:val="24"/>
        </w:rPr>
        <w:t xml:space="preserve">1.项目编号：JSZC-320614-JZCG-D2026-0023</w:t>
      </w:r>
      <w:r>
        <w:rPr>
          <w:rFonts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2.项目名称：南通市海门区中医院采购医保药品追溯码接口项目</w:t>
      </w:r>
      <w:r>
        <w:rPr>
          <w:rFonts w:ascii="宋体" w:hAnsi="宋体"/>
          <w:sz w:val="24"/>
          <w:szCs w:val="24"/>
        </w:rPr>
      </w:r>
      <w:r/>
    </w:p>
    <w:p>
      <w:pPr>
        <w:pStyle w:val="895"/>
        <w:ind w:firstLine="480"/>
        <w:rPr>
          <w:rFonts w:hint="eastAsia" w:ascii="宋体" w:hAnsi="宋体" w:cs="宋体"/>
          <w:sz w:val="24"/>
          <w:szCs w:val="24"/>
        </w:rPr>
      </w:pPr>
      <w:r/>
      <w:bookmarkEnd w:id="11"/>
      <w:r>
        <w:rPr>
          <w:rFonts w:hint="eastAsia" w:ascii="宋体" w:hAnsi="宋体"/>
          <w:sz w:val="24"/>
          <w:szCs w:val="24"/>
        </w:rPr>
        <w:t xml:space="preserve">3.预算</w:t>
      </w:r>
      <w:r>
        <w:rPr>
          <w:rFonts w:hint="eastAsia" w:ascii="宋体" w:hAnsi="宋体"/>
          <w:color w:val="000000"/>
          <w:sz w:val="24"/>
          <w:szCs w:val="24"/>
        </w:rPr>
        <w:t xml:space="preserve">金额：</w:t>
      </w:r>
      <w:r>
        <w:rPr>
          <w:rFonts w:ascii="宋体" w:hAnsi="宋体" w:cs="宋体"/>
          <w:bCs/>
          <w:color w:val="000000"/>
          <w:sz w:val="24"/>
          <w:szCs w:val="24"/>
        </w:rPr>
        <w:t xml:space="preserve">4</w:t>
      </w:r>
      <w:r>
        <w:rPr>
          <w:rFonts w:hint="eastAsia" w:ascii="宋体" w:hAnsi="宋体"/>
          <w:color w:val="000000"/>
          <w:sz w:val="24"/>
          <w:szCs w:val="24"/>
        </w:rPr>
        <w:t xml:space="preserve">万元</w:t>
      </w:r>
      <w:r>
        <w:rPr>
          <w:rFonts w:hint="eastAsia" w:ascii="宋体" w:hAnsi="宋体" w:cs="宋体"/>
          <w:sz w:val="24"/>
          <w:szCs w:val="24"/>
        </w:rPr>
      </w:r>
      <w:r/>
    </w:p>
    <w:p>
      <w:pPr>
        <w:pStyle w:val="895"/>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cs="宋体"/>
          <w:sz w:val="24"/>
          <w:szCs w:val="24"/>
        </w:rPr>
        <w:t xml:space="preserve">详细内容见本采购文件第四章</w:t>
      </w:r>
      <w:r>
        <w:rPr>
          <w:rFonts w:ascii="宋体" w:hAnsi="宋体"/>
          <w:sz w:val="24"/>
          <w:szCs w:val="24"/>
          <w:u w:val="single"/>
        </w:rPr>
      </w:r>
      <w:r/>
    </w:p>
    <w:p>
      <w:pPr>
        <w:pStyle w:val="895"/>
        <w:ind w:firstLine="480"/>
        <w:rPr>
          <w:rFonts w:hint="eastAsia" w:ascii="宋体" w:hAnsi="宋体"/>
          <w:sz w:val="24"/>
          <w:szCs w:val="24"/>
        </w:rPr>
      </w:pPr>
      <w:r>
        <w:rPr>
          <w:rFonts w:hint="eastAsia" w:ascii="宋体" w:hAnsi="宋体"/>
          <w:sz w:val="24"/>
          <w:szCs w:val="24"/>
        </w:rPr>
        <w:t xml:space="preserve">5.合同履行期限：详见采购需求。</w:t>
      </w:r>
      <w:r>
        <w:rPr>
          <w:rFonts w:hint="eastAsia" w:ascii="宋体" w:hAnsi="宋体"/>
          <w:sz w:val="24"/>
          <w:szCs w:val="24"/>
        </w:rPr>
      </w:r>
      <w:r/>
    </w:p>
    <w:p>
      <w:pPr>
        <w:pStyle w:val="895"/>
        <w:ind w:firstLine="480"/>
        <w:rPr>
          <w:rFonts w:hint="eastAsia" w:ascii="宋体" w:hAnsi="宋体"/>
          <w:sz w:val="24"/>
          <w:szCs w:val="24"/>
        </w:rPr>
      </w:pPr>
      <w:r>
        <w:rPr>
          <w:rFonts w:hint="eastAsia" w:ascii="宋体" w:hAnsi="宋体"/>
          <w:sz w:val="24"/>
          <w:szCs w:val="24"/>
        </w:rPr>
        <w:t xml:space="preserve">6.</w:t>
      </w:r>
      <w:r>
        <w:rPr>
          <w:rFonts w:hint="eastAsia" w:ascii="宋体" w:hAnsi="宋体"/>
          <w:color w:val="000000"/>
          <w:sz w:val="24"/>
          <w:szCs w:val="24"/>
        </w:rPr>
        <w:t xml:space="preserve">最高限价：</w:t>
      </w:r>
      <w:r>
        <w:rPr>
          <w:rFonts w:ascii="宋体" w:hAnsi="宋体" w:cs="宋体"/>
          <w:bCs/>
          <w:color w:val="000000"/>
          <w:sz w:val="24"/>
          <w:szCs w:val="24"/>
        </w:rPr>
        <w:t xml:space="preserve">4</w:t>
      </w:r>
      <w:r>
        <w:rPr>
          <w:rFonts w:hint="eastAsia" w:ascii="宋体" w:hAnsi="宋体"/>
          <w:color w:val="000000"/>
          <w:sz w:val="24"/>
          <w:szCs w:val="24"/>
        </w:rPr>
        <w:t xml:space="preserve">万元</w:t>
      </w:r>
      <w:r>
        <w:rPr>
          <w:rFonts w:hint="eastAsia" w:ascii="宋体" w:hAnsi="宋体"/>
          <w:sz w:val="24"/>
          <w:szCs w:val="24"/>
        </w:rPr>
      </w:r>
      <w:r/>
    </w:p>
    <w:p>
      <w:pPr>
        <w:pStyle w:val="895"/>
        <w:ind w:firstLine="480"/>
        <w:rPr>
          <w:rFonts w:hint="eastAsia" w:ascii="宋体" w:hAnsi="宋体"/>
          <w:sz w:val="24"/>
          <w:szCs w:val="24"/>
        </w:rPr>
      </w:pPr>
      <w:r>
        <w:rPr>
          <w:rFonts w:hint="eastAsia" w:ascii="宋体" w:hAnsi="宋体"/>
          <w:sz w:val="24"/>
          <w:szCs w:val="24"/>
        </w:rPr>
        <w:t xml:space="preserve">7.项目类型：</w:t>
      </w:r>
      <w:r>
        <w:rPr>
          <w:rFonts w:ascii="Segoe UI" w:hAnsi="Segoe UI" w:cs="Segoe UI"/>
          <w:sz w:val="24"/>
          <w:szCs w:val="24"/>
          <w:shd w:val="clear" w:color="auto" w:fill="ffffff"/>
        </w:rPr>
        <w:t xml:space="preserve">服务</w:t>
      </w:r>
      <w:r>
        <w:rPr>
          <w:rFonts w:hint="eastAsia" w:ascii="宋体" w:hAnsi="宋体"/>
          <w:sz w:val="24"/>
          <w:szCs w:val="24"/>
        </w:rPr>
      </w:r>
      <w:r/>
    </w:p>
    <w:p>
      <w:pPr>
        <w:pStyle w:val="895"/>
        <w:ind w:firstLine="480"/>
        <w:jc w:val="left"/>
        <w:rPr>
          <w:rFonts w:ascii="宋体" w:hAnsi="宋体"/>
          <w:sz w:val="24"/>
          <w:szCs w:val="24"/>
          <w:u w:val="single"/>
        </w:rPr>
      </w:pPr>
      <w:r>
        <w:rPr>
          <w:rFonts w:hint="eastAsia" w:ascii="宋体" w:hAnsi="宋体"/>
          <w:sz w:val="24"/>
          <w:szCs w:val="24"/>
        </w:rPr>
        <w:t xml:space="preserve">8.所属行业：</w:t>
      </w:r>
      <w:r>
        <w:rPr>
          <w:rStyle w:val="1008"/>
          <w:rFonts w:ascii="Helvetica Neue" w:hAnsi="Helvetica Neue"/>
          <w:bCs/>
          <w:color w:val="1f223c"/>
          <w:spacing w:val="15"/>
          <w:sz w:val="24"/>
          <w:szCs w:val="24"/>
          <w:shd w:val="clear" w:color="auto" w:fill="ffffff"/>
        </w:rPr>
        <w:t xml:space="preserve">软件和信息技术服务业</w:t>
      </w:r>
      <w:r>
        <w:rPr>
          <w:rFonts w:ascii="宋体" w:hAnsi="宋体"/>
          <w:sz w:val="24"/>
          <w:szCs w:val="24"/>
          <w:u w:val="single"/>
        </w:rPr>
      </w:r>
      <w:r/>
    </w:p>
    <w:p>
      <w:pPr>
        <w:pStyle w:val="895"/>
        <w:ind w:firstLine="498"/>
        <w:keepLines/>
        <w:keepNext/>
        <w:spacing w:before="145" w:after="145" w:line="360" w:lineRule="auto"/>
        <w:rPr>
          <w:rFonts w:ascii="Times New Roman" w:hAnsi="Times New Roman"/>
          <w:b/>
          <w:bCs/>
          <w:sz w:val="32"/>
          <w:szCs w:val="32"/>
        </w:rPr>
        <w:outlineLvl w:val="2"/>
      </w:pPr>
      <w:r/>
      <w:bookmarkStart w:id="12" w:name="_Toc28359003"/>
      <w:r/>
      <w:bookmarkStart w:id="13" w:name="_Toc38985264"/>
      <w:r/>
      <w:bookmarkStart w:id="14" w:name="_Toc35393791"/>
      <w:r/>
      <w:bookmarkStart w:id="15" w:name="_Toc35393622"/>
      <w:r/>
      <w:bookmarkStart w:id="16" w:name="_Toc28359080"/>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895"/>
        <w:ind w:firstLine="480"/>
        <w:rPr>
          <w:rFonts w:hint="eastAsia" w:ascii="宋体" w:hAnsi="宋体"/>
          <w:sz w:val="24"/>
          <w:szCs w:val="24"/>
        </w:rPr>
      </w:pPr>
      <w:r/>
      <w:bookmarkStart w:id="17" w:name="_Toc35393623"/>
      <w:r/>
      <w:bookmarkStart w:id="18" w:name="_Toc28359004"/>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8"/>
          <w:szCs w:val="28"/>
        </w:rPr>
        <w:t xml:space="preserve"> </w:t>
      </w:r>
      <w:r>
        <w:rPr>
          <w:rFonts w:hint="eastAsia" w:ascii="宋体" w:hAnsi="宋体"/>
          <w:sz w:val="24"/>
          <w:szCs w:val="24"/>
        </w:rPr>
        <w:t xml:space="preserve">满足《中华人民共和国政府采购法》第二十二条规定。</w:t>
      </w:r>
      <w:r>
        <w:rPr>
          <w:rFonts w:ascii="宋体" w:hAnsi="宋体"/>
          <w:sz w:val="24"/>
          <w:szCs w:val="24"/>
        </w:rPr>
      </w:r>
      <w:r/>
    </w:p>
    <w:p>
      <w:pPr>
        <w:pStyle w:val="89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89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5"/>
        <w:ind w:firstLine="480"/>
        <w:spacing w:line="360" w:lineRule="auto"/>
        <w:rPr>
          <w:rFonts w:ascii="宋体" w:hAnsi="宋体" w:cs="宋体"/>
          <w:sz w:val="24"/>
          <w:szCs w:val="24"/>
        </w:rPr>
      </w:pPr>
      <w:r>
        <w:rPr>
          <w:rFonts w:hint="eastAsia" w:ascii="宋体" w:hAnsi="宋体"/>
          <w:sz w:val="24"/>
          <w:szCs w:val="24"/>
        </w:rPr>
        <w:t xml:space="preserve">4.本项目不接受联合体参与单一来源采购活动。</w:t>
      </w:r>
      <w:r>
        <w:rPr>
          <w:rFonts w:ascii="宋体" w:hAnsi="宋体" w:cs="宋体"/>
          <w:sz w:val="24"/>
          <w:szCs w:val="24"/>
        </w:rPr>
      </w:r>
      <w:r/>
    </w:p>
    <w:p>
      <w:pPr>
        <w:pStyle w:val="895"/>
        <w:ind w:firstLine="480"/>
        <w:rPr>
          <w:rFonts w:hint="eastAsia" w:ascii="宋体" w:hAnsi="宋体"/>
          <w:sz w:val="24"/>
          <w:szCs w:val="24"/>
        </w:rPr>
      </w:pPr>
      <w:r>
        <w:rPr>
          <w:rFonts w:hint="eastAsia" w:ascii="宋体" w:hAnsi="宋体"/>
          <w:sz w:val="24"/>
          <w:szCs w:val="24"/>
        </w:rPr>
        <w:t xml:space="preserve">（二）本项目的特定资格要求：</w:t>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宋体" w:hAnsi="宋体"/>
          <w:sz w:val="24"/>
          <w:szCs w:val="24"/>
        </w:rPr>
        <w:t xml:space="preserve">无。</w:t>
      </w:r>
      <w:r>
        <w:rPr>
          <w:rFonts w:hint="eastAsia" w:ascii="宋体" w:hAnsi="宋体"/>
          <w:sz w:val="24"/>
          <w:szCs w:val="24"/>
        </w:rPr>
      </w:r>
      <w:r/>
    </w:p>
    <w:p>
      <w:pPr>
        <w:pStyle w:val="895"/>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895"/>
        <w:ind w:firstLine="480"/>
        <w:rPr>
          <w:rFonts w:ascii="宋体" w:hAnsi="宋体"/>
          <w:bCs/>
          <w:sz w:val="24"/>
          <w:szCs w:val="24"/>
          <w:u w:val="single"/>
        </w:rPr>
      </w:pPr>
      <w:r>
        <w:rPr>
          <w:rFonts w:hint="eastAsia" w:ascii="宋体" w:hAnsi="宋体"/>
          <w:bCs/>
          <w:sz w:val="24"/>
          <w:szCs w:val="24"/>
          <w:u w:val="single"/>
        </w:rPr>
        <w:t xml:space="preserve">202</w:t>
      </w:r>
      <w:r>
        <w:rPr>
          <w:rFonts w:ascii="宋体" w:hAnsi="宋体"/>
          <w:bCs/>
          <w:sz w:val="24"/>
          <w:szCs w:val="24"/>
          <w:u w:val="single"/>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月21</w:t>
      </w:r>
      <w:r>
        <w:rPr>
          <w:rFonts w:hint="eastAsia" w:ascii="宋体" w:hAnsi="宋体"/>
          <w:bCs/>
          <w:sz w:val="24"/>
          <w:szCs w:val="24"/>
          <w:u w:val="single"/>
        </w:rPr>
        <w:t xml:space="preserve">日9点00分</w:t>
      </w:r>
      <w:r>
        <w:rPr>
          <w:rFonts w:hint="eastAsia" w:ascii="宋体" w:hAnsi="宋体"/>
          <w:bCs/>
          <w:sz w:val="24"/>
          <w:szCs w:val="24"/>
        </w:rPr>
        <w:t xml:space="preserve">（北京时间）。</w:t>
      </w:r>
      <w:r>
        <w:rPr>
          <w:rFonts w:ascii="宋体" w:hAnsi="宋体"/>
          <w:bCs/>
          <w:sz w:val="24"/>
          <w:szCs w:val="24"/>
          <w:u w:val="single"/>
        </w:rPr>
      </w:r>
      <w:r/>
    </w:p>
    <w:p>
      <w:pPr>
        <w:pStyle w:val="895"/>
        <w:ind w:firstLine="498"/>
        <w:keepLines/>
        <w:keepNext/>
        <w:spacing w:before="145" w:after="145" w:line="360" w:lineRule="auto"/>
        <w:rPr>
          <w:rFonts w:ascii="Times New Roman" w:hAnsi="Times New Roman"/>
          <w:b/>
          <w:bCs/>
          <w:sz w:val="32"/>
          <w:szCs w:val="32"/>
        </w:rPr>
        <w:outlineLvl w:val="2"/>
      </w:pPr>
      <w:r/>
      <w:bookmarkStart w:id="27" w:name="_Toc35393796"/>
      <w:r/>
      <w:bookmarkStart w:id="28" w:name="_Toc35393627"/>
      <w:r/>
      <w:bookmarkStart w:id="29" w:name="_Toc28359008"/>
      <w:r/>
      <w:bookmarkStart w:id="30" w:name="_Toc28359085"/>
      <w:r/>
      <w:bookmarkStart w:id="31" w:name="_Toc38985269"/>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Pr>
          <w:rFonts w:ascii="Times New Roman" w:hAnsi="Times New Roman"/>
          <w:b/>
          <w:bCs/>
          <w:sz w:val="32"/>
          <w:szCs w:val="32"/>
        </w:rPr>
      </w:r>
      <w:r/>
    </w:p>
    <w:p>
      <w:pPr>
        <w:pStyle w:val="957"/>
        <w:ind w:firstLine="560"/>
        <w:spacing w:before="0" w:beforeAutospacing="0" w:after="0" w:afterAutospacing="0" w:line="360" w:lineRule="auto"/>
        <w:rPr>
          <w:rFonts w:hint="eastAsia"/>
          <w:sz w:val="28"/>
          <w:szCs w:val="28"/>
        </w:rPr>
      </w:pPr>
      <w:r/>
      <w:bookmarkStart w:id="32" w:name="_Toc28359087"/>
      <w:r/>
      <w:bookmarkStart w:id="33" w:name="_Toc28359010"/>
      <w:r>
        <w:rPr>
          <w:rFonts w:hint="eastAsia"/>
          <w:sz w:val="28"/>
          <w:szCs w:val="28"/>
        </w:rPr>
        <w:t xml:space="preserve">1.采购人信息 </w:t>
      </w:r>
      <w:r>
        <w:rPr>
          <w:rFonts w:hint="eastAsia"/>
          <w:sz w:val="28"/>
          <w:szCs w:val="28"/>
        </w:rPr>
      </w:r>
      <w:r/>
    </w:p>
    <w:p>
      <w:pPr>
        <w:pStyle w:val="957"/>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单位名称：南通市海门区中医院</w:t>
      </w:r>
      <w:r>
        <w:rPr>
          <w:rFonts w:hint="eastAsia"/>
          <w:color w:val="000000"/>
          <w:sz w:val="28"/>
          <w:szCs w:val="28"/>
        </w:rPr>
      </w:r>
      <w:r/>
    </w:p>
    <w:p>
      <w:pPr>
        <w:pStyle w:val="957"/>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单位地址：南通市海门区海门街道河海路1号</w:t>
      </w:r>
      <w:r>
        <w:rPr>
          <w:rFonts w:hint="eastAsia"/>
          <w:color w:val="000000"/>
          <w:sz w:val="28"/>
          <w:szCs w:val="28"/>
        </w:rPr>
      </w:r>
      <w:r/>
    </w:p>
    <w:p>
      <w:pPr>
        <w:pStyle w:val="957"/>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联系人：郁先生</w:t>
      </w:r>
      <w:r>
        <w:rPr>
          <w:rFonts w:hint="eastAsia"/>
          <w:color w:val="000000"/>
          <w:sz w:val="28"/>
          <w:szCs w:val="28"/>
        </w:rPr>
      </w:r>
      <w:r/>
    </w:p>
    <w:p>
      <w:pPr>
        <w:pStyle w:val="957"/>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联系电话：0</w:t>
      </w:r>
      <w:r>
        <w:rPr>
          <w:color w:val="000000"/>
          <w:sz w:val="28"/>
          <w:szCs w:val="28"/>
        </w:rPr>
        <w:t xml:space="preserve">513-82113523</w:t>
      </w:r>
      <w:r>
        <w:rPr>
          <w:rFonts w:hint="eastAsia"/>
          <w:color w:val="000000"/>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2.采购代理机构信息</w:t>
      </w:r>
      <w:r>
        <w:rPr>
          <w:rFonts w:hint="eastAsia"/>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57"/>
        <w:ind w:firstLine="560"/>
        <w:spacing w:before="0" w:beforeAutospacing="0" w:after="0" w:afterAutospacing="0" w:line="360" w:lineRule="auto"/>
      </w:pPr>
      <w:r>
        <w:rPr>
          <w:rFonts w:hint="eastAsia"/>
          <w:sz w:val="28"/>
          <w:szCs w:val="28"/>
        </w:rPr>
        <w:t xml:space="preserve">电话：0513-82100351</w:t>
      </w:r>
      <w:r/>
    </w:p>
    <w:p>
      <w:pPr>
        <w:pStyle w:val="957"/>
        <w:ind w:firstLine="560"/>
        <w:spacing w:before="0" w:beforeAutospacing="0" w:after="0" w:afterAutospacing="0" w:line="360" w:lineRule="auto"/>
        <w:rPr>
          <w:rFonts w:hint="eastAsia"/>
          <w:sz w:val="28"/>
          <w:szCs w:val="28"/>
        </w:rPr>
      </w:pPr>
      <w:r>
        <w:rPr>
          <w:rFonts w:hint="eastAsia"/>
          <w:sz w:val="28"/>
          <w:szCs w:val="28"/>
        </w:rPr>
        <w:t xml:space="preserve">4.软件技术支持：0519-86722801， 那工  15991053297</w:t>
      </w:r>
      <w:r>
        <w:rPr>
          <w:rFonts w:hint="eastAsia"/>
          <w:sz w:val="28"/>
          <w:szCs w:val="28"/>
        </w:rPr>
      </w:r>
      <w:r/>
    </w:p>
    <w:p>
      <w:pPr>
        <w:pStyle w:val="895"/>
        <w:ind w:firstLine="498"/>
        <w:keepLines/>
        <w:keepNext/>
        <w:spacing w:before="145" w:after="145" w:line="360" w:lineRule="auto"/>
        <w:rPr>
          <w:rFonts w:ascii="Times New Roman" w:hAnsi="Times New Roman"/>
          <w:b/>
          <w:bCs/>
          <w:sz w:val="32"/>
          <w:szCs w:val="32"/>
        </w:rPr>
        <w:outlineLvl w:val="2"/>
      </w:pPr>
      <w:r/>
      <w:bookmarkEnd w:id="32"/>
      <w:r/>
      <w:bookmarkEnd w:id="33"/>
      <w:r>
        <w:rPr>
          <w:rFonts w:hint="eastAsia" w:ascii="Times New Roman" w:hAnsi="Times New Roman"/>
          <w:b/>
          <w:bCs/>
          <w:sz w:val="32"/>
          <w:szCs w:val="32"/>
        </w:rPr>
        <w:t xml:space="preserve">五、其他</w:t>
      </w:r>
      <w:r>
        <w:rPr>
          <w:rFonts w:ascii="Times New Roman" w:hAnsi="Times New Roman"/>
          <w:b/>
          <w:bCs/>
          <w:sz w:val="32"/>
          <w:szCs w:val="32"/>
        </w:rPr>
      </w:r>
      <w:r/>
    </w:p>
    <w:p>
      <w:pPr>
        <w:pStyle w:val="895"/>
        <w:ind w:firstLine="480"/>
        <w:spacing w:line="560" w:lineRule="exact"/>
        <w:tabs>
          <w:tab w:val="left" w:pos="900" w:leader="none"/>
        </w:tabs>
        <w:rPr>
          <w:rFonts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sz w:val="24"/>
          <w:szCs w:val="24"/>
        </w:rPr>
      </w:r>
      <w:r/>
    </w:p>
    <w:p>
      <w:pPr>
        <w:pStyle w:val="895"/>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领取CA和办理电子签章(请至南通市政务服务中心裙楼四楼（南通市公共资源交易中心）CA办理窗口办理，具体联系方式见《</w:t>
      </w:r>
      <w:r>
        <w:rPr>
          <w:rFonts w:ascii="宋体" w:hAnsi="宋体"/>
          <w:bCs/>
          <w:sz w:val="24"/>
          <w:szCs w:val="24"/>
        </w:rPr>
        <w:t xml:space="preserve">江苏省政府采购数字证书(供应商) CA及电子签章办理指南</w:t>
      </w:r>
      <w:r>
        <w:rPr>
          <w:rFonts w:hint="eastAsia" w:ascii="宋体" w:hAnsi="宋体"/>
          <w:bCs/>
          <w:sz w:val="24"/>
          <w:szCs w:val="24"/>
        </w:rPr>
        <w:t xml:space="preserve">》））、进行注册并按要求制作、上传电子投标文件。</w:t>
      </w:r>
      <w:r>
        <w:rPr>
          <w:rFonts w:hint="eastAsia" w:ascii="宋体" w:hAnsi="宋体"/>
          <w:sz w:val="24"/>
          <w:szCs w:val="24"/>
        </w:rPr>
      </w:r>
      <w:r/>
    </w:p>
    <w:p>
      <w:pPr>
        <w:pStyle w:val="895"/>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.本次单一来源采购不收取保证金，不收取质量保证金。</w:t>
      </w:r>
      <w:r>
        <w:rPr>
          <w:rFonts w:hint="eastAsia" w:ascii="宋体" w:hAnsi="宋体"/>
          <w:bCs/>
          <w:sz w:val="24"/>
          <w:szCs w:val="24"/>
        </w:rPr>
      </w:r>
      <w:r/>
    </w:p>
    <w:p>
      <w:pPr>
        <w:pStyle w:val="895"/>
        <w:ind w:firstLine="480"/>
        <w:rPr>
          <w:rFonts w:hint="eastAsia" w:ascii="宋体" w:hAnsi="宋体"/>
          <w:bCs/>
          <w:sz w:val="24"/>
          <w:szCs w:val="24"/>
        </w:rPr>
      </w:pPr>
      <w:r>
        <w:rPr>
          <w:rFonts w:hint="eastAsia" w:ascii="宋体" w:hAnsi="宋体"/>
          <w:bCs/>
          <w:sz w:val="24"/>
          <w:szCs w:val="24"/>
        </w:rPr>
        <w:t xml:space="preserve">3.对项目需求部分（供应商资格要求、项目需求、商务技术评分标准）的询问、质疑请向采购人提出，由采购人负责答复；对项目招标文件其它部分的询问请向项目经办人提出；对在交易系统操作阶段的询问请向软件技术支持人员提出。</w:t>
      </w:r>
      <w:r>
        <w:rPr>
          <w:rFonts w:hint="eastAsia" w:ascii="宋体" w:hAnsi="宋体"/>
          <w:bCs/>
          <w:sz w:val="24"/>
          <w:szCs w:val="24"/>
        </w:rPr>
      </w:r>
      <w:r/>
    </w:p>
    <w:p>
      <w:pPr>
        <w:pStyle w:val="895"/>
        <w:ind w:firstLine="480"/>
        <w:rPr>
          <w:rFonts w:hint="eastAsia" w:ascii="宋体" w:hAnsi="宋体"/>
          <w:bCs/>
          <w:sz w:val="24"/>
          <w:szCs w:val="24"/>
        </w:rPr>
      </w:pPr>
      <w:r>
        <w:rPr>
          <w:rFonts w:hint="eastAsia" w:ascii="宋体" w:hAnsi="宋体"/>
          <w:bCs/>
          <w:sz w:val="24"/>
          <w:szCs w:val="24"/>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bCs/>
          <w:sz w:val="24"/>
          <w:szCs w:val="24"/>
        </w:rPr>
      </w:r>
      <w:r/>
    </w:p>
    <w:p>
      <w:pPr>
        <w:pStyle w:val="895"/>
        <w:ind w:firstLine="360"/>
        <w:rPr>
          <w:rFonts w:hint="eastAsia" w:ascii="宋体" w:hAnsi="宋体"/>
          <w:bCs/>
          <w:sz w:val="24"/>
          <w:szCs w:val="24"/>
        </w:rPr>
      </w:pPr>
      <w:r>
        <w:rPr>
          <w:rFonts w:hint="eastAsia" w:ascii="宋体" w:hAnsi="宋体"/>
          <w:bCs/>
          <w:sz w:val="24"/>
          <w:szCs w:val="24"/>
        </w:rPr>
        <w:t xml:space="preserve">5.开标当天投标供应商应及时登录“苏采云”不见面开标大厅，并在规定时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rPr>
      </w:r>
      <w:r/>
    </w:p>
    <w:p>
      <w:pPr>
        <w:pStyle w:val="895"/>
        <w:ind w:right="840"/>
        <w:rPr>
          <w:rFonts w:hint="eastAsia" w:ascii="宋体" w:hAnsi="宋体"/>
          <w:sz w:val="24"/>
          <w:szCs w:val="24"/>
        </w:rPr>
      </w:pPr>
      <w:r>
        <w:rPr>
          <w:rFonts w:hint="eastAsia" w:ascii="宋体" w:hAnsi="宋体"/>
          <w:sz w:val="24"/>
          <w:szCs w:val="24"/>
        </w:rPr>
      </w:r>
      <w:r/>
    </w:p>
    <w:p>
      <w:pPr>
        <w:pStyle w:val="895"/>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95"/>
        <w:ind w:firstLine="498"/>
        <w:keepLines/>
        <w:keepNext/>
        <w:spacing w:before="145" w:after="145" w:line="360" w:lineRule="auto"/>
        <w:rPr>
          <w:rFonts w:hint="eastAsia" w:ascii="Times New Roman" w:hAnsi="Times New Roman"/>
          <w:b/>
          <w:bCs/>
          <w:sz w:val="32"/>
          <w:szCs w:val="32"/>
        </w:rPr>
        <w:outlineLvl w:val="2"/>
      </w:pPr>
      <w:r/>
      <w:bookmarkStart w:id="35" w:name="_Toc20823275"/>
      <w:r/>
      <w:bookmarkStart w:id="36" w:name="_Toc16938519"/>
      <w:r/>
      <w:bookmarkStart w:id="37" w:name="_Toc513029203"/>
      <w:r/>
      <w:bookmarkStart w:id="38" w:name="_Toc120614214"/>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895"/>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20823276"/>
      <w:r/>
      <w:bookmarkStart w:id="43" w:name="_Toc16938520"/>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895"/>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895"/>
        <w:ind w:firstLine="420"/>
        <w:keepLines/>
        <w:keepNext/>
        <w:rPr>
          <w:rFonts w:hint="eastAsia" w:ascii="Arial" w:hAnsi="Arial" w:eastAsia="黑体" w:cs="Arial"/>
          <w:sz w:val="28"/>
          <w:szCs w:val="28"/>
        </w:rPr>
        <w:outlineLvl w:val="3"/>
      </w:pPr>
      <w:r/>
      <w:bookmarkStart w:id="44" w:name="_Toc513029205"/>
      <w:r/>
      <w:bookmarkStart w:id="45" w:name="_Toc16938521"/>
      <w:r/>
      <w:bookmarkStart w:id="46" w:name="_Toc20823277"/>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95"/>
        <w:ind w:firstLine="480"/>
        <w:spacing w:line="400" w:lineRule="exact"/>
        <w:rPr>
          <w:rFonts w:hint="eastAsia" w:ascii="Times New Roman" w:hAnsi="Times New Roman"/>
          <w:sz w:val="24"/>
          <w:szCs w:val="24"/>
        </w:rPr>
      </w:pPr>
      <w:r/>
      <w:bookmarkStart w:id="47" w:name="_Toc513029206"/>
      <w:r/>
      <w:bookmarkStart w:id="48" w:name="_Toc20823278"/>
      <w:r/>
      <w:bookmarkStart w:id="49" w:name="_Toc16938522"/>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895"/>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895"/>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95"/>
        <w:ind w:firstLine="420"/>
        <w:keepLines/>
        <w:keepNext/>
        <w:rPr>
          <w:rFonts w:hint="eastAsia" w:ascii="Arial" w:hAnsi="Arial" w:eastAsia="黑体" w:cs="Arial"/>
          <w:sz w:val="28"/>
          <w:szCs w:val="28"/>
        </w:rPr>
        <w:outlineLvl w:val="3"/>
      </w:pPr>
      <w:r/>
      <w:bookmarkStart w:id="50" w:name="_Toc20823279"/>
      <w:r/>
      <w:bookmarkStart w:id="51" w:name="_Toc16938523"/>
      <w:r/>
      <w:bookmarkStart w:id="52" w:name="_Toc513029207"/>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供应商应自行承担所有与参加本次采购有关的费用，无论采购过程中的做法和结果如何，南通市海门区公共资源交易中心（以下简称交易中心）在任何情况下均无义务和责任承担这些费用。</w:t>
      </w:r>
      <w:r>
        <w:rPr>
          <w:rFonts w:hint="eastAsia" w:ascii="宋体" w:hAnsi="宋体"/>
          <w:sz w:val="24"/>
          <w:szCs w:val="21"/>
        </w:rPr>
      </w:r>
      <w:r/>
    </w:p>
    <w:p>
      <w:pPr>
        <w:pStyle w:val="895"/>
        <w:ind w:firstLine="480"/>
        <w:spacing w:line="500" w:lineRule="exact"/>
        <w:rPr>
          <w:rFonts w:hint="eastAsia" w:ascii="宋体" w:hAnsi="宋体"/>
          <w:sz w:val="24"/>
          <w:szCs w:val="21"/>
        </w:rPr>
      </w:pPr>
      <w:r>
        <w:rPr>
          <w:rFonts w:hint="eastAsia" w:ascii="宋体" w:hAnsi="宋体"/>
          <w:sz w:val="24"/>
          <w:szCs w:val="21"/>
        </w:rPr>
        <w:t xml:space="preserve">4.2本次采购交易中心和采购人不收取标书工本费与成交服务费。</w:t>
      </w:r>
      <w:r>
        <w:rPr>
          <w:rFonts w:hint="eastAsia" w:ascii="宋体" w:hAnsi="宋体"/>
          <w:sz w:val="24"/>
          <w:szCs w:val="21"/>
        </w:rPr>
      </w:r>
      <w:r/>
    </w:p>
    <w:p>
      <w:pPr>
        <w:pStyle w:val="89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89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895"/>
        <w:ind w:firstLine="321"/>
        <w:keepLines/>
        <w:keepNext/>
        <w:spacing w:before="145" w:after="145" w:line="360" w:lineRule="auto"/>
        <w:rPr>
          <w:rFonts w:hint="eastAsia" w:ascii="Times New Roman" w:hAnsi="Times New Roman"/>
          <w:b/>
          <w:bCs/>
          <w:sz w:val="32"/>
          <w:szCs w:val="32"/>
        </w:rPr>
        <w:outlineLvl w:val="2"/>
      </w:pPr>
      <w:r/>
      <w:bookmarkStart w:id="54" w:name="_Toc20823281"/>
      <w:r/>
      <w:bookmarkStart w:id="55" w:name="_Toc120614215"/>
      <w:r/>
      <w:bookmarkStart w:id="56" w:name="_Toc513029209"/>
      <w:r/>
      <w:bookmarkStart w:id="57" w:name="_Toc1693852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895"/>
        <w:ind w:firstLine="420"/>
        <w:keepLines/>
        <w:keepNext/>
        <w:rPr>
          <w:rFonts w:hint="eastAsia" w:ascii="Arial" w:hAnsi="Arial" w:eastAsia="黑体" w:cs="Arial"/>
          <w:sz w:val="28"/>
          <w:szCs w:val="28"/>
        </w:rPr>
        <w:outlineLvl w:val="3"/>
      </w:pPr>
      <w:r/>
      <w:bookmarkStart w:id="58" w:name="_Toc16938526"/>
      <w:r/>
      <w:bookmarkStart w:id="59" w:name="_Toc513029210"/>
      <w:r/>
      <w:bookmarkStart w:id="60" w:name="_Toc20823282"/>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5</w:t>
      </w:r>
      <w:r>
        <w:rPr>
          <w:rFonts w:hint="eastAsia" w:ascii="宋体" w:hAnsi="宋体"/>
          <w:sz w:val="24"/>
          <w:szCs w:val="24"/>
        </w:rPr>
        <w:t xml:space="preserve">）响应文件格式</w:t>
      </w:r>
      <w:r>
        <w:rPr>
          <w:rFonts w:hint="eastAsia" w:ascii="宋体" w:hAnsi="宋体"/>
          <w:sz w:val="24"/>
          <w:szCs w:val="24"/>
        </w:rPr>
      </w:r>
      <w:r/>
    </w:p>
    <w:p>
      <w:pPr>
        <w:pStyle w:val="895"/>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请仔细检查采购文件是否齐全，如有缺漏请立即与交易中心联系解决。</w:t>
      </w:r>
      <w:r>
        <w:rPr>
          <w:rFonts w:hint="eastAsia" w:ascii="宋体" w:hAnsi="宋体"/>
          <w:sz w:val="24"/>
          <w:szCs w:val="21"/>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895"/>
        <w:ind w:firstLine="560"/>
        <w:keepLines/>
        <w:keepNext/>
        <w:rPr>
          <w:rFonts w:hint="eastAsia" w:ascii="Arial" w:hAnsi="Arial" w:eastAsia="黑体" w:cs="Arial"/>
          <w:sz w:val="28"/>
          <w:szCs w:val="28"/>
        </w:rPr>
        <w:outlineLvl w:val="3"/>
      </w:pPr>
      <w:r/>
      <w:bookmarkStart w:id="61" w:name="_Toc16938527"/>
      <w:r/>
      <w:bookmarkStart w:id="62" w:name="_Toc20823283"/>
      <w:r/>
      <w:bookmarkStart w:id="63" w:name="_Toc513029211"/>
      <w:r/>
      <w:bookmarkStart w:id="64" w:name="_Toc462564070"/>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895"/>
        <w:ind w:firstLine="480"/>
        <w:spacing w:line="480" w:lineRule="exact"/>
        <w:rPr>
          <w:rFonts w:hint="eastAsia" w:ascii="宋体" w:hAnsi="宋体"/>
          <w:sz w:val="24"/>
          <w:szCs w:val="24"/>
        </w:rPr>
      </w:pPr>
      <w:r/>
      <w:bookmarkStart w:id="65" w:name="_Toc513029212"/>
      <w:r/>
      <w:bookmarkStart w:id="66" w:name="_Toc462564071"/>
      <w:r/>
      <w:bookmarkStart w:id="67" w:name="_Toc16938528"/>
      <w:r/>
      <w:bookmarkStart w:id="68" w:name="_Toc20823284"/>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苏采云系统中通知交易中心。</w:t>
      </w:r>
      <w:r>
        <w:rPr>
          <w:rFonts w:hint="eastAsia" w:ascii="宋体" w:hAnsi="宋体"/>
          <w:sz w:val="24"/>
          <w:szCs w:val="24"/>
        </w:rPr>
        <w:t xml:space="preserve">交易中心将在</w:t>
      </w:r>
      <w:r>
        <w:rPr>
          <w:rFonts w:hint="eastAsia" w:ascii="宋体" w:hAnsi="宋体"/>
          <w:sz w:val="24"/>
          <w:szCs w:val="21"/>
        </w:rPr>
        <w:t xml:space="preserve">苏采云系统中对澄清要求予以答复。</w:t>
      </w:r>
      <w:r>
        <w:rPr>
          <w:rFonts w:hint="eastAsia" w:ascii="宋体" w:hAnsi="宋体"/>
          <w:sz w:val="24"/>
          <w:szCs w:val="24"/>
        </w:rPr>
      </w:r>
      <w:r/>
    </w:p>
    <w:p>
      <w:pPr>
        <w:pStyle w:val="895"/>
        <w:ind w:firstLine="560"/>
        <w:keepLines/>
        <w:keepNext/>
        <w:rPr>
          <w:rFonts w:hint="eastAsia" w:ascii="Arial" w:hAnsi="Arial" w:eastAsia="黑体" w:cs="Arial"/>
          <w:sz w:val="28"/>
          <w:szCs w:val="28"/>
        </w:rPr>
        <w:outlineLvl w:val="3"/>
      </w:pPr>
      <w:r/>
      <w:bookmarkEnd w:id="65"/>
      <w:r/>
      <w:bookmarkEnd w:id="66"/>
      <w:r/>
      <w:bookmarkEnd w:id="67"/>
      <w:r/>
      <w:bookmarkEnd w:id="68"/>
      <w:r/>
      <w:bookmarkStart w:id="69" w:name="_Toc120614216"/>
      <w:r/>
      <w:bookmarkStart w:id="70" w:name="_Toc16938529"/>
      <w:r/>
      <w:bookmarkStart w:id="71" w:name="_Toc513029213"/>
      <w:r/>
      <w:bookmarkStart w:id="72" w:name="_Toc20823285"/>
      <w:r/>
      <w:bookmarkStart w:id="73" w:name="_Toc462564072"/>
      <w:r>
        <w:rPr>
          <w:rFonts w:hint="eastAsia" w:ascii="Arial" w:hAnsi="Arial" w:eastAsia="黑体" w:cs="Arial"/>
          <w:sz w:val="28"/>
          <w:szCs w:val="28"/>
        </w:rPr>
        <w:t xml:space="preserve">8、采购文件的修改</w:t>
      </w:r>
      <w:r>
        <w:rPr>
          <w:rFonts w:hint="eastAsia" w:ascii="Arial" w:hAnsi="Arial" w:eastAsia="黑体" w:cs="Arial"/>
          <w:sz w:val="28"/>
          <w:szCs w:val="28"/>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4"/>
        </w:rPr>
        <w:t xml:space="preserve">交易中心</w:t>
      </w:r>
      <w:r>
        <w:rPr>
          <w:rFonts w:hint="eastAsia" w:ascii="宋体" w:hAnsi="宋体"/>
          <w:sz w:val="24"/>
          <w:szCs w:val="21"/>
        </w:rPr>
        <w:t xml:space="preserve">可以以补充文件的方式对采购文件进行修改。</w:t>
      </w:r>
      <w:r>
        <w:rPr>
          <w:rFonts w:hint="eastAsia" w:ascii="宋体" w:hAnsi="宋体"/>
          <w:sz w:val="24"/>
          <w:szCs w:val="21"/>
        </w:rPr>
      </w:r>
      <w:r/>
    </w:p>
    <w:p>
      <w:pPr>
        <w:pStyle w:val="895"/>
        <w:ind w:firstLine="480"/>
        <w:spacing w:line="500" w:lineRule="exact"/>
        <w:rPr>
          <w:rFonts w:hint="eastAsia" w:ascii="宋体" w:hAnsi="Arial"/>
          <w:sz w:val="28"/>
          <w:szCs w:val="21"/>
        </w:rPr>
      </w:pPr>
      <w:r>
        <w:rPr>
          <w:rFonts w:hint="eastAsia" w:ascii="宋体" w:hAnsi="宋体"/>
          <w:bCs/>
          <w:sz w:val="24"/>
          <w:szCs w:val="21"/>
        </w:rPr>
        <w:t xml:space="preserve">8.2</w:t>
      </w:r>
      <w:r>
        <w:rPr>
          <w:rFonts w:hint="eastAsia" w:ascii="宋体" w:hAnsi="宋体"/>
          <w:sz w:val="24"/>
          <w:szCs w:val="24"/>
        </w:rPr>
        <w:t xml:space="preserve">交易中心有权按照政府采购的有关要求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rPr>
          <w:rFonts w:hint="eastAsia" w:ascii="宋体" w:hAnsi="宋体"/>
          <w:sz w:val="24"/>
          <w:szCs w:val="21"/>
        </w:rPr>
      </w:r>
      <w:r/>
    </w:p>
    <w:p>
      <w:pPr>
        <w:pStyle w:val="895"/>
        <w:ind w:firstLine="482"/>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895"/>
        <w:ind w:firstLine="560"/>
        <w:keepLines/>
        <w:keepNext/>
        <w:rPr>
          <w:rFonts w:hint="eastAsia" w:ascii="Arial" w:hAnsi="Arial" w:eastAsia="黑体" w:cs="Arial"/>
          <w:b/>
          <w:sz w:val="28"/>
          <w:szCs w:val="28"/>
        </w:rPr>
        <w:outlineLvl w:val="3"/>
      </w:pPr>
      <w:r/>
      <w:bookmarkStart w:id="74" w:name="_Toc513029214"/>
      <w:r/>
      <w:bookmarkStart w:id="75" w:name="_Toc462564073"/>
      <w:r/>
      <w:bookmarkStart w:id="76" w:name="_Toc16938530"/>
      <w:r/>
      <w:bookmarkStart w:id="77" w:name="_Toc20823286"/>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4"/>
        </w:rPr>
        <w:t xml:space="preserve">交易中心</w:t>
      </w:r>
      <w:r>
        <w:rPr>
          <w:rFonts w:hint="eastAsia" w:ascii="宋体" w:hAnsi="宋体"/>
          <w:sz w:val="24"/>
          <w:szCs w:val="21"/>
        </w:rPr>
        <w:t xml:space="preserve">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9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95"/>
        <w:ind w:firstLine="420"/>
        <w:keepLines/>
        <w:keepNext/>
        <w:rPr>
          <w:rFonts w:hint="eastAsia" w:ascii="Arial" w:hAnsi="Arial" w:eastAsia="黑体" w:cs="Arial"/>
          <w:sz w:val="28"/>
          <w:szCs w:val="28"/>
        </w:rPr>
        <w:outlineLvl w:val="3"/>
      </w:pPr>
      <w:r/>
      <w:bookmarkStart w:id="78" w:name="_Toc462564074"/>
      <w:r/>
      <w:bookmarkStart w:id="79" w:name="_Toc20823287"/>
      <w:r/>
      <w:bookmarkStart w:id="80" w:name="_Toc16938531"/>
      <w:r/>
      <w:bookmarkStart w:id="81" w:name="_Toc513029215"/>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895"/>
        <w:ind w:firstLine="480"/>
        <w:spacing w:line="440" w:lineRule="exact"/>
        <w:rPr>
          <w:rFonts w:hint="eastAsia" w:ascii="宋体" w:hAnsi="宋体"/>
          <w:sz w:val="24"/>
          <w:szCs w:val="21"/>
        </w:rPr>
      </w:pPr>
      <w:r/>
      <w:bookmarkStart w:id="82" w:name="_Hlt26670360"/>
      <w:r/>
      <w:bookmarkEnd w:id="82"/>
      <w:r/>
      <w:bookmarkStart w:id="83" w:name="_Hlt26954838"/>
      <w:r/>
      <w:bookmarkEnd w:id="83"/>
      <w:r/>
      <w:bookmarkStart w:id="84" w:name="_Hlt26668975"/>
      <w:r/>
      <w:bookmarkEnd w:id="84"/>
      <w:r/>
      <w:bookmarkStart w:id="85" w:name="_Toc14577354"/>
      <w:r/>
      <w:bookmarkStart w:id="86" w:name="_Toc49090508"/>
      <w:r/>
      <w:bookmarkStart w:id="87" w:name="_Toc14577355"/>
      <w:r/>
      <w:bookmarkStart w:id="88" w:name="_Toc513029216"/>
      <w:r/>
      <w:bookmarkStart w:id="89" w:name="_Toc49090507"/>
      <w:r/>
      <w:bookmarkStart w:id="90" w:name="_Toc49090509"/>
      <w:r/>
      <w:bookmarkStart w:id="91" w:name="_Toc14577357"/>
      <w:r/>
      <w:bookmarkStart w:id="92" w:name="_Toc513029219"/>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sz w:val="24"/>
          <w:szCs w:val="21"/>
        </w:rPr>
      </w:r>
      <w:r/>
    </w:p>
    <w:p>
      <w:pPr>
        <w:pStyle w:val="899"/>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11、证明供应商及响应标的符合采购文件规定的文件</w:t>
      </w:r>
      <w:r>
        <w:rPr>
          <w:rFonts w:hint="eastAsia"/>
          <w:b w:val="0"/>
          <w:bCs w:val="0"/>
        </w:rPr>
      </w:r>
      <w:r/>
    </w:p>
    <w:p>
      <w:pPr>
        <w:pStyle w:val="895"/>
        <w:spacing w:line="48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rPr>
          <w:rFonts w:hint="eastAsia" w:ascii="宋体" w:hAnsi="宋体"/>
          <w:sz w:val="24"/>
          <w:szCs w:val="24"/>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895"/>
        <w:ind w:firstLine="480"/>
        <w:spacing w:line="500" w:lineRule="exact"/>
        <w:rPr>
          <w:rFonts w:hint="eastAsia" w:ascii="宋体" w:hAnsi="宋体"/>
          <w:bCs/>
          <w:sz w:val="24"/>
        </w:rPr>
      </w:pPr>
      <w:r/>
      <w:bookmarkStart w:id="93" w:name="_Hlt26954848"/>
      <w:r/>
      <w:bookmarkEnd w:id="93"/>
      <w:r/>
      <w:bookmarkStart w:id="94" w:name="_Hlt26954731"/>
      <w:r/>
      <w:bookmarkEnd w:id="94"/>
      <w:r/>
      <w:bookmarkStart w:id="95" w:name="_Hlt26670486"/>
      <w:r/>
      <w:bookmarkEnd w:id="95"/>
      <w:r/>
      <w:bookmarkStart w:id="96" w:name="_Hlt26954846"/>
      <w:r/>
      <w:bookmarkEnd w:id="96"/>
      <w:r/>
      <w:bookmarkStart w:id="97" w:name="_Hlt26670482"/>
      <w:r/>
      <w:bookmarkEnd w:id="97"/>
      <w:r>
        <w:rPr>
          <w:rFonts w:hint="eastAsia" w:ascii="宋体" w:hAnsi="宋体"/>
          <w:bCs/>
          <w:sz w:val="24"/>
        </w:rPr>
        <w:t xml:space="preserve">12.1</w:t>
      </w:r>
      <w:r>
        <w:rPr>
          <w:rFonts w:hint="eastAsia" w:ascii="宋体" w:hAnsi="宋体"/>
          <w:sz w:val="24"/>
        </w:rPr>
        <w:t xml:space="preserve"> 供应商应按照采购文件规定格式填报分项报价表。</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89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89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99"/>
        <w:ind w:firstLine="420"/>
        <w:spacing w:before="0" w:after="0" w:line="240" w:lineRule="auto"/>
        <w:rPr>
          <w:rFonts w:hint="eastAsia"/>
          <w:b w:val="0"/>
          <w:bCs w:val="0"/>
        </w:rPr>
      </w:pPr>
      <w:r/>
      <w:bookmarkStart w:id="98" w:name="_Toc49090510"/>
      <w:r/>
      <w:bookmarkStart w:id="99" w:name="_Toc14577359"/>
      <w:r>
        <w:rPr>
          <w:rFonts w:hint="eastAsia"/>
          <w:b w:val="0"/>
          <w:bCs w:val="0"/>
        </w:rPr>
        <w:t xml:space="preserve">14、服务承诺、培训计划、人员安排及其他</w:t>
      </w:r>
      <w:r>
        <w:rPr>
          <w:rFonts w:hint="eastAsia"/>
          <w:b w:val="0"/>
          <w:bCs w:val="0"/>
        </w:rPr>
      </w:r>
      <w:r/>
    </w:p>
    <w:p>
      <w:pPr>
        <w:pStyle w:val="895"/>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899"/>
        <w:ind w:firstLine="420"/>
        <w:spacing w:before="0" w:after="0" w:line="240" w:lineRule="auto"/>
        <w:rPr>
          <w:rFonts w:hint="eastAsia"/>
          <w:b w:val="0"/>
          <w:bCs w:val="0"/>
        </w:rPr>
      </w:pPr>
      <w:r/>
      <w:bookmarkEnd w:id="98"/>
      <w:r/>
      <w:bookmarkEnd w:id="99"/>
      <w:r/>
      <w:bookmarkStart w:id="100" w:name="_Toc14577360"/>
      <w:r/>
      <w:bookmarkStart w:id="101" w:name="_Toc49090511"/>
      <w:r>
        <w:rPr>
          <w:rFonts w:hint="eastAsia"/>
          <w:b w:val="0"/>
          <w:bCs w:val="0"/>
        </w:rPr>
        <w:t xml:space="preserve">15、单一来源响应函</w:t>
      </w:r>
      <w:r>
        <w:rPr>
          <w:rFonts w:hint="eastAsia"/>
          <w:b w:val="0"/>
          <w:bCs w:val="0"/>
        </w:rPr>
      </w:r>
      <w:r/>
    </w:p>
    <w:p>
      <w:pPr>
        <w:pStyle w:val="895"/>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89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单一来源采购有效期（以下简称“有效期”）为交易中心规定的响应文件接收截止之日后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895"/>
        <w:ind w:firstLine="480"/>
        <w:spacing w:line="500" w:lineRule="exact"/>
        <w:rPr>
          <w:rFonts w:hint="eastAsia" w:ascii="宋体" w:hAnsi="宋体"/>
          <w:bCs/>
          <w:sz w:val="24"/>
          <w:szCs w:val="21"/>
        </w:rPr>
      </w:pPr>
      <w:r>
        <w:rPr>
          <w:rFonts w:hint="eastAsia" w:ascii="宋体" w:hAnsi="宋体"/>
          <w:bCs/>
          <w:sz w:val="24"/>
          <w:szCs w:val="21"/>
        </w:rPr>
        <w:t xml:space="preserve">17.1在特殊情况下，交易中心于原有效期满之前，可向供应商提出延长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的要求。这种要求与答复均应采用书面形式。供应商可以拒绝交易中心的这一要求而放弃单一来源采购活动，同意延长有效期的供应商既不能要求也不允许修改其响应文件。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95"/>
        <w:ind w:firstLine="482"/>
        <w:keepLines/>
        <w:keepNext/>
        <w:spacing w:before="145" w:after="145" w:line="360" w:lineRule="auto"/>
        <w:rPr>
          <w:rFonts w:hint="eastAsia" w:ascii="Times New Roman" w:hAnsi="Times New Roman"/>
          <w:b/>
          <w:bCs/>
          <w:sz w:val="32"/>
          <w:szCs w:val="32"/>
        </w:rPr>
        <w:outlineLvl w:val="2"/>
      </w:pPr>
      <w:r/>
      <w:bookmarkStart w:id="102" w:name="_Hlt26954739"/>
      <w:r/>
      <w:bookmarkEnd w:id="102"/>
      <w:r/>
      <w:bookmarkStart w:id="103" w:name="_Hlt26954852"/>
      <w:r/>
      <w:bookmarkEnd w:id="103"/>
      <w:r/>
      <w:bookmarkStart w:id="104" w:name="_Toc20823296"/>
      <w:r/>
      <w:bookmarkStart w:id="105" w:name="_Toc120614217"/>
      <w:r/>
      <w:bookmarkStart w:id="106" w:name="_Toc16938540"/>
      <w:r/>
      <w:bookmarkStart w:id="107" w:name="_Toc513029224"/>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895"/>
        <w:ind w:firstLine="560"/>
        <w:keepLines/>
        <w:keepNext/>
        <w:rPr>
          <w:rFonts w:hint="eastAsia" w:ascii="黑体" w:hAnsi="Arial" w:eastAsia="黑体" w:cs="Arial"/>
          <w:sz w:val="28"/>
          <w:szCs w:val="28"/>
        </w:rPr>
        <w:outlineLvl w:val="3"/>
      </w:pPr>
      <w:r/>
      <w:bookmarkStart w:id="108" w:name="_Toc462564084"/>
      <w:r/>
      <w:bookmarkStart w:id="109" w:name="_Toc20823297"/>
      <w:r/>
      <w:bookmarkStart w:id="110" w:name="_Toc513029225"/>
      <w:r/>
      <w:bookmarkStart w:id="111"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95"/>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16938542"/>
      <w:r/>
      <w:bookmarkStart w:id="113" w:name="_Toc513029226"/>
      <w:r/>
      <w:bookmarkStart w:id="114" w:name="_Toc20823298"/>
      <w:r>
        <w:rPr>
          <w:rFonts w:ascii="宋体" w:hAnsi="宋体"/>
          <w:bCs/>
          <w:sz w:val="24"/>
          <w:szCs w:val="21"/>
        </w:rPr>
      </w:r>
      <w:r/>
    </w:p>
    <w:p>
      <w:pPr>
        <w:pStyle w:val="89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89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895"/>
        <w:ind w:firstLine="480"/>
        <w:spacing w:line="500" w:lineRule="exact"/>
        <w:rPr>
          <w:rFonts w:hint="eastAsia" w:ascii="宋体" w:hAnsi="宋体"/>
          <w:bCs/>
          <w:sz w:val="24"/>
          <w:szCs w:val="21"/>
        </w:rPr>
      </w:pPr>
      <w:r/>
      <w:bookmarkStart w:id="115" w:name="_Toc16938543"/>
      <w:r/>
      <w:bookmarkStart w:id="116" w:name="_Toc513029227"/>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895"/>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交易中心可以按照规定，通过修改采购文件酌情延长截止时间，在此情况下，供应商的所有权利和义务以及供应商受制的截止时间以延长后新的截止时间为准。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95"/>
        <w:ind w:firstLine="480"/>
        <w:spacing w:line="500" w:lineRule="exact"/>
        <w:rPr>
          <w:rFonts w:hint="eastAsia" w:ascii="宋体" w:hAnsi="宋体"/>
          <w:bCs/>
          <w:sz w:val="24"/>
          <w:szCs w:val="21"/>
        </w:rPr>
      </w:pPr>
      <w:r>
        <w:rPr>
          <w:rFonts w:hint="eastAsia" w:ascii="宋体" w:hAnsi="宋体"/>
          <w:bCs/>
          <w:sz w:val="24"/>
          <w:szCs w:val="21"/>
        </w:rPr>
        <w:t xml:space="preserve">20.1 交易中心拒绝接收在其规定的截止时间后上传的任何电子响应文件。</w:t>
      </w:r>
      <w:r>
        <w:rPr>
          <w:rFonts w:hint="eastAsia" w:ascii="宋体" w:hAnsi="宋体"/>
          <w:bCs/>
          <w:sz w:val="24"/>
          <w:szCs w:val="21"/>
        </w:rPr>
      </w:r>
      <w:r/>
    </w:p>
    <w:p>
      <w:pPr>
        <w:pStyle w:val="895"/>
        <w:ind w:firstLine="420"/>
        <w:keepLines/>
        <w:keepNext/>
        <w:rPr>
          <w:rFonts w:hint="eastAsia" w:ascii="Arial" w:hAnsi="Arial" w:eastAsia="黑体" w:cs="Arial"/>
          <w:sz w:val="28"/>
          <w:szCs w:val="28"/>
        </w:rPr>
        <w:outlineLvl w:val="3"/>
      </w:pPr>
      <w:r/>
      <w:bookmarkStart w:id="118" w:name="_Toc513029228"/>
      <w:r/>
      <w:bookmarkStart w:id="119" w:name="_Toc16938544"/>
      <w:r/>
      <w:bookmarkStart w:id="120"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8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95"/>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95"/>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8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8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895"/>
        <w:ind w:firstLine="482"/>
        <w:keepLines/>
        <w:keepNext/>
        <w:spacing w:before="145" w:after="145" w:line="360" w:lineRule="auto"/>
        <w:rPr>
          <w:rFonts w:hint="eastAsia" w:ascii="Times New Roman" w:hAnsi="Times New Roman"/>
          <w:b/>
          <w:bCs/>
          <w:sz w:val="32"/>
          <w:szCs w:val="32"/>
        </w:rPr>
        <w:outlineLvl w:val="2"/>
      </w:pPr>
      <w:r/>
      <w:bookmarkStart w:id="121" w:name="_Toc20823301"/>
      <w:r/>
      <w:bookmarkStart w:id="122" w:name="_Toc120614218"/>
      <w:r/>
      <w:bookmarkStart w:id="123" w:name="_Toc16938545"/>
      <w:r/>
      <w:bookmarkStart w:id="124" w:name="_Toc513029229"/>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895"/>
        <w:ind w:firstLine="420"/>
        <w:keepLines/>
        <w:keepNext/>
        <w:rPr>
          <w:rFonts w:hint="eastAsia" w:ascii="Arial" w:hAnsi="Arial" w:eastAsia="黑体" w:cs="Arial"/>
          <w:sz w:val="28"/>
          <w:szCs w:val="28"/>
        </w:rPr>
        <w:outlineLvl w:val="3"/>
      </w:pPr>
      <w:r/>
      <w:bookmarkStart w:id="125" w:name="_Toc20823302"/>
      <w:r/>
      <w:bookmarkStart w:id="126" w:name="_Toc513029230"/>
      <w:r/>
      <w:bookmarkStart w:id="127" w:name="_Toc16938546"/>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95"/>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895"/>
        <w:ind w:firstLine="420"/>
        <w:keepLines/>
        <w:keepNext/>
        <w:rPr>
          <w:rFonts w:hint="eastAsia" w:ascii="Arial" w:hAnsi="Arial" w:eastAsia="黑体" w:cs="Arial"/>
          <w:sz w:val="28"/>
          <w:szCs w:val="28"/>
        </w:rPr>
        <w:outlineLvl w:val="3"/>
      </w:pPr>
      <w:r/>
      <w:bookmarkStart w:id="128" w:name="_Toc16938547"/>
      <w:r/>
      <w:bookmarkStart w:id="129" w:name="_Toc20823303"/>
      <w:r/>
      <w:bookmarkStart w:id="130"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8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8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895"/>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895"/>
        <w:ind w:firstLine="480"/>
        <w:spacing w:line="500" w:lineRule="exact"/>
        <w:rPr>
          <w:rFonts w:hint="eastAsia" w:ascii="宋体" w:hAnsi="宋体"/>
          <w:bCs/>
          <w:sz w:val="24"/>
          <w:szCs w:val="21"/>
        </w:rPr>
      </w:pPr>
      <w:r/>
      <w:bookmarkEnd w:id="128"/>
      <w:r/>
      <w:bookmarkEnd w:id="129"/>
      <w:r/>
      <w:bookmarkEnd w:id="130"/>
      <w:r/>
      <w:bookmarkStart w:id="131" w:name="_Toc16938548"/>
      <w:r/>
      <w:bookmarkStart w:id="132" w:name="_Toc513029232"/>
      <w:r/>
      <w:bookmarkStart w:id="133"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bCs/>
          <w:sz w:val="24"/>
          <w:szCs w:val="21"/>
        </w:rPr>
        <w:t xml:space="preserve">交易中心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8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895"/>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89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95"/>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895"/>
        <w:ind w:firstLine="420"/>
        <w:keepLines/>
        <w:keepNext/>
        <w:rPr>
          <w:rFonts w:hint="eastAsia" w:ascii="Arial" w:hAnsi="Arial" w:eastAsia="黑体" w:cs="Arial"/>
          <w:sz w:val="28"/>
          <w:szCs w:val="28"/>
        </w:rPr>
        <w:outlineLvl w:val="3"/>
      </w:pPr>
      <w:r/>
      <w:bookmarkStart w:id="134" w:name="_Toc513029233"/>
      <w:r/>
      <w:bookmarkStart w:id="135" w:name="_Toc20823305"/>
      <w:r/>
      <w:bookmarkStart w:id="13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8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8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交易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8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895"/>
        <w:ind w:firstLine="480"/>
        <w:spacing w:line="46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.6供应商在项目评审及谈判全过程中应保持通讯畅通，并安排专人与交易中心及谈判小组联系。</w:t>
      </w:r>
      <w:r>
        <w:rPr>
          <w:rFonts w:hint="eastAsia" w:ascii="宋体" w:hAnsi="宋体"/>
          <w:sz w:val="24"/>
          <w:szCs w:val="21"/>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89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rPr>
          <w:rFonts w:hint="eastAsia" w:ascii="宋体" w:hAnsi="宋体"/>
          <w:bCs/>
          <w:sz w:val="24"/>
          <w:szCs w:val="21"/>
        </w:rPr>
      </w:r>
      <w:r/>
    </w:p>
    <w:p>
      <w:pPr>
        <w:pStyle w:val="895"/>
        <w:ind w:firstLine="477"/>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rPr>
          <w:rFonts w:hint="eastAsia" w:ascii="宋体" w:hAnsi="宋体"/>
          <w:bCs/>
          <w:sz w:val="24"/>
          <w:szCs w:val="21"/>
        </w:rPr>
      </w:r>
      <w:r/>
    </w:p>
    <w:p>
      <w:pPr>
        <w:pStyle w:val="895"/>
        <w:ind w:firstLine="36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出现下列情形之一的，交易中心将终止采购活动，发布项目终止公告并说明原因，重新开展采购活动：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895"/>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8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895"/>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895"/>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2与评审专家、采购人、其他供应商或者交易中心工作人员恶意串通的。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向评审专家、采购人或交易中心工作人员行贿或者提供其他不正当利益的。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895"/>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成交供应商被取消成交资格后，交易中心有权重新组织采购。</w:t>
      </w:r>
      <w:r>
        <w:rPr>
          <w:rFonts w:hint="eastAsia" w:ascii="宋体" w:hAnsi="宋体"/>
          <w:bCs/>
          <w:sz w:val="24"/>
          <w:szCs w:val="21"/>
        </w:rPr>
      </w:r>
      <w:r/>
    </w:p>
    <w:p>
      <w:pPr>
        <w:pStyle w:val="895"/>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29.1供应商认为采购过程和采购结果使自己的权益受到损害的，可以从采购结果公布之日起七个工作日内，以书面形式向交易中心提出质疑。</w:t>
      </w:r>
      <w:r>
        <w:rPr>
          <w:rFonts w:hint="eastAsia" w:ascii="宋体" w:hAnsi="宋体"/>
          <w:sz w:val="24"/>
          <w:szCs w:val="24"/>
        </w:rPr>
      </w:r>
      <w:r/>
    </w:p>
    <w:p>
      <w:pPr>
        <w:pStyle w:val="895"/>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供应商应当在法定质疑期内一次性提出针对同一采购程序环节的质疑。供应商如在法定期限内对同一采购程序环节提出多次质疑的，交易中心、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895"/>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交易中心只接收以纸质原件形式送达的质疑,建议供应商尽量通过邮寄方式提交质疑（采购人和交易中心不接受未填写快递运单的快件）。</w:t>
      </w:r>
      <w:r>
        <w:rPr>
          <w:rFonts w:hint="eastAsia" w:ascii="宋体" w:hAnsi="宋体"/>
          <w:b/>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8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89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95"/>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95"/>
        <w:keepLines/>
        <w:keepNext/>
        <w:spacing w:before="145" w:after="145" w:line="360" w:lineRule="auto"/>
        <w:rPr>
          <w:rFonts w:hint="eastAsia" w:ascii="Times New Roman" w:hAnsi="Times New Roman"/>
          <w:b/>
          <w:bCs/>
          <w:sz w:val="32"/>
          <w:szCs w:val="32"/>
        </w:rPr>
        <w:outlineLvl w:val="2"/>
      </w:pPr>
      <w:r/>
      <w:bookmarkStart w:id="141" w:name="_Toc120614220"/>
      <w:r/>
      <w:bookmarkStart w:id="142" w:name="_Toc16938552"/>
      <w:r/>
      <w:bookmarkStart w:id="143" w:name="_Toc20823308"/>
      <w:r/>
      <w:bookmarkStart w:id="144" w:name="_Toc513029236"/>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895"/>
        <w:ind w:firstLine="600"/>
        <w:keepLines/>
        <w:keepNext/>
        <w:rPr>
          <w:rFonts w:hint="eastAsia" w:ascii="黑体" w:hAnsi="宋体" w:eastAsia="黑体"/>
          <w:bCs/>
          <w:sz w:val="30"/>
          <w:szCs w:val="30"/>
        </w:rPr>
        <w:outlineLvl w:val="3"/>
      </w:pPr>
      <w:r/>
      <w:bookmarkEnd w:id="142"/>
      <w:r/>
      <w:bookmarkEnd w:id="143"/>
      <w:r/>
      <w:bookmarkEnd w:id="144"/>
      <w:r/>
      <w:bookmarkStart w:id="145" w:name="_Toc20823309"/>
      <w:r/>
      <w:bookmarkStart w:id="146" w:name="_Toc513029237"/>
      <w:r/>
      <w:bookmarkStart w:id="147"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9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8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8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95"/>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5"/>
        <w:ind w:firstLine="600"/>
        <w:keepLines/>
        <w:keepNext/>
        <w:rPr>
          <w:rFonts w:ascii="黑体" w:hAnsi="宋体" w:eastAsia="黑体"/>
          <w:bCs/>
          <w:sz w:val="30"/>
          <w:szCs w:val="30"/>
        </w:rPr>
        <w:outlineLvl w:val="3"/>
      </w:pPr>
      <w:r/>
      <w:bookmarkEnd w:id="145"/>
      <w:r/>
      <w:bookmarkEnd w:id="146"/>
      <w:r/>
      <w:bookmarkEnd w:id="147"/>
      <w:r/>
      <w:bookmarkStart w:id="148" w:name="_Toc120614221"/>
      <w:r/>
      <w:bookmarkStart w:id="149" w:name="_Toc20823314"/>
      <w:r/>
      <w:bookmarkStart w:id="150" w:name="_Toc16938558"/>
      <w:r/>
      <w:bookmarkStart w:id="151" w:name="_Toc513029242"/>
      <w:r/>
      <w:bookmarkStart w:id="152" w:name="_Toc479757207"/>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95"/>
        <w:ind w:firstLine="570"/>
        <w:spacing w:line="500" w:lineRule="exact"/>
        <w:rPr>
          <w:rFonts w:hint="eastAsia" w:ascii="宋体" w:hAnsi="宋体" w:cs="宋体"/>
          <w:bCs/>
          <w:sz w:val="28"/>
          <w:szCs w:val="28"/>
        </w:rPr>
      </w:pPr>
      <w:r>
        <w:rPr>
          <w:rFonts w:hint="eastAsia" w:ascii="宋体" w:hAnsi="宋体" w:cs="宋体"/>
          <w:bCs/>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bCs/>
          <w:sz w:val="28"/>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957"/>
        <w:ind w:firstLine="560"/>
        <w:spacing w:before="0" w:beforeAutospacing="0" w:after="0" w:afterAutospacing="0" w:line="360" w:lineRule="auto"/>
        <w:rPr>
          <w:color w:val="0000ff"/>
          <w:sz w:val="28"/>
          <w:szCs w:val="28"/>
        </w:rPr>
      </w:pPr>
      <w:r/>
      <w:bookmarkStart w:id="153" w:name="_Hlt16619350"/>
      <w:r/>
      <w:bookmarkStart w:id="154" w:name="_Toc120614244"/>
      <w:r/>
      <w:bookmarkStart w:id="155" w:name="_Toc16938590"/>
      <w:r/>
      <w:bookmarkStart w:id="156" w:name="_Toc20823346"/>
      <w:r/>
      <w:bookmarkStart w:id="157" w:name="_Toc479757211"/>
      <w:r/>
      <w:bookmarkStart w:id="158" w:name="_Toc462564139"/>
      <w:r>
        <w:rPr>
          <w:rFonts w:hint="eastAsia"/>
          <w:color w:val="0000ff"/>
          <w:sz w:val="28"/>
          <w:szCs w:val="28"/>
        </w:rPr>
        <w:t xml:space="preserve"> </w:t>
      </w:r>
      <w:r>
        <w:rPr>
          <w:color w:val="0000ff"/>
          <w:sz w:val="28"/>
          <w:szCs w:val="28"/>
        </w:rPr>
      </w:r>
      <w:r/>
    </w:p>
    <w:p>
      <w:pPr>
        <w:pStyle w:val="895"/>
        <w:jc w:val="center"/>
        <w:spacing w:line="360" w:lineRule="auto"/>
        <w:rPr>
          <w:rFonts w:hint="eastAsia" w:ascii="黑体" w:hAnsi="黑体" w:eastAsia="黑体" w:cs="黑体"/>
          <w:b/>
          <w:sz w:val="52"/>
          <w:szCs w:val="52"/>
        </w:rPr>
      </w:pPr>
      <w:r>
        <w:rPr>
          <w:rFonts w:hint="eastAsia" w:ascii="黑体" w:hAnsi="黑体" w:eastAsia="黑体" w:cs="黑体"/>
          <w:b/>
          <w:sz w:val="52"/>
          <w:szCs w:val="52"/>
        </w:rPr>
      </w:r>
      <w:r/>
    </w:p>
    <w:p>
      <w:pPr>
        <w:pStyle w:val="895"/>
        <w:jc w:val="center"/>
        <w:spacing w:line="360" w:lineRule="auto"/>
        <w:rPr>
          <w:rFonts w:ascii="黑体" w:hAnsi="黑体" w:eastAsia="黑体" w:cs="黑体"/>
          <w:b/>
          <w:sz w:val="52"/>
          <w:szCs w:val="52"/>
        </w:rPr>
      </w:pPr>
      <w:r>
        <w:rPr>
          <w:rFonts w:hint="eastAsia" w:ascii="黑体" w:hAnsi="黑体" w:eastAsia="黑体" w:cs="黑体"/>
          <w:b/>
          <w:sz w:val="52"/>
          <w:szCs w:val="52"/>
        </w:rPr>
        <w:t xml:space="preserve">南通市海门区中医院</w:t>
      </w:r>
      <w:r>
        <w:rPr>
          <w:rFonts w:ascii="黑体" w:hAnsi="黑体" w:eastAsia="黑体" w:cs="黑体"/>
          <w:b/>
          <w:sz w:val="52"/>
          <w:szCs w:val="52"/>
        </w:rPr>
      </w:r>
      <w:r/>
    </w:p>
    <w:p>
      <w:pPr>
        <w:pStyle w:val="895"/>
        <w:jc w:val="center"/>
        <w:spacing w:line="360" w:lineRule="auto"/>
        <w:rPr>
          <w:rFonts w:ascii="黑体" w:hAnsi="黑体" w:eastAsia="黑体" w:cs="黑体"/>
          <w:b/>
          <w:sz w:val="52"/>
          <w:szCs w:val="52"/>
        </w:rPr>
      </w:pPr>
      <w:r>
        <w:rPr>
          <w:rFonts w:hint="eastAsia" w:ascii="黑体" w:hAnsi="黑体" w:eastAsia="黑体" w:cs="黑体"/>
          <w:b/>
          <w:sz w:val="52"/>
          <w:szCs w:val="52"/>
        </w:rPr>
        <w:t xml:space="preserve">合同</w:t>
      </w:r>
      <w:r>
        <w:rPr>
          <w:rFonts w:ascii="黑体" w:hAnsi="黑体" w:eastAsia="黑体" w:cs="黑体"/>
          <w:b/>
          <w:sz w:val="52"/>
          <w:szCs w:val="52"/>
        </w:rPr>
      </w:r>
      <w:r/>
    </w:p>
    <w:p>
      <w:pPr>
        <w:pStyle w:val="895"/>
        <w:spacing w:line="360" w:lineRule="auto"/>
        <w:rPr>
          <w:rFonts w:ascii="宋体" w:hAnsi="宋体"/>
          <w:szCs w:val="21"/>
          <w:u w:val="single"/>
        </w:rPr>
      </w:pPr>
      <w:r>
        <w:rPr>
          <w:rFonts w:hint="eastAsia" w:ascii="宋体" w:hAnsi="宋体"/>
          <w:szCs w:val="21"/>
        </w:rPr>
        <w:t xml:space="preserve">              </w:t>
      </w:r>
      <w:r>
        <w:rPr>
          <w:rFonts w:ascii="宋体" w:hAnsi="宋体"/>
          <w:szCs w:val="21"/>
          <w:u w:val="single"/>
        </w:rPr>
      </w:r>
      <w:r/>
    </w:p>
    <w:p>
      <w:pPr>
        <w:pStyle w:val="895"/>
        <w:spacing w:line="360" w:lineRule="auto"/>
        <w:rPr>
          <w:rFonts w:ascii="宋体" w:hAnsi="宋体"/>
          <w:b/>
          <w:szCs w:val="21"/>
        </w:rPr>
      </w:pPr>
      <w:r>
        <w:rPr>
          <w:rFonts w:ascii="宋体" w:hAnsi="宋体"/>
          <w:b/>
          <w:szCs w:val="21"/>
        </w:rPr>
      </w:r>
      <w:r/>
    </w:p>
    <w:p>
      <w:pPr>
        <w:pStyle w:val="895"/>
        <w:jc w:val="center"/>
        <w:spacing w:line="360" w:lineRule="auto"/>
        <w:rPr>
          <w:rFonts w:ascii="宋体" w:hAnsi="宋体"/>
          <w:b/>
          <w:szCs w:val="21"/>
        </w:rPr>
      </w:pPr>
      <w:r>
        <w:rPr>
          <w:rFonts w:ascii="宋体" w:hAnsi="宋体"/>
          <w:b/>
          <w:szCs w:val="21"/>
        </w:rPr>
      </w:r>
      <w:r/>
    </w:p>
    <w:p>
      <w:pPr>
        <w:pStyle w:val="895"/>
        <w:spacing w:line="360" w:lineRule="auto"/>
        <w:rPr>
          <w:rFonts w:ascii="宋体" w:hAnsi="宋体"/>
          <w:b/>
          <w:szCs w:val="21"/>
        </w:rPr>
      </w:pPr>
      <w:r>
        <w:rPr>
          <w:rFonts w:ascii="宋体" w:hAnsi="宋体"/>
          <w:b/>
          <w:szCs w:val="21"/>
        </w:rPr>
      </w:r>
      <w:r/>
    </w:p>
    <w:p>
      <w:pPr>
        <w:pStyle w:val="895"/>
        <w:spacing w:line="360" w:lineRule="auto"/>
        <w:rPr>
          <w:rFonts w:ascii="宋体" w:hAnsi="宋体"/>
          <w:b/>
          <w:szCs w:val="21"/>
        </w:rPr>
      </w:pPr>
      <w:r>
        <w:rPr>
          <w:rFonts w:ascii="宋体" w:hAnsi="宋体"/>
          <w:b/>
          <w:szCs w:val="21"/>
        </w:rPr>
      </w:r>
      <w:r/>
    </w:p>
    <w:p>
      <w:pPr>
        <w:pStyle w:val="895"/>
        <w:spacing w:line="360" w:lineRule="auto"/>
        <w:rPr>
          <w:rFonts w:ascii="宋体" w:hAnsi="宋体"/>
          <w:b/>
          <w:szCs w:val="21"/>
        </w:rPr>
      </w:pPr>
      <w:r>
        <w:rPr>
          <w:rFonts w:ascii="宋体" w:hAnsi="宋体"/>
          <w:b/>
          <w:szCs w:val="21"/>
        </w:rPr>
      </w:r>
      <w:r/>
    </w:p>
    <w:p>
      <w:pPr>
        <w:pStyle w:val="895"/>
        <w:spacing w:line="360" w:lineRule="auto"/>
        <w:rPr>
          <w:rFonts w:ascii="宋体" w:hAnsi="宋体"/>
          <w:b/>
          <w:szCs w:val="21"/>
        </w:rPr>
      </w:pPr>
      <w:r>
        <w:rPr>
          <w:rFonts w:ascii="宋体" w:hAnsi="宋体"/>
          <w:b/>
          <w:szCs w:val="21"/>
        </w:rPr>
      </w:r>
      <w:r/>
    </w:p>
    <w:p>
      <w:pPr>
        <w:pStyle w:val="895"/>
        <w:spacing w:line="360" w:lineRule="auto"/>
        <w:rPr>
          <w:rFonts w:ascii="宋体" w:hAnsi="宋体"/>
          <w:b/>
          <w:szCs w:val="21"/>
        </w:rPr>
      </w:pPr>
      <w:r>
        <w:rPr>
          <w:rFonts w:ascii="宋体" w:hAnsi="宋体"/>
          <w:b/>
          <w:szCs w:val="21"/>
        </w:rPr>
      </w:r>
      <w:r/>
    </w:p>
    <w:p>
      <w:pPr>
        <w:pStyle w:val="895"/>
        <w:jc w:val="left"/>
        <w:spacing w:line="360" w:lineRule="auto"/>
        <w:rPr>
          <w:rFonts w:ascii="宋体" w:hAnsi="宋体"/>
          <w:b/>
          <w:szCs w:val="21"/>
        </w:rPr>
      </w:pPr>
      <w:r>
        <w:rPr>
          <w:rFonts w:ascii="宋体" w:hAnsi="宋体"/>
          <w:b/>
          <w:szCs w:val="21"/>
        </w:rPr>
      </w:r>
      <w:r/>
    </w:p>
    <w:p>
      <w:pPr>
        <w:pStyle w:val="895"/>
        <w:ind w:firstLine="2249"/>
        <w:jc w:val="left"/>
        <w:spacing w:line="360" w:lineRule="auto"/>
        <w:rPr>
          <w:rFonts w:ascii="宋体" w:hAnsi="宋体"/>
          <w:b/>
          <w:sz w:val="28"/>
          <w:szCs w:val="28"/>
        </w:rPr>
      </w:pPr>
      <w:r>
        <w:rPr>
          <w:rFonts w:ascii="宋体" w:hAnsi="宋体"/>
          <w:b/>
          <w:sz w:val="28"/>
          <w:szCs w:val="28"/>
        </w:rPr>
      </w:r>
      <w:r/>
    </w:p>
    <w:p>
      <w:pPr>
        <w:pStyle w:val="895"/>
        <w:ind w:firstLine="2249"/>
        <w:jc w:val="left"/>
        <w:spacing w:line="360" w:lineRule="auto"/>
        <w:rPr>
          <w:rFonts w:hint="eastAsia" w:ascii="宋体" w:hAnsi="宋体"/>
          <w:b/>
          <w:sz w:val="28"/>
          <w:szCs w:val="28"/>
        </w:rPr>
      </w:pPr>
      <w:r>
        <w:rPr>
          <w:rFonts w:hint="eastAsia" w:ascii="宋体" w:hAnsi="宋体"/>
          <w:b/>
          <w:sz w:val="28"/>
          <w:szCs w:val="28"/>
        </w:rPr>
      </w:r>
      <w:r/>
    </w:p>
    <w:p>
      <w:pPr>
        <w:pStyle w:val="895"/>
        <w:ind w:firstLine="2249"/>
        <w:jc w:val="left"/>
        <w:spacing w:line="360" w:lineRule="auto"/>
        <w:rPr>
          <w:rFonts w:hint="eastAsia" w:ascii="宋体" w:hAnsi="宋体"/>
          <w:b/>
          <w:sz w:val="28"/>
          <w:szCs w:val="28"/>
        </w:rPr>
      </w:pPr>
      <w:r>
        <w:rPr>
          <w:rFonts w:hint="eastAsia" w:ascii="宋体" w:hAnsi="宋体"/>
          <w:b/>
          <w:sz w:val="28"/>
          <w:szCs w:val="28"/>
        </w:rPr>
      </w:r>
      <w:r/>
    </w:p>
    <w:p>
      <w:pPr>
        <w:pStyle w:val="895"/>
        <w:ind w:firstLine="2249"/>
        <w:jc w:val="left"/>
        <w:spacing w:line="360" w:lineRule="auto"/>
        <w:rPr>
          <w:rFonts w:ascii="宋体" w:hAnsi="宋体"/>
          <w:b/>
          <w:sz w:val="28"/>
          <w:szCs w:val="28"/>
        </w:rPr>
      </w:pPr>
      <w:r>
        <w:rPr>
          <w:rFonts w:hint="eastAsia" w:ascii="宋体" w:hAnsi="宋体"/>
          <w:b/>
          <w:sz w:val="28"/>
          <w:szCs w:val="28"/>
        </w:rPr>
        <w:t xml:space="preserve">甲方：南通市海门区中医院</w:t>
      </w:r>
      <w:r>
        <w:rPr>
          <w:rFonts w:ascii="宋体" w:hAnsi="宋体"/>
          <w:b/>
          <w:sz w:val="28"/>
          <w:szCs w:val="28"/>
        </w:rPr>
      </w:r>
      <w:r/>
    </w:p>
    <w:p>
      <w:pPr>
        <w:pStyle w:val="895"/>
        <w:ind w:firstLine="2249"/>
        <w:jc w:val="left"/>
        <w:spacing w:line="360" w:lineRule="auto"/>
        <w:rPr>
          <w:rFonts w:ascii="宋体" w:hAnsi="宋体"/>
          <w:b/>
          <w:sz w:val="28"/>
          <w:szCs w:val="28"/>
        </w:rPr>
      </w:pPr>
      <w:r>
        <w:rPr>
          <w:rFonts w:hint="eastAsia" w:ascii="宋体" w:hAnsi="宋体"/>
          <w:b/>
          <w:sz w:val="28"/>
          <w:szCs w:val="28"/>
        </w:rPr>
        <w:t xml:space="preserve">乙方： </w:t>
      </w:r>
      <w:r>
        <w:rPr>
          <w:rFonts w:ascii="宋体" w:hAnsi="宋体"/>
          <w:b/>
          <w:sz w:val="28"/>
          <w:szCs w:val="28"/>
        </w:rPr>
      </w:r>
      <w:r/>
    </w:p>
    <w:p>
      <w:pPr>
        <w:pStyle w:val="895"/>
        <w:jc w:val="left"/>
        <w:spacing w:line="360" w:lineRule="auto"/>
        <w:rPr>
          <w:rFonts w:ascii="宋体" w:hAnsi="宋体"/>
          <w:b/>
          <w:sz w:val="28"/>
          <w:szCs w:val="28"/>
        </w:rPr>
      </w:pPr>
      <w:r>
        <w:rPr>
          <w:rFonts w:ascii="宋体" w:hAnsi="宋体"/>
          <w:b/>
          <w:sz w:val="28"/>
          <w:szCs w:val="28"/>
        </w:rPr>
      </w:r>
      <w:r/>
    </w:p>
    <w:p>
      <w:pPr>
        <w:pStyle w:val="895"/>
        <w:jc w:val="center"/>
        <w:spacing w:line="360" w:lineRule="auto"/>
        <w:rPr>
          <w:rFonts w:ascii="宋体" w:hAnsi="宋体"/>
          <w:b/>
          <w:sz w:val="28"/>
          <w:szCs w:val="28"/>
          <w:u w:val="single"/>
        </w:rPr>
      </w:pPr>
      <w:r/>
      <w:bookmarkStart w:id="159" w:name="签署年份"/>
      <w:r>
        <w:rPr>
          <w:rFonts w:hint="eastAsia" w:ascii="宋体" w:hAnsi="宋体"/>
          <w:b/>
          <w:sz w:val="28"/>
          <w:szCs w:val="28"/>
          <w:u w:val="single"/>
        </w:rPr>
        <w:t xml:space="preserve">202</w:t>
      </w:r>
      <w:r>
        <w:rPr>
          <w:rFonts w:ascii="宋体" w:hAnsi="宋体"/>
          <w:b/>
          <w:sz w:val="28"/>
          <w:szCs w:val="28"/>
          <w:u w:val="single"/>
        </w:rPr>
        <w:t xml:space="preserve">5</w:t>
      </w:r>
      <w:r>
        <w:rPr>
          <w:rFonts w:hint="eastAsia" w:ascii="宋体" w:hAnsi="宋体"/>
          <w:b/>
          <w:sz w:val="28"/>
          <w:szCs w:val="28"/>
          <w:u w:val="single"/>
        </w:rPr>
        <w:t xml:space="preserve"> </w:t>
      </w:r>
      <w:bookmarkEnd w:id="159"/>
      <w:r>
        <w:rPr>
          <w:rFonts w:hint="eastAsia" w:ascii="宋体" w:hAnsi="宋体"/>
          <w:b/>
          <w:sz w:val="28"/>
          <w:szCs w:val="28"/>
        </w:rPr>
        <w:t xml:space="preserve">年</w:t>
      </w:r>
      <w:bookmarkStart w:id="160" w:name="签署月份"/>
      <w:r>
        <w:rPr>
          <w:rFonts w:hint="eastAsia" w:ascii="宋体" w:hAnsi="宋体"/>
          <w:b/>
          <w:sz w:val="28"/>
          <w:szCs w:val="28"/>
          <w:u w:val="single"/>
        </w:rPr>
        <w:t xml:space="preserve"> </w:t>
      </w:r>
      <w:bookmarkEnd w:id="160"/>
      <w:r>
        <w:rPr>
          <w:rFonts w:ascii="宋体" w:hAnsi="宋体"/>
          <w:b/>
          <w:sz w:val="28"/>
          <w:szCs w:val="28"/>
          <w:u w:val="single"/>
        </w:rPr>
        <w:t xml:space="preserve"> </w:t>
      </w:r>
      <w:r>
        <w:rPr>
          <w:rFonts w:hint="eastAsia" w:ascii="宋体" w:hAnsi="宋体"/>
          <w:b/>
          <w:sz w:val="28"/>
          <w:szCs w:val="28"/>
          <w:u w:val="single"/>
        </w:rPr>
        <w:t xml:space="preserve"> </w:t>
      </w:r>
      <w:r>
        <w:rPr>
          <w:rFonts w:hint="eastAsia" w:ascii="宋体" w:hAnsi="宋体"/>
          <w:b/>
          <w:sz w:val="28"/>
          <w:szCs w:val="28"/>
        </w:rPr>
        <w:t xml:space="preserve">月</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rPr>
        <w:t xml:space="preserve">日</w:t>
      </w:r>
      <w:r>
        <w:rPr>
          <w:rFonts w:ascii="宋体" w:hAnsi="宋体"/>
          <w:b/>
          <w:sz w:val="28"/>
          <w:szCs w:val="28"/>
          <w:u w:val="single"/>
        </w:rPr>
      </w:r>
      <w:r/>
    </w:p>
    <w:p>
      <w:pPr>
        <w:pStyle w:val="895"/>
        <w:spacing w:line="420" w:lineRule="exact"/>
        <w:rPr>
          <w:rFonts w:ascii="宋体" w:hAnsi="宋体"/>
          <w:b/>
          <w:sz w:val="28"/>
          <w:szCs w:val="28"/>
          <w:u w:val="single"/>
        </w:rPr>
      </w:pPr>
      <w:r>
        <w:rPr>
          <w:rFonts w:ascii="宋体" w:hAnsi="宋体"/>
          <w:b/>
          <w:sz w:val="28"/>
          <w:szCs w:val="28"/>
          <w:u w:val="single"/>
        </w:rPr>
      </w:r>
      <w:r/>
    </w:p>
    <w:p>
      <w:pPr>
        <w:pStyle w:val="1010"/>
      </w:pPr>
      <w:r/>
      <w:r/>
    </w:p>
    <w:p>
      <w:pPr>
        <w:pStyle w:val="1009"/>
      </w:pPr>
      <w:r/>
      <w:r/>
    </w:p>
    <w:p>
      <w:pPr>
        <w:pStyle w:val="1009"/>
      </w:pPr>
      <w:r/>
      <w:r/>
    </w:p>
    <w:p>
      <w:pPr>
        <w:pStyle w:val="1009"/>
      </w:pPr>
      <w:r/>
      <w:r/>
    </w:p>
    <w:p>
      <w:pPr>
        <w:pStyle w:val="895"/>
        <w:spacing w:line="420" w:lineRule="exact"/>
        <w:rPr>
          <w:szCs w:val="21"/>
        </w:rPr>
      </w:pPr>
      <w:r>
        <w:rPr>
          <w:rFonts w:hint="eastAsia"/>
          <w:szCs w:val="21"/>
        </w:rPr>
        <w:br w:type="page" w:clear="all"/>
      </w:r>
      <w:r>
        <w:rPr>
          <w:rFonts w:hint="eastAsia"/>
          <w:szCs w:val="21"/>
        </w:rPr>
        <w:t xml:space="preserve">甲方：</w:t>
      </w:r>
      <w:r>
        <w:rPr>
          <w:rFonts w:hint="eastAsia" w:ascii="宋体" w:hAnsi="宋体" w:cs="宋体"/>
        </w:rPr>
        <w:t xml:space="preserve">南通市海门区中医院</w:t>
      </w:r>
      <w:r>
        <w:rPr>
          <w:szCs w:val="21"/>
        </w:rPr>
      </w:r>
      <w:r/>
    </w:p>
    <w:p>
      <w:pPr>
        <w:pStyle w:val="895"/>
        <w:spacing w:line="420" w:lineRule="exact"/>
        <w:rPr>
          <w:szCs w:val="21"/>
        </w:rPr>
      </w:pPr>
      <w:r>
        <w:rPr>
          <w:rFonts w:hint="eastAsia"/>
          <w:szCs w:val="21"/>
        </w:rPr>
        <w:t xml:space="preserve">乙方：********* </w:t>
      </w:r>
      <w:r>
        <w:rPr>
          <w:szCs w:val="21"/>
        </w:rPr>
      </w:r>
      <w:r/>
    </w:p>
    <w:p>
      <w:pPr>
        <w:pStyle w:val="895"/>
        <w:ind w:firstLine="420"/>
        <w:spacing w:line="420" w:lineRule="exact"/>
        <w:rPr>
          <w:szCs w:val="21"/>
        </w:rPr>
      </w:pPr>
      <w:r>
        <w:rPr>
          <w:szCs w:val="21"/>
        </w:rPr>
        <w:t xml:space="preserve">根据《</w:t>
      </w:r>
      <w:r>
        <w:rPr>
          <w:rFonts w:hint="eastAsia"/>
          <w:szCs w:val="21"/>
        </w:rPr>
        <w:t xml:space="preserve">中华人民共和国民法典</w:t>
      </w:r>
      <w:r>
        <w:rPr>
          <w:szCs w:val="21"/>
        </w:rPr>
        <w:t xml:space="preserve">》有关规定，为明确采购单位（甲方）和供应单位（</w:t>
      </w:r>
      <w:r>
        <w:rPr>
          <w:rFonts w:hint="eastAsia"/>
          <w:szCs w:val="21"/>
        </w:rPr>
        <w:t xml:space="preserve">乙</w:t>
      </w:r>
      <w:r>
        <w:rPr>
          <w:szCs w:val="21"/>
        </w:rPr>
        <w:t xml:space="preserve">方）购销过程中的权利、义务和经济责任，经双方友好协商，签订以下条款，共同遵守。</w:t>
      </w:r>
      <w:r>
        <w:rPr>
          <w:szCs w:val="21"/>
        </w:rPr>
      </w:r>
      <w:r/>
    </w:p>
    <w:p>
      <w:pPr>
        <w:pStyle w:val="895"/>
        <w:numPr>
          <w:ilvl w:val="0"/>
          <w:numId w:val="5"/>
        </w:numPr>
        <w:spacing w:line="420" w:lineRule="exact"/>
        <w:rPr>
          <w:b/>
          <w:bCs/>
          <w:szCs w:val="21"/>
        </w:rPr>
      </w:pPr>
      <w:r>
        <w:rPr>
          <w:rFonts w:hint="eastAsia"/>
          <w:b/>
          <w:bCs/>
          <w:szCs w:val="21"/>
        </w:rPr>
        <w:t xml:space="preserve">购销内容（详细参数见附件）：                               单位：元</w:t>
      </w:r>
      <w:r>
        <w:rPr>
          <w:b/>
          <w:bCs/>
          <w:szCs w:val="21"/>
        </w:rPr>
      </w:r>
      <w:r/>
    </w:p>
    <w:tbl>
      <w:tblPr>
        <w:tblW w:w="90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40"/>
        <w:gridCol w:w="1196"/>
        <w:gridCol w:w="1788"/>
        <w:gridCol w:w="844"/>
        <w:gridCol w:w="900"/>
        <w:gridCol w:w="1170"/>
        <w:gridCol w:w="1249"/>
      </w:tblGrid>
      <w:tr>
        <w:trPr>
          <w:cantSplit/>
        </w:trPr>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895"/>
              <w:jc w:val="center"/>
              <w:spacing w:after="60"/>
              <w:rPr>
                <w:rFonts w:ascii="宋体" w:hAnsi="宋体"/>
                <w:b/>
                <w:bCs/>
              </w:rPr>
            </w:pPr>
            <w:r>
              <w:rPr>
                <w:rFonts w:hint="eastAsia" w:ascii="宋体" w:hAnsi="宋体"/>
                <w:b/>
                <w:bCs/>
              </w:rPr>
              <w:t xml:space="preserve">货物名称</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196" w:type="dxa"/>
            <w:vAlign w:val="top"/>
            <w:textDirection w:val="lrTb"/>
            <w:noWrap w:val="false"/>
          </w:tcPr>
          <w:p>
            <w:pPr>
              <w:pStyle w:val="895"/>
              <w:jc w:val="center"/>
              <w:spacing w:after="60"/>
              <w:rPr>
                <w:rFonts w:ascii="宋体" w:hAnsi="宋体"/>
                <w:b/>
                <w:bCs/>
              </w:rPr>
            </w:pPr>
            <w:r>
              <w:rPr>
                <w:rFonts w:hint="eastAsia" w:ascii="宋体" w:hAnsi="宋体"/>
                <w:b/>
                <w:bCs/>
              </w:rPr>
              <w:t xml:space="preserve">货物标准</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788" w:type="dxa"/>
            <w:vAlign w:val="top"/>
            <w:textDirection w:val="lrTb"/>
            <w:noWrap w:val="false"/>
          </w:tcPr>
          <w:p>
            <w:pPr>
              <w:pStyle w:val="895"/>
              <w:jc w:val="center"/>
              <w:spacing w:after="60"/>
              <w:rPr>
                <w:rFonts w:ascii="宋体" w:hAnsi="宋体"/>
                <w:b/>
                <w:bCs/>
              </w:rPr>
            </w:pPr>
            <w:r>
              <w:rPr>
                <w:rFonts w:hint="eastAsia" w:ascii="宋体" w:hAnsi="宋体"/>
                <w:b/>
                <w:bCs/>
              </w:rPr>
              <w:t xml:space="preserve">生产厂家/产地</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844" w:type="dxa"/>
            <w:vAlign w:val="top"/>
            <w:textDirection w:val="lrTb"/>
            <w:noWrap w:val="false"/>
          </w:tcPr>
          <w:p>
            <w:pPr>
              <w:pStyle w:val="895"/>
              <w:jc w:val="center"/>
              <w:spacing w:after="60"/>
              <w:rPr>
                <w:rFonts w:ascii="宋体" w:hAnsi="宋体"/>
                <w:b/>
                <w:bCs/>
              </w:rPr>
            </w:pPr>
            <w:r>
              <w:rPr>
                <w:rFonts w:hint="eastAsia" w:ascii="宋体" w:hAnsi="宋体"/>
                <w:b/>
                <w:bCs/>
              </w:rPr>
              <w:t xml:space="preserve">数量</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895"/>
              <w:jc w:val="center"/>
              <w:spacing w:after="60"/>
              <w:rPr>
                <w:rFonts w:ascii="宋体" w:hAnsi="宋体"/>
                <w:b/>
                <w:bCs/>
              </w:rPr>
            </w:pPr>
            <w:r>
              <w:rPr>
                <w:rFonts w:hint="eastAsia" w:ascii="宋体" w:hAnsi="宋体"/>
                <w:b/>
                <w:bCs/>
              </w:rPr>
              <w:t xml:space="preserve">单位</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170" w:type="dxa"/>
            <w:vAlign w:val="top"/>
            <w:textDirection w:val="lrTb"/>
            <w:noWrap w:val="false"/>
          </w:tcPr>
          <w:p>
            <w:pPr>
              <w:pStyle w:val="895"/>
              <w:jc w:val="center"/>
              <w:spacing w:after="60"/>
              <w:rPr>
                <w:rFonts w:ascii="宋体" w:hAnsi="宋体"/>
                <w:b/>
                <w:bCs/>
              </w:rPr>
            </w:pPr>
            <w:r>
              <w:rPr>
                <w:rFonts w:hint="eastAsia" w:ascii="宋体" w:hAnsi="宋体"/>
                <w:b/>
                <w:bCs/>
              </w:rPr>
              <w:t xml:space="preserve">单价</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249" w:type="dxa"/>
            <w:vAlign w:val="top"/>
            <w:textDirection w:val="lrTb"/>
            <w:noWrap w:val="false"/>
          </w:tcPr>
          <w:p>
            <w:pPr>
              <w:pStyle w:val="895"/>
              <w:jc w:val="center"/>
              <w:spacing w:after="60"/>
              <w:rPr>
                <w:rFonts w:ascii="宋体" w:hAnsi="宋体"/>
                <w:b/>
                <w:bCs/>
              </w:rPr>
            </w:pPr>
            <w:r>
              <w:rPr>
                <w:rFonts w:hint="eastAsia" w:ascii="宋体" w:hAnsi="宋体"/>
                <w:b/>
                <w:bCs/>
              </w:rPr>
              <w:t xml:space="preserve">总价</w:t>
            </w:r>
            <w:r>
              <w:rPr>
                <w:rFonts w:ascii="宋体" w:hAnsi="宋体"/>
                <w:b/>
                <w:bCs/>
              </w:rPr>
            </w:r>
            <w:r/>
          </w:p>
        </w:tc>
      </w:tr>
      <w:tr>
        <w:trPr>
          <w:cantSplit/>
        </w:trPr>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895"/>
              <w:jc w:val="center"/>
              <w:spacing w:after="60"/>
              <w:rPr>
                <w:rFonts w:ascii="宋体" w:hAnsi="宋体" w:cs="宋体"/>
                <w:b/>
                <w:bCs/>
                <w:szCs w:val="21"/>
              </w:rPr>
            </w:pPr>
            <w:r>
              <w:rPr>
                <w:rFonts w:hint="eastAsia"/>
                <w:szCs w:val="21"/>
              </w:rPr>
              <w:t xml:space="preserve">*********</w:t>
            </w:r>
            <w:r>
              <w:rPr>
                <w:rFonts w:ascii="宋体" w:hAnsi="宋体" w:cs="宋体"/>
                <w:b/>
                <w:bCs/>
                <w:szCs w:val="21"/>
              </w:rPr>
            </w:r>
            <w:r/>
          </w:p>
        </w:tc>
        <w:tc>
          <w:tcPr>
            <w:tcBorders>
              <w:top w:val="single" w:color="000000" w:sz="6" w:space="0"/>
              <w:left w:val="single" w:color="000000" w:sz="6" w:space="0"/>
              <w:bottom w:val="single" w:color="000000" w:sz="6" w:space="0"/>
              <w:right w:val="single" w:color="000000" w:sz="6" w:space="0"/>
            </w:tcBorders>
            <w:tcW w:w="1196" w:type="dxa"/>
            <w:vAlign w:val="center"/>
            <w:textDirection w:val="lrTb"/>
            <w:noWrap w:val="false"/>
          </w:tcPr>
          <w:p>
            <w:pPr>
              <w:pStyle w:val="895"/>
              <w:jc w:val="center"/>
              <w:spacing w:after="60"/>
              <w:rPr>
                <w:rFonts w:ascii="宋体" w:hAnsi="宋体"/>
                <w:b/>
                <w:bCs/>
              </w:rPr>
            </w:pPr>
            <w:r>
              <w:rPr>
                <w:rFonts w:hint="eastAsia" w:ascii="宋体" w:hAnsi="宋体"/>
                <w:b/>
                <w:bCs/>
              </w:rPr>
              <w:t xml:space="preserve">详见招标要求</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788" w:type="dxa"/>
            <w:vAlign w:val="center"/>
            <w:textDirection w:val="lrTb"/>
            <w:noWrap w:val="false"/>
          </w:tcPr>
          <w:p>
            <w:pPr>
              <w:pStyle w:val="895"/>
              <w:jc w:val="center"/>
              <w:spacing w:after="60"/>
              <w:rPr>
                <w:rFonts w:ascii="宋体" w:hAnsi="宋体"/>
                <w:b/>
                <w:bCs/>
              </w:rPr>
            </w:pPr>
            <w:r>
              <w:rPr>
                <w:rFonts w:hint="eastAsia"/>
                <w:szCs w:val="21"/>
              </w:rPr>
              <w:t xml:space="preserve">*********</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895"/>
              <w:jc w:val="center"/>
              <w:spacing w:after="60"/>
              <w:rPr>
                <w:rFonts w:ascii="宋体" w:hAnsi="宋体"/>
                <w:b/>
                <w:bCs/>
              </w:rPr>
            </w:pPr>
            <w:r>
              <w:rPr>
                <w:rFonts w:hint="eastAsia" w:ascii="宋体" w:hAnsi="宋体"/>
                <w:b/>
                <w:bCs/>
              </w:rPr>
              <w:t xml:space="preserve">*</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95"/>
              <w:jc w:val="center"/>
              <w:spacing w:after="60"/>
              <w:rPr>
                <w:rFonts w:ascii="宋体" w:hAnsi="宋体"/>
                <w:b/>
                <w:bCs/>
              </w:rPr>
            </w:pPr>
            <w:r>
              <w:rPr>
                <w:rFonts w:hint="eastAsia" w:ascii="宋体" w:hAnsi="宋体"/>
                <w:b/>
                <w:bCs/>
              </w:rPr>
              <w:t xml:space="preserve">*</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895"/>
              <w:jc w:val="center"/>
              <w:spacing w:after="60"/>
              <w:rPr>
                <w:rFonts w:ascii="宋体" w:hAnsi="宋体"/>
                <w:b/>
                <w:bCs/>
              </w:rPr>
            </w:pPr>
            <w:r>
              <w:rPr>
                <w:rFonts w:hint="eastAsia" w:ascii="宋体" w:hAnsi="宋体"/>
                <w:b/>
                <w:bCs/>
              </w:rPr>
              <w:t xml:space="preserve">***</w:t>
            </w:r>
            <w:r>
              <w:rPr>
                <w:rFonts w:ascii="宋体" w:hAnsi="宋体"/>
                <w:b/>
                <w:bCs/>
              </w:rPr>
            </w:r>
            <w:r/>
          </w:p>
        </w:tc>
        <w:tc>
          <w:tcPr>
            <w:tcBorders>
              <w:top w:val="single" w:color="000000" w:sz="6" w:space="0"/>
              <w:left w:val="single" w:color="000000" w:sz="6" w:space="0"/>
              <w:bottom w:val="single" w:color="000000" w:sz="6" w:space="0"/>
              <w:right w:val="single" w:color="000000" w:sz="6" w:space="0"/>
            </w:tcBorders>
            <w:tcW w:w="1249" w:type="dxa"/>
            <w:vAlign w:val="center"/>
            <w:textDirection w:val="lrTb"/>
            <w:noWrap w:val="false"/>
          </w:tcPr>
          <w:p>
            <w:pPr>
              <w:pStyle w:val="895"/>
              <w:jc w:val="center"/>
              <w:spacing w:after="60"/>
              <w:rPr>
                <w:rFonts w:ascii="宋体" w:hAnsi="宋体"/>
                <w:b/>
                <w:bCs/>
              </w:rPr>
            </w:pPr>
            <w:r>
              <w:rPr>
                <w:rFonts w:hint="eastAsia" w:ascii="宋体" w:hAnsi="宋体"/>
                <w:b/>
                <w:bCs/>
              </w:rPr>
              <w:t xml:space="preserve">***</w:t>
            </w:r>
            <w:r>
              <w:rPr>
                <w:rFonts w:ascii="宋体" w:hAnsi="宋体"/>
                <w:b/>
                <w:bCs/>
              </w:rPr>
            </w:r>
            <w:r/>
          </w:p>
        </w:tc>
      </w:tr>
      <w:tr>
        <w:trPr>
          <w:cantSplit/>
          <w:trHeight w:val="429"/>
        </w:trPr>
        <w:tc>
          <w:tcPr>
            <w:gridSpan w:val="7"/>
            <w:tcBorders>
              <w:top w:val="single" w:color="000000" w:sz="6" w:space="0"/>
              <w:left w:val="single" w:color="000000" w:sz="6" w:space="0"/>
              <w:bottom w:val="single" w:color="000000" w:sz="6" w:space="0"/>
              <w:right w:val="single" w:color="000000" w:sz="6" w:space="0"/>
            </w:tcBorders>
            <w:tcW w:w="9087" w:type="dxa"/>
            <w:vAlign w:val="top"/>
            <w:textDirection w:val="lrTb"/>
            <w:noWrap w:val="false"/>
          </w:tcPr>
          <w:p>
            <w:pPr>
              <w:pStyle w:val="895"/>
              <w:spacing w:after="60"/>
              <w:rPr>
                <w:rFonts w:ascii="宋体" w:hAnsi="宋体"/>
                <w:b/>
                <w:bCs/>
              </w:rPr>
            </w:pPr>
            <w:r>
              <w:rPr>
                <w:rFonts w:hint="eastAsia" w:ascii="宋体" w:hAnsi="宋体"/>
                <w:b/>
                <w:bCs/>
              </w:rPr>
              <w:t xml:space="preserve">总金额</w:t>
            </w:r>
            <w:r>
              <w:rPr>
                <w:rFonts w:ascii="宋体" w:hAnsi="宋体"/>
                <w:b/>
                <w:bCs/>
              </w:rPr>
              <w:t xml:space="preserve">(</w:t>
            </w:r>
            <w:r>
              <w:rPr>
                <w:rFonts w:hint="eastAsia" w:ascii="宋体" w:hAnsi="宋体"/>
                <w:b/>
                <w:bCs/>
              </w:rPr>
              <w:t xml:space="preserve">人民币</w:t>
            </w:r>
            <w:r>
              <w:rPr>
                <w:rFonts w:ascii="宋体" w:hAnsi="宋体"/>
                <w:b/>
                <w:bCs/>
              </w:rPr>
              <w:t xml:space="preserve">):</w:t>
            </w:r>
            <w:r>
              <w:rPr>
                <w:rFonts w:hint="eastAsia"/>
                <w:szCs w:val="21"/>
              </w:rPr>
              <w:t xml:space="preserve"> *********</w:t>
            </w:r>
            <w:r>
              <w:rPr>
                <w:rFonts w:ascii="宋体" w:hAnsi="宋体"/>
                <w:b/>
                <w:bCs/>
              </w:rPr>
            </w:r>
            <w:r/>
          </w:p>
        </w:tc>
      </w:tr>
    </w:tbl>
    <w:p>
      <w:pPr>
        <w:pStyle w:val="895"/>
        <w:ind w:left="360"/>
        <w:spacing w:line="420" w:lineRule="exact"/>
        <w:rPr>
          <w:b/>
          <w:bCs/>
          <w:szCs w:val="21"/>
        </w:rPr>
      </w:pPr>
      <w:r>
        <w:rPr>
          <w:rFonts w:hint="eastAsia"/>
          <w:b/>
          <w:bCs/>
          <w:szCs w:val="21"/>
        </w:rPr>
        <w:t xml:space="preserve">上述费用包含：安装调试费、施工费、培训费、售后服务费、税费。软件维保*年。</w:t>
      </w:r>
      <w:r>
        <w:rPr>
          <w:b/>
          <w:bCs/>
          <w:szCs w:val="21"/>
        </w:rPr>
      </w:r>
      <w:r/>
    </w:p>
    <w:p>
      <w:pPr>
        <w:pStyle w:val="895"/>
        <w:spacing w:line="420" w:lineRule="exact"/>
        <w:rPr>
          <w:b/>
          <w:bCs/>
          <w:szCs w:val="21"/>
        </w:rPr>
      </w:pPr>
      <w:r>
        <w:rPr>
          <w:rFonts w:hint="eastAsia"/>
          <w:b/>
          <w:bCs/>
          <w:szCs w:val="21"/>
        </w:rPr>
        <w:t xml:space="preserve">2、价格与支付</w:t>
      </w:r>
      <w:r>
        <w:rPr>
          <w:b/>
          <w:bCs/>
          <w:szCs w:val="21"/>
        </w:rPr>
        <w:t xml:space="preserve">：</w:t>
      </w:r>
      <w:r>
        <w:rPr>
          <w:b/>
          <w:bCs/>
          <w:szCs w:val="21"/>
        </w:rPr>
      </w:r>
      <w:r/>
    </w:p>
    <w:p>
      <w:pPr>
        <w:pStyle w:val="895"/>
        <w:ind w:left="735" w:hanging="420"/>
        <w:spacing w:line="420" w:lineRule="exact"/>
        <w:rPr>
          <w:szCs w:val="21"/>
        </w:rPr>
      </w:pPr>
      <w:r>
        <w:rPr>
          <w:szCs w:val="21"/>
        </w:rPr>
        <w:t xml:space="preserve">2.1</w:t>
      </w:r>
      <w:r>
        <w:rPr>
          <w:rFonts w:hint="eastAsia"/>
          <w:szCs w:val="21"/>
        </w:rPr>
        <w:t xml:space="preserve">合同含税总金额为人民币（大写）：</w:t>
      </w:r>
      <w:r>
        <w:rPr>
          <w:rFonts w:hint="eastAsia"/>
          <w:szCs w:val="21"/>
          <w:u w:val="single"/>
        </w:rPr>
        <w:t xml:space="preserve">*********</w:t>
      </w:r>
      <w:r>
        <w:rPr>
          <w:rFonts w:hint="eastAsia"/>
          <w:szCs w:val="21"/>
        </w:rPr>
        <w:t xml:space="preserve">，包括所有运输、运杂、保险、税金、安装、调试、售后服务费用。</w:t>
      </w:r>
      <w:r>
        <w:rPr>
          <w:szCs w:val="21"/>
        </w:rPr>
      </w:r>
      <w:r/>
    </w:p>
    <w:p>
      <w:pPr>
        <w:pStyle w:val="895"/>
        <w:ind w:left="735" w:hanging="420"/>
        <w:spacing w:line="420" w:lineRule="exact"/>
        <w:rPr>
          <w:szCs w:val="21"/>
        </w:rPr>
      </w:pPr>
      <w:r>
        <w:rPr>
          <w:rFonts w:hint="eastAsia"/>
          <w:szCs w:val="21"/>
        </w:rPr>
        <w:t xml:space="preserve">2.</w:t>
      </w:r>
      <w:r>
        <w:rPr>
          <w:szCs w:val="21"/>
        </w:rPr>
        <w:t xml:space="preserve">2</w:t>
      </w:r>
      <w:r>
        <w:rPr>
          <w:rFonts w:hint="eastAsia"/>
          <w:szCs w:val="21"/>
        </w:rPr>
        <w:t xml:space="preserve">付款方式：验收合格后支付合同金额的100%。</w:t>
      </w:r>
      <w:r>
        <w:rPr>
          <w:szCs w:val="21"/>
        </w:rPr>
      </w:r>
      <w:r/>
    </w:p>
    <w:p>
      <w:pPr>
        <w:pStyle w:val="895"/>
        <w:ind w:left="735" w:hanging="420"/>
        <w:spacing w:line="420" w:lineRule="exact"/>
        <w:rPr>
          <w:szCs w:val="21"/>
        </w:rPr>
      </w:pPr>
      <w:r>
        <w:rPr>
          <w:szCs w:val="21"/>
        </w:rPr>
        <w:t xml:space="preserve">2.3</w:t>
      </w:r>
      <w:r>
        <w:rPr>
          <w:rFonts w:hint="eastAsia"/>
          <w:szCs w:val="21"/>
        </w:rPr>
        <w:t xml:space="preserve">付款方式：银行转账</w:t>
      </w:r>
      <w:r>
        <w:rPr>
          <w:szCs w:val="21"/>
        </w:rPr>
      </w:r>
      <w:r/>
    </w:p>
    <w:p>
      <w:pPr>
        <w:pStyle w:val="895"/>
        <w:ind w:firstLine="1575"/>
        <w:spacing w:line="420" w:lineRule="exact"/>
        <w:rPr>
          <w:szCs w:val="21"/>
        </w:rPr>
      </w:pPr>
      <w:r>
        <w:rPr>
          <w:rFonts w:hint="eastAsia"/>
          <w:szCs w:val="21"/>
        </w:rPr>
        <w:t xml:space="preserve">名　称：</w:t>
      </w:r>
      <w:r>
        <w:rPr>
          <w:rFonts w:hint="eastAsia"/>
          <w:szCs w:val="21"/>
          <w:u w:val="single"/>
        </w:rPr>
        <w:t xml:space="preserve">*********</w:t>
      </w:r>
      <w:r>
        <w:rPr>
          <w:szCs w:val="21"/>
        </w:rPr>
      </w:r>
      <w:r/>
    </w:p>
    <w:p>
      <w:pPr>
        <w:pStyle w:val="895"/>
        <w:ind w:firstLine="1575"/>
        <w:spacing w:line="420" w:lineRule="exact"/>
        <w:rPr>
          <w:szCs w:val="21"/>
          <w:u w:val="single"/>
        </w:rPr>
      </w:pPr>
      <w:r>
        <w:rPr>
          <w:rFonts w:hint="eastAsia"/>
          <w:szCs w:val="21"/>
        </w:rPr>
        <w:t xml:space="preserve">开户行：</w:t>
      </w:r>
      <w:r>
        <w:rPr>
          <w:rFonts w:hint="eastAsia"/>
          <w:szCs w:val="21"/>
          <w:u w:val="single"/>
        </w:rPr>
        <w:t xml:space="preserve">*********</w:t>
      </w:r>
      <w:r>
        <w:rPr>
          <w:szCs w:val="21"/>
          <w:u w:val="single"/>
        </w:rPr>
      </w:r>
      <w:r/>
    </w:p>
    <w:p>
      <w:pPr>
        <w:pStyle w:val="895"/>
        <w:ind w:firstLine="1575"/>
        <w:spacing w:line="420" w:lineRule="exact"/>
        <w:rPr>
          <w:szCs w:val="21"/>
        </w:rPr>
      </w:pPr>
      <w:r>
        <w:rPr>
          <w:rFonts w:hint="eastAsia"/>
          <w:szCs w:val="21"/>
        </w:rPr>
        <w:t xml:space="preserve">账　号：</w:t>
      </w:r>
      <w:r>
        <w:rPr>
          <w:rFonts w:hint="eastAsia"/>
          <w:szCs w:val="21"/>
          <w:u w:val="single"/>
        </w:rPr>
        <w:t xml:space="preserve">*********</w:t>
      </w:r>
      <w:r>
        <w:rPr>
          <w:szCs w:val="21"/>
        </w:rPr>
      </w:r>
      <w:r/>
    </w:p>
    <w:p>
      <w:pPr>
        <w:pStyle w:val="895"/>
        <w:ind w:firstLine="1575"/>
        <w:spacing w:line="420" w:lineRule="exact"/>
        <w:rPr>
          <w:szCs w:val="21"/>
        </w:rPr>
      </w:pPr>
      <w:r>
        <w:rPr>
          <w:szCs w:val="21"/>
        </w:rPr>
      </w:r>
      <w:r/>
    </w:p>
    <w:p>
      <w:pPr>
        <w:pStyle w:val="895"/>
        <w:spacing w:line="420" w:lineRule="exact"/>
        <w:rPr>
          <w:b/>
          <w:bCs/>
          <w:szCs w:val="21"/>
        </w:rPr>
      </w:pPr>
      <w:r>
        <w:rPr>
          <w:rFonts w:hint="eastAsia"/>
          <w:b/>
          <w:bCs/>
          <w:szCs w:val="21"/>
        </w:rPr>
        <w:t xml:space="preserve">3、</w:t>
      </w:r>
      <w:r>
        <w:rPr>
          <w:b/>
          <w:bCs/>
          <w:szCs w:val="21"/>
        </w:rPr>
        <w:t xml:space="preserve">交</w:t>
      </w:r>
      <w:r>
        <w:rPr>
          <w:rFonts w:hint="eastAsia"/>
          <w:b/>
          <w:bCs/>
          <w:szCs w:val="21"/>
        </w:rPr>
        <w:t xml:space="preserve">付</w:t>
      </w:r>
      <w:r>
        <w:rPr>
          <w:b/>
          <w:bCs/>
          <w:szCs w:val="21"/>
        </w:rPr>
        <w:t xml:space="preserve">地点</w:t>
      </w:r>
      <w:r>
        <w:rPr>
          <w:rFonts w:hint="eastAsia"/>
          <w:b/>
          <w:bCs/>
          <w:szCs w:val="21"/>
        </w:rPr>
        <w:t xml:space="preserve">时间</w:t>
      </w:r>
      <w:r>
        <w:rPr>
          <w:b/>
          <w:bCs/>
          <w:szCs w:val="21"/>
        </w:rPr>
        <w:t xml:space="preserve">：</w:t>
      </w:r>
      <w:r>
        <w:rPr>
          <w:b/>
          <w:bCs/>
          <w:szCs w:val="21"/>
        </w:rPr>
      </w:r>
      <w:r/>
    </w:p>
    <w:p>
      <w:pPr>
        <w:pStyle w:val="895"/>
        <w:ind w:firstLine="315"/>
        <w:spacing w:line="420" w:lineRule="exact"/>
        <w:rPr>
          <w:szCs w:val="21"/>
        </w:rPr>
      </w:pPr>
      <w:r>
        <w:rPr>
          <w:rFonts w:hint="eastAsia"/>
          <w:szCs w:val="21"/>
        </w:rPr>
        <w:t xml:space="preserve">3.1合同签定后，乙方按照甲方要求进行生产，并在*个工作日内交付到甲方指定地点。</w:t>
      </w:r>
      <w:r>
        <w:rPr>
          <w:szCs w:val="21"/>
        </w:rPr>
      </w:r>
      <w:r/>
    </w:p>
    <w:p>
      <w:pPr>
        <w:pStyle w:val="895"/>
        <w:ind w:firstLine="315"/>
        <w:spacing w:line="420" w:lineRule="exact"/>
        <w:rPr>
          <w:szCs w:val="21"/>
        </w:rPr>
      </w:pPr>
      <w:r>
        <w:rPr>
          <w:rFonts w:hint="eastAsia"/>
          <w:szCs w:val="21"/>
        </w:rPr>
        <w:t xml:space="preserve">3.2非因甲方原因或甲方事先书面同意，本条所约定的交付日期不得顺延。</w:t>
      </w:r>
      <w:r>
        <w:rPr>
          <w:szCs w:val="21"/>
        </w:rPr>
      </w:r>
      <w:r/>
    </w:p>
    <w:p>
      <w:pPr>
        <w:pStyle w:val="895"/>
        <w:ind w:firstLine="315"/>
        <w:spacing w:line="420" w:lineRule="exact"/>
        <w:rPr>
          <w:szCs w:val="21"/>
        </w:rPr>
      </w:pPr>
      <w:r>
        <w:rPr>
          <w:rFonts w:hint="eastAsia"/>
          <w:szCs w:val="21"/>
        </w:rPr>
        <w:t xml:space="preserve">3.3乙方应在启运产品前提前通知甲方产品运抵指定交付地点的时间，并获得甲方对交货时间的认可。</w:t>
      </w:r>
      <w:r>
        <w:rPr>
          <w:szCs w:val="21"/>
        </w:rPr>
      </w:r>
      <w:r/>
    </w:p>
    <w:p>
      <w:pPr>
        <w:pStyle w:val="895"/>
        <w:ind w:firstLine="315"/>
        <w:spacing w:line="420" w:lineRule="exact"/>
        <w:rPr>
          <w:szCs w:val="21"/>
        </w:rPr>
      </w:pPr>
      <w:r>
        <w:rPr>
          <w:rFonts w:hint="eastAsia"/>
          <w:szCs w:val="21"/>
        </w:rPr>
        <w:t xml:space="preserve">3.</w:t>
      </w:r>
      <w:r>
        <w:rPr>
          <w:szCs w:val="21"/>
        </w:rPr>
        <w:t xml:space="preserve">4</w:t>
      </w:r>
      <w:r>
        <w:rPr>
          <w:rFonts w:hint="eastAsia"/>
          <w:szCs w:val="21"/>
        </w:rPr>
        <w:t xml:space="preserve">乙方在交付产品的同时需向乙方提供有关产品的附随资料，包括但不限于：</w:t>
      </w:r>
      <w:r>
        <w:rPr>
          <w:szCs w:val="21"/>
        </w:rPr>
        <w:t xml:space="preserve">产品使用说明、合格证书、功能说明、质量保证、</w:t>
      </w:r>
      <w:r>
        <w:rPr>
          <w:rFonts w:hint="eastAsia"/>
          <w:szCs w:val="21"/>
        </w:rPr>
        <w:t xml:space="preserve">银联认证资质证明文件、国家密码管理认证资质证书</w:t>
      </w:r>
      <w:r>
        <w:rPr>
          <w:szCs w:val="21"/>
        </w:rPr>
        <w:t xml:space="preserve">等</w:t>
      </w:r>
      <w:r>
        <w:rPr>
          <w:rFonts w:hint="eastAsia"/>
          <w:szCs w:val="21"/>
        </w:rPr>
        <w:t xml:space="preserve">。如乙方提供的资料不符合本合同的约定或不能满足产品正常使用的需求，甲方有权拒绝接受交付。因上述原因导致产品交付超过本条约定的交付日期的，视为乙方迟延交付。</w:t>
      </w:r>
      <w:r>
        <w:rPr>
          <w:szCs w:val="21"/>
        </w:rPr>
      </w:r>
      <w:r/>
    </w:p>
    <w:p>
      <w:pPr>
        <w:pStyle w:val="895"/>
        <w:ind w:firstLine="315"/>
        <w:spacing w:line="420" w:lineRule="exact"/>
        <w:rPr>
          <w:szCs w:val="21"/>
        </w:rPr>
      </w:pPr>
      <w:r>
        <w:rPr>
          <w:szCs w:val="21"/>
        </w:rPr>
      </w:r>
      <w:r/>
    </w:p>
    <w:p>
      <w:pPr>
        <w:pStyle w:val="895"/>
        <w:spacing w:line="420" w:lineRule="exact"/>
        <w:rPr>
          <w:b/>
          <w:bCs/>
          <w:szCs w:val="21"/>
        </w:rPr>
      </w:pPr>
      <w:r>
        <w:rPr>
          <w:rFonts w:hint="eastAsia"/>
          <w:b/>
          <w:bCs/>
          <w:szCs w:val="21"/>
        </w:rPr>
        <w:t xml:space="preserve">4、质量验收标准：</w:t>
      </w:r>
      <w:r>
        <w:rPr>
          <w:b/>
          <w:bCs/>
          <w:szCs w:val="21"/>
        </w:rPr>
      </w:r>
      <w:r/>
    </w:p>
    <w:p>
      <w:pPr>
        <w:pStyle w:val="895"/>
        <w:ind w:firstLine="315"/>
        <w:spacing w:line="420" w:lineRule="exact"/>
        <w:rPr>
          <w:szCs w:val="21"/>
        </w:rPr>
      </w:pPr>
      <w:r>
        <w:rPr>
          <w:szCs w:val="21"/>
        </w:rPr>
        <w:t xml:space="preserve">4.1</w:t>
      </w:r>
      <w:r>
        <w:rPr>
          <w:rFonts w:hint="eastAsia"/>
          <w:szCs w:val="21"/>
        </w:rPr>
        <w:t xml:space="preserve">乙方提的供接口必须符合甲方的相关技术标准要求。</w:t>
      </w:r>
      <w:r>
        <w:rPr>
          <w:szCs w:val="21"/>
        </w:rPr>
      </w:r>
      <w:r/>
    </w:p>
    <w:p>
      <w:pPr>
        <w:pStyle w:val="895"/>
        <w:ind w:firstLine="315"/>
        <w:spacing w:line="420" w:lineRule="exact"/>
        <w:rPr>
          <w:szCs w:val="21"/>
        </w:rPr>
      </w:pPr>
      <w:r>
        <w:rPr>
          <w:rFonts w:hint="eastAsia"/>
          <w:szCs w:val="21"/>
        </w:rPr>
        <w:t xml:space="preserve">4.</w:t>
      </w:r>
      <w:r>
        <w:rPr>
          <w:szCs w:val="21"/>
        </w:rPr>
        <w:t xml:space="preserve">2</w:t>
      </w:r>
      <w:r>
        <w:rPr>
          <w:rFonts w:hint="eastAsia"/>
          <w:szCs w:val="21"/>
        </w:rPr>
        <w:t xml:space="preserve">乙方承诺本合同项下产品系经过严格测试、成熟稳定、无病毒及重大缺陷的软件产品。由于乙方提供的产品存在重大缺陷给甲方造成的损失，由乙方负责赔偿。</w:t>
      </w:r>
      <w:r>
        <w:rPr>
          <w:szCs w:val="21"/>
        </w:rPr>
      </w:r>
      <w:r/>
    </w:p>
    <w:p>
      <w:pPr>
        <w:pStyle w:val="895"/>
        <w:ind w:firstLine="315"/>
        <w:spacing w:line="420" w:lineRule="exact"/>
        <w:rPr>
          <w:szCs w:val="21"/>
        </w:rPr>
      </w:pPr>
      <w:r>
        <w:rPr>
          <w:rFonts w:hint="eastAsia"/>
          <w:szCs w:val="21"/>
        </w:rPr>
        <w:t xml:space="preserve">4.</w:t>
      </w:r>
      <w:r>
        <w:rPr>
          <w:szCs w:val="21"/>
        </w:rPr>
        <w:t xml:space="preserve">3</w:t>
      </w:r>
      <w:r>
        <w:rPr>
          <w:rFonts w:hint="eastAsia"/>
          <w:szCs w:val="21"/>
        </w:rPr>
        <w:t xml:space="preserve">乙方声明并承诺其所提供的产品及相关服务不存在任何侵犯第三方所有权、知识产权、使用权等合法权益的情形。</w:t>
      </w:r>
      <w:r>
        <w:rPr>
          <w:szCs w:val="21"/>
        </w:rPr>
      </w:r>
      <w:r/>
    </w:p>
    <w:p>
      <w:pPr>
        <w:pStyle w:val="895"/>
        <w:ind w:firstLine="315"/>
        <w:spacing w:line="420" w:lineRule="exact"/>
        <w:rPr>
          <w:szCs w:val="21"/>
        </w:rPr>
      </w:pPr>
      <w:r>
        <w:rPr>
          <w:rFonts w:hint="eastAsia"/>
          <w:szCs w:val="21"/>
        </w:rPr>
        <w:t xml:space="preserve">若因乙方交付的产品及相关服务侵犯第三方的所有权、知识产权、使用权等合法权益而引起或者乙方及其人员因违反本合同的约定而引起第三方对甲方的任何交涉、要求、索赔或诉讼，乙方承诺和保证为甲方抗辩，采取一切措施使甲方不牵涉到任何有关的纠纷当中，保护甲方利益不受损害。因上述原因导致的一切责任和费用均由乙方自行承担，并应对甲方由此产生的损失（包括但不限于律师代理费、诉讼费、赔偿费、为处理纠纷所付出的合理支出及其它相关合理费用）进行赔偿。</w:t>
      </w:r>
      <w:r>
        <w:rPr>
          <w:szCs w:val="21"/>
        </w:rPr>
      </w:r>
      <w:r/>
    </w:p>
    <w:p>
      <w:pPr>
        <w:pStyle w:val="895"/>
        <w:ind w:firstLine="420"/>
        <w:jc w:val="left"/>
        <w:rPr>
          <w:szCs w:val="21"/>
        </w:rPr>
      </w:pPr>
      <w:r>
        <w:rPr>
          <w:rFonts w:hint="eastAsia"/>
          <w:szCs w:val="21"/>
        </w:rPr>
        <w:t xml:space="preserve">4.</w:t>
      </w:r>
      <w:r>
        <w:rPr>
          <w:szCs w:val="21"/>
        </w:rPr>
        <w:t xml:space="preserve">4</w:t>
      </w:r>
      <w:r>
        <w:rPr>
          <w:rFonts w:hint="eastAsia"/>
          <w:szCs w:val="21"/>
        </w:rPr>
        <w:t xml:space="preserve">若乙方提供的产品为非自身生产或开发的产品，乙方应保证提供本合同项下的产品已获得产品原厂商的合法有效的许可或授权，且本合同项下所有产品均为原厂商生产或开发的全新合格产品。</w:t>
      </w:r>
      <w:r>
        <w:rPr>
          <w:szCs w:val="21"/>
        </w:rPr>
      </w:r>
      <w:r/>
    </w:p>
    <w:p>
      <w:pPr>
        <w:pStyle w:val="895"/>
        <w:ind w:firstLine="420"/>
        <w:jc w:val="left"/>
        <w:rPr>
          <w:szCs w:val="21"/>
        </w:rPr>
      </w:pPr>
      <w:r>
        <w:rPr>
          <w:rFonts w:hint="eastAsia"/>
          <w:szCs w:val="21"/>
        </w:rPr>
        <w:t xml:space="preserve">4.</w:t>
      </w:r>
      <w:r>
        <w:rPr>
          <w:szCs w:val="21"/>
        </w:rPr>
        <w:t xml:space="preserve">5</w:t>
      </w:r>
      <w:r>
        <w:rPr>
          <w:rFonts w:hint="eastAsia"/>
          <w:szCs w:val="21"/>
        </w:rPr>
        <w:t xml:space="preserve">未经甲方书面同意，乙方不得通过任何形式将本合同项下的全部或者部分权利义务转让给第三人。</w:t>
      </w:r>
      <w:r>
        <w:rPr>
          <w:szCs w:val="21"/>
        </w:rPr>
      </w:r>
      <w:r/>
    </w:p>
    <w:p>
      <w:pPr>
        <w:pStyle w:val="895"/>
        <w:ind w:firstLine="420"/>
        <w:jc w:val="left"/>
        <w:rPr>
          <w:szCs w:val="21"/>
        </w:rPr>
      </w:pPr>
      <w:r>
        <w:rPr>
          <w:rFonts w:hint="eastAsia"/>
          <w:szCs w:val="21"/>
        </w:rPr>
        <w:t xml:space="preserve">4.</w:t>
      </w:r>
      <w:r>
        <w:rPr>
          <w:szCs w:val="21"/>
        </w:rPr>
        <w:t xml:space="preserve">6</w:t>
      </w:r>
      <w:r>
        <w:rPr>
          <w:rFonts w:hint="eastAsia"/>
          <w:szCs w:val="21"/>
        </w:rPr>
        <w:t xml:space="preserve">乙方与医院HIS对接的加密算法以及相关代码甲方有权知晓。</w:t>
      </w:r>
      <w:r>
        <w:rPr>
          <w:szCs w:val="21"/>
        </w:rPr>
      </w:r>
      <w:r/>
    </w:p>
    <w:p>
      <w:pPr>
        <w:pStyle w:val="895"/>
        <w:ind w:firstLine="420"/>
        <w:jc w:val="left"/>
        <w:rPr>
          <w:szCs w:val="21"/>
        </w:rPr>
      </w:pPr>
      <w:r>
        <w:rPr>
          <w:rFonts w:hint="eastAsia"/>
          <w:szCs w:val="21"/>
        </w:rPr>
        <w:t xml:space="preserve">4.</w:t>
      </w:r>
      <w:r>
        <w:rPr>
          <w:szCs w:val="21"/>
        </w:rPr>
        <w:t xml:space="preserve">7</w:t>
      </w:r>
      <w:r>
        <w:rPr>
          <w:rFonts w:hint="eastAsia"/>
          <w:szCs w:val="21"/>
        </w:rPr>
        <w:t xml:space="preserve">甲方对本合同项下采购的软件拥有所有权和使用权。</w:t>
      </w:r>
      <w:r>
        <w:rPr>
          <w:szCs w:val="21"/>
        </w:rPr>
      </w:r>
      <w:r/>
    </w:p>
    <w:p>
      <w:pPr>
        <w:pStyle w:val="895"/>
        <w:spacing w:line="420" w:lineRule="exact"/>
        <w:rPr>
          <w:b/>
          <w:bCs/>
          <w:szCs w:val="21"/>
        </w:rPr>
      </w:pPr>
      <w:r>
        <w:rPr>
          <w:rFonts w:hint="eastAsia"/>
          <w:b/>
          <w:bCs/>
          <w:szCs w:val="21"/>
        </w:rPr>
        <w:t xml:space="preserve">5、安装：</w:t>
      </w:r>
      <w:r>
        <w:rPr>
          <w:b/>
          <w:bCs/>
          <w:szCs w:val="21"/>
        </w:rPr>
      </w:r>
      <w:r/>
    </w:p>
    <w:p>
      <w:pPr>
        <w:pStyle w:val="895"/>
        <w:ind w:firstLine="315"/>
        <w:spacing w:line="420" w:lineRule="exact"/>
        <w:rPr>
          <w:szCs w:val="21"/>
        </w:rPr>
      </w:pPr>
      <w:r>
        <w:rPr>
          <w:rFonts w:hint="eastAsia"/>
          <w:szCs w:val="21"/>
        </w:rPr>
        <w:t xml:space="preserve">5.1销售合同一经签署，乙方将通知甲方做好安装的必要准备。</w:t>
      </w:r>
      <w:r>
        <w:rPr>
          <w:szCs w:val="21"/>
        </w:rPr>
      </w:r>
      <w:r/>
    </w:p>
    <w:p>
      <w:pPr>
        <w:pStyle w:val="895"/>
        <w:ind w:firstLine="315"/>
        <w:spacing w:line="420" w:lineRule="exact"/>
        <w:rPr>
          <w:szCs w:val="21"/>
        </w:rPr>
      </w:pPr>
      <w:r>
        <w:rPr>
          <w:rFonts w:hint="eastAsia"/>
          <w:szCs w:val="21"/>
        </w:rPr>
        <w:t xml:space="preserve">5.</w:t>
      </w:r>
      <w:r>
        <w:rPr>
          <w:szCs w:val="21"/>
        </w:rPr>
        <w:t xml:space="preserve">2</w:t>
      </w:r>
      <w:r>
        <w:rPr>
          <w:rFonts w:hint="eastAsia"/>
          <w:szCs w:val="21"/>
        </w:rPr>
        <w:t xml:space="preserve">乙方在完成安装调试后向甲方发出书面的《验收单》，经确认签字后视为设备保修期的开始。</w:t>
      </w:r>
      <w:r>
        <w:rPr>
          <w:szCs w:val="21"/>
        </w:rPr>
      </w:r>
      <w:r/>
    </w:p>
    <w:p>
      <w:pPr>
        <w:pStyle w:val="895"/>
        <w:ind w:firstLine="315"/>
        <w:spacing w:line="420" w:lineRule="exact"/>
        <w:rPr>
          <w:szCs w:val="21"/>
        </w:rPr>
      </w:pPr>
      <w:r>
        <w:rPr>
          <w:rFonts w:hint="eastAsia"/>
          <w:szCs w:val="21"/>
        </w:rPr>
        <w:t xml:space="preserve">5.4乙方应在产品交付之日起5日内完成产品的安装调试，甲方不再向乙方支付本合同约定金额外的安装调试费。</w:t>
      </w:r>
      <w:r>
        <w:rPr>
          <w:szCs w:val="21"/>
        </w:rPr>
      </w:r>
      <w:r/>
    </w:p>
    <w:p>
      <w:pPr>
        <w:pStyle w:val="895"/>
        <w:spacing w:line="420" w:lineRule="exact"/>
        <w:rPr>
          <w:b/>
          <w:bCs/>
          <w:szCs w:val="21"/>
        </w:rPr>
      </w:pPr>
      <w:r>
        <w:rPr>
          <w:rFonts w:hint="eastAsia"/>
          <w:b/>
          <w:bCs/>
          <w:szCs w:val="21"/>
        </w:rPr>
        <w:t xml:space="preserve">6、售后服务</w:t>
      </w:r>
      <w:r>
        <w:rPr>
          <w:b/>
          <w:bCs/>
          <w:szCs w:val="21"/>
        </w:rPr>
      </w:r>
      <w:r/>
    </w:p>
    <w:p>
      <w:pPr>
        <w:pStyle w:val="895"/>
        <w:ind w:left="525" w:hanging="210"/>
        <w:spacing w:line="420" w:lineRule="exact"/>
        <w:rPr>
          <w:szCs w:val="21"/>
        </w:rPr>
      </w:pPr>
      <w:r>
        <w:rPr>
          <w:rFonts w:hint="eastAsia"/>
          <w:szCs w:val="21"/>
        </w:rPr>
        <w:t xml:space="preserve">6.1免费接入医院信息科要求接入的医院其他软件系统（请投标人投标前至信息科实地踏勘）。</w:t>
      </w:r>
      <w:r>
        <w:rPr>
          <w:szCs w:val="21"/>
        </w:rPr>
      </w:r>
      <w:r/>
    </w:p>
    <w:p>
      <w:pPr>
        <w:pStyle w:val="895"/>
        <w:ind w:left="525" w:hanging="210"/>
        <w:spacing w:line="420" w:lineRule="exact"/>
        <w:rPr>
          <w:szCs w:val="21"/>
        </w:rPr>
      </w:pPr>
      <w:r>
        <w:rPr>
          <w:rFonts w:hint="eastAsia"/>
          <w:szCs w:val="21"/>
        </w:rPr>
        <w:t xml:space="preserve">6.</w:t>
      </w:r>
      <w:r>
        <w:rPr>
          <w:szCs w:val="21"/>
        </w:rPr>
        <w:t xml:space="preserve">2</w:t>
      </w:r>
      <w:r>
        <w:rPr>
          <w:rFonts w:hint="eastAsia"/>
          <w:szCs w:val="21"/>
        </w:rPr>
        <w:t xml:space="preserve">项目验收完成后进入质保期，质保期内提供同版本软件免费客户化修改与免费升级服务，并为用户后续的医院信息化建设提供长期的技术支持。</w:t>
      </w:r>
      <w:r>
        <w:rPr>
          <w:szCs w:val="21"/>
        </w:rPr>
      </w:r>
      <w:r/>
    </w:p>
    <w:p>
      <w:pPr>
        <w:pStyle w:val="895"/>
        <w:ind w:left="525" w:hanging="210"/>
        <w:spacing w:line="420" w:lineRule="exact"/>
        <w:rPr>
          <w:szCs w:val="21"/>
        </w:rPr>
      </w:pPr>
      <w:r>
        <w:rPr>
          <w:rFonts w:hint="eastAsia"/>
          <w:szCs w:val="21"/>
        </w:rPr>
        <w:t xml:space="preserve">6.3供应商在接到系统故障通知后，供应商必须在30分钟内响应。对于影响系统正常运行的严重故障(包括由系统软硬件等原因引起的)，供应商的相关技术人员必须在接到故障通知后8小时内赶到现场，查找原因，提出解决方案，并工作直至故障修妥完全恢复正常工作为止，一般要求保证系统在24小时之内修复</w:t>
      </w:r>
      <w:r>
        <w:rPr>
          <w:szCs w:val="21"/>
        </w:rPr>
      </w:r>
      <w:r/>
    </w:p>
    <w:p>
      <w:pPr>
        <w:pStyle w:val="895"/>
        <w:ind w:left="525" w:hanging="210"/>
        <w:spacing w:line="420" w:lineRule="exact"/>
        <w:rPr>
          <w:szCs w:val="21"/>
        </w:rPr>
      </w:pPr>
      <w:r>
        <w:rPr>
          <w:rFonts w:hint="eastAsia"/>
          <w:szCs w:val="21"/>
        </w:rPr>
        <w:t xml:space="preserve">6.</w:t>
      </w:r>
      <w:r>
        <w:rPr>
          <w:szCs w:val="21"/>
        </w:rPr>
        <w:t xml:space="preserve">4</w:t>
      </w:r>
      <w:r>
        <w:rPr>
          <w:rFonts w:hint="eastAsia"/>
          <w:szCs w:val="21"/>
        </w:rPr>
        <w:t xml:space="preserve">保修期内，乙方承诺对甲方人员提供免费的与产品有关的现场技术培训。培训材料、培训计划、培训教师由乙方制作，但需事先经过甲方的审定认可。</w:t>
      </w:r>
      <w:r>
        <w:rPr>
          <w:szCs w:val="21"/>
        </w:rPr>
      </w:r>
      <w:r/>
    </w:p>
    <w:p>
      <w:pPr>
        <w:pStyle w:val="895"/>
        <w:spacing w:line="420" w:lineRule="exact"/>
        <w:rPr>
          <w:b/>
          <w:bCs/>
          <w:szCs w:val="21"/>
        </w:rPr>
      </w:pPr>
      <w:r>
        <w:rPr>
          <w:rFonts w:hint="eastAsia"/>
          <w:b/>
          <w:bCs/>
          <w:szCs w:val="21"/>
        </w:rPr>
        <w:t xml:space="preserve">7、双方</w:t>
      </w:r>
      <w:r>
        <w:rPr>
          <w:b/>
          <w:bCs/>
          <w:szCs w:val="21"/>
        </w:rPr>
        <w:t xml:space="preserve">责任</w:t>
      </w:r>
      <w:r>
        <w:rPr>
          <w:b/>
          <w:bCs/>
          <w:szCs w:val="21"/>
        </w:rPr>
      </w:r>
      <w:r/>
    </w:p>
    <w:p>
      <w:pPr>
        <w:pStyle w:val="895"/>
        <w:ind w:firstLine="315"/>
        <w:spacing w:line="420" w:lineRule="exact"/>
        <w:rPr>
          <w:szCs w:val="21"/>
        </w:rPr>
      </w:pPr>
      <w:r>
        <w:rPr>
          <w:rFonts w:hint="eastAsia"/>
          <w:szCs w:val="21"/>
        </w:rPr>
        <w:t xml:space="preserve">甲方：</w:t>
      </w:r>
      <w:r>
        <w:rPr>
          <w:szCs w:val="21"/>
        </w:rPr>
      </w:r>
      <w:r/>
    </w:p>
    <w:p>
      <w:pPr>
        <w:pStyle w:val="895"/>
        <w:ind w:firstLine="315"/>
        <w:spacing w:line="420" w:lineRule="exact"/>
        <w:rPr>
          <w:szCs w:val="21"/>
        </w:rPr>
      </w:pPr>
      <w:r>
        <w:rPr>
          <w:rFonts w:hint="eastAsia"/>
          <w:szCs w:val="21"/>
        </w:rPr>
        <w:t xml:space="preserve">1.乙方送货或代运的产品，如无正当理由甲方拒绝接货，甲方应承担因而造成的损失和运输费用。</w:t>
      </w:r>
      <w:r>
        <w:rPr>
          <w:szCs w:val="21"/>
        </w:rPr>
      </w:r>
      <w:r/>
    </w:p>
    <w:p>
      <w:pPr>
        <w:pStyle w:val="895"/>
        <w:ind w:left="525" w:hanging="210"/>
        <w:spacing w:line="420" w:lineRule="exact"/>
        <w:rPr>
          <w:szCs w:val="21"/>
        </w:rPr>
      </w:pPr>
      <w:r>
        <w:rPr>
          <w:szCs w:val="21"/>
        </w:rPr>
        <w:t xml:space="preserve">2</w:t>
      </w:r>
      <w:r>
        <w:rPr>
          <w:rFonts w:hint="eastAsia"/>
          <w:szCs w:val="21"/>
        </w:rPr>
        <w:t xml:space="preserve">.乙方全部履行合同，甲方按照付款进度在收到乙方的付款通知并审定无误按期付款，如有违约，甲方按合同总价每日万分之一支付延期付款违约金，最高不超过合同总价的5%。</w:t>
      </w:r>
      <w:r>
        <w:rPr>
          <w:szCs w:val="21"/>
        </w:rPr>
      </w:r>
      <w:r/>
    </w:p>
    <w:p>
      <w:pPr>
        <w:pStyle w:val="895"/>
        <w:ind w:firstLine="283"/>
        <w:spacing w:line="420" w:lineRule="exact"/>
        <w:rPr>
          <w:szCs w:val="21"/>
        </w:rPr>
      </w:pPr>
      <w:r>
        <w:rPr>
          <w:rFonts w:hint="eastAsia"/>
          <w:szCs w:val="21"/>
        </w:rPr>
        <w:t xml:space="preserve">乙方：</w:t>
      </w:r>
      <w:r>
        <w:rPr>
          <w:szCs w:val="21"/>
        </w:rPr>
      </w:r>
      <w:r/>
    </w:p>
    <w:p>
      <w:pPr>
        <w:pStyle w:val="895"/>
        <w:ind w:left="525" w:hanging="210"/>
        <w:spacing w:line="420" w:lineRule="exact"/>
        <w:rPr>
          <w:szCs w:val="21"/>
        </w:rPr>
      </w:pPr>
      <w:r>
        <w:rPr>
          <w:rFonts w:hint="eastAsia"/>
          <w:szCs w:val="21"/>
        </w:rPr>
        <w:t xml:space="preserve">1．除不可抗拒因素外，乙方不能按期交货，或因运输及安装中设备缺损需要更换而影响实际交付使用时，乙方必须向甲方支付延期交货或延期交付使用的违约金，如有违约，乙方按合同总价每日万分之四支付延期违约金，最高不超过合同总价的5%。</w:t>
      </w:r>
      <w:r>
        <w:rPr>
          <w:szCs w:val="21"/>
        </w:rPr>
      </w:r>
      <w:r/>
    </w:p>
    <w:p>
      <w:pPr>
        <w:pStyle w:val="895"/>
        <w:ind w:left="525" w:hanging="210"/>
        <w:spacing w:line="420" w:lineRule="exact"/>
        <w:rPr>
          <w:szCs w:val="21"/>
        </w:rPr>
      </w:pPr>
      <w:r>
        <w:rPr>
          <w:rFonts w:hint="eastAsia"/>
          <w:szCs w:val="21"/>
        </w:rPr>
        <w:t xml:space="preserve">2．延期交货时间超过15天或交货不合格从而影响甲方按期正常使用的视为乙方严重违约，甲方有权立即终止合同。</w:t>
      </w:r>
      <w:r>
        <w:rPr>
          <w:szCs w:val="21"/>
        </w:rPr>
      </w:r>
      <w:r/>
    </w:p>
    <w:p>
      <w:pPr>
        <w:pStyle w:val="895"/>
        <w:spacing w:line="420" w:lineRule="exact"/>
        <w:rPr>
          <w:b/>
          <w:bCs/>
          <w:szCs w:val="21"/>
        </w:rPr>
      </w:pPr>
      <w:r>
        <w:rPr>
          <w:rFonts w:hint="eastAsia"/>
          <w:b/>
          <w:bCs/>
          <w:szCs w:val="21"/>
        </w:rPr>
        <w:t xml:space="preserve">8、合同构成</w:t>
      </w:r>
      <w:r>
        <w:rPr>
          <w:b/>
          <w:bCs/>
          <w:szCs w:val="21"/>
        </w:rPr>
      </w:r>
      <w:r/>
    </w:p>
    <w:p>
      <w:pPr>
        <w:pStyle w:val="895"/>
        <w:ind w:left="525" w:hanging="210"/>
        <w:spacing w:line="420" w:lineRule="exact"/>
        <w:rPr>
          <w:szCs w:val="21"/>
        </w:rPr>
      </w:pPr>
      <w:r>
        <w:rPr>
          <w:rFonts w:hint="eastAsia"/>
          <w:szCs w:val="21"/>
        </w:rPr>
        <w:t xml:space="preserve">下述文件是构成合同不可分割的部分，具有同等法律效力，应一并阅读和理解：1、本合同协议书；2、中标通知书；3、采购文件及附件；4、投标文件及附件；5、经双方协商一致达成的补充协议。</w:t>
      </w:r>
      <w:r>
        <w:rPr>
          <w:szCs w:val="21"/>
        </w:rPr>
      </w:r>
      <w:r/>
    </w:p>
    <w:p>
      <w:pPr>
        <w:pStyle w:val="895"/>
        <w:spacing w:line="420" w:lineRule="exact"/>
        <w:rPr>
          <w:b/>
          <w:bCs/>
          <w:szCs w:val="21"/>
        </w:rPr>
      </w:pPr>
      <w:r>
        <w:rPr>
          <w:b/>
          <w:bCs/>
          <w:szCs w:val="21"/>
        </w:rPr>
        <w:t xml:space="preserve">9</w:t>
      </w:r>
      <w:r>
        <w:rPr>
          <w:rFonts w:hint="eastAsia"/>
          <w:b/>
          <w:bCs/>
          <w:szCs w:val="21"/>
        </w:rPr>
        <w:t xml:space="preserve">、</w:t>
      </w:r>
      <w:r>
        <w:rPr>
          <w:b/>
          <w:bCs/>
          <w:szCs w:val="21"/>
        </w:rPr>
        <w:t xml:space="preserve">特别条款</w:t>
      </w:r>
      <w:r>
        <w:rPr>
          <w:b/>
          <w:bCs/>
          <w:szCs w:val="21"/>
        </w:rPr>
      </w:r>
      <w:r/>
    </w:p>
    <w:p>
      <w:pPr>
        <w:pStyle w:val="895"/>
        <w:ind w:firstLine="315"/>
        <w:spacing w:line="420" w:lineRule="exact"/>
        <w:rPr>
          <w:szCs w:val="21"/>
        </w:rPr>
      </w:pPr>
      <w:r>
        <w:rPr>
          <w:rFonts w:hint="eastAsia"/>
          <w:szCs w:val="21"/>
        </w:rPr>
        <w:t xml:space="preserve">1．本合同经双方签章后生效，本合同系指本文件。</w:t>
      </w:r>
      <w:r>
        <w:rPr>
          <w:szCs w:val="21"/>
        </w:rPr>
      </w:r>
      <w:r/>
    </w:p>
    <w:p>
      <w:pPr>
        <w:pStyle w:val="895"/>
        <w:ind w:firstLine="315"/>
        <w:spacing w:line="420" w:lineRule="exact"/>
        <w:rPr>
          <w:szCs w:val="21"/>
        </w:rPr>
      </w:pPr>
      <w:r>
        <w:rPr>
          <w:rFonts w:hint="eastAsia"/>
          <w:szCs w:val="21"/>
        </w:rPr>
        <w:t xml:space="preserve">2．本合同一式肆份，甲方执叁份，乙方执一份，都具有同等法律效力。</w:t>
      </w:r>
      <w:r>
        <w:rPr>
          <w:szCs w:val="21"/>
        </w:rPr>
      </w:r>
      <w:r/>
    </w:p>
    <w:p>
      <w:pPr>
        <w:pStyle w:val="895"/>
        <w:spacing w:line="420" w:lineRule="exact"/>
        <w:rPr>
          <w:b/>
          <w:bCs/>
          <w:szCs w:val="21"/>
        </w:rPr>
      </w:pPr>
      <w:r>
        <w:rPr>
          <w:b/>
          <w:bCs/>
          <w:szCs w:val="21"/>
        </w:rPr>
        <w:t xml:space="preserve">10</w:t>
      </w:r>
      <w:r>
        <w:rPr>
          <w:rFonts w:hint="eastAsia"/>
          <w:b/>
          <w:bCs/>
          <w:szCs w:val="21"/>
        </w:rPr>
        <w:t xml:space="preserve">、争议的解决</w:t>
      </w:r>
      <w:r>
        <w:rPr>
          <w:b/>
          <w:bCs/>
          <w:szCs w:val="21"/>
        </w:rPr>
      </w:r>
      <w:r/>
    </w:p>
    <w:p>
      <w:pPr>
        <w:pStyle w:val="895"/>
        <w:ind w:firstLine="315"/>
        <w:spacing w:line="420" w:lineRule="exact"/>
        <w:rPr>
          <w:szCs w:val="21"/>
        </w:rPr>
      </w:pPr>
      <w:r>
        <w:rPr>
          <w:rFonts w:hint="eastAsia"/>
          <w:szCs w:val="21"/>
        </w:rPr>
        <w:t xml:space="preserve">本合同未尽事宜，签约双方应友好协商解决。协商不成，任何一方均可向甲方所在地管辖权的人民法院提起诉讼。</w:t>
      </w:r>
      <w:r>
        <w:rPr>
          <w:szCs w:val="21"/>
        </w:rPr>
      </w:r>
      <w:r/>
    </w:p>
    <w:p>
      <w:pPr>
        <w:pStyle w:val="895"/>
        <w:spacing w:line="420" w:lineRule="exact"/>
        <w:rPr>
          <w:b/>
          <w:bCs/>
          <w:szCs w:val="21"/>
        </w:rPr>
      </w:pPr>
      <w:r>
        <w:rPr>
          <w:b/>
          <w:bCs/>
          <w:szCs w:val="21"/>
        </w:rPr>
        <w:t xml:space="preserve">合同签定地：</w:t>
      </w:r>
      <w:r>
        <w:rPr>
          <w:rFonts w:hint="eastAsia"/>
          <w:b/>
          <w:bCs/>
          <w:szCs w:val="21"/>
        </w:rPr>
        <w:t xml:space="preserve"> 江苏省南通市海门区中医院</w:t>
      </w:r>
      <w:r>
        <w:rPr>
          <w:b/>
          <w:bCs/>
          <w:szCs w:val="21"/>
        </w:rPr>
      </w:r>
      <w:r/>
    </w:p>
    <w:p>
      <w:pPr>
        <w:pStyle w:val="895"/>
        <w:spacing w:line="420" w:lineRule="exact"/>
        <w:rPr>
          <w:b/>
          <w:bCs/>
          <w:szCs w:val="21"/>
        </w:rPr>
      </w:pPr>
      <w:r>
        <w:rPr>
          <w:b/>
          <w:bCs/>
          <w:szCs w:val="21"/>
        </w:rPr>
      </w:r>
      <w:r/>
    </w:p>
    <w:p>
      <w:pPr>
        <w:pStyle w:val="895"/>
        <w:jc w:val="left"/>
        <w:spacing w:line="360" w:lineRule="auto"/>
        <w:rPr>
          <w:b/>
          <w:bCs/>
          <w:szCs w:val="21"/>
        </w:rPr>
      </w:pPr>
      <w:r>
        <w:rPr>
          <w:rFonts w:hint="eastAsia"/>
          <w:b/>
          <w:bCs/>
          <w:szCs w:val="21"/>
        </w:rPr>
        <w:t xml:space="preserve">甲方：南通市海门区中医院                            乙</w:t>
      </w:r>
      <w:r>
        <w:rPr>
          <w:b/>
          <w:bCs/>
          <w:szCs w:val="21"/>
        </w:rPr>
        <w:t xml:space="preserve">方：</w:t>
      </w:r>
      <w:r>
        <w:rPr>
          <w:rFonts w:hint="eastAsia"/>
          <w:b/>
          <w:bCs/>
          <w:szCs w:val="21"/>
        </w:rPr>
        <w:t xml:space="preserve">******************</w:t>
      </w:r>
      <w:r>
        <w:rPr>
          <w:b/>
          <w:bCs/>
          <w:szCs w:val="21"/>
        </w:rPr>
        <w:t xml:space="preserve">   </w:t>
      </w:r>
      <w:r>
        <w:rPr>
          <w:b/>
          <w:bCs/>
          <w:szCs w:val="21"/>
        </w:rPr>
      </w:r>
      <w:r/>
    </w:p>
    <w:p>
      <w:pPr>
        <w:pStyle w:val="895"/>
        <w:jc w:val="left"/>
        <w:spacing w:line="360" w:lineRule="auto"/>
        <w:rPr>
          <w:b/>
          <w:bCs/>
          <w:szCs w:val="21"/>
        </w:rPr>
      </w:pPr>
      <w:r>
        <w:rPr>
          <w:b/>
          <w:bCs/>
          <w:szCs w:val="21"/>
        </w:rPr>
      </w:r>
      <w:r/>
    </w:p>
    <w:p>
      <w:pPr>
        <w:pStyle w:val="895"/>
        <w:spacing w:line="420" w:lineRule="exact"/>
        <w:rPr>
          <w:rFonts w:ascii="宋体" w:hAnsi="宋体"/>
          <w:b/>
          <w:sz w:val="28"/>
          <w:szCs w:val="28"/>
        </w:rPr>
      </w:pPr>
      <w:r>
        <w:rPr>
          <w:b/>
          <w:bCs/>
          <w:szCs w:val="21"/>
        </w:rPr>
        <w:t xml:space="preserve">法定代表人（授权代表）：   </w:t>
      </w:r>
      <w:r>
        <w:rPr>
          <w:rFonts w:hint="eastAsia"/>
          <w:b/>
          <w:bCs/>
          <w:szCs w:val="21"/>
        </w:rPr>
        <w:t xml:space="preserve">           </w:t>
      </w:r>
      <w:r>
        <w:rPr>
          <w:b/>
          <w:bCs/>
          <w:szCs w:val="21"/>
        </w:rPr>
        <w:t xml:space="preserve">        </w:t>
      </w:r>
      <w:r>
        <w:rPr>
          <w:rFonts w:hint="eastAsia"/>
          <w:b/>
          <w:bCs/>
          <w:szCs w:val="21"/>
        </w:rPr>
        <w:t xml:space="preserve">       </w:t>
      </w:r>
      <w:r>
        <w:rPr>
          <w:b/>
          <w:bCs/>
          <w:szCs w:val="21"/>
        </w:rPr>
        <w:t xml:space="preserve">法定代表人（授权代表）：   </w:t>
      </w:r>
      <w:r>
        <w:rPr>
          <w:rFonts w:ascii="宋体" w:hAnsi="宋体"/>
          <w:b/>
          <w:sz w:val="28"/>
          <w:szCs w:val="28"/>
        </w:rPr>
      </w:r>
      <w:r/>
    </w:p>
    <w:p>
      <w:pPr>
        <w:pStyle w:val="895"/>
        <w:jc w:val="left"/>
        <w:spacing w:line="420" w:lineRule="exact"/>
        <w:rPr>
          <w:b/>
          <w:bCs/>
          <w:szCs w:val="21"/>
        </w:rPr>
      </w:pPr>
      <w:r>
        <w:rPr>
          <w:rFonts w:hint="eastAsia"/>
          <w:b/>
          <w:bCs/>
          <w:szCs w:val="21"/>
        </w:rPr>
        <w:t xml:space="preserve">           </w:t>
      </w:r>
      <w:r>
        <w:rPr>
          <w:b/>
          <w:bCs/>
          <w:szCs w:val="21"/>
        </w:rPr>
      </w:r>
      <w:r/>
    </w:p>
    <w:p>
      <w:pPr>
        <w:pStyle w:val="895"/>
        <w:jc w:val="left"/>
        <w:spacing w:line="420" w:lineRule="exact"/>
        <w:rPr>
          <w:b/>
          <w:bCs/>
          <w:szCs w:val="21"/>
        </w:rPr>
      </w:pPr>
      <w:r>
        <w:rPr>
          <w:rFonts w:hint="eastAsia"/>
          <w:b/>
          <w:bCs/>
          <w:szCs w:val="21"/>
        </w:rPr>
        <w:t xml:space="preserve">                             </w:t>
      </w:r>
      <w:r>
        <w:rPr>
          <w:b/>
          <w:bCs/>
          <w:szCs w:val="21"/>
        </w:rPr>
        <w:t xml:space="preserve">            </w:t>
      </w:r>
      <w:r>
        <w:rPr>
          <w:rFonts w:hint="eastAsia"/>
          <w:b/>
          <w:bCs/>
          <w:szCs w:val="21"/>
        </w:rPr>
        <w:t xml:space="preserve">   </w:t>
      </w:r>
      <w:r>
        <w:rPr>
          <w:b/>
          <w:bCs/>
          <w:szCs w:val="21"/>
        </w:rPr>
      </w:r>
      <w:r/>
    </w:p>
    <w:p>
      <w:pPr>
        <w:pStyle w:val="957"/>
        <w:ind w:firstLine="0"/>
        <w:spacing w:before="0" w:beforeAutospacing="0" w:after="0" w:afterAutospacing="0" w:line="360" w:lineRule="auto"/>
        <w:rPr>
          <w:rFonts w:hint="eastAsia"/>
          <w:color w:val="0000ff"/>
          <w:sz w:val="28"/>
          <w:szCs w:val="28"/>
        </w:rPr>
      </w:pPr>
      <w:r>
        <w:rPr>
          <w:b/>
          <w:bCs/>
          <w:szCs w:val="21"/>
        </w:rPr>
        <w:t xml:space="preserve">签约日期： </w:t>
      </w:r>
      <w:r>
        <w:rPr>
          <w:rFonts w:hint="eastAsia"/>
          <w:b/>
          <w:bCs/>
          <w:szCs w:val="21"/>
        </w:rPr>
        <w:t xml:space="preserve">202</w:t>
      </w:r>
      <w:r>
        <w:rPr>
          <w:b/>
          <w:bCs/>
          <w:szCs w:val="21"/>
        </w:rPr>
        <w:t xml:space="preserve">6</w:t>
      </w:r>
      <w:r>
        <w:rPr>
          <w:rFonts w:hint="eastAsia"/>
          <w:b/>
          <w:bCs/>
          <w:szCs w:val="21"/>
        </w:rPr>
        <w:t xml:space="preserve">年 月 日</w:t>
      </w:r>
      <w:r>
        <w:rPr>
          <w:b/>
          <w:bCs/>
          <w:szCs w:val="21"/>
        </w:rPr>
        <w:t xml:space="preserve">              </w:t>
      </w:r>
      <w:r>
        <w:rPr>
          <w:rFonts w:hint="eastAsia"/>
          <w:b/>
          <w:bCs/>
          <w:szCs w:val="21"/>
        </w:rPr>
        <w:t xml:space="preserve">            </w:t>
      </w:r>
      <w:r>
        <w:rPr>
          <w:b/>
          <w:bCs/>
          <w:szCs w:val="21"/>
        </w:rPr>
        <w:t xml:space="preserve">签约日期：</w:t>
      </w:r>
      <w:r>
        <w:rPr>
          <w:rFonts w:hint="eastAsia"/>
          <w:b/>
          <w:bCs/>
          <w:szCs w:val="21"/>
        </w:rPr>
        <w:t xml:space="preserve">202</w:t>
      </w:r>
      <w:r>
        <w:rPr>
          <w:b/>
          <w:bCs/>
          <w:szCs w:val="21"/>
        </w:rPr>
        <w:t xml:space="preserve">6</w:t>
      </w:r>
      <w:r>
        <w:rPr>
          <w:rFonts w:hint="eastAsia"/>
          <w:b/>
          <w:bCs/>
          <w:szCs w:val="21"/>
        </w:rPr>
        <w:t xml:space="preserve">年</w:t>
      </w:r>
      <w:r>
        <w:rPr>
          <w:b/>
          <w:bCs/>
          <w:szCs w:val="21"/>
        </w:rPr>
        <w:t xml:space="preserve"> </w:t>
      </w:r>
      <w:r>
        <w:rPr>
          <w:rFonts w:hint="eastAsia"/>
          <w:b/>
          <w:bCs/>
          <w:szCs w:val="21"/>
        </w:rPr>
        <w:t xml:space="preserve">月</w:t>
      </w:r>
      <w:r>
        <w:rPr>
          <w:b/>
          <w:bCs/>
          <w:szCs w:val="21"/>
        </w:rPr>
        <w:t xml:space="preserve">  </w:t>
      </w:r>
      <w:r>
        <w:rPr>
          <w:rFonts w:hint="eastAsia"/>
          <w:b/>
          <w:bCs/>
          <w:szCs w:val="21"/>
        </w:rPr>
        <w:t xml:space="preserve">日   </w:t>
      </w:r>
      <w:r>
        <w:rPr>
          <w:b/>
          <w:bCs/>
          <w:szCs w:val="21"/>
        </w:rPr>
        <w:t xml:space="preserve">    </w:t>
      </w:r>
      <w:r>
        <w:rPr>
          <w:rFonts w:hint="eastAsia"/>
          <w:color w:val="0000ff"/>
          <w:sz w:val="28"/>
          <w:szCs w:val="28"/>
        </w:rPr>
      </w:r>
      <w:r/>
    </w:p>
    <w:p>
      <w:pPr>
        <w:pStyle w:val="895"/>
        <w:contextualSpacing/>
        <w:spacing w:line="400" w:lineRule="exact"/>
        <w:rPr>
          <w:rFonts w:ascii="仿宋_GB2312" w:hAnsi="仿宋_GB2312" w:eastAsia="仿宋_GB2312" w:cs="仿宋_GB2312"/>
          <w:szCs w:val="24"/>
        </w:rPr>
      </w:pPr>
      <w:r>
        <w:rPr>
          <w:rFonts w:ascii="仿宋_GB2312" w:hAnsi="仿宋_GB2312" w:eastAsia="仿宋_GB2312" w:cs="仿宋_GB2312"/>
          <w:szCs w:val="24"/>
        </w:rPr>
      </w:r>
      <w:r/>
    </w:p>
    <w:p>
      <w:pPr>
        <w:pStyle w:val="895"/>
        <w:jc w:val="center"/>
        <w:spacing w:before="120" w:after="120" w:line="0" w:lineRule="atLeast"/>
        <w:rPr>
          <w:rFonts w:hint="eastAsia" w:ascii="宋体" w:hAnsi="宋体"/>
          <w:bCs/>
          <w:sz w:val="32"/>
          <w:szCs w:val="32"/>
        </w:rPr>
      </w:pPr>
      <w:r>
        <w:rPr>
          <w:rFonts w:hint="eastAsia" w:ascii="宋体" w:hAnsi="宋体"/>
          <w:bCs/>
          <w:sz w:val="32"/>
          <w:szCs w:val="32"/>
        </w:rPr>
      </w:r>
      <w:r/>
    </w:p>
    <w:p>
      <w:pPr>
        <w:pStyle w:val="895"/>
        <w:jc w:val="center"/>
        <w:spacing w:before="120" w:after="120" w:line="0" w:lineRule="atLeast"/>
        <w:rPr>
          <w:rFonts w:hint="eastAsia" w:ascii="宋体" w:hAnsi="宋体"/>
          <w:bCs/>
          <w:sz w:val="32"/>
          <w:szCs w:val="32"/>
        </w:rPr>
      </w:pPr>
      <w:r>
        <w:rPr>
          <w:rFonts w:hint="eastAsia" w:ascii="宋体" w:hAnsi="宋体"/>
          <w:bCs/>
          <w:sz w:val="32"/>
          <w:szCs w:val="32"/>
        </w:rPr>
      </w:r>
      <w:r/>
    </w:p>
    <w:p>
      <w:pPr>
        <w:pStyle w:val="895"/>
        <w:jc w:val="center"/>
        <w:spacing w:before="120" w:after="120" w:line="0" w:lineRule="atLeast"/>
        <w:rPr>
          <w:rFonts w:hint="eastAsia" w:ascii="宋体" w:hAnsi="宋体"/>
          <w:bCs/>
          <w:sz w:val="32"/>
          <w:szCs w:val="32"/>
        </w:rPr>
      </w:pPr>
      <w:r>
        <w:rPr>
          <w:rFonts w:hint="eastAsia" w:ascii="宋体" w:hAnsi="宋体"/>
          <w:bCs/>
          <w:sz w:val="32"/>
          <w:szCs w:val="32"/>
        </w:rPr>
      </w:r>
      <w:r/>
    </w:p>
    <w:p>
      <w:pPr>
        <w:pStyle w:val="89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53"/>
      <w:r>
        <w:rPr>
          <w:rFonts w:hint="eastAsia" w:ascii="黑体" w:hAnsi="Courier New" w:eastAsia="黑体" w:cs="Courier New"/>
          <w:bCs/>
          <w:sz w:val="44"/>
          <w:szCs w:val="21"/>
        </w:rPr>
        <w:t xml:space="preserve">四章 采购需求</w:t>
      </w:r>
      <w:bookmarkEnd w:id="154"/>
      <w:r/>
      <w:bookmarkEnd w:id="155"/>
      <w:r/>
      <w:bookmarkEnd w:id="156"/>
      <w:r/>
      <w:bookmarkStart w:id="161" w:name="_Toc26554093"/>
      <w:r/>
      <w:bookmarkStart w:id="162" w:name="_Toc49090575"/>
      <w:r>
        <w:rPr>
          <w:rFonts w:hint="eastAsia" w:ascii="黑体" w:hAnsi="Courier New" w:eastAsia="黑体" w:cs="Courier New"/>
          <w:bCs/>
          <w:sz w:val="44"/>
          <w:szCs w:val="21"/>
        </w:rPr>
      </w:r>
      <w:r/>
    </w:p>
    <w:p>
      <w:pPr>
        <w:pStyle w:val="895"/>
        <w:spacing w:line="0" w:lineRule="atLeast"/>
        <w:rPr>
          <w:rFonts w:ascii="宋体" w:hAnsi="宋体"/>
          <w:bCs/>
          <w:sz w:val="24"/>
          <w:szCs w:val="24"/>
        </w:rPr>
      </w:pPr>
      <w:r>
        <w:rPr>
          <w:rFonts w:ascii="宋体" w:hAnsi="宋体"/>
          <w:bCs/>
          <w:sz w:val="24"/>
          <w:szCs w:val="24"/>
        </w:rPr>
      </w:r>
      <w:r/>
    </w:p>
    <w:p>
      <w:pPr>
        <w:pStyle w:val="957"/>
        <w:numPr>
          <w:ilvl w:val="0"/>
          <w:numId w:val="0"/>
        </w:numPr>
        <w:ind w:left="0" w:firstLine="0"/>
        <w:spacing w:before="0" w:beforeAutospacing="0" w:after="0" w:afterAutospacing="0" w:line="240" w:lineRule="auto"/>
        <w:rPr>
          <w:color w:val="000000"/>
          <w:sz w:val="28"/>
          <w:szCs w:val="28"/>
        </w:rPr>
      </w:pPr>
      <w:r>
        <w:rPr>
          <w:rFonts w:ascii="宋体" w:hAnsi="宋体" w:eastAsia="宋体" w:cs="宋体"/>
          <w:color w:val="000000"/>
          <w:sz w:val="28"/>
          <w:szCs w:val="28"/>
          <w:lang w:val="en-US" w:eastAsia="zh-CN" w:bidi="ar-SA"/>
        </w:rPr>
        <w:t xml:space="preserve">（一）</w:t>
      </w:r>
      <w:r>
        <w:rPr>
          <w:rFonts w:hint="eastAsia"/>
          <w:color w:val="000000"/>
          <w:sz w:val="28"/>
          <w:szCs w:val="28"/>
        </w:rPr>
        <w:t xml:space="preserve">采购标的需实现的功能或者目标，以及为落实政府采购政策需满足的要求；</w:t>
      </w:r>
      <w:r>
        <w:rPr>
          <w:color w:val="000000"/>
          <w:sz w:val="28"/>
          <w:szCs w:val="28"/>
        </w:rPr>
      </w:r>
      <w:r/>
    </w:p>
    <w:p>
      <w:pPr>
        <w:pStyle w:val="957"/>
        <w:ind w:left="0" w:firstLine="560"/>
        <w:keepLines w:val="0"/>
        <w:keepNext w:val="0"/>
        <w:pageBreakBefore w:val="0"/>
        <w:spacing w:before="0" w:beforeAutospacing="0" w:after="0" w:afterAutospacing="0" w:line="240" w:lineRule="auto"/>
        <w:widowControl/>
        <w:rPr>
          <w:rFonts w:hint="eastAsia"/>
          <w:color w:val="000000"/>
          <w:sz w:val="28"/>
          <w:szCs w:val="28"/>
        </w:rPr>
      </w:pPr>
      <w:r>
        <w:rPr>
          <w:rFonts w:hint="eastAsia"/>
          <w:color w:val="000000"/>
          <w:sz w:val="28"/>
          <w:szCs w:val="28"/>
        </w:rPr>
        <w:t xml:space="preserve">根据医保要求，更好地全量上传医保追溯码，由浩宇南天提供追溯下载系统需与医院H</w:t>
      </w:r>
      <w:r>
        <w:rPr>
          <w:color w:val="000000"/>
          <w:sz w:val="28"/>
          <w:szCs w:val="28"/>
        </w:rPr>
        <w:t xml:space="preserve">IS</w:t>
      </w:r>
      <w:r>
        <w:rPr>
          <w:rFonts w:hint="eastAsia"/>
          <w:color w:val="000000"/>
          <w:sz w:val="28"/>
          <w:szCs w:val="28"/>
        </w:rPr>
        <w:t xml:space="preserve">系统做接口对接，南京沃成科技有限公司是唯一提供该接口服务的公司。须采用单一来源方式采购。</w:t>
      </w:r>
      <w:r>
        <w:rPr>
          <w:rFonts w:hint="eastAsia"/>
          <w:color w:val="000000"/>
          <w:sz w:val="28"/>
          <w:szCs w:val="28"/>
        </w:rPr>
      </w:r>
      <w:r/>
    </w:p>
    <w:p>
      <w:pPr>
        <w:pStyle w:val="957"/>
        <w:numPr>
          <w:ilvl w:val="0"/>
          <w:numId w:val="0"/>
        </w:numPr>
        <w:ind w:left="0" w:firstLine="0"/>
        <w:spacing w:before="0" w:beforeAutospacing="0" w:after="0" w:afterAutospacing="0" w:line="240" w:lineRule="auto"/>
        <w:rPr>
          <w:color w:val="000000"/>
          <w:sz w:val="28"/>
          <w:szCs w:val="28"/>
        </w:rPr>
      </w:pPr>
      <w:r>
        <w:rPr>
          <w:rFonts w:ascii="宋体" w:hAnsi="宋体" w:eastAsia="宋体" w:cs="宋体"/>
          <w:color w:val="000000"/>
          <w:sz w:val="28"/>
          <w:szCs w:val="28"/>
          <w:lang w:val="en-US" w:eastAsia="zh-CN" w:bidi="ar-SA"/>
        </w:rPr>
        <w:t xml:space="preserve">（二）</w:t>
      </w:r>
      <w:r>
        <w:rPr>
          <w:rFonts w:hint="eastAsia"/>
          <w:color w:val="000000"/>
          <w:sz w:val="28"/>
          <w:szCs w:val="28"/>
        </w:rPr>
        <w:t xml:space="preserve">采购标的需执行的国家相关标准、行业标准、地方标准或者其他标准、规范;</w:t>
      </w:r>
      <w:r>
        <w:rPr>
          <w:color w:val="000000"/>
          <w:sz w:val="28"/>
          <w:szCs w:val="28"/>
        </w:rPr>
      </w:r>
      <w:r/>
    </w:p>
    <w:p>
      <w:pPr>
        <w:pStyle w:val="957"/>
        <w:numPr>
          <w:ilvl w:val="0"/>
          <w:numId w:val="6"/>
        </w:numPr>
        <w:ind w:left="0" w:firstLine="0"/>
        <w:spacing w:before="0" w:beforeAutospacing="0" w:after="0" w:afterAutospacing="0" w:line="240" w:lineRule="auto"/>
        <w:rPr>
          <w:color w:val="000000"/>
          <w:sz w:val="28"/>
          <w:szCs w:val="28"/>
        </w:rPr>
      </w:pPr>
      <w:r>
        <w:rPr>
          <w:rFonts w:hint="eastAsia"/>
          <w:color w:val="000000"/>
          <w:sz w:val="28"/>
          <w:szCs w:val="28"/>
        </w:rPr>
        <w:t xml:space="preserve">根据医院药剂科要求；</w:t>
      </w:r>
      <w:r>
        <w:rPr>
          <w:color w:val="000000"/>
          <w:sz w:val="28"/>
          <w:szCs w:val="28"/>
        </w:rPr>
      </w:r>
      <w:r/>
    </w:p>
    <w:p>
      <w:pPr>
        <w:pStyle w:val="957"/>
        <w:numPr>
          <w:ilvl w:val="0"/>
          <w:numId w:val="6"/>
        </w:numPr>
        <w:ind w:left="0" w:firstLine="0"/>
        <w:spacing w:before="0" w:beforeAutospacing="0" w:after="0" w:afterAutospacing="0" w:line="240" w:lineRule="auto"/>
        <w:rPr>
          <w:rFonts w:hint="eastAsia"/>
          <w:color w:val="000000"/>
          <w:sz w:val="28"/>
          <w:szCs w:val="28"/>
        </w:rPr>
      </w:pPr>
      <w:r>
        <w:rPr>
          <w:rFonts w:hint="eastAsia"/>
          <w:color w:val="000000"/>
          <w:sz w:val="28"/>
          <w:szCs w:val="28"/>
        </w:rPr>
        <w:t xml:space="preserve">根据苏医保发【2</w:t>
      </w:r>
      <w:r>
        <w:rPr>
          <w:color w:val="000000"/>
          <w:sz w:val="28"/>
          <w:szCs w:val="28"/>
        </w:rPr>
        <w:t xml:space="preserve">025</w:t>
      </w:r>
      <w:r>
        <w:rPr>
          <w:rFonts w:hint="eastAsia"/>
          <w:color w:val="000000"/>
          <w:sz w:val="28"/>
          <w:szCs w:val="28"/>
        </w:rPr>
        <w:t xml:space="preserve">】1</w:t>
      </w:r>
      <w:r>
        <w:rPr>
          <w:color w:val="000000"/>
          <w:sz w:val="28"/>
          <w:szCs w:val="28"/>
        </w:rPr>
        <w:t xml:space="preserve">6</w:t>
      </w:r>
      <w:r>
        <w:rPr>
          <w:rFonts w:hint="eastAsia"/>
          <w:color w:val="000000"/>
          <w:sz w:val="28"/>
          <w:szCs w:val="28"/>
        </w:rPr>
        <w:t xml:space="preserve">号《关于加强药品追溯码在医疗保障和工伤保险领域采集应用的实施意见》要求。</w:t>
      </w:r>
      <w:r>
        <w:rPr>
          <w:rFonts w:hint="eastAsia"/>
          <w:color w:val="000000"/>
          <w:sz w:val="28"/>
          <w:szCs w:val="28"/>
        </w:rPr>
      </w:r>
      <w:r/>
    </w:p>
    <w:p>
      <w:pPr>
        <w:pStyle w:val="957"/>
        <w:numPr>
          <w:ilvl w:val="0"/>
          <w:numId w:val="0"/>
        </w:numPr>
        <w:ind w:left="0" w:firstLine="0"/>
        <w:spacing w:before="0" w:beforeAutospacing="0" w:after="0" w:afterAutospacing="0" w:line="240" w:lineRule="auto"/>
        <w:rPr>
          <w:color w:val="000000"/>
          <w:sz w:val="28"/>
          <w:szCs w:val="28"/>
        </w:rPr>
      </w:pPr>
      <w:r>
        <w:rPr>
          <w:rFonts w:ascii="宋体" w:hAnsi="宋体" w:eastAsia="宋体" w:cs="宋体"/>
          <w:color w:val="000000"/>
          <w:sz w:val="28"/>
          <w:szCs w:val="28"/>
          <w:lang w:val="en-US" w:eastAsia="zh-CN" w:bidi="ar-SA"/>
        </w:rPr>
        <w:t xml:space="preserve">（三）</w:t>
      </w:r>
      <w:r>
        <w:rPr>
          <w:rFonts w:hint="eastAsia"/>
          <w:color w:val="000000"/>
          <w:sz w:val="28"/>
          <w:szCs w:val="28"/>
        </w:rPr>
        <w:t xml:space="preserve">采购标的需满足的服务标准、期限、效率等要求;</w:t>
      </w:r>
      <w:r>
        <w:rPr>
          <w:color w:val="000000"/>
          <w:sz w:val="28"/>
          <w:szCs w:val="28"/>
        </w:rPr>
      </w:r>
      <w:r/>
    </w:p>
    <w:p>
      <w:pPr>
        <w:pStyle w:val="957"/>
        <w:ind w:left="0" w:firstLine="560"/>
        <w:keepLines w:val="0"/>
        <w:keepNext w:val="0"/>
        <w:pageBreakBefore w:val="0"/>
        <w:spacing w:before="0" w:beforeAutospacing="0" w:after="0" w:afterAutospacing="0" w:line="240" w:lineRule="auto"/>
        <w:widowControl/>
        <w:rPr>
          <w:rFonts w:hint="eastAsia"/>
          <w:color w:val="000000"/>
          <w:sz w:val="28"/>
          <w:szCs w:val="28"/>
        </w:rPr>
      </w:pPr>
      <w:r>
        <w:rPr>
          <w:rFonts w:hint="eastAsia"/>
          <w:color w:val="000000"/>
          <w:sz w:val="28"/>
          <w:szCs w:val="28"/>
        </w:rPr>
        <w:t xml:space="preserve">签订合同后</w:t>
      </w:r>
      <w:r>
        <w:rPr>
          <w:color w:val="000000"/>
          <w:sz w:val="28"/>
          <w:szCs w:val="28"/>
        </w:rPr>
        <w:t xml:space="preserve">10</w:t>
      </w:r>
      <w:r>
        <w:rPr>
          <w:rFonts w:hint="eastAsia"/>
          <w:color w:val="000000"/>
          <w:sz w:val="28"/>
          <w:szCs w:val="28"/>
        </w:rPr>
        <w:t xml:space="preserve">天内完成。</w:t>
      </w:r>
      <w:r>
        <w:rPr>
          <w:rFonts w:hint="eastAsia"/>
          <w:color w:val="000000"/>
          <w:sz w:val="28"/>
          <w:szCs w:val="28"/>
        </w:rPr>
      </w:r>
      <w:r/>
    </w:p>
    <w:p>
      <w:pPr>
        <w:pStyle w:val="957"/>
        <w:ind w:firstLine="0"/>
        <w:spacing w:before="0" w:beforeAutospacing="0" w:after="0" w:afterAutospacing="0" w:line="240" w:lineRule="auto"/>
        <w:rPr>
          <w:rFonts w:hint="eastAsia"/>
          <w:color w:val="000000"/>
          <w:sz w:val="28"/>
          <w:szCs w:val="28"/>
        </w:rPr>
      </w:pPr>
      <w:r>
        <w:rPr>
          <w:rFonts w:hint="eastAsia"/>
          <w:color w:val="000000"/>
          <w:sz w:val="28"/>
          <w:szCs w:val="28"/>
        </w:rPr>
        <w:t xml:space="preserve">（四）采购标的验收标准;</w:t>
      </w:r>
      <w:r>
        <w:rPr>
          <w:rFonts w:hint="eastAsia"/>
          <w:color w:val="000000"/>
          <w:sz w:val="28"/>
          <w:szCs w:val="28"/>
        </w:rPr>
      </w:r>
      <w:r/>
    </w:p>
    <w:p>
      <w:pPr>
        <w:pStyle w:val="957"/>
        <w:ind w:firstLine="0"/>
        <w:spacing w:before="0" w:beforeAutospacing="0" w:after="0" w:afterAutospacing="0" w:line="240" w:lineRule="auto"/>
        <w:rPr>
          <w:rFonts w:hint="eastAsia"/>
          <w:color w:val="000000"/>
          <w:sz w:val="28"/>
          <w:szCs w:val="28"/>
        </w:rPr>
      </w:pPr>
      <w:r>
        <w:rPr>
          <w:rFonts w:hint="eastAsia"/>
          <w:color w:val="000000"/>
          <w:sz w:val="28"/>
          <w:szCs w:val="28"/>
        </w:rPr>
        <w:t xml:space="preserve">（五）采购标的其他技术、服务等要求;</w:t>
      </w:r>
      <w:r>
        <w:rPr>
          <w:rFonts w:hint="eastAsia"/>
          <w:color w:val="000000"/>
          <w:sz w:val="28"/>
          <w:szCs w:val="28"/>
        </w:rPr>
      </w:r>
      <w:r/>
    </w:p>
    <w:p>
      <w:pPr>
        <w:pStyle w:val="895"/>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cs="宋体"/>
          <w:color w:val="000000"/>
          <w:sz w:val="28"/>
          <w:szCs w:val="28"/>
        </w:rPr>
      </w:r>
      <w:r/>
    </w:p>
    <w:p>
      <w:pPr>
        <w:pStyle w:val="895"/>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品目清单见《关于印发环境标志产品政府采购品目清单的通知》（财库〔2019〕18号）、《关于印发节能产品政府采购品目清单的通知》（财库〔2019〕19号）。</w:t>
      </w:r>
      <w:r>
        <w:rPr>
          <w:rFonts w:hint="eastAsia" w:ascii="宋体" w:hAnsi="宋体" w:cs="宋体"/>
          <w:color w:val="000000"/>
          <w:sz w:val="28"/>
          <w:szCs w:val="28"/>
        </w:rPr>
      </w:r>
      <w:r/>
    </w:p>
    <w:p>
      <w:pPr>
        <w:pStyle w:val="895"/>
        <w:ind w:firstLine="560"/>
        <w:spacing w:line="500" w:lineRule="exact"/>
        <w:rPr>
          <w:rFonts w:hint="eastAsia" w:ascii="宋体" w:hAnsi="宋体" w:cs="宋体"/>
          <w:color w:val="000000"/>
          <w:sz w:val="28"/>
          <w:szCs w:val="28"/>
        </w:rPr>
      </w:pPr>
      <w:r>
        <w:rPr>
          <w:rFonts w:hint="eastAsia" w:ascii="宋体" w:hAnsi="宋体" w:cs="宋体"/>
          <w:color w:val="000000"/>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cs="宋体"/>
          <w:color w:val="000000"/>
          <w:sz w:val="28"/>
          <w:szCs w:val="28"/>
        </w:rPr>
      </w:r>
      <w:r/>
    </w:p>
    <w:p>
      <w:pPr>
        <w:pStyle w:val="957"/>
        <w:ind w:firstLine="560"/>
        <w:spacing w:before="0" w:beforeAutospacing="0" w:after="0" w:afterAutospacing="0" w:line="360" w:lineRule="auto"/>
        <w:rPr>
          <w:rFonts w:hint="eastAsia" w:eastAsia="宋体"/>
          <w:color w:val="000000"/>
          <w:sz w:val="28"/>
          <w:szCs w:val="28"/>
          <w:lang w:eastAsia="zh-CN"/>
        </w:rPr>
      </w:pPr>
      <w:r>
        <w:rPr>
          <w:rFonts w:hint="eastAsia"/>
          <w:color w:val="000000"/>
          <w:sz w:val="28"/>
          <w:szCs w:val="28"/>
        </w:rPr>
        <w:t xml:space="preserve">（六）付款方式：验收合格后支付合同金额的1</w:t>
      </w:r>
      <w:r>
        <w:rPr>
          <w:color w:val="000000"/>
          <w:sz w:val="28"/>
          <w:szCs w:val="28"/>
        </w:rPr>
        <w:t xml:space="preserve">00</w:t>
      </w:r>
      <w:r>
        <w:rPr>
          <w:rFonts w:hint="eastAsia"/>
          <w:color w:val="000000"/>
          <w:sz w:val="28"/>
          <w:szCs w:val="28"/>
        </w:rPr>
        <w:t xml:space="preserve">%</w:t>
      </w:r>
      <w:r>
        <w:rPr>
          <w:rFonts w:hint="eastAsia"/>
          <w:color w:val="000000"/>
          <w:sz w:val="28"/>
          <w:szCs w:val="28"/>
          <w:lang w:eastAsia="zh-CN"/>
        </w:rPr>
        <w:t xml:space="preserve">。</w:t>
      </w:r>
      <w:r>
        <w:rPr>
          <w:rFonts w:hint="eastAsia" w:eastAsia="宋体"/>
          <w:color w:val="000000"/>
          <w:sz w:val="28"/>
          <w:szCs w:val="28"/>
          <w:lang w:eastAsia="zh-CN"/>
        </w:rPr>
      </w:r>
      <w:r/>
    </w:p>
    <w:p>
      <w:pPr>
        <w:pStyle w:val="895"/>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895"/>
        <w:jc w:val="center"/>
        <w:keepNext/>
        <w:rPr>
          <w:rFonts w:hint="eastAsia" w:ascii="黑体" w:hAnsi="Times New Roman" w:eastAsia="黑体"/>
          <w:bCs/>
          <w:sz w:val="44"/>
          <w:szCs w:val="28"/>
        </w:rPr>
        <w:outlineLvl w:val="0"/>
      </w:pPr>
      <w:r/>
      <w:bookmarkStart w:id="163" w:name="_Toc120614281"/>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第五章  </w:t>
      </w:r>
      <w:bookmarkEnd w:id="161"/>
      <w:r/>
      <w:bookmarkEnd w:id="162"/>
      <w:r/>
      <w:bookmarkEnd w:id="163"/>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95"/>
        <w:jc w:val="center"/>
        <w:rPr>
          <w:rFonts w:hint="eastAsia" w:ascii="宋体" w:hAnsi="宋体"/>
          <w:b/>
          <w:sz w:val="72"/>
          <w:szCs w:val="21"/>
        </w:rPr>
      </w:pPr>
      <w:r/>
      <w:bookmarkStart w:id="164" w:name="_Hlt26671244"/>
      <w:r/>
      <w:bookmarkEnd w:id="164"/>
      <w:r/>
      <w:bookmarkStart w:id="165" w:name="_Hlt26955039"/>
      <w:r/>
      <w:bookmarkEnd w:id="165"/>
      <w:r/>
      <w:bookmarkStart w:id="166" w:name="_Toc120614282"/>
      <w:r/>
      <w:bookmarkStart w:id="167" w:name="_Toc49090576"/>
      <w:r/>
      <w:bookmarkStart w:id="168" w:name="_Toc26554094"/>
      <w:r>
        <w:rPr>
          <w:rFonts w:hint="eastAsia" w:ascii="宋体" w:hAnsi="宋体"/>
          <w:b/>
          <w:sz w:val="72"/>
          <w:szCs w:val="21"/>
        </w:rPr>
      </w:r>
      <w:r/>
    </w:p>
    <w:p>
      <w:pPr>
        <w:pStyle w:val="895"/>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95"/>
        <w:jc w:val="center"/>
        <w:rPr>
          <w:rFonts w:hint="eastAsia" w:ascii="宋体" w:hAnsi="宋体"/>
          <w:b/>
          <w:sz w:val="72"/>
          <w:szCs w:val="21"/>
        </w:rPr>
      </w:pPr>
      <w:r>
        <w:rPr>
          <w:rFonts w:hint="eastAsia" w:ascii="宋体" w:hAnsi="宋体"/>
          <w:b/>
          <w:sz w:val="72"/>
          <w:szCs w:val="21"/>
        </w:rPr>
      </w:r>
      <w:r/>
    </w:p>
    <w:p>
      <w:pPr>
        <w:pStyle w:val="895"/>
        <w:jc w:val="center"/>
        <w:rPr>
          <w:rFonts w:hint="eastAsia" w:ascii="宋体" w:hAnsi="宋体"/>
          <w:b/>
          <w:sz w:val="72"/>
          <w:szCs w:val="21"/>
        </w:rPr>
      </w:pPr>
      <w:r>
        <w:rPr>
          <w:rFonts w:hint="eastAsia" w:ascii="宋体" w:hAnsi="宋体"/>
          <w:b/>
          <w:sz w:val="72"/>
          <w:szCs w:val="21"/>
        </w:rPr>
      </w:r>
      <w:r/>
    </w:p>
    <w:p>
      <w:pPr>
        <w:pStyle w:val="895"/>
        <w:jc w:val="center"/>
        <w:rPr>
          <w:rFonts w:hint="eastAsia" w:ascii="宋体" w:hAnsi="宋体"/>
          <w:b/>
          <w:sz w:val="36"/>
          <w:szCs w:val="21"/>
        </w:rPr>
      </w:pPr>
      <w:r>
        <w:rPr>
          <w:rFonts w:hint="eastAsia" w:ascii="宋体" w:hAnsi="宋体"/>
          <w:b/>
          <w:sz w:val="36"/>
          <w:szCs w:val="21"/>
        </w:rPr>
      </w:r>
      <w:r/>
    </w:p>
    <w:p>
      <w:pPr>
        <w:pStyle w:val="895"/>
        <w:jc w:val="center"/>
        <w:rPr>
          <w:rFonts w:hint="eastAsia" w:ascii="宋体" w:hAnsi="宋体"/>
          <w:b/>
          <w:sz w:val="36"/>
          <w:szCs w:val="21"/>
        </w:rPr>
      </w:pPr>
      <w:r>
        <w:rPr>
          <w:rFonts w:hint="eastAsia" w:ascii="宋体" w:hAnsi="宋体"/>
          <w:b/>
          <w:sz w:val="36"/>
          <w:szCs w:val="21"/>
        </w:rPr>
      </w:r>
      <w:r/>
    </w:p>
    <w:p>
      <w:pPr>
        <w:pStyle w:val="895"/>
        <w:jc w:val="center"/>
        <w:rPr>
          <w:rFonts w:hint="eastAsia" w:ascii="宋体" w:hAnsi="宋体"/>
          <w:b/>
          <w:sz w:val="36"/>
          <w:szCs w:val="21"/>
        </w:rPr>
      </w:pPr>
      <w:r>
        <w:rPr>
          <w:rFonts w:hint="eastAsia" w:ascii="宋体" w:hAnsi="宋体"/>
          <w:b/>
          <w:sz w:val="36"/>
          <w:szCs w:val="21"/>
        </w:rPr>
      </w:r>
      <w:r/>
    </w:p>
    <w:p>
      <w:pPr>
        <w:pStyle w:val="89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5"/>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89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szCs w:val="21"/>
        </w:rPr>
      </w:pPr>
      <w:r>
        <w:rPr>
          <w:rFonts w:ascii="宋体" w:hAnsi="宋体"/>
          <w:szCs w:val="21"/>
        </w:rPr>
      </w:r>
      <w:r/>
    </w:p>
    <w:p>
      <w:pPr>
        <w:pStyle w:val="895"/>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一、投标人符合《政府采购法》第二十二条规定条件的声明函</w:t>
      </w:r>
      <w:r>
        <w:rPr>
          <w:rFonts w:hint="eastAsia" w:ascii="宋体" w:hAnsi="宋体"/>
          <w:i/>
          <w:sz w:val="24"/>
          <w:szCs w:val="21"/>
          <w:u w:val="single"/>
        </w:rPr>
      </w:r>
      <w:r/>
    </w:p>
    <w:p>
      <w:pPr>
        <w:pStyle w:val="895"/>
        <w:ind w:firstLine="480"/>
        <w:spacing w:line="440" w:lineRule="exact"/>
        <w:rPr>
          <w:rFonts w:hint="eastAsia" w:ascii="宋体" w:hAnsi="宋体"/>
          <w:i/>
          <w:sz w:val="24"/>
          <w:szCs w:val="21"/>
          <w:u w:val="single"/>
        </w:rPr>
      </w:pPr>
      <w:r>
        <w:rPr>
          <w:rFonts w:hint="eastAsia" w:ascii="宋体" w:hAnsi="宋体"/>
          <w:i/>
          <w:color w:val="000000"/>
          <w:sz w:val="24"/>
          <w:szCs w:val="21"/>
          <w:u w:val="single"/>
        </w:rPr>
        <w:t xml:space="preserve">二、</w:t>
      </w:r>
      <w:r>
        <w:rPr>
          <w:rFonts w:hint="eastAsia" w:ascii="宋体" w:hAnsi="宋体"/>
          <w:i/>
          <w:sz w:val="24"/>
          <w:szCs w:val="21"/>
          <w:u w:val="single"/>
        </w:rPr>
        <w:t xml:space="preserve">特定资格要求的证明文件（如果本项目设置特定资格要求，则需要提供）</w:t>
      </w:r>
      <w:r>
        <w:rPr>
          <w:rFonts w:hint="eastAsia" w:ascii="宋体" w:hAnsi="宋体"/>
          <w:i/>
          <w:sz w:val="24"/>
          <w:szCs w:val="21"/>
          <w:u w:val="single"/>
        </w:rPr>
      </w:r>
      <w:r/>
    </w:p>
    <w:p>
      <w:pPr>
        <w:pStyle w:val="895"/>
        <w:ind w:firstLine="480"/>
        <w:spacing w:line="440" w:lineRule="exact"/>
        <w:rPr>
          <w:rFonts w:hint="eastAsia" w:ascii="宋体" w:hAnsi="宋体"/>
          <w:i/>
          <w:sz w:val="24"/>
          <w:szCs w:val="21"/>
          <w:u w:val="single"/>
        </w:rPr>
      </w:pPr>
      <w:r>
        <w:rPr>
          <w:rFonts w:hint="eastAsia" w:ascii="宋体" w:hAnsi="宋体"/>
          <w:i/>
          <w:color w:val="000000"/>
          <w:sz w:val="24"/>
          <w:szCs w:val="21"/>
          <w:u w:val="single"/>
        </w:rPr>
        <w:t xml:space="preserve">三、</w:t>
      </w:r>
      <w:r>
        <w:rPr>
          <w:rFonts w:hint="eastAsia" w:ascii="宋体" w:hAnsi="宋体"/>
          <w:i/>
          <w:sz w:val="24"/>
          <w:szCs w:val="21"/>
          <w:u w:val="single"/>
        </w:rPr>
        <w:t xml:space="preserve">法人授权书</w:t>
      </w:r>
      <w:r>
        <w:rPr>
          <w:rFonts w:hint="eastAsia" w:ascii="宋体" w:hAnsi="宋体"/>
          <w:i/>
          <w:sz w:val="24"/>
          <w:szCs w:val="21"/>
          <w:u w:val="single"/>
        </w:rPr>
      </w:r>
      <w:r/>
    </w:p>
    <w:p>
      <w:pPr>
        <w:pStyle w:val="895"/>
        <w:ind w:firstLine="480"/>
        <w:spacing w:line="440" w:lineRule="exact"/>
        <w:rPr>
          <w:rFonts w:hint="eastAsia" w:ascii="宋体" w:hAnsi="宋体"/>
          <w:i/>
          <w:sz w:val="24"/>
          <w:szCs w:val="21"/>
          <w:u w:val="single"/>
        </w:rPr>
      </w:pPr>
      <w:r>
        <w:rPr>
          <w:rFonts w:hint="eastAsia" w:ascii="宋体" w:hAnsi="宋体"/>
          <w:i/>
          <w:color w:val="000000"/>
          <w:sz w:val="24"/>
          <w:szCs w:val="21"/>
          <w:u w:val="single"/>
        </w:rPr>
        <w:t xml:space="preserve">四、</w:t>
      </w:r>
      <w:r>
        <w:rPr>
          <w:rFonts w:hint="eastAsia" w:ascii="宋体" w:hAnsi="宋体"/>
          <w:i/>
          <w:sz w:val="24"/>
          <w:szCs w:val="21"/>
          <w:u w:val="single"/>
        </w:rPr>
        <w:t xml:space="preserve">单一来源响应函</w:t>
      </w:r>
      <w:r>
        <w:rPr>
          <w:rFonts w:hint="eastAsia" w:ascii="宋体" w:hAnsi="宋体"/>
          <w:i/>
          <w:sz w:val="24"/>
          <w:szCs w:val="21"/>
          <w:u w:val="single"/>
        </w:rPr>
      </w:r>
      <w:r/>
    </w:p>
    <w:p>
      <w:pPr>
        <w:pStyle w:val="895"/>
        <w:ind w:firstLine="480"/>
        <w:spacing w:line="440" w:lineRule="exact"/>
        <w:rPr>
          <w:rFonts w:hint="eastAsia" w:ascii="宋体" w:hAnsi="宋体"/>
          <w:sz w:val="24"/>
          <w:szCs w:val="21"/>
        </w:rPr>
      </w:pPr>
      <w:r>
        <w:rPr>
          <w:rFonts w:hint="eastAsia" w:ascii="宋体" w:hAnsi="宋体"/>
          <w:sz w:val="24"/>
          <w:szCs w:val="21"/>
        </w:rPr>
        <w:t xml:space="preserve">五、技术要求响应及偏离表</w:t>
      </w:r>
      <w:r>
        <w:rPr>
          <w:rFonts w:hint="eastAsia" w:ascii="宋体" w:hAnsi="宋体"/>
          <w:sz w:val="24"/>
          <w:szCs w:val="21"/>
        </w:rPr>
      </w:r>
      <w:r/>
    </w:p>
    <w:p>
      <w:pPr>
        <w:pStyle w:val="895"/>
        <w:ind w:firstLine="480"/>
        <w:spacing w:line="440" w:lineRule="exact"/>
        <w:rPr>
          <w:rFonts w:ascii="宋体" w:hAnsi="宋体"/>
          <w:sz w:val="24"/>
          <w:szCs w:val="21"/>
        </w:rPr>
      </w:pPr>
      <w:r>
        <w:rPr>
          <w:rFonts w:hint="eastAsia" w:ascii="宋体" w:hAnsi="宋体"/>
          <w:color w:val="000000"/>
          <w:sz w:val="24"/>
          <w:szCs w:val="21"/>
        </w:rPr>
        <w:t xml:space="preserve">六、</w:t>
      </w:r>
      <w:r>
        <w:rPr>
          <w:rFonts w:hint="eastAsia" w:ascii="宋体" w:hAnsi="宋体"/>
          <w:sz w:val="24"/>
          <w:szCs w:val="21"/>
        </w:rPr>
        <w:t xml:space="preserve">商务要求响应及偏离表</w:t>
      </w:r>
      <w:r>
        <w:rPr>
          <w:rFonts w:ascii="宋体" w:hAnsi="宋体"/>
          <w:sz w:val="24"/>
          <w:szCs w:val="21"/>
        </w:rPr>
      </w:r>
      <w:r/>
    </w:p>
    <w:p>
      <w:pPr>
        <w:pStyle w:val="895"/>
        <w:ind w:firstLine="480"/>
        <w:spacing w:line="440" w:lineRule="exact"/>
        <w:rPr>
          <w:rFonts w:hint="eastAsia" w:ascii="宋体" w:hAnsi="宋体"/>
          <w:sz w:val="24"/>
          <w:szCs w:val="21"/>
        </w:rPr>
      </w:pPr>
      <w:r>
        <w:rPr>
          <w:rFonts w:hint="eastAsia" w:ascii="宋体" w:hAnsi="宋体"/>
          <w:sz w:val="24"/>
          <w:szCs w:val="21"/>
        </w:rPr>
        <w:t xml:space="preserve">七、单一来源报价表</w:t>
      </w:r>
      <w:r>
        <w:rPr>
          <w:rFonts w:hint="eastAsia" w:ascii="宋体" w:hAnsi="宋体"/>
          <w:sz w:val="24"/>
          <w:szCs w:val="21"/>
        </w:rPr>
      </w:r>
      <w:r/>
    </w:p>
    <w:p>
      <w:pPr>
        <w:pStyle w:val="895"/>
        <w:ind w:firstLine="480"/>
        <w:spacing w:line="440" w:lineRule="exact"/>
        <w:rPr>
          <w:rFonts w:hint="eastAsia" w:ascii="宋体" w:hAnsi="宋体"/>
          <w:sz w:val="24"/>
          <w:szCs w:val="21"/>
        </w:rPr>
      </w:pPr>
      <w:r>
        <w:rPr>
          <w:rFonts w:hint="eastAsia" w:ascii="宋体" w:hAnsi="宋体"/>
          <w:color w:val="000000"/>
          <w:sz w:val="24"/>
          <w:szCs w:val="21"/>
        </w:rPr>
        <w:t xml:space="preserve">八、</w:t>
      </w:r>
      <w:r>
        <w:rPr>
          <w:rFonts w:hint="eastAsia" w:ascii="宋体" w:hAnsi="宋体"/>
          <w:sz w:val="24"/>
          <w:szCs w:val="21"/>
        </w:rPr>
        <w:t xml:space="preserve">分项报价明细表</w:t>
      </w:r>
      <w:r>
        <w:rPr>
          <w:rFonts w:hint="eastAsia"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ind w:firstLine="480"/>
        <w:spacing w:line="440" w:lineRule="exact"/>
        <w:rPr>
          <w:rFonts w:ascii="宋体" w:hAnsi="宋体"/>
          <w:sz w:val="24"/>
          <w:szCs w:val="21"/>
        </w:rPr>
      </w:pPr>
      <w:r>
        <w:rPr>
          <w:rFonts w:ascii="宋体" w:hAnsi="宋体"/>
          <w:sz w:val="24"/>
          <w:szCs w:val="21"/>
        </w:rPr>
      </w:r>
      <w:r/>
    </w:p>
    <w:p>
      <w:pPr>
        <w:pStyle w:val="895"/>
        <w:rPr>
          <w:rFonts w:hint="eastAsia" w:ascii="黑体" w:hAnsi="黑体" w:eastAsia="黑体"/>
          <w:i/>
          <w:sz w:val="32"/>
          <w:szCs w:val="32"/>
          <w:u w:val="single"/>
        </w:rPr>
      </w:pPr>
      <w:r>
        <w:rPr>
          <w:rFonts w:hint="eastAsia" w:ascii="黑体" w:hAnsi="黑体" w:eastAsia="黑体"/>
          <w:i/>
          <w:sz w:val="32"/>
          <w:szCs w:val="32"/>
          <w:u w:val="single"/>
        </w:rPr>
      </w:r>
      <w:r/>
    </w:p>
    <w:p>
      <w:pPr>
        <w:pStyle w:val="895"/>
        <w:rPr>
          <w:rFonts w:hint="eastAsia" w:ascii="黑体" w:hAnsi="黑体" w:eastAsia="黑体"/>
          <w:i/>
          <w:sz w:val="32"/>
          <w:szCs w:val="32"/>
          <w:u w:val="single"/>
        </w:rPr>
      </w:pPr>
      <w:r>
        <w:rPr>
          <w:rFonts w:hint="eastAsia" w:ascii="黑体" w:hAnsi="黑体" w:eastAsia="黑体"/>
          <w:i/>
          <w:sz w:val="32"/>
          <w:szCs w:val="32"/>
          <w:u w:val="single"/>
        </w:rPr>
      </w:r>
      <w:r/>
    </w:p>
    <w:p>
      <w:pPr>
        <w:pStyle w:val="895"/>
        <w:rPr>
          <w:rFonts w:hint="eastAsia" w:ascii="黑体" w:hAnsi="黑体" w:eastAsia="黑体"/>
          <w:i/>
          <w:sz w:val="32"/>
          <w:szCs w:val="32"/>
          <w:u w:val="single"/>
        </w:rPr>
      </w:pPr>
      <w:r>
        <w:rPr>
          <w:rFonts w:hint="eastAsia" w:ascii="黑体" w:hAnsi="黑体" w:eastAsia="黑体"/>
          <w:i/>
          <w:sz w:val="32"/>
          <w:szCs w:val="32"/>
          <w:u w:val="single"/>
        </w:rPr>
      </w:r>
      <w:r/>
    </w:p>
    <w:p>
      <w:pPr>
        <w:pStyle w:val="895"/>
        <w:rPr>
          <w:rFonts w:hint="eastAsia" w:ascii="黑体" w:hAnsi="黑体" w:eastAsia="黑体"/>
          <w:i/>
          <w:sz w:val="32"/>
          <w:szCs w:val="32"/>
          <w:u w:val="single"/>
        </w:rPr>
      </w:pPr>
      <w:r>
        <w:rPr>
          <w:rFonts w:hint="eastAsia" w:ascii="黑体" w:hAnsi="黑体" w:eastAsia="黑体"/>
          <w:i/>
          <w:sz w:val="32"/>
          <w:szCs w:val="32"/>
          <w:u w:val="single"/>
        </w:rPr>
      </w:r>
      <w:r/>
    </w:p>
    <w:p>
      <w:pPr>
        <w:pStyle w:val="895"/>
        <w:rPr>
          <w:rFonts w:hint="eastAsia" w:ascii="黑体" w:hAnsi="黑体" w:eastAsia="黑体"/>
          <w:i/>
          <w:sz w:val="32"/>
          <w:szCs w:val="32"/>
          <w:u w:val="single"/>
        </w:rPr>
      </w:pPr>
      <w:r>
        <w:rPr>
          <w:rFonts w:hint="eastAsia" w:ascii="黑体" w:hAnsi="黑体" w:eastAsia="黑体"/>
          <w:i/>
          <w:sz w:val="32"/>
          <w:szCs w:val="32"/>
          <w:u w:val="single"/>
        </w:rPr>
      </w:r>
      <w:r/>
    </w:p>
    <w:p>
      <w:pPr>
        <w:pStyle w:val="895"/>
        <w:rPr>
          <w:rFonts w:hint="eastAsia" w:ascii="黑体" w:hAnsi="黑体" w:eastAsia="黑体"/>
          <w:i/>
          <w:sz w:val="32"/>
          <w:szCs w:val="32"/>
          <w:u w:val="single"/>
        </w:rPr>
      </w:pPr>
      <w:r>
        <w:rPr>
          <w:rFonts w:hint="eastAsia" w:ascii="黑体" w:hAnsi="黑体" w:eastAsia="黑体"/>
          <w:i/>
          <w:sz w:val="32"/>
          <w:szCs w:val="32"/>
          <w:u w:val="single"/>
        </w:rPr>
      </w:r>
      <w:r/>
    </w:p>
    <w:p>
      <w:pPr>
        <w:pStyle w:val="895"/>
        <w:rPr>
          <w:rFonts w:ascii="黑体" w:hAnsi="黑体" w:eastAsia="黑体"/>
          <w:i/>
          <w:sz w:val="32"/>
          <w:szCs w:val="32"/>
          <w:u w:val="single"/>
        </w:rPr>
      </w:pPr>
      <w:r>
        <w:rPr>
          <w:rFonts w:ascii="黑体" w:hAnsi="黑体" w:eastAsia="黑体"/>
          <w:i/>
          <w:sz w:val="32"/>
          <w:szCs w:val="32"/>
          <w:u w:val="single"/>
        </w:rPr>
      </w:r>
      <w:r/>
    </w:p>
    <w:p>
      <w:pPr>
        <w:pStyle w:val="895"/>
        <w:rPr>
          <w:rFonts w:ascii="黑体" w:hAnsi="黑体" w:eastAsia="黑体"/>
          <w:i/>
          <w:sz w:val="32"/>
          <w:szCs w:val="32"/>
          <w:u w:val="single"/>
        </w:rPr>
      </w:pPr>
      <w:r>
        <w:rPr>
          <w:rFonts w:ascii="黑体" w:hAnsi="黑体" w:eastAsia="黑体"/>
          <w:i/>
          <w:sz w:val="32"/>
          <w:szCs w:val="32"/>
          <w:u w:val="single"/>
        </w:rPr>
      </w:r>
      <w:r/>
    </w:p>
    <w:p>
      <w:pPr>
        <w:shd w:val="nil"/>
        <w:rPr>
          <w:rFonts w:ascii="黑体" w:hAnsi="黑体" w:eastAsia="黑体"/>
          <w:bCs/>
          <w:i/>
          <w:color w:val="000000"/>
          <w:sz w:val="32"/>
          <w:szCs w:val="32"/>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i/>
          <w:color w:val="000000"/>
          <w:sz w:val="32"/>
          <w:szCs w:val="32"/>
          <w:highlight w:val="none"/>
          <w:u w:val="single"/>
        </w:rPr>
      </w:r>
    </w:p>
    <w:p>
      <w:pPr>
        <w:pStyle w:val="895"/>
        <w:spacing w:line="440" w:lineRule="exact"/>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 xml:space="preserve">一、投标人符合《政府采购法》第二十二条规定条件的声明函</w:t>
      </w:r>
      <w:r>
        <w:rPr>
          <w:rFonts w:ascii="黑体" w:hAnsi="黑体" w:eastAsia="黑体"/>
          <w:i/>
          <w:color w:val="000000"/>
          <w:sz w:val="32"/>
          <w:szCs w:val="32"/>
          <w:u w:val="single"/>
        </w:rPr>
      </w:r>
      <w:r/>
    </w:p>
    <w:p>
      <w:pPr>
        <w:pStyle w:val="895"/>
        <w:ind w:firstLine="480"/>
        <w:spacing w:line="440" w:lineRule="exact"/>
        <w:rPr>
          <w:rFonts w:ascii="宋体" w:hAnsi="宋体"/>
          <w:color w:val="000000"/>
          <w:sz w:val="24"/>
          <w:szCs w:val="21"/>
        </w:rPr>
      </w:pPr>
      <w:r>
        <w:rPr>
          <w:rFonts w:ascii="宋体" w:hAnsi="宋体"/>
          <w:color w:val="000000"/>
          <w:sz w:val="24"/>
          <w:szCs w:val="21"/>
        </w:rPr>
      </w:r>
      <w:r/>
    </w:p>
    <w:p>
      <w:pPr>
        <w:pStyle w:val="895"/>
        <w:jc w:val="center"/>
        <w:spacing w:line="540" w:lineRule="exact"/>
        <w:rPr>
          <w:rFonts w:ascii="宋体" w:hAnsi="宋体"/>
          <w:b/>
          <w:color w:val="000000"/>
          <w:sz w:val="28"/>
          <w:szCs w:val="28"/>
        </w:rPr>
      </w:pPr>
      <w:r>
        <w:rPr>
          <w:rFonts w:hint="eastAsia" w:ascii="宋体" w:hAnsi="宋体"/>
          <w:b/>
          <w:color w:val="000000"/>
          <w:sz w:val="28"/>
          <w:szCs w:val="28"/>
        </w:rPr>
        <w:t xml:space="preserve">投标人符合《政府采购法》第二十二条规定条件的声明函</w:t>
      </w:r>
      <w:r>
        <w:rPr>
          <w:rFonts w:ascii="宋体" w:hAnsi="宋体"/>
          <w:b/>
          <w:color w:val="000000"/>
          <w:sz w:val="28"/>
          <w:szCs w:val="28"/>
        </w:rPr>
      </w:r>
      <w:r/>
    </w:p>
    <w:p>
      <w:pPr>
        <w:pStyle w:val="895"/>
        <w:spacing w:line="540" w:lineRule="exact"/>
        <w:rPr>
          <w:rFonts w:ascii="宋体" w:hAnsi="宋体"/>
          <w:b/>
          <w:bCs/>
          <w:color w:val="000000"/>
          <w:sz w:val="28"/>
          <w:szCs w:val="28"/>
        </w:rPr>
      </w:pPr>
      <w:r>
        <w:rPr>
          <w:rFonts w:ascii="宋体" w:hAnsi="宋体"/>
          <w:b/>
          <w:bCs/>
          <w:color w:val="000000"/>
          <w:sz w:val="28"/>
          <w:szCs w:val="28"/>
        </w:rPr>
      </w:r>
      <w:r/>
    </w:p>
    <w:p>
      <w:pPr>
        <w:pStyle w:val="895"/>
        <w:ind w:firstLine="560"/>
        <w:spacing w:line="540" w:lineRule="exact"/>
        <w:rPr>
          <w:rFonts w:ascii="宋体" w:hAnsi="宋体"/>
          <w:b/>
          <w:bCs/>
          <w:color w:val="000000"/>
          <w:sz w:val="28"/>
          <w:szCs w:val="28"/>
        </w:rPr>
      </w:pPr>
      <w:r>
        <w:rPr>
          <w:rFonts w:hint="eastAsia" w:ascii="宋体" w:hAnsi="宋体"/>
          <w:bCs/>
          <w:color w:val="000000"/>
          <w:sz w:val="28"/>
          <w:szCs w:val="28"/>
        </w:rPr>
        <w:t xml:space="preserve">我单位参加</w:t>
      </w:r>
      <w:r>
        <w:rPr>
          <w:rFonts w:hint="eastAsia" w:ascii="宋体" w:hAnsi="宋体"/>
          <w:bCs/>
          <w:color w:val="000000"/>
          <w:sz w:val="28"/>
          <w:szCs w:val="28"/>
          <w:u w:val="single"/>
        </w:rPr>
        <w:t xml:space="preserve">________________ _</w:t>
      </w:r>
      <w:r>
        <w:rPr>
          <w:rFonts w:hint="eastAsia" w:ascii="宋体" w:hAnsi="宋体"/>
          <w:bCs/>
          <w:color w:val="000000"/>
          <w:sz w:val="28"/>
          <w:szCs w:val="28"/>
        </w:rPr>
        <w:t xml:space="preserve">（项目名称），</w:t>
      </w:r>
      <w:r>
        <w:rPr>
          <w:rFonts w:hint="eastAsia" w:ascii="宋体" w:hAnsi="宋体"/>
          <w:bCs/>
          <w:color w:val="000000"/>
          <w:sz w:val="28"/>
          <w:szCs w:val="28"/>
          <w:u w:val="single"/>
        </w:rPr>
        <w:t xml:space="preserve">_______ __________</w:t>
      </w:r>
      <w:r>
        <w:rPr>
          <w:rFonts w:hint="eastAsia" w:ascii="宋体" w:hAnsi="宋体"/>
          <w:bCs/>
          <w:color w:val="000000"/>
          <w:sz w:val="28"/>
          <w:szCs w:val="28"/>
        </w:rPr>
        <w:t xml:space="preserve">（项目编号）投标活动。针对《中华人民共和国政府采购法》第二十二条规定做出如下声明：</w:t>
      </w:r>
      <w:r>
        <w:rPr>
          <w:rFonts w:ascii="宋体" w:hAnsi="宋体"/>
          <w:b/>
          <w:bCs/>
          <w:color w:val="000000"/>
          <w:sz w:val="28"/>
          <w:szCs w:val="28"/>
        </w:rPr>
      </w:r>
      <w:r/>
    </w:p>
    <w:p>
      <w:pPr>
        <w:pStyle w:val="895"/>
        <w:ind w:firstLine="482"/>
        <w:spacing w:line="540" w:lineRule="exact"/>
        <w:rPr>
          <w:rFonts w:ascii="宋体" w:hAnsi="宋体"/>
          <w:color w:val="000000"/>
          <w:sz w:val="28"/>
          <w:szCs w:val="28"/>
        </w:rPr>
      </w:pPr>
      <w:r>
        <w:rPr>
          <w:rFonts w:hint="eastAsia" w:ascii="宋体" w:hAnsi="宋体"/>
          <w:bCs/>
          <w:color w:val="000000"/>
          <w:sz w:val="28"/>
          <w:szCs w:val="28"/>
        </w:rPr>
        <w:t xml:space="preserve">1.我单位具有独立承担民事责任的能力；</w:t>
      </w:r>
      <w:r>
        <w:rPr>
          <w:rFonts w:ascii="宋体" w:hAnsi="宋体"/>
          <w:color w:val="000000"/>
          <w:sz w:val="28"/>
          <w:szCs w:val="28"/>
        </w:rPr>
      </w:r>
      <w:r/>
    </w:p>
    <w:p>
      <w:pPr>
        <w:pStyle w:val="895"/>
        <w:ind w:firstLine="482"/>
        <w:spacing w:line="540" w:lineRule="exact"/>
        <w:rPr>
          <w:rFonts w:ascii="宋体" w:hAnsi="宋体"/>
          <w:color w:val="000000"/>
          <w:sz w:val="28"/>
          <w:szCs w:val="28"/>
        </w:rPr>
      </w:pPr>
      <w:r>
        <w:rPr>
          <w:rFonts w:hint="eastAsia" w:ascii="宋体" w:hAnsi="宋体"/>
          <w:color w:val="000000"/>
          <w:sz w:val="28"/>
          <w:szCs w:val="28"/>
        </w:rPr>
        <w:t xml:space="preserve">2.我单位具有良好的商业信誉和健全的财务会计制度；</w:t>
      </w:r>
      <w:r>
        <w:rPr>
          <w:rFonts w:ascii="宋体" w:hAnsi="宋体"/>
          <w:color w:val="000000"/>
          <w:sz w:val="28"/>
          <w:szCs w:val="28"/>
        </w:rPr>
      </w:r>
      <w:r/>
    </w:p>
    <w:p>
      <w:pPr>
        <w:pStyle w:val="895"/>
        <w:ind w:firstLine="482"/>
        <w:spacing w:line="540" w:lineRule="exact"/>
        <w:rPr>
          <w:rFonts w:ascii="宋体" w:hAnsi="宋体"/>
          <w:color w:val="000000"/>
          <w:sz w:val="28"/>
          <w:szCs w:val="28"/>
        </w:rPr>
      </w:pPr>
      <w:r>
        <w:rPr>
          <w:rFonts w:hint="eastAsia" w:ascii="宋体" w:hAnsi="宋体"/>
          <w:color w:val="000000"/>
          <w:sz w:val="28"/>
          <w:szCs w:val="28"/>
        </w:rPr>
        <w:t xml:space="preserve">3.我单位具有履行合同所必需的设备和专业技术能力；</w:t>
      </w:r>
      <w:r>
        <w:rPr>
          <w:rFonts w:ascii="宋体" w:hAnsi="宋体"/>
          <w:color w:val="000000"/>
          <w:sz w:val="28"/>
          <w:szCs w:val="28"/>
        </w:rPr>
      </w:r>
      <w:r/>
    </w:p>
    <w:p>
      <w:pPr>
        <w:pStyle w:val="895"/>
        <w:ind w:firstLine="482"/>
        <w:spacing w:line="540" w:lineRule="exact"/>
        <w:rPr>
          <w:rFonts w:ascii="宋体" w:hAnsi="宋体"/>
          <w:color w:val="000000"/>
          <w:sz w:val="28"/>
          <w:szCs w:val="28"/>
        </w:rPr>
      </w:pPr>
      <w:r>
        <w:rPr>
          <w:rFonts w:hint="eastAsia" w:ascii="宋体" w:hAnsi="宋体"/>
          <w:color w:val="000000"/>
          <w:sz w:val="28"/>
          <w:szCs w:val="28"/>
        </w:rPr>
        <w:t xml:space="preserve">4.我单位有依法缴纳税收和社会保障资金的良好记录；</w:t>
      </w:r>
      <w:r>
        <w:rPr>
          <w:rFonts w:ascii="宋体" w:hAnsi="宋体"/>
          <w:color w:val="000000"/>
          <w:sz w:val="28"/>
          <w:szCs w:val="28"/>
        </w:rPr>
      </w:r>
      <w:r/>
    </w:p>
    <w:p>
      <w:pPr>
        <w:pStyle w:val="895"/>
        <w:ind w:firstLine="482"/>
        <w:spacing w:line="540" w:lineRule="exact"/>
        <w:rPr>
          <w:rFonts w:ascii="宋体" w:hAnsi="宋体"/>
          <w:color w:val="000000"/>
          <w:sz w:val="28"/>
          <w:szCs w:val="28"/>
        </w:rPr>
      </w:pPr>
      <w:r>
        <w:rPr>
          <w:rFonts w:hint="eastAsia" w:ascii="宋体" w:hAnsi="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8"/>
          <w:szCs w:val="28"/>
        </w:rPr>
      </w:r>
      <w:r/>
    </w:p>
    <w:p>
      <w:pPr>
        <w:pStyle w:val="895"/>
        <w:ind w:firstLine="482"/>
        <w:spacing w:line="540" w:lineRule="exact"/>
        <w:rPr>
          <w:rFonts w:ascii="宋体" w:hAnsi="宋体"/>
          <w:color w:val="000000"/>
          <w:sz w:val="28"/>
          <w:szCs w:val="28"/>
        </w:rPr>
      </w:pPr>
      <w:r>
        <w:rPr>
          <w:rFonts w:hint="eastAsia" w:ascii="宋体" w:hAnsi="宋体"/>
          <w:color w:val="000000"/>
          <w:sz w:val="28"/>
          <w:szCs w:val="28"/>
        </w:rPr>
        <w:t xml:space="preserve">6.我单位满足法律、行政法规规定的其他条件。</w:t>
      </w:r>
      <w:r>
        <w:rPr>
          <w:rFonts w:ascii="宋体" w:hAnsi="宋体"/>
          <w:color w:val="000000"/>
          <w:sz w:val="28"/>
          <w:szCs w:val="28"/>
        </w:rPr>
      </w:r>
      <w:r/>
    </w:p>
    <w:p>
      <w:pPr>
        <w:pStyle w:val="895"/>
        <w:ind w:firstLine="482"/>
        <w:spacing w:line="540" w:lineRule="exact"/>
        <w:rPr>
          <w:rFonts w:ascii="宋体" w:hAnsi="宋体"/>
          <w:color w:val="000000"/>
          <w:sz w:val="28"/>
          <w:szCs w:val="28"/>
        </w:rPr>
      </w:pPr>
      <w:r>
        <w:rPr>
          <w:rFonts w:ascii="宋体" w:hAnsi="宋体"/>
          <w:color w:val="000000"/>
          <w:sz w:val="28"/>
          <w:szCs w:val="28"/>
        </w:rPr>
      </w:r>
      <w:r/>
    </w:p>
    <w:p>
      <w:pPr>
        <w:pStyle w:val="895"/>
        <w:spacing w:line="540" w:lineRule="exact"/>
        <w:rPr>
          <w:rFonts w:ascii="宋体" w:hAnsi="宋体"/>
          <w:bCs/>
          <w:color w:val="000000"/>
          <w:sz w:val="28"/>
          <w:szCs w:val="28"/>
        </w:rPr>
      </w:pPr>
      <w:r>
        <w:rPr>
          <w:rFonts w:ascii="宋体" w:hAnsi="宋体"/>
          <w:bCs/>
          <w:color w:val="000000"/>
          <w:sz w:val="28"/>
          <w:szCs w:val="28"/>
        </w:rPr>
      </w:r>
      <w:r/>
    </w:p>
    <w:p>
      <w:pPr>
        <w:pStyle w:val="895"/>
        <w:jc w:val="center"/>
        <w:spacing w:line="540" w:lineRule="exact"/>
        <w:rPr>
          <w:rFonts w:ascii="宋体" w:hAnsi="宋体"/>
          <w:bCs/>
          <w:color w:val="000000"/>
          <w:sz w:val="28"/>
          <w:szCs w:val="28"/>
        </w:rPr>
      </w:pPr>
      <w:r>
        <w:rPr>
          <w:rFonts w:hint="eastAsia" w:ascii="宋体" w:hAnsi="宋体"/>
          <w:bCs/>
          <w:color w:val="000000"/>
          <w:sz w:val="28"/>
          <w:szCs w:val="28"/>
        </w:rPr>
        <w:t xml:space="preserve">                            承诺人名称（公章）：</w:t>
      </w:r>
      <w:r>
        <w:rPr>
          <w:rFonts w:ascii="宋体" w:hAnsi="宋体"/>
          <w:bCs/>
          <w:color w:val="000000"/>
          <w:sz w:val="28"/>
          <w:szCs w:val="28"/>
        </w:rPr>
      </w:r>
      <w:r/>
    </w:p>
    <w:p>
      <w:pPr>
        <w:pStyle w:val="895"/>
        <w:jc w:val="right"/>
        <w:spacing w:line="540" w:lineRule="exact"/>
        <w:rPr>
          <w:rFonts w:ascii="宋体" w:hAnsi="宋体"/>
          <w:bCs/>
          <w:color w:val="000000"/>
          <w:sz w:val="28"/>
          <w:szCs w:val="28"/>
        </w:rPr>
      </w:pPr>
      <w:r>
        <w:rPr>
          <w:rFonts w:ascii="宋体" w:hAnsi="宋体"/>
          <w:bCs/>
          <w:color w:val="000000"/>
          <w:sz w:val="28"/>
          <w:szCs w:val="28"/>
        </w:rPr>
      </w:r>
      <w:r/>
    </w:p>
    <w:p>
      <w:pPr>
        <w:pStyle w:val="895"/>
        <w:jc w:val="right"/>
        <w:spacing w:line="540" w:lineRule="exact"/>
        <w:rPr>
          <w:rFonts w:hint="eastAsia" w:ascii="宋体" w:hAnsi="宋体"/>
          <w:bCs/>
          <w:color w:val="000000"/>
          <w:sz w:val="28"/>
          <w:szCs w:val="28"/>
        </w:rPr>
      </w:pPr>
      <w:r>
        <w:rPr>
          <w:rFonts w:hint="eastAsia" w:ascii="宋体" w:hAnsi="宋体"/>
          <w:bCs/>
          <w:color w:val="000000"/>
          <w:sz w:val="28"/>
          <w:szCs w:val="28"/>
        </w:rPr>
        <w:t xml:space="preserve">                           日期：</w:t>
      </w:r>
      <w:r>
        <w:rPr>
          <w:rFonts w:hint="eastAsia" w:ascii="宋体" w:hAnsi="宋体"/>
          <w:bCs/>
          <w:color w:val="000000"/>
          <w:sz w:val="28"/>
          <w:szCs w:val="28"/>
          <w:u w:val="single"/>
        </w:rPr>
        <w:t xml:space="preserve">_____</w:t>
      </w:r>
      <w:r>
        <w:rPr>
          <w:rFonts w:hint="eastAsia" w:ascii="宋体" w:hAnsi="宋体"/>
          <w:bCs/>
          <w:color w:val="000000"/>
          <w:sz w:val="28"/>
          <w:szCs w:val="28"/>
        </w:rPr>
        <w:t xml:space="preserve">年</w:t>
      </w:r>
      <w:r>
        <w:rPr>
          <w:rFonts w:hint="eastAsia" w:ascii="宋体" w:hAnsi="宋体"/>
          <w:bCs/>
          <w:color w:val="000000"/>
          <w:sz w:val="28"/>
          <w:szCs w:val="28"/>
          <w:u w:val="single"/>
        </w:rPr>
        <w:t xml:space="preserve">__ _</w:t>
      </w:r>
      <w:r>
        <w:rPr>
          <w:rFonts w:hint="eastAsia" w:ascii="宋体" w:hAnsi="宋体"/>
          <w:bCs/>
          <w:color w:val="000000"/>
          <w:sz w:val="28"/>
          <w:szCs w:val="28"/>
        </w:rPr>
        <w:t xml:space="preserve">月</w:t>
      </w:r>
      <w:r>
        <w:rPr>
          <w:rFonts w:hint="eastAsia" w:ascii="宋体" w:hAnsi="宋体"/>
          <w:bCs/>
          <w:color w:val="000000"/>
          <w:sz w:val="28"/>
          <w:szCs w:val="28"/>
          <w:u w:val="single"/>
        </w:rPr>
        <w:t xml:space="preserve">_ __</w:t>
      </w:r>
      <w:r>
        <w:rPr>
          <w:rFonts w:hint="eastAsia" w:ascii="宋体" w:hAnsi="宋体"/>
          <w:bCs/>
          <w:color w:val="000000"/>
          <w:sz w:val="28"/>
          <w:szCs w:val="28"/>
        </w:rPr>
        <w:t xml:space="preserve">日</w:t>
      </w:r>
      <w:r>
        <w:rPr>
          <w:rFonts w:hint="eastAsia" w:ascii="宋体" w:hAnsi="宋体"/>
          <w:bCs/>
          <w:color w:val="000000"/>
          <w:sz w:val="28"/>
          <w:szCs w:val="28"/>
        </w:rPr>
      </w:r>
      <w:r/>
    </w:p>
    <w:p>
      <w:pPr>
        <w:pStyle w:val="895"/>
        <w:ind w:firstLine="480"/>
        <w:spacing w:line="440" w:lineRule="exact"/>
        <w:rPr>
          <w:rFonts w:ascii="宋体" w:hAnsi="宋体"/>
          <w:color w:val="000000"/>
          <w:sz w:val="24"/>
          <w:szCs w:val="21"/>
        </w:rPr>
      </w:pPr>
      <w:r>
        <w:rPr>
          <w:rFonts w:ascii="宋体" w:hAnsi="宋体"/>
          <w:color w:val="000000"/>
          <w:sz w:val="24"/>
          <w:szCs w:val="21"/>
        </w:rPr>
      </w:r>
      <w:r/>
    </w:p>
    <w:p>
      <w:pPr>
        <w:pStyle w:val="895"/>
        <w:ind w:firstLine="480"/>
        <w:spacing w:line="440" w:lineRule="exact"/>
        <w:rPr>
          <w:rFonts w:ascii="宋体" w:hAnsi="宋体"/>
          <w:color w:val="000000"/>
          <w:sz w:val="24"/>
          <w:szCs w:val="21"/>
        </w:rPr>
      </w:pPr>
      <w:r>
        <w:rPr>
          <w:rFonts w:ascii="宋体" w:hAnsi="宋体"/>
          <w:color w:val="000000"/>
          <w:sz w:val="24"/>
          <w:szCs w:val="21"/>
        </w:rPr>
      </w:r>
      <w:r/>
    </w:p>
    <w:p>
      <w:pPr>
        <w:pStyle w:val="895"/>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95"/>
        <w:rPr>
          <w:rFonts w:hint="eastAsia" w:ascii="黑体" w:hAnsi="黑体" w:eastAsia="黑体"/>
          <w:i/>
          <w:sz w:val="32"/>
          <w:szCs w:val="32"/>
          <w:u w:val="single"/>
        </w:rPr>
      </w:pPr>
      <w:r>
        <w:rPr>
          <w:rFonts w:hint="eastAsia" w:ascii="黑体" w:hAnsi="黑体" w:eastAsia="黑体"/>
          <w:i/>
          <w:color w:val="000000"/>
          <w:sz w:val="32"/>
          <w:szCs w:val="32"/>
          <w:u w:val="single"/>
        </w:rPr>
        <w:t xml:space="preserve">二、</w:t>
      </w:r>
      <w:r>
        <w:rPr>
          <w:rFonts w:hint="eastAsia" w:ascii="黑体" w:hAnsi="黑体" w:eastAsia="黑体"/>
          <w:i/>
          <w:sz w:val="32"/>
          <w:szCs w:val="32"/>
          <w:u w:val="single"/>
        </w:rPr>
        <w:t xml:space="preserve">特定资格要求的证明文件</w:t>
      </w:r>
      <w:r>
        <w:rPr>
          <w:rFonts w:hint="eastAsia" w:ascii="黑体" w:hAnsi="黑体" w:eastAsia="黑体"/>
          <w:i/>
          <w:sz w:val="32"/>
          <w:szCs w:val="32"/>
          <w:u w:val="single"/>
        </w:rPr>
      </w:r>
      <w:r/>
    </w:p>
    <w:p>
      <w:pPr>
        <w:pStyle w:val="895"/>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95"/>
        <w:spacing w:line="460" w:lineRule="exact"/>
        <w:rPr>
          <w:rFonts w:hint="eastAsia" w:ascii="宋体" w:hAnsi="宋体"/>
          <w:bCs/>
          <w:sz w:val="24"/>
          <w:szCs w:val="21"/>
        </w:rPr>
      </w:pPr>
      <w:r/>
      <w:bookmarkEnd w:id="166"/>
      <w:r/>
      <w:bookmarkEnd w:id="167"/>
      <w:r/>
      <w:bookmarkEnd w:id="168"/>
      <w:r/>
      <w:bookmarkStart w:id="169" w:name="_Toc120614284"/>
      <w:r>
        <w:rPr>
          <w:rFonts w:hint="eastAsia" w:ascii="宋体" w:hAnsi="宋体"/>
          <w:bCs/>
          <w:sz w:val="24"/>
          <w:szCs w:val="21"/>
        </w:rPr>
      </w:r>
      <w:r/>
    </w:p>
    <w:p>
      <w:pPr>
        <w:pStyle w:val="895"/>
        <w:numPr>
          <w:ilvl w:val="0"/>
          <w:numId w:val="7"/>
        </w:numPr>
        <w:rPr>
          <w:rFonts w:hint="eastAsia" w:ascii="黑体" w:hAnsi="黑体" w:eastAsia="黑体"/>
          <w:i/>
          <w:sz w:val="32"/>
          <w:szCs w:val="32"/>
          <w:u w:val="single"/>
        </w:rPr>
      </w:pPr>
      <w:r>
        <w:rPr>
          <w:rFonts w:hint="eastAsia" w:ascii="黑体" w:hAnsi="黑体" w:eastAsia="黑体"/>
          <w:i/>
          <w:sz w:val="32"/>
          <w:szCs w:val="32"/>
          <w:u w:val="single"/>
        </w:rPr>
        <w:t xml:space="preserve">法人授权书</w:t>
      </w:r>
      <w:r>
        <w:rPr>
          <w:rFonts w:hint="eastAsia" w:ascii="黑体" w:hAnsi="黑体" w:eastAsia="黑体"/>
          <w:i/>
          <w:sz w:val="32"/>
          <w:szCs w:val="32"/>
          <w:u w:val="single"/>
        </w:rPr>
      </w:r>
      <w:r/>
    </w:p>
    <w:p>
      <w:pPr>
        <w:pStyle w:val="971"/>
        <w:jc w:val="both"/>
        <w:rPr>
          <w:rFonts w:hint="eastAsia"/>
        </w:rPr>
      </w:pPr>
      <w:r>
        <w:rPr>
          <w:rFonts w:hint="eastAsia"/>
        </w:rPr>
      </w:r>
      <w:r/>
    </w:p>
    <w:p>
      <w:pPr>
        <w:pStyle w:val="895"/>
        <w:ind w:firstLine="560"/>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rPr>
          <w:rFonts w:hint="eastAsia" w:ascii="宋体" w:hAnsi="宋体" w:cs="宋体"/>
          <w:sz w:val="28"/>
          <w:szCs w:val="28"/>
        </w:rPr>
      </w:r>
      <w:r/>
    </w:p>
    <w:p>
      <w:pPr>
        <w:pStyle w:val="895"/>
        <w:ind w:firstLine="560"/>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rPr>
          <w:rFonts w:hint="eastAsia" w:ascii="宋体" w:hAnsi="宋体" w:cs="宋体"/>
          <w:sz w:val="28"/>
          <w:szCs w:val="28"/>
        </w:rPr>
      </w:r>
      <w:r/>
    </w:p>
    <w:p>
      <w:pPr>
        <w:pStyle w:val="895"/>
        <w:ind w:firstLine="420"/>
        <w:rPr>
          <w:rFonts w:hint="eastAsia"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r>
      <w:r/>
    </w:p>
    <w:p>
      <w:pPr>
        <w:pStyle w:val="895"/>
        <w:ind w:firstLine="420"/>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895"/>
        <w:ind w:firstLine="420"/>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rPr>
      </w:r>
      <w:r/>
    </w:p>
    <w:p>
      <w:pPr>
        <w:pStyle w:val="895"/>
        <w:jc w:val="right"/>
        <w:rPr>
          <w:rFonts w:hint="eastAsia" w:ascii="宋体" w:hAnsi="宋体" w:cs="宋体"/>
          <w:sz w:val="28"/>
          <w:szCs w:val="28"/>
        </w:rPr>
      </w:pPr>
      <w:r>
        <w:rPr>
          <w:rFonts w:hint="eastAsia" w:ascii="宋体" w:hAnsi="宋体" w:cs="宋体"/>
          <w:sz w:val="28"/>
          <w:szCs w:val="28"/>
        </w:rPr>
      </w:r>
      <w:r/>
    </w:p>
    <w:p>
      <w:pPr>
        <w:pStyle w:val="895"/>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注：提供投标代表本人身份证复印件盖公章。</w:t>
      </w:r>
      <w:r>
        <w:rPr>
          <w:rFonts w:hint="eastAsia" w:ascii="宋体" w:hAnsi="宋体" w:cs="宋体"/>
          <w:b/>
          <w:sz w:val="28"/>
          <w:szCs w:val="28"/>
        </w:rPr>
      </w:r>
      <w:r/>
    </w:p>
    <w:p>
      <w:pPr>
        <w:pStyle w:val="895"/>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89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95"/>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895"/>
        <w:rPr>
          <w:rFonts w:hint="eastAsia" w:ascii="Times New Roman" w:hAnsi="Times New Roman"/>
          <w:szCs w:val="21"/>
        </w:rPr>
      </w:pPr>
      <w:r>
        <w:rPr>
          <w:rFonts w:hint="eastAsia" w:ascii="Times New Roman" w:hAnsi="Times New Roman"/>
          <w:szCs w:val="21"/>
        </w:rPr>
      </w:r>
      <w:r/>
    </w:p>
    <w:p>
      <w:pPr>
        <w:pStyle w:val="895"/>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color w:val="000000"/>
          <w:sz w:val="32"/>
          <w:szCs w:val="32"/>
          <w:u w:val="single"/>
        </w:rPr>
        <w:t xml:space="preserve">四</w:t>
      </w:r>
      <w:r>
        <w:rPr>
          <w:rFonts w:hint="eastAsia" w:ascii="黑体" w:hAnsi="黑体" w:eastAsia="黑体" w:cs="Arial"/>
          <w:b/>
          <w:i/>
          <w:sz w:val="32"/>
          <w:szCs w:val="32"/>
          <w:u w:val="single"/>
        </w:rPr>
        <w:t xml:space="preserve">、</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895"/>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color w:val="000000"/>
          <w:sz w:val="24"/>
          <w:szCs w:val="21"/>
        </w:rPr>
        <w:t xml:space="preserve">南通市海门区公共资源交易中心</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号采购文件，正式授权下述签字人______(姓名)代表我方______________（供应商的名称），全权处理本次项目单一来源采购的有关事宜。</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89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895"/>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89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9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95"/>
        <w:ind w:left="420" w:firstLine="480"/>
        <w:jc w:val="left"/>
        <w:spacing w:line="420" w:lineRule="exact"/>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r>
      <w:r/>
    </w:p>
    <w:p>
      <w:pPr>
        <w:pStyle w:val="89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5"/>
        <w:ind w:firstLine="240"/>
        <w:jc w:val="center"/>
        <w:spacing w:line="560" w:lineRule="exact"/>
        <w:rPr>
          <w:rFonts w:ascii="宋体" w:hAnsi="宋体"/>
          <w:bCs/>
          <w:sz w:val="24"/>
          <w:szCs w:val="21"/>
        </w:rPr>
      </w:pPr>
      <w:r>
        <w:rPr>
          <w:rFonts w:ascii="宋体" w:hAnsi="宋体"/>
          <w:bCs/>
          <w:sz w:val="24"/>
          <w:szCs w:val="21"/>
        </w:rPr>
      </w:r>
      <w:r/>
    </w:p>
    <w:p>
      <w:pPr>
        <w:pStyle w:val="8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5"/>
        <w:ind w:firstLine="321"/>
        <w:jc w:val="center"/>
        <w:spacing w:line="560" w:lineRule="exact"/>
        <w:rPr>
          <w:rFonts w:ascii="黑体" w:hAnsi="黑体" w:eastAsia="黑体"/>
          <w:b/>
          <w:sz w:val="32"/>
          <w:szCs w:val="32"/>
        </w:rPr>
      </w:pPr>
      <w:r>
        <w:rPr>
          <w:rFonts w:ascii="黑体" w:hAnsi="黑体" w:eastAsia="黑体"/>
          <w:b/>
          <w:sz w:val="32"/>
          <w:szCs w:val="32"/>
        </w:rPr>
      </w:r>
      <w:r/>
    </w:p>
    <w:p>
      <w:pPr>
        <w:pStyle w:val="895"/>
        <w:spacing w:line="440" w:lineRule="exact"/>
        <w:rPr>
          <w:rFonts w:hint="eastAsia" w:ascii="宋体" w:hAnsi="宋体" w:cs="宋体"/>
          <w:b/>
          <w:sz w:val="32"/>
          <w:szCs w:val="32"/>
        </w:rPr>
      </w:pPr>
      <w:r>
        <w:rPr>
          <w:rFonts w:hint="eastAsia" w:ascii="黑体" w:hAnsi="黑体" w:eastAsia="黑体"/>
          <w:b/>
          <w:color w:val="000000"/>
          <w:sz w:val="32"/>
          <w:szCs w:val="32"/>
        </w:rPr>
        <w:br w:type="page" w:clear="all"/>
      </w:r>
      <w:bookmarkEnd w:id="169"/>
      <w:r/>
      <w:bookmarkStart w:id="170" w:name="_Toc462564146"/>
      <w:r>
        <w:rPr>
          <w:rFonts w:hint="eastAsia" w:ascii="黑体" w:hAnsi="黑体" w:eastAsia="黑体"/>
          <w:b/>
          <w:color w:val="000000"/>
          <w:sz w:val="32"/>
          <w:szCs w:val="32"/>
        </w:rPr>
        <w:t xml:space="preserve">五</w:t>
      </w:r>
      <w:r>
        <w:rPr>
          <w:rFonts w:hint="eastAsia" w:ascii="宋体" w:hAnsi="宋体" w:cs="宋体"/>
          <w:b/>
          <w:sz w:val="32"/>
          <w:szCs w:val="32"/>
        </w:rPr>
        <w:t xml:space="preserve">、技术要求响应及偏离表</w:t>
      </w:r>
      <w:r>
        <w:rPr>
          <w:rFonts w:hint="eastAsia" w:ascii="宋体" w:hAnsi="宋体" w:cs="宋体"/>
          <w:b/>
          <w:sz w:val="32"/>
          <w:szCs w:val="32"/>
        </w:rPr>
      </w:r>
      <w:r/>
    </w:p>
    <w:p>
      <w:pPr>
        <w:pStyle w:val="895"/>
        <w:ind w:firstLine="643"/>
        <w:jc w:val="center"/>
        <w:rPr>
          <w:rFonts w:hint="eastAsia" w:ascii="宋体" w:hAnsi="宋体" w:cs="宋体"/>
          <w:b/>
          <w:sz w:val="32"/>
          <w:szCs w:val="32"/>
        </w:rPr>
      </w:pPr>
      <w:r>
        <w:rPr>
          <w:rFonts w:hint="eastAsia" w:ascii="宋体" w:hAnsi="宋体" w:cs="宋体"/>
          <w:b/>
          <w:sz w:val="32"/>
          <w:szCs w:val="32"/>
        </w:rPr>
      </w:r>
      <w:r/>
    </w:p>
    <w:p>
      <w:pPr>
        <w:pStyle w:val="895"/>
        <w:ind w:firstLine="643"/>
        <w:jc w:val="center"/>
        <w:rPr>
          <w:rFonts w:hint="eastAsia" w:ascii="宋体" w:hAnsi="宋体" w:cs="宋体"/>
          <w:b/>
          <w:sz w:val="32"/>
          <w:szCs w:val="32"/>
        </w:rPr>
      </w:pPr>
      <w:r>
        <w:rPr>
          <w:rFonts w:hint="eastAsia" w:ascii="宋体" w:hAnsi="宋体" w:cs="宋体"/>
          <w:b/>
          <w:sz w:val="32"/>
          <w:szCs w:val="32"/>
        </w:rPr>
        <w:t xml:space="preserve">技术要求响应及偏离表</w:t>
      </w:r>
      <w:r>
        <w:rPr>
          <w:rFonts w:hint="eastAsia" w:ascii="宋体" w:hAnsi="宋体" w:cs="宋体"/>
          <w:b/>
          <w:sz w:val="32"/>
          <w:szCs w:val="32"/>
        </w:rPr>
      </w:r>
      <w:r/>
    </w:p>
    <w:p>
      <w:pPr>
        <w:pStyle w:val="895"/>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4"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5"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招标文件要求的技术要求</w:t>
            </w:r>
            <w:r>
              <w:rPr>
                <w:rFonts w:hint="eastAsia" w:ascii="宋体" w:hAnsi="宋体" w:cs="宋体"/>
                <w:sz w:val="24"/>
              </w:rPr>
            </w:r>
            <w:r/>
          </w:p>
        </w:tc>
        <w:tc>
          <w:tcPr>
            <w:tcW w:w="1413"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r>
            <w:r/>
          </w:p>
          <w:p>
            <w:pPr>
              <w:pStyle w:val="895"/>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bl>
    <w:p>
      <w:pPr>
        <w:pStyle w:val="895"/>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895"/>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95"/>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 “偏离说明”一栏选择“正偏离”、“无偏离”、“负偏离”进行填写。正偏离、无偏离的确认和负偏离的是否响应招标文件，由评委认定。</w:t>
      </w:r>
      <w:r>
        <w:rPr>
          <w:rFonts w:hint="eastAsia" w:ascii="宋体" w:hAnsi="宋体"/>
          <w:sz w:val="24"/>
        </w:rPr>
      </w:r>
      <w:r/>
    </w:p>
    <w:p>
      <w:pPr>
        <w:pStyle w:val="895"/>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rPr>
          <w:rFonts w:hint="eastAsia" w:ascii="宋体" w:hAnsi="宋体"/>
          <w:sz w:val="24"/>
        </w:rPr>
      </w:r>
      <w:r/>
    </w:p>
    <w:p>
      <w:pPr>
        <w:pStyle w:val="895"/>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rPr>
          <w:rFonts w:hint="eastAsia" w:ascii="宋体" w:hAnsi="宋体"/>
          <w:bCs/>
          <w:sz w:val="24"/>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spacing w:line="440" w:lineRule="exact"/>
        <w:rPr>
          <w:rFonts w:hint="eastAsia" w:ascii="宋体" w:hAnsi="宋体" w:cs="宋体"/>
          <w:b/>
          <w:sz w:val="32"/>
          <w:szCs w:val="32"/>
        </w:rPr>
      </w:pPr>
      <w:r>
        <w:rPr>
          <w:rFonts w:hint="eastAsia" w:ascii="宋体" w:hAnsi="宋体"/>
          <w:color w:val="000000"/>
          <w:sz w:val="24"/>
          <w:szCs w:val="21"/>
        </w:rPr>
        <w:br w:type="page" w:clear="all"/>
      </w:r>
      <w:r>
        <w:rPr>
          <w:rFonts w:hint="eastAsia" w:ascii="宋体" w:hAnsi="宋体" w:cs="宋体"/>
          <w:b/>
          <w:sz w:val="32"/>
          <w:szCs w:val="32"/>
        </w:rPr>
        <w:t xml:space="preserve">六、商务要求响应及偏离表</w:t>
      </w:r>
      <w:r>
        <w:rPr>
          <w:rFonts w:hint="eastAsia" w:ascii="宋体" w:hAnsi="宋体" w:cs="宋体"/>
          <w:b/>
          <w:sz w:val="32"/>
          <w:szCs w:val="32"/>
        </w:rPr>
      </w:r>
      <w:r/>
    </w:p>
    <w:p>
      <w:pPr>
        <w:pStyle w:val="895"/>
        <w:spacing w:line="300" w:lineRule="auto"/>
        <w:rPr>
          <w:rFonts w:hint="eastAsia" w:ascii="宋体" w:hAnsi="宋体" w:cs="宋体"/>
          <w:sz w:val="32"/>
          <w:szCs w:val="32"/>
        </w:rPr>
        <w:outlineLvl w:val="0"/>
      </w:pPr>
      <w:r>
        <w:rPr>
          <w:rFonts w:hint="eastAsia" w:ascii="宋体" w:hAnsi="宋体" w:cs="宋体"/>
          <w:sz w:val="32"/>
          <w:szCs w:val="32"/>
        </w:rPr>
      </w:r>
      <w:r/>
    </w:p>
    <w:p>
      <w:pPr>
        <w:pStyle w:val="895"/>
        <w:jc w:val="center"/>
        <w:spacing w:line="440" w:lineRule="exact"/>
        <w:rPr>
          <w:rFonts w:hint="eastAsia" w:ascii="宋体" w:hAnsi="宋体" w:cs="宋体"/>
          <w:b/>
          <w:sz w:val="32"/>
          <w:szCs w:val="32"/>
        </w:rPr>
      </w:pPr>
      <w:r>
        <w:rPr>
          <w:rFonts w:hint="eastAsia" w:ascii="宋体" w:hAnsi="宋体" w:cs="宋体"/>
          <w:b/>
          <w:sz w:val="32"/>
          <w:szCs w:val="32"/>
        </w:rPr>
        <w:t xml:space="preserve">商务要求响应及偏离表</w:t>
      </w:r>
      <w:r>
        <w:rPr>
          <w:rFonts w:hint="eastAsia" w:ascii="宋体" w:hAnsi="宋体" w:cs="宋体"/>
          <w:b/>
          <w:sz w:val="32"/>
          <w:szCs w:val="32"/>
        </w:rPr>
      </w:r>
      <w:r/>
    </w:p>
    <w:p>
      <w:pPr>
        <w:pStyle w:val="895"/>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4"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5"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招标文件要求的商务条款</w:t>
            </w:r>
            <w:r>
              <w:rPr>
                <w:rFonts w:hint="eastAsia" w:ascii="宋体" w:hAnsi="宋体" w:cs="宋体"/>
                <w:sz w:val="24"/>
              </w:rPr>
            </w:r>
            <w:r/>
          </w:p>
        </w:tc>
        <w:tc>
          <w:tcPr>
            <w:tcW w:w="1413" w:type="dxa"/>
            <w:vAlign w:val="center"/>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r>
            <w:r/>
          </w:p>
          <w:p>
            <w:pPr>
              <w:pStyle w:val="895"/>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pStyle w:val="895"/>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4"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95"/>
              <w:jc w:val="left"/>
              <w:spacing w:line="340" w:lineRule="exact"/>
              <w:rPr>
                <w:rFonts w:hint="eastAsia" w:ascii="宋体" w:hAnsi="宋体" w:cs="宋体"/>
                <w:sz w:val="24"/>
              </w:rPr>
            </w:pPr>
            <w:r>
              <w:rPr>
                <w:rFonts w:hint="eastAsia" w:ascii="宋体" w:hAnsi="宋体" w:cs="宋体"/>
                <w:sz w:val="24"/>
              </w:rPr>
            </w:r>
            <w:r/>
          </w:p>
        </w:tc>
      </w:tr>
    </w:tbl>
    <w:p>
      <w:pPr>
        <w:pStyle w:val="895"/>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95"/>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w:t>
      </w:r>
      <w:r>
        <w:rPr>
          <w:rFonts w:hint="eastAsia" w:ascii="宋体" w:hAnsi="宋体"/>
          <w:sz w:val="24"/>
        </w:rPr>
        <w:t xml:space="preserve">条填列在偏离表中。</w:t>
      </w:r>
      <w:r>
        <w:rPr>
          <w:rFonts w:hint="eastAsia" w:ascii="宋体" w:hAnsi="宋体"/>
          <w:sz w:val="24"/>
        </w:rPr>
      </w:r>
      <w:r/>
    </w:p>
    <w:p>
      <w:pPr>
        <w:pStyle w:val="895"/>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rPr>
          <w:rFonts w:hint="eastAsia" w:ascii="宋体" w:hAnsi="宋体"/>
          <w:sz w:val="24"/>
        </w:rPr>
      </w:r>
      <w:r/>
    </w:p>
    <w:p>
      <w:pPr>
        <w:pStyle w:val="895"/>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rPr>
          <w:rFonts w:hint="eastAsia" w:ascii="宋体" w:hAnsi="宋体"/>
          <w:sz w:val="24"/>
        </w:rPr>
      </w:r>
      <w:r/>
    </w:p>
    <w:p>
      <w:pPr>
        <w:pStyle w:val="895"/>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rPr>
          <w:rFonts w:hint="eastAsia" w:ascii="宋体" w:hAnsi="宋体"/>
          <w:bCs/>
          <w:sz w:val="24"/>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95"/>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七、单一来源</w:t>
      </w:r>
      <w:r>
        <w:rPr>
          <w:rFonts w:ascii="黑体" w:hAnsi="黑体" w:eastAsia="黑体"/>
          <w:b/>
          <w:color w:val="000000"/>
          <w:sz w:val="32"/>
          <w:szCs w:val="32"/>
        </w:rPr>
        <w:t xml:space="preserve">报价表</w:t>
      </w:r>
      <w:r>
        <w:rPr>
          <w:rFonts w:ascii="黑体" w:hAnsi="黑体" w:eastAsia="黑体"/>
          <w:b/>
          <w:color w:val="000000"/>
          <w:sz w:val="32"/>
          <w:szCs w:val="32"/>
        </w:rPr>
      </w:r>
      <w:r/>
    </w:p>
    <w:p>
      <w:pPr>
        <w:pStyle w:val="895"/>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rPr>
      </w:r>
      <w:r/>
    </w:p>
    <w:p>
      <w:pPr>
        <w:pStyle w:val="895"/>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rPr>
          <w:rFonts w:ascii="宋体" w:hAnsi="宋体" w:cs="宋体"/>
          <w:sz w:val="24"/>
          <w:szCs w:val="24"/>
        </w:rPr>
      </w:r>
      <w:r/>
    </w:p>
    <w:p>
      <w:pPr>
        <w:pStyle w:val="895"/>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rPr>
                <w:rFonts w:hint="eastAsia" w:ascii="宋体" w:hAnsi="宋体" w:cs="宋体"/>
                <w:sz w:val="24"/>
                <w:szCs w:val="24"/>
              </w:rPr>
            </w:r>
            <w:r/>
          </w:p>
        </w:tc>
        <w:tc>
          <w:tcPr>
            <w:tcW w:w="2130"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报价项目品牌规格型号</w:t>
            </w:r>
            <w:r>
              <w:rPr>
                <w:rFonts w:hint="eastAsia" w:ascii="宋体" w:hAnsi="宋体" w:cs="宋体"/>
                <w:sz w:val="24"/>
                <w:szCs w:val="24"/>
              </w:rPr>
            </w:r>
            <w:r/>
          </w:p>
        </w:tc>
        <w:tc>
          <w:tcPr>
            <w:tcW w:w="2131"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t xml:space="preserve">报</w:t>
            </w:r>
            <w:r>
              <w:rPr>
                <w:rFonts w:ascii="宋体" w:hAnsi="宋体" w:cs="宋体"/>
                <w:sz w:val="24"/>
                <w:szCs w:val="24"/>
              </w:rPr>
              <w:t xml:space="preserve">价（小写）</w:t>
            </w:r>
            <w:r>
              <w:rPr>
                <w:rFonts w:hint="eastAsia" w:ascii="宋体" w:hAnsi="宋体" w:cs="宋体"/>
                <w:sz w:val="24"/>
                <w:szCs w:val="24"/>
              </w:rPr>
            </w:r>
            <w:r/>
          </w:p>
        </w:tc>
        <w:tc>
          <w:tcPr>
            <w:tcW w:w="2131"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备注</w:t>
            </w:r>
            <w:r>
              <w:rPr>
                <w:rFonts w:hint="eastAsia" w:ascii="宋体" w:hAnsi="宋体" w:cs="宋体"/>
                <w:sz w:val="24"/>
                <w:szCs w:val="24"/>
              </w:rPr>
            </w:r>
            <w:r/>
          </w:p>
        </w:tc>
      </w:tr>
      <w:tr>
        <w:trPr/>
        <w:tc>
          <w:tcPr>
            <w:tcW w:w="2130"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rPr>
                <w:rFonts w:hint="eastAsia" w:ascii="宋体" w:hAnsi="宋体" w:cs="宋体"/>
                <w:sz w:val="24"/>
                <w:szCs w:val="24"/>
              </w:rPr>
            </w:r>
            <w:r/>
          </w:p>
        </w:tc>
        <w:tc>
          <w:tcPr>
            <w:tcW w:w="2130"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详见投标文件</w:t>
            </w:r>
            <w:r>
              <w:rPr>
                <w:rFonts w:hint="eastAsia" w:ascii="宋体" w:hAnsi="宋体" w:cs="宋体"/>
                <w:sz w:val="24"/>
                <w:szCs w:val="24"/>
              </w:rPr>
            </w:r>
            <w:r/>
          </w:p>
        </w:tc>
        <w:tc>
          <w:tcPr>
            <w:tcW w:w="2131"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c>
          <w:tcPr>
            <w:tcW w:w="2131"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r>
      <w:tr>
        <w:trPr/>
        <w:tc>
          <w:tcPr>
            <w:gridSpan w:val="4"/>
            <w:tcW w:w="8522" w:type="dxa"/>
            <w:vAlign w:val="top"/>
            <w:textDirection w:val="lrTb"/>
            <w:noWrap w:val="false"/>
          </w:tcPr>
          <w:p>
            <w:pPr>
              <w:pStyle w:val="895"/>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t xml:space="preserve">报</w:t>
            </w:r>
            <w:r>
              <w:rPr>
                <w:rFonts w:ascii="宋体" w:hAnsi="宋体" w:cs="宋体"/>
                <w:sz w:val="24"/>
                <w:szCs w:val="24"/>
              </w:rPr>
              <w:t xml:space="preserve">价（大写）：金额大写 </w:t>
            </w:r>
            <w:r>
              <w:rPr>
                <w:rFonts w:hint="eastAsia" w:ascii="宋体" w:hAnsi="宋体" w:cs="宋体"/>
                <w:sz w:val="24"/>
                <w:szCs w:val="24"/>
              </w:rPr>
            </w:r>
            <w:r/>
          </w:p>
        </w:tc>
      </w:tr>
    </w:tbl>
    <w:p>
      <w:pPr>
        <w:pStyle w:val="895"/>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本次报价为总价，大小写不一致以大写为准。</w:t>
      </w:r>
      <w:r>
        <w:rPr>
          <w:rFonts w:ascii="宋体" w:hAnsi="宋体" w:cs="宋体"/>
          <w:sz w:val="24"/>
          <w:szCs w:val="24"/>
        </w:rPr>
      </w:r>
      <w:r/>
    </w:p>
    <w:p>
      <w:pPr>
        <w:pStyle w:val="895"/>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895"/>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投标人</w:t>
      </w:r>
      <w:r>
        <w:rPr>
          <w:rFonts w:ascii="宋体" w:hAnsi="宋体" w:cs="宋体"/>
          <w:sz w:val="24"/>
          <w:szCs w:val="24"/>
        </w:rPr>
        <w:t xml:space="preserve">盖章：</w:t>
      </w:r>
      <w:r>
        <w:rPr>
          <w:rFonts w:hint="eastAsia" w:ascii="宋体" w:hAnsi="宋体" w:cs="宋体"/>
          <w:sz w:val="24"/>
          <w:szCs w:val="24"/>
        </w:rPr>
        <w:t xml:space="preserve">  （电子签章）          </w:t>
      </w:r>
      <w:r>
        <w:rPr>
          <w:rFonts w:ascii="宋体" w:hAnsi="宋体" w:cs="宋体"/>
          <w:sz w:val="24"/>
          <w:szCs w:val="24"/>
        </w:rPr>
      </w:r>
      <w:r/>
    </w:p>
    <w:p>
      <w:pPr>
        <w:pStyle w:val="895"/>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_____年____月____日</w:t>
      </w:r>
      <w:r>
        <w:rPr>
          <w:rFonts w:ascii="宋体" w:hAnsi="宋体" w:cs="宋体"/>
          <w:sz w:val="24"/>
          <w:szCs w:val="24"/>
        </w:rPr>
      </w:r>
      <w:r/>
    </w:p>
    <w:p>
      <w:pPr>
        <w:pStyle w:val="895"/>
        <w:rPr>
          <w:rFonts w:hint="eastAsia" w:ascii="宋体" w:hAnsi="宋体"/>
          <w:sz w:val="24"/>
          <w:szCs w:val="21"/>
        </w:rPr>
      </w:pPr>
      <w:r>
        <w:rPr>
          <w:rFonts w:hint="eastAsia" w:ascii="宋体" w:hAnsi="宋体"/>
          <w:sz w:val="24"/>
          <w:szCs w:val="21"/>
        </w:rPr>
      </w:r>
      <w:r/>
    </w:p>
    <w:p>
      <w:pPr>
        <w:pStyle w:val="895"/>
        <w:jc w:val="center"/>
        <w:rPr>
          <w:rFonts w:hint="eastAsia" w:ascii="黑体" w:hAnsi="黑体" w:eastAsia="黑体"/>
          <w:b/>
          <w:sz w:val="32"/>
          <w:szCs w:val="32"/>
        </w:rPr>
      </w:pPr>
      <w:r/>
      <w:bookmarkEnd w:id="157"/>
      <w:r/>
      <w:bookmarkEnd w:id="158"/>
      <w:r/>
      <w:bookmarkEnd w:id="170"/>
      <w:r/>
      <w:bookmarkStart w:id="171" w:name="_格式2__法定代表人授权书"/>
      <w:r/>
      <w:bookmarkEnd w:id="171"/>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rPr>
          <w:rFonts w:hint="eastAsia" w:ascii="宋体" w:hAnsi="宋体" w:cs="仿宋"/>
          <w:b/>
          <w:bCs/>
          <w:sz w:val="32"/>
          <w:szCs w:val="32"/>
        </w:rPr>
      </w:r>
      <w:r/>
    </w:p>
    <w:p>
      <w:pPr>
        <w:pStyle w:val="895"/>
        <w:spacing w:line="400" w:lineRule="exact"/>
        <w:rPr>
          <w:rFonts w:hint="eastAsia" w:ascii="黑体" w:hAnsi="黑体" w:eastAsia="黑体"/>
          <w:b/>
          <w:color w:val="000000"/>
          <w:sz w:val="32"/>
          <w:szCs w:val="32"/>
        </w:rPr>
      </w:pPr>
      <w:r>
        <w:rPr>
          <w:rFonts w:hint="eastAsia" w:ascii="宋体" w:hAnsi="宋体" w:cs="仿宋"/>
          <w:b/>
          <w:bCs/>
          <w:sz w:val="32"/>
          <w:szCs w:val="32"/>
        </w:rPr>
        <w:br w:type="page" w:clear="all"/>
      </w:r>
      <w:r>
        <w:rPr>
          <w:rFonts w:hint="eastAsia" w:ascii="黑体" w:hAnsi="黑体" w:eastAsia="黑体"/>
          <w:b/>
          <w:color w:val="000000"/>
          <w:sz w:val="32"/>
          <w:szCs w:val="32"/>
        </w:rPr>
        <w:t xml:space="preserve">八、</w:t>
      </w:r>
      <w:r>
        <w:rPr>
          <w:rFonts w:hint="eastAsia" w:ascii="宋体" w:hAnsi="宋体" w:cs="宋体"/>
          <w:b/>
          <w:bCs/>
          <w:sz w:val="32"/>
          <w:szCs w:val="32"/>
        </w:rPr>
        <w:t xml:space="preserve">分项报价明细表</w:t>
      </w:r>
      <w:r>
        <w:rPr>
          <w:rFonts w:hint="eastAsia" w:ascii="黑体" w:hAnsi="黑体" w:eastAsia="黑体"/>
          <w:b/>
          <w:color w:val="000000"/>
          <w:sz w:val="32"/>
          <w:szCs w:val="32"/>
        </w:rPr>
      </w:r>
      <w:r/>
    </w:p>
    <w:p>
      <w:pPr>
        <w:pStyle w:val="895"/>
        <w:jc w:val="center"/>
        <w:spacing w:line="400" w:lineRule="exact"/>
        <w:rPr>
          <w:rFonts w:hint="eastAsia" w:ascii="宋体" w:hAnsi="宋体" w:cs="宋体"/>
          <w:b/>
          <w:bCs/>
          <w:sz w:val="32"/>
          <w:szCs w:val="32"/>
        </w:rPr>
      </w:pPr>
      <w:r>
        <w:rPr>
          <w:rFonts w:hint="eastAsia" w:ascii="宋体" w:hAnsi="宋体" w:cs="宋体"/>
          <w:b/>
          <w:bCs/>
          <w:sz w:val="32"/>
          <w:szCs w:val="32"/>
        </w:rPr>
      </w:r>
      <w:r/>
    </w:p>
    <w:p>
      <w:pPr>
        <w:pStyle w:val="895"/>
        <w:ind w:left="984" w:hanging="984"/>
        <w:spacing w:line="400" w:lineRule="exact"/>
        <w:rPr>
          <w:rFonts w:hint="eastAsia" w:ascii="宋体" w:hAnsi="宋体" w:cs="宋体"/>
          <w:b/>
          <w:bCs/>
          <w:sz w:val="28"/>
          <w:szCs w:val="28"/>
        </w:rPr>
      </w:pPr>
      <w:r>
        <w:rPr>
          <w:rFonts w:hint="eastAsia" w:ascii="宋体" w:hAnsi="宋体" w:cs="宋体"/>
          <w:b/>
          <w:bCs/>
          <w:sz w:val="28"/>
          <w:szCs w:val="28"/>
        </w:rPr>
      </w:r>
      <w:r/>
    </w:p>
    <w:p>
      <w:pPr>
        <w:pStyle w:val="895"/>
        <w:jc w:val="center"/>
        <w:spacing w:line="400" w:lineRule="exact"/>
        <w:rPr>
          <w:rFonts w:hint="eastAsia" w:ascii="宋体" w:hAnsi="宋体" w:cs="宋体"/>
          <w:b/>
          <w:bCs/>
          <w:sz w:val="32"/>
          <w:szCs w:val="32"/>
        </w:rPr>
      </w:pPr>
      <w:r>
        <w:rPr>
          <w:rFonts w:hint="eastAsia" w:ascii="宋体" w:hAnsi="宋体" w:cs="宋体"/>
          <w:b/>
          <w:bCs/>
          <w:sz w:val="32"/>
          <w:szCs w:val="32"/>
        </w:rPr>
        <w:t xml:space="preserve">分项报价明细表（服务类）</w:t>
      </w:r>
      <w:r>
        <w:rPr>
          <w:rFonts w:hint="eastAsia" w:ascii="宋体" w:hAnsi="宋体" w:cs="宋体"/>
          <w:b/>
          <w:bCs/>
          <w:sz w:val="32"/>
          <w:szCs w:val="32"/>
        </w:rPr>
      </w:r>
      <w:r/>
    </w:p>
    <w:p>
      <w:pPr>
        <w:pStyle w:val="895"/>
        <w:spacing w:line="400" w:lineRule="exact"/>
        <w:rPr>
          <w:rFonts w:hint="eastAsia" w:ascii="宋体" w:hAnsi="宋体" w:cs="宋体"/>
          <w:color w:val="000000"/>
          <w:sz w:val="28"/>
          <w:szCs w:val="28"/>
        </w:rPr>
      </w:pPr>
      <w:r>
        <w:rPr>
          <w:rFonts w:hint="eastAsia" w:ascii="宋体" w:hAnsi="宋体" w:cs="宋体"/>
          <w:sz w:val="28"/>
          <w:szCs w:val="28"/>
        </w:rPr>
        <w:t xml:space="preserve">投标人（盖章）：</w:t>
      </w:r>
      <w:r>
        <w:rPr>
          <w:rFonts w:hint="eastAsia" w:ascii="宋体" w:hAnsi="宋体" w:cs="宋体"/>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21"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名称</w:t>
            </w:r>
            <w:r>
              <w:rPr>
                <w:rFonts w:hint="eastAsia" w:ascii="宋体" w:hAnsi="宋体" w:cs="宋体"/>
                <w:b/>
                <w:color w:val="000000"/>
                <w:szCs w:val="21"/>
              </w:rPr>
            </w:r>
            <w:r/>
          </w:p>
        </w:tc>
        <w:tc>
          <w:tcPr>
            <w:tcW w:w="1417"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服务范围</w:t>
            </w:r>
            <w:r>
              <w:rPr>
                <w:rFonts w:hint="eastAsia" w:ascii="宋体" w:hAnsi="宋体" w:cs="宋体"/>
                <w:b/>
                <w:color w:val="000000"/>
                <w:szCs w:val="21"/>
              </w:rPr>
            </w:r>
            <w:r/>
          </w:p>
        </w:tc>
        <w:tc>
          <w:tcPr>
            <w:tcW w:w="1418"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服务要求</w:t>
            </w:r>
            <w:r>
              <w:rPr>
                <w:rFonts w:hint="eastAsia" w:ascii="宋体" w:hAnsi="宋体" w:cs="宋体"/>
                <w:b/>
                <w:color w:val="000000"/>
                <w:szCs w:val="21"/>
              </w:rPr>
            </w:r>
            <w:r/>
          </w:p>
        </w:tc>
        <w:tc>
          <w:tcPr>
            <w:tcW w:w="1275"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服务时间</w:t>
            </w:r>
            <w:r>
              <w:rPr>
                <w:rFonts w:hint="eastAsia" w:ascii="宋体" w:hAnsi="宋体" w:cs="宋体"/>
                <w:b/>
                <w:color w:val="000000"/>
                <w:szCs w:val="21"/>
              </w:rPr>
            </w:r>
            <w:r/>
          </w:p>
        </w:tc>
        <w:tc>
          <w:tcPr>
            <w:tcW w:w="1276"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服务标准</w:t>
            </w:r>
            <w:r>
              <w:rPr>
                <w:rFonts w:hint="eastAsia" w:ascii="宋体" w:hAnsi="宋体" w:cs="宋体"/>
                <w:b/>
                <w:color w:val="000000"/>
                <w:szCs w:val="21"/>
              </w:rPr>
            </w:r>
            <w:r/>
          </w:p>
        </w:tc>
        <w:tc>
          <w:tcPr>
            <w:tcW w:w="851" w:type="dxa"/>
            <w:vAlign w:val="center"/>
            <w:textDirection w:val="lrTb"/>
            <w:noWrap w:val="false"/>
          </w:tcPr>
          <w:p>
            <w:pPr>
              <w:pStyle w:val="89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金额</w:t>
            </w:r>
            <w:r>
              <w:rPr>
                <w:rFonts w:hint="eastAsia" w:ascii="宋体" w:hAnsi="宋体" w:cs="宋体"/>
                <w:b/>
                <w:color w:val="000000"/>
                <w:szCs w:val="21"/>
              </w:rPr>
            </w:r>
            <w:r/>
          </w:p>
        </w:tc>
        <w:tc>
          <w:tcPr>
            <w:tcW w:w="1151" w:type="dxa"/>
            <w:vAlign w:val="center"/>
            <w:textDirection w:val="lrTb"/>
            <w:noWrap w:val="false"/>
          </w:tcPr>
          <w:p>
            <w:pPr>
              <w:pStyle w:val="895"/>
              <w:ind w:firstLine="105"/>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备注</w:t>
            </w:r>
            <w:r>
              <w:rPr>
                <w:rFonts w:hint="eastAsia" w:ascii="宋体" w:hAnsi="宋体" w:cs="宋体"/>
                <w:b/>
                <w:color w:val="000000"/>
                <w:szCs w:val="21"/>
              </w:rPr>
            </w:r>
            <w:r/>
          </w:p>
        </w:tc>
      </w:tr>
      <w:tr>
        <w:trPr>
          <w:cantSplit/>
          <w:trHeight w:val="479"/>
        </w:trPr>
        <w:tc>
          <w:tcPr>
            <w:tcW w:w="97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32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7"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8"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5"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02"/>
        </w:trPr>
        <w:tc>
          <w:tcPr>
            <w:tcW w:w="97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32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7"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8"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5"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13"/>
        </w:trPr>
        <w:tc>
          <w:tcPr>
            <w:tcW w:w="97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32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7"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8"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5"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13"/>
        </w:trPr>
        <w:tc>
          <w:tcPr>
            <w:tcW w:w="97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32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7"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8"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5"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13"/>
        </w:trPr>
        <w:tc>
          <w:tcPr>
            <w:tcW w:w="97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7"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418"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5"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8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5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19"/>
        </w:trPr>
        <w:tc>
          <w:tcPr>
            <w:tcW w:w="971"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t xml:space="preserve">合计</w:t>
            </w:r>
            <w:r>
              <w:rPr>
                <w:rFonts w:hint="eastAsia" w:ascii="宋体" w:hAnsi="宋体" w:cs="宋体"/>
                <w:color w:val="000000"/>
                <w:sz w:val="24"/>
              </w:rPr>
            </w:r>
            <w:r/>
          </w:p>
        </w:tc>
        <w:tc>
          <w:tcPr>
            <w:gridSpan w:val="7"/>
            <w:tcW w:w="8709" w:type="dxa"/>
            <w:vAlign w:val="center"/>
            <w:textDirection w:val="lrTb"/>
            <w:noWrap w:val="false"/>
          </w:tcPr>
          <w:p>
            <w:pPr>
              <w:pStyle w:val="895"/>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895"/>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95"/>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5"/>
        <w:ind w:firstLine="420"/>
        <w:rPr>
          <w:rFonts w:hint="eastAsia" w:ascii="Times New Roman" w:hAnsi="Times New Roman"/>
          <w:sz w:val="24"/>
          <w:szCs w:val="24"/>
        </w:rPr>
      </w:pPr>
      <w:r>
        <w:rPr>
          <w:rFonts w:hint="eastAsia" w:ascii="Times New Roman" w:hAnsi="Times New Roman"/>
          <w:sz w:val="24"/>
          <w:szCs w:val="24"/>
        </w:rPr>
      </w:r>
      <w:r/>
    </w:p>
    <w:p>
      <w:pPr>
        <w:pStyle w:val="895"/>
        <w:ind w:firstLine="420"/>
        <w:rPr>
          <w:rFonts w:ascii="Times New Roman" w:hAnsi="Times New Roman"/>
          <w:sz w:val="24"/>
          <w:szCs w:val="24"/>
        </w:rPr>
      </w:pPr>
      <w:r>
        <w:rPr>
          <w:rFonts w:ascii="Times New Roman" w:hAnsi="Times New Roman"/>
          <w:sz w:val="24"/>
          <w:szCs w:val="24"/>
        </w:rPr>
      </w:r>
      <w:r/>
    </w:p>
    <w:p>
      <w:pPr>
        <w:pStyle w:val="895"/>
        <w:spacing w:line="360" w:lineRule="auto"/>
        <w:rPr>
          <w:rFonts w:ascii="宋体" w:hAnsi="宋体" w:cs="宋体"/>
          <w:sz w:val="32"/>
          <w:szCs w:val="32"/>
        </w:rPr>
        <w:outlineLvl w:val="0"/>
      </w:pPr>
      <w:r>
        <w:br w:type="page" w:clear="all"/>
      </w:r>
      <w:r>
        <w:rPr>
          <w:rFonts w:ascii="宋体" w:hAnsi="宋体" w:cs="宋体"/>
          <w:sz w:val="32"/>
          <w:szCs w:val="32"/>
        </w:rPr>
      </w:r>
      <w:r/>
    </w:p>
    <w:p>
      <w:pPr>
        <w:pStyle w:val="895"/>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95"/>
        <w:spacing w:line="360" w:lineRule="auto"/>
        <w:rPr>
          <w:rFonts w:eastAsia="仿宋_GB2312"/>
          <w:sz w:val="32"/>
        </w:rPr>
      </w:pPr>
      <w:r>
        <w:rPr>
          <w:rFonts w:eastAsia="仿宋_GB2312"/>
          <w:sz w:val="32"/>
        </w:rPr>
      </w:r>
      <w:r/>
    </w:p>
    <w:p>
      <w:pPr>
        <w:pStyle w:val="895"/>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95"/>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95"/>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95"/>
        <w:ind w:firstLine="640"/>
        <w:spacing w:line="360" w:lineRule="auto"/>
        <w:rPr>
          <w:rFonts w:hint="eastAsia" w:ascii="宋体" w:hAnsi="宋体" w:cs="宋体"/>
          <w:b/>
          <w:sz w:val="28"/>
          <w:szCs w:val="28"/>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宋体"/>
          <w:b/>
          <w:sz w:val="28"/>
          <w:szCs w:val="28"/>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Wingdings">
    <w:panose1 w:val="05000000000000000000"/>
  </w:font>
  <w:font w:name="方正黑体_GBK">
    <w:panose1 w:val="020B0503020202020204"/>
  </w:font>
  <w:font w:name="Tahoma">
    <w:panose1 w:val="020B0604030504040204"/>
  </w:font>
  <w:font w:name="Helvetica Neue">
    <w:panose1 w:val="020B0503020202020204"/>
  </w:font>
  <w:font w:name="Calibri">
    <w:panose1 w:val="020F0502020204030204"/>
  </w:font>
  <w:font w:name="Symbol">
    <w:panose1 w:val="05050102010706020507"/>
  </w:font>
  <w:font w:name="新宋体">
    <w:panose1 w:val="02010609030101010101"/>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rPr>
                              <w:rStyle w:val="967"/>
                              <w:rFonts w:ascii="宋体" w:hAnsi="宋体"/>
                            </w:rPr>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８</w:t>
                          </w:r>
                          <w:r>
                            <w:rPr>
                              <w:rFonts w:ascii="宋体" w:hAnsi="宋体"/>
                            </w:rPr>
                            <w:fldChar w:fldCharType="end"/>
                          </w:r>
                          <w:r>
                            <w:rPr>
                              <w:rStyle w:val="967"/>
                              <w:rFonts w:ascii="宋体" w:hAnsi="宋体"/>
                            </w:rPr>
                          </w:r>
                          <w:r/>
                        </w:p>
                        <w:p>
                          <w:pPr>
                            <w:pStyle w:val="8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rPr>
                        <w:rStyle w:val="967"/>
                        <w:rFonts w:ascii="宋体" w:hAnsi="宋体"/>
                      </w:rPr>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８</w:t>
                    </w:r>
                    <w:r>
                      <w:rPr>
                        <w:rFonts w:ascii="宋体" w:hAnsi="宋体"/>
                      </w:rPr>
                      <w:fldChar w:fldCharType="end"/>
                    </w:r>
                    <w:r>
                      <w:rPr>
                        <w:rStyle w:val="967"/>
                        <w:rFonts w:ascii="宋体" w:hAnsi="宋体"/>
                      </w:rPr>
                    </w:r>
                    <w:r/>
                  </w:p>
                  <w:p>
                    <w:pPr>
                      <w:pStyle w:val="89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5"/>
        <w:ind w:left="2120" w:hanging="720"/>
      </w:pPr>
    </w:lvl>
    <w:lvl w:ilvl="1">
      <w:start w:val="1"/>
      <w:numFmt w:val="lowerLetter"/>
      <w:isLgl w:val="false"/>
      <w:suff w:val="tab"/>
      <w:lvlText w:val="%2)"/>
      <w:lvlJc w:val="left"/>
      <w:pPr>
        <w:pStyle w:val="895"/>
        <w:ind w:left="2240" w:hanging="420"/>
      </w:pPr>
    </w:lvl>
    <w:lvl w:ilvl="2">
      <w:start w:val="1"/>
      <w:numFmt w:val="lowerRoman"/>
      <w:isLgl w:val="false"/>
      <w:suff w:val="tab"/>
      <w:lvlText w:val="%3."/>
      <w:lvlJc w:val="right"/>
      <w:pPr>
        <w:pStyle w:val="895"/>
        <w:ind w:left="2660" w:hanging="420"/>
      </w:pPr>
    </w:lvl>
    <w:lvl w:ilvl="3">
      <w:start w:val="1"/>
      <w:numFmt w:val="decimal"/>
      <w:isLgl w:val="false"/>
      <w:suff w:val="tab"/>
      <w:lvlText w:val="%4."/>
      <w:lvlJc w:val="left"/>
      <w:pPr>
        <w:pStyle w:val="895"/>
        <w:ind w:left="3080" w:hanging="420"/>
      </w:pPr>
    </w:lvl>
    <w:lvl w:ilvl="4">
      <w:start w:val="1"/>
      <w:numFmt w:val="lowerLetter"/>
      <w:isLgl w:val="false"/>
      <w:suff w:val="tab"/>
      <w:lvlText w:val="%5)"/>
      <w:lvlJc w:val="left"/>
      <w:pPr>
        <w:pStyle w:val="895"/>
        <w:ind w:left="3500" w:hanging="420"/>
      </w:pPr>
    </w:lvl>
    <w:lvl w:ilvl="5">
      <w:start w:val="1"/>
      <w:numFmt w:val="lowerRoman"/>
      <w:isLgl w:val="false"/>
      <w:suff w:val="tab"/>
      <w:lvlText w:val="%6."/>
      <w:lvlJc w:val="right"/>
      <w:pPr>
        <w:pStyle w:val="895"/>
        <w:ind w:left="3920" w:hanging="420"/>
      </w:pPr>
    </w:lvl>
    <w:lvl w:ilvl="6">
      <w:start w:val="1"/>
      <w:numFmt w:val="decimal"/>
      <w:isLgl w:val="false"/>
      <w:suff w:val="tab"/>
      <w:lvlText w:val="%7."/>
      <w:lvlJc w:val="left"/>
      <w:pPr>
        <w:pStyle w:val="895"/>
        <w:ind w:left="4340" w:hanging="420"/>
      </w:pPr>
    </w:lvl>
    <w:lvl w:ilvl="7">
      <w:start w:val="1"/>
      <w:numFmt w:val="lowerLetter"/>
      <w:isLgl w:val="false"/>
      <w:suff w:val="tab"/>
      <w:lvlText w:val="%8)"/>
      <w:lvlJc w:val="left"/>
      <w:pPr>
        <w:pStyle w:val="895"/>
        <w:ind w:left="4760" w:hanging="420"/>
      </w:pPr>
    </w:lvl>
    <w:lvl w:ilvl="8">
      <w:start w:val="1"/>
      <w:numFmt w:val="lowerRoman"/>
      <w:isLgl w:val="false"/>
      <w:suff w:val="tab"/>
      <w:lvlText w:val="%9."/>
      <w:lvlJc w:val="right"/>
      <w:pPr>
        <w:pStyle w:val="895"/>
        <w:ind w:left="5180" w:hanging="420"/>
      </w:pPr>
    </w:lvl>
  </w:abstractNum>
  <w:abstractNum w:abstractNumId="1">
    <w:multiLevelType w:val="hybridMultilevel"/>
    <w:lvl w:ilvl="0">
      <w:start w:val="1"/>
      <w:numFmt w:val="upperLetter"/>
      <w:pStyle w:val="974"/>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5">
    <w:multiLevelType w:val="hybridMultilevel"/>
    <w:lvl w:ilvl="0">
      <w:start w:val="1"/>
      <w:numFmt w:val="decimal"/>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6">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5"/>
    <w:next w:val="895"/>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5"/>
    <w:next w:val="895"/>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5"/>
    <w:next w:val="895"/>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character" w:styleId="724">
    <w:name w:val="Heading 4 Char"/>
    <w:link w:val="971"/>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2"/>
      <w:lang w:val="en-US" w:eastAsia="zh-CN" w:bidi="ar-SA"/>
    </w:rPr>
  </w:style>
  <w:style w:type="paragraph" w:styleId="896">
    <w:name w:val="标题 1"/>
    <w:basedOn w:val="895"/>
    <w:next w:val="895"/>
    <w:link w:val="907"/>
    <w:qFormat/>
    <w:pPr>
      <w:jc w:val="center"/>
      <w:keepNext/>
      <w:outlineLvl w:val="0"/>
    </w:pPr>
    <w:rPr>
      <w:rFonts w:ascii="楷体_GB2312" w:hAnsi="Times New Roman"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09"/>
    <w:link w:val="911"/>
    <w:qFormat/>
    <w:pPr>
      <w:keepLines/>
      <w:keepNext/>
      <w:spacing w:before="260" w:after="260" w:line="416" w:lineRule="auto"/>
      <w:outlineLvl w:val="2"/>
    </w:pPr>
    <w:rPr>
      <w:rFonts w:ascii="Times New Roman" w:hAnsi="Times New Roman"/>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09"/>
    <w:link w:val="913"/>
    <w:qFormat/>
    <w:pPr>
      <w:keepNext/>
      <w:outlineLvl w:val="4"/>
    </w:pPr>
    <w:rPr>
      <w:rFonts w:ascii="宋体" w:hAnsi="Times New Roman"/>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sz w:val="20"/>
      <w:szCs w:val="21"/>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字符"/>
    <w:next w:val="907"/>
    <w:link w:val="896"/>
    <w:rPr>
      <w:rFonts w:ascii="楷体_GB2312" w:hAnsi="Times New Roman" w:eastAsia="楷体_GB2312" w:cs="Times New Roman"/>
      <w:sz w:val="28"/>
      <w:szCs w:val="28"/>
    </w:rPr>
  </w:style>
  <w:style w:type="character" w:styleId="908">
    <w:name w:val="标题 2 字符"/>
    <w:next w:val="908"/>
    <w:link w:val="897"/>
    <w:rPr>
      <w:rFonts w:ascii="Arial" w:hAnsi="Arial" w:eastAsia="幼圆" w:cs="Arial"/>
      <w:b/>
      <w:bCs/>
      <w:sz w:val="44"/>
      <w:szCs w:val="44"/>
    </w:rPr>
  </w:style>
  <w:style w:type="paragraph" w:styleId="909">
    <w:name w:val="正文缩进"/>
    <w:basedOn w:val="895"/>
    <w:next w:val="909"/>
    <w:link w:val="910"/>
    <w:pPr>
      <w:ind w:firstLine="420"/>
    </w:pPr>
    <w:rPr>
      <w:sz w:val="20"/>
      <w:szCs w:val="21"/>
    </w:rPr>
  </w:style>
  <w:style w:type="character" w:styleId="910">
    <w:name w:val="正文缩进 字符"/>
    <w:next w:val="910"/>
    <w:link w:val="909"/>
    <w:rPr>
      <w:szCs w:val="21"/>
    </w:rPr>
  </w:style>
  <w:style w:type="character" w:styleId="911">
    <w:name w:val="标题 3 字符"/>
    <w:next w:val="911"/>
    <w:link w:val="898"/>
    <w:rPr>
      <w:rFonts w:ascii="Times New Roman" w:hAnsi="Times New Roman" w:eastAsia="宋体" w:cs="Times New Roman"/>
      <w:b/>
      <w:bCs/>
      <w:sz w:val="32"/>
      <w:szCs w:val="32"/>
    </w:rPr>
  </w:style>
  <w:style w:type="character" w:styleId="912">
    <w:name w:val="标题 4 字符"/>
    <w:next w:val="912"/>
    <w:link w:val="899"/>
    <w:rPr>
      <w:rFonts w:ascii="Arial" w:hAnsi="Arial" w:eastAsia="黑体" w:cs="Arial"/>
      <w:b/>
      <w:bCs/>
      <w:sz w:val="28"/>
      <w:szCs w:val="28"/>
    </w:rPr>
  </w:style>
  <w:style w:type="character" w:styleId="913">
    <w:name w:val="标题 5 字符"/>
    <w:next w:val="913"/>
    <w:link w:val="900"/>
    <w:rPr>
      <w:rFonts w:ascii="宋体" w:hAnsi="Times New Roman" w:eastAsia="宋体" w:cs="Times New Roman"/>
      <w:color w:val="000000"/>
      <w:sz w:val="28"/>
      <w:szCs w:val="28"/>
    </w:rPr>
  </w:style>
  <w:style w:type="character" w:styleId="914">
    <w:name w:val="标题 6 字符"/>
    <w:next w:val="914"/>
    <w:link w:val="901"/>
    <w:rPr>
      <w:rFonts w:ascii="Arial" w:hAnsi="Arial" w:eastAsia="黑体" w:cs="Times New Roman"/>
      <w:b/>
      <w:bCs/>
      <w:sz w:val="24"/>
      <w:szCs w:val="24"/>
    </w:rPr>
  </w:style>
  <w:style w:type="character" w:styleId="915">
    <w:name w:val="标题 7 字符"/>
    <w:next w:val="915"/>
    <w:link w:val="902"/>
    <w:rPr>
      <w:rFonts w:ascii="Times New Roman" w:hAnsi="Times New Roman" w:eastAsia="宋体" w:cs="Times New Roman"/>
      <w:b/>
      <w:bCs/>
      <w:sz w:val="24"/>
      <w:szCs w:val="24"/>
    </w:rPr>
  </w:style>
  <w:style w:type="character" w:styleId="916">
    <w:name w:val="标题 8 字符"/>
    <w:next w:val="916"/>
    <w:link w:val="903"/>
    <w:rPr>
      <w:rFonts w:ascii="Arial" w:hAnsi="Arial" w:eastAsia="黑体" w:cs="Times New Roman"/>
      <w:sz w:val="24"/>
      <w:szCs w:val="24"/>
    </w:rPr>
  </w:style>
  <w:style w:type="character" w:styleId="917">
    <w:name w:val="标题 9 字符"/>
    <w:next w:val="917"/>
    <w:link w:val="904"/>
    <w:rPr>
      <w:rFonts w:ascii="Arial" w:hAnsi="Arial" w:eastAsia="黑体" w:cs="Times New Roman"/>
      <w:szCs w:val="21"/>
    </w:rPr>
  </w:style>
  <w:style w:type="paragraph" w:styleId="918">
    <w:name w:val="列表 3"/>
    <w:basedOn w:val="895"/>
    <w:next w:val="918"/>
    <w:link w:val="895"/>
    <w:pPr>
      <w:ind w:left="100" w:hanging="200"/>
    </w:pPr>
    <w:rPr>
      <w:rFonts w:ascii="Times New Roman" w:hAnsi="Times New Roman" w:eastAsia="宋体" w:cs="Times New Roman"/>
      <w:szCs w:val="21"/>
    </w:rPr>
  </w:style>
  <w:style w:type="paragraph" w:styleId="919">
    <w:name w:val="目录 7"/>
    <w:basedOn w:val="895"/>
    <w:next w:val="895"/>
    <w:link w:val="895"/>
    <w:semiHidden/>
    <w:pPr>
      <w:ind w:left="1260"/>
      <w:jc w:val="left"/>
    </w:pPr>
    <w:rPr>
      <w:rFonts w:ascii="Times New Roman" w:hAnsi="Times New Roman" w:eastAsia="宋体" w:cs="Times New Roman"/>
      <w:szCs w:val="21"/>
    </w:rPr>
  </w:style>
  <w:style w:type="paragraph" w:styleId="920">
    <w:name w:val="文档结构图"/>
    <w:basedOn w:val="895"/>
    <w:next w:val="920"/>
    <w:link w:val="921"/>
    <w:semiHidden/>
    <w:pPr>
      <w:shd w:val="clear" w:color="auto" w:fill="000080"/>
    </w:pPr>
    <w:rPr>
      <w:rFonts w:ascii="Times New Roman" w:hAnsi="Times New Roman"/>
      <w:sz w:val="20"/>
      <w:szCs w:val="21"/>
    </w:rPr>
  </w:style>
  <w:style w:type="character" w:styleId="921">
    <w:name w:val="文档结构图 字符"/>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unhideWhenUsed/>
    <w:pPr>
      <w:jc w:val="left"/>
    </w:pPr>
  </w:style>
  <w:style w:type="character" w:styleId="923">
    <w:name w:val="批注文字 字符"/>
    <w:next w:val="923"/>
    <w:link w:val="922"/>
    <w:uiPriority w:val="99"/>
    <w:semiHidden/>
  </w:style>
  <w:style w:type="paragraph" w:styleId="924">
    <w:name w:val="正文文本 3"/>
    <w:basedOn w:val="895"/>
    <w:next w:val="924"/>
    <w:link w:val="925"/>
    <w:rPr>
      <w:rFonts w:ascii="仿宋_GB2312" w:hAnsi="Arial" w:eastAsia="仿宋_GB2312"/>
      <w:sz w:val="32"/>
      <w:szCs w:val="32"/>
    </w:rPr>
  </w:style>
  <w:style w:type="character" w:styleId="925">
    <w:name w:val="正文文本 3 字符"/>
    <w:next w:val="925"/>
    <w:link w:val="924"/>
    <w:rPr>
      <w:rFonts w:ascii="仿宋_GB2312" w:hAnsi="Arial" w:eastAsia="仿宋_GB2312" w:cs="Times New Roman"/>
      <w:sz w:val="32"/>
      <w:szCs w:val="32"/>
    </w:rPr>
  </w:style>
  <w:style w:type="paragraph" w:styleId="926">
    <w:name w:val="正文文本"/>
    <w:basedOn w:val="895"/>
    <w:next w:val="926"/>
    <w:link w:val="927"/>
    <w:rPr>
      <w:rFonts w:ascii="楷体_GB2312" w:hAnsi="Arial" w:eastAsia="楷体_GB2312"/>
      <w:sz w:val="28"/>
      <w:szCs w:val="28"/>
    </w:rPr>
  </w:style>
  <w:style w:type="character" w:styleId="927">
    <w:name w:val="正文文本 字符"/>
    <w:next w:val="927"/>
    <w:link w:val="926"/>
    <w:rPr>
      <w:rFonts w:ascii="楷体_GB2312" w:hAnsi="Arial" w:eastAsia="楷体_GB2312" w:cs="Times New Roman"/>
      <w:sz w:val="28"/>
      <w:szCs w:val="28"/>
    </w:rPr>
  </w:style>
  <w:style w:type="paragraph" w:styleId="928">
    <w:name w:val="正文文本缩进"/>
    <w:basedOn w:val="895"/>
    <w:next w:val="928"/>
    <w:link w:val="929"/>
    <w:unhideWhenUsed/>
    <w:pPr>
      <w:ind w:left="420"/>
      <w:spacing w:after="120"/>
    </w:pPr>
  </w:style>
  <w:style w:type="character" w:styleId="929">
    <w:name w:val="正文文本缩进 字符"/>
    <w:next w:val="929"/>
    <w:link w:val="928"/>
    <w:uiPriority w:val="99"/>
    <w:semiHidden/>
  </w:style>
  <w:style w:type="paragraph" w:styleId="930">
    <w:name w:val="列表 2"/>
    <w:basedOn w:val="895"/>
    <w:next w:val="930"/>
    <w:link w:val="895"/>
    <w:pPr>
      <w:ind w:left="100" w:hanging="200"/>
    </w:pPr>
    <w:rPr>
      <w:rFonts w:ascii="Times New Roman" w:hAnsi="Times New Roman" w:eastAsia="宋体" w:cs="Times New Roman"/>
      <w:szCs w:val="21"/>
    </w:rPr>
  </w:style>
  <w:style w:type="paragraph" w:styleId="931">
    <w:name w:val="目录 5"/>
    <w:basedOn w:val="895"/>
    <w:next w:val="895"/>
    <w:link w:val="895"/>
    <w:semiHidden/>
    <w:pPr>
      <w:ind w:left="840"/>
      <w:jc w:val="left"/>
    </w:pPr>
    <w:rPr>
      <w:rFonts w:ascii="Times New Roman" w:hAnsi="Times New Roman" w:eastAsia="宋体" w:cs="Times New Roman"/>
      <w:szCs w:val="21"/>
    </w:rPr>
  </w:style>
  <w:style w:type="paragraph" w:styleId="932">
    <w:name w:val="目录 3"/>
    <w:basedOn w:val="895"/>
    <w:next w:val="895"/>
    <w:link w:val="895"/>
    <w:semiHidden/>
    <w:pPr>
      <w:ind w:left="420"/>
      <w:jc w:val="left"/>
    </w:pPr>
    <w:rPr>
      <w:rFonts w:ascii="Times New Roman" w:hAnsi="Times New Roman" w:eastAsia="宋体" w:cs="Times New Roman"/>
      <w:i/>
      <w:iCs/>
      <w:szCs w:val="24"/>
    </w:rPr>
  </w:style>
  <w:style w:type="paragraph" w:styleId="933">
    <w:name w:val="纯文本"/>
    <w:basedOn w:val="895"/>
    <w:next w:val="933"/>
    <w:link w:val="934"/>
    <w:rPr>
      <w:rFonts w:ascii="宋体" w:hAnsi="Courier New"/>
      <w:sz w:val="20"/>
      <w:szCs w:val="21"/>
    </w:rPr>
  </w:style>
  <w:style w:type="character" w:styleId="934">
    <w:name w:val="纯文本 字符"/>
    <w:next w:val="934"/>
    <w:link w:val="933"/>
    <w:rPr>
      <w:rFonts w:ascii="宋体" w:hAnsi="Courier New" w:eastAsia="宋体" w:cs="Courier New"/>
      <w:szCs w:val="21"/>
    </w:rPr>
  </w:style>
  <w:style w:type="paragraph" w:styleId="935">
    <w:name w:val="目录 8"/>
    <w:basedOn w:val="895"/>
    <w:next w:val="895"/>
    <w:link w:val="895"/>
    <w:semiHidden/>
    <w:pPr>
      <w:ind w:left="1470"/>
      <w:jc w:val="left"/>
    </w:pPr>
    <w:rPr>
      <w:rFonts w:ascii="Times New Roman" w:hAnsi="Times New Roman" w:eastAsia="宋体" w:cs="Times New Roman"/>
      <w:szCs w:val="21"/>
    </w:rPr>
  </w:style>
  <w:style w:type="paragraph" w:styleId="936">
    <w:name w:val="日期"/>
    <w:basedOn w:val="895"/>
    <w:next w:val="895"/>
    <w:link w:val="937"/>
    <w:rPr>
      <w:rFonts w:ascii="Times New Roman" w:hAnsi="Times New Roman"/>
      <w:sz w:val="24"/>
      <w:szCs w:val="24"/>
    </w:rPr>
  </w:style>
  <w:style w:type="character" w:styleId="937">
    <w:name w:val="日期 字符"/>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sz w:val="32"/>
      <w:szCs w:val="32"/>
    </w:rPr>
  </w:style>
  <w:style w:type="character" w:styleId="939">
    <w:name w:val="正文文本缩进 2 字符"/>
    <w:next w:val="939"/>
    <w:link w:val="938"/>
    <w:rPr>
      <w:rFonts w:ascii="Arial" w:hAnsi="Arial" w:eastAsia="仿宋_GB2312" w:cs="Arial"/>
      <w:sz w:val="32"/>
      <w:szCs w:val="32"/>
    </w:rPr>
  </w:style>
  <w:style w:type="paragraph" w:styleId="940">
    <w:name w:val="批注框文本"/>
    <w:basedOn w:val="895"/>
    <w:next w:val="940"/>
    <w:link w:val="941"/>
    <w:semiHidden/>
    <w:rPr>
      <w:rFonts w:ascii="Times New Roman" w:hAnsi="Times New Roman"/>
      <w:sz w:val="18"/>
      <w:szCs w:val="18"/>
    </w:rPr>
  </w:style>
  <w:style w:type="character" w:styleId="941">
    <w:name w:val="批注框文本 字符"/>
    <w:next w:val="941"/>
    <w:link w:val="940"/>
    <w:semiHidden/>
    <w:rPr>
      <w:rFonts w:ascii="Times New Roman" w:hAnsi="Times New Roman" w:eastAsia="宋体" w:cs="Times New Roman"/>
      <w:sz w:val="18"/>
      <w:szCs w:val="18"/>
    </w:rPr>
  </w:style>
  <w:style w:type="paragraph" w:styleId="942">
    <w:name w:val="页脚"/>
    <w:basedOn w:val="895"/>
    <w:next w:val="942"/>
    <w:link w:val="943"/>
    <w:pPr>
      <w:jc w:val="left"/>
      <w:tabs>
        <w:tab w:val="center" w:pos="4153" w:leader="none"/>
        <w:tab w:val="right" w:pos="8306" w:leader="none"/>
      </w:tabs>
    </w:pPr>
    <w:rPr>
      <w:rFonts w:ascii="Times New Roman" w:hAnsi="Times New Roman"/>
      <w:sz w:val="18"/>
      <w:szCs w:val="18"/>
    </w:rPr>
  </w:style>
  <w:style w:type="character" w:styleId="943">
    <w:name w:val="页脚 字符"/>
    <w:next w:val="943"/>
    <w:link w:val="942"/>
    <w:rPr>
      <w:rFonts w:ascii="Times New Roman" w:hAnsi="Times New Roman" w:eastAsia="宋体" w:cs="Times New Roman"/>
      <w:sz w:val="18"/>
      <w:szCs w:val="18"/>
    </w:rPr>
  </w:style>
  <w:style w:type="paragraph" w:styleId="944">
    <w:name w:val="页眉"/>
    <w:basedOn w:val="895"/>
    <w:next w:val="944"/>
    <w:link w:val="94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5">
    <w:name w:val="页眉 字符"/>
    <w:next w:val="945"/>
    <w:link w:val="944"/>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7">
    <w:name w:val="目录 4"/>
    <w:basedOn w:val="895"/>
    <w:next w:val="895"/>
    <w:link w:val="895"/>
    <w:semiHidden/>
    <w:pPr>
      <w:ind w:left="630"/>
      <w:jc w:val="left"/>
    </w:pPr>
    <w:rPr>
      <w:rFonts w:ascii="Times New Roman" w:hAnsi="Times New Roman" w:eastAsia="宋体" w:cs="Times New Roman"/>
      <w:szCs w:val="21"/>
    </w:rPr>
  </w:style>
  <w:style w:type="paragraph" w:styleId="948">
    <w:name w:val="列表"/>
    <w:basedOn w:val="895"/>
    <w:next w:val="948"/>
    <w:link w:val="895"/>
    <w:pPr>
      <w:ind w:left="200" w:hanging="200"/>
    </w:pPr>
    <w:rPr>
      <w:rFonts w:ascii="Times New Roman" w:hAnsi="Times New Roman" w:eastAsia="宋体" w:cs="Times New Roman"/>
      <w:szCs w:val="21"/>
    </w:rPr>
  </w:style>
  <w:style w:type="paragraph" w:styleId="949">
    <w:name w:val="目录 6"/>
    <w:basedOn w:val="895"/>
    <w:next w:val="895"/>
    <w:link w:val="895"/>
    <w:semiHidden/>
    <w:pPr>
      <w:ind w:left="1050"/>
      <w:jc w:val="left"/>
    </w:pPr>
    <w:rPr>
      <w:rFonts w:ascii="Times New Roman" w:hAnsi="Times New Roman" w:eastAsia="宋体" w:cs="Times New Roman"/>
      <w:szCs w:val="21"/>
    </w:rPr>
  </w:style>
  <w:style w:type="paragraph" w:styleId="950">
    <w:name w:val="正文文本缩进 3"/>
    <w:basedOn w:val="895"/>
    <w:next w:val="950"/>
    <w:link w:val="951"/>
    <w:pPr>
      <w:ind w:left="645" w:firstLine="645"/>
    </w:pPr>
    <w:rPr>
      <w:rFonts w:ascii="Arial" w:hAnsi="Arial" w:eastAsia="仿宋_GB2312"/>
      <w:color w:val="ffff00"/>
      <w:sz w:val="32"/>
      <w:szCs w:val="32"/>
    </w:rPr>
  </w:style>
  <w:style w:type="character" w:styleId="951">
    <w:name w:val="正文文本缩进 3 字符"/>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rPr>
      <w:rFonts w:ascii="Times New Roman" w:hAnsi="Times New Roman" w:eastAsia="宋体" w:cs="Times New Roman"/>
      <w:szCs w:val="21"/>
    </w:rPr>
  </w:style>
  <w:style w:type="paragraph" w:styleId="953">
    <w:name w:val="目录 2"/>
    <w:basedOn w:val="895"/>
    <w:next w:val="895"/>
    <w:link w:val="895"/>
    <w:semiHidden/>
    <w:pPr>
      <w:ind w:left="210"/>
      <w:jc w:val="left"/>
    </w:pPr>
    <w:rPr>
      <w:rFonts w:ascii="Times New Roman" w:hAnsi="Times New Roman" w:eastAsia="宋体" w:cs="Times New Roman"/>
      <w:smallCaps/>
      <w:szCs w:val="24"/>
    </w:rPr>
  </w:style>
  <w:style w:type="paragraph" w:styleId="954">
    <w:name w:val="目录 9"/>
    <w:basedOn w:val="895"/>
    <w:next w:val="895"/>
    <w:link w:val="895"/>
    <w:semiHidden/>
    <w:pPr>
      <w:ind w:left="1680"/>
      <w:jc w:val="left"/>
    </w:pPr>
    <w:rPr>
      <w:rFonts w:ascii="Times New Roman" w:hAnsi="Times New Roman" w:eastAsia="宋体" w:cs="Times New Roman"/>
      <w:szCs w:val="21"/>
    </w:rPr>
  </w:style>
  <w:style w:type="paragraph" w:styleId="955">
    <w:name w:val="正文文本 2"/>
    <w:basedOn w:val="895"/>
    <w:next w:val="955"/>
    <w:link w:val="956"/>
    <w:pPr>
      <w:jc w:val="center"/>
      <w:widowControl/>
    </w:pPr>
    <w:rPr>
      <w:rFonts w:ascii="楷体_GB2312" w:hAnsi="Times New Roman" w:eastAsia="楷体_GB2312"/>
      <w:sz w:val="28"/>
      <w:szCs w:val="28"/>
    </w:rPr>
  </w:style>
  <w:style w:type="character" w:styleId="956">
    <w:name w:val="正文文本 2 字符"/>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eastAsia="宋体" w:cs="宋体"/>
      <w:sz w:val="24"/>
      <w:szCs w:val="24"/>
    </w:rPr>
  </w:style>
  <w:style w:type="paragraph" w:styleId="958">
    <w:name w:val="索引 1"/>
    <w:basedOn w:val="895"/>
    <w:next w:val="895"/>
    <w:link w:val="895"/>
    <w:semiHidden/>
    <w:pPr>
      <w:spacing w:line="240" w:lineRule="atLeast"/>
    </w:pPr>
    <w:rPr>
      <w:rFonts w:ascii="Times New Roman" w:hAnsi="Times New Roman" w:eastAsia="宋体" w:cs="Times New Roman"/>
      <w:b/>
      <w:bCs/>
      <w:szCs w:val="21"/>
    </w:rPr>
  </w:style>
  <w:style w:type="paragraph" w:styleId="959">
    <w:name w:val="批注主题"/>
    <w:basedOn w:val="922"/>
    <w:next w:val="922"/>
    <w:link w:val="960"/>
    <w:semiHidden/>
    <w:rPr>
      <w:rFonts w:ascii="Times New Roman" w:hAnsi="Times New Roman"/>
      <w:b/>
      <w:bCs/>
      <w:sz w:val="20"/>
      <w:szCs w:val="21"/>
    </w:rPr>
  </w:style>
  <w:style w:type="character" w:styleId="960">
    <w:name w:val="批注主题 字符"/>
    <w:next w:val="960"/>
    <w:link w:val="959"/>
    <w:semiHidden/>
    <w:rPr>
      <w:rFonts w:ascii="Times New Roman" w:hAnsi="Times New Roman" w:eastAsia="宋体" w:cs="Times New Roman"/>
      <w:b/>
      <w:bCs/>
      <w:szCs w:val="21"/>
    </w:rPr>
  </w:style>
  <w:style w:type="paragraph" w:styleId="961">
    <w:name w:val="正文首行缩进"/>
    <w:basedOn w:val="895"/>
    <w:next w:val="961"/>
    <w:link w:val="962"/>
    <w:pPr>
      <w:ind w:firstLine="200"/>
      <w:spacing w:line="360" w:lineRule="auto"/>
    </w:pPr>
    <w:rPr>
      <w:rFonts w:ascii="仿宋_GB2312" w:hAnsi="Times New Roman" w:eastAsia="仿宋_GB2312"/>
      <w:sz w:val="30"/>
      <w:szCs w:val="30"/>
    </w:rPr>
  </w:style>
  <w:style w:type="character" w:styleId="962">
    <w:name w:val="正文首行缩进 字符"/>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left="0" w:firstLine="420"/>
      <w:spacing w:after="0" w:line="360" w:lineRule="auto"/>
    </w:pPr>
    <w:rPr>
      <w:rFonts w:ascii="宋体" w:hAnsi="宋体"/>
      <w:sz w:val="20"/>
      <w:szCs w:val="20"/>
    </w:rPr>
  </w:style>
  <w:style w:type="character" w:styleId="964">
    <w:name w:val="正文首行缩进 2 字符"/>
    <w:next w:val="964"/>
    <w:link w:val="963"/>
    <w:rPr>
      <w:rFonts w:ascii="宋体" w:hAnsi="宋体" w:eastAsia="宋体" w:cs="Times New Roman"/>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超链接"/>
    <w:next w:val="969"/>
    <w:link w:val="895"/>
    <w:rPr>
      <w:color w:val="0000ff"/>
      <w:u w:val="single"/>
    </w:rPr>
  </w:style>
  <w:style w:type="character" w:styleId="970">
    <w:name w:val="批注引用"/>
    <w:next w:val="970"/>
    <w:link w:val="895"/>
    <w:semiHidden/>
    <w:rPr>
      <w:sz w:val="21"/>
      <w:szCs w:val="21"/>
    </w:rPr>
  </w:style>
  <w:style w:type="paragraph" w:styleId="971">
    <w:name w:val="Heading 4"/>
    <w:basedOn w:val="895"/>
    <w:next w:val="895"/>
    <w:link w:val="895"/>
    <w:qFormat/>
    <w:pPr>
      <w:jc w:val="center"/>
      <w:keepNext/>
      <w:outlineLvl w:val="3"/>
    </w:pPr>
    <w:rPr>
      <w:rFonts w:eastAsia="新宋体"/>
      <w:sz w:val="30"/>
      <w:szCs w:val="21"/>
    </w:rPr>
  </w:style>
  <w:style w:type="character" w:styleId="972">
    <w:name w:val="font5 Char"/>
    <w:next w:val="972"/>
    <w:link w:val="895"/>
    <w:rPr>
      <w:rFonts w:ascii="宋体" w:hAnsi="宋体" w:eastAsia="宋体"/>
      <w:sz w:val="28"/>
      <w:szCs w:val="28"/>
      <w:lang w:val="en-US" w:eastAsia="zh-CN" w:bidi="ar-SA"/>
    </w:rPr>
  </w:style>
  <w:style w:type="character" w:styleId="973">
    <w:name w:val="二级目录 Char"/>
    <w:next w:val="973"/>
    <w:link w:val="974"/>
    <w:rPr>
      <w:b/>
      <w:sz w:val="30"/>
      <w:szCs w:val="28"/>
      <w:lang w:val="en-US" w:eastAsia="zh-CN" w:bidi="ar-SA"/>
    </w:rPr>
  </w:style>
  <w:style w:type="paragraph" w:styleId="974">
    <w:name w:val="二级目录"/>
    <w:next w:val="895"/>
    <w:link w:val="973"/>
    <w:pPr>
      <w:numPr>
        <w:ilvl w:val="0"/>
        <w:numId w:val="2"/>
      </w:numPr>
      <w:tabs>
        <w:tab w:val="left" w:pos="907" w:leader="none"/>
        <w:tab w:val="left" w:pos="1145" w:leader="none"/>
      </w:tabs>
      <w:outlineLvl w:val="1"/>
    </w:pPr>
    <w:rPr>
      <w:b/>
      <w:sz w:val="30"/>
      <w:szCs w:val="28"/>
      <w:lang w:val="en-US" w:eastAsia="zh-CN" w:bidi="ar-SA"/>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95"/>
    <w:next w:val="976"/>
    <w:link w:val="975"/>
    <w:qFormat/>
    <w:pPr>
      <w:contextualSpacing/>
      <w:ind w:left="720"/>
      <w:jc w:val="left"/>
      <w:widowControl/>
    </w:pPr>
    <w:rPr>
      <w:sz w:val="24"/>
      <w:szCs w:val="24"/>
      <w:lang w:eastAsia="en-US" w:bidi="en-US"/>
    </w:rPr>
  </w:style>
  <w:style w:type="paragraph" w:styleId="977">
    <w:name w:val="Body Text(ch)"/>
    <w:basedOn w:val="895"/>
    <w:next w:val="926"/>
    <w:link w:val="895"/>
    <w:pPr>
      <w:spacing w:after="120"/>
    </w:pPr>
    <w:rPr>
      <w:rFonts w:ascii="宋体" w:hAnsi="Arial" w:eastAsia="宋体" w:cs="Times New Roman"/>
      <w:bCs/>
      <w:iCs/>
      <w:szCs w:val="24"/>
    </w:rPr>
  </w:style>
  <w:style w:type="paragraph" w:styleId="978">
    <w:name w:val="xl27"/>
    <w:basedOn w:val="895"/>
    <w:next w:val="978"/>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6"/>
    <w:basedOn w:val="895"/>
    <w:next w:val="979"/>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Char"/>
    <w:basedOn w:val="895"/>
    <w:next w:val="980"/>
    <w:link w:val="895"/>
    <w:pPr>
      <w:ind w:firstLine="200"/>
      <w:tabs>
        <w:tab w:val="left" w:pos="360" w:leader="none"/>
      </w:tabs>
    </w:pPr>
    <w:rPr>
      <w:rFonts w:ascii="Times New Roman" w:hAnsi="Times New Roman" w:eastAsia="宋体" w:cs="Times New Roman"/>
      <w:sz w:val="28"/>
      <w:szCs w:val="30"/>
    </w:rPr>
  </w:style>
  <w:style w:type="paragraph" w:styleId="981">
    <w:name w:val=" Char"/>
    <w:basedOn w:val="920"/>
    <w:next w:val="981"/>
    <w:link w:val="895"/>
    <w:rPr>
      <w:rFonts w:ascii="Tahoma" w:hAnsi="Tahoma"/>
      <w:sz w:val="24"/>
      <w:szCs w:val="24"/>
    </w:rPr>
  </w:style>
  <w:style w:type="paragraph" w:styleId="982">
    <w:name w:val="普通正文"/>
    <w:basedOn w:val="895"/>
    <w:next w:val="982"/>
    <w:link w:val="895"/>
    <w:pPr>
      <w:ind w:firstLine="480"/>
      <w:jc w:val="left"/>
      <w:spacing w:before="120" w:after="120" w:line="360" w:lineRule="auto"/>
    </w:pPr>
    <w:rPr>
      <w:rFonts w:ascii="Arial" w:hAnsi="Arial" w:eastAsia="宋体" w:cs="Times New Roman"/>
      <w:sz w:val="24"/>
      <w:szCs w:val="24"/>
    </w:rPr>
  </w:style>
  <w:style w:type="paragraph" w:styleId="983">
    <w:name w:val="table_lines"/>
    <w:basedOn w:val="895"/>
    <w:next w:val="983"/>
    <w:link w:val="895"/>
    <w:pPr>
      <w:jc w:val="left"/>
      <w:widowControl/>
    </w:pPr>
    <w:rPr>
      <w:rFonts w:ascii="Times New Roman" w:hAnsi="Times New Roman" w:eastAsia="宋体" w:cs="Times New Roman"/>
      <w:sz w:val="20"/>
      <w:szCs w:val="20"/>
      <w:lang w:val="de-DE" w:eastAsia="de-DE"/>
    </w:rPr>
  </w:style>
  <w:style w:type="paragraph" w:styleId="984">
    <w:name w:val="附录1"/>
    <w:next w:val="984"/>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5">
    <w:name w:val="font7"/>
    <w:basedOn w:val="895"/>
    <w:next w:val="985"/>
    <w:link w:val="895"/>
    <w:pPr>
      <w:jc w:val="left"/>
      <w:spacing w:before="100" w:beforeAutospacing="1" w:after="100" w:afterAutospacing="1"/>
      <w:widowControl/>
    </w:pPr>
    <w:rPr>
      <w:rFonts w:hint="eastAsia" w:ascii="宋体" w:hAnsi="宋体" w:eastAsia="宋体" w:cs="Times New Roman"/>
      <w:sz w:val="18"/>
      <w:szCs w:val="18"/>
    </w:rPr>
  </w:style>
  <w:style w:type="paragraph" w:styleId="986">
    <w:name w:val=" Char Char Char Char"/>
    <w:basedOn w:val="920"/>
    <w:next w:val="986"/>
    <w:link w:val="895"/>
    <w:pPr>
      <w:spacing w:line="360" w:lineRule="auto"/>
    </w:pPr>
    <w:rPr>
      <w:rFonts w:ascii="Tahoma" w:hAnsi="Tahoma"/>
      <w:sz w:val="24"/>
      <w:szCs w:val="24"/>
    </w:rPr>
  </w:style>
  <w:style w:type="paragraph" w:styleId="987">
    <w:name w:val="列出段落"/>
    <w:basedOn w:val="895"/>
    <w:next w:val="987"/>
    <w:link w:val="895"/>
    <w:qFormat/>
    <w:pPr>
      <w:contextualSpacing/>
      <w:ind w:left="720"/>
      <w:jc w:val="left"/>
      <w:widowControl/>
    </w:pPr>
    <w:rPr>
      <w:rFonts w:ascii="Calibri" w:hAnsi="Calibri" w:eastAsia="宋体" w:cs="Times New Roman"/>
      <w:sz w:val="24"/>
      <w:szCs w:val="24"/>
      <w:lang w:eastAsia="en-US" w:bidi="en-US"/>
    </w:rPr>
  </w:style>
  <w:style w:type="paragraph" w:styleId="988">
    <w:name w:val="4"/>
    <w:basedOn w:val="895"/>
    <w:next w:val="950"/>
    <w:link w:val="895"/>
    <w:pPr>
      <w:ind w:firstLine="420"/>
      <w:spacing w:line="360" w:lineRule="auto"/>
    </w:pPr>
    <w:rPr>
      <w:rFonts w:ascii="Times New Roman" w:hAnsi="Times New Roman" w:eastAsia="宋体" w:cs="Times New Roman"/>
      <w:color w:val="ff0000"/>
      <w:sz w:val="24"/>
      <w:szCs w:val="24"/>
    </w:rPr>
  </w:style>
  <w:style w:type="paragraph" w:styleId="989">
    <w:name w:val="普通 (Web)"/>
    <w:basedOn w:val="895"/>
    <w:next w:val="989"/>
    <w:link w:val="895"/>
    <w:pPr>
      <w:jc w:val="left"/>
      <w:spacing w:before="100" w:beforeAutospacing="1" w:after="100" w:afterAutospacing="1"/>
      <w:widowControl/>
    </w:pPr>
    <w:rPr>
      <w:rFonts w:ascii="宋体" w:hAnsi="宋体" w:eastAsia="宋体" w:cs="Times New Roman"/>
      <w:sz w:val="24"/>
      <w:szCs w:val="24"/>
    </w:rPr>
  </w:style>
  <w:style w:type="paragraph" w:styleId="990">
    <w:name w:val=" Char Char Char Char Char Char Char Char Char Char"/>
    <w:basedOn w:val="895"/>
    <w:next w:val="990"/>
    <w:link w:val="895"/>
    <w:pPr>
      <w:spacing w:line="360" w:lineRule="auto"/>
    </w:pPr>
    <w:rPr>
      <w:rFonts w:ascii="Times New Roman" w:hAnsi="Times New Roman" w:eastAsia="宋体" w:cs="Times New Roman"/>
      <w:sz w:val="24"/>
      <w:szCs w:val="20"/>
    </w:rPr>
  </w:style>
  <w:style w:type="paragraph" w:styleId="991">
    <w:name w:val="样式1"/>
    <w:basedOn w:val="895"/>
    <w:next w:val="991"/>
    <w:link w:val="895"/>
    <w:pPr>
      <w:numPr>
        <w:ilvl w:val="0"/>
        <w:numId w:val="3"/>
      </w:numPr>
      <w:tabs>
        <w:tab w:val="left" w:pos="709" w:leader="none"/>
      </w:tabs>
    </w:pPr>
    <w:rPr>
      <w:rFonts w:ascii="宋体" w:hAnsi="宋体" w:eastAsia="宋体" w:cs="Times New Roman"/>
      <w:szCs w:val="21"/>
    </w:rPr>
  </w:style>
  <w:style w:type="paragraph" w:styleId="992">
    <w:name w:val="font6"/>
    <w:basedOn w:val="895"/>
    <w:next w:val="992"/>
    <w:link w:val="895"/>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name w:val="xl25"/>
    <w:basedOn w:val="895"/>
    <w:next w:val="993"/>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95"/>
    <w:next w:val="895"/>
    <w:link w:val="8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5">
    <w:name w:val="标题3"/>
    <w:basedOn w:val="895"/>
    <w:next w:val="895"/>
    <w:link w:val="895"/>
    <w:pPr>
      <w:ind w:firstLine="624"/>
      <w:spacing w:line="590" w:lineRule="atLeast"/>
    </w:pPr>
    <w:rPr>
      <w:rFonts w:ascii="方正黑体_GBK" w:hAnsi="Times New Roman" w:eastAsia="方正黑体_GBK" w:cs="Times New Roman"/>
      <w:sz w:val="32"/>
      <w:szCs w:val="32"/>
    </w:rPr>
  </w:style>
  <w:style w:type="paragraph" w:styleId="996">
    <w:name w:val="xl24"/>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xl29"/>
    <w:basedOn w:val="895"/>
    <w:next w:val="997"/>
    <w:link w:val="8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8">
    <w:name w:val="Char Char Char Char Char Char Char Char"/>
    <w:basedOn w:val="895"/>
    <w:next w:val="998"/>
    <w:link w:val="895"/>
    <w:pPr>
      <w:jc w:val="left"/>
      <w:spacing w:after="160" w:line="240" w:lineRule="exact"/>
      <w:widowControl/>
    </w:pPr>
    <w:rPr>
      <w:rFonts w:ascii="Verdana" w:hAnsi="Verdana" w:eastAsia="宋体" w:cs="Times New Roman"/>
      <w:sz w:val="20"/>
      <w:szCs w:val="20"/>
      <w:lang w:eastAsia="en-US"/>
    </w:rPr>
  </w:style>
  <w:style w:type="paragraph" w:styleId="999">
    <w:name w:val="xl28"/>
    <w:basedOn w:val="895"/>
    <w:next w:val="999"/>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name w:val=" Char Char Char Char Char Char Char Char"/>
    <w:basedOn w:val="895"/>
    <w:next w:val="1000"/>
    <w:link w:val="895"/>
    <w:pPr>
      <w:jc w:val="left"/>
      <w:spacing w:after="160" w:line="240" w:lineRule="exact"/>
      <w:widowControl/>
    </w:pPr>
    <w:rPr>
      <w:rFonts w:ascii="Verdana" w:hAnsi="Verdana" w:eastAsia="宋体" w:cs="Times New Roman"/>
      <w:sz w:val="20"/>
      <w:szCs w:val="20"/>
      <w:lang w:eastAsia="en-US"/>
    </w:rPr>
  </w:style>
  <w:style w:type="paragraph" w:styleId="1001">
    <w:name w:val="xl30"/>
    <w:basedOn w:val="895"/>
    <w:next w:val="1001"/>
    <w:link w:val="895"/>
    <w:pPr>
      <w:jc w:val="center"/>
      <w:spacing w:before="100" w:beforeAutospacing="1" w:after="100" w:afterAutospacing="1"/>
      <w:widowControl/>
    </w:pPr>
    <w:rPr>
      <w:rFonts w:ascii="宋体" w:hAnsi="宋体" w:eastAsia="宋体" w:cs="Times New Roman"/>
      <w:b/>
      <w:bCs/>
      <w:sz w:val="36"/>
      <w:szCs w:val="36"/>
    </w:rPr>
  </w:style>
  <w:style w:type="paragraph" w:styleId="1002">
    <w:name w:val="Char Char Char Char"/>
    <w:basedOn w:val="920"/>
    <w:next w:val="1002"/>
    <w:link w:val="895"/>
    <w:pPr>
      <w:spacing w:line="360" w:lineRule="auto"/>
    </w:pPr>
    <w:rPr>
      <w:rFonts w:ascii="Tahoma" w:hAnsi="Tahoma"/>
      <w:sz w:val="24"/>
      <w:szCs w:val="24"/>
    </w:rPr>
  </w:style>
  <w:style w:type="paragraph" w:styleId="1003">
    <w:name w:val="table_1stline"/>
    <w:basedOn w:val="895"/>
    <w:next w:val="1003"/>
    <w:link w:val="895"/>
    <w:pPr>
      <w:jc w:val="left"/>
      <w:spacing w:before="120"/>
      <w:widowControl/>
    </w:pPr>
    <w:rPr>
      <w:rFonts w:ascii="Times New Roman" w:hAnsi="Times New Roman" w:eastAsia="宋体" w:cs="Times New Roman"/>
      <w:bCs/>
      <w:sz w:val="20"/>
      <w:szCs w:val="20"/>
      <w:lang w:val="de-DE" w:eastAsia="de-DE"/>
    </w:rPr>
  </w:style>
  <w:style w:type="paragraph" w:styleId="1004">
    <w:name w:val="font5"/>
    <w:basedOn w:val="895"/>
    <w:next w:val="1004"/>
    <w:link w:val="895"/>
    <w:pPr>
      <w:jc w:val="left"/>
      <w:spacing w:before="100" w:beforeAutospacing="1" w:after="100" w:afterAutospacing="1"/>
      <w:widowControl/>
    </w:pPr>
    <w:rPr>
      <w:rFonts w:hint="eastAsia" w:ascii="宋体" w:hAnsi="宋体" w:eastAsia="宋体" w:cs="Times New Roman"/>
      <w:sz w:val="28"/>
      <w:szCs w:val="28"/>
    </w:rPr>
  </w:style>
  <w:style w:type="paragraph" w:styleId="1005">
    <w:name w:val="标题1"/>
    <w:basedOn w:val="895"/>
    <w:next w:val="895"/>
    <w:link w:val="8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6">
    <w:name w:val="修订"/>
    <w:next w:val="1006"/>
    <w:link w:val="895"/>
    <w:uiPriority w:val="99"/>
    <w:semiHidden/>
    <w:rPr>
      <w:rFonts w:ascii="Times New Roman" w:hAnsi="Times New Roman"/>
      <w:sz w:val="21"/>
      <w:szCs w:val="21"/>
      <w:lang w:val="en-US" w:eastAsia="zh-CN" w:bidi="ar-SA"/>
    </w:rPr>
  </w:style>
  <w:style w:type="paragraph" w:styleId="1007">
    <w:name w:val="无间隔"/>
    <w:next w:val="1007"/>
    <w:link w:val="895"/>
    <w:uiPriority w:val="99"/>
    <w:qFormat/>
    <w:pPr>
      <w:jc w:val="both"/>
      <w:widowControl w:val="off"/>
    </w:pPr>
    <w:rPr>
      <w:rFonts w:ascii="Times New Roman" w:hAnsi="Times New Roman"/>
      <w:sz w:val="21"/>
      <w:szCs w:val="21"/>
      <w:lang w:val="en-US" w:eastAsia="zh-CN" w:bidi="ar-SA"/>
    </w:rPr>
  </w:style>
  <w:style w:type="character" w:styleId="1008">
    <w:name w:val="qk-md-text"/>
    <w:next w:val="1008"/>
    <w:link w:val="895"/>
  </w:style>
  <w:style w:type="paragraph" w:styleId="1009">
    <w:name w:val="正文缩进1"/>
    <w:basedOn w:val="895"/>
    <w:next w:val="1009"/>
    <w:link w:val="895"/>
    <w:qFormat/>
    <w:pPr>
      <w:ind w:firstLine="420"/>
    </w:pPr>
    <w:rPr>
      <w:rFonts w:ascii="Times New Roman" w:hAnsi="Times New Roman"/>
      <w:sz w:val="20"/>
      <w:szCs w:val="20"/>
    </w:rPr>
  </w:style>
  <w:style w:type="paragraph" w:styleId="1010">
    <w:name w:val="正文首行缩进 21"/>
    <w:basedOn w:val="895"/>
    <w:next w:val="1010"/>
    <w:link w:val="895"/>
    <w:uiPriority w:val="99"/>
    <w:unhideWhenUsed/>
    <w:pPr>
      <w:ind w:left="420" w:firstLine="420"/>
      <w:spacing w:after="120"/>
    </w:pPr>
    <w:rPr>
      <w:rFonts w:ascii="Times New Roman" w:hAnsi="Times New Roman"/>
      <w:szCs w:val="24"/>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10</cp:revision>
  <dcterms:created xsi:type="dcterms:W3CDTF">2026-01-09T08:46:00Z</dcterms:created>
  <dcterms:modified xsi:type="dcterms:W3CDTF">2026-04-14T00:52:44Z</dcterms:modified>
</cp:coreProperties>
</file>