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b/>
          <w:i/>
          <w:sz w:val="21"/>
          <w:szCs w:val="21"/>
        </w:rPr>
      </w:pPr>
      <w:r>
        <w:rPr>
          <w:rFonts w:ascii="宋体" w:hAnsi="宋体" w:eastAsia="宋体"/>
          <w:b/>
          <w:sz w:val="72"/>
        </w:rPr>
        <w:tab/>
      </w:r>
      <w:r/>
    </w:p>
    <w:p>
      <w:pPr>
        <w:jc w:val="center"/>
        <w:rPr>
          <w:rFonts w:hint="eastAsia" w:ascii="宋体" w:hAnsi="宋体" w:eastAsia="宋体"/>
          <w:b/>
          <w:sz w:val="72"/>
        </w:rPr>
      </w:pPr>
      <w:r>
        <w:rPr>
          <w:rFonts w:hint="eastAsia" w:ascii="宋体" w:hAnsi="宋体" w:eastAsia="宋体"/>
          <w:b/>
          <w:sz w:val="72"/>
        </w:rPr>
      </w:r>
      <w:r/>
    </w:p>
    <w:p>
      <w:pPr>
        <w:jc w:val="center"/>
        <w:spacing w:line="360" w:lineRule="auto"/>
        <w:rPr>
          <w:rFonts w:hint="eastAsia" w:ascii="黑体" w:hAnsi="华文中宋" w:eastAsia="黑体"/>
          <w:bCs/>
          <w:spacing w:val="20"/>
          <w:sz w:val="72"/>
          <w:szCs w:val="72"/>
        </w:rPr>
      </w:pPr>
      <w:r>
        <w:rPr>
          <w:rFonts w:hint="eastAsia" w:ascii="黑体" w:hAnsi="华文中宋" w:eastAsia="黑体"/>
          <w:bCs/>
          <w:spacing w:val="20"/>
          <w:sz w:val="72"/>
          <w:szCs w:val="72"/>
        </w:rPr>
      </w:r>
      <w:r/>
    </w:p>
    <w:p>
      <w:pPr>
        <w:jc w:val="center"/>
        <w:spacing w:line="360" w:lineRule="auto"/>
        <w:rPr>
          <w:rFonts w:hint="eastAsia" w:ascii="黑体" w:hAnsi="华文中宋" w:eastAsia="黑体"/>
          <w:bCs/>
          <w:spacing w:val="20"/>
          <w:sz w:val="72"/>
          <w:szCs w:val="72"/>
        </w:rPr>
      </w:pPr>
      <w:r>
        <w:rPr>
          <w:rFonts w:hint="eastAsia" w:ascii="黑体" w:hAnsi="华文中宋" w:eastAsia="黑体"/>
          <w:bCs/>
          <w:spacing w:val="20"/>
          <w:sz w:val="72"/>
          <w:szCs w:val="72"/>
        </w:rPr>
        <w:t xml:space="preserve">泰州市政府采购</w:t>
      </w:r>
      <w:r/>
    </w:p>
    <w:p>
      <w:pPr>
        <w:jc w:val="center"/>
        <w:spacing w:line="360" w:lineRule="auto"/>
        <w:rPr>
          <w:rFonts w:hint="eastAsia" w:ascii="黑体" w:hAnsi="华文中宋" w:eastAsia="黑体" w:cs="宋体"/>
          <w:bCs/>
          <w:spacing w:val="20"/>
          <w:sz w:val="52"/>
          <w:szCs w:val="52"/>
        </w:rPr>
      </w:pPr>
      <w:r>
        <w:rPr>
          <w:rFonts w:hint="eastAsia" w:ascii="黑体" w:hAnsi="华文中宋" w:eastAsia="黑体" w:cs="宋体"/>
          <w:bCs/>
          <w:spacing w:val="20"/>
          <w:sz w:val="52"/>
          <w:szCs w:val="52"/>
        </w:rPr>
        <w:t xml:space="preserve">公开</w:t>
      </w:r>
      <w:r/>
    </w:p>
    <w:p>
      <w:pPr>
        <w:jc w:val="center"/>
        <w:spacing w:line="360" w:lineRule="auto"/>
        <w:rPr>
          <w:rFonts w:hint="eastAsia"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7216;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spacing w:val="20"/>
          <w:sz w:val="52"/>
          <w:szCs w:val="52"/>
        </w:rPr>
        <w:t xml:space="preserve">招标文件</w:t>
      </w:r>
      <w:r/>
    </w:p>
    <w:p>
      <w:pPr>
        <w:jc w:val="center"/>
        <w:rPr>
          <w:rFonts w:hint="eastAsia" w:ascii="宋体" w:hAnsi="宋体" w:eastAsia="宋体"/>
          <w:b/>
          <w:sz w:val="72"/>
          <w:szCs w:val="72"/>
        </w:rPr>
      </w:pPr>
      <w:r>
        <w:rPr>
          <w:rFonts w:hint="eastAsia" w:ascii="华文中宋" w:hAnsi="华文中宋" w:eastAsia="华文中宋"/>
          <w:bCs/>
          <w:sz w:val="30"/>
        </w:rPr>
        <w:t xml:space="preserve">（全流程电子化不见面开标）</w:t>
      </w:r>
      <w:r/>
    </w:p>
    <w:p>
      <w:pPr>
        <w:rPr>
          <w:rFonts w:hint="eastAsia" w:ascii="宋体" w:hAnsi="宋体" w:eastAsia="宋体"/>
          <w:b/>
          <w:sz w:val="72"/>
        </w:rPr>
      </w:pPr>
      <w:r>
        <w:rPr>
          <w:rFonts w:hint="eastAsia" w:ascii="宋体" w:hAnsi="宋体" w:eastAsia="宋体"/>
          <w:b/>
          <w:sz w:val="72"/>
        </w:rPr>
      </w:r>
      <w:r/>
    </w:p>
    <w:p>
      <w:pPr>
        <w:pStyle w:val="1155"/>
        <w:ind w:firstLine="568"/>
      </w:pPr>
      <w:r/>
      <w:r/>
    </w:p>
    <w:p>
      <w:pPr>
        <w:pStyle w:val="1155"/>
        <w:ind w:firstLine="568"/>
      </w:pPr>
      <w:r/>
      <w:r/>
    </w:p>
    <w:p>
      <w:pPr>
        <w:ind w:firstLine="419"/>
        <w:spacing w:line="360" w:lineRule="auto"/>
        <w:rPr>
          <w:rFonts w:hint="eastAsia" w:ascii="宋体" w:hAnsi="宋体" w:eastAsia="宋体"/>
          <w:b/>
          <w:bCs/>
          <w:sz w:val="28"/>
          <w:szCs w:val="28"/>
        </w:rPr>
      </w:pPr>
      <w:r>
        <w:rPr>
          <w:rFonts w:hint="eastAsia" w:ascii="宋体" w:hAnsi="宋体" w:eastAsia="宋体"/>
          <w:b/>
          <w:bCs/>
          <w:sz w:val="28"/>
          <w:szCs w:val="28"/>
        </w:rPr>
        <w:t xml:space="preserve">项目编号：</w:t>
      </w:r>
      <w:r>
        <w:rPr>
          <w:rFonts w:hint="eastAsia" w:ascii="宋体" w:hAnsi="宋体" w:eastAsia="宋体"/>
          <w:b/>
          <w:bCs/>
          <w:sz w:val="28"/>
          <w:szCs w:val="28"/>
        </w:rPr>
        <w:t xml:space="preserve">JSZC-321200-JWPG-G2026-0004</w:t>
      </w:r>
      <w:r/>
    </w:p>
    <w:p>
      <w:pPr>
        <w:ind w:left="1960" w:hanging="1541"/>
        <w:spacing w:line="360" w:lineRule="auto"/>
        <w:rPr>
          <w:rFonts w:hint="eastAsia" w:ascii="宋体" w:hAnsi="宋体" w:eastAsia="宋体"/>
          <w:b/>
          <w:bCs/>
          <w:sz w:val="28"/>
          <w:szCs w:val="28"/>
        </w:rPr>
      </w:pPr>
      <w:r>
        <w:rPr>
          <w:rFonts w:hint="eastAsia" w:ascii="宋体" w:hAnsi="宋体" w:eastAsia="宋体"/>
          <w:b/>
          <w:bCs/>
          <w:sz w:val="28"/>
          <w:szCs w:val="28"/>
        </w:rPr>
        <w:t xml:space="preserve">项目名称:</w:t>
      </w:r>
      <w:r>
        <w:rPr>
          <w:rFonts w:ascii="宋体" w:hAnsi="宋体" w:eastAsia="宋体"/>
          <w:b/>
          <w:bCs/>
          <w:sz w:val="28"/>
          <w:szCs w:val="28"/>
        </w:rPr>
        <w:t xml:space="preserve">泰州市审计局2026年跟踪审计项目外聘中介机构</w:t>
      </w:r>
      <w:r/>
    </w:p>
    <w:p>
      <w:pPr>
        <w:ind w:firstLine="419"/>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ind w:firstLine="419"/>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ind w:firstLine="419"/>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ind w:firstLine="419"/>
        <w:spacing w:line="360" w:lineRule="auto"/>
        <w:rPr>
          <w:rFonts w:hint="eastAsia" w:ascii="宋体" w:hAnsi="宋体" w:eastAsia="宋体"/>
          <w:b/>
          <w:bCs/>
          <w:sz w:val="28"/>
          <w:szCs w:val="28"/>
        </w:rPr>
      </w:pPr>
      <w:r>
        <w:rPr>
          <w:rFonts w:hint="eastAsia" w:ascii="宋体" w:hAnsi="宋体" w:eastAsia="宋体" w:cs="宋体"/>
          <w:b/>
          <w:bCs/>
          <w:sz w:val="28"/>
          <w:szCs w:val="28"/>
        </w:rPr>
        <w:t xml:space="preserve">采购人</w:t>
      </w:r>
      <w:r>
        <w:rPr>
          <w:rFonts w:hint="eastAsia" w:ascii="宋体" w:hAnsi="宋体" w:eastAsia="宋体"/>
          <w:b/>
          <w:bCs/>
          <w:sz w:val="28"/>
          <w:szCs w:val="28"/>
        </w:rPr>
        <w:t xml:space="preserve">：泰州市审计局</w:t>
      </w:r>
      <w:r/>
    </w:p>
    <w:p>
      <w:pPr>
        <w:ind w:firstLine="419"/>
        <w:spacing w:line="360" w:lineRule="auto"/>
        <w:rPr>
          <w:rFonts w:hint="eastAsia" w:ascii="宋体" w:hAnsi="宋体" w:eastAsia="宋体"/>
          <w:b/>
          <w:bCs/>
          <w:sz w:val="28"/>
          <w:szCs w:val="28"/>
        </w:rPr>
      </w:pPr>
      <w:r>
        <w:rPr>
          <w:rFonts w:hint="eastAsia" w:ascii="宋体" w:hAnsi="宋体" w:eastAsia="宋体"/>
          <w:b/>
          <w:bCs/>
          <w:sz w:val="28"/>
          <w:szCs w:val="28"/>
        </w:rPr>
        <w:t xml:space="preserve">采购代理机构：</w:t>
      </w:r>
      <w:r>
        <w:rPr>
          <w:rFonts w:hint="eastAsia" w:ascii="宋体" w:hAnsi="宋体" w:eastAsia="宋体"/>
          <w:b/>
          <w:bCs/>
          <w:sz w:val="28"/>
          <w:szCs w:val="28"/>
        </w:rPr>
        <w:t xml:space="preserve">江苏经纬资产土地房地产评估测绘工程咨询有限公司</w:t>
      </w:r>
      <w:r/>
    </w:p>
    <w:p>
      <w:pPr>
        <w:jc w:val="center"/>
        <w:rPr>
          <w:rFonts w:hint="eastAsia" w:ascii="宋体" w:hAnsi="宋体" w:eastAsia="宋体"/>
          <w:b/>
          <w:sz w:val="28"/>
          <w:szCs w:val="28"/>
        </w:rPr>
      </w:pPr>
      <w:r>
        <w:rPr>
          <w:rFonts w:hint="eastAsia" w:ascii="宋体" w:hAnsi="宋体" w:eastAsia="宋体"/>
          <w:b/>
          <w:sz w:val="28"/>
          <w:szCs w:val="28"/>
        </w:rPr>
      </w:r>
      <w:r/>
    </w:p>
    <w:p>
      <w:pPr>
        <w:jc w:val="center"/>
        <w:rPr>
          <w:rFonts w:hint="eastAsia" w:ascii="宋体" w:hAnsi="宋体" w:eastAsia="宋体"/>
          <w:b/>
          <w:sz w:val="28"/>
          <w:szCs w:val="28"/>
        </w:rPr>
      </w:pPr>
      <w:r>
        <w:rPr>
          <w:rFonts w:ascii="宋体" w:hAnsi="宋体" w:eastAsia="宋体"/>
          <w:b/>
          <w:sz w:val="28"/>
          <w:szCs w:val="28"/>
        </w:rPr>
        <w:t xml:space="preserve">202</w:t>
      </w:r>
      <w:r>
        <w:rPr>
          <w:rFonts w:hint="eastAsia" w:ascii="宋体" w:hAnsi="宋体" w:eastAsia="宋体"/>
          <w:b/>
          <w:sz w:val="28"/>
          <w:szCs w:val="28"/>
        </w:rPr>
        <w:t xml:space="preserve">6</w:t>
      </w:r>
      <w:r>
        <w:rPr>
          <w:rFonts w:hint="eastAsia" w:ascii="宋体" w:hAnsi="宋体" w:eastAsia="宋体"/>
          <w:b/>
          <w:sz w:val="28"/>
          <w:szCs w:val="28"/>
        </w:rPr>
        <w:t xml:space="preserve">年</w:t>
      </w:r>
      <w:r>
        <w:rPr>
          <w:rFonts w:hint="eastAsia" w:ascii="宋体" w:hAnsi="宋体" w:eastAsia="宋体"/>
          <w:b/>
          <w:sz w:val="28"/>
          <w:szCs w:val="28"/>
        </w:rPr>
        <w:t xml:space="preserve">3</w:t>
      </w:r>
      <w:r>
        <w:rPr>
          <w:rFonts w:hint="eastAsia" w:ascii="宋体" w:hAnsi="宋体" w:eastAsia="宋体"/>
          <w:b/>
          <w:sz w:val="28"/>
          <w:szCs w:val="28"/>
        </w:rPr>
        <w:t xml:space="preserve">月</w:t>
      </w:r>
      <w:r/>
    </w:p>
    <w:p>
      <w:pPr>
        <w:ind w:right="840"/>
        <w:jc w:val="center"/>
        <w:spacing w:line="360" w:lineRule="auto"/>
        <w:widowControl/>
        <w:rPr>
          <w:rFonts w:hint="eastAsia" w:ascii="宋体" w:hAnsi="宋体" w:eastAsia="宋体"/>
          <w:b/>
          <w:sz w:val="36"/>
          <w:szCs w:val="36"/>
        </w:rPr>
      </w:pPr>
      <w:r>
        <w:rPr>
          <w:rFonts w:ascii="宋体" w:hAnsi="宋体" w:eastAsia="宋体"/>
          <w:b/>
          <w:sz w:val="28"/>
          <w:szCs w:val="28"/>
        </w:rPr>
        <w:br w:type="page" w:clear="all"/>
      </w:r>
      <w:r>
        <w:rPr>
          <w:rFonts w:hint="eastAsia" w:ascii="宋体" w:hAnsi="宋体" w:eastAsia="宋体"/>
          <w:b/>
          <w:sz w:val="36"/>
          <w:szCs w:val="36"/>
        </w:rPr>
        <w:t xml:space="preserve">目  录</w:t>
      </w:r>
      <w:r/>
    </w:p>
    <w:p>
      <w:pPr>
        <w:jc w:val="center"/>
        <w:rPr>
          <w:rFonts w:hint="eastAsia" w:ascii="宋体" w:hAnsi="宋体" w:eastAsia="宋体"/>
          <w:sz w:val="24"/>
          <w:szCs w:val="24"/>
        </w:rPr>
      </w:pPr>
      <w:r>
        <w:rPr>
          <w:rFonts w:hint="eastAsia" w:ascii="宋体" w:hAnsi="宋体" w:eastAsia="宋体"/>
          <w:sz w:val="24"/>
          <w:szCs w:val="24"/>
        </w:rPr>
      </w:r>
      <w:r/>
    </w:p>
    <w:p>
      <w:pPr>
        <w:pStyle w:val="1141"/>
        <w:spacing w:line="480" w:lineRule="auto"/>
        <w:tabs>
          <w:tab w:val="right" w:pos="9344" w:leader="dot"/>
        </w:tabs>
        <w:rPr>
          <w:rFonts w:hint="eastAsia" w:ascii="宋体" w:hAnsi="宋体" w:eastAsia="宋体"/>
          <w:b/>
        </w:rPr>
      </w:pPr>
      <w:r>
        <w:rPr>
          <w:rFonts w:hint="eastAsia" w:ascii="宋体" w:hAnsi="宋体" w:eastAsia="宋体"/>
          <w:b/>
        </w:rPr>
        <w:fldChar w:fldCharType="begin"/>
      </w:r>
      <w:r>
        <w:rPr>
          <w:rFonts w:hint="eastAsia" w:ascii="宋体" w:hAnsi="宋体" w:eastAsia="宋体"/>
          <w:b/>
        </w:rPr>
        <w:instrText xml:space="preserve">TOC  \* MERGEFORMAT</w:instrText>
      </w:r>
      <w:r>
        <w:rPr>
          <w:rFonts w:hint="eastAsia" w:ascii="宋体" w:hAnsi="宋体" w:eastAsia="宋体"/>
          <w:b/>
        </w:rPr>
        <w:fldChar w:fldCharType="separate"/>
      </w:r>
      <w:r>
        <w:rPr>
          <w:rFonts w:hint="eastAsia" w:ascii="宋体" w:hAnsi="宋体" w:eastAsia="宋体"/>
          <w:b/>
        </w:rPr>
        <w:t xml:space="preserve">第一章 招标公告</w:t>
      </w:r>
      <w:r/>
    </w:p>
    <w:p>
      <w:pPr>
        <w:pStyle w:val="1141"/>
        <w:spacing w:line="480" w:lineRule="auto"/>
        <w:tabs>
          <w:tab w:val="right" w:pos="9344" w:leader="dot"/>
        </w:tabs>
        <w:rPr>
          <w:rFonts w:hint="eastAsia" w:ascii="宋体" w:hAnsi="宋体" w:eastAsia="宋体"/>
          <w:b/>
        </w:rPr>
      </w:pPr>
      <w:r>
        <w:rPr>
          <w:rFonts w:hint="eastAsia" w:ascii="宋体" w:hAnsi="宋体" w:eastAsia="宋体"/>
          <w:b/>
        </w:rPr>
        <w:t xml:space="preserve">第二章 投标人须知</w:t>
      </w:r>
      <w:r/>
    </w:p>
    <w:p>
      <w:pPr>
        <w:pStyle w:val="1141"/>
        <w:spacing w:line="480" w:lineRule="auto"/>
        <w:tabs>
          <w:tab w:val="right" w:pos="9344" w:leader="dot"/>
        </w:tabs>
        <w:rPr>
          <w:rFonts w:hint="eastAsia" w:ascii="宋体" w:hAnsi="宋体" w:eastAsia="宋体"/>
          <w:b/>
        </w:rPr>
      </w:pPr>
      <w:r>
        <w:rPr>
          <w:rFonts w:hint="eastAsia" w:ascii="宋体" w:hAnsi="宋体" w:eastAsia="宋体"/>
          <w:b/>
        </w:rPr>
        <w:t xml:space="preserve">第三章 采购需求</w:t>
      </w:r>
      <w:r/>
    </w:p>
    <w:p>
      <w:pPr>
        <w:pStyle w:val="1141"/>
        <w:spacing w:line="480" w:lineRule="auto"/>
        <w:tabs>
          <w:tab w:val="right" w:pos="9344" w:leader="dot"/>
        </w:tabs>
        <w:rPr>
          <w:rFonts w:hint="eastAsia" w:ascii="宋体" w:hAnsi="宋体" w:eastAsia="宋体"/>
          <w:b/>
        </w:rPr>
      </w:pPr>
      <w:r>
        <w:rPr>
          <w:rFonts w:hint="eastAsia" w:ascii="宋体" w:hAnsi="宋体" w:eastAsia="宋体"/>
          <w:b/>
        </w:rPr>
        <w:t xml:space="preserve">第四章 评标办法及标准</w:t>
      </w:r>
      <w:r/>
    </w:p>
    <w:p>
      <w:pPr>
        <w:pStyle w:val="1141"/>
        <w:spacing w:line="480" w:lineRule="auto"/>
        <w:tabs>
          <w:tab w:val="right" w:pos="9344" w:leader="dot"/>
        </w:tabs>
        <w:rPr>
          <w:rFonts w:hint="eastAsia" w:ascii="宋体" w:hAnsi="宋体" w:eastAsia="宋体"/>
          <w:b/>
        </w:rPr>
      </w:pPr>
      <w:r>
        <w:rPr>
          <w:rFonts w:hint="eastAsia" w:ascii="宋体" w:hAnsi="宋体" w:eastAsia="宋体"/>
          <w:b/>
        </w:rPr>
        <w:t xml:space="preserve">第五章 合同条款</w:t>
      </w:r>
      <w:r/>
    </w:p>
    <w:p>
      <w:pPr>
        <w:pStyle w:val="1141"/>
        <w:spacing w:line="480" w:lineRule="auto"/>
        <w:tabs>
          <w:tab w:val="right" w:pos="9344" w:leader="dot"/>
        </w:tabs>
        <w:rPr>
          <w:rFonts w:hint="eastAsia" w:ascii="宋体" w:hAnsi="宋体" w:eastAsia="宋体"/>
          <w:b/>
        </w:rPr>
      </w:pPr>
      <w:r>
        <w:rPr>
          <w:rFonts w:hint="eastAsia" w:ascii="宋体" w:hAnsi="宋体" w:eastAsia="宋体"/>
          <w:b/>
        </w:rPr>
        <w:fldChar w:fldCharType="end"/>
      </w:r>
      <w:r>
        <w:rPr>
          <w:rFonts w:hint="eastAsia" w:ascii="宋体" w:hAnsi="宋体" w:eastAsia="宋体"/>
          <w:b/>
        </w:rPr>
        <w:t xml:space="preserve">第六章 投标文件格式</w:t>
      </w:r>
      <w:r/>
    </w:p>
    <w:p>
      <w:pPr>
        <w:jc w:val="center"/>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widowControl/>
        <w:rPr>
          <w:rFonts w:hint="eastAsia" w:ascii="宋体" w:hAnsi="宋体" w:eastAsia="宋体" w:cs="宋体"/>
          <w:b/>
          <w:spacing w:val="15"/>
          <w:sz w:val="32"/>
          <w:szCs w:val="32"/>
        </w:rPr>
      </w:pPr>
      <w:r>
        <w:rPr>
          <w:sz w:val="21"/>
          <w:szCs w:val="21"/>
        </w:rPr>
        <w:br w:type="page" w:clear="all"/>
      </w:r>
      <w:bookmarkStart w:id="0" w:name="_Toc409438817"/>
      <w:r/>
      <w:bookmarkStart w:id="1" w:name="_Toc388026584"/>
      <w:r>
        <w:rPr>
          <w:rFonts w:hint="eastAsia" w:ascii="宋体" w:hAnsi="宋体" w:eastAsia="宋体" w:cs="宋体"/>
          <w:b/>
          <w:spacing w:val="15"/>
          <w:sz w:val="32"/>
          <w:szCs w:val="32"/>
        </w:rPr>
        <w:t xml:space="preserve">第一章</w:t>
      </w:r>
      <w:r>
        <w:rPr>
          <w:rFonts w:hint="eastAsia" w:ascii="宋体" w:hAnsi="宋体" w:eastAsia="宋体" w:cs="宋体"/>
          <w:sz w:val="24"/>
          <w:szCs w:val="24"/>
        </w:rPr>
        <w:t xml:space="preserve"> </w:t>
      </w:r>
      <w:bookmarkStart w:id="2" w:name="_Toc258329824"/>
      <w:r/>
      <w:bookmarkStart w:id="3" w:name="_Toc228679947"/>
      <w:r/>
      <w:bookmarkStart w:id="4" w:name="_Toc417477665"/>
      <w:r/>
      <w:bookmarkEnd w:id="2"/>
      <w:r/>
      <w:bookmarkEnd w:id="3"/>
      <w:r/>
      <w:bookmarkEnd w:id="4"/>
      <w:r>
        <w:rPr>
          <w:rFonts w:hint="eastAsia" w:ascii="宋体" w:hAnsi="宋体" w:eastAsia="宋体" w:cs="宋体"/>
          <w:b/>
          <w:spacing w:val="15"/>
          <w:sz w:val="32"/>
          <w:szCs w:val="32"/>
        </w:rPr>
        <w:t xml:space="preserve">招标公告</w:t>
      </w:r>
      <w:r/>
    </w:p>
    <w:p>
      <w:pPr>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8"/>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ascii="宋体" w:hAnsi="宋体" w:eastAsia="宋体" w:cs="宋体"/>
          <w:sz w:val="24"/>
          <w:szCs w:val="24"/>
        </w:rPr>
        <w:t xml:space="preserve">泰州市审计局2026年跟踪审计项目外聘中介机构</w:t>
      </w:r>
      <w:r>
        <w:rPr>
          <w:rFonts w:hint="eastAsia" w:ascii="宋体" w:hAnsi="宋体" w:eastAsia="宋体" w:cs="宋体"/>
          <w:sz w:val="24"/>
          <w:szCs w:val="24"/>
        </w:rPr>
        <w:t xml:space="preserve">JSZC-321200-JWPG-G2026-0004</w:t>
      </w:r>
      <w:r>
        <w:rPr>
          <w:rFonts w:hint="eastAsia" w:ascii="宋体" w:hAnsi="宋体" w:eastAsia="宋体" w:cs="宋体"/>
          <w:sz w:val="24"/>
          <w:szCs w:val="24"/>
        </w:rPr>
        <w:t xml:space="preserve">招标项目的潜在投标人应在江苏政府采购“苏采云”系统 </w:t>
      </w:r>
      <w:hyperlink r:id="rId18" w:tooltip="http://jszfcg.jsczt.cn/）获取招标文件，并于2023年11月" w:history="1">
        <w:r>
          <w:rPr>
            <w:rStyle w:val="951"/>
            <w:rFonts w:hint="eastAsia" w:cs="宋体" w:asciiTheme="minorEastAsia" w:hAnsiTheme="minorEastAsia" w:eastAsiaTheme="minorEastAsia"/>
            <w:color w:val="auto"/>
            <w:sz w:val="24"/>
            <w:szCs w:val="24"/>
            <w:u w:val="none"/>
          </w:rPr>
          <w:t xml:space="preserve">获取招标文件，并于202</w:t>
        </w:r>
        <w:r>
          <w:rPr>
            <w:rStyle w:val="951"/>
            <w:rFonts w:hint="eastAsia" w:cs="宋体" w:asciiTheme="minorEastAsia" w:hAnsiTheme="minorEastAsia" w:eastAsiaTheme="minorEastAsia"/>
            <w:color w:val="auto"/>
            <w:sz w:val="24"/>
            <w:szCs w:val="24"/>
            <w:u w:val="none"/>
          </w:rPr>
          <w:t xml:space="preserve">6</w:t>
        </w:r>
        <w:r>
          <w:rPr>
            <w:rStyle w:val="951"/>
            <w:rFonts w:hint="eastAsia" w:cs="宋体" w:asciiTheme="minorEastAsia" w:hAnsiTheme="minorEastAsia" w:eastAsiaTheme="minorEastAsia"/>
            <w:color w:val="auto"/>
            <w:sz w:val="24"/>
            <w:szCs w:val="24"/>
            <w:u w:val="none"/>
          </w:rPr>
          <w:t xml:space="preserve">-</w:t>
        </w:r>
        <w:r>
          <w:rPr>
            <w:rStyle w:val="951"/>
            <w:rFonts w:hint="eastAsia" w:cs="宋体" w:asciiTheme="minorEastAsia" w:hAnsiTheme="minorEastAsia" w:eastAsiaTheme="minorEastAsia"/>
            <w:color w:val="auto"/>
            <w:sz w:val="24"/>
            <w:szCs w:val="24"/>
            <w:u w:val="none"/>
          </w:rPr>
          <w:t xml:space="preserve">4</w:t>
        </w:r>
        <w:r>
          <w:rPr>
            <w:rStyle w:val="951"/>
            <w:rFonts w:hint="eastAsia" w:cs="宋体" w:asciiTheme="minorEastAsia" w:hAnsiTheme="minorEastAsia" w:eastAsiaTheme="minorEastAsia"/>
            <w:color w:val="auto"/>
            <w:sz w:val="24"/>
            <w:szCs w:val="24"/>
            <w:u w:val="none"/>
          </w:rPr>
          <w:t xml:space="preserve">-</w:t>
        </w:r>
      </w:hyperlink>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30</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pStyle w:val="1100"/>
        <w:spacing w:before="0" w:after="0" w:line="500" w:lineRule="exact"/>
        <w:rPr>
          <w:rFonts w:hint="eastAsia" w:ascii="宋体" w:hAnsi="宋体" w:cs="宋体"/>
          <w:b w:val="0"/>
          <w:sz w:val="24"/>
          <w:szCs w:val="24"/>
        </w:rPr>
      </w:pPr>
      <w:r/>
      <w:bookmarkStart w:id="5" w:name="_Toc35393621"/>
      <w:r/>
      <w:bookmarkStart w:id="6" w:name="_Toc28359002"/>
      <w:r/>
      <w:bookmarkStart w:id="7" w:name="_Toc35393790"/>
      <w:r/>
      <w:bookmarkStart w:id="8" w:name="_Toc28359079"/>
      <w:r/>
      <w:bookmarkStart w:id="9" w:name="_Hlk24379207"/>
      <w:r>
        <w:rPr>
          <w:rFonts w:hint="eastAsia" w:ascii="宋体" w:hAnsi="宋体" w:cs="宋体"/>
          <w:b w:val="0"/>
          <w:sz w:val="24"/>
          <w:szCs w:val="24"/>
        </w:rPr>
        <w:t xml:space="preserve">一、项目基本情况</w:t>
      </w:r>
      <w:bookmarkEnd w:id="5"/>
      <w:r/>
      <w:bookmarkEnd w:id="6"/>
      <w:r/>
      <w:bookmarkEnd w:id="7"/>
      <w:r/>
      <w:bookmarkEnd w:id="8"/>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rPr>
        <w:t xml:space="preserve">JSZC-321200-JWPG-G2026-0004</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rPr>
          <w:rFonts w:ascii="宋体" w:hAnsi="宋体" w:eastAsia="宋体" w:cs="宋体"/>
          <w:sz w:val="24"/>
          <w:szCs w:val="24"/>
        </w:rPr>
        <w:t xml:space="preserve">泰州市审计局2026年跟踪审计项目外聘中介机构</w:t>
      </w:r>
      <w:bookmarkEnd w:id="9"/>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预算金额：</w:t>
      </w:r>
      <w:r>
        <w:rPr>
          <w:rFonts w:hint="eastAsia" w:ascii="宋体" w:hAnsi="宋体" w:eastAsia="宋体" w:cs="宋体"/>
          <w:sz w:val="24"/>
          <w:szCs w:val="24"/>
        </w:rPr>
        <w:t xml:space="preserve">182.98</w:t>
      </w:r>
      <w:r>
        <w:rPr>
          <w:rFonts w:hint="eastAsia" w:ascii="宋体" w:hAnsi="宋体" w:eastAsia="宋体" w:cs="宋体"/>
          <w:sz w:val="24"/>
          <w:szCs w:val="24"/>
        </w:rPr>
        <w:t xml:space="preserve">万元（包1：</w:t>
      </w:r>
      <w:r>
        <w:rPr>
          <w:rFonts w:hint="eastAsia" w:ascii="宋体" w:hAnsi="宋体" w:eastAsia="宋体" w:cs="宋体"/>
          <w:sz w:val="24"/>
          <w:szCs w:val="24"/>
        </w:rPr>
        <w:t xml:space="preserve">93.08</w:t>
      </w:r>
      <w:r>
        <w:rPr>
          <w:rFonts w:hint="eastAsia" w:ascii="宋体" w:hAnsi="宋体" w:eastAsia="宋体" w:cs="宋体"/>
          <w:sz w:val="24"/>
          <w:szCs w:val="24"/>
        </w:rPr>
        <w:t xml:space="preserve">万元；包2：</w:t>
      </w:r>
      <w:r>
        <w:rPr>
          <w:rFonts w:hint="eastAsia" w:ascii="宋体" w:hAnsi="宋体" w:eastAsia="宋体" w:cs="宋体"/>
          <w:sz w:val="24"/>
          <w:szCs w:val="24"/>
        </w:rPr>
        <w:t xml:space="preserve">89.9</w:t>
      </w:r>
      <w:r>
        <w:rPr>
          <w:rFonts w:hint="eastAsia" w:ascii="宋体" w:hAnsi="宋体" w:eastAsia="宋体" w:cs="宋体"/>
          <w:sz w:val="24"/>
          <w:szCs w:val="24"/>
        </w:rPr>
        <w:t xml:space="preserve">万元）</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最高限价：一包</w:t>
      </w:r>
      <w:r>
        <w:rPr>
          <w:rFonts w:hint="eastAsia" w:ascii="宋体" w:hAnsi="宋体" w:eastAsia="宋体" w:cs="宋体"/>
          <w:sz w:val="24"/>
          <w:szCs w:val="24"/>
        </w:rPr>
        <w:t xml:space="preserve">93.08</w:t>
      </w:r>
      <w:r>
        <w:rPr>
          <w:rFonts w:hint="eastAsia" w:ascii="宋体" w:hAnsi="宋体" w:eastAsia="宋体" w:cs="宋体"/>
          <w:sz w:val="24"/>
          <w:szCs w:val="24"/>
        </w:rPr>
        <w:t xml:space="preserve">万元</w:t>
      </w:r>
      <w:r>
        <w:rPr>
          <w:rFonts w:hint="eastAsia" w:ascii="宋体" w:hAnsi="宋体" w:eastAsia="宋体" w:cs="宋体"/>
          <w:sz w:val="24"/>
          <w:szCs w:val="24"/>
        </w:rPr>
        <w:t xml:space="preserve">、</w:t>
      </w:r>
      <w:r>
        <w:rPr>
          <w:rFonts w:hint="eastAsia" w:ascii="宋体" w:hAnsi="宋体" w:eastAsia="宋体" w:cs="宋体"/>
          <w:sz w:val="24"/>
          <w:szCs w:val="24"/>
        </w:rPr>
        <w:t xml:space="preserve">二包</w:t>
      </w:r>
      <w:r>
        <w:rPr>
          <w:rFonts w:hint="eastAsia" w:ascii="宋体" w:hAnsi="宋体" w:eastAsia="宋体" w:cs="宋体"/>
          <w:sz w:val="24"/>
          <w:szCs w:val="24"/>
        </w:rPr>
        <w:t xml:space="preserve">89.9</w:t>
      </w:r>
      <w:r>
        <w:rPr>
          <w:rFonts w:hint="eastAsia" w:ascii="宋体" w:hAnsi="宋体" w:eastAsia="宋体" w:cs="宋体"/>
          <w:sz w:val="24"/>
          <w:szCs w:val="24"/>
        </w:rPr>
        <w:t xml:space="preserve">万元</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采购方式：公开招标</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采购需求：</w:t>
      </w:r>
      <w:r/>
    </w:p>
    <w:p>
      <w:pPr>
        <w:ind w:firstLine="56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本次采购内容为</w:t>
      </w:r>
      <w:r>
        <w:rPr>
          <w:rFonts w:ascii="宋体" w:hAnsi="宋体" w:eastAsia="宋体" w:cs="宋体"/>
          <w:sz w:val="24"/>
          <w:szCs w:val="24"/>
        </w:rPr>
        <w:t xml:space="preserve">泰州市审计局2026年跟踪审计项目外聘中介机构</w:t>
      </w:r>
      <w:r>
        <w:rPr>
          <w:rFonts w:hint="eastAsia" w:ascii="宋体" w:hAnsi="宋体" w:eastAsia="宋体" w:cs="宋体"/>
          <w:sz w:val="24"/>
          <w:szCs w:val="24"/>
        </w:rPr>
        <w:t xml:space="preserve">服务。</w:t>
      </w:r>
      <w:r/>
    </w:p>
    <w:p>
      <w:pPr>
        <w:ind w:firstLine="560"/>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本项目共分</w:t>
      </w:r>
      <w:r>
        <w:rPr>
          <w:rFonts w:hint="eastAsia" w:ascii="宋体" w:hAnsi="宋体" w:eastAsia="宋体" w:cs="宋体"/>
          <w:sz w:val="24"/>
          <w:szCs w:val="24"/>
        </w:rPr>
        <w:t xml:space="preserve">2</w:t>
      </w:r>
      <w:r>
        <w:rPr>
          <w:rFonts w:hint="eastAsia" w:ascii="宋体" w:hAnsi="宋体" w:eastAsia="宋体" w:cs="宋体"/>
          <w:sz w:val="24"/>
          <w:szCs w:val="24"/>
        </w:rPr>
        <w:t xml:space="preserve">个包。实施范围，</w:t>
      </w:r>
      <w:bookmarkStart w:id="10" w:name="_Hlk175082891"/>
      <w:r>
        <w:rPr>
          <w:rFonts w:hint="eastAsia" w:ascii="宋体" w:hAnsi="宋体" w:eastAsia="宋体" w:cs="宋体"/>
          <w:sz w:val="24"/>
          <w:szCs w:val="24"/>
        </w:rPr>
        <w:t xml:space="preserve">一包：</w:t>
      </w:r>
      <w:bookmarkStart w:id="11" w:name="OLE_LINK1"/>
      <w:r>
        <w:rPr>
          <w:rFonts w:hint="eastAsia" w:ascii="宋体" w:hAnsi="宋体" w:eastAsia="宋体" w:cs="宋体"/>
          <w:sz w:val="24"/>
          <w:szCs w:val="24"/>
        </w:rPr>
        <w:t xml:space="preserve">泰州市高铁南站综合交通枢纽泰州高铁南站2标段</w:t>
      </w:r>
      <w:bookmarkEnd w:id="11"/>
      <w:r>
        <w:rPr>
          <w:rFonts w:hint="eastAsia" w:ascii="宋体" w:hAnsi="宋体" w:eastAsia="宋体" w:cs="宋体"/>
          <w:sz w:val="24"/>
          <w:szCs w:val="24"/>
        </w:rPr>
        <w:t xml:space="preserve">；</w:t>
      </w:r>
      <w:r>
        <w:rPr>
          <w:rFonts w:hint="eastAsia" w:ascii="宋体" w:hAnsi="宋体" w:eastAsia="宋体" w:cs="宋体"/>
          <w:sz w:val="24"/>
          <w:szCs w:val="24"/>
        </w:rPr>
        <w:t xml:space="preserve">二</w:t>
      </w:r>
      <w:r>
        <w:rPr>
          <w:rFonts w:hint="eastAsia" w:ascii="宋体" w:hAnsi="宋体" w:eastAsia="宋体" w:cs="宋体"/>
          <w:sz w:val="24"/>
          <w:szCs w:val="24"/>
        </w:rPr>
        <w:t xml:space="preserve">包：</w:t>
      </w:r>
      <w:r>
        <w:rPr>
          <w:rFonts w:hint="eastAsia" w:ascii="宋体" w:hAnsi="宋体" w:eastAsia="宋体" w:cs="宋体"/>
          <w:sz w:val="24"/>
          <w:szCs w:val="24"/>
        </w:rPr>
        <w:t xml:space="preserve">泰州市通南地区引排能力提升工程南官河闸站跟踪审计项目</w:t>
      </w:r>
      <w:r>
        <w:rPr>
          <w:rFonts w:hint="eastAsia" w:ascii="宋体" w:hAnsi="宋体" w:eastAsia="宋体" w:cs="宋体"/>
          <w:sz w:val="24"/>
          <w:szCs w:val="24"/>
        </w:rPr>
        <w:t xml:space="preserve">；</w:t>
      </w:r>
      <w:bookmarkEnd w:id="10"/>
      <w:r>
        <w:rPr>
          <w:rFonts w:hint="eastAsia" w:ascii="宋体" w:hAnsi="宋体" w:eastAsia="宋体" w:cs="宋体"/>
          <w:sz w:val="24"/>
          <w:szCs w:val="24"/>
        </w:rPr>
        <w:t xml:space="preserve">具体详见招标文件第三章采购需求。</w:t>
      </w:r>
      <w:r/>
    </w:p>
    <w:p>
      <w:pPr>
        <w:ind w:firstLine="560"/>
        <w:spacing w:line="500" w:lineRule="exact"/>
        <w:rPr>
          <w:rFonts w:hint="eastAsia" w:ascii="宋体" w:hAnsi="宋体" w:eastAsia="宋体" w:cs="宋体"/>
          <w:sz w:val="24"/>
          <w:szCs w:val="24"/>
        </w:rPr>
      </w:pPr>
      <w:r>
        <w:rPr>
          <w:rFonts w:hint="eastAsia" w:ascii="宋体" w:hAnsi="宋体" w:eastAsia="宋体" w:cs="宋体"/>
          <w:sz w:val="24"/>
          <w:szCs w:val="24"/>
        </w:rPr>
        <w:t xml:space="preserve">合同履行期限：</w:t>
      </w:r>
      <w:r>
        <w:rPr>
          <w:rFonts w:ascii="宋体" w:hAnsi="宋体" w:eastAsia="宋体" w:cs="宋体"/>
          <w:sz w:val="24"/>
          <w:szCs w:val="24"/>
        </w:rPr>
        <w:t xml:space="preserve">合同签订</w:t>
      </w:r>
      <w:r>
        <w:rPr>
          <w:rFonts w:hint="eastAsia" w:ascii="宋体" w:hAnsi="宋体" w:eastAsia="宋体" w:cs="宋体"/>
          <w:sz w:val="24"/>
          <w:szCs w:val="24"/>
        </w:rPr>
        <w:t xml:space="preserve">之日</w:t>
      </w:r>
      <w:r>
        <w:rPr>
          <w:rFonts w:ascii="宋体" w:hAnsi="宋体" w:eastAsia="宋体" w:cs="宋体"/>
          <w:sz w:val="24"/>
          <w:szCs w:val="24"/>
        </w:rPr>
        <w:t xml:space="preserve">至</w:t>
      </w:r>
      <w:r>
        <w:rPr>
          <w:rFonts w:hint="eastAsia" w:ascii="宋体" w:hAnsi="宋体" w:eastAsia="宋体" w:cs="宋体"/>
          <w:sz w:val="24"/>
          <w:szCs w:val="24"/>
        </w:rPr>
        <w:t xml:space="preserve">跟踪审计任务结束。</w:t>
      </w:r>
      <w:r/>
    </w:p>
    <w:p>
      <w:pPr>
        <w:pStyle w:val="112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本项目</w:t>
      </w:r>
      <w:r>
        <w:rPr>
          <w:rFonts w:hint="eastAsia" w:ascii="宋体" w:hAnsi="宋体" w:eastAsia="宋体" w:cs="宋体"/>
          <w:color w:val="auto"/>
        </w:rPr>
        <w:t xml:space="preserve">（是/否）</w:t>
      </w:r>
      <w:r>
        <w:rPr>
          <w:rFonts w:hint="eastAsia" w:ascii="宋体" w:hAnsi="宋体" w:eastAsia="宋体" w:cs="宋体"/>
          <w:color w:val="auto"/>
        </w:rPr>
        <w:t xml:space="preserve">接受联合体投标</w:t>
      </w:r>
      <w:r>
        <w:rPr>
          <w:rFonts w:hint="eastAsia" w:ascii="宋体" w:hAnsi="宋体" w:eastAsia="宋体" w:cs="宋体"/>
          <w:color w:val="auto"/>
        </w:rPr>
        <w:t xml:space="preserve">：否</w:t>
      </w:r>
      <w:r/>
    </w:p>
    <w:p>
      <w:pPr>
        <w:pStyle w:val="1100"/>
        <w:spacing w:before="0" w:after="0" w:line="500" w:lineRule="exact"/>
        <w:rPr>
          <w:rFonts w:hint="eastAsia" w:ascii="宋体" w:hAnsi="宋体" w:cs="宋体"/>
          <w:b w:val="0"/>
          <w:sz w:val="24"/>
          <w:szCs w:val="24"/>
        </w:rPr>
      </w:pPr>
      <w:r/>
      <w:bookmarkStart w:id="12" w:name="_Toc28359080"/>
      <w:r/>
      <w:bookmarkStart w:id="13" w:name="_Toc35393791"/>
      <w:r/>
      <w:bookmarkStart w:id="14" w:name="_Toc28359003"/>
      <w:r/>
      <w:bookmarkStart w:id="15" w:name="_Toc35393622"/>
      <w:r>
        <w:rPr>
          <w:rFonts w:hint="eastAsia" w:ascii="宋体" w:hAnsi="宋体" w:cs="宋体"/>
          <w:b w:val="0"/>
          <w:sz w:val="24"/>
          <w:szCs w:val="24"/>
        </w:rPr>
        <w:t xml:space="preserve">二、申请人的资格要求：</w:t>
      </w:r>
      <w:bookmarkEnd w:id="12"/>
      <w:r/>
      <w:bookmarkEnd w:id="13"/>
      <w:r/>
      <w:bookmarkEnd w:id="14"/>
      <w:r/>
      <w:bookmarkEnd w:id="15"/>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spacing w:line="500" w:lineRule="exact"/>
        <w:rPr>
          <w:rFonts w:hint="eastAsia" w:ascii="宋体" w:hAnsi="宋体" w:eastAsia="宋体" w:cs="宋体"/>
          <w:sz w:val="24"/>
          <w:szCs w:val="24"/>
        </w:rPr>
      </w:pPr>
      <w:r/>
      <w:bookmarkStart w:id="16" w:name="_Toc28359004"/>
      <w:r/>
      <w:bookmarkStart w:id="17" w:name="_Toc28359081"/>
      <w:r>
        <w:rPr>
          <w:rFonts w:hint="eastAsia" w:ascii="宋体" w:hAnsi="宋体" w:eastAsia="宋体" w:cs="宋体"/>
          <w:sz w:val="24"/>
          <w:szCs w:val="24"/>
        </w:rPr>
        <w:t xml:space="preserve">（二）落实政府采购政策需满足的资格要求：本项目专门面向中小</w:t>
      </w:r>
      <w:r>
        <w:rPr>
          <w:rFonts w:hint="eastAsia" w:ascii="宋体" w:hAnsi="宋体" w:eastAsia="宋体" w:cs="宋体"/>
          <w:sz w:val="24"/>
          <w:szCs w:val="24"/>
        </w:rPr>
        <w:t xml:space="preserve">微</w:t>
      </w:r>
      <w:r>
        <w:rPr>
          <w:rFonts w:hint="eastAsia" w:ascii="宋体" w:hAnsi="宋体" w:eastAsia="宋体" w:cs="宋体"/>
          <w:sz w:val="24"/>
          <w:szCs w:val="24"/>
        </w:rPr>
        <w:t xml:space="preserve">企业,供应商应为中小微企业、监狱企业、残疾人福利性单位。</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（三）本项目的特定资格要求：</w:t>
      </w:r>
      <w:r/>
    </w:p>
    <w:p>
      <w:pPr>
        <w:pStyle w:val="948"/>
        <w:ind w:firstLine="720"/>
        <w:rPr>
          <w:rFonts w:hint="eastAsia" w:ascii="宋体" w:hAnsi="宋体" w:eastAsia="宋体" w:cs="宋体"/>
          <w:sz w:val="24"/>
          <w:szCs w:val="24"/>
        </w:rPr>
      </w:pPr>
      <w:r>
        <w:rPr>
          <w:rFonts w:hint="eastAsia" w:ascii="宋体" w:hAnsi="宋体" w:eastAsia="宋体" w:cs="宋体"/>
          <w:sz w:val="24"/>
          <w:szCs w:val="24"/>
        </w:rPr>
        <w:t xml:space="preserve">无</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（四）拒绝下述供应商参加本次采购活动：</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1.被列入“信用中国”网站(www.creditchina.gov.cn)失信被执行人名单、重大税收违法案件当事人名单、政府采购严重违法失信行为记录名单；</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已参与工程建设项目的标底（概预算、工程量清单）编制单位、标底（概预算、工程量清单）</w:t>
      </w:r>
      <w:r>
        <w:rPr>
          <w:rFonts w:hint="eastAsia" w:ascii="宋体" w:hAnsi="宋体" w:eastAsia="宋体" w:cs="宋体"/>
          <w:sz w:val="24"/>
          <w:szCs w:val="24"/>
        </w:rPr>
        <w:t xml:space="preserve">审核</w:t>
      </w:r>
      <w:r>
        <w:rPr>
          <w:rFonts w:ascii="宋体" w:hAnsi="宋体" w:eastAsia="宋体" w:cs="宋体"/>
          <w:sz w:val="24"/>
          <w:szCs w:val="24"/>
        </w:rPr>
        <w:t xml:space="preserve">单位、招标代理中介机构</w:t>
      </w:r>
      <w:r>
        <w:rPr>
          <w:rFonts w:hint="eastAsia" w:ascii="宋体" w:hAnsi="宋体" w:eastAsia="宋体" w:cs="宋体"/>
          <w:sz w:val="24"/>
          <w:szCs w:val="24"/>
        </w:rPr>
        <w:t xml:space="preserve">、为本采购项目提供整体设计、规范编制、项目管理、监理、检测等服务的供应商</w:t>
      </w:r>
      <w:r>
        <w:rPr>
          <w:rFonts w:ascii="宋体" w:hAnsi="宋体" w:eastAsia="宋体" w:cs="宋体"/>
          <w:sz w:val="24"/>
          <w:szCs w:val="24"/>
        </w:rPr>
        <w:t xml:space="preserve">不得参加</w:t>
      </w:r>
      <w:r>
        <w:rPr>
          <w:rFonts w:hint="eastAsia" w:ascii="宋体" w:hAnsi="宋体" w:eastAsia="宋体" w:cs="宋体"/>
          <w:sz w:val="24"/>
          <w:szCs w:val="24"/>
        </w:rPr>
        <w:t xml:space="preserve">本次</w:t>
      </w:r>
      <w:r>
        <w:rPr>
          <w:rFonts w:ascii="宋体" w:hAnsi="宋体" w:eastAsia="宋体" w:cs="宋体"/>
          <w:sz w:val="24"/>
          <w:szCs w:val="24"/>
        </w:rPr>
        <w:t xml:space="preserve">跟踪审计的</w:t>
      </w:r>
      <w:r>
        <w:rPr>
          <w:rFonts w:hint="eastAsia" w:ascii="宋体" w:hAnsi="宋体" w:eastAsia="宋体" w:cs="宋体"/>
          <w:sz w:val="24"/>
          <w:szCs w:val="24"/>
        </w:rPr>
        <w:t xml:space="preserve">招投标</w:t>
      </w:r>
      <w:r>
        <w:rPr>
          <w:rFonts w:ascii="宋体" w:hAnsi="宋体" w:eastAsia="宋体" w:cs="宋体"/>
          <w:sz w:val="24"/>
          <w:szCs w:val="24"/>
        </w:rPr>
        <w:t xml:space="preserve">活动</w:t>
      </w:r>
      <w:r>
        <w:rPr>
          <w:rFonts w:hint="eastAsia" w:ascii="宋体" w:hAnsi="宋体" w:eastAsia="宋体" w:cs="宋体"/>
          <w:sz w:val="24"/>
          <w:szCs w:val="24"/>
        </w:rPr>
        <w:t xml:space="preserve">；2024年</w:t>
      </w:r>
      <w:r>
        <w:rPr>
          <w:rFonts w:ascii="宋体" w:hAnsi="宋体" w:eastAsia="宋体" w:cs="宋体"/>
          <w:sz w:val="24"/>
          <w:szCs w:val="24"/>
        </w:rPr>
        <w:t xml:space="preserve">泰州市高铁南站综合交通枢纽项目与涉铁（北沿江高铁）道路工程项目跟踪审计</w:t>
      </w:r>
      <w:r>
        <w:rPr>
          <w:rFonts w:hint="eastAsia" w:ascii="宋体" w:hAnsi="宋体" w:eastAsia="宋体" w:cs="宋体"/>
          <w:sz w:val="24"/>
          <w:szCs w:val="24"/>
        </w:rPr>
        <w:t xml:space="preserve">已中标的供应商不得参加本</w:t>
      </w:r>
      <w:r>
        <w:rPr>
          <w:rFonts w:hint="eastAsia" w:ascii="宋体" w:hAnsi="宋体" w:eastAsia="宋体" w:cs="宋体"/>
          <w:sz w:val="24"/>
          <w:szCs w:val="24"/>
        </w:rPr>
        <w:t xml:space="preserve">项目包一的</w:t>
      </w:r>
      <w:r>
        <w:rPr>
          <w:rFonts w:hint="eastAsia" w:ascii="宋体" w:hAnsi="宋体" w:eastAsia="宋体" w:cs="宋体"/>
          <w:sz w:val="24"/>
          <w:szCs w:val="24"/>
        </w:rPr>
        <w:t xml:space="preserve">招投标</w:t>
      </w:r>
      <w:r>
        <w:rPr>
          <w:rFonts w:ascii="宋体" w:hAnsi="宋体" w:eastAsia="宋体" w:cs="宋体"/>
          <w:sz w:val="24"/>
          <w:szCs w:val="24"/>
        </w:rPr>
        <w:t xml:space="preserve">活动</w:t>
      </w:r>
      <w:r>
        <w:rPr>
          <w:rFonts w:hint="eastAsia" w:ascii="宋体" w:hAnsi="宋体" w:eastAsia="宋体" w:cs="宋体"/>
          <w:sz w:val="24"/>
          <w:szCs w:val="24"/>
        </w:rPr>
        <w:t xml:space="preserve">；具体详见采购人名单</w:t>
      </w:r>
      <w:r>
        <w:rPr>
          <w:rFonts w:ascii="宋体" w:hAnsi="宋体" w:eastAsia="宋体" w:cs="宋体"/>
          <w:sz w:val="24"/>
          <w:szCs w:val="24"/>
        </w:rPr>
        <w:t xml:space="preserve">。</w:t>
      </w:r>
      <w:r/>
    </w:p>
    <w:p>
      <w:pPr>
        <w:pStyle w:val="1100"/>
        <w:spacing w:before="0" w:after="0" w:line="500" w:lineRule="exact"/>
        <w:rPr>
          <w:rFonts w:hint="eastAsia" w:ascii="宋体" w:hAnsi="宋体" w:cs="宋体"/>
          <w:b w:val="0"/>
          <w:sz w:val="24"/>
          <w:szCs w:val="24"/>
        </w:rPr>
      </w:pPr>
      <w:r/>
      <w:bookmarkStart w:id="18" w:name="_Toc35393792"/>
      <w:r/>
      <w:bookmarkStart w:id="19" w:name="_Toc35393623"/>
      <w:r>
        <w:rPr>
          <w:rFonts w:hint="eastAsia" w:ascii="宋体" w:hAnsi="宋体" w:cs="宋体"/>
          <w:b w:val="0"/>
          <w:sz w:val="24"/>
          <w:szCs w:val="24"/>
        </w:rPr>
        <w:t xml:space="preserve">三、获取招标文件</w:t>
      </w:r>
      <w:bookmarkEnd w:id="16"/>
      <w:r/>
      <w:bookmarkEnd w:id="17"/>
      <w:r/>
      <w:bookmarkEnd w:id="18"/>
      <w:r/>
      <w:bookmarkEnd w:id="19"/>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时间：自</w:t>
      </w:r>
      <w:r>
        <w:rPr>
          <w:rFonts w:hint="eastAsia" w:ascii="宋体" w:hAnsi="宋体" w:eastAsia="宋体" w:cs="宋体"/>
          <w:sz w:val="24"/>
          <w:szCs w:val="24"/>
        </w:rPr>
        <w:t xml:space="preserve">招标文件</w:t>
      </w:r>
      <w:r>
        <w:rPr>
          <w:rFonts w:hint="eastAsia" w:ascii="宋体" w:hAnsi="宋体" w:eastAsia="宋体" w:cs="宋体"/>
          <w:sz w:val="24"/>
          <w:szCs w:val="24"/>
        </w:rPr>
        <w:t xml:space="preserve">公告发布之日起5个工作日</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地点：江苏政府采购“苏采云”系统</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方式：供应商完成注册并办理CA证书后登录江苏政府采购“苏采云”系统下载本项目招标文件。</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售价：0.00元</w:t>
      </w:r>
      <w:r/>
    </w:p>
    <w:p>
      <w:pPr>
        <w:pStyle w:val="1100"/>
        <w:spacing w:before="0" w:after="0" w:line="500" w:lineRule="exact"/>
        <w:rPr>
          <w:rFonts w:hint="eastAsia" w:ascii="宋体" w:hAnsi="宋体" w:cs="宋体"/>
          <w:b w:val="0"/>
          <w:sz w:val="24"/>
          <w:szCs w:val="24"/>
        </w:rPr>
      </w:pPr>
      <w:r/>
      <w:bookmarkStart w:id="20" w:name="_Toc28359082"/>
      <w:r/>
      <w:bookmarkStart w:id="21" w:name="_Toc28359005"/>
      <w:r/>
      <w:bookmarkStart w:id="22" w:name="_Toc35393624"/>
      <w:r/>
      <w:bookmarkStart w:id="23" w:name="_Toc35393793"/>
      <w:r>
        <w:rPr>
          <w:rFonts w:hint="eastAsia" w:ascii="宋体" w:hAnsi="宋体" w:cs="宋体"/>
          <w:b w:val="0"/>
          <w:sz w:val="24"/>
          <w:szCs w:val="24"/>
        </w:rPr>
        <w:t xml:space="preserve">四、提交投标文件</w:t>
      </w:r>
      <w:bookmarkEnd w:id="20"/>
      <w:r/>
      <w:bookmarkEnd w:id="21"/>
      <w:r>
        <w:rPr>
          <w:rFonts w:hint="eastAsia" w:ascii="宋体" w:hAnsi="宋体" w:cs="宋体"/>
          <w:b w:val="0"/>
          <w:sz w:val="24"/>
          <w:szCs w:val="24"/>
        </w:rPr>
        <w:t xml:space="preserve">截止时间、开标时间和地点</w:t>
      </w:r>
      <w:bookmarkEnd w:id="22"/>
      <w:r/>
      <w:bookmarkEnd w:id="23"/>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时间：202</w:t>
      </w:r>
      <w:r>
        <w:rPr>
          <w:rFonts w:hint="eastAsia" w:ascii="宋体" w:hAnsi="宋体" w:eastAsia="宋体" w:cs="宋体"/>
          <w:sz w:val="24"/>
          <w:szCs w:val="24"/>
        </w:rPr>
        <w:t xml:space="preserve">6-</w:t>
      </w:r>
      <w:r>
        <w:rPr>
          <w:rFonts w:hint="eastAsia" w:ascii="宋体" w:hAnsi="宋体" w:eastAsia="宋体" w:cs="宋体"/>
          <w:sz w:val="24"/>
          <w:szCs w:val="24"/>
        </w:rPr>
        <w:t xml:space="preserve">4</w:t>
      </w:r>
      <w:r>
        <w:rPr>
          <w:rFonts w:hint="eastAsia" w:ascii="宋体" w:hAnsi="宋体" w:eastAsia="宋体" w:cs="宋体"/>
          <w:sz w:val="24"/>
          <w:szCs w:val="24"/>
        </w:rPr>
        <w:t xml:space="preserve">-</w:t>
      </w:r>
      <w:r>
        <w:rPr>
          <w:rFonts w:hint="eastAsia" w:ascii="宋体" w:hAnsi="宋体" w:eastAsia="宋体" w:cs="宋体"/>
          <w:sz w:val="24"/>
          <w:szCs w:val="24"/>
        </w:rPr>
        <w:t xml:space="preserve">8</w:t>
      </w:r>
      <w:r>
        <w:rPr>
          <w:rFonts w:hint="eastAsia" w:ascii="宋体" w:hAnsi="宋体" w:eastAsia="宋体" w:cs="宋体"/>
          <w:sz w:val="24"/>
          <w:szCs w:val="24"/>
        </w:rPr>
        <w:t xml:space="preserve"> </w:t>
      </w:r>
      <w:r>
        <w:rPr>
          <w:rFonts w:hint="eastAsia" w:ascii="宋体" w:hAnsi="宋体" w:eastAsia="宋体" w:cs="宋体"/>
          <w:sz w:val="24"/>
          <w:szCs w:val="24"/>
        </w:rPr>
        <w:t xml:space="preserve">8</w:t>
      </w:r>
      <w:r>
        <w:rPr>
          <w:rFonts w:hint="eastAsia" w:ascii="宋体" w:hAnsi="宋体" w:eastAsia="宋体" w:cs="宋体"/>
          <w:sz w:val="24"/>
          <w:szCs w:val="24"/>
        </w:rPr>
        <w:t xml:space="preserve">:</w:t>
      </w:r>
      <w:r>
        <w:rPr>
          <w:rFonts w:hint="eastAsia" w:ascii="宋体" w:hAnsi="宋体" w:eastAsia="宋体" w:cs="宋体"/>
          <w:sz w:val="24"/>
          <w:szCs w:val="24"/>
        </w:rPr>
        <w:t xml:space="preserve">30（北京时间）</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地点：江苏政府采购“苏采云”系统不见面开标大厅</w:t>
      </w:r>
      <w:r/>
    </w:p>
    <w:p>
      <w:pPr>
        <w:pStyle w:val="1100"/>
        <w:spacing w:before="0" w:after="0" w:line="500" w:lineRule="exact"/>
        <w:rPr>
          <w:rFonts w:hint="eastAsia" w:ascii="宋体" w:hAnsi="宋体" w:cs="宋体"/>
          <w:b w:val="0"/>
          <w:sz w:val="24"/>
          <w:szCs w:val="24"/>
        </w:rPr>
      </w:pPr>
      <w:r/>
      <w:bookmarkStart w:id="24" w:name="_Toc28359007"/>
      <w:r/>
      <w:bookmarkStart w:id="25" w:name="_Toc35393794"/>
      <w:r/>
      <w:bookmarkStart w:id="26" w:name="_Toc28359084"/>
      <w:r/>
      <w:bookmarkStart w:id="27" w:name="_Toc35393625"/>
      <w:r>
        <w:rPr>
          <w:rFonts w:hint="eastAsia" w:ascii="宋体" w:hAnsi="宋体" w:cs="宋体"/>
          <w:b w:val="0"/>
          <w:sz w:val="24"/>
          <w:szCs w:val="24"/>
        </w:rPr>
        <w:t xml:space="preserve">五、公告期限</w:t>
      </w:r>
      <w:bookmarkEnd w:id="24"/>
      <w:r/>
      <w:bookmarkEnd w:id="25"/>
      <w:r/>
      <w:bookmarkEnd w:id="26"/>
      <w:r/>
      <w:bookmarkEnd w:id="27"/>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1100"/>
        <w:spacing w:before="0" w:after="0" w:line="500" w:lineRule="exact"/>
        <w:rPr>
          <w:rFonts w:hint="eastAsia" w:ascii="宋体" w:hAnsi="宋体" w:cs="宋体"/>
          <w:b w:val="0"/>
          <w:sz w:val="24"/>
          <w:szCs w:val="24"/>
        </w:rPr>
      </w:pPr>
      <w:r/>
      <w:bookmarkStart w:id="28" w:name="_Toc35393795"/>
      <w:r/>
      <w:bookmarkStart w:id="29" w:name="_Toc35393626"/>
      <w:r>
        <w:rPr>
          <w:rFonts w:hint="eastAsia" w:ascii="宋体" w:hAnsi="宋体" w:cs="宋体"/>
          <w:b w:val="0"/>
          <w:sz w:val="24"/>
          <w:szCs w:val="24"/>
        </w:rPr>
        <w:t xml:space="preserve">六、其他补充事宜</w:t>
      </w:r>
      <w:bookmarkEnd w:id="28"/>
      <w:r/>
      <w:bookmarkEnd w:id="29"/>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1.采购项目需要落实的政府采购政策</w:t>
      </w:r>
      <w:r/>
    </w:p>
    <w:p>
      <w:pPr>
        <w:ind w:firstLine="720"/>
        <w:spacing w:line="500" w:lineRule="exact"/>
        <w:rPr>
          <w:rFonts w:hint="eastAsia" w:ascii="宋体" w:hAnsi="宋体" w:eastAsia="宋体" w:cs="宋体"/>
          <w:sz w:val="24"/>
        </w:rPr>
      </w:pPr>
      <w:r>
        <w:rPr>
          <w:rFonts w:hint="eastAsia" w:ascii="宋体" w:hAnsi="宋体" w:eastAsia="宋体" w:cs="宋体"/>
          <w:sz w:val="24"/>
        </w:rPr>
        <w:t xml:space="preserve">政府采购促进中小企业发展</w:t>
      </w:r>
      <w:r/>
    </w:p>
    <w:p>
      <w:pPr>
        <w:ind w:firstLine="720"/>
        <w:spacing w:line="500" w:lineRule="exact"/>
        <w:rPr>
          <w:rFonts w:hint="eastAsia" w:ascii="宋体" w:hAnsi="宋体" w:eastAsia="宋体" w:cs="宋体"/>
          <w:sz w:val="24"/>
        </w:rPr>
      </w:pPr>
      <w:r>
        <w:rPr>
          <w:rFonts w:hint="eastAsia" w:ascii="宋体" w:hAnsi="宋体" w:eastAsia="宋体" w:cs="宋体"/>
          <w:sz w:val="24"/>
        </w:rPr>
        <w:t xml:space="preserve">政府采购支持监狱企业发展</w:t>
      </w:r>
      <w:r/>
    </w:p>
    <w:p>
      <w:pPr>
        <w:ind w:firstLine="720"/>
        <w:spacing w:line="500" w:lineRule="exact"/>
        <w:tabs>
          <w:tab w:val="left" w:pos="2940" w:leader="none"/>
        </w:tabs>
        <w:rPr>
          <w:rFonts w:hint="eastAsia" w:ascii="宋体" w:hAnsi="宋体" w:eastAsia="宋体" w:cs="宋体"/>
          <w:sz w:val="24"/>
        </w:rPr>
      </w:pPr>
      <w:r>
        <w:rPr>
          <w:rFonts w:hint="eastAsia" w:ascii="宋体" w:hAnsi="宋体" w:eastAsia="宋体" w:cs="宋体"/>
          <w:sz w:val="24"/>
        </w:rPr>
        <w:t xml:space="preserve">政府采购促进残疾人就业</w:t>
      </w:r>
      <w:r>
        <w:rPr>
          <w:rFonts w:ascii="宋体" w:hAnsi="宋体" w:eastAsia="宋体" w:cs="宋体"/>
          <w:sz w:val="24"/>
        </w:rPr>
        <w:tab/>
      </w:r>
      <w:r/>
    </w:p>
    <w:p>
      <w:pPr>
        <w:ind w:firstLine="720"/>
        <w:spacing w:line="500" w:lineRule="exact"/>
        <w:rPr>
          <w:rFonts w:hint="eastAsia" w:ascii="宋体" w:hAnsi="宋体" w:eastAsia="宋体" w:cs="宋体"/>
          <w:sz w:val="24"/>
        </w:rPr>
      </w:pPr>
      <w:r>
        <w:rPr>
          <w:rFonts w:hint="eastAsia" w:ascii="宋体" w:hAnsi="宋体" w:eastAsia="宋体" w:cs="宋体"/>
          <w:sz w:val="24"/>
        </w:rPr>
        <w:t xml:space="preserve">政府采购鼓励采购绿色节能环保产品</w:t>
      </w:r>
      <w:r/>
    </w:p>
    <w:p>
      <w:pPr>
        <w:ind w:firstLine="720"/>
        <w:spacing w:line="500" w:lineRule="exact"/>
        <w:rPr>
          <w:rFonts w:hint="eastAsia" w:ascii="宋体" w:hAnsi="宋体" w:eastAsia="宋体" w:cs="宋体"/>
          <w:sz w:val="24"/>
        </w:rPr>
      </w:pPr>
      <w:r>
        <w:rPr>
          <w:rFonts w:hint="eastAsia" w:ascii="宋体" w:hAnsi="宋体" w:eastAsia="宋体" w:cs="宋体"/>
          <w:sz w:val="24"/>
        </w:rPr>
        <w:t xml:space="preserve">商品包装环保要求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2.本项目采用电子化交易模式，具体详见《江苏省政府采购管理交易系统（苏采云）供应商操作指南》，特别注意以下事项：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（1）“苏采云”系统的网址为：http://jszfcg.jsczt.cn/</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（2）投标供应商需办理“CA 数字证书”的，可参阅“江苏政府采购网/办事指南/资料下载”中有关资料。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（3）供应商应当通过“苏采云”系统提交电子投标文件。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CA办理电话：0523-81568158。技术支持电话：0523-87633965、0523-86897512；客服QQ：709339244、1195486789。</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.有关本次招标的事项若存在变动或修改，敬请及时关注</w:t>
      </w:r>
      <w:r>
        <w:rPr>
          <w:rFonts w:hint="eastAsia" w:ascii="宋体" w:hAnsi="宋体" w:eastAsia="宋体" w:cs="宋体"/>
          <w:sz w:val="24"/>
          <w:szCs w:val="24"/>
        </w:rPr>
        <w:t xml:space="preserve">“江苏政府采购网”、</w:t>
      </w:r>
      <w:r>
        <w:rPr>
          <w:rFonts w:ascii="宋体" w:hAnsi="宋体" w:eastAsia="宋体" w:cs="宋体"/>
          <w:sz w:val="24"/>
          <w:szCs w:val="24"/>
        </w:rPr>
        <w:t xml:space="preserve">“泰州市政府采购网”发布的更正公告。</w:t>
      </w:r>
      <w:r/>
    </w:p>
    <w:p>
      <w:pPr>
        <w:ind w:firstLine="488"/>
        <w:spacing w:line="500" w:lineRule="exact"/>
        <w:rPr>
          <w:rFonts w:hint="eastAsia" w:ascii="宋体" w:hAnsi="宋体" w:eastAsia="宋体" w:cs="宋体"/>
          <w:sz w:val="24"/>
          <w:szCs w:val="24"/>
        </w:rPr>
      </w:pPr>
      <w:r/>
      <w:bookmarkStart w:id="30" w:name="_Toc35393796"/>
      <w:r/>
      <w:bookmarkStart w:id="31" w:name="_Toc28359008"/>
      <w:r/>
      <w:bookmarkStart w:id="32" w:name="_Toc28359085"/>
      <w:r/>
      <w:bookmarkStart w:id="33" w:name="_Toc35393627"/>
      <w:r>
        <w:rPr>
          <w:rFonts w:hint="eastAsia" w:ascii="宋体" w:hAnsi="宋体" w:eastAsia="宋体" w:cs="宋体"/>
          <w:sz w:val="24"/>
          <w:szCs w:val="24"/>
        </w:rPr>
        <w:t xml:space="preserve">4.</w:t>
      </w:r>
      <w:r>
        <w:rPr>
          <w:rFonts w:ascii="宋体" w:hAnsi="宋体" w:eastAsia="宋体" w:cs="宋体"/>
          <w:sz w:val="24"/>
          <w:szCs w:val="24"/>
        </w:rPr>
        <w:t xml:space="preserve">本项目</w:t>
      </w:r>
      <w:r>
        <w:rPr>
          <w:rFonts w:hint="eastAsia" w:ascii="宋体" w:hAnsi="宋体" w:eastAsia="宋体" w:cs="宋体"/>
          <w:sz w:val="24"/>
          <w:szCs w:val="24"/>
        </w:rPr>
        <w:t xml:space="preserve">共</w:t>
      </w:r>
      <w:r>
        <w:rPr>
          <w:rFonts w:hint="eastAsia" w:ascii="宋体" w:hAnsi="宋体" w:eastAsia="宋体" w:cs="宋体"/>
          <w:sz w:val="24"/>
          <w:szCs w:val="24"/>
        </w:rPr>
        <w:t xml:space="preserve">2</w:t>
      </w:r>
      <w:r>
        <w:rPr>
          <w:rFonts w:hint="eastAsia" w:ascii="宋体" w:hAnsi="宋体" w:eastAsia="宋体" w:cs="宋体"/>
          <w:sz w:val="24"/>
          <w:szCs w:val="24"/>
        </w:rPr>
        <w:t xml:space="preserve">个包，投标人可</w:t>
      </w:r>
      <w:r>
        <w:rPr>
          <w:rFonts w:ascii="宋体" w:hAnsi="宋体" w:eastAsia="宋体" w:cs="宋体"/>
          <w:sz w:val="24"/>
          <w:szCs w:val="24"/>
        </w:rPr>
        <w:t xml:space="preserve">同时参与</w:t>
      </w:r>
      <w:r>
        <w:rPr>
          <w:rFonts w:hint="eastAsia" w:ascii="宋体" w:hAnsi="宋体" w:eastAsia="宋体" w:cs="宋体"/>
          <w:sz w:val="24"/>
          <w:szCs w:val="24"/>
        </w:rPr>
        <w:t xml:space="preserve">2</w:t>
      </w:r>
      <w:r>
        <w:rPr>
          <w:rFonts w:hint="eastAsia" w:ascii="宋体" w:hAnsi="宋体" w:eastAsia="宋体" w:cs="宋体"/>
          <w:sz w:val="24"/>
          <w:szCs w:val="24"/>
        </w:rPr>
        <w:t xml:space="preserve">个包</w:t>
      </w:r>
      <w:r>
        <w:rPr>
          <w:rFonts w:ascii="宋体" w:hAnsi="宋体" w:eastAsia="宋体" w:cs="宋体"/>
          <w:sz w:val="24"/>
          <w:szCs w:val="24"/>
        </w:rPr>
        <w:t xml:space="preserve">的投</w:t>
      </w:r>
      <w:r>
        <w:rPr>
          <w:rFonts w:hint="eastAsia" w:ascii="宋体" w:hAnsi="宋体" w:eastAsia="宋体" w:cs="宋体"/>
          <w:sz w:val="24"/>
          <w:szCs w:val="24"/>
        </w:rPr>
        <w:t xml:space="preserve">标，但只能中</w:t>
      </w:r>
      <w:r>
        <w:rPr>
          <w:rFonts w:hint="eastAsia" w:ascii="宋体" w:hAnsi="宋体" w:eastAsia="宋体" w:cs="宋体"/>
          <w:sz w:val="24"/>
          <w:szCs w:val="24"/>
        </w:rPr>
        <w:t xml:space="preserve">1</w:t>
      </w:r>
      <w:r>
        <w:rPr>
          <w:rFonts w:hint="eastAsia" w:ascii="宋体" w:hAnsi="宋体" w:eastAsia="宋体" w:cs="宋体"/>
          <w:sz w:val="24"/>
          <w:szCs w:val="24"/>
        </w:rPr>
        <w:t xml:space="preserve">个包。开标、评标、定标按</w:t>
      </w:r>
      <w:r>
        <w:rPr>
          <w:rFonts w:hint="eastAsia" w:ascii="宋体" w:hAnsi="宋体" w:eastAsia="宋体" w:cs="宋体"/>
          <w:sz w:val="24"/>
          <w:szCs w:val="24"/>
        </w:rPr>
        <w:t xml:space="preserve">一包、二包的</w:t>
      </w:r>
      <w:r>
        <w:rPr>
          <w:rFonts w:hint="eastAsia" w:ascii="宋体" w:hAnsi="宋体" w:eastAsia="宋体" w:cs="宋体"/>
          <w:sz w:val="24"/>
          <w:szCs w:val="24"/>
        </w:rPr>
        <w:t xml:space="preserve">顺序进行。</w:t>
      </w:r>
      <w:r>
        <w:rPr>
          <w:rFonts w:hint="eastAsia" w:ascii="宋体" w:hAnsi="宋体" w:eastAsia="宋体" w:cs="宋体"/>
          <w:sz w:val="24"/>
          <w:szCs w:val="24"/>
        </w:rPr>
        <w:t xml:space="preserve">一</w:t>
      </w:r>
      <w:r>
        <w:rPr>
          <w:rFonts w:hint="eastAsia" w:ascii="宋体" w:hAnsi="宋体" w:eastAsia="宋体" w:cs="宋体"/>
          <w:sz w:val="24"/>
          <w:szCs w:val="24"/>
        </w:rPr>
        <w:t xml:space="preserve">包中标供应商可参与后续包的评审</w:t>
      </w:r>
      <w:r>
        <w:rPr>
          <w:rFonts w:hint="eastAsia" w:ascii="宋体" w:hAnsi="宋体" w:eastAsia="宋体" w:cs="宋体"/>
          <w:sz w:val="24"/>
          <w:szCs w:val="24"/>
        </w:rPr>
        <w:t xml:space="preserve">但不参与推荐中标候选人</w:t>
      </w:r>
      <w:r>
        <w:rPr>
          <w:rFonts w:hint="eastAsia" w:ascii="宋体" w:hAnsi="宋体" w:eastAsia="宋体" w:cs="宋体"/>
          <w:sz w:val="24"/>
          <w:szCs w:val="24"/>
        </w:rPr>
        <w:t xml:space="preserve">，以此类推。</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5.投标人自行勘查现场，要求务必认真、仔细阅读合同条款，谨慎报价，严禁恶意竞争低价中标，一经中标，采购人将严格按照合同条款执行。</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w:t>
      </w:r>
      <w:r>
        <w:rPr>
          <w:rFonts w:hint="eastAsia" w:ascii="宋体" w:hAnsi="宋体" w:eastAsia="宋体" w:cs="宋体"/>
          <w:sz w:val="24"/>
          <w:szCs w:val="24"/>
        </w:rPr>
        <w:t xml:space="preserve">在评标结束前，各投标人授权代表应保持手机畅通，以便及时澄清答疑。</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t xml:space="preserve">.如潜在投标人未按上述要求操作，将自行承担所产生的风险。</w:t>
      </w:r>
      <w:r/>
    </w:p>
    <w:p>
      <w:pPr>
        <w:pStyle w:val="1100"/>
        <w:spacing w:before="0" w:after="0" w:line="500" w:lineRule="exact"/>
        <w:rPr>
          <w:rFonts w:hint="eastAsia" w:ascii="宋体" w:hAnsi="宋体" w:cs="宋体"/>
          <w:b w:val="0"/>
          <w:sz w:val="24"/>
          <w:szCs w:val="24"/>
        </w:rPr>
      </w:pPr>
      <w:r>
        <w:rPr>
          <w:rFonts w:hint="eastAsia" w:ascii="宋体" w:hAnsi="宋体" w:cs="宋体"/>
          <w:b w:val="0"/>
          <w:bCs w:val="0"/>
          <w:sz w:val="24"/>
          <w:szCs w:val="24"/>
        </w:rPr>
        <w:t xml:space="preserve">七、对本次招标</w:t>
      </w:r>
      <w:r>
        <w:rPr>
          <w:rFonts w:hint="eastAsia" w:ascii="宋体" w:hAnsi="宋体" w:cs="宋体"/>
          <w:b w:val="0"/>
          <w:sz w:val="24"/>
          <w:szCs w:val="24"/>
        </w:rPr>
        <w:t xml:space="preserve">提出询问，请按以下方式联系。</w:t>
      </w:r>
      <w:bookmarkEnd w:id="30"/>
      <w:r/>
      <w:bookmarkEnd w:id="31"/>
      <w:r/>
      <w:bookmarkEnd w:id="32"/>
      <w:r/>
      <w:bookmarkEnd w:id="33"/>
      <w:r/>
      <w:r/>
    </w:p>
    <w:p>
      <w:pPr>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1.采购人信息</w:t>
      </w:r>
      <w:r/>
    </w:p>
    <w:p>
      <w:pPr>
        <w:ind w:firstLine="72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单位名称：泰州市审计局  </w:t>
      </w:r>
      <w:r/>
    </w:p>
    <w:p>
      <w:pPr>
        <w:ind w:firstLine="72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单位地址：泰州市海陵南路358号　</w:t>
      </w:r>
      <w:r/>
    </w:p>
    <w:p>
      <w:pPr>
        <w:ind w:firstLine="72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联系人：钱先生</w:t>
      </w:r>
      <w:r/>
    </w:p>
    <w:p>
      <w:pPr>
        <w:ind w:firstLine="72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bookmarkStart w:id="34" w:name="_Toc28359009"/>
      <w:r/>
      <w:bookmarkStart w:id="35" w:name="_Toc28359086"/>
      <w:r>
        <w:rPr>
          <w:rFonts w:ascii="宋体" w:hAnsi="宋体"/>
          <w:sz w:val="24"/>
          <w:szCs w:val="24"/>
        </w:rPr>
        <w:t xml:space="preserve">0523-</w:t>
      </w:r>
      <w:r>
        <w:rPr>
          <w:rFonts w:ascii="宋体" w:hAnsi="宋体"/>
          <w:sz w:val="24"/>
        </w:rPr>
        <w:t xml:space="preserve">86850012</w:t>
      </w:r>
      <w:r/>
    </w:p>
    <w:p>
      <w:pPr>
        <w:ind w:firstLine="731"/>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2.采购代理机构信息</w:t>
      </w:r>
      <w:bookmarkEnd w:id="34"/>
      <w:r/>
      <w:bookmarkEnd w:id="35"/>
      <w:r/>
      <w:r/>
    </w:p>
    <w:p>
      <w:pPr>
        <w:ind w:firstLine="72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单位名称：江苏经纬资产土地房地产评估测绘工程咨询有限公司</w:t>
      </w:r>
      <w:r/>
    </w:p>
    <w:p>
      <w:pPr>
        <w:ind w:firstLine="72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单位地址：泰州市海陵区莲花6号小区A幢-8室</w:t>
      </w:r>
      <w:r/>
    </w:p>
    <w:p>
      <w:pPr>
        <w:ind w:firstLine="72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联系人：万工、王工</w:t>
      </w:r>
      <w:r/>
    </w:p>
    <w:p>
      <w:pPr>
        <w:ind w:firstLine="72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bookmarkStart w:id="36" w:name="_Toc28359010"/>
      <w:r/>
      <w:bookmarkStart w:id="37" w:name="_Toc28359087"/>
      <w:r>
        <w:rPr>
          <w:rFonts w:hint="eastAsia" w:ascii="宋体" w:hAnsi="宋体" w:eastAsia="宋体" w:cs="宋体"/>
          <w:sz w:val="24"/>
          <w:szCs w:val="24"/>
        </w:rPr>
        <w:t xml:space="preserve">0523-86330779　</w:t>
      </w:r>
      <w:r/>
    </w:p>
    <w:p>
      <w:pPr>
        <w:ind w:firstLine="731"/>
        <w:spacing w:line="500" w:lineRule="exact"/>
        <w:rPr>
          <w:rFonts w:hint="eastAsia" w:ascii="宋体" w:hAnsi="宋体" w:eastAsia="宋体" w:cs="宋体"/>
          <w:sz w:val="24"/>
          <w:szCs w:val="24"/>
        </w:rPr>
      </w:pPr>
      <w:r>
        <w:rPr>
          <w:rFonts w:hint="eastAsia" w:ascii="宋体" w:hAnsi="宋体" w:eastAsia="宋体" w:cs="宋体"/>
          <w:sz w:val="24"/>
          <w:szCs w:val="24"/>
        </w:rPr>
        <w:t xml:space="preserve">3.项目联系方式</w:t>
      </w:r>
      <w:bookmarkEnd w:id="36"/>
      <w:r/>
      <w:bookmarkEnd w:id="37"/>
      <w:r/>
      <w:r/>
    </w:p>
    <w:p>
      <w:pPr>
        <w:pStyle w:val="1126"/>
        <w:ind w:firstLine="731"/>
        <w:spacing w:line="500" w:lineRule="exact"/>
        <w:rPr>
          <w:rFonts w:hint="eastAsia" w:hAnsi="宋体" w:eastAsia="宋体" w:cs="宋体"/>
          <w:sz w:val="24"/>
          <w:szCs w:val="24"/>
        </w:rPr>
      </w:pPr>
      <w:r>
        <w:rPr>
          <w:rFonts w:hint="eastAsia" w:hAnsi="宋体" w:eastAsia="宋体" w:cs="宋体"/>
          <w:sz w:val="24"/>
          <w:szCs w:val="24"/>
        </w:rPr>
        <w:t xml:space="preserve">项目联系人：万工、王工</w:t>
      </w:r>
      <w:r/>
    </w:p>
    <w:p>
      <w:pPr>
        <w:ind w:firstLine="731"/>
        <w:spacing w:line="500" w:lineRule="exact"/>
        <w:rPr>
          <w:rFonts w:hint="eastAsia" w:ascii="宋体" w:hAnsi="宋体" w:eastAsia="宋体" w:cs="宋体"/>
          <w:sz w:val="28"/>
          <w:szCs w:val="28"/>
        </w:rPr>
      </w:pPr>
      <w:r>
        <w:rPr>
          <w:rFonts w:hint="eastAsia" w:ascii="宋体" w:hAnsi="宋体" w:eastAsia="宋体" w:cs="宋体"/>
          <w:sz w:val="24"/>
          <w:szCs w:val="24"/>
        </w:rPr>
        <w:t xml:space="preserve">电　话：0523-86330779　</w:t>
      </w:r>
      <w:r/>
    </w:p>
    <w:p>
      <w:pPr>
        <w:ind w:firstLine="851"/>
        <w:spacing w:line="360" w:lineRule="auto"/>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948"/>
        <w:ind w:firstLine="640"/>
      </w:pPr>
      <w:r/>
      <w:r/>
    </w:p>
    <w:p>
      <w:r/>
      <w:r/>
    </w:p>
    <w:p>
      <w:pPr>
        <w:pStyle w:val="948"/>
        <w:ind w:firstLine="640"/>
      </w:pPr>
      <w:r/>
      <w:r/>
    </w:p>
    <w:p>
      <w:r/>
      <w:r/>
    </w:p>
    <w:p>
      <w:pPr>
        <w:pStyle w:val="948"/>
        <w:ind w:firstLine="640"/>
      </w:pPr>
      <w:r/>
      <w:r/>
    </w:p>
    <w:p>
      <w:r/>
      <w:r/>
    </w:p>
    <w:p>
      <w:pPr>
        <w:pStyle w:val="948"/>
        <w:ind w:firstLine="640"/>
      </w:pPr>
      <w:r/>
      <w:r/>
    </w:p>
    <w:p>
      <w:r/>
      <w:r/>
    </w:p>
    <w:p>
      <w:pPr>
        <w:pStyle w:val="948"/>
        <w:ind w:firstLine="640"/>
      </w:pPr>
      <w:r/>
      <w:r/>
    </w:p>
    <w:p>
      <w:r/>
      <w:r/>
    </w:p>
    <w:p>
      <w:r/>
      <w:r/>
    </w:p>
    <w:p>
      <w:r/>
      <w:r/>
    </w:p>
    <w:p>
      <w:r/>
      <w:r/>
    </w:p>
    <w:p>
      <w:pPr>
        <w:pStyle w:val="948"/>
        <w:ind w:firstLine="640"/>
      </w:pPr>
      <w:r/>
      <w:r/>
    </w:p>
    <w:p>
      <w:r/>
      <w:r/>
    </w:p>
    <w:p>
      <w:pPr>
        <w:pStyle w:val="948"/>
        <w:ind w:firstLine="640"/>
      </w:pPr>
      <w:r/>
      <w:r/>
    </w:p>
    <w:p>
      <w:r/>
      <w:r/>
    </w:p>
    <w:p>
      <w:pPr>
        <w:pStyle w:val="948"/>
        <w:ind w:firstLine="640"/>
      </w:pPr>
      <w:r/>
      <w:r/>
    </w:p>
    <w:p>
      <w:r/>
      <w:r/>
    </w:p>
    <w:p>
      <w:r/>
      <w:r/>
    </w:p>
    <w:p>
      <w:r/>
      <w:r/>
    </w:p>
    <w:p>
      <w:r/>
      <w:r/>
    </w:p>
    <w:p>
      <w:r/>
      <w:r/>
    </w:p>
    <w:p>
      <w:r/>
      <w:r/>
    </w:p>
    <w:p>
      <w:r/>
      <w:r/>
    </w:p>
    <w:p>
      <w:r/>
      <w:r/>
    </w:p>
    <w:p>
      <w:r/>
      <w:r/>
    </w:p>
    <w:p>
      <w:r/>
      <w:r/>
    </w:p>
    <w:p>
      <w:r/>
      <w:r/>
    </w:p>
    <w:p>
      <w:r/>
      <w:r/>
    </w:p>
    <w:p>
      <w:r/>
      <w:r/>
    </w:p>
    <w:p>
      <w:r/>
      <w:r/>
    </w:p>
    <w:p>
      <w:r/>
      <w:r/>
    </w:p>
    <w:p>
      <w:pPr>
        <w:ind w:right="840" w:firstLine="530"/>
        <w:jc w:val="center"/>
        <w:spacing w:line="360" w:lineRule="auto"/>
        <w:widowControl/>
        <w:rPr>
          <w:rFonts w:hint="eastAsia" w:ascii="宋体" w:hAnsi="宋体" w:eastAsia="宋体" w:cs="宋体"/>
          <w:b/>
          <w:spacing w:val="15"/>
          <w:sz w:val="32"/>
          <w:szCs w:val="32"/>
        </w:rPr>
      </w:pPr>
      <w:r>
        <w:rPr>
          <w:rFonts w:hint="eastAsia" w:ascii="宋体" w:hAnsi="宋体" w:eastAsia="宋体" w:cs="宋体"/>
          <w:b/>
          <w:spacing w:val="15"/>
          <w:sz w:val="32"/>
          <w:szCs w:val="32"/>
        </w:rPr>
        <w:t xml:space="preserve">第二章 投标人须知</w:t>
      </w:r>
      <w:bookmarkEnd w:id="0"/>
      <w:r/>
      <w:bookmarkEnd w:id="1"/>
      <w:r/>
      <w:r/>
    </w:p>
    <w:p>
      <w:pPr>
        <w:ind w:right="840"/>
        <w:jc w:val="center"/>
        <w:spacing w:line="360" w:lineRule="auto"/>
        <w:widowControl/>
        <w:rPr>
          <w:rFonts w:hint="eastAsia" w:ascii="宋体" w:hAnsi="宋体" w:eastAsia="宋体"/>
          <w:b/>
          <w:szCs w:val="22"/>
        </w:rPr>
      </w:pPr>
      <w:r>
        <w:rPr>
          <w:rFonts w:hint="eastAsia" w:ascii="宋体" w:hAnsi="宋体" w:eastAsia="宋体"/>
          <w:b/>
          <w:szCs w:val="22"/>
        </w:rPr>
        <w:t xml:space="preserve">    投标人须知前附表</w:t>
      </w:r>
      <w:r/>
    </w:p>
    <w:tbl>
      <w:tblPr>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495"/>
        <w:gridCol w:w="7654"/>
      </w:tblGrid>
      <w:tr>
        <w:trPr>
          <w:jc w:val="center"/>
          <w:trHeight w:val="472"/>
        </w:trPr>
        <w:tc>
          <w:tcPr>
            <w:tcW w:w="67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序号</w:t>
            </w:r>
            <w:r/>
          </w:p>
        </w:tc>
        <w:tc>
          <w:tcPr>
            <w:tcW w:w="149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项目</w:t>
            </w:r>
            <w:r/>
          </w:p>
        </w:tc>
        <w:tc>
          <w:tcPr>
            <w:tcW w:w="765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内容</w:t>
            </w:r>
            <w:r/>
          </w:p>
        </w:tc>
      </w:tr>
      <w:tr>
        <w:trPr>
          <w:jc w:val="center"/>
          <w:trHeight w:val="421"/>
        </w:trPr>
        <w:tc>
          <w:tcPr>
            <w:tcW w:w="67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c>
          <w:tcPr>
            <w:tcW w:w="149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项目名称</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泰州市审计局2026年跟踪审计项目外聘中介机构</w:t>
            </w:r>
            <w:r/>
          </w:p>
        </w:tc>
      </w:tr>
      <w:tr>
        <w:trPr>
          <w:jc w:val="center"/>
          <w:trHeight w:val="421"/>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p>
        </w:tc>
        <w:tc>
          <w:tcPr>
            <w:tcW w:w="149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招标内容</w:t>
            </w:r>
            <w:r/>
          </w:p>
        </w:tc>
        <w:tc>
          <w:tcPr>
            <w:tcW w:w="7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本次采购内容为</w:t>
            </w:r>
            <w:r>
              <w:rPr>
                <w:rFonts w:ascii="宋体" w:hAnsi="宋体" w:eastAsia="宋体" w:cs="宋体"/>
                <w:sz w:val="24"/>
                <w:szCs w:val="24"/>
              </w:rPr>
              <w:t xml:space="preserve">泰州市审计局2026年跟踪审计项目外聘中介机构</w:t>
            </w:r>
            <w:r>
              <w:rPr>
                <w:rFonts w:hint="eastAsia" w:ascii="宋体" w:hAnsi="宋体" w:eastAsia="宋体" w:cs="宋体"/>
                <w:sz w:val="24"/>
                <w:szCs w:val="24"/>
              </w:rPr>
              <w:t xml:space="preserve">服务。</w:t>
            </w:r>
            <w:r/>
          </w:p>
          <w:p>
            <w:pPr>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本项目共分2个包。实施范围，一包：泰州市高铁南站综合交通枢纽泰州高铁南站2标段；二包：泰州市通南地区引排能力提升工程南官河闸站跟踪审计项目；具体详见招标文件第三章采购需求。</w:t>
            </w:r>
            <w:r/>
          </w:p>
        </w:tc>
      </w:tr>
      <w:tr>
        <w:trPr>
          <w:jc w:val="center"/>
          <w:trHeight w:val="427"/>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c>
          <w:tcPr>
            <w:tcW w:w="149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服务期及服务地点</w:t>
            </w:r>
            <w:r/>
          </w:p>
        </w:tc>
        <w:tc>
          <w:tcPr>
            <w:tcW w:w="7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服务期：</w:t>
            </w:r>
            <w:r>
              <w:rPr>
                <w:rFonts w:ascii="宋体" w:hAnsi="宋体" w:eastAsia="宋体" w:cs="宋体"/>
                <w:sz w:val="24"/>
                <w:szCs w:val="24"/>
              </w:rPr>
              <w:t xml:space="preserve">合同签订</w:t>
            </w:r>
            <w:r>
              <w:rPr>
                <w:rFonts w:hint="eastAsia" w:ascii="宋体" w:hAnsi="宋体" w:eastAsia="宋体" w:cs="宋体"/>
                <w:sz w:val="24"/>
                <w:szCs w:val="24"/>
              </w:rPr>
              <w:t xml:space="preserve">之日</w:t>
            </w:r>
            <w:r>
              <w:rPr>
                <w:rFonts w:ascii="宋体" w:hAnsi="宋体" w:eastAsia="宋体" w:cs="宋体"/>
                <w:sz w:val="24"/>
                <w:szCs w:val="24"/>
              </w:rPr>
              <w:t xml:space="preserve">至</w:t>
            </w:r>
            <w:r>
              <w:rPr>
                <w:rFonts w:hint="eastAsia" w:ascii="宋体" w:hAnsi="宋体" w:eastAsia="宋体" w:cs="宋体"/>
                <w:sz w:val="24"/>
                <w:szCs w:val="24"/>
              </w:rPr>
              <w:t xml:space="preserve">跟踪审计任务结束。</w:t>
            </w:r>
            <w:r/>
          </w:p>
          <w:p>
            <w:pPr>
              <w:rPr>
                <w:rFonts w:hint="eastAsia" w:ascii="宋体" w:hAnsi="宋体" w:eastAsia="宋体" w:cs="宋体"/>
                <w:sz w:val="24"/>
                <w:szCs w:val="24"/>
              </w:rPr>
            </w:pPr>
            <w:r>
              <w:rPr>
                <w:rFonts w:hint="eastAsia" w:ascii="宋体" w:hAnsi="宋体" w:eastAsia="宋体" w:cs="宋体"/>
                <w:sz w:val="24"/>
                <w:szCs w:val="24"/>
              </w:rPr>
              <w:t xml:space="preserve">服务地点：采购人安排的跟踪审计现场。</w:t>
            </w:r>
            <w:r/>
          </w:p>
        </w:tc>
      </w:tr>
      <w:tr>
        <w:trPr>
          <w:jc w:val="center"/>
          <w:trHeight w:val="405"/>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4</w:t>
            </w:r>
            <w:r/>
          </w:p>
        </w:tc>
        <w:tc>
          <w:tcPr>
            <w:tcW w:w="1495" w:type="dxa"/>
            <w:vAlign w:val="center"/>
            <w:textDirection w:val="lrTb"/>
            <w:noWrap w:val="false"/>
          </w:tcPr>
          <w:p>
            <w:pPr>
              <w:ind w:firstLine="240"/>
              <w:jc w:val="center"/>
              <w:rPr>
                <w:rFonts w:hint="eastAsia" w:ascii="宋体" w:hAnsi="宋体" w:eastAsia="宋体"/>
                <w:sz w:val="24"/>
                <w:szCs w:val="24"/>
              </w:rPr>
            </w:pPr>
            <w:r>
              <w:rPr>
                <w:rFonts w:hint="eastAsia" w:ascii="宋体" w:hAnsi="宋体" w:eastAsia="宋体"/>
                <w:sz w:val="24"/>
                <w:szCs w:val="24"/>
              </w:rPr>
              <w:t xml:space="preserve">最高限价</w:t>
            </w:r>
            <w:r/>
          </w:p>
        </w:tc>
        <w:tc>
          <w:tcPr>
            <w:tcW w:w="7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一包</w:t>
            </w:r>
            <w:r>
              <w:rPr>
                <w:rFonts w:hint="eastAsia" w:ascii="宋体" w:hAnsi="宋体" w:eastAsia="宋体" w:cs="宋体"/>
                <w:sz w:val="24"/>
                <w:szCs w:val="24"/>
              </w:rPr>
              <w:t xml:space="preserve">93.08</w:t>
            </w:r>
            <w:r>
              <w:rPr>
                <w:rFonts w:hint="eastAsia" w:ascii="宋体" w:hAnsi="宋体" w:eastAsia="宋体" w:cs="宋体"/>
                <w:sz w:val="24"/>
                <w:szCs w:val="24"/>
              </w:rPr>
              <w:t xml:space="preserve">万元；二包</w:t>
            </w:r>
            <w:r>
              <w:rPr>
                <w:rFonts w:hint="eastAsia" w:ascii="宋体" w:hAnsi="宋体" w:eastAsia="宋体" w:cs="宋体"/>
                <w:sz w:val="24"/>
                <w:szCs w:val="24"/>
              </w:rPr>
              <w:t xml:space="preserve">89.9</w:t>
            </w:r>
            <w:r>
              <w:rPr>
                <w:rFonts w:hint="eastAsia" w:ascii="宋体" w:hAnsi="宋体" w:eastAsia="宋体" w:cs="宋体"/>
                <w:sz w:val="24"/>
                <w:szCs w:val="24"/>
              </w:rPr>
              <w:t xml:space="preserve">万元。</w:t>
            </w:r>
            <w:r/>
          </w:p>
        </w:tc>
      </w:tr>
      <w:tr>
        <w:trPr>
          <w:jc w:val="center"/>
          <w:trHeight w:val="699"/>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5</w:t>
            </w:r>
            <w:r/>
          </w:p>
        </w:tc>
        <w:tc>
          <w:tcPr>
            <w:tcW w:w="149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合格投标人资格要求</w:t>
            </w:r>
            <w:r/>
          </w:p>
        </w:tc>
        <w:tc>
          <w:tcPr>
            <w:tcW w:w="765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2.落实政府采购政策需满足的资格要求：本项目专门面向中小</w:t>
            </w:r>
            <w:r>
              <w:rPr>
                <w:rFonts w:hint="eastAsia" w:ascii="宋体" w:hAnsi="宋体" w:eastAsia="宋体" w:cs="宋体"/>
                <w:sz w:val="24"/>
                <w:szCs w:val="24"/>
              </w:rPr>
              <w:t xml:space="preserve">微</w:t>
            </w:r>
            <w:r>
              <w:rPr>
                <w:rFonts w:hint="eastAsia" w:ascii="宋体" w:hAnsi="宋体" w:eastAsia="宋体" w:cs="宋体"/>
                <w:sz w:val="24"/>
                <w:szCs w:val="24"/>
              </w:rPr>
              <w:t xml:space="preserve">企业,供应商应为中小微企业、监狱企业、残疾人福利性单位。</w:t>
            </w:r>
            <w:r/>
          </w:p>
          <w:p>
            <w:pPr>
              <w:rPr>
                <w:rFonts w:hint="eastAsia" w:ascii="宋体" w:hAnsi="宋体" w:eastAsia="宋体" w:cs="宋体"/>
                <w:sz w:val="24"/>
                <w:szCs w:val="24"/>
              </w:rPr>
            </w:pPr>
            <w:r>
              <w:rPr>
                <w:rFonts w:hint="eastAsia" w:ascii="宋体" w:hAnsi="宋体" w:eastAsia="宋体" w:cs="宋体"/>
                <w:sz w:val="24"/>
                <w:szCs w:val="24"/>
              </w:rPr>
              <w:t xml:space="preserve">3.本项目的特定资格要求：无</w:t>
            </w:r>
            <w:r/>
          </w:p>
          <w:p>
            <w:pPr>
              <w:rPr>
                <w:rFonts w:hint="eastAsia" w:ascii="宋体" w:hAnsi="宋体" w:eastAsia="宋体" w:cs="宋体"/>
                <w:sz w:val="24"/>
                <w:szCs w:val="24"/>
              </w:rPr>
            </w:pPr>
            <w:r>
              <w:rPr>
                <w:rFonts w:hint="eastAsia" w:ascii="宋体" w:hAnsi="宋体" w:eastAsia="宋体" w:cs="宋体"/>
                <w:sz w:val="24"/>
                <w:szCs w:val="24"/>
              </w:rPr>
              <w:t xml:space="preserve">4.拒绝下述供应商参加本次采购活动：</w:t>
            </w:r>
            <w:r/>
          </w:p>
          <w:p>
            <w:pPr>
              <w:rPr>
                <w:rFonts w:hint="eastAsia" w:ascii="宋体" w:hAnsi="宋体" w:eastAsia="宋体" w:cs="宋体"/>
                <w:sz w:val="24"/>
                <w:szCs w:val="24"/>
              </w:rPr>
            </w:pPr>
            <w:r>
              <w:rPr>
                <w:rFonts w:hint="eastAsia" w:ascii="宋体" w:hAnsi="宋体" w:eastAsia="宋体" w:cs="宋体"/>
                <w:sz w:val="24"/>
                <w:szCs w:val="24"/>
              </w:rPr>
              <w:t xml:space="preserve">（1）被列入“信用中国”网站(www.creditchina.gov.cn)失信被执行人名单、重大税收违法案件当事人名单、政府采购严重违法失信行为记录名单；</w:t>
            </w:r>
            <w:r/>
          </w:p>
          <w:p>
            <w:pPr>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已参与工程建设项目的标底（概预算、工程量清单）编制单位、标底（概预算、工程量清单）</w:t>
            </w:r>
            <w:r>
              <w:rPr>
                <w:rFonts w:hint="eastAsia" w:ascii="宋体" w:hAnsi="宋体" w:eastAsia="宋体" w:cs="宋体"/>
                <w:sz w:val="24"/>
                <w:szCs w:val="24"/>
              </w:rPr>
              <w:t xml:space="preserve">审核</w:t>
            </w:r>
            <w:r>
              <w:rPr>
                <w:rFonts w:ascii="宋体" w:hAnsi="宋体" w:eastAsia="宋体" w:cs="宋体"/>
                <w:sz w:val="24"/>
                <w:szCs w:val="24"/>
              </w:rPr>
              <w:t xml:space="preserve">单位、招标代理中介机构</w:t>
            </w:r>
            <w:r>
              <w:rPr>
                <w:rFonts w:hint="eastAsia" w:ascii="宋体" w:hAnsi="宋体" w:eastAsia="宋体" w:cs="宋体"/>
                <w:sz w:val="24"/>
                <w:szCs w:val="24"/>
              </w:rPr>
              <w:t xml:space="preserve">、为本采购项目提供整体设计、规范编制、项目管理、监理、检测等服务的供应商</w:t>
            </w:r>
            <w:r>
              <w:rPr>
                <w:rFonts w:ascii="宋体" w:hAnsi="宋体" w:eastAsia="宋体" w:cs="宋体"/>
                <w:sz w:val="24"/>
                <w:szCs w:val="24"/>
              </w:rPr>
              <w:t xml:space="preserve">不得参加</w:t>
            </w:r>
            <w:r>
              <w:rPr>
                <w:rFonts w:hint="eastAsia" w:ascii="宋体" w:hAnsi="宋体" w:eastAsia="宋体" w:cs="宋体"/>
                <w:sz w:val="24"/>
                <w:szCs w:val="24"/>
              </w:rPr>
              <w:t xml:space="preserve">本次</w:t>
            </w:r>
            <w:r>
              <w:rPr>
                <w:rFonts w:ascii="宋体" w:hAnsi="宋体" w:eastAsia="宋体" w:cs="宋体"/>
                <w:sz w:val="24"/>
                <w:szCs w:val="24"/>
              </w:rPr>
              <w:t xml:space="preserve">跟踪审计的</w:t>
            </w:r>
            <w:r>
              <w:rPr>
                <w:rFonts w:hint="eastAsia" w:ascii="宋体" w:hAnsi="宋体" w:eastAsia="宋体" w:cs="宋体"/>
                <w:sz w:val="24"/>
                <w:szCs w:val="24"/>
              </w:rPr>
              <w:t xml:space="preserve">招投标</w:t>
            </w:r>
            <w:r>
              <w:rPr>
                <w:rFonts w:ascii="宋体" w:hAnsi="宋体" w:eastAsia="宋体" w:cs="宋体"/>
                <w:sz w:val="24"/>
                <w:szCs w:val="24"/>
              </w:rPr>
              <w:t xml:space="preserve">活动</w:t>
            </w:r>
            <w:r>
              <w:rPr>
                <w:rFonts w:hint="eastAsia" w:ascii="宋体" w:hAnsi="宋体" w:eastAsia="宋体" w:cs="宋体"/>
                <w:sz w:val="24"/>
                <w:szCs w:val="24"/>
              </w:rPr>
              <w:t xml:space="preserve">；2024年</w:t>
            </w:r>
            <w:r>
              <w:rPr>
                <w:rFonts w:ascii="宋体" w:hAnsi="宋体" w:eastAsia="宋体" w:cs="宋体"/>
                <w:sz w:val="24"/>
                <w:szCs w:val="24"/>
              </w:rPr>
              <w:t xml:space="preserve">泰州市高铁南站综合交通枢纽项目与涉铁（北沿江高铁）道路工程项目跟踪审计</w:t>
            </w:r>
            <w:r>
              <w:rPr>
                <w:rFonts w:hint="eastAsia" w:ascii="宋体" w:hAnsi="宋体" w:eastAsia="宋体" w:cs="宋体"/>
                <w:sz w:val="24"/>
                <w:szCs w:val="24"/>
              </w:rPr>
              <w:t xml:space="preserve">已中标的供应商不得参加本项目包一的招投标</w:t>
            </w:r>
            <w:r>
              <w:rPr>
                <w:rFonts w:ascii="宋体" w:hAnsi="宋体" w:eastAsia="宋体" w:cs="宋体"/>
                <w:sz w:val="24"/>
                <w:szCs w:val="24"/>
              </w:rPr>
              <w:t xml:space="preserve">活动</w:t>
            </w:r>
            <w:r>
              <w:rPr>
                <w:rFonts w:hint="eastAsia" w:ascii="宋体" w:hAnsi="宋体" w:eastAsia="宋体" w:cs="宋体"/>
                <w:sz w:val="24"/>
                <w:szCs w:val="24"/>
              </w:rPr>
              <w:t xml:space="preserve">；具体详见采购人名单</w:t>
            </w:r>
            <w:r>
              <w:rPr>
                <w:rFonts w:ascii="宋体" w:hAnsi="宋体" w:eastAsia="宋体" w:cs="宋体"/>
                <w:sz w:val="24"/>
                <w:szCs w:val="24"/>
              </w:rPr>
              <w:t xml:space="preserve">。</w:t>
            </w:r>
            <w:r/>
          </w:p>
        </w:tc>
      </w:tr>
      <w:tr>
        <w:trPr>
          <w:jc w:val="center"/>
          <w:trHeight w:val="796"/>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6</w:t>
            </w:r>
            <w:r/>
          </w:p>
        </w:tc>
        <w:tc>
          <w:tcPr>
            <w:tcW w:w="149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联合体投标</w:t>
            </w:r>
            <w:r/>
          </w:p>
        </w:tc>
        <w:tc>
          <w:tcPr>
            <w:tcW w:w="7654" w:type="dxa"/>
            <w:vAlign w:val="center"/>
            <w:textDirection w:val="lrTb"/>
            <w:noWrap w:val="false"/>
          </w:tcPr>
          <w:p>
            <w:pPr>
              <w:rPr>
                <w:rFonts w:hint="eastAsia"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不接受，招标文件中有关联合体规定均不适用。</w:t>
            </w:r>
            <w:r/>
          </w:p>
          <w:p>
            <w:pPr>
              <w:rPr>
                <w:rFonts w:hint="eastAsia" w:ascii="宋体" w:hAnsi="宋体" w:eastAsia="宋体"/>
                <w:sz w:val="24"/>
                <w:szCs w:val="24"/>
              </w:rPr>
            </w:pPr>
            <w:r>
              <w:rPr>
                <w:rFonts w:hint="eastAsia" w:ascii="宋体" w:hAnsi="宋体" w:eastAsia="宋体"/>
                <w:sz w:val="24"/>
                <w:szCs w:val="24"/>
              </w:rPr>
              <w:t xml:space="preserve">□接受 </w:t>
            </w:r>
            <w:r/>
          </w:p>
        </w:tc>
      </w:tr>
      <w:tr>
        <w:trPr>
          <w:jc w:val="center"/>
          <w:trHeight w:val="1385"/>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7</w:t>
            </w:r>
            <w:r/>
          </w:p>
        </w:tc>
        <w:tc>
          <w:tcPr>
            <w:tcW w:w="149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现场</w:t>
            </w:r>
            <w:r>
              <w:rPr>
                <w:rFonts w:hint="eastAsia" w:ascii="宋体" w:hAnsi="宋体" w:eastAsia="宋体"/>
                <w:sz w:val="24"/>
                <w:szCs w:val="24"/>
              </w:rPr>
              <w:t xml:space="preserve">考察</w:t>
            </w:r>
            <w:r/>
          </w:p>
        </w:tc>
        <w:tc>
          <w:tcPr>
            <w:tcW w:w="7654" w:type="dxa"/>
            <w:vAlign w:val="center"/>
            <w:textDirection w:val="lrTb"/>
            <w:noWrap w:val="false"/>
          </w:tcPr>
          <w:p>
            <w:pPr>
              <w:rPr>
                <w:rFonts w:hint="eastAsia"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不组织，自行考察;如投标人需自行考察,费用自理。</w:t>
            </w:r>
            <w:r/>
          </w:p>
          <w:p>
            <w:pPr>
              <w:rPr>
                <w:rFonts w:hint="eastAsia" w:ascii="宋体" w:hAnsi="宋体" w:eastAsia="宋体"/>
                <w:sz w:val="24"/>
                <w:szCs w:val="24"/>
              </w:rPr>
            </w:pPr>
            <w:r>
              <w:rPr>
                <w:rFonts w:hint="eastAsia" w:ascii="宋体" w:hAnsi="宋体" w:eastAsia="宋体"/>
                <w:sz w:val="24"/>
                <w:szCs w:val="24"/>
              </w:rPr>
              <w:t xml:space="preserve">□组织，考察时间： 年月日时</w:t>
            </w:r>
            <w:r/>
          </w:p>
          <w:p>
            <w:pPr>
              <w:rPr>
                <w:rFonts w:hint="eastAsia" w:ascii="宋体" w:hAnsi="宋体" w:eastAsia="宋体"/>
                <w:sz w:val="24"/>
                <w:szCs w:val="24"/>
              </w:rPr>
            </w:pPr>
            <w:r>
              <w:rPr>
                <w:rFonts w:hint="eastAsia" w:ascii="宋体" w:hAnsi="宋体" w:eastAsia="宋体"/>
                <w:sz w:val="24"/>
                <w:szCs w:val="24"/>
              </w:rPr>
              <w:t xml:space="preserve">        集合地点：/</w:t>
            </w:r>
            <w:r/>
          </w:p>
          <w:p>
            <w:pPr>
              <w:ind w:firstLine="975"/>
              <w:rPr>
                <w:rFonts w:hint="eastAsia" w:ascii="宋体" w:hAnsi="宋体" w:eastAsia="宋体"/>
                <w:sz w:val="24"/>
                <w:szCs w:val="24"/>
              </w:rPr>
            </w:pPr>
            <w:r>
              <w:rPr>
                <w:rFonts w:hint="eastAsia" w:ascii="宋体" w:hAnsi="宋体" w:eastAsia="宋体"/>
                <w:sz w:val="24"/>
                <w:szCs w:val="24"/>
              </w:rPr>
              <w:t xml:space="preserve">联系人：/   联系电话：/</w:t>
            </w:r>
            <w:r/>
          </w:p>
        </w:tc>
      </w:tr>
      <w:tr>
        <w:trPr>
          <w:jc w:val="center"/>
          <w:trHeight w:val="993"/>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8</w:t>
            </w:r>
            <w:r/>
          </w:p>
        </w:tc>
        <w:tc>
          <w:tcPr>
            <w:tcW w:w="149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投标答疑会</w:t>
            </w:r>
            <w:r/>
          </w:p>
        </w:tc>
        <w:tc>
          <w:tcPr>
            <w:tcW w:w="7654" w:type="dxa"/>
            <w:vAlign w:val="center"/>
            <w:textDirection w:val="lrTb"/>
            <w:noWrap w:val="false"/>
          </w:tcPr>
          <w:p>
            <w:pPr>
              <w:rPr>
                <w:rFonts w:hint="eastAsia"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不召开</w:t>
            </w:r>
            <w:r/>
          </w:p>
          <w:p>
            <w:pPr>
              <w:rPr>
                <w:rFonts w:hint="eastAsia" w:ascii="宋体" w:hAnsi="宋体" w:eastAsia="宋体"/>
                <w:sz w:val="24"/>
                <w:szCs w:val="24"/>
              </w:rPr>
            </w:pPr>
            <w:r>
              <w:rPr>
                <w:rFonts w:hint="eastAsia" w:ascii="宋体" w:hAnsi="宋体" w:eastAsia="宋体"/>
                <w:sz w:val="24"/>
                <w:szCs w:val="24"/>
              </w:rPr>
              <w:t xml:space="preserve">口召开，召开时间：年月日时</w:t>
            </w:r>
            <w:r/>
          </w:p>
          <w:p>
            <w:pPr>
              <w:ind w:firstLine="975"/>
              <w:rPr>
                <w:rFonts w:hint="eastAsia" w:ascii="宋体" w:hAnsi="宋体" w:eastAsia="宋体"/>
                <w:sz w:val="24"/>
                <w:szCs w:val="24"/>
              </w:rPr>
            </w:pPr>
            <w:r>
              <w:rPr>
                <w:rFonts w:hint="eastAsia" w:ascii="宋体" w:hAnsi="宋体" w:eastAsia="宋体"/>
                <w:sz w:val="24"/>
                <w:szCs w:val="24"/>
              </w:rPr>
              <w:t xml:space="preserve">召开地点：</w:t>
            </w:r>
            <w:r/>
          </w:p>
        </w:tc>
      </w:tr>
      <w:tr>
        <w:trPr>
          <w:jc w:val="center"/>
          <w:trHeight w:val="420"/>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9</w:t>
            </w:r>
            <w:r/>
          </w:p>
        </w:tc>
        <w:tc>
          <w:tcPr>
            <w:tcW w:w="149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投标货币</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人民币</w:t>
            </w:r>
            <w:r/>
          </w:p>
        </w:tc>
      </w:tr>
      <w:tr>
        <w:trPr>
          <w:jc w:val="center"/>
          <w:trHeight w:val="412"/>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10</w:t>
            </w:r>
            <w:r/>
          </w:p>
        </w:tc>
        <w:tc>
          <w:tcPr>
            <w:tcW w:w="149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交付方式及说明</w:t>
            </w:r>
            <w:r/>
          </w:p>
        </w:tc>
        <w:tc>
          <w:tcPr>
            <w:tcW w:w="7654" w:type="dxa"/>
            <w:vAlign w:val="center"/>
            <w:textDirection w:val="lrTb"/>
            <w:noWrap w:val="false"/>
          </w:tcPr>
          <w:p>
            <w:pPr>
              <w:rPr>
                <w:rFonts w:hint="eastAsia" w:ascii="宋体" w:hAnsi="宋体" w:eastAsia="宋体" w:cs="宋体"/>
                <w:sz w:val="24"/>
                <w:szCs w:val="24"/>
              </w:rPr>
            </w:pPr>
            <w:r>
              <w:rPr>
                <w:rFonts w:ascii="宋体" w:hAnsi="宋体" w:eastAsia="宋体" w:cs="宋体"/>
                <w:sz w:val="24"/>
                <w:szCs w:val="24"/>
              </w:rPr>
              <w:t xml:space="preserve">1.费用结算标准：</w:t>
            </w:r>
            <w:r/>
          </w:p>
          <w:p>
            <w:pPr>
              <w:rPr>
                <w:rFonts w:hint="eastAsia" w:ascii="宋体" w:hAnsi="宋体" w:eastAsia="宋体" w:cs="宋体"/>
                <w:sz w:val="24"/>
                <w:szCs w:val="24"/>
              </w:rPr>
            </w:pPr>
            <w:r>
              <w:rPr>
                <w:rFonts w:hint="eastAsia" w:ascii="宋体" w:hAnsi="宋体" w:eastAsia="宋体" w:cs="宋体"/>
                <w:sz w:val="24"/>
                <w:szCs w:val="24"/>
              </w:rPr>
              <w:t xml:space="preserve">按审定工程结算金额、泰州市政府</w:t>
            </w:r>
            <w:r>
              <w:rPr>
                <w:rFonts w:ascii="宋体" w:hAnsi="宋体" w:eastAsia="宋体" w:cs="宋体"/>
                <w:sz w:val="24"/>
                <w:szCs w:val="24"/>
              </w:rPr>
              <w:t xml:space="preserve">2020年第20号会议纪要规定标准</w:t>
            </w:r>
            <w:r>
              <w:rPr>
                <w:rFonts w:hint="eastAsia" w:ascii="宋体" w:hAnsi="宋体" w:eastAsia="宋体" w:cs="宋体"/>
                <w:sz w:val="24"/>
                <w:szCs w:val="24"/>
              </w:rPr>
              <w:t xml:space="preserve">（江苏省住房</w:t>
            </w:r>
            <w:r>
              <w:rPr>
                <w:rFonts w:hint="eastAsia" w:ascii="宋体" w:hAnsi="宋体" w:eastAsia="宋体" w:cs="宋体"/>
                <w:sz w:val="24"/>
                <w:szCs w:val="24"/>
              </w:rPr>
              <w:t xml:space="preserve">和</w:t>
            </w:r>
            <w:r>
              <w:rPr>
                <w:rFonts w:hint="eastAsia" w:ascii="宋体" w:hAnsi="宋体" w:eastAsia="宋体" w:cs="宋体"/>
                <w:sz w:val="24"/>
                <w:szCs w:val="24"/>
              </w:rPr>
              <w:t xml:space="preserve">城乡建设厅《关于规范工程造价咨询服务收费标准及有关事项的通知》（苏价服〔2014〕383号）规定标准的50%作为招标控制价，纳入招标文件，由投标单位在此基础上下浮，最终以中标价为准）、中标费率、《泰州市审计局选聘社会中介机构及人员参与政府投资项目审计工作考核办法》（试行）（泰审办发〔2023〕9号）计算审计费用。</w:t>
            </w:r>
            <w:r>
              <w:rPr>
                <w:rFonts w:hint="eastAsia" w:ascii="宋体" w:hAnsi="宋体" w:eastAsia="宋体" w:cs="宋体"/>
                <w:sz w:val="24"/>
                <w:szCs w:val="24"/>
              </w:rPr>
              <w:t xml:space="preserve">具体详见采购需求。</w:t>
            </w:r>
            <w:r/>
          </w:p>
          <w:p>
            <w:pPr>
              <w:rPr>
                <w:rFonts w:hint="eastAsia" w:ascii="宋体" w:hAnsi="宋体" w:eastAsia="宋体" w:cs="宋体"/>
                <w:sz w:val="24"/>
                <w:szCs w:val="24"/>
              </w:rPr>
            </w:pPr>
            <w:r>
              <w:rPr>
                <w:rFonts w:ascii="宋体" w:hAnsi="宋体" w:eastAsia="宋体" w:cs="宋体"/>
                <w:sz w:val="24"/>
                <w:szCs w:val="24"/>
              </w:rPr>
              <w:t xml:space="preserve">2.费用结算时间：</w:t>
            </w:r>
            <w:r/>
          </w:p>
          <w:p>
            <w:pPr>
              <w:rPr>
                <w:rFonts w:hint="eastAsia" w:ascii="宋体" w:hAnsi="宋体" w:eastAsia="宋体" w:cs="宋体"/>
                <w:sz w:val="24"/>
                <w:szCs w:val="24"/>
              </w:rPr>
            </w:pPr>
            <w:r>
              <w:rPr>
                <w:rFonts w:hint="eastAsia" w:ascii="宋体" w:hAnsi="宋体" w:eastAsia="宋体" w:cs="宋体"/>
                <w:sz w:val="24"/>
                <w:szCs w:val="24"/>
              </w:rPr>
              <w:t xml:space="preserve">合同签订，中标人派出人员正式开始参加审计后，招标人将按中标价的1</w:t>
            </w:r>
            <w:r>
              <w:rPr>
                <w:rFonts w:ascii="宋体" w:hAnsi="宋体" w:eastAsia="宋体" w:cs="宋体"/>
                <w:sz w:val="24"/>
                <w:szCs w:val="24"/>
              </w:rPr>
              <w:t xml:space="preserve">0%</w:t>
            </w:r>
            <w:r>
              <w:rPr>
                <w:rFonts w:hint="eastAsia" w:ascii="宋体" w:hAnsi="宋体" w:eastAsia="宋体" w:cs="宋体"/>
                <w:sz w:val="24"/>
                <w:szCs w:val="24"/>
              </w:rPr>
              <w:t xml:space="preserve">向</w:t>
            </w:r>
            <w:r>
              <w:rPr>
                <w:rFonts w:hint="eastAsia" w:ascii="宋体" w:hAnsi="宋体" w:eastAsia="宋体" w:cs="宋体"/>
                <w:sz w:val="24"/>
                <w:szCs w:val="24"/>
              </w:rPr>
              <w:t xml:space="preserve">中标人</w:t>
            </w:r>
            <w:r>
              <w:rPr>
                <w:rFonts w:hint="eastAsia" w:ascii="宋体" w:hAnsi="宋体" w:eastAsia="宋体" w:cs="宋体"/>
                <w:sz w:val="24"/>
                <w:szCs w:val="24"/>
              </w:rPr>
              <w:t xml:space="preserve">支付</w:t>
            </w:r>
            <w:r>
              <w:rPr>
                <w:rFonts w:ascii="宋体" w:hAnsi="宋体" w:eastAsia="宋体" w:cs="宋体"/>
                <w:sz w:val="24"/>
                <w:szCs w:val="24"/>
              </w:rPr>
              <w:t xml:space="preserve">预付款。</w:t>
            </w:r>
            <w:r/>
          </w:p>
          <w:p>
            <w:pPr>
              <w:rPr>
                <w:rFonts w:hint="eastAsia" w:asciiTheme="minorEastAsia" w:hAnsiTheme="minorEastAsia"/>
                <w:sz w:val="28"/>
                <w:szCs w:val="28"/>
              </w:rPr>
            </w:pPr>
            <w:r>
              <w:rPr>
                <w:rFonts w:hint="eastAsia" w:ascii="宋体" w:hAnsi="宋体" w:eastAsia="宋体" w:cs="宋体"/>
                <w:sz w:val="24"/>
                <w:szCs w:val="24"/>
              </w:rPr>
              <w:t xml:space="preserve">跟踪审计过程中，招标人根据项目审计进度完成和考核情况按比例付款。每次付款前，中标人应开具相应金额的合法有效发票。</w:t>
            </w:r>
            <w:r/>
          </w:p>
        </w:tc>
      </w:tr>
      <w:tr>
        <w:trPr>
          <w:jc w:val="center"/>
          <w:trHeight w:val="558"/>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11</w:t>
            </w:r>
            <w:r/>
          </w:p>
        </w:tc>
        <w:tc>
          <w:tcPr>
            <w:tcW w:w="149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保证金</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依据苏财购</w:t>
            </w:r>
            <w:r>
              <w:rPr>
                <w:rFonts w:hint="eastAsia" w:ascii="宋体" w:hAnsi="宋体" w:eastAsia="宋体"/>
                <w:b/>
                <w:sz w:val="24"/>
                <w:szCs w:val="24"/>
              </w:rPr>
              <w:t xml:space="preserve">〔</w:t>
            </w:r>
            <w:r>
              <w:rPr>
                <w:rFonts w:hint="eastAsia" w:ascii="宋体" w:hAnsi="宋体" w:eastAsia="宋体"/>
                <w:b/>
                <w:szCs w:val="24"/>
              </w:rPr>
              <w:t xml:space="preserve">2</w:t>
            </w:r>
            <w:r>
              <w:rPr>
                <w:rFonts w:ascii="宋体" w:hAnsi="宋体" w:eastAsia="宋体"/>
                <w:b/>
                <w:szCs w:val="24"/>
              </w:rPr>
              <w:t xml:space="preserve">020</w:t>
            </w:r>
            <w:r>
              <w:rPr>
                <w:rFonts w:hint="eastAsia" w:ascii="宋体" w:hAnsi="宋体" w:eastAsia="宋体"/>
                <w:b/>
                <w:sz w:val="24"/>
                <w:szCs w:val="24"/>
              </w:rPr>
              <w:t xml:space="preserve">〕</w:t>
            </w:r>
            <w:r>
              <w:rPr>
                <w:rFonts w:hint="eastAsia" w:ascii="宋体" w:hAnsi="宋体" w:eastAsia="宋体"/>
                <w:sz w:val="24"/>
                <w:szCs w:val="24"/>
              </w:rPr>
              <w:t xml:space="preserve">52号文件精神，本项目免收</w:t>
            </w:r>
            <w:r>
              <w:rPr>
                <w:rFonts w:ascii="宋体" w:hAnsi="宋体" w:eastAsia="宋体"/>
                <w:sz w:val="24"/>
                <w:szCs w:val="24"/>
              </w:rPr>
              <w:t xml:space="preserve">投标</w:t>
            </w:r>
            <w:r>
              <w:rPr>
                <w:rFonts w:hint="eastAsia" w:ascii="宋体" w:hAnsi="宋体" w:eastAsia="宋体"/>
                <w:sz w:val="24"/>
                <w:szCs w:val="24"/>
              </w:rPr>
              <w:t xml:space="preserve">保证金。</w:t>
            </w:r>
            <w:r/>
          </w:p>
        </w:tc>
      </w:tr>
      <w:tr>
        <w:trPr>
          <w:jc w:val="center"/>
          <w:trHeight w:val="429"/>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12</w:t>
            </w:r>
            <w:r/>
          </w:p>
        </w:tc>
        <w:tc>
          <w:tcPr>
            <w:tcW w:w="149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文件</w:t>
            </w:r>
            <w:r>
              <w:rPr>
                <w:rFonts w:ascii="宋体" w:hAnsi="宋体" w:eastAsia="宋体"/>
                <w:sz w:val="24"/>
                <w:szCs w:val="24"/>
              </w:rPr>
              <w:t xml:space="preserve">有效期</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u w:val="single"/>
              </w:rPr>
              <w:t xml:space="preserve"> 90 </w:t>
            </w:r>
            <w:r>
              <w:rPr>
                <w:rFonts w:ascii="宋体" w:hAnsi="宋体" w:eastAsia="宋体"/>
                <w:sz w:val="24"/>
                <w:szCs w:val="24"/>
              </w:rPr>
              <w:t xml:space="preserve">日历天（</w:t>
            </w:r>
            <w:r>
              <w:rPr>
                <w:rFonts w:hint="eastAsia" w:ascii="宋体" w:hAnsi="宋体" w:eastAsia="宋体"/>
                <w:sz w:val="24"/>
                <w:szCs w:val="24"/>
              </w:rPr>
              <w:t xml:space="preserve">从投标截止之日算起</w:t>
            </w:r>
            <w:r>
              <w:rPr>
                <w:rFonts w:ascii="宋体" w:hAnsi="宋体" w:eastAsia="宋体"/>
                <w:sz w:val="24"/>
                <w:szCs w:val="24"/>
              </w:rPr>
              <w:t xml:space="preserve">）</w:t>
            </w:r>
            <w:r/>
          </w:p>
        </w:tc>
      </w:tr>
      <w:tr>
        <w:trPr>
          <w:cantSplit/>
          <w:jc w:val="center"/>
          <w:trHeight w:val="406"/>
        </w:trPr>
        <w:tc>
          <w:tcPr>
            <w:tcW w:w="675"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13</w:t>
            </w:r>
            <w:r/>
          </w:p>
        </w:tc>
        <w:tc>
          <w:tcPr>
            <w:tcW w:w="149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投标截止时间</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b/>
                <w:bCs/>
                <w:sz w:val="24"/>
                <w:szCs w:val="24"/>
                <w:u w:val="single"/>
              </w:rPr>
              <w:t xml:space="preserve"> 202</w:t>
            </w:r>
            <w:r>
              <w:rPr>
                <w:rFonts w:hint="eastAsia" w:ascii="宋体" w:hAnsi="宋体" w:eastAsia="宋体"/>
                <w:b/>
                <w:bCs/>
                <w:sz w:val="24"/>
                <w:szCs w:val="24"/>
                <w:u w:val="single"/>
              </w:rPr>
              <w:t xml:space="preserve">6</w:t>
            </w:r>
            <w:r>
              <w:rPr>
                <w:rFonts w:hint="eastAsia" w:ascii="宋体" w:hAnsi="宋体" w:eastAsia="宋体"/>
                <w:b/>
                <w:bCs/>
                <w:sz w:val="24"/>
                <w:szCs w:val="24"/>
                <w:u w:val="single"/>
              </w:rPr>
              <w:t xml:space="preserve"> </w:t>
            </w:r>
            <w:r>
              <w:rPr>
                <w:rFonts w:hint="eastAsia" w:ascii="宋体" w:hAnsi="宋体" w:eastAsia="宋体"/>
                <w:b/>
                <w:bCs/>
                <w:sz w:val="24"/>
                <w:szCs w:val="24"/>
              </w:rPr>
              <w:t xml:space="preserve">年</w:t>
            </w:r>
            <w:r>
              <w:rPr>
                <w:rFonts w:hint="eastAsia" w:ascii="宋体" w:hAnsi="宋体" w:eastAsia="宋体"/>
                <w:b/>
                <w:bCs/>
                <w:sz w:val="24"/>
                <w:szCs w:val="24"/>
                <w:u w:val="single"/>
              </w:rPr>
              <w:t xml:space="preserve"> </w:t>
            </w:r>
            <w:r>
              <w:rPr>
                <w:rFonts w:hint="eastAsia" w:ascii="宋体" w:hAnsi="宋体" w:eastAsia="宋体"/>
                <w:b/>
                <w:bCs/>
                <w:sz w:val="24"/>
                <w:szCs w:val="24"/>
                <w:u w:val="single"/>
              </w:rPr>
              <w:t xml:space="preserve">4</w:t>
            </w:r>
            <w:r>
              <w:rPr>
                <w:rFonts w:hint="eastAsia" w:ascii="宋体" w:hAnsi="宋体" w:eastAsia="宋体"/>
                <w:b/>
                <w:bCs/>
                <w:sz w:val="24"/>
                <w:szCs w:val="24"/>
                <w:u w:val="single"/>
              </w:rPr>
              <w:t xml:space="preserve"> </w:t>
            </w:r>
            <w:r>
              <w:rPr>
                <w:rFonts w:hint="eastAsia" w:ascii="宋体" w:hAnsi="宋体" w:eastAsia="宋体"/>
                <w:b/>
                <w:bCs/>
                <w:sz w:val="24"/>
                <w:szCs w:val="24"/>
              </w:rPr>
              <w:t xml:space="preserve">月</w:t>
            </w:r>
            <w:r>
              <w:rPr>
                <w:rFonts w:hint="eastAsia" w:ascii="宋体" w:hAnsi="宋体" w:eastAsia="宋体"/>
                <w:b/>
                <w:bCs/>
                <w:sz w:val="24"/>
                <w:szCs w:val="24"/>
                <w:u w:val="single"/>
              </w:rPr>
              <w:t xml:space="preserve"> </w:t>
            </w:r>
            <w:r>
              <w:rPr>
                <w:rFonts w:hint="eastAsia" w:ascii="宋体" w:hAnsi="宋体" w:eastAsia="宋体"/>
                <w:b/>
                <w:bCs/>
                <w:sz w:val="24"/>
                <w:szCs w:val="24"/>
                <w:u w:val="single"/>
              </w:rPr>
              <w:t xml:space="preserve">8</w:t>
            </w:r>
            <w:r>
              <w:rPr>
                <w:rFonts w:hint="eastAsia" w:ascii="宋体" w:hAnsi="宋体" w:eastAsia="宋体"/>
                <w:b/>
                <w:bCs/>
                <w:sz w:val="24"/>
                <w:szCs w:val="24"/>
                <w:u w:val="single"/>
              </w:rPr>
              <w:t xml:space="preserve"> </w:t>
            </w:r>
            <w:r>
              <w:rPr>
                <w:rFonts w:hint="eastAsia" w:ascii="宋体" w:hAnsi="宋体" w:eastAsia="宋体"/>
                <w:b/>
                <w:bCs/>
                <w:sz w:val="24"/>
                <w:szCs w:val="24"/>
              </w:rPr>
              <w:t xml:space="preserve">日</w:t>
            </w:r>
            <w:r>
              <w:rPr>
                <w:rFonts w:hint="eastAsia" w:ascii="宋体" w:hAnsi="宋体" w:eastAsia="宋体"/>
                <w:b/>
                <w:bCs/>
                <w:sz w:val="24"/>
                <w:szCs w:val="24"/>
                <w:u w:val="single"/>
              </w:rPr>
              <w:t xml:space="preserve"> 8 </w:t>
            </w:r>
            <w:r>
              <w:rPr>
                <w:rFonts w:ascii="宋体" w:hAnsi="宋体" w:eastAsia="宋体"/>
                <w:b/>
                <w:bCs/>
                <w:sz w:val="24"/>
                <w:szCs w:val="24"/>
              </w:rPr>
              <w:t xml:space="preserve">时</w:t>
            </w:r>
            <w:r>
              <w:rPr>
                <w:rFonts w:hint="eastAsia" w:ascii="宋体" w:hAnsi="宋体" w:eastAsia="宋体"/>
                <w:b/>
                <w:bCs/>
                <w:sz w:val="24"/>
                <w:szCs w:val="24"/>
                <w:u w:val="single"/>
              </w:rPr>
              <w:t xml:space="preserve"> 30 </w:t>
            </w:r>
            <w:r>
              <w:rPr>
                <w:rFonts w:hint="eastAsia" w:ascii="宋体" w:hAnsi="宋体" w:eastAsia="宋体"/>
                <w:b/>
                <w:bCs/>
                <w:sz w:val="24"/>
                <w:szCs w:val="24"/>
              </w:rPr>
              <w:t xml:space="preserve">分</w:t>
            </w:r>
            <w:r/>
          </w:p>
        </w:tc>
      </w:tr>
      <w:tr>
        <w:trPr>
          <w:cantSplit/>
          <w:jc w:val="center"/>
          <w:trHeight w:val="535"/>
        </w:trPr>
        <w:tc>
          <w:tcPr>
            <w:tcW w:w="67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49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投标地点</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752"/>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14</w:t>
            </w:r>
            <w:r/>
          </w:p>
        </w:tc>
        <w:tc>
          <w:tcPr>
            <w:tcW w:w="149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开标</w:t>
            </w:r>
            <w:r>
              <w:rPr>
                <w:rFonts w:hint="eastAsia" w:ascii="宋体" w:hAnsi="宋体" w:eastAsia="宋体"/>
                <w:sz w:val="24"/>
                <w:szCs w:val="24"/>
              </w:rPr>
              <w:t xml:space="preserve">时间和地点</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sz w:val="24"/>
                <w:szCs w:val="24"/>
                <w:u w:val="single"/>
              </w:rPr>
              <w:t xml:space="preserve"> </w:t>
            </w:r>
            <w:r>
              <w:rPr>
                <w:rFonts w:hint="eastAsia" w:ascii="宋体" w:hAnsi="宋体" w:eastAsia="宋体"/>
                <w:b/>
                <w:bCs/>
                <w:sz w:val="24"/>
                <w:szCs w:val="24"/>
                <w:u w:val="single"/>
              </w:rPr>
              <w:t xml:space="preserve">202</w:t>
            </w:r>
            <w:r>
              <w:rPr>
                <w:rFonts w:hint="eastAsia" w:ascii="宋体" w:hAnsi="宋体" w:eastAsia="宋体"/>
                <w:b/>
                <w:bCs/>
                <w:sz w:val="24"/>
                <w:szCs w:val="24"/>
                <w:u w:val="single"/>
              </w:rPr>
              <w:t xml:space="preserve">6</w:t>
            </w:r>
            <w:r>
              <w:rPr>
                <w:rFonts w:hint="eastAsia" w:ascii="宋体" w:hAnsi="宋体" w:eastAsia="宋体"/>
                <w:b/>
                <w:bCs/>
                <w:sz w:val="24"/>
                <w:szCs w:val="24"/>
                <w:u w:val="single"/>
              </w:rPr>
              <w:t xml:space="preserve"> </w:t>
            </w:r>
            <w:r>
              <w:rPr>
                <w:rFonts w:hint="eastAsia" w:ascii="宋体" w:hAnsi="宋体" w:eastAsia="宋体"/>
                <w:b/>
                <w:bCs/>
                <w:sz w:val="24"/>
                <w:szCs w:val="24"/>
              </w:rPr>
              <w:t xml:space="preserve">年</w:t>
            </w:r>
            <w:r>
              <w:rPr>
                <w:rFonts w:hint="eastAsia" w:ascii="宋体" w:hAnsi="宋体" w:eastAsia="宋体"/>
                <w:b/>
                <w:bCs/>
                <w:sz w:val="24"/>
                <w:szCs w:val="24"/>
                <w:u w:val="single"/>
              </w:rPr>
              <w:t xml:space="preserve"> </w:t>
            </w:r>
            <w:r>
              <w:rPr>
                <w:rFonts w:hint="eastAsia" w:ascii="宋体" w:hAnsi="宋体" w:eastAsia="宋体"/>
                <w:b/>
                <w:bCs/>
                <w:sz w:val="24"/>
                <w:szCs w:val="24"/>
                <w:u w:val="single"/>
              </w:rPr>
              <w:t xml:space="preserve">4</w:t>
            </w:r>
            <w:r>
              <w:rPr>
                <w:rFonts w:hint="eastAsia" w:ascii="宋体" w:hAnsi="宋体" w:eastAsia="宋体"/>
                <w:b/>
                <w:bCs/>
                <w:sz w:val="24"/>
                <w:szCs w:val="24"/>
                <w:u w:val="single"/>
              </w:rPr>
              <w:t xml:space="preserve"> </w:t>
            </w:r>
            <w:r>
              <w:rPr>
                <w:rFonts w:hint="eastAsia" w:ascii="宋体" w:hAnsi="宋体" w:eastAsia="宋体"/>
                <w:b/>
                <w:bCs/>
                <w:sz w:val="24"/>
                <w:szCs w:val="24"/>
              </w:rPr>
              <w:t xml:space="preserve">月</w:t>
            </w:r>
            <w:r>
              <w:rPr>
                <w:rFonts w:hint="eastAsia" w:ascii="宋体" w:hAnsi="宋体" w:eastAsia="宋体"/>
                <w:b/>
                <w:bCs/>
                <w:sz w:val="24"/>
                <w:szCs w:val="24"/>
                <w:u w:val="single"/>
              </w:rPr>
              <w:t xml:space="preserve"> </w:t>
            </w:r>
            <w:r>
              <w:rPr>
                <w:rFonts w:hint="eastAsia" w:ascii="宋体" w:hAnsi="宋体" w:eastAsia="宋体"/>
                <w:b/>
                <w:bCs/>
                <w:sz w:val="24"/>
                <w:szCs w:val="24"/>
                <w:u w:val="single"/>
              </w:rPr>
              <w:t xml:space="preserve">8</w:t>
            </w:r>
            <w:r>
              <w:rPr>
                <w:rFonts w:hint="eastAsia" w:ascii="宋体" w:hAnsi="宋体" w:eastAsia="宋体"/>
                <w:b/>
                <w:bCs/>
                <w:sz w:val="24"/>
                <w:szCs w:val="24"/>
                <w:u w:val="single"/>
              </w:rPr>
              <w:t xml:space="preserve"> </w:t>
            </w:r>
            <w:r>
              <w:rPr>
                <w:rFonts w:hint="eastAsia" w:ascii="宋体" w:hAnsi="宋体" w:eastAsia="宋体"/>
                <w:b/>
                <w:bCs/>
                <w:sz w:val="24"/>
                <w:szCs w:val="24"/>
              </w:rPr>
              <w:t xml:space="preserve">日</w:t>
            </w:r>
            <w:r>
              <w:rPr>
                <w:rFonts w:hint="eastAsia" w:ascii="宋体" w:hAnsi="宋体" w:eastAsia="宋体"/>
                <w:b/>
                <w:bCs/>
                <w:sz w:val="24"/>
                <w:szCs w:val="24"/>
                <w:u w:val="single"/>
              </w:rPr>
              <w:t xml:space="preserve"> 8 </w:t>
            </w:r>
            <w:r>
              <w:rPr>
                <w:rFonts w:ascii="宋体" w:hAnsi="宋体" w:eastAsia="宋体"/>
                <w:b/>
                <w:bCs/>
                <w:sz w:val="24"/>
                <w:szCs w:val="24"/>
              </w:rPr>
              <w:t xml:space="preserve">时</w:t>
            </w:r>
            <w:r>
              <w:rPr>
                <w:rFonts w:hint="eastAsia" w:ascii="宋体" w:hAnsi="宋体" w:eastAsia="宋体"/>
                <w:b/>
                <w:bCs/>
                <w:sz w:val="24"/>
                <w:szCs w:val="24"/>
                <w:u w:val="single"/>
              </w:rPr>
              <w:t xml:space="preserve"> 30 </w:t>
            </w:r>
            <w:r>
              <w:rPr>
                <w:rFonts w:hint="eastAsia" w:ascii="宋体" w:hAnsi="宋体" w:eastAsia="宋体"/>
                <w:b/>
                <w:bCs/>
                <w:sz w:val="24"/>
                <w:szCs w:val="24"/>
              </w:rPr>
              <w:t xml:space="preserve">分</w:t>
            </w:r>
            <w:r/>
          </w:p>
          <w:p>
            <w:pPr>
              <w:rPr>
                <w:rFonts w:hint="eastAsia"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539"/>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15</w:t>
            </w:r>
            <w:r/>
          </w:p>
        </w:tc>
        <w:tc>
          <w:tcPr>
            <w:tcW w:w="149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评标办法</w:t>
            </w:r>
            <w:r/>
          </w:p>
        </w:tc>
        <w:tc>
          <w:tcPr>
            <w:tcW w:w="7654" w:type="dxa"/>
            <w:vAlign w:val="center"/>
            <w:textDirection w:val="lrTb"/>
            <w:noWrap w:val="false"/>
          </w:tcPr>
          <w:p>
            <w:pPr>
              <w:rPr>
                <w:rFonts w:hint="eastAsia" w:ascii="宋体" w:hAnsi="宋体" w:eastAsia="宋体"/>
                <w:sz w:val="24"/>
                <w:szCs w:val="24"/>
              </w:rPr>
            </w:pPr>
            <w:r>
              <w:rPr>
                <w:rFonts w:ascii="Wingdings 2" w:hAnsi="Wingdings 2" w:eastAsia="Wingdings 2" w:cs="Wingdings 2"/>
                <w:sz w:val="24"/>
                <w:szCs w:val="24"/>
              </w:rPr>
              <w:t xml:space="preserve">R</w:t>
            </w:r>
            <w:r>
              <w:rPr>
                <w:rFonts w:hint="eastAsia" w:ascii="宋体" w:hAnsi="宋体" w:eastAsia="宋体"/>
                <w:sz w:val="24"/>
                <w:szCs w:val="24"/>
              </w:rPr>
              <w:t xml:space="preserve">综合评分</w:t>
            </w:r>
            <w:r>
              <w:rPr>
                <w:rFonts w:ascii="宋体" w:hAnsi="宋体" w:eastAsia="宋体"/>
                <w:sz w:val="24"/>
                <w:szCs w:val="24"/>
              </w:rPr>
              <w:t xml:space="preserve">法</w:t>
            </w:r>
            <w:r>
              <w:rPr>
                <w:rFonts w:ascii="Wingdings 2" w:hAnsi="Wingdings 2" w:eastAsia="Wingdings 2" w:cs="Wingdings 2"/>
                <w:sz w:val="24"/>
                <w:szCs w:val="24"/>
              </w:rPr>
              <w:t xml:space="preserve">£</w:t>
            </w:r>
            <w:r>
              <w:rPr>
                <w:rFonts w:hint="eastAsia" w:ascii="宋体" w:hAnsi="宋体" w:eastAsia="宋体"/>
                <w:sz w:val="24"/>
                <w:szCs w:val="24"/>
              </w:rPr>
              <w:t xml:space="preserve">最低评标价法  </w:t>
            </w:r>
            <w:r/>
          </w:p>
        </w:tc>
      </w:tr>
      <w:tr>
        <w:trPr>
          <w:jc w:val="center"/>
          <w:trHeight w:val="844"/>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16</w:t>
            </w:r>
            <w:r/>
          </w:p>
        </w:tc>
        <w:tc>
          <w:tcPr>
            <w:tcW w:w="149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定标办法</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1.招标人根据评标委员会推荐的中标候选供应商顺序确定中标人。</w:t>
            </w:r>
            <w:r/>
          </w:p>
          <w:p>
            <w:pPr>
              <w:pStyle w:val="948"/>
              <w:ind w:firstLine="0"/>
            </w:pPr>
            <w:r>
              <w:rPr>
                <w:rFonts w:hint="eastAsia" w:ascii="宋体" w:hAnsi="宋体" w:eastAsia="宋体" w:cs="宋体"/>
                <w:sz w:val="24"/>
                <w:szCs w:val="24"/>
              </w:rPr>
              <w:t xml:space="preserve">2.</w:t>
            </w:r>
            <w:r>
              <w:rPr>
                <w:rFonts w:ascii="宋体" w:hAnsi="宋体" w:eastAsia="宋体" w:cs="宋体"/>
                <w:sz w:val="24"/>
                <w:szCs w:val="24"/>
              </w:rPr>
              <w:t xml:space="preserve">本项目</w:t>
            </w:r>
            <w:r>
              <w:rPr>
                <w:rFonts w:hint="eastAsia" w:ascii="宋体" w:hAnsi="宋体" w:eastAsia="宋体" w:cs="宋体"/>
                <w:sz w:val="24"/>
                <w:szCs w:val="24"/>
              </w:rPr>
              <w:t xml:space="preserve">共2个包，投标人可</w:t>
            </w:r>
            <w:r>
              <w:rPr>
                <w:rFonts w:ascii="宋体" w:hAnsi="宋体" w:eastAsia="宋体" w:cs="宋体"/>
                <w:sz w:val="24"/>
                <w:szCs w:val="24"/>
              </w:rPr>
              <w:t xml:space="preserve">同时参与</w:t>
            </w:r>
            <w:r>
              <w:rPr>
                <w:rFonts w:hint="eastAsia" w:ascii="宋体" w:hAnsi="宋体" w:eastAsia="宋体" w:cs="宋体"/>
                <w:sz w:val="24"/>
                <w:szCs w:val="24"/>
              </w:rPr>
              <w:t xml:space="preserve">2个包</w:t>
            </w:r>
            <w:r>
              <w:rPr>
                <w:rFonts w:ascii="宋体" w:hAnsi="宋体" w:eastAsia="宋体" w:cs="宋体"/>
                <w:sz w:val="24"/>
                <w:szCs w:val="24"/>
              </w:rPr>
              <w:t xml:space="preserve">的投</w:t>
            </w:r>
            <w:r>
              <w:rPr>
                <w:rFonts w:hint="eastAsia" w:ascii="宋体" w:hAnsi="宋体" w:eastAsia="宋体" w:cs="宋体"/>
                <w:sz w:val="24"/>
                <w:szCs w:val="24"/>
              </w:rPr>
              <w:t xml:space="preserve">标，但只能中1个包。开标、评标、定标按一包、二包的顺序进行。一包中标供应商可参与后续包的评审但不参与推荐中标候选人，以此类推。</w:t>
            </w:r>
            <w:r/>
          </w:p>
        </w:tc>
      </w:tr>
      <w:tr>
        <w:trPr>
          <w:jc w:val="center"/>
          <w:trHeight w:val="2259"/>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17</w:t>
            </w:r>
            <w:r/>
          </w:p>
        </w:tc>
        <w:tc>
          <w:tcPr>
            <w:tcW w:w="149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履约</w:t>
            </w:r>
            <w:r>
              <w:rPr>
                <w:rFonts w:hint="eastAsia" w:ascii="宋体" w:hAnsi="宋体" w:eastAsia="宋体"/>
                <w:sz w:val="24"/>
                <w:szCs w:val="24"/>
              </w:rPr>
              <w:t xml:space="preserve">保证金</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□不提交，招标文件中有关履约保证金的规定均不适用</w:t>
            </w:r>
            <w:r/>
          </w:p>
          <w:p>
            <w:pPr>
              <w:rPr>
                <w:rFonts w:hint="eastAsia"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提交</w:t>
            </w:r>
            <w:r/>
          </w:p>
          <w:p>
            <w:pPr>
              <w:rPr>
                <w:rFonts w:hint="eastAsia" w:ascii="宋体" w:hAnsi="宋体" w:eastAsia="宋体"/>
                <w:sz w:val="24"/>
                <w:szCs w:val="24"/>
              </w:rPr>
            </w:pPr>
            <w:r>
              <w:rPr>
                <w:rFonts w:hint="eastAsia" w:ascii="宋体" w:hAnsi="宋体" w:eastAsia="宋体"/>
                <w:sz w:val="24"/>
                <w:szCs w:val="24"/>
              </w:rPr>
              <w:t xml:space="preserve">金额：中标价的10% </w:t>
            </w:r>
            <w:r/>
          </w:p>
          <w:p>
            <w:pPr>
              <w:pStyle w:val="1112"/>
              <w:ind w:firstLine="0"/>
              <w:rPr>
                <w:rFonts w:hint="eastAsia" w:hAnsi="宋体" w:eastAsia="宋体"/>
                <w:szCs w:val="24"/>
              </w:rPr>
            </w:pPr>
            <w:r>
              <w:rPr>
                <w:rFonts w:hint="eastAsia" w:hAnsi="宋体" w:eastAsia="宋体"/>
                <w:szCs w:val="24"/>
              </w:rPr>
              <w:t xml:space="preserve">形式：转账、汇票、支票、本票、电汇、保证保险、保函等非现金形式。</w:t>
            </w:r>
            <w:r/>
          </w:p>
          <w:p>
            <w:pPr>
              <w:pStyle w:val="1112"/>
              <w:ind w:firstLine="0"/>
              <w:rPr>
                <w:rFonts w:hint="eastAsia" w:hAnsi="宋体" w:eastAsia="宋体"/>
                <w:szCs w:val="24"/>
              </w:rPr>
            </w:pPr>
            <w:r>
              <w:rPr>
                <w:rFonts w:hint="eastAsia" w:hAnsi="宋体" w:eastAsia="宋体"/>
                <w:szCs w:val="24"/>
              </w:rPr>
              <w:t xml:space="preserve">提交时间：收到中标通知书后签订合同前。</w:t>
            </w:r>
            <w:r/>
          </w:p>
          <w:p>
            <w:pPr>
              <w:rPr>
                <w:rFonts w:hint="eastAsia" w:ascii="宋体" w:hAnsi="宋体" w:eastAsia="宋体"/>
                <w:sz w:val="24"/>
                <w:szCs w:val="24"/>
              </w:rPr>
            </w:pPr>
            <w:r>
              <w:rPr>
                <w:rFonts w:hint="eastAsia" w:hAnsi="宋体" w:eastAsia="宋体"/>
                <w:sz w:val="24"/>
                <w:szCs w:val="24"/>
              </w:rPr>
              <w:t xml:space="preserve">退还时间：合同期结束且经双方验收合格后无息退还。</w:t>
            </w:r>
            <w:r/>
          </w:p>
        </w:tc>
      </w:tr>
      <w:tr>
        <w:trPr>
          <w:jc w:val="center"/>
          <w:trHeight w:val="772"/>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18</w:t>
            </w:r>
            <w:r/>
          </w:p>
        </w:tc>
        <w:tc>
          <w:tcPr>
            <w:tcW w:w="149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签订合同</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中标通知书发出之日起</w:t>
            </w:r>
            <w:r>
              <w:rPr>
                <w:rFonts w:hint="eastAsia" w:ascii="宋体" w:hAnsi="宋体" w:eastAsia="宋体"/>
                <w:sz w:val="24"/>
                <w:szCs w:val="24"/>
                <w:u w:val="single"/>
              </w:rPr>
              <w:t xml:space="preserve"> 30 </w:t>
            </w:r>
            <w:r>
              <w:rPr>
                <w:rFonts w:hint="eastAsia" w:ascii="宋体" w:hAnsi="宋体" w:eastAsia="宋体"/>
                <w:sz w:val="24"/>
                <w:szCs w:val="24"/>
              </w:rPr>
              <w:t xml:space="preserve">日内。</w:t>
            </w:r>
            <w:r/>
          </w:p>
          <w:p>
            <w:pPr>
              <w:rPr>
                <w:rFonts w:hint="eastAsia" w:ascii="宋体" w:hAnsi="宋体" w:eastAsia="宋体"/>
                <w:sz w:val="24"/>
                <w:szCs w:val="24"/>
              </w:rPr>
            </w:pPr>
            <w:r>
              <w:rPr>
                <w:rFonts w:hint="eastAsia" w:ascii="宋体" w:hAnsi="宋体" w:eastAsia="宋体"/>
                <w:sz w:val="24"/>
                <w:szCs w:val="24"/>
              </w:rPr>
              <w:t xml:space="preserve">签订合同地点：泰州市审计局</w:t>
            </w:r>
            <w:r/>
          </w:p>
        </w:tc>
      </w:tr>
      <w:tr>
        <w:trPr>
          <w:jc w:val="center"/>
          <w:trHeight w:val="772"/>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19</w:t>
            </w:r>
            <w:r/>
          </w:p>
        </w:tc>
        <w:tc>
          <w:tcPr>
            <w:tcW w:w="149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合同形式</w:t>
            </w:r>
            <w:r/>
          </w:p>
        </w:tc>
        <w:tc>
          <w:tcPr>
            <w:tcW w:w="7654" w:type="dxa"/>
            <w:vAlign w:val="center"/>
            <w:textDirection w:val="lrTb"/>
            <w:noWrap w:val="false"/>
          </w:tcPr>
          <w:p>
            <w:pPr>
              <w:rPr>
                <w:rFonts w:hint="eastAsia" w:ascii="宋体" w:hAnsi="宋体" w:eastAsia="宋体"/>
                <w:b/>
                <w:bCs/>
                <w:sz w:val="24"/>
                <w:szCs w:val="24"/>
              </w:rPr>
            </w:pPr>
            <w:r>
              <w:rPr>
                <w:rFonts w:hint="eastAsia" w:ascii="宋体" w:hAnsi="宋体" w:eastAsia="宋体"/>
                <w:b/>
                <w:bCs/>
                <w:sz w:val="24"/>
                <w:szCs w:val="24"/>
              </w:rPr>
              <w:t xml:space="preserve">固定费率合同</w:t>
            </w:r>
            <w:r/>
          </w:p>
        </w:tc>
      </w:tr>
      <w:tr>
        <w:trPr>
          <w:jc w:val="center"/>
          <w:trHeight w:val="772"/>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20</w:t>
            </w:r>
            <w:r/>
          </w:p>
        </w:tc>
        <w:tc>
          <w:tcPr>
            <w:tcW w:w="149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中标服务费</w:t>
            </w:r>
            <w:r/>
          </w:p>
        </w:tc>
        <w:tc>
          <w:tcPr>
            <w:tcW w:w="7654" w:type="dxa"/>
            <w:vAlign w:val="center"/>
            <w:textDirection w:val="lrTb"/>
            <w:noWrap w:val="false"/>
          </w:tcPr>
          <w:p>
            <w:pPr>
              <w:rPr>
                <w:rFonts w:hint="eastAsia" w:asciiTheme="minorEastAsia" w:hAnsiTheme="minorEastAsia"/>
                <w:sz w:val="28"/>
                <w:szCs w:val="28"/>
              </w:rPr>
            </w:pPr>
            <w:r>
              <w:rPr>
                <w:rFonts w:hint="eastAsia" w:ascii="宋体" w:hAnsi="宋体" w:eastAsia="宋体"/>
                <w:sz w:val="24"/>
                <w:szCs w:val="24"/>
              </w:rPr>
              <w:t xml:space="preserve">招标代理服务费参照国家计委计价格【2002】1980号文件服务类项目收费标准的50%，由中标人承担。</w:t>
            </w:r>
            <w:r/>
          </w:p>
        </w:tc>
      </w:tr>
      <w:tr>
        <w:trPr>
          <w:jc w:val="center"/>
          <w:trHeight w:val="772"/>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21</w:t>
            </w:r>
            <w:r/>
          </w:p>
        </w:tc>
        <w:tc>
          <w:tcPr>
            <w:tcW w:w="149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特别说明</w:t>
            </w:r>
            <w:r/>
          </w:p>
        </w:tc>
        <w:tc>
          <w:tcPr>
            <w:tcW w:w="7654" w:type="dxa"/>
            <w:vAlign w:val="center"/>
            <w:textDirection w:val="lrTb"/>
            <w:noWrap w:val="false"/>
          </w:tcPr>
          <w:p>
            <w:pPr>
              <w:ind w:firstLine="480"/>
              <w:rPr>
                <w:rFonts w:hint="eastAsia" w:ascii="宋体" w:hAnsi="宋体" w:eastAsia="宋体"/>
                <w:sz w:val="24"/>
                <w:szCs w:val="24"/>
              </w:rPr>
            </w:pPr>
            <w:r>
              <w:rPr>
                <w:rFonts w:hint="eastAsia" w:ascii="宋体" w:hAnsi="宋体" w:eastAsia="宋体" w:cs="宋体"/>
                <w:sz w:val="24"/>
                <w:szCs w:val="24"/>
              </w:rPr>
              <w:t xml:space="preserve">泰州市高铁南站综合交通枢纽泰州高铁南站2标段</w:t>
            </w:r>
            <w:r>
              <w:rPr>
                <w:rFonts w:ascii="宋体" w:hAnsi="宋体" w:eastAsia="宋体"/>
                <w:sz w:val="24"/>
                <w:szCs w:val="24"/>
              </w:rPr>
              <w:t xml:space="preserve">跟踪审计</w:t>
            </w:r>
            <w:r>
              <w:rPr>
                <w:rFonts w:hint="eastAsia" w:ascii="宋体" w:hAnsi="宋体" w:eastAsia="宋体"/>
                <w:sz w:val="24"/>
                <w:szCs w:val="24"/>
              </w:rPr>
              <w:t xml:space="preserve">项目</w:t>
            </w:r>
            <w:r>
              <w:rPr>
                <w:rFonts w:hint="eastAsia" w:ascii="宋体" w:hAnsi="宋体" w:eastAsia="宋体"/>
                <w:sz w:val="24"/>
                <w:szCs w:val="24"/>
              </w:rPr>
              <w:t xml:space="preserve">因</w:t>
            </w:r>
            <w:r>
              <w:rPr>
                <w:rFonts w:hint="eastAsia" w:ascii="宋体" w:hAnsi="宋体" w:eastAsia="宋体"/>
                <w:sz w:val="24"/>
                <w:szCs w:val="24"/>
              </w:rPr>
              <w:t xml:space="preserve">原</w:t>
            </w:r>
            <w:r>
              <w:rPr>
                <w:rFonts w:hint="eastAsia" w:ascii="宋体" w:hAnsi="宋体" w:eastAsia="宋体"/>
                <w:sz w:val="24"/>
                <w:szCs w:val="24"/>
              </w:rPr>
              <w:t xml:space="preserve">中标</w:t>
            </w:r>
            <w:r>
              <w:rPr>
                <w:rFonts w:hint="eastAsia" w:ascii="宋体" w:hAnsi="宋体" w:eastAsia="宋体"/>
                <w:sz w:val="24"/>
                <w:szCs w:val="24"/>
              </w:rPr>
              <w:t xml:space="preserve">单位</w:t>
            </w:r>
            <w:r>
              <w:rPr>
                <w:rFonts w:hint="eastAsia" w:ascii="宋体" w:hAnsi="宋体" w:eastAsia="宋体"/>
                <w:sz w:val="24"/>
                <w:szCs w:val="24"/>
              </w:rPr>
              <w:t xml:space="preserve">未按</w:t>
            </w:r>
            <w:r>
              <w:rPr>
                <w:rFonts w:hint="eastAsia" w:ascii="宋体" w:hAnsi="宋体" w:eastAsia="宋体"/>
                <w:sz w:val="24"/>
                <w:szCs w:val="24"/>
              </w:rPr>
              <w:t xml:space="preserve">采购</w:t>
            </w:r>
            <w:r>
              <w:rPr>
                <w:rFonts w:hint="eastAsia" w:ascii="宋体" w:hAnsi="宋体" w:eastAsia="宋体"/>
                <w:sz w:val="24"/>
                <w:szCs w:val="24"/>
              </w:rPr>
              <w:t xml:space="preserve">文件</w:t>
            </w:r>
            <w:r>
              <w:rPr>
                <w:rFonts w:hint="eastAsia" w:ascii="宋体" w:hAnsi="宋体" w:eastAsia="宋体"/>
                <w:sz w:val="24"/>
                <w:szCs w:val="24"/>
              </w:rPr>
              <w:t xml:space="preserve">和合同</w:t>
            </w:r>
            <w:r>
              <w:rPr>
                <w:rFonts w:hint="eastAsia" w:ascii="宋体" w:hAnsi="宋体" w:eastAsia="宋体"/>
                <w:sz w:val="24"/>
                <w:szCs w:val="24"/>
              </w:rPr>
              <w:t xml:space="preserve">要求履约，已解除合同。</w:t>
            </w:r>
            <w:r/>
          </w:p>
          <w:p>
            <w:pPr>
              <w:ind w:firstLine="480"/>
              <w:rPr>
                <w:rFonts w:hint="eastAsia" w:ascii="宋体" w:hAnsi="宋体" w:eastAsia="宋体"/>
                <w:sz w:val="24"/>
                <w:szCs w:val="24"/>
              </w:rPr>
            </w:pPr>
            <w:r>
              <w:rPr>
                <w:rFonts w:hint="eastAsia" w:ascii="宋体" w:hAnsi="宋体" w:eastAsia="宋体" w:cs="宋体"/>
                <w:sz w:val="24"/>
                <w:szCs w:val="24"/>
              </w:rPr>
              <w:t xml:space="preserve">泰州市通南地区引排能力提升工程南官河闸站跟踪审计项目</w:t>
            </w:r>
            <w:r>
              <w:rPr>
                <w:rFonts w:hint="eastAsia" w:ascii="宋体" w:hAnsi="宋体" w:eastAsia="宋体"/>
                <w:sz w:val="24"/>
                <w:szCs w:val="24"/>
              </w:rPr>
              <w:t xml:space="preserve">因原中标单位未按采购文件和合同要求履约，已解除合同。</w:t>
            </w:r>
            <w:r/>
          </w:p>
          <w:p>
            <w:pPr>
              <w:ind w:firstLine="480"/>
              <w:rPr>
                <w:rFonts w:hint="eastAsia" w:ascii="宋体" w:hAnsi="宋体" w:eastAsia="宋体"/>
                <w:sz w:val="24"/>
                <w:szCs w:val="24"/>
              </w:rPr>
            </w:pPr>
            <w:r>
              <w:rPr>
                <w:rFonts w:hint="eastAsia" w:ascii="宋体" w:hAnsi="宋体" w:eastAsia="宋体"/>
                <w:sz w:val="24"/>
                <w:szCs w:val="24"/>
              </w:rPr>
              <w:t xml:space="preserve">本次拟对上述2个包剩余的工作量进行重新招标。</w:t>
            </w:r>
            <w:r/>
          </w:p>
        </w:tc>
      </w:tr>
    </w:tbl>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w:t>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一、说明和释义</w:t>
      </w:r>
      <w:r/>
    </w:p>
    <w:p>
      <w:pPr>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说明 </w:t>
      </w:r>
      <w:r>
        <w:rPr>
          <w:rFonts w:ascii="宋体" w:hAnsi="宋体" w:eastAsia="宋体"/>
          <w:b/>
          <w:sz w:val="24"/>
          <w:szCs w:val="24"/>
        </w:rPr>
        <w:t xml:space="preserve"> </w:t>
      </w:r>
      <w:r/>
    </w:p>
    <w:p>
      <w:pPr>
        <w:pStyle w:val="1112"/>
        <w:ind w:firstLine="609"/>
        <w:jc w:val="both"/>
        <w:spacing w:line="360" w:lineRule="auto"/>
        <w:rPr>
          <w:rFonts w:hint="eastAsia"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w:t>
      </w:r>
      <w:r>
        <w:rPr>
          <w:rFonts w:hint="eastAsia" w:ascii="宋体" w:hAnsi="宋体" w:eastAsia="宋体"/>
          <w:szCs w:val="24"/>
        </w:rPr>
        <w:t xml:space="preserve">泰州市审计局、</w:t>
      </w:r>
      <w:r>
        <w:rPr>
          <w:rFonts w:hint="eastAsia" w:ascii="宋体" w:hAnsi="宋体" w:eastAsia="宋体"/>
          <w:szCs w:val="24"/>
        </w:rPr>
        <w:t xml:space="preserve">江苏经纬资产土地房地产评估测绘工程咨询有限公司组织的招标活动。</w:t>
      </w:r>
      <w:r/>
    </w:p>
    <w:p>
      <w:pPr>
        <w:pStyle w:val="1112"/>
        <w:ind w:firstLine="609"/>
        <w:jc w:val="both"/>
        <w:spacing w:line="360" w:lineRule="auto"/>
        <w:rPr>
          <w:rFonts w:hint="eastAsia"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p>
    <w:p>
      <w:pPr>
        <w:pStyle w:val="1112"/>
        <w:ind w:firstLine="609"/>
        <w:jc w:val="both"/>
        <w:spacing w:line="360" w:lineRule="auto"/>
        <w:rPr>
          <w:rFonts w:hint="eastAsia"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w:t>
      </w:r>
      <w:r>
        <w:rPr>
          <w:rFonts w:hint="eastAsia" w:ascii="宋体" w:hAnsi="宋体" w:eastAsia="宋体"/>
          <w:szCs w:val="24"/>
        </w:rPr>
        <w:t xml:space="preserve">泰州市审计局、</w:t>
      </w:r>
      <w:r>
        <w:rPr>
          <w:rFonts w:hint="eastAsia" w:ascii="宋体" w:hAnsi="宋体" w:eastAsia="宋体"/>
          <w:szCs w:val="24"/>
        </w:rPr>
        <w:t xml:space="preserve">江苏经纬资产土地房地产评估测绘工程咨询有限公司。</w:t>
      </w:r>
      <w:r/>
    </w:p>
    <w:p>
      <w:pPr>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词语释义</w:t>
      </w:r>
      <w:r/>
    </w:p>
    <w:p>
      <w:pPr>
        <w:pStyle w:val="1112"/>
        <w:ind w:firstLine="609"/>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w:t>
      </w:r>
      <w:r>
        <w:rPr>
          <w:rFonts w:hint="eastAsia" w:ascii="宋体" w:hAnsi="宋体" w:eastAsia="宋体"/>
          <w:szCs w:val="24"/>
        </w:rPr>
        <w:t xml:space="preserve">、招标人</w:t>
      </w:r>
      <w:r>
        <w:rPr>
          <w:rFonts w:hint="eastAsia" w:ascii="宋体" w:hAnsi="宋体" w:eastAsia="宋体"/>
          <w:szCs w:val="24"/>
        </w:rPr>
        <w:t xml:space="preserve">：指依法进行采购的国家机关、事业单位、团体组织。</w:t>
      </w:r>
      <w:r/>
    </w:p>
    <w:p>
      <w:pPr>
        <w:pStyle w:val="1112"/>
        <w:ind w:firstLine="609"/>
        <w:jc w:val="both"/>
        <w:spacing w:line="360" w:lineRule="auto"/>
        <w:rPr>
          <w:rFonts w:hint="eastAsia" w:ascii="宋体" w:hAnsi="宋体" w:eastAsia="宋体"/>
          <w:szCs w:val="24"/>
        </w:rPr>
      </w:pPr>
      <w:r>
        <w:rPr>
          <w:rFonts w:ascii="宋体" w:hAnsi="宋体" w:eastAsia="宋体"/>
          <w:szCs w:val="24"/>
        </w:rPr>
        <w:t xml:space="preserve">2.2</w:t>
      </w:r>
      <w:r>
        <w:rPr>
          <w:rFonts w:hint="eastAsia" w:ascii="宋体" w:hAnsi="宋体" w:eastAsia="宋体"/>
          <w:szCs w:val="24"/>
        </w:rPr>
        <w:t xml:space="preserve"> 供应商、投标人：指向采购人提供货物、工程或服务的法人、其他组织或者自然人，不包括其分公司</w:t>
      </w:r>
      <w:r>
        <w:rPr>
          <w:rFonts w:ascii="宋体" w:hAnsi="宋体" w:eastAsia="宋体"/>
          <w:szCs w:val="24"/>
        </w:rPr>
        <w:t xml:space="preserve">。</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2.3采购代理机构：</w:t>
      </w:r>
      <w:r>
        <w:rPr>
          <w:rFonts w:ascii="宋体" w:hAnsi="宋体" w:eastAsia="宋体"/>
          <w:sz w:val="24"/>
          <w:szCs w:val="24"/>
        </w:rPr>
        <w:t xml:space="preserve">指依法接受采购人委托，从事货物、工程和服务</w:t>
      </w:r>
      <w:r>
        <w:rPr>
          <w:rFonts w:hint="eastAsia" w:ascii="宋体" w:hAnsi="宋体" w:eastAsia="宋体"/>
          <w:sz w:val="24"/>
          <w:szCs w:val="24"/>
        </w:rPr>
        <w:t xml:space="preserve">等</w:t>
      </w:r>
      <w:r>
        <w:rPr>
          <w:rFonts w:ascii="宋体" w:hAnsi="宋体" w:eastAsia="宋体"/>
          <w:sz w:val="24"/>
          <w:szCs w:val="24"/>
        </w:rPr>
        <w:t xml:space="preserve">采购</w:t>
      </w:r>
      <w:r>
        <w:rPr>
          <w:rFonts w:hint="eastAsia" w:ascii="宋体" w:hAnsi="宋体" w:eastAsia="宋体"/>
          <w:sz w:val="24"/>
          <w:szCs w:val="24"/>
        </w:rPr>
        <w:t xml:space="preserve">招标</w:t>
      </w:r>
      <w:r>
        <w:rPr>
          <w:rFonts w:ascii="宋体" w:hAnsi="宋体" w:eastAsia="宋体"/>
          <w:sz w:val="24"/>
          <w:szCs w:val="24"/>
        </w:rPr>
        <w:t xml:space="preserve">代理业务的社会中介机构</w:t>
      </w:r>
      <w:r>
        <w:rPr>
          <w:rFonts w:hint="eastAsia" w:ascii="宋体" w:hAnsi="宋体" w:eastAsia="宋体"/>
          <w:sz w:val="24"/>
          <w:szCs w:val="24"/>
        </w:rPr>
        <w:t xml:space="preserve">。</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2.4招标采购单位：采购人及采购代理机构的统称。</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2.5评标委员会：</w:t>
      </w:r>
      <w:r>
        <w:rPr>
          <w:rFonts w:ascii="宋体" w:hAnsi="宋体" w:eastAsia="宋体"/>
          <w:sz w:val="24"/>
          <w:szCs w:val="24"/>
        </w:rPr>
        <w:t xml:space="preserve">是指在招标投标和采购活动中，依法由采购人代表和有关技术、经济等方面的专家组建，负责对投标文件进行评审并提出评审意见的临时性权威机构。</w:t>
      </w:r>
      <w:r/>
    </w:p>
    <w:p>
      <w:pPr>
        <w:ind w:firstLine="609"/>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6响应：投标人根据采购人或采购代理机构发售的招标文件，编制投标文件并按规定投标的行为。</w:t>
      </w:r>
      <w:r/>
    </w:p>
    <w:p>
      <w:pPr>
        <w:ind w:firstLine="609"/>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7知识产权：指专利权、商标权、著作权等无形财产专有权的统称。</w:t>
      </w:r>
      <w:r/>
    </w:p>
    <w:p>
      <w:pPr>
        <w:ind w:firstLine="609"/>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8天：日历天。</w:t>
      </w:r>
      <w:r/>
    </w:p>
    <w:p>
      <w:pPr>
        <w:ind w:firstLine="609"/>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9服务地点：合同中明确约定的乙方履行服务的最终地点。</w:t>
      </w:r>
      <w:r/>
    </w:p>
    <w:p>
      <w:pPr>
        <w:ind w:firstLine="609"/>
        <w:spacing w:line="360" w:lineRule="auto"/>
        <w:rPr>
          <w:rFonts w:hint="eastAsia" w:ascii="宋体" w:hAnsi="宋体" w:eastAsia="宋体"/>
          <w:sz w:val="24"/>
          <w:szCs w:val="24"/>
        </w:rPr>
      </w:pPr>
      <w:r>
        <w:rPr>
          <w:rFonts w:ascii="宋体" w:hAnsi="宋体" w:eastAsia="宋体"/>
          <w:sz w:val="24"/>
          <w:szCs w:val="24"/>
        </w:rPr>
        <w:t xml:space="preserve">2.1</w:t>
      </w:r>
      <w:r>
        <w:rPr>
          <w:rFonts w:hint="eastAsia" w:ascii="宋体" w:hAnsi="宋体" w:eastAsia="宋体"/>
          <w:sz w:val="24"/>
          <w:szCs w:val="24"/>
        </w:rPr>
        <w:t xml:space="preserve">0不可抗力：不能预见、不能避免并且不能克服的客观情况。</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2.11实质性响应：满足</w:t>
      </w:r>
      <w:r>
        <w:rPr>
          <w:rFonts w:ascii="宋体" w:hAnsi="宋体" w:eastAsia="宋体"/>
          <w:sz w:val="24"/>
          <w:szCs w:val="24"/>
        </w:rPr>
        <w:t xml:space="preserve">有关</w:t>
      </w:r>
      <w:r>
        <w:rPr>
          <w:rFonts w:hint="eastAsia" w:ascii="宋体" w:hAnsi="宋体" w:eastAsia="宋体"/>
          <w:sz w:val="24"/>
          <w:szCs w:val="24"/>
        </w:rPr>
        <w:t xml:space="preserve">本次采购</w:t>
      </w:r>
      <w:r>
        <w:rPr>
          <w:rFonts w:ascii="宋体" w:hAnsi="宋体" w:eastAsia="宋体"/>
          <w:sz w:val="24"/>
          <w:szCs w:val="24"/>
        </w:rPr>
        <w:t xml:space="preserve">标的、数量、质量、价款或者报酬、履行期限、履行地点和方式、违约责任和解决争议方法等</w:t>
      </w:r>
      <w:r>
        <w:rPr>
          <w:rFonts w:hint="eastAsia" w:ascii="宋体" w:hAnsi="宋体" w:eastAsia="宋体"/>
          <w:sz w:val="24"/>
          <w:szCs w:val="24"/>
        </w:rPr>
        <w:t xml:space="preserve">要求。</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2.12</w:t>
      </w:r>
      <w:r>
        <w:rPr>
          <w:rFonts w:ascii="宋体" w:hAnsi="宋体" w:eastAsia="宋体"/>
          <w:sz w:val="24"/>
          <w:szCs w:val="24"/>
        </w:rPr>
        <w:t xml:space="preserve">书面形式：指</w:t>
      </w:r>
      <w:r>
        <w:rPr>
          <w:rFonts w:hint="eastAsia" w:ascii="宋体" w:hAnsi="宋体" w:eastAsia="宋体"/>
          <w:sz w:val="24"/>
          <w:szCs w:val="24"/>
        </w:rPr>
        <w:t xml:space="preserve">书面文字、</w:t>
      </w:r>
      <w:r>
        <w:rPr>
          <w:rFonts w:ascii="宋体" w:hAnsi="宋体" w:eastAsia="宋体"/>
          <w:sz w:val="24"/>
          <w:szCs w:val="24"/>
        </w:rPr>
        <w:t xml:space="preserve">合同书、信件等可以有形地表现所载内容的形式。</w:t>
      </w:r>
      <w:r/>
    </w:p>
    <w:p>
      <w:pPr>
        <w:pStyle w:val="1242"/>
        <w:numPr>
          <w:ilvl w:val="0"/>
          <w:numId w:val="9"/>
        </w:numPr>
        <w:spacing w:line="360" w:lineRule="auto"/>
        <w:rPr>
          <w:rFonts w:hint="eastAsia" w:ascii="宋体" w:hAnsi="宋体"/>
          <w:b/>
          <w:sz w:val="24"/>
          <w:szCs w:val="24"/>
        </w:rPr>
      </w:pPr>
      <w:r>
        <w:rPr>
          <w:rFonts w:hint="eastAsia" w:ascii="宋体" w:hAnsi="宋体"/>
          <w:b/>
          <w:sz w:val="24"/>
          <w:szCs w:val="24"/>
        </w:rPr>
        <w:t xml:space="preserve">投标人</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3.合格投标人资格要求</w:t>
      </w:r>
      <w:r/>
    </w:p>
    <w:p>
      <w:pPr>
        <w:ind w:firstLine="366"/>
        <w:spacing w:line="360" w:lineRule="auto"/>
        <w:rPr>
          <w:rFonts w:hint="eastAsia" w:ascii="宋体" w:hAnsi="宋体" w:eastAsia="宋体"/>
          <w:sz w:val="24"/>
          <w:szCs w:val="24"/>
        </w:rPr>
      </w:pPr>
      <w:r>
        <w:rPr>
          <w:rFonts w:hint="eastAsia" w:ascii="宋体" w:hAnsi="宋体" w:eastAsia="宋体"/>
          <w:sz w:val="24"/>
          <w:szCs w:val="24"/>
        </w:rPr>
        <w:t xml:space="preserve">3.1详见投标人须知前附表规定。</w:t>
      </w:r>
      <w:r/>
    </w:p>
    <w:p>
      <w:pPr>
        <w:spacing w:line="360" w:lineRule="auto"/>
        <w:rPr>
          <w:rFonts w:hint="eastAsia" w:ascii="宋体" w:hAnsi="宋体" w:eastAsia="宋体"/>
          <w:bCs/>
          <w:sz w:val="24"/>
          <w:szCs w:val="24"/>
        </w:rPr>
      </w:pPr>
      <w:r>
        <w:rPr>
          <w:rFonts w:hint="eastAsia" w:ascii="宋体" w:hAnsi="宋体" w:eastAsia="宋体"/>
          <w:b/>
          <w:sz w:val="24"/>
          <w:szCs w:val="24"/>
        </w:rPr>
        <w:t xml:space="preserve">4.</w:t>
      </w:r>
      <w:r>
        <w:rPr>
          <w:rFonts w:hint="eastAsia" w:ascii="宋体" w:hAnsi="宋体" w:eastAsia="宋体"/>
          <w:bCs/>
          <w:sz w:val="24"/>
          <w:szCs w:val="24"/>
        </w:rPr>
        <w:t xml:space="preserve">投标人应在江苏政府采购“苏采云”系统（http://jszfcg.jsczt.cn/，下同）下载招标文件及有关资料，按招标文件要求提交全部资料并对招标文件各项内容做出实质性响应。</w:t>
      </w:r>
      <w:r/>
    </w:p>
    <w:p>
      <w:pPr>
        <w:numPr>
          <w:ilvl w:val="0"/>
          <w:numId w:val="2"/>
        </w:numPr>
        <w:spacing w:line="360" w:lineRule="auto"/>
        <w:rPr>
          <w:rFonts w:hint="eastAsia" w:ascii="宋体" w:hAnsi="宋体" w:eastAsia="宋体"/>
          <w:b/>
          <w:sz w:val="24"/>
          <w:szCs w:val="24"/>
        </w:rPr>
      </w:pPr>
      <w:r>
        <w:rPr>
          <w:rFonts w:hint="eastAsia" w:ascii="宋体" w:hAnsi="宋体" w:eastAsia="宋体"/>
          <w:b/>
          <w:sz w:val="24"/>
          <w:szCs w:val="24"/>
        </w:rPr>
        <w:t xml:space="preserve">投标人代表</w:t>
      </w:r>
      <w:r/>
    </w:p>
    <w:p>
      <w:pPr>
        <w:ind w:firstLine="366"/>
        <w:spacing w:line="360" w:lineRule="auto"/>
        <w:rPr>
          <w:rFonts w:hint="eastAsia" w:ascii="宋体" w:hAnsi="宋体" w:eastAsia="宋体"/>
          <w:sz w:val="24"/>
          <w:szCs w:val="24"/>
        </w:rPr>
      </w:pPr>
      <w:r>
        <w:rPr>
          <w:rFonts w:hint="eastAsia" w:ascii="宋体" w:hAnsi="宋体" w:eastAsia="宋体"/>
          <w:sz w:val="24"/>
          <w:szCs w:val="24"/>
        </w:rPr>
        <w:t xml:space="preserve">5.1</w:t>
      </w:r>
      <w:r>
        <w:rPr>
          <w:rFonts w:ascii="宋体" w:hAnsi="宋体" w:eastAsia="宋体"/>
          <w:sz w:val="24"/>
          <w:szCs w:val="24"/>
        </w:rPr>
        <w:t xml:space="preserve">指全权代表投标</w:t>
      </w:r>
      <w:r>
        <w:rPr>
          <w:rFonts w:hint="eastAsia" w:ascii="宋体" w:hAnsi="宋体" w:eastAsia="宋体"/>
          <w:sz w:val="24"/>
          <w:szCs w:val="24"/>
        </w:rPr>
        <w:t xml:space="preserve">人</w:t>
      </w:r>
      <w:r>
        <w:rPr>
          <w:rFonts w:ascii="宋体" w:hAnsi="宋体" w:eastAsia="宋体"/>
          <w:sz w:val="24"/>
          <w:szCs w:val="24"/>
        </w:rPr>
        <w:t xml:space="preserve">参加投标活动并签署投标文件的人，如果投标</w:t>
      </w:r>
      <w:r>
        <w:rPr>
          <w:rFonts w:hint="eastAsia" w:ascii="宋体" w:hAnsi="宋体" w:eastAsia="宋体"/>
          <w:sz w:val="24"/>
          <w:szCs w:val="24"/>
        </w:rPr>
        <w:t xml:space="preserve">人</w:t>
      </w:r>
      <w:r>
        <w:rPr>
          <w:rFonts w:ascii="宋体" w:hAnsi="宋体" w:eastAsia="宋体"/>
          <w:sz w:val="24"/>
          <w:szCs w:val="24"/>
        </w:rPr>
        <w:t xml:space="preserve">代表不是法人代表，须持有《法人代表授权</w:t>
      </w:r>
      <w:r>
        <w:rPr>
          <w:rFonts w:hint="eastAsia" w:ascii="宋体" w:hAnsi="宋体" w:eastAsia="宋体"/>
          <w:sz w:val="24"/>
          <w:szCs w:val="24"/>
        </w:rPr>
        <w:t xml:space="preserve">委托</w:t>
      </w:r>
      <w:r>
        <w:rPr>
          <w:rFonts w:ascii="宋体" w:hAnsi="宋体" w:eastAsia="宋体"/>
          <w:sz w:val="24"/>
          <w:szCs w:val="24"/>
        </w:rPr>
        <w:t xml:space="preserve">书》（详见统一格式）</w:t>
      </w:r>
      <w:r>
        <w:rPr>
          <w:rFonts w:hint="eastAsia" w:ascii="宋体" w:hAnsi="宋体" w:eastAsia="宋体"/>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6</w:t>
      </w:r>
      <w:r>
        <w:rPr>
          <w:rFonts w:ascii="宋体" w:hAnsi="宋体" w:eastAsia="宋体"/>
          <w:b/>
          <w:sz w:val="24"/>
          <w:szCs w:val="24"/>
        </w:rPr>
        <w:t xml:space="preserve">.</w:t>
      </w:r>
      <w:r>
        <w:rPr>
          <w:rFonts w:hint="eastAsia" w:ascii="宋体" w:hAnsi="宋体" w:eastAsia="宋体"/>
          <w:b/>
          <w:sz w:val="24"/>
          <w:szCs w:val="24"/>
        </w:rPr>
        <w:t xml:space="preserve">不接受联合体投标。</w:t>
      </w:r>
      <w:r/>
    </w:p>
    <w:p>
      <w:pPr>
        <w:jc w:val="left"/>
        <w:spacing w:line="360" w:lineRule="auto"/>
        <w:widowControl/>
        <w:rPr>
          <w:rFonts w:hint="eastAsia" w:ascii="宋体" w:hAnsi="宋体" w:eastAsia="宋体"/>
          <w:b/>
          <w:bCs/>
          <w:sz w:val="24"/>
          <w:szCs w:val="24"/>
        </w:rPr>
      </w:pPr>
      <w:r>
        <w:rPr>
          <w:rFonts w:hint="eastAsia" w:ascii="宋体" w:hAnsi="宋体" w:eastAsia="宋体"/>
          <w:b/>
          <w:bCs/>
          <w:sz w:val="24"/>
          <w:szCs w:val="24"/>
        </w:rPr>
        <w:t xml:space="preserve">7.投标人有下列情形之一的不能参加本次投标：</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.1</w:t>
      </w:r>
      <w:r>
        <w:rPr>
          <w:rFonts w:hint="eastAsia" w:ascii="宋体" w:hAnsi="宋体" w:eastAsia="宋体"/>
          <w:sz w:val="24"/>
          <w:szCs w:val="24"/>
        </w:rPr>
        <w:t xml:space="preserve">因重大经济问题正在接受国家有关部门审查的；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.2</w:t>
      </w:r>
      <w:r>
        <w:rPr>
          <w:rFonts w:hint="eastAsia" w:ascii="宋体" w:hAnsi="宋体" w:eastAsia="宋体"/>
          <w:sz w:val="24"/>
          <w:szCs w:val="24"/>
        </w:rPr>
        <w:t xml:space="preserve">正在被其他企业兼并（或收购）或因重大经济纠纷正在进行诉讼或仲裁的；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.3</w:t>
      </w:r>
      <w:r>
        <w:rPr>
          <w:rFonts w:hint="eastAsia" w:ascii="宋体" w:hAnsi="宋体" w:eastAsia="宋体"/>
          <w:sz w:val="24"/>
          <w:szCs w:val="24"/>
        </w:rPr>
        <w:t xml:space="preserve">因腐败和欺诈行为而被有关部门处理的。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.4</w:t>
      </w:r>
      <w:r>
        <w:rPr>
          <w:rFonts w:hint="eastAsia" w:ascii="宋体" w:hAnsi="宋体" w:eastAsia="宋体"/>
          <w:sz w:val="24"/>
          <w:szCs w:val="24"/>
        </w:rPr>
        <w:t xml:space="preserve">被责令停业的； </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.5</w:t>
      </w:r>
      <w:r>
        <w:rPr>
          <w:rFonts w:hint="eastAsia" w:ascii="宋体" w:hAnsi="宋体" w:eastAsia="宋体"/>
          <w:sz w:val="24"/>
          <w:szCs w:val="24"/>
        </w:rPr>
        <w:t xml:space="preserve">被暂停或取消投标资格的； </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.6</w:t>
      </w:r>
      <w:r>
        <w:rPr>
          <w:rFonts w:hint="eastAsia" w:ascii="宋体" w:hAnsi="宋体" w:eastAsia="宋体"/>
          <w:sz w:val="24"/>
          <w:szCs w:val="24"/>
        </w:rPr>
        <w:t xml:space="preserve">财产被接管或冻结的；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.7</w:t>
      </w:r>
      <w:r>
        <w:rPr>
          <w:rFonts w:hint="eastAsia" w:ascii="宋体" w:hAnsi="宋体" w:eastAsia="宋体"/>
          <w:sz w:val="24"/>
          <w:szCs w:val="24"/>
        </w:rPr>
        <w:t xml:space="preserve">在最近三年内有骗取中标或严重违约或重大工程质量问题的；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.8</w:t>
      </w:r>
      <w:r>
        <w:rPr>
          <w:rFonts w:hint="eastAsia" w:ascii="宋体" w:hAnsi="宋体" w:eastAsia="宋体"/>
          <w:sz w:val="24"/>
          <w:szCs w:val="24"/>
        </w:rPr>
        <w:t xml:space="preserve">在投标过程中弄虚作假、行贿或有其他违法违规行为的；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.9</w:t>
      </w:r>
      <w:r>
        <w:rPr>
          <w:rFonts w:hint="eastAsia" w:ascii="宋体" w:hAnsi="宋体" w:eastAsia="宋体"/>
          <w:sz w:val="24"/>
          <w:szCs w:val="24"/>
        </w:rPr>
        <w:t xml:space="preserve">违反法律法规相关规定的。</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三、招标文件说明</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招标文件</w:t>
      </w:r>
      <w:r/>
    </w:p>
    <w:p>
      <w:pPr>
        <w:ind w:firstLine="509"/>
        <w:spacing w:line="360" w:lineRule="auto"/>
        <w:rPr>
          <w:rFonts w:hint="eastAsia" w:ascii="宋体" w:hAnsi="宋体" w:eastAsia="宋体"/>
          <w:sz w:val="24"/>
          <w:szCs w:val="24"/>
        </w:rPr>
      </w:pPr>
      <w:r>
        <w:rPr>
          <w:rFonts w:ascii="宋体" w:hAnsi="宋体" w:eastAsia="宋体"/>
          <w:sz w:val="24"/>
          <w:szCs w:val="24"/>
        </w:rPr>
        <w:t xml:space="preserve">投标人同时应认真审阅招标文件中所有的事项、格式、条款和规范要求等，若投标人的投标文件没有按招标文件要求提交全部资料，或投标文件没有对招标文件</w:t>
      </w:r>
      <w:r>
        <w:rPr>
          <w:rFonts w:hint="eastAsia" w:ascii="宋体" w:hAnsi="宋体" w:eastAsia="宋体"/>
          <w:sz w:val="24"/>
          <w:szCs w:val="24"/>
        </w:rPr>
        <w:t xml:space="preserve">作</w:t>
      </w:r>
      <w:r>
        <w:rPr>
          <w:rFonts w:ascii="宋体" w:hAnsi="宋体" w:eastAsia="宋体"/>
          <w:sz w:val="24"/>
          <w:szCs w:val="24"/>
        </w:rPr>
        <w:t xml:space="preserve">出实质性响应，其风险由投标人自行承担，并根据有关条款规定，该投标有可能被拒绝。</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9.现场考察 </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.1</w:t>
      </w:r>
      <w:r>
        <w:rPr>
          <w:rFonts w:hint="eastAsia" w:ascii="宋体" w:hAnsi="宋体" w:eastAsia="宋体"/>
          <w:sz w:val="24"/>
          <w:szCs w:val="24"/>
        </w:rPr>
        <w:t xml:space="preserve">投标人应按</w:t>
      </w:r>
      <w:r>
        <w:rPr>
          <w:rFonts w:hint="eastAsia" w:ascii="宋体" w:hAnsi="宋体" w:eastAsia="宋体"/>
          <w:bCs/>
          <w:sz w:val="24"/>
          <w:szCs w:val="24"/>
        </w:rPr>
        <w:t xml:space="preserve">招标文件中</w:t>
      </w:r>
      <w:r>
        <w:rPr>
          <w:rFonts w:ascii="宋体" w:hAnsi="宋体" w:eastAsia="宋体"/>
          <w:bCs/>
          <w:sz w:val="24"/>
          <w:szCs w:val="24"/>
        </w:rPr>
        <w:t xml:space="preserve">所述时间</w:t>
      </w:r>
      <w:r>
        <w:rPr>
          <w:rFonts w:hint="eastAsia" w:ascii="宋体" w:hAnsi="宋体" w:eastAsia="宋体"/>
          <w:sz w:val="24"/>
          <w:szCs w:val="24"/>
        </w:rPr>
        <w:t xml:space="preserve">对有关现场和周围环境进行考察，以获取编制投标文件和签署合同所需的信息。考察现场所发生的费用由投标人自己承担。</w:t>
      </w:r>
      <w:r/>
    </w:p>
    <w:p>
      <w:pPr>
        <w:pStyle w:val="1112"/>
        <w:ind w:firstLine="609"/>
        <w:jc w:val="both"/>
        <w:spacing w:line="360" w:lineRule="auto"/>
        <w:rPr>
          <w:rFonts w:hint="eastAsia" w:ascii="宋体" w:hAnsi="宋体" w:eastAsia="宋体"/>
          <w:szCs w:val="24"/>
        </w:rPr>
      </w:pPr>
      <w:r>
        <w:rPr>
          <w:rFonts w:hint="eastAsia" w:ascii="宋体" w:hAnsi="宋体" w:eastAsia="宋体"/>
          <w:szCs w:val="24"/>
        </w:rPr>
        <w:t xml:space="preserve">9</w:t>
      </w:r>
      <w:r>
        <w:rPr>
          <w:rFonts w:ascii="宋体" w:hAnsi="宋体" w:eastAsia="宋体"/>
          <w:szCs w:val="24"/>
        </w:rPr>
        <w:t xml:space="preserve">.2</w:t>
      </w:r>
      <w:r>
        <w:rPr>
          <w:rFonts w:hint="eastAsia" w:ascii="宋体" w:hAnsi="宋体" w:eastAsia="宋体"/>
          <w:szCs w:val="24"/>
        </w:rPr>
        <w:t xml:space="preserve">招标采购单位向投标人提供的有关现场的资料和数据，是招标采购单位现有的并认为能使投标人可利用的资料。招标采购单位对投标人由此而做出</w:t>
      </w:r>
      <w:r>
        <w:rPr>
          <w:rFonts w:hint="eastAsia" w:ascii="宋体" w:hAnsi="宋体" w:eastAsia="宋体"/>
          <w:szCs w:val="24"/>
        </w:rPr>
        <w:t xml:space="preserve">的推论、理解和结论概不负责。</w:t>
      </w:r>
      <w:r/>
    </w:p>
    <w:p>
      <w:pPr>
        <w:pStyle w:val="1112"/>
        <w:ind w:firstLine="609"/>
        <w:jc w:val="both"/>
        <w:spacing w:line="360" w:lineRule="auto"/>
        <w:rPr>
          <w:rFonts w:hint="eastAsia" w:ascii="宋体" w:hAnsi="宋体" w:eastAsia="宋体"/>
          <w:szCs w:val="24"/>
        </w:rPr>
      </w:pPr>
      <w:r>
        <w:rPr>
          <w:rFonts w:hint="eastAsia" w:ascii="宋体" w:hAnsi="宋体" w:eastAsia="宋体"/>
          <w:szCs w:val="24"/>
        </w:rPr>
        <w:t xml:space="preserve">9.</w:t>
      </w:r>
      <w:r>
        <w:rPr>
          <w:rFonts w:ascii="宋体" w:hAnsi="宋体" w:eastAsia="宋体"/>
          <w:szCs w:val="24"/>
        </w:rPr>
        <w:t xml:space="preserve">3 经</w:t>
      </w:r>
      <w:r>
        <w:rPr>
          <w:rFonts w:hint="eastAsia" w:ascii="宋体" w:hAnsi="宋体" w:eastAsia="宋体"/>
          <w:szCs w:val="24"/>
        </w:rPr>
        <w:t xml:space="preserve">招标采购单位</w:t>
      </w:r>
      <w:r>
        <w:rPr>
          <w:rFonts w:ascii="宋体" w:hAnsi="宋体" w:eastAsia="宋体"/>
          <w:szCs w:val="24"/>
        </w:rPr>
        <w:t xml:space="preserve">允许，投标人可为</w:t>
      </w:r>
      <w:r>
        <w:rPr>
          <w:rFonts w:hint="eastAsia" w:ascii="宋体" w:hAnsi="宋体" w:eastAsia="宋体"/>
          <w:szCs w:val="24"/>
        </w:rPr>
        <w:t xml:space="preserve">考察</w:t>
      </w:r>
      <w:r>
        <w:rPr>
          <w:rFonts w:ascii="宋体" w:hAnsi="宋体" w:eastAsia="宋体"/>
          <w:szCs w:val="24"/>
        </w:rPr>
        <w:t xml:space="preserve">目的进入</w:t>
      </w:r>
      <w:r>
        <w:rPr>
          <w:rFonts w:hint="eastAsia" w:ascii="宋体" w:hAnsi="宋体" w:eastAsia="宋体"/>
          <w:szCs w:val="24"/>
        </w:rPr>
        <w:t xml:space="preserve">招标采购单位</w:t>
      </w:r>
      <w:r>
        <w:rPr>
          <w:rFonts w:ascii="宋体" w:hAnsi="宋体" w:eastAsia="宋体"/>
          <w:szCs w:val="24"/>
        </w:rPr>
        <w:t xml:space="preserve">的项目现场，但投标人不得因此使</w:t>
      </w:r>
      <w:r>
        <w:rPr>
          <w:rFonts w:hint="eastAsia" w:ascii="宋体" w:hAnsi="宋体" w:eastAsia="宋体"/>
          <w:szCs w:val="24"/>
        </w:rPr>
        <w:t xml:space="preserve">招标采购单位</w:t>
      </w:r>
      <w:r>
        <w:rPr>
          <w:rFonts w:ascii="宋体" w:hAnsi="宋体" w:eastAsia="宋体"/>
          <w:szCs w:val="24"/>
        </w:rPr>
        <w:t xml:space="preserve">承担有关的责任和蒙受损失。投标人应承担</w:t>
      </w:r>
      <w:r>
        <w:rPr>
          <w:rFonts w:hint="eastAsia" w:ascii="宋体" w:hAnsi="宋体" w:eastAsia="宋体"/>
          <w:szCs w:val="24"/>
        </w:rPr>
        <w:t xml:space="preserve">考察</w:t>
      </w:r>
      <w:r>
        <w:rPr>
          <w:rFonts w:ascii="宋体" w:hAnsi="宋体" w:eastAsia="宋体"/>
          <w:szCs w:val="24"/>
        </w:rPr>
        <w:t xml:space="preserve">现场的责任和风险。</w:t>
      </w:r>
      <w:r/>
    </w:p>
    <w:p>
      <w:pPr>
        <w:ind w:firstLine="609"/>
        <w:spacing w:line="360" w:lineRule="auto"/>
        <w:rPr>
          <w:rFonts w:hint="eastAsia" w:ascii="宋体" w:hAnsi="宋体" w:eastAsia="宋体"/>
          <w:b/>
          <w:sz w:val="24"/>
          <w:szCs w:val="24"/>
        </w:rPr>
      </w:pPr>
      <w:r>
        <w:rPr>
          <w:rFonts w:hint="eastAsia" w:ascii="宋体" w:hAnsi="宋体" w:eastAsia="宋体"/>
          <w:sz w:val="24"/>
          <w:szCs w:val="24"/>
        </w:rPr>
        <w:t xml:space="preserve">9.4</w:t>
      </w:r>
      <w:r>
        <w:rPr>
          <w:rFonts w:ascii="宋体" w:hAnsi="宋体" w:eastAsia="宋体"/>
          <w:sz w:val="24"/>
          <w:szCs w:val="24"/>
        </w:rPr>
        <w:t xml:space="preserve">投标人应在现场</w:t>
      </w:r>
      <w:r>
        <w:rPr>
          <w:rFonts w:hint="eastAsia" w:ascii="宋体" w:hAnsi="宋体" w:eastAsia="宋体"/>
          <w:sz w:val="24"/>
          <w:szCs w:val="24"/>
        </w:rPr>
        <w:t xml:space="preserve">考察</w:t>
      </w:r>
      <w:r>
        <w:rPr>
          <w:rFonts w:ascii="宋体" w:hAnsi="宋体" w:eastAsia="宋体"/>
          <w:sz w:val="24"/>
          <w:szCs w:val="24"/>
        </w:rPr>
        <w:t xml:space="preserve">时，熟悉现场及周围交通道路等情况，以获得一切可能影响其投标的直接资料。投标人中标后，不得以不完全了解现场情况为理由而向</w:t>
      </w:r>
      <w:r>
        <w:rPr>
          <w:rFonts w:hint="eastAsia" w:ascii="宋体" w:hAnsi="宋体" w:eastAsia="宋体"/>
          <w:sz w:val="24"/>
          <w:szCs w:val="24"/>
        </w:rPr>
        <w:t xml:space="preserve">招标采购单位</w:t>
      </w:r>
      <w:r>
        <w:rPr>
          <w:rFonts w:ascii="宋体" w:hAnsi="宋体" w:eastAsia="宋体"/>
          <w:sz w:val="24"/>
          <w:szCs w:val="24"/>
        </w:rPr>
        <w:t xml:space="preserve">提出任何索赔的要求</w:t>
      </w:r>
      <w:r>
        <w:rPr>
          <w:rFonts w:hint="eastAsia" w:ascii="宋体" w:hAnsi="宋体" w:eastAsia="宋体"/>
          <w:sz w:val="24"/>
          <w:szCs w:val="24"/>
        </w:rPr>
        <w:t xml:space="preserve">，</w:t>
      </w:r>
      <w:r>
        <w:rPr>
          <w:rFonts w:ascii="宋体" w:hAnsi="宋体" w:eastAsia="宋体"/>
          <w:sz w:val="24"/>
          <w:szCs w:val="24"/>
        </w:rPr>
        <w:t xml:space="preserve">对此</w:t>
      </w:r>
      <w:r>
        <w:rPr>
          <w:rFonts w:hint="eastAsia" w:ascii="宋体" w:hAnsi="宋体" w:eastAsia="宋体"/>
          <w:sz w:val="24"/>
          <w:szCs w:val="24"/>
        </w:rPr>
        <w:t xml:space="preserve">招标采购单位</w:t>
      </w:r>
      <w:r>
        <w:rPr>
          <w:rFonts w:ascii="宋体" w:hAnsi="宋体" w:eastAsia="宋体"/>
          <w:sz w:val="24"/>
          <w:szCs w:val="24"/>
        </w:rPr>
        <w:t xml:space="preserve">不承担任何责任并将不</w:t>
      </w:r>
      <w:r>
        <w:rPr>
          <w:rFonts w:hint="eastAsia" w:ascii="宋体" w:hAnsi="宋体" w:eastAsia="宋体"/>
          <w:sz w:val="24"/>
          <w:szCs w:val="24"/>
        </w:rPr>
        <w:t xml:space="preserve">做</w:t>
      </w:r>
      <w:r>
        <w:rPr>
          <w:rFonts w:ascii="宋体" w:hAnsi="宋体" w:eastAsia="宋体"/>
          <w:sz w:val="24"/>
          <w:szCs w:val="24"/>
        </w:rPr>
        <w:t xml:space="preserve">任何答复与考虑。</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10</w:t>
      </w:r>
      <w:r>
        <w:rPr>
          <w:rFonts w:ascii="宋体" w:hAnsi="宋体" w:eastAsia="宋体"/>
          <w:b/>
          <w:bCs/>
          <w:sz w:val="24"/>
          <w:szCs w:val="24"/>
        </w:rPr>
        <w:t xml:space="preserve">.</w:t>
      </w:r>
      <w:r>
        <w:rPr>
          <w:rFonts w:hint="eastAsia" w:ascii="宋体" w:hAnsi="宋体" w:eastAsia="宋体"/>
          <w:b/>
          <w:bCs/>
          <w:sz w:val="24"/>
          <w:szCs w:val="24"/>
        </w:rPr>
        <w:t xml:space="preserve">招标文件的澄清和修改</w:t>
      </w:r>
      <w:r/>
    </w:p>
    <w:p>
      <w:pPr>
        <w:ind w:firstLine="488"/>
        <w:spacing w:line="360" w:lineRule="auto"/>
        <w:rPr>
          <w:rFonts w:hint="eastAsia" w:ascii="宋体" w:hAnsi="宋体" w:eastAsia="宋体"/>
          <w:bCs/>
          <w:sz w:val="24"/>
          <w:szCs w:val="24"/>
        </w:rPr>
      </w:pPr>
      <w:r>
        <w:rPr>
          <w:rFonts w:hint="eastAsia" w:ascii="宋体" w:hAnsi="宋体" w:eastAsia="宋体"/>
          <w:bCs/>
          <w:sz w:val="24"/>
          <w:szCs w:val="24"/>
        </w:rPr>
        <w:t xml:space="preserve">10</w:t>
      </w:r>
      <w:r>
        <w:rPr>
          <w:rFonts w:ascii="宋体" w:hAnsi="宋体" w:eastAsia="宋体"/>
          <w:bCs/>
          <w:sz w:val="24"/>
          <w:szCs w:val="24"/>
        </w:rPr>
        <w:t xml:space="preserve">.1 投标人在</w:t>
      </w:r>
      <w:r>
        <w:rPr>
          <w:rFonts w:hint="eastAsia" w:ascii="宋体" w:hAnsi="宋体" w:eastAsia="宋体"/>
          <w:bCs/>
          <w:sz w:val="24"/>
          <w:szCs w:val="24"/>
        </w:rPr>
        <w:t xml:space="preserve">购买</w:t>
      </w:r>
      <w:r>
        <w:rPr>
          <w:rFonts w:ascii="宋体" w:hAnsi="宋体" w:eastAsia="宋体"/>
          <w:bCs/>
          <w:sz w:val="24"/>
          <w:szCs w:val="24"/>
        </w:rPr>
        <w:t xml:space="preserve">招标文件后，若有问题需要</w:t>
      </w:r>
      <w:r>
        <w:rPr>
          <w:rFonts w:hint="eastAsia" w:ascii="宋体" w:hAnsi="宋体" w:eastAsia="宋体"/>
          <w:bCs/>
          <w:sz w:val="24"/>
          <w:szCs w:val="24"/>
        </w:rPr>
        <w:t xml:space="preserve">询问和</w:t>
      </w:r>
      <w:r>
        <w:rPr>
          <w:rFonts w:ascii="宋体" w:hAnsi="宋体" w:eastAsia="宋体"/>
          <w:bCs/>
          <w:sz w:val="24"/>
          <w:szCs w:val="24"/>
        </w:rPr>
        <w:t xml:space="preserve">澄清，应于前附表规定的时间</w:t>
      </w:r>
      <w:r>
        <w:rPr>
          <w:rFonts w:hint="eastAsia" w:ascii="宋体" w:hAnsi="宋体" w:eastAsia="宋体"/>
          <w:bCs/>
          <w:sz w:val="24"/>
          <w:szCs w:val="24"/>
        </w:rPr>
        <w:t xml:space="preserve">提出。</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10.2如需召开投标答疑会的，招标采购单位将按前附表规定的时间、地点召开招标答疑会。</w:t>
      </w:r>
      <w:r/>
    </w:p>
    <w:p>
      <w:pPr>
        <w:ind w:firstLine="488"/>
        <w:spacing w:line="360" w:lineRule="auto"/>
        <w:rPr>
          <w:rFonts w:hint="eastAsia" w:ascii="宋体" w:hAnsi="宋体" w:eastAsia="宋体"/>
          <w:bCs/>
          <w:sz w:val="24"/>
          <w:szCs w:val="24"/>
        </w:rPr>
      </w:pPr>
      <w:r>
        <w:rPr>
          <w:rFonts w:hint="eastAsia" w:ascii="宋体" w:hAnsi="宋体" w:eastAsia="宋体"/>
          <w:bCs/>
          <w:sz w:val="24"/>
          <w:szCs w:val="24"/>
        </w:rPr>
        <w:t xml:space="preserve">10.3迟于前附表规定</w:t>
      </w:r>
      <w:r>
        <w:rPr>
          <w:rFonts w:ascii="宋体" w:hAnsi="宋体" w:eastAsia="宋体"/>
          <w:bCs/>
          <w:sz w:val="24"/>
          <w:szCs w:val="24"/>
        </w:rPr>
        <w:t xml:space="preserve">时间</w:t>
      </w:r>
      <w:r>
        <w:rPr>
          <w:rFonts w:hint="eastAsia" w:ascii="宋体" w:hAnsi="宋体" w:eastAsia="宋体"/>
          <w:bCs/>
          <w:sz w:val="24"/>
          <w:szCs w:val="24"/>
        </w:rPr>
        <w:t xml:space="preserve">的询问和提交的疑问，采购人和采购代理机构有权拒绝回答，也不承担由此带来的对投标人投标结果的影响。</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10.4在投标截止时间15日前，招标采购单位无论出于自己的考虑，还是出于对投标人提问的澄清，均可</w:t>
      </w:r>
      <w:r>
        <w:rPr>
          <w:rFonts w:ascii="宋体" w:hAnsi="宋体" w:eastAsia="宋体"/>
          <w:bCs/>
          <w:sz w:val="24"/>
          <w:szCs w:val="24"/>
        </w:rPr>
        <w:t xml:space="preserve">对已发出的招标文件进行必要澄清或者修改</w:t>
      </w:r>
      <w:r>
        <w:rPr>
          <w:rFonts w:hint="eastAsia" w:ascii="宋体" w:hAnsi="宋体" w:eastAsia="宋体"/>
          <w:bCs/>
          <w:sz w:val="24"/>
          <w:szCs w:val="24"/>
        </w:rPr>
        <w:t xml:space="preserve">。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10.5为使投标人有足够的时间按招标文件的修改要求考虑修正投标文件，或出于其他原因，招标采购单位有权推迟投标截止日期和开标日期，将此变更通知所有</w:t>
      </w:r>
      <w:r>
        <w:rPr>
          <w:rFonts w:ascii="宋体" w:hAnsi="宋体" w:eastAsia="宋体"/>
          <w:bCs/>
          <w:sz w:val="24"/>
          <w:szCs w:val="24"/>
        </w:rPr>
        <w:t xml:space="preserve">招标文件的</w:t>
      </w:r>
      <w:r>
        <w:rPr>
          <w:rFonts w:hint="eastAsia" w:ascii="宋体" w:hAnsi="宋体" w:eastAsia="宋体"/>
          <w:bCs/>
          <w:sz w:val="24"/>
          <w:szCs w:val="24"/>
        </w:rPr>
        <w:t xml:space="preserve">收受</w:t>
      </w:r>
      <w:r>
        <w:rPr>
          <w:rFonts w:ascii="宋体" w:hAnsi="宋体" w:eastAsia="宋体"/>
          <w:bCs/>
          <w:sz w:val="24"/>
          <w:szCs w:val="24"/>
        </w:rPr>
        <w:t xml:space="preserve">人</w:t>
      </w:r>
      <w:r>
        <w:rPr>
          <w:rFonts w:hint="eastAsia" w:ascii="宋体" w:hAnsi="宋体" w:eastAsia="宋体"/>
          <w:bCs/>
          <w:sz w:val="24"/>
          <w:szCs w:val="24"/>
        </w:rPr>
        <w:t xml:space="preserve">。</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10</w:t>
      </w:r>
      <w:r>
        <w:rPr>
          <w:rFonts w:ascii="宋体" w:hAnsi="宋体" w:eastAsia="宋体"/>
          <w:bCs/>
          <w:sz w:val="24"/>
          <w:szCs w:val="24"/>
        </w:rPr>
        <w:t xml:space="preserve">.</w:t>
      </w:r>
      <w:r>
        <w:rPr>
          <w:rFonts w:hint="eastAsia" w:ascii="宋体" w:hAnsi="宋体" w:eastAsia="宋体"/>
          <w:bCs/>
          <w:sz w:val="24"/>
          <w:szCs w:val="24"/>
        </w:rPr>
        <w:t xml:space="preserve">6招标文件的更正（含澄清、修改等）内容与原招标文件</w:t>
      </w:r>
      <w:r>
        <w:rPr>
          <w:rFonts w:ascii="宋体" w:hAnsi="宋体" w:eastAsia="宋体"/>
          <w:bCs/>
          <w:sz w:val="24"/>
          <w:szCs w:val="24"/>
        </w:rPr>
        <w:t xml:space="preserve">在同一内容</w:t>
      </w:r>
      <w:r>
        <w:rPr>
          <w:rFonts w:hint="eastAsia" w:ascii="宋体" w:hAnsi="宋体" w:eastAsia="宋体"/>
          <w:bCs/>
          <w:sz w:val="24"/>
          <w:szCs w:val="24"/>
        </w:rPr>
        <w:t xml:space="preserve">上表述不一致时，以发出日期最接近开标时间的公告为准。</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10.7招标文件的更正（含澄清、修改等）</w:t>
      </w:r>
      <w:r>
        <w:rPr>
          <w:rFonts w:ascii="宋体" w:hAnsi="宋体" w:eastAsia="宋体"/>
          <w:bCs/>
          <w:sz w:val="24"/>
          <w:szCs w:val="24"/>
        </w:rPr>
        <w:t xml:space="preserve">内容</w:t>
      </w:r>
      <w:r>
        <w:rPr>
          <w:rFonts w:hint="eastAsia" w:ascii="宋体" w:hAnsi="宋体" w:eastAsia="宋体"/>
          <w:bCs/>
          <w:sz w:val="24"/>
          <w:szCs w:val="24"/>
        </w:rPr>
        <w:t xml:space="preserve">将作</w:t>
      </w:r>
      <w:r>
        <w:rPr>
          <w:rFonts w:ascii="宋体" w:hAnsi="宋体" w:eastAsia="宋体"/>
          <w:bCs/>
          <w:sz w:val="24"/>
          <w:szCs w:val="24"/>
        </w:rPr>
        <w:t xml:space="preserve">为招标文件的组成部分</w:t>
      </w:r>
      <w:r>
        <w:rPr>
          <w:rFonts w:hint="eastAsia" w:ascii="宋体" w:hAnsi="宋体" w:eastAsia="宋体"/>
          <w:bCs/>
          <w:sz w:val="24"/>
          <w:szCs w:val="24"/>
        </w:rPr>
        <w:t xml:space="preserve">，对投标人起约束作用。</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四、投标文件说明</w:t>
      </w:r>
      <w:r/>
    </w:p>
    <w:p>
      <w:pPr>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rPr>
        <w:t xml:space="preserve">1</w:t>
      </w:r>
      <w:r>
        <w:rPr>
          <w:rFonts w:ascii="宋体" w:hAnsi="宋体" w:eastAsia="宋体"/>
          <w:b/>
          <w:bCs/>
          <w:sz w:val="24"/>
          <w:szCs w:val="24"/>
        </w:rPr>
        <w:t xml:space="preserve">.</w:t>
      </w:r>
      <w:r>
        <w:rPr>
          <w:rFonts w:hint="eastAsia" w:ascii="宋体" w:hAnsi="宋体" w:eastAsia="宋体"/>
          <w:b/>
          <w:bCs/>
          <w:sz w:val="24"/>
          <w:szCs w:val="24"/>
        </w:rPr>
        <w:t xml:space="preserve">投标文件计量单位和使用文字</w:t>
      </w:r>
      <w:r/>
    </w:p>
    <w:p>
      <w:pPr>
        <w:pStyle w:val="1112"/>
        <w:ind w:firstLine="509"/>
        <w:jc w:val="both"/>
        <w:spacing w:line="360" w:lineRule="auto"/>
        <w:rPr>
          <w:rFonts w:hint="eastAsia" w:ascii="宋体" w:hAnsi="宋体" w:eastAsia="宋体"/>
          <w:szCs w:val="24"/>
        </w:rPr>
      </w:pPr>
      <w:r>
        <w:rPr>
          <w:rFonts w:hint="eastAsia" w:ascii="宋体" w:hAnsi="宋体" w:eastAsia="宋体"/>
          <w:szCs w:val="24"/>
        </w:rPr>
        <w:t xml:space="preserve">11.1投标文件中所使用的计量单位，除招标文件中有特殊要求外，均</w:t>
      </w:r>
      <w:r>
        <w:rPr>
          <w:rFonts w:ascii="宋体" w:hAnsi="宋体" w:eastAsia="宋体"/>
          <w:szCs w:val="24"/>
        </w:rPr>
        <w:t xml:space="preserve">应使用中华人民共和国法定计量单位</w:t>
      </w:r>
      <w:r>
        <w:rPr>
          <w:rFonts w:hint="eastAsia" w:ascii="宋体" w:hAnsi="宋体" w:eastAsia="宋体"/>
          <w:szCs w:val="24"/>
        </w:rPr>
        <w:t xml:space="preserve">。</w:t>
      </w:r>
      <w:r/>
    </w:p>
    <w:p>
      <w:pPr>
        <w:ind w:firstLine="509"/>
        <w:spacing w:line="360" w:lineRule="auto"/>
        <w:rPr>
          <w:rFonts w:hint="eastAsia" w:ascii="宋体" w:hAnsi="宋体" w:eastAsia="宋体"/>
          <w:sz w:val="24"/>
          <w:szCs w:val="24"/>
        </w:rPr>
      </w:pPr>
      <w:r>
        <w:rPr>
          <w:rFonts w:hint="eastAsia" w:ascii="宋体" w:hAnsi="宋体" w:eastAsia="宋体"/>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126"/>
        <w:ind w:firstLine="488"/>
        <w:spacing w:line="360" w:lineRule="auto"/>
        <w:rPr>
          <w:rFonts w:hint="eastAsia" w:hAnsi="宋体" w:eastAsia="宋体"/>
          <w:sz w:val="24"/>
          <w:szCs w:val="24"/>
        </w:rPr>
      </w:pPr>
      <w:r>
        <w:rPr>
          <w:rFonts w:hint="eastAsia" w:hAnsi="宋体" w:eastAsia="宋体"/>
          <w:sz w:val="24"/>
          <w:szCs w:val="24"/>
        </w:rPr>
        <w:t xml:space="preserve">11.3投标人应当同时凭CA数字证书登录“江苏政府采购“苏采云”系统”，并在投标截止时间前上传电子投标文件。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w:t>
      </w:r>
      <w:bookmarkStart w:id="38" w:name="_Toc217446047"/>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知识产权</w:t>
      </w:r>
      <w:bookmarkEnd w:id="38"/>
      <w:r/>
      <w:r/>
    </w:p>
    <w:p>
      <w:pPr>
        <w:pStyle w:val="1112"/>
        <w:ind w:firstLine="509"/>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2</w:t>
      </w:r>
      <w:r>
        <w:rPr>
          <w:rFonts w:ascii="宋体" w:hAnsi="宋体" w:eastAsia="宋体"/>
          <w:szCs w:val="24"/>
        </w:rPr>
        <w:t xml:space="preserve">.1</w:t>
      </w:r>
      <w:r>
        <w:rPr>
          <w:rFonts w:hint="eastAsia" w:ascii="宋体" w:hAnsi="宋体" w:eastAsia="宋体"/>
          <w:szCs w:val="24"/>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投标文件的组成</w:t>
      </w:r>
      <w:r/>
    </w:p>
    <w:p>
      <w:pPr>
        <w:ind w:left="532"/>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3.1 </w:t>
      </w:r>
      <w:r>
        <w:rPr>
          <w:rFonts w:hint="eastAsia" w:ascii="宋体" w:hAnsi="宋体" w:eastAsia="宋体"/>
          <w:sz w:val="24"/>
          <w:szCs w:val="24"/>
        </w:rPr>
        <w:t xml:space="preserve">投标函（格式见附件）</w:t>
      </w:r>
      <w:r/>
    </w:p>
    <w:p>
      <w:pPr>
        <w:ind w:left="532"/>
        <w:spacing w:line="360" w:lineRule="auto"/>
        <w:tabs>
          <w:tab w:val="left" w:pos="525" w:leader="none"/>
          <w:tab w:val="left" w:pos="630" w:leader="none"/>
          <w:tab w:val="left" w:pos="945" w:leader="none"/>
        </w:tabs>
        <w:rPr>
          <w:rFonts w:hint="eastAsia" w:ascii="宋体" w:hAnsi="宋体" w:eastAsia="宋体"/>
          <w:sz w:val="24"/>
          <w:szCs w:val="24"/>
        </w:rPr>
      </w:pPr>
      <w:r>
        <w:rPr>
          <w:rFonts w:ascii="宋体" w:hAnsi="宋体" w:eastAsia="宋体"/>
          <w:sz w:val="24"/>
          <w:szCs w:val="24"/>
        </w:rPr>
        <w:t xml:space="preserve">13.2 </w:t>
      </w:r>
      <w:r>
        <w:rPr>
          <w:rFonts w:hint="eastAsia" w:ascii="宋体" w:hAnsi="宋体" w:eastAsia="宋体"/>
          <w:sz w:val="24"/>
          <w:szCs w:val="24"/>
        </w:rPr>
        <w:t xml:space="preserve">资格、资信证明文件：</w:t>
      </w:r>
      <w:r/>
    </w:p>
    <w:p>
      <w:pPr>
        <w:pStyle w:val="1221"/>
        <w:numPr>
          <w:ilvl w:val="1"/>
          <w:numId w:val="3"/>
        </w:numPr>
        <w:ind w:left="0" w:firstLine="567"/>
        <w:spacing w:line="360" w:lineRule="auto"/>
        <w:tabs>
          <w:tab w:val="left" w:pos="1276" w:leader="none"/>
        </w:tabs>
        <w:rPr>
          <w:rFonts w:hint="eastAsia" w:ascii="宋体" w:hAnsi="宋体" w:eastAsia="宋体"/>
          <w:sz w:val="24"/>
          <w:szCs w:val="24"/>
        </w:rPr>
      </w:pPr>
      <w:r>
        <w:rPr>
          <w:rFonts w:hint="eastAsia" w:ascii="宋体" w:hAnsi="宋体" w:eastAsia="宋体"/>
          <w:sz w:val="24"/>
          <w:szCs w:val="24"/>
        </w:rPr>
        <w:t xml:space="preserve">关于资格的声明函（格式见附件）；</w:t>
      </w:r>
      <w:r/>
    </w:p>
    <w:p>
      <w:pPr>
        <w:pStyle w:val="1221"/>
        <w:numPr>
          <w:ilvl w:val="1"/>
          <w:numId w:val="3"/>
        </w:numPr>
        <w:ind w:left="0" w:firstLine="567"/>
        <w:spacing w:line="360" w:lineRule="auto"/>
        <w:tabs>
          <w:tab w:val="left" w:pos="1276" w:leader="none"/>
        </w:tabs>
        <w:rPr>
          <w:rFonts w:hint="eastAsia" w:ascii="宋体" w:hAnsi="宋体" w:eastAsia="宋体"/>
          <w:sz w:val="24"/>
          <w:szCs w:val="24"/>
        </w:rPr>
      </w:pPr>
      <w:r>
        <w:rPr>
          <w:rFonts w:hint="eastAsia" w:ascii="宋体" w:hAnsi="宋体" w:eastAsia="宋体"/>
          <w:sz w:val="24"/>
          <w:szCs w:val="24"/>
        </w:rPr>
        <w:t xml:space="preserve">法人或其他组织的营业执照或相关部门的登记证明文件</w:t>
      </w:r>
      <w:r>
        <w:rPr>
          <w:rFonts w:hint="eastAsia" w:ascii="宋体" w:hAnsi="宋体" w:eastAsia="宋体"/>
          <w:sz w:val="24"/>
          <w:szCs w:val="24"/>
        </w:rPr>
        <w:t xml:space="preserve">扫描件</w:t>
      </w:r>
      <w:r>
        <w:rPr>
          <w:rFonts w:hint="eastAsia" w:ascii="宋体" w:hAnsi="宋体" w:eastAsia="宋体"/>
          <w:sz w:val="24"/>
          <w:szCs w:val="24"/>
        </w:rPr>
        <w:t xml:space="preserve">； </w:t>
      </w:r>
      <w:r/>
    </w:p>
    <w:p>
      <w:pPr>
        <w:numPr>
          <w:ilvl w:val="1"/>
          <w:numId w:val="3"/>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投标人法定代表人授权委托书（格式见附件，法定代表人亲自参加投标的</w:t>
      </w:r>
      <w:r>
        <w:rPr>
          <w:rFonts w:hint="eastAsia" w:ascii="宋体" w:hAnsi="宋体" w:eastAsia="宋体"/>
          <w:sz w:val="24"/>
          <w:szCs w:val="24"/>
        </w:rPr>
        <w:t xml:space="preserve">除外</w:t>
      </w:r>
      <w:r>
        <w:rPr>
          <w:rFonts w:hint="eastAsia" w:ascii="宋体" w:hAnsi="宋体" w:eastAsia="宋体"/>
          <w:sz w:val="24"/>
          <w:szCs w:val="24"/>
        </w:rPr>
        <w:t xml:space="preserve">）、</w:t>
      </w:r>
      <w:r>
        <w:rPr>
          <w:rFonts w:hint="eastAsia" w:ascii="宋体" w:hAnsi="宋体" w:eastAsia="宋体"/>
          <w:sz w:val="24"/>
          <w:szCs w:val="24"/>
        </w:rPr>
        <w:t xml:space="preserve">投标人法定代表人身份证扫描件、</w:t>
      </w:r>
      <w:r>
        <w:rPr>
          <w:rFonts w:hint="eastAsia" w:ascii="宋体" w:hAnsi="宋体" w:eastAsia="宋体"/>
          <w:sz w:val="24"/>
          <w:szCs w:val="24"/>
        </w:rPr>
        <w:t xml:space="preserve">投标人法定代表人授权代表身份证扫描件（法定代表人亲自参加投标的除外）；</w:t>
      </w:r>
      <w:r/>
    </w:p>
    <w:p>
      <w:pPr>
        <w:numPr>
          <w:ilvl w:val="1"/>
          <w:numId w:val="3"/>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投标人近三个月中任意一个月份(不含投标当月)的财务状况报告（资产负债表和利润表）或由会计师事务所出具的近两年中任意一个年度的审计报告和所附已审财务报告</w:t>
      </w:r>
      <w:r>
        <w:rPr>
          <w:rFonts w:hint="eastAsia" w:ascii="宋体" w:hAnsi="宋体" w:eastAsia="宋体"/>
          <w:sz w:val="24"/>
          <w:szCs w:val="24"/>
        </w:rPr>
        <w:t xml:space="preserve">扫描件</w:t>
      </w:r>
      <w:r>
        <w:rPr>
          <w:rFonts w:hint="eastAsia" w:ascii="宋体" w:hAnsi="宋体" w:eastAsia="宋体"/>
          <w:sz w:val="24"/>
          <w:szCs w:val="24"/>
        </w:rPr>
        <w:t xml:space="preserve">； </w:t>
      </w:r>
      <w:r/>
    </w:p>
    <w:p>
      <w:pPr>
        <w:numPr>
          <w:ilvl w:val="1"/>
          <w:numId w:val="3"/>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投标人近三个月中任意一个月份(不含投标当月)的依法缴纳税收的相关材料（提供相关主管部门证明或银行代扣证明）</w:t>
      </w:r>
      <w:r>
        <w:rPr>
          <w:rFonts w:hint="eastAsia" w:ascii="宋体" w:hAnsi="宋体" w:eastAsia="宋体"/>
          <w:sz w:val="24"/>
          <w:szCs w:val="24"/>
        </w:rPr>
        <w:t xml:space="preserve">扫描件</w:t>
      </w:r>
      <w:r>
        <w:rPr>
          <w:rFonts w:hint="eastAsia" w:ascii="宋体" w:hAnsi="宋体" w:eastAsia="宋体"/>
          <w:sz w:val="24"/>
          <w:szCs w:val="24"/>
        </w:rPr>
        <w:t xml:space="preserve">；</w:t>
      </w:r>
      <w:r/>
    </w:p>
    <w:p>
      <w:pPr>
        <w:numPr>
          <w:ilvl w:val="1"/>
          <w:numId w:val="3"/>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投标人近三个月中任意一个月份(不含投标当月)的依法缴纳社会保险资金的相关材料（提供相关主管部门证明或银行代扣证明）</w:t>
      </w:r>
      <w:r>
        <w:rPr>
          <w:rFonts w:hint="eastAsia" w:ascii="宋体" w:hAnsi="宋体" w:eastAsia="宋体"/>
          <w:sz w:val="24"/>
          <w:szCs w:val="24"/>
        </w:rPr>
        <w:t xml:space="preserve">扫描件</w:t>
      </w:r>
      <w:r>
        <w:rPr>
          <w:rFonts w:hint="eastAsia" w:ascii="宋体" w:hAnsi="宋体" w:eastAsia="宋体"/>
          <w:sz w:val="24"/>
          <w:szCs w:val="24"/>
        </w:rPr>
        <w:t xml:space="preserve">；</w:t>
      </w:r>
      <w:r/>
    </w:p>
    <w:p>
      <w:pPr>
        <w:numPr>
          <w:ilvl w:val="1"/>
          <w:numId w:val="3"/>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承诺书（格式见附件）；</w:t>
      </w:r>
      <w:r/>
    </w:p>
    <w:p>
      <w:pPr>
        <w:numPr>
          <w:ilvl w:val="1"/>
          <w:numId w:val="3"/>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中小企业声明函或监狱企业证明文件或残疾人福利性单位声明函；</w:t>
      </w:r>
      <w:r>
        <w:rPr>
          <w:rFonts w:hint="eastAsia" w:ascii="宋体" w:hAnsi="宋体" w:eastAsia="宋体"/>
          <w:sz w:val="24"/>
          <w:szCs w:val="24"/>
        </w:rPr>
        <w:t xml:space="preserve">[监狱企业在响应文件中提供由省级以上监狱管理局、戒毒管理局（含新疆生产建设兵团）出具的属于监狱企业的证明文件。未按采购文件的规定在响应文件中提供监狱企业证明文件的，不符合监狱企业条件。]</w:t>
      </w:r>
      <w:r/>
    </w:p>
    <w:p>
      <w:pPr>
        <w:ind w:firstLine="480"/>
        <w:spacing w:line="360" w:lineRule="auto"/>
        <w:tabs>
          <w:tab w:val="left" w:pos="630" w:leader="none"/>
          <w:tab w:val="left" w:pos="945" w:leader="none"/>
          <w:tab w:val="left" w:pos="1210" w:leader="none"/>
          <w:tab w:val="left" w:pos="1276" w:leader="none"/>
        </w:tabs>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9</w:t>
      </w:r>
      <w:r>
        <w:rPr>
          <w:rFonts w:hint="eastAsia" w:ascii="宋体" w:hAnsi="宋体" w:eastAsia="宋体"/>
          <w:sz w:val="24"/>
          <w:szCs w:val="24"/>
        </w:rPr>
        <w:t xml:space="preserve">）采购人要求的特定资质证明（详见“</w:t>
      </w:r>
      <w:r>
        <w:rPr>
          <w:rFonts w:hint="eastAsia" w:ascii="宋体" w:hAnsi="宋体" w:eastAsia="宋体"/>
          <w:sz w:val="24"/>
          <w:szCs w:val="24"/>
        </w:rPr>
        <w:t xml:space="preserve">招标</w:t>
      </w:r>
      <w:r>
        <w:rPr>
          <w:rFonts w:hint="eastAsia" w:ascii="宋体" w:hAnsi="宋体" w:eastAsia="宋体"/>
          <w:sz w:val="24"/>
          <w:szCs w:val="24"/>
        </w:rPr>
        <w:t xml:space="preserve">公告”-“本项目特定资格要求”中</w:t>
      </w:r>
      <w:r>
        <w:rPr>
          <w:rFonts w:hint="eastAsia" w:ascii="宋体" w:hAnsi="宋体" w:eastAsia="宋体"/>
          <w:sz w:val="24"/>
          <w:szCs w:val="24"/>
        </w:rPr>
        <w:t xml:space="preserve">的</w:t>
      </w:r>
      <w:r>
        <w:rPr>
          <w:rFonts w:hint="eastAsia" w:ascii="宋体" w:hAnsi="宋体" w:eastAsia="宋体"/>
          <w:sz w:val="24"/>
          <w:szCs w:val="24"/>
        </w:rPr>
        <w:t xml:space="preserve">要求）；</w:t>
      </w:r>
      <w:r/>
    </w:p>
    <w:p>
      <w:pPr>
        <w:ind w:left="532"/>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3.3 </w:t>
      </w:r>
      <w:r>
        <w:rPr>
          <w:rFonts w:hint="eastAsia" w:ascii="宋体" w:hAnsi="宋体" w:eastAsia="宋体"/>
          <w:sz w:val="24"/>
          <w:szCs w:val="24"/>
        </w:rPr>
        <w:t xml:space="preserve">开标一览表（格式见附件）；</w:t>
      </w:r>
      <w:r/>
    </w:p>
    <w:p>
      <w:pPr>
        <w:ind w:left="532"/>
        <w:spacing w:line="360" w:lineRule="auto"/>
        <w:tabs>
          <w:tab w:val="left" w:pos="525" w:leader="none"/>
          <w:tab w:val="left" w:pos="630" w:leader="none"/>
          <w:tab w:val="left" w:pos="945" w:leader="none"/>
        </w:tabs>
        <w:rPr>
          <w:rFonts w:hint="eastAsia" w:ascii="宋体" w:hAnsi="宋体" w:eastAsia="宋体"/>
          <w:sz w:val="24"/>
          <w:szCs w:val="24"/>
          <w:highlight w:val="none"/>
        </w:rPr>
      </w:pPr>
      <w:r>
        <w:rPr>
          <w:rFonts w:ascii="宋体" w:hAnsi="宋体" w:eastAsia="宋体"/>
          <w:sz w:val="24"/>
          <w:szCs w:val="24"/>
        </w:rPr>
        <w:t xml:space="preserve">13.4 </w:t>
      </w:r>
      <w:r>
        <w:rPr>
          <w:rFonts w:hint="eastAsia" w:ascii="宋体" w:hAnsi="宋体" w:eastAsia="宋体"/>
          <w:sz w:val="24"/>
          <w:szCs w:val="24"/>
        </w:rPr>
        <w:t xml:space="preserve">明细报价表（格式见附件）；</w:t>
      </w:r>
      <w:r/>
    </w:p>
    <w:p>
      <w:pPr>
        <w:ind w:left="532"/>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highlight w:val="none"/>
        </w:rPr>
        <w:t xml:space="preserve">13.5</w:t>
      </w:r>
      <w:r>
        <w:rPr>
          <w:rFonts w:hint="eastAsia" w:ascii="宋体" w:hAnsi="宋体" w:eastAsia="宋体"/>
          <w:sz w:val="24"/>
          <w:szCs w:val="24"/>
        </w:rPr>
        <w:t xml:space="preserve"> 审计廉政承诺书</w:t>
      </w:r>
      <w:r>
        <w:rPr>
          <w:rFonts w:hint="eastAsia" w:ascii="宋体" w:hAnsi="宋体" w:eastAsia="宋体"/>
          <w:sz w:val="24"/>
          <w:szCs w:val="24"/>
        </w:rPr>
        <w:t xml:space="preserve">（格式见附件）；</w:t>
      </w:r>
      <w:r>
        <w:rPr>
          <w:rFonts w:hint="eastAsia" w:ascii="宋体" w:hAnsi="宋体" w:eastAsia="宋体"/>
          <w:sz w:val="24"/>
          <w:szCs w:val="24"/>
          <w:highlight w:val="none"/>
        </w:rPr>
      </w:r>
      <w:r/>
    </w:p>
    <w:p>
      <w:pPr>
        <w:ind w:left="532"/>
        <w:spacing w:line="360" w:lineRule="auto"/>
        <w:tabs>
          <w:tab w:val="left" w:pos="525" w:leader="none"/>
          <w:tab w:val="left" w:pos="630" w:leader="none"/>
          <w:tab w:val="left" w:pos="945" w:leader="none"/>
        </w:tabs>
        <w:rPr>
          <w:rFonts w:hint="eastAsia" w:ascii="宋体" w:hAnsi="宋体" w:eastAsia="宋体"/>
          <w:sz w:val="24"/>
          <w:szCs w:val="24"/>
        </w:rPr>
      </w:pPr>
      <w:r>
        <w:rPr>
          <w:rFonts w:ascii="宋体" w:hAnsi="宋体" w:eastAsia="宋体"/>
          <w:sz w:val="24"/>
          <w:szCs w:val="24"/>
        </w:rPr>
        <w:t xml:space="preserve">13.6 </w:t>
      </w:r>
      <w:r>
        <w:rPr>
          <w:rFonts w:hint="eastAsia" w:ascii="宋体" w:hAnsi="宋体" w:eastAsia="宋体"/>
          <w:sz w:val="24"/>
          <w:szCs w:val="24"/>
        </w:rPr>
        <w:t xml:space="preserve">商务偏离表（格式见附件）；</w:t>
      </w:r>
      <w:r/>
    </w:p>
    <w:p>
      <w:pPr>
        <w:ind w:left="532"/>
        <w:spacing w:line="360" w:lineRule="auto"/>
        <w:tabs>
          <w:tab w:val="left" w:pos="525" w:leader="none"/>
          <w:tab w:val="left" w:pos="630" w:leader="none"/>
          <w:tab w:val="left" w:pos="945" w:leader="none"/>
        </w:tabs>
        <w:rPr>
          <w:rFonts w:hint="eastAsia" w:ascii="宋体" w:hAnsi="宋体" w:eastAsia="宋体"/>
          <w:sz w:val="24"/>
          <w:szCs w:val="24"/>
        </w:rPr>
      </w:pPr>
      <w:r>
        <w:rPr>
          <w:rFonts w:ascii="宋体" w:hAnsi="宋体" w:eastAsia="宋体"/>
          <w:sz w:val="24"/>
          <w:szCs w:val="24"/>
        </w:rPr>
        <w:t xml:space="preserve">13.7 </w:t>
      </w:r>
      <w:r>
        <w:rPr>
          <w:rFonts w:hint="eastAsia" w:ascii="宋体" w:hAnsi="宋体" w:eastAsia="宋体"/>
          <w:sz w:val="24"/>
          <w:szCs w:val="24"/>
        </w:rPr>
        <w:t xml:space="preserve">技术偏离表（格式见附件）；</w:t>
      </w:r>
      <w:r/>
    </w:p>
    <w:p>
      <w:pPr>
        <w:ind w:left="532"/>
        <w:spacing w:line="360" w:lineRule="auto"/>
        <w:tabs>
          <w:tab w:val="left" w:pos="525" w:leader="none"/>
          <w:tab w:val="left" w:pos="630" w:leader="none"/>
          <w:tab w:val="left" w:pos="945" w:leader="none"/>
        </w:tabs>
        <w:rPr>
          <w:rFonts w:hint="eastAsia" w:ascii="宋体" w:hAnsi="宋体" w:eastAsia="宋体"/>
          <w:sz w:val="24"/>
          <w:szCs w:val="24"/>
        </w:rPr>
      </w:pPr>
      <w:r>
        <w:rPr>
          <w:rFonts w:ascii="宋体" w:hAnsi="宋体" w:eastAsia="宋体"/>
          <w:sz w:val="24"/>
          <w:szCs w:val="24"/>
        </w:rPr>
        <w:t xml:space="preserve">13.</w:t>
      </w:r>
      <w:r>
        <w:rPr>
          <w:rFonts w:hint="eastAsia" w:ascii="宋体" w:hAnsi="宋体" w:eastAsia="宋体"/>
          <w:sz w:val="24"/>
          <w:szCs w:val="24"/>
        </w:rPr>
        <w:t xml:space="preserve">8 </w:t>
      </w:r>
      <w:r>
        <w:rPr>
          <w:rFonts w:hint="eastAsia" w:ascii="宋体" w:hAnsi="宋体" w:eastAsia="宋体"/>
          <w:sz w:val="24"/>
          <w:szCs w:val="24"/>
        </w:rPr>
        <w:t xml:space="preserve">评分标准中对应的其它所需证明材料（如有自行添加）；</w:t>
      </w:r>
      <w:r/>
    </w:p>
    <w:p>
      <w:pPr>
        <w:ind w:left="532"/>
        <w:spacing w:line="360" w:lineRule="auto"/>
        <w:tabs>
          <w:tab w:val="left" w:pos="525" w:leader="none"/>
          <w:tab w:val="left" w:pos="630" w:leader="none"/>
          <w:tab w:val="left" w:pos="945" w:leader="none"/>
        </w:tabs>
        <w:rPr>
          <w:rFonts w:hint="eastAsia" w:ascii="宋体" w:hAnsi="宋体" w:eastAsia="宋体"/>
          <w:sz w:val="24"/>
          <w:szCs w:val="24"/>
        </w:rPr>
      </w:pPr>
      <w:r>
        <w:rPr>
          <w:rFonts w:ascii="宋体" w:hAnsi="宋体" w:eastAsia="宋体"/>
          <w:sz w:val="24"/>
          <w:szCs w:val="24"/>
        </w:rPr>
        <w:t xml:space="preserve">13.9</w:t>
      </w:r>
      <w:r>
        <w:rPr>
          <w:rFonts w:hint="eastAsia" w:ascii="宋体" w:hAnsi="宋体" w:eastAsia="宋体"/>
          <w:sz w:val="24"/>
          <w:szCs w:val="24"/>
        </w:rPr>
        <w:t xml:space="preserve">其他材料（投标人认为有必要提供的声明和文件，如有自拟并自行添加）。</w:t>
      </w:r>
      <w:r/>
    </w:p>
    <w:p>
      <w:pPr>
        <w:ind w:firstLine="609"/>
        <w:spacing w:line="360" w:lineRule="auto"/>
        <w:tabs>
          <w:tab w:val="left" w:pos="2850" w:leader="none"/>
          <w:tab w:val="center" w:pos="4153" w:leader="none"/>
        </w:tabs>
        <w:rPr>
          <w:rFonts w:hint="eastAsia" w:ascii="宋体" w:hAnsi="宋体" w:eastAsia="宋体"/>
          <w:b/>
          <w:sz w:val="24"/>
          <w:u w:val="single"/>
        </w:rPr>
      </w:pPr>
      <w:r>
        <w:rPr>
          <w:rFonts w:hint="eastAsia" w:ascii="宋体" w:hAnsi="宋体" w:eastAsia="宋体"/>
          <w:sz w:val="24"/>
          <w:szCs w:val="24"/>
        </w:rPr>
        <w:t xml:space="preserve">上述</w:t>
      </w:r>
      <w:r>
        <w:rPr>
          <w:rFonts w:ascii="宋体" w:hAnsi="宋体" w:eastAsia="宋体"/>
          <w:sz w:val="24"/>
          <w:szCs w:val="24"/>
        </w:rPr>
        <w:t xml:space="preserve">13.</w:t>
      </w:r>
      <w:r>
        <w:rPr>
          <w:rFonts w:hint="eastAsia" w:ascii="宋体" w:hAnsi="宋体" w:eastAsia="宋体"/>
          <w:sz w:val="24"/>
          <w:szCs w:val="24"/>
        </w:rPr>
        <w:t xml:space="preserve">1-</w:t>
      </w:r>
      <w:r>
        <w:rPr>
          <w:rFonts w:ascii="宋体" w:hAnsi="宋体" w:eastAsia="宋体"/>
          <w:sz w:val="24"/>
          <w:szCs w:val="24"/>
        </w:rPr>
        <w:t xml:space="preserve">13.</w:t>
      </w:r>
      <w:r>
        <w:rPr>
          <w:rFonts w:hint="eastAsia" w:ascii="宋体" w:hAnsi="宋体" w:eastAsia="宋体"/>
          <w:sz w:val="24"/>
          <w:szCs w:val="24"/>
        </w:rPr>
        <w:t xml:space="preserve">7项投标人必须按要求全部提供，否则投标文件无效。如上述资格证明文件遇年检、换证，则必须提供法定年检、换证单位出具的有效证明</w:t>
      </w:r>
      <w:r>
        <w:rPr>
          <w:rFonts w:hint="eastAsia" w:ascii="宋体" w:hAnsi="宋体" w:eastAsia="宋体"/>
          <w:sz w:val="24"/>
          <w:szCs w:val="24"/>
        </w:rPr>
        <w:t xml:space="preserve">扫描件</w:t>
      </w:r>
      <w:r>
        <w:rPr>
          <w:rFonts w:hint="eastAsia" w:ascii="宋体" w:hAnsi="宋体" w:eastAsia="宋体"/>
          <w:sz w:val="24"/>
          <w:szCs w:val="24"/>
        </w:rPr>
        <w:t xml:space="preserve">。如上述资格证明文件第（4）（5）（6）三项遇有国家相关政策规定可不具备的，必须提供相关政策规定或相关单位出具的有效证明</w:t>
      </w:r>
      <w:r>
        <w:rPr>
          <w:rFonts w:hint="eastAsia" w:ascii="宋体" w:hAnsi="宋体" w:eastAsia="宋体"/>
          <w:sz w:val="24"/>
          <w:szCs w:val="24"/>
        </w:rPr>
        <w:t xml:space="preserve">材料的扫描件</w:t>
      </w:r>
      <w:r>
        <w:rPr>
          <w:rFonts w:hint="eastAsia" w:ascii="宋体" w:hAnsi="宋体" w:eastAsia="宋体"/>
          <w:sz w:val="24"/>
          <w:szCs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投标文件编制及递交要求</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14.1所有文件、往来函件均应使用简体中文（规格、型号辅助符号例外）。</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14.3如无特别说明，投标人报价一律以人民币为投标结算货币,结算单位为“元”。</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14.5投标费用自理。</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14.6投标人应当同时凭CA数字证书登录“江苏政府采购“苏采云”系</w:t>
      </w:r>
      <w:r>
        <w:rPr>
          <w:rFonts w:hint="eastAsia" w:ascii="宋体" w:hAnsi="宋体" w:eastAsia="宋体"/>
          <w:sz w:val="24"/>
          <w:szCs w:val="24"/>
        </w:rPr>
        <w:t xml:space="preserve">统”，并在投标截止时间前上传电子投标文件。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15</w:t>
      </w:r>
      <w:r>
        <w:rPr>
          <w:rFonts w:ascii="宋体" w:hAnsi="宋体" w:eastAsia="宋体"/>
          <w:b/>
          <w:sz w:val="24"/>
          <w:szCs w:val="24"/>
        </w:rPr>
        <w:t xml:space="preserve">.</w:t>
      </w:r>
      <w:r>
        <w:rPr>
          <w:rFonts w:hint="eastAsia" w:ascii="宋体" w:hAnsi="宋体" w:eastAsia="宋体"/>
          <w:b/>
          <w:sz w:val="24"/>
          <w:szCs w:val="24"/>
        </w:rPr>
        <w:t xml:space="preserve">投标报价（编制）要求的说明</w:t>
      </w:r>
      <w:r/>
    </w:p>
    <w:p>
      <w:pPr>
        <w:ind w:firstLine="567"/>
        <w:spacing w:line="360" w:lineRule="auto"/>
        <w:tabs>
          <w:tab w:val="left" w:pos="1050" w:leader="none"/>
        </w:tabs>
        <w:rPr>
          <w:rFonts w:ascii="宋体"/>
          <w:bCs/>
          <w:sz w:val="24"/>
        </w:rPr>
      </w:pPr>
      <w:r>
        <w:rPr>
          <w:rFonts w:hint="eastAsia" w:ascii="宋体" w:hAnsi="宋体" w:eastAsia="宋体"/>
          <w:szCs w:val="24"/>
        </w:rPr>
        <w:t xml:space="preserve">15.1投标人对《开标一览表》中的全部服务的报价应包括在本项目合同期内所需的全部费用，包括但不限于项目</w:t>
      </w:r>
      <w:r>
        <w:rPr>
          <w:rFonts w:ascii="宋体" w:hAnsi="宋体" w:eastAsia="宋体"/>
          <w:sz w:val="24"/>
          <w:szCs w:val="24"/>
        </w:rPr>
        <w:t xml:space="preserve">本招标文件要求的跟踪审计的全部造价咨询内容（含人员驻场费用）</w:t>
      </w:r>
      <w:r>
        <w:rPr>
          <w:rFonts w:hint="eastAsia" w:ascii="宋体" w:hAnsi="宋体" w:eastAsia="宋体"/>
          <w:szCs w:val="24"/>
        </w:rPr>
        <w:t xml:space="preserve">，</w:t>
      </w:r>
      <w:r>
        <w:rPr>
          <w:rFonts w:hint="eastAsia" w:ascii="宋体" w:hAnsi="宋体" w:eastAsia="宋体"/>
          <w:szCs w:val="24"/>
        </w:rPr>
        <w:t xml:space="preserve">以及投标人认为需要的其他全部费用等。</w:t>
      </w:r>
      <w:r>
        <w:rPr>
          <w:rFonts w:hint="eastAsia" w:ascii="宋体" w:hAnsi="宋体" w:eastAsia="宋体"/>
          <w:szCs w:val="24"/>
        </w:rPr>
        <w:t xml:space="preserve">投标人</w:t>
      </w:r>
      <w:r>
        <w:rPr>
          <w:rFonts w:hint="eastAsia" w:ascii="宋体" w:hAnsi="宋体" w:eastAsia="宋体"/>
          <w:szCs w:val="24"/>
        </w:rPr>
        <w:t xml:space="preserve">应</w:t>
      </w:r>
      <w:r>
        <w:rPr>
          <w:rFonts w:hint="eastAsia" w:ascii="宋体" w:hAnsi="宋体" w:eastAsia="宋体"/>
          <w:szCs w:val="24"/>
        </w:rPr>
        <w:t xml:space="preserve">认真阅读</w:t>
      </w:r>
      <w:r>
        <w:rPr>
          <w:rFonts w:hint="eastAsia" w:ascii="宋体" w:hAnsi="宋体" w:eastAsia="宋体"/>
          <w:szCs w:val="24"/>
        </w:rPr>
        <w:t xml:space="preserve">采购需求</w:t>
      </w:r>
      <w:r>
        <w:rPr>
          <w:rFonts w:hint="eastAsia" w:ascii="宋体" w:hAnsi="宋体" w:eastAsia="宋体"/>
          <w:szCs w:val="24"/>
        </w:rPr>
        <w:t xml:space="preserve">，慎重报价</w:t>
      </w:r>
      <w:r>
        <w:rPr>
          <w:rFonts w:hint="eastAsia" w:ascii="宋体" w:hAnsi="宋体" w:eastAsia="宋体"/>
          <w:sz w:val="24"/>
          <w:szCs w:val="24"/>
        </w:rPr>
        <w:t xml:space="preserve">。供应商的任何错漏、优惠不得作为减轻责任、减少服务、增加收费、降低质量的理由。</w:t>
      </w:r>
      <w:r/>
    </w:p>
    <w:p>
      <w:pPr>
        <w:pStyle w:val="1112"/>
        <w:ind w:firstLine="505"/>
        <w:jc w:val="both"/>
        <w:spacing w:line="360" w:lineRule="auto"/>
        <w:rPr>
          <w:rFonts w:hint="eastAsia" w:ascii="宋体" w:hAnsi="宋体" w:eastAsia="宋体"/>
          <w:szCs w:val="24"/>
        </w:rPr>
      </w:pPr>
      <w:r>
        <w:rPr>
          <w:rFonts w:hint="eastAsia" w:ascii="宋体" w:hAnsi="宋体" w:eastAsia="宋体"/>
          <w:szCs w:val="24"/>
        </w:rPr>
        <w:t xml:space="preserve">15.2投标人应对招标文件内所要采购的全部内容进行报价，只投其中部分内容者，其标书将被拒绝。</w:t>
      </w:r>
      <w:r/>
    </w:p>
    <w:p>
      <w:pPr>
        <w:pStyle w:val="1112"/>
        <w:ind w:firstLine="505"/>
        <w:jc w:val="both"/>
        <w:spacing w:line="360" w:lineRule="auto"/>
        <w:rPr>
          <w:rFonts w:hint="eastAsia" w:ascii="宋体" w:hAnsi="宋体" w:eastAsia="宋体"/>
          <w:szCs w:val="24"/>
        </w:rPr>
      </w:pPr>
      <w:r>
        <w:rPr>
          <w:rFonts w:hint="eastAsia" w:ascii="宋体" w:hAnsi="宋体" w:eastAsia="宋体"/>
          <w:szCs w:val="24"/>
        </w:rPr>
        <w:t xml:space="preserve">15</w:t>
      </w:r>
      <w:r>
        <w:rPr>
          <w:rFonts w:ascii="宋体" w:hAnsi="宋体" w:eastAsia="宋体"/>
          <w:szCs w:val="24"/>
        </w:rPr>
        <w:t xml:space="preserve">.</w:t>
      </w:r>
      <w:r>
        <w:rPr>
          <w:rFonts w:hint="eastAsia" w:ascii="宋体" w:hAnsi="宋体" w:eastAsia="宋体"/>
          <w:szCs w:val="24"/>
        </w:rPr>
        <w:t xml:space="preserve">3一项投标内容只允许一个报价，招标采购单位不接受任何有选择性的投标报价。</w:t>
      </w:r>
      <w:r/>
    </w:p>
    <w:p>
      <w:pPr>
        <w:pStyle w:val="1112"/>
        <w:ind w:firstLine="502"/>
        <w:jc w:val="both"/>
        <w:spacing w:line="360" w:lineRule="auto"/>
        <w:rPr>
          <w:rFonts w:hint="eastAsia" w:ascii="宋体" w:hAnsi="宋体" w:eastAsia="宋体"/>
          <w:szCs w:val="24"/>
        </w:rPr>
      </w:pPr>
      <w:r>
        <w:rPr>
          <w:rFonts w:hint="eastAsia" w:ascii="宋体" w:hAnsi="宋体" w:eastAsia="宋体"/>
          <w:szCs w:val="24"/>
        </w:rPr>
        <w:t xml:space="preserve">15</w:t>
      </w:r>
      <w:r>
        <w:rPr>
          <w:rFonts w:ascii="宋体" w:hAnsi="宋体" w:eastAsia="宋体"/>
          <w:szCs w:val="24"/>
        </w:rPr>
        <w:t xml:space="preserve">.</w:t>
      </w:r>
      <w:r>
        <w:rPr>
          <w:rFonts w:hint="eastAsia" w:ascii="宋体" w:hAnsi="宋体" w:eastAsia="宋体"/>
          <w:szCs w:val="24"/>
        </w:rPr>
        <w:t xml:space="preserve">4投标文件报价中的报价全部采用人民币表示，除非合同的特殊条款另有规定。</w:t>
      </w:r>
      <w:r/>
    </w:p>
    <w:p>
      <w:pPr>
        <w:numPr>
          <w:ilvl w:val="0"/>
          <w:numId w:val="4"/>
        </w:numPr>
        <w:spacing w:line="360" w:lineRule="auto"/>
        <w:rPr>
          <w:rFonts w:hint="eastAsia" w:ascii="宋体" w:hAnsi="宋体" w:eastAsia="宋体"/>
          <w:b/>
          <w:sz w:val="24"/>
          <w:szCs w:val="24"/>
        </w:rPr>
      </w:pPr>
      <w:r>
        <w:rPr>
          <w:rFonts w:hint="eastAsia" w:ascii="宋体" w:hAnsi="宋体" w:eastAsia="宋体"/>
          <w:b/>
          <w:sz w:val="24"/>
          <w:szCs w:val="24"/>
        </w:rPr>
        <w:t xml:space="preserve">投标保证金</w:t>
      </w:r>
      <w:r/>
    </w:p>
    <w:p>
      <w:pPr>
        <w:pStyle w:val="1101"/>
        <w:ind w:firstLine="480"/>
        <w:keepLines w:val="0"/>
        <w:keepNext w:val="0"/>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 xml:space="preserve">依据苏财购</w:t>
      </w:r>
      <w:r>
        <w:rPr>
          <w:rFonts w:hint="eastAsia" w:ascii="宋体" w:hAnsi="宋体" w:eastAsia="宋体" w:cs="宋体"/>
          <w:sz w:val="24"/>
          <w:szCs w:val="24"/>
        </w:rPr>
        <w:t xml:space="preserve">〔202</w:t>
      </w:r>
      <w:r>
        <w:rPr>
          <w:rFonts w:ascii="宋体" w:hAnsi="宋体" w:eastAsia="宋体" w:cs="宋体"/>
          <w:sz w:val="24"/>
          <w:szCs w:val="24"/>
        </w:rPr>
        <w:t xml:space="preserve">0</w:t>
      </w:r>
      <w:r>
        <w:rPr>
          <w:rFonts w:hint="eastAsia" w:ascii="宋体" w:hAnsi="宋体" w:eastAsia="宋体" w:cs="宋体"/>
          <w:sz w:val="24"/>
          <w:szCs w:val="24"/>
        </w:rPr>
        <w:t xml:space="preserve">〕</w:t>
      </w:r>
      <w:r>
        <w:rPr>
          <w:rFonts w:hint="eastAsia" w:ascii="宋体" w:hAnsi="宋体" w:eastAsia="宋体"/>
          <w:b w:val="0"/>
          <w:bCs w:val="0"/>
          <w:sz w:val="24"/>
          <w:szCs w:val="24"/>
        </w:rPr>
        <w:t xml:space="preserve">52号文件精神，本项目免收投标保证金。 </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17</w:t>
      </w:r>
      <w:r>
        <w:rPr>
          <w:rFonts w:ascii="宋体" w:hAnsi="宋体" w:eastAsia="宋体"/>
          <w:b/>
          <w:sz w:val="24"/>
          <w:szCs w:val="24"/>
        </w:rPr>
        <w:t xml:space="preserve">.</w:t>
      </w:r>
      <w:r>
        <w:rPr>
          <w:rFonts w:hint="eastAsia" w:ascii="宋体" w:hAnsi="宋体" w:eastAsia="宋体"/>
          <w:b/>
          <w:sz w:val="24"/>
          <w:szCs w:val="24"/>
        </w:rPr>
        <w:t xml:space="preserve">投标文件的有效期</w:t>
      </w:r>
      <w:r/>
    </w:p>
    <w:p>
      <w:pPr>
        <w:ind w:firstLine="502"/>
        <w:spacing w:line="360" w:lineRule="auto"/>
        <w:rPr>
          <w:rFonts w:hint="eastAsia"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t xml:space="preserve">.1</w:t>
      </w:r>
      <w:r>
        <w:rPr>
          <w:rFonts w:hint="eastAsia" w:ascii="宋体" w:hAnsi="宋体" w:eastAsia="宋体"/>
          <w:sz w:val="24"/>
          <w:szCs w:val="24"/>
        </w:rPr>
        <w:t xml:space="preserve">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t xml:space="preserve">.2</w:t>
      </w:r>
      <w:r>
        <w:rPr>
          <w:rFonts w:hint="eastAsia" w:ascii="宋体" w:hAnsi="宋体" w:eastAsia="宋体"/>
          <w:sz w:val="24"/>
          <w:szCs w:val="24"/>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18</w:t>
      </w:r>
      <w:r>
        <w:rPr>
          <w:rFonts w:ascii="宋体" w:hAnsi="宋体" w:eastAsia="宋体"/>
          <w:b/>
          <w:sz w:val="24"/>
          <w:szCs w:val="24"/>
        </w:rPr>
        <w:t xml:space="preserve">.</w:t>
      </w:r>
      <w:r>
        <w:rPr>
          <w:rFonts w:hint="eastAsia" w:ascii="宋体" w:hAnsi="宋体" w:eastAsia="宋体"/>
          <w:b/>
          <w:sz w:val="24"/>
          <w:szCs w:val="24"/>
        </w:rPr>
        <w:t xml:space="preserve">投标文件的拒收</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采购人拒绝接收在其规定的投标截止时间后上传的任何投标文件。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五、投标文件的递交</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19.投标文件的递交</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19.1电子投标文件的递交</w:t>
      </w:r>
      <w:r/>
    </w:p>
    <w:p>
      <w:pPr>
        <w:spacing w:line="360" w:lineRule="auto"/>
        <w:rPr>
          <w:rFonts w:hint="eastAsia" w:ascii="宋体" w:hAnsi="宋体" w:eastAsia="宋体"/>
          <w:sz w:val="24"/>
          <w:szCs w:val="24"/>
        </w:rPr>
      </w:pPr>
      <w:r>
        <w:rPr>
          <w:rFonts w:hint="eastAsia" w:ascii="宋体" w:hAnsi="宋体" w:eastAsia="宋体"/>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20</w:t>
      </w:r>
      <w:r>
        <w:rPr>
          <w:rFonts w:hint="eastAsia" w:ascii="宋体" w:hAnsi="宋体" w:eastAsia="宋体"/>
          <w:b/>
          <w:sz w:val="24"/>
          <w:szCs w:val="24"/>
        </w:rPr>
        <w:t xml:space="preserve">.</w:t>
      </w:r>
      <w:r>
        <w:rPr>
          <w:rFonts w:hint="eastAsia" w:ascii="宋体" w:hAnsi="宋体" w:eastAsia="宋体"/>
          <w:b/>
          <w:sz w:val="24"/>
          <w:szCs w:val="24"/>
        </w:rPr>
        <w:t xml:space="preserve">投标截止日期</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投标文件的修改和撤回</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.1</w:t>
      </w:r>
      <w:r>
        <w:rPr>
          <w:rFonts w:hint="eastAsia" w:ascii="宋体" w:hAnsi="宋体" w:eastAsia="宋体"/>
          <w:sz w:val="24"/>
          <w:szCs w:val="24"/>
        </w:rPr>
        <w:t xml:space="preserve">投标文件的撤回</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.2</w:t>
      </w:r>
      <w:r>
        <w:rPr>
          <w:rFonts w:hint="eastAsia" w:ascii="宋体" w:hAnsi="宋体" w:eastAsia="宋体"/>
          <w:sz w:val="24"/>
          <w:szCs w:val="24"/>
        </w:rPr>
        <w:t xml:space="preserve"> 投标文件的修改</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.3</w:t>
      </w:r>
      <w:r>
        <w:rPr>
          <w:rFonts w:hint="eastAsia" w:ascii="宋体" w:hAnsi="宋体" w:eastAsia="宋体"/>
          <w:sz w:val="24"/>
          <w:szCs w:val="24"/>
        </w:rPr>
        <w:t xml:space="preserve">在投标截止时间之后，投标人不得对其电子投标文件作任何修改。</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六、开标和评标</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22</w:t>
      </w:r>
      <w:r>
        <w:rPr>
          <w:rFonts w:ascii="宋体" w:hAnsi="宋体" w:eastAsia="宋体"/>
          <w:b/>
          <w:sz w:val="24"/>
          <w:szCs w:val="24"/>
        </w:rPr>
        <w:t xml:space="preserve">.</w:t>
      </w:r>
      <w:r>
        <w:rPr>
          <w:rFonts w:hint="eastAsia" w:ascii="宋体" w:hAnsi="宋体" w:eastAsia="宋体"/>
          <w:b/>
          <w:sz w:val="24"/>
          <w:szCs w:val="24"/>
        </w:rPr>
        <w:t xml:space="preserve">开标</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22.2开标仪式由采购代理机构组织。“江苏政府采购</w:t>
      </w:r>
      <w:r>
        <w:rPr>
          <w:rFonts w:hint="eastAsia" w:ascii="宋体" w:hAnsi="宋体" w:eastAsia="宋体" w:cs="宋体"/>
          <w:sz w:val="24"/>
          <w:szCs w:val="24"/>
        </w:rPr>
        <w:t xml:space="preserve">‘苏采云’</w:t>
      </w:r>
      <w:r>
        <w:rPr>
          <w:rFonts w:hint="eastAsia" w:ascii="宋体" w:hAnsi="宋体" w:eastAsia="宋体"/>
          <w:sz w:val="24"/>
          <w:szCs w:val="24"/>
        </w:rPr>
        <w:t xml:space="preserve">系统”将自动对项目进行开标，并宣读各投标人的《开标一览表》。</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22.4投标人如果对开标过程和开标记录有疑义，应当根据《江苏省政府采购管理交易系统（苏采云）供应商操作手册及政府采购客户端》规定提出，如 “江苏政府采购</w:t>
      </w:r>
      <w:r>
        <w:rPr>
          <w:rFonts w:hint="eastAsia" w:ascii="宋体" w:hAnsi="宋体" w:eastAsia="宋体" w:cs="宋体"/>
          <w:sz w:val="24"/>
          <w:szCs w:val="24"/>
        </w:rPr>
        <w:t xml:space="preserve">‘苏采云’</w:t>
      </w:r>
      <w:r>
        <w:rPr>
          <w:rFonts w:hint="eastAsia" w:ascii="宋体" w:hAnsi="宋体" w:eastAsia="宋体"/>
          <w:sz w:val="24"/>
          <w:szCs w:val="24"/>
        </w:rPr>
        <w:t xml:space="preserve">系统”中《开标一览表》宣布后5分钟内未提出的，</w:t>
      </w:r>
      <w:r>
        <w:rPr>
          <w:rFonts w:hint="eastAsia" w:ascii="宋体" w:hAnsi="宋体" w:eastAsia="宋体"/>
          <w:sz w:val="24"/>
          <w:szCs w:val="24"/>
        </w:rPr>
        <w:t xml:space="preserve">视同认可开标结果。</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22.6投标人未参加开标的，视同认可开标结果。</w:t>
      </w:r>
      <w:r/>
    </w:p>
    <w:p>
      <w:pPr>
        <w:spacing w:line="360" w:lineRule="auto"/>
        <w:tabs>
          <w:tab w:val="center" w:pos="4479" w:leader="none"/>
        </w:tabs>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评标委员会</w:t>
      </w:r>
      <w:r>
        <w:rPr>
          <w:rFonts w:ascii="宋体" w:hAnsi="宋体" w:eastAsia="宋体"/>
          <w:b/>
          <w:sz w:val="24"/>
          <w:szCs w:val="24"/>
        </w:rPr>
        <w:tab/>
      </w:r>
      <w:r/>
    </w:p>
    <w:p>
      <w:pPr>
        <w:pStyle w:val="1112"/>
        <w:ind w:firstLine="426"/>
        <w:jc w:val="both"/>
        <w:spacing w:line="360" w:lineRule="auto"/>
        <w:rPr>
          <w:rFonts w:hint="eastAsia" w:ascii="宋体" w:hAnsi="宋体" w:eastAsia="宋体"/>
          <w:szCs w:val="24"/>
        </w:rPr>
      </w:pPr>
      <w:r>
        <w:rPr>
          <w:rFonts w:hint="eastAsia" w:ascii="宋体" w:hAnsi="宋体" w:eastAsia="宋体"/>
          <w:szCs w:val="24"/>
        </w:rPr>
        <w:t xml:space="preserve">23.1评标委员会由招标采购单位依法组建，负责本项目的评标事务。</w:t>
      </w:r>
      <w:r/>
    </w:p>
    <w:p>
      <w:pPr>
        <w:pStyle w:val="1112"/>
        <w:ind w:firstLine="426"/>
        <w:jc w:val="both"/>
        <w:spacing w:line="360" w:lineRule="auto"/>
        <w:rPr>
          <w:rFonts w:hint="eastAsia" w:ascii="宋体" w:hAnsi="宋体" w:eastAsia="宋体"/>
          <w:szCs w:val="24"/>
        </w:rPr>
      </w:pPr>
      <w:r>
        <w:rPr>
          <w:rFonts w:hint="eastAsia" w:ascii="宋体" w:hAnsi="宋体" w:eastAsia="宋体"/>
          <w:szCs w:val="24"/>
        </w:rPr>
        <w:t xml:space="preserve">23.2评标委员会独立履行下列职责：</w:t>
      </w:r>
      <w:r/>
    </w:p>
    <w:p>
      <w:pPr>
        <w:pStyle w:val="1112"/>
        <w:ind w:firstLine="426"/>
        <w:jc w:val="both"/>
        <w:spacing w:line="360" w:lineRule="auto"/>
        <w:rPr>
          <w:rFonts w:hint="eastAsia" w:ascii="宋体" w:hAnsi="宋体" w:eastAsia="宋体"/>
          <w:szCs w:val="24"/>
        </w:rPr>
      </w:pPr>
      <w:r>
        <w:rPr>
          <w:rFonts w:hint="eastAsia" w:ascii="宋体" w:hAnsi="宋体" w:eastAsia="宋体"/>
          <w:szCs w:val="24"/>
        </w:rPr>
        <w:t xml:space="preserve">23.2.1审查投标文件是否符合招标文件的要求，并做出评价；</w:t>
      </w:r>
      <w:r/>
    </w:p>
    <w:p>
      <w:pPr>
        <w:pStyle w:val="1112"/>
        <w:ind w:firstLine="426"/>
        <w:jc w:val="both"/>
        <w:spacing w:line="360" w:lineRule="auto"/>
        <w:rPr>
          <w:rFonts w:hint="eastAsia" w:ascii="宋体" w:hAnsi="宋体" w:eastAsia="宋体"/>
          <w:szCs w:val="24"/>
        </w:rPr>
      </w:pPr>
      <w:r>
        <w:rPr>
          <w:rFonts w:hint="eastAsia" w:ascii="宋体" w:hAnsi="宋体" w:eastAsia="宋体"/>
          <w:szCs w:val="24"/>
        </w:rPr>
        <w:t xml:space="preserve">23.2.2可以要求投标供应商对投标文件有关事项做出解释或澄清；</w:t>
      </w:r>
      <w:r/>
    </w:p>
    <w:p>
      <w:pPr>
        <w:pStyle w:val="1112"/>
        <w:ind w:firstLine="426"/>
        <w:jc w:val="both"/>
        <w:spacing w:line="360" w:lineRule="auto"/>
        <w:rPr>
          <w:rFonts w:hint="eastAsia" w:ascii="宋体" w:hAnsi="宋体" w:eastAsia="宋体"/>
          <w:szCs w:val="24"/>
        </w:rPr>
      </w:pPr>
      <w:r>
        <w:rPr>
          <w:rFonts w:hint="eastAsia" w:ascii="宋体" w:hAnsi="宋体" w:eastAsia="宋体"/>
          <w:szCs w:val="24"/>
        </w:rPr>
        <w:t xml:space="preserve">23.2.3推荐中标候选供应商名单，或者受采购人委托按照事先确定的办法直接确定中标供应商；</w:t>
      </w:r>
      <w:r/>
    </w:p>
    <w:p>
      <w:pPr>
        <w:pStyle w:val="1112"/>
        <w:ind w:firstLine="426"/>
        <w:jc w:val="both"/>
        <w:spacing w:line="360" w:lineRule="auto"/>
        <w:rPr>
          <w:rFonts w:hint="eastAsia" w:ascii="宋体" w:hAnsi="宋体" w:eastAsia="宋体"/>
          <w:szCs w:val="24"/>
        </w:rPr>
      </w:pPr>
      <w:r>
        <w:rPr>
          <w:rFonts w:hint="eastAsia" w:ascii="宋体" w:hAnsi="宋体" w:eastAsia="宋体"/>
          <w:szCs w:val="24"/>
        </w:rPr>
        <w:t xml:space="preserve">23.2.4向招标采购单位或者有关部门报告非法干预评标工作的行为。</w:t>
      </w:r>
      <w:r/>
    </w:p>
    <w:p>
      <w:pPr>
        <w:pStyle w:val="1112"/>
        <w:ind w:firstLine="426"/>
        <w:jc w:val="both"/>
        <w:spacing w:line="360" w:lineRule="auto"/>
        <w:rPr>
          <w:rFonts w:hint="eastAsia" w:ascii="宋体" w:hAnsi="宋体" w:eastAsia="宋体"/>
          <w:szCs w:val="24"/>
        </w:rPr>
      </w:pPr>
      <w:r>
        <w:rPr>
          <w:rFonts w:hint="eastAsia" w:ascii="宋体" w:hAnsi="宋体" w:eastAsia="宋体"/>
          <w:szCs w:val="24"/>
        </w:rPr>
        <w:t xml:space="preserve">23.3评标委员会成员应当履行下列义务：</w:t>
      </w:r>
      <w:r/>
    </w:p>
    <w:p>
      <w:pPr>
        <w:pStyle w:val="1112"/>
        <w:ind w:firstLine="426"/>
        <w:jc w:val="both"/>
        <w:spacing w:line="360" w:lineRule="auto"/>
        <w:rPr>
          <w:rFonts w:hint="eastAsia" w:ascii="宋体" w:hAnsi="宋体" w:eastAsia="宋体"/>
          <w:szCs w:val="24"/>
        </w:rPr>
      </w:pPr>
      <w:r>
        <w:rPr>
          <w:rFonts w:hint="eastAsia" w:ascii="宋体" w:hAnsi="宋体" w:eastAsia="宋体"/>
          <w:szCs w:val="24"/>
        </w:rPr>
        <w:t xml:space="preserve">23.3.1遵纪守法，客观、公正、廉洁地履行职责；</w:t>
      </w:r>
      <w:r/>
    </w:p>
    <w:p>
      <w:pPr>
        <w:pStyle w:val="1112"/>
        <w:ind w:firstLine="426"/>
        <w:jc w:val="both"/>
        <w:spacing w:line="360" w:lineRule="auto"/>
        <w:rPr>
          <w:rFonts w:hint="eastAsia" w:ascii="宋体" w:hAnsi="宋体" w:eastAsia="宋体"/>
          <w:szCs w:val="24"/>
        </w:rPr>
      </w:pPr>
      <w:r>
        <w:rPr>
          <w:rFonts w:hint="eastAsia" w:ascii="宋体" w:hAnsi="宋体" w:eastAsia="宋体"/>
          <w:szCs w:val="24"/>
        </w:rPr>
        <w:t xml:space="preserve">23.3.2按照招标文件规定的评标办法和评标标准进行评标，对评审意见承担个人责任；</w:t>
      </w:r>
      <w:r/>
    </w:p>
    <w:p>
      <w:pPr>
        <w:pStyle w:val="1112"/>
        <w:ind w:firstLine="426"/>
        <w:jc w:val="both"/>
        <w:spacing w:line="360" w:lineRule="auto"/>
        <w:rPr>
          <w:rFonts w:hint="eastAsia" w:ascii="宋体" w:hAnsi="宋体" w:eastAsia="宋体"/>
          <w:szCs w:val="24"/>
        </w:rPr>
      </w:pPr>
      <w:r>
        <w:rPr>
          <w:rFonts w:hint="eastAsia" w:ascii="宋体" w:hAnsi="宋体" w:eastAsia="宋体"/>
          <w:szCs w:val="24"/>
        </w:rPr>
        <w:t xml:space="preserve">23.3.3对评标过程和结果，以及投标人的商业秘密保密；</w:t>
      </w:r>
      <w:r/>
    </w:p>
    <w:p>
      <w:pPr>
        <w:pStyle w:val="1112"/>
        <w:ind w:firstLine="426"/>
        <w:jc w:val="both"/>
        <w:spacing w:line="360" w:lineRule="auto"/>
        <w:rPr>
          <w:rFonts w:hint="eastAsia" w:ascii="宋体" w:hAnsi="宋体" w:eastAsia="宋体"/>
          <w:szCs w:val="24"/>
        </w:rPr>
      </w:pPr>
      <w:r>
        <w:rPr>
          <w:rFonts w:hint="eastAsia" w:ascii="宋体" w:hAnsi="宋体" w:eastAsia="宋体"/>
          <w:szCs w:val="24"/>
        </w:rPr>
        <w:t xml:space="preserve">23.3.4参与评标报告的起草；</w:t>
      </w:r>
      <w:r/>
    </w:p>
    <w:p>
      <w:pPr>
        <w:pStyle w:val="1112"/>
        <w:ind w:firstLine="426"/>
        <w:jc w:val="both"/>
        <w:spacing w:line="360" w:lineRule="auto"/>
        <w:rPr>
          <w:rFonts w:hint="eastAsia" w:ascii="宋体" w:hAnsi="宋体" w:eastAsia="宋体"/>
          <w:szCs w:val="24"/>
        </w:rPr>
      </w:pPr>
      <w:r>
        <w:rPr>
          <w:rFonts w:hint="eastAsia" w:ascii="宋体" w:hAnsi="宋体" w:eastAsia="宋体"/>
          <w:szCs w:val="24"/>
        </w:rPr>
        <w:t xml:space="preserve">23.3.5配合相关部门的投诉处理工作；</w:t>
      </w:r>
      <w:r/>
    </w:p>
    <w:p>
      <w:pPr>
        <w:pStyle w:val="1112"/>
        <w:ind w:firstLine="426"/>
        <w:jc w:val="both"/>
        <w:spacing w:line="360" w:lineRule="auto"/>
        <w:rPr>
          <w:rFonts w:hint="eastAsia" w:ascii="宋体" w:hAnsi="宋体" w:eastAsia="宋体"/>
          <w:szCs w:val="24"/>
        </w:rPr>
      </w:pPr>
      <w:r>
        <w:rPr>
          <w:rFonts w:hint="eastAsia" w:ascii="宋体" w:hAnsi="宋体" w:eastAsia="宋体"/>
          <w:szCs w:val="24"/>
        </w:rPr>
        <w:t xml:space="preserve">23.3.6配合招标采购单位答复投标供应商提出的质疑。</w:t>
      </w:r>
      <w:r/>
    </w:p>
    <w:p>
      <w:pPr>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评标内容的保密</w:t>
      </w:r>
      <w:r/>
    </w:p>
    <w:p>
      <w:pPr>
        <w:pStyle w:val="1112"/>
        <w:ind w:firstLine="426"/>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.1</w:t>
      </w:r>
      <w:r>
        <w:rPr>
          <w:rFonts w:hint="eastAsia" w:ascii="宋体" w:hAnsi="宋体" w:eastAsia="宋体"/>
          <w:szCs w:val="24"/>
        </w:rPr>
        <w:t xml:space="preserve">公开开标后，直到宣布授予中标人合同为止，凡属于审查、澄清、评价和比较投标的所有资料，有关授予合同的信息都不应向投标人或与评标无关的其他人泄露。</w:t>
      </w:r>
      <w:r/>
    </w:p>
    <w:p>
      <w:pPr>
        <w:pStyle w:val="1112"/>
        <w:ind w:firstLine="426"/>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.2</w:t>
      </w:r>
      <w:r>
        <w:rPr>
          <w:rFonts w:hint="eastAsia" w:ascii="宋体" w:hAnsi="宋体" w:eastAsia="宋体"/>
          <w:szCs w:val="24"/>
        </w:rPr>
        <w:t xml:space="preserve">在投标文件的审查、澄清、评价和比较以及授予合同的过程中，投标人对招标采购单位和评标委员会成员施加影响的任何行为，都将取消其投标资</w:t>
      </w:r>
      <w:r>
        <w:rPr>
          <w:rFonts w:hint="eastAsia" w:ascii="宋体" w:hAnsi="宋体" w:eastAsia="宋体"/>
          <w:szCs w:val="24"/>
        </w:rPr>
        <w:t xml:space="preserve">格。</w:t>
      </w:r>
      <w:r/>
    </w:p>
    <w:p>
      <w:pPr>
        <w:pStyle w:val="1112"/>
        <w:ind w:firstLine="426"/>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.3</w:t>
      </w:r>
      <w:r>
        <w:rPr>
          <w:rFonts w:hint="eastAsia" w:ascii="宋体" w:hAnsi="宋体" w:eastAsia="宋体"/>
          <w:szCs w:val="24"/>
        </w:rPr>
        <w:t xml:space="preserve">在评标期间，招标采购单位将通过指定联络人与投标人进行联系。</w:t>
      </w:r>
      <w:r/>
    </w:p>
    <w:p>
      <w:pPr>
        <w:ind w:firstLine="426"/>
        <w:spacing w:line="360" w:lineRule="auto"/>
        <w:rPr>
          <w:rFonts w:hint="eastAsia" w:ascii="宋体" w:hAnsi="宋体" w:eastAsia="宋体"/>
          <w:b/>
          <w:sz w:val="24"/>
          <w:szCs w:val="24"/>
        </w:rPr>
      </w:pPr>
      <w:r>
        <w:rPr>
          <w:rFonts w:hint="eastAsia" w:ascii="宋体" w:hAnsi="宋体" w:eastAsia="宋体"/>
          <w:b/>
          <w:sz w:val="24"/>
          <w:szCs w:val="24"/>
        </w:rPr>
        <w:t xml:space="preserve">25.对投标文件初审</w:t>
      </w:r>
      <w:r/>
    </w:p>
    <w:p>
      <w:pPr>
        <w:pStyle w:val="1112"/>
        <w:ind w:firstLine="488"/>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5</w:t>
      </w:r>
      <w:r>
        <w:rPr>
          <w:rFonts w:ascii="宋体" w:hAnsi="宋体" w:eastAsia="宋体"/>
          <w:szCs w:val="24"/>
        </w:rPr>
        <w:t xml:space="preserve">.1投标文件初审</w:t>
      </w:r>
      <w:r>
        <w:rPr>
          <w:rFonts w:hint="eastAsia" w:ascii="宋体" w:hAnsi="宋体" w:eastAsia="宋体"/>
          <w:szCs w:val="24"/>
        </w:rPr>
        <w:t xml:space="preserve">分为资格性检查和符合性检查。</w:t>
      </w:r>
      <w:r/>
    </w:p>
    <w:p>
      <w:pPr>
        <w:pStyle w:val="1112"/>
        <w:ind w:firstLine="488"/>
        <w:jc w:val="both"/>
        <w:spacing w:line="360" w:lineRule="auto"/>
        <w:rPr>
          <w:rFonts w:hint="eastAsia" w:ascii="宋体" w:hAnsi="宋体" w:eastAsia="宋体"/>
          <w:szCs w:val="24"/>
        </w:rPr>
      </w:pPr>
      <w:r>
        <w:rPr>
          <w:rFonts w:hint="eastAsia" w:ascii="宋体" w:hAnsi="宋体" w:eastAsia="宋体"/>
          <w:szCs w:val="24"/>
        </w:rPr>
        <w:t xml:space="preserve">25.1.1资格性检查。依据法律法规和招标文件的规定，对投标文件中的资格证明等进行审查，以确定投标供应商是否具备投标资格。</w:t>
      </w:r>
      <w:r/>
    </w:p>
    <w:p>
      <w:pPr>
        <w:ind w:firstLine="488"/>
        <w:spacing w:line="360" w:lineRule="auto"/>
        <w:rPr>
          <w:rFonts w:hint="eastAsia" w:ascii="宋体" w:hAnsi="宋体" w:eastAsia="宋体"/>
          <w:b/>
          <w:sz w:val="24"/>
          <w:szCs w:val="24"/>
        </w:rPr>
      </w:pPr>
      <w:r>
        <w:rPr>
          <w:rFonts w:hint="eastAsia" w:ascii="宋体" w:hAnsi="宋体" w:eastAsia="宋体"/>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投标人有下列情况之一者，投标文件无效：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（1）投标人未在规定时间内成功解密电子投标文件的；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（2）投标人未按照招标文件要求上传电子投标文件的；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（3）投标文件未按照招标文件要求加盖电子签章</w:t>
      </w:r>
      <w:r>
        <w:rPr>
          <w:rFonts w:hint="eastAsia" w:ascii="宋体" w:hAnsi="宋体" w:eastAsia="宋体"/>
          <w:sz w:val="24"/>
          <w:szCs w:val="24"/>
        </w:rPr>
        <w:t xml:space="preserve">或签署的</w:t>
      </w:r>
      <w:r>
        <w:rPr>
          <w:rFonts w:hint="eastAsia" w:ascii="宋体" w:hAnsi="宋体" w:eastAsia="宋体"/>
          <w:sz w:val="24"/>
          <w:szCs w:val="24"/>
        </w:rPr>
        <w:t xml:space="preserve">；</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（4）招标人的法定代表人授权代表，无法定代表人授权委托书的；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（5）不具备招标文件中规定的资格要求或未按招标文件规定的要求提供资格、资信证明文件的；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（6）被“信用中国”网站（www.creditchina.gov.cn）列入失信被执行人、重大税收违法案件当事人名单、政府采购严重违法失信行为记录名单的；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（7）投标文件未按招标文件规定的内容和要求填写的；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（8）投标文件中有招标文件未允许提供的选择性内容；</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（9）未通过符合性审查的；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（10）投标文件改变本项目（包）人员配置要求的；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11</w:t>
      </w:r>
      <w:r>
        <w:rPr>
          <w:rFonts w:hint="eastAsia" w:ascii="宋体" w:hAnsi="宋体" w:eastAsia="宋体"/>
          <w:sz w:val="24"/>
          <w:szCs w:val="24"/>
        </w:rPr>
        <w:t xml:space="preserve">）不同投标人的投标文件由同一单位或者个人编制的；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2</w:t>
      </w:r>
      <w:r>
        <w:rPr>
          <w:rFonts w:hint="eastAsia" w:ascii="宋体" w:hAnsi="宋体" w:eastAsia="宋体"/>
          <w:sz w:val="24"/>
          <w:szCs w:val="24"/>
        </w:rPr>
        <w:t xml:space="preserve">）不同投标人委托同一单位或者个人办理投标事宜的</w:t>
      </w:r>
      <w:r>
        <w:rPr>
          <w:rFonts w:hint="eastAsia" w:ascii="宋体" w:hAnsi="宋体" w:eastAsia="宋体"/>
          <w:sz w:val="24"/>
          <w:szCs w:val="24"/>
        </w:rPr>
        <w:t xml:space="preserve">（包含使用同一M</w:t>
      </w:r>
      <w:r>
        <w:rPr>
          <w:rFonts w:ascii="宋体" w:hAnsi="宋体" w:eastAsia="宋体"/>
          <w:sz w:val="24"/>
          <w:szCs w:val="24"/>
        </w:rPr>
        <w:t xml:space="preserve">AC</w:t>
      </w:r>
      <w:r>
        <w:rPr>
          <w:rFonts w:hint="eastAsia" w:ascii="宋体" w:hAnsi="宋体" w:eastAsia="宋体"/>
          <w:sz w:val="24"/>
          <w:szCs w:val="24"/>
        </w:rPr>
        <w:t xml:space="preserve">地址的计算机提交或者解密电子响应文件的情形）</w:t>
      </w:r>
      <w:r>
        <w:rPr>
          <w:rFonts w:hint="eastAsia" w:ascii="宋体" w:hAnsi="宋体" w:eastAsia="宋体"/>
          <w:sz w:val="24"/>
          <w:szCs w:val="24"/>
        </w:rPr>
        <w:t xml:space="preserve">；</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3</w:t>
      </w:r>
      <w:r>
        <w:rPr>
          <w:rFonts w:hint="eastAsia" w:ascii="宋体" w:hAnsi="宋体" w:eastAsia="宋体"/>
          <w:sz w:val="24"/>
          <w:szCs w:val="24"/>
        </w:rPr>
        <w:t xml:space="preserve">）</w:t>
      </w:r>
      <w:r>
        <w:rPr>
          <w:rFonts w:hint="eastAsia" w:ascii="宋体" w:hAnsi="宋体" w:eastAsia="宋体"/>
          <w:sz w:val="24"/>
          <w:szCs w:val="24"/>
        </w:rPr>
        <w:t xml:space="preserve">不同的投标人响应文件制作的M</w:t>
      </w:r>
      <w:r>
        <w:rPr>
          <w:rFonts w:ascii="宋体" w:hAnsi="宋体" w:eastAsia="宋体"/>
          <w:sz w:val="24"/>
          <w:szCs w:val="24"/>
        </w:rPr>
        <w:t xml:space="preserve">AC</w:t>
      </w:r>
      <w:r>
        <w:rPr>
          <w:rFonts w:hint="eastAsia" w:ascii="宋体" w:hAnsi="宋体" w:eastAsia="宋体"/>
          <w:sz w:val="24"/>
          <w:szCs w:val="24"/>
        </w:rPr>
        <w:t xml:space="preserve">地址一致的；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4</w:t>
      </w:r>
      <w:r>
        <w:rPr>
          <w:rFonts w:hint="eastAsia" w:ascii="宋体" w:hAnsi="宋体" w:eastAsia="宋体"/>
          <w:sz w:val="24"/>
          <w:szCs w:val="24"/>
        </w:rPr>
        <w:t xml:space="preserve">）不同投标人的投标文件载明的项目管理成员为同一人的；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5</w:t>
      </w:r>
      <w:r>
        <w:rPr>
          <w:rFonts w:hint="eastAsia" w:ascii="宋体" w:hAnsi="宋体" w:eastAsia="宋体"/>
          <w:sz w:val="24"/>
          <w:szCs w:val="24"/>
        </w:rPr>
        <w:t xml:space="preserve">）不同投标人的投标文件异常一致或者投标报价呈规律性差异的；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6</w:t>
      </w:r>
      <w:r>
        <w:rPr>
          <w:rFonts w:hint="eastAsia" w:ascii="宋体" w:hAnsi="宋体" w:eastAsia="宋体"/>
          <w:sz w:val="24"/>
          <w:szCs w:val="24"/>
        </w:rPr>
        <w:t xml:space="preserve">）不同投标人的单位负责人为同一人或者存在直接控股、管理关系的；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7</w:t>
      </w:r>
      <w:r>
        <w:rPr>
          <w:rFonts w:hint="eastAsia" w:ascii="宋体" w:hAnsi="宋体" w:eastAsia="宋体"/>
          <w:sz w:val="24"/>
          <w:szCs w:val="24"/>
        </w:rPr>
        <w:t xml:space="preserve">）项目（每包）投标</w:t>
      </w:r>
      <w:r>
        <w:rPr>
          <w:rFonts w:hint="eastAsia" w:ascii="宋体" w:hAnsi="宋体" w:eastAsia="宋体"/>
          <w:sz w:val="24"/>
          <w:szCs w:val="24"/>
        </w:rPr>
        <w:t xml:space="preserve">报价</w:t>
      </w:r>
      <w:r>
        <w:rPr>
          <w:rFonts w:hint="eastAsia" w:ascii="宋体" w:hAnsi="宋体" w:eastAsia="宋体"/>
          <w:sz w:val="24"/>
          <w:szCs w:val="24"/>
        </w:rPr>
        <w:t xml:space="preserve">超过本项目（每包）预算</w:t>
      </w:r>
      <w:r>
        <w:rPr>
          <w:rFonts w:hint="eastAsia" w:ascii="宋体" w:hAnsi="宋体" w:eastAsia="宋体"/>
          <w:sz w:val="24"/>
          <w:szCs w:val="24"/>
        </w:rPr>
        <w:t xml:space="preserve">金额</w:t>
      </w:r>
      <w:r>
        <w:rPr>
          <w:rFonts w:hint="eastAsia" w:ascii="宋体" w:hAnsi="宋体" w:eastAsia="宋体"/>
          <w:sz w:val="24"/>
          <w:szCs w:val="24"/>
        </w:rPr>
        <w:t xml:space="preserve">或最高限价的；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8</w:t>
      </w:r>
      <w:r>
        <w:rPr>
          <w:rFonts w:hint="eastAsia" w:ascii="宋体" w:hAnsi="宋体" w:eastAsia="宋体"/>
          <w:sz w:val="24"/>
          <w:szCs w:val="24"/>
        </w:rPr>
        <w:t xml:space="preserve">）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9</w:t>
      </w:r>
      <w:r>
        <w:rPr>
          <w:rFonts w:hint="eastAsia" w:ascii="宋体" w:hAnsi="宋体" w:eastAsia="宋体"/>
          <w:sz w:val="24"/>
          <w:szCs w:val="24"/>
        </w:rPr>
        <w:t xml:space="preserve">）评标委员会认定投标人的报价为异常低价，应当要求相关投标人在规定时间内</w:t>
      </w:r>
      <w:r>
        <w:rPr>
          <w:rFonts w:ascii="宋体" w:hAnsi="宋体" w:eastAsia="宋体"/>
          <w:sz w:val="24"/>
          <w:szCs w:val="24"/>
        </w:rPr>
        <w:t xml:space="preserve">，提供项目具体成本测算等与报价合理性相关的书面说明及相关证明材料</w:t>
      </w:r>
      <w:r>
        <w:rPr>
          <w:rFonts w:hint="eastAsia" w:ascii="宋体" w:hAnsi="宋体" w:eastAsia="宋体"/>
          <w:sz w:val="24"/>
          <w:szCs w:val="24"/>
        </w:rPr>
        <w:t xml:space="preserve">，</w:t>
      </w:r>
      <w:r>
        <w:rPr>
          <w:rFonts w:ascii="宋体" w:hAnsi="宋体" w:eastAsia="宋体"/>
          <w:sz w:val="24"/>
          <w:szCs w:val="24"/>
        </w:rPr>
        <w:t xml:space="preserve">对投标价格作出解释</w:t>
      </w:r>
      <w:r>
        <w:rPr>
          <w:rFonts w:hint="eastAsia" w:ascii="宋体" w:hAnsi="宋体" w:eastAsia="宋体"/>
          <w:sz w:val="24"/>
          <w:szCs w:val="24"/>
        </w:rPr>
        <w:t xml:space="preserve">；投标人不提供书面说明、证明材料，或者提供的书面说明、证明材料不能证明其报价合理性的，评标委员会应当将其作为无效投标处理；</w:t>
      </w:r>
      <w:r/>
    </w:p>
    <w:p>
      <w:pPr>
        <w:ind w:firstLine="488"/>
        <w:spacing w:line="360" w:lineRule="auto"/>
        <w:rPr>
          <w:rFonts w:hint="eastAsia" w:ascii="宋体" w:hAnsi="宋体" w:eastAsia="宋体" w:cs="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20</w:t>
      </w:r>
      <w:r>
        <w:rPr>
          <w:rFonts w:hint="eastAsia" w:ascii="宋体" w:hAnsi="宋体" w:eastAsia="宋体"/>
          <w:sz w:val="24"/>
          <w:szCs w:val="24"/>
        </w:rPr>
        <w:t xml:space="preserve">）</w:t>
      </w:r>
      <w:r>
        <w:rPr>
          <w:rFonts w:ascii="宋体" w:hAnsi="宋体" w:eastAsia="宋体" w:cs="宋体"/>
          <w:sz w:val="24"/>
          <w:szCs w:val="24"/>
        </w:rPr>
        <w:t xml:space="preserve">已参与工程建设项目的标底（概预算、工程量清单）编制单位、标底（概预算、工程量清单）</w:t>
      </w:r>
      <w:r>
        <w:rPr>
          <w:rFonts w:hint="eastAsia" w:ascii="宋体" w:hAnsi="宋体" w:eastAsia="宋体" w:cs="宋体"/>
          <w:sz w:val="24"/>
          <w:szCs w:val="24"/>
        </w:rPr>
        <w:t xml:space="preserve">审核</w:t>
      </w:r>
      <w:r>
        <w:rPr>
          <w:rFonts w:ascii="宋体" w:hAnsi="宋体" w:eastAsia="宋体" w:cs="宋体"/>
          <w:sz w:val="24"/>
          <w:szCs w:val="24"/>
        </w:rPr>
        <w:t xml:space="preserve">单位、招标代理中介机构</w:t>
      </w:r>
      <w:r>
        <w:rPr>
          <w:rFonts w:hint="eastAsia" w:ascii="宋体" w:hAnsi="宋体" w:eastAsia="宋体" w:cs="宋体"/>
          <w:sz w:val="24"/>
          <w:szCs w:val="24"/>
        </w:rPr>
        <w:t xml:space="preserve">、为本采购项目提供整体设计、规范编制、项目管理、监理、检测等服务的；或2024年</w:t>
      </w:r>
      <w:r>
        <w:rPr>
          <w:rFonts w:ascii="宋体" w:hAnsi="宋体" w:eastAsia="宋体" w:cs="宋体"/>
          <w:sz w:val="24"/>
          <w:szCs w:val="24"/>
        </w:rPr>
        <w:t xml:space="preserve">泰州市高铁南站综合交通枢纽项目与涉铁（北沿江高铁）道路工程项目跟踪审计</w:t>
      </w:r>
      <w:r>
        <w:rPr>
          <w:rFonts w:hint="eastAsia" w:ascii="宋体" w:hAnsi="宋体" w:eastAsia="宋体" w:cs="宋体"/>
          <w:sz w:val="24"/>
          <w:szCs w:val="24"/>
        </w:rPr>
        <w:t xml:space="preserve">已中标的供应商；</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21</w:t>
      </w:r>
      <w:r>
        <w:rPr>
          <w:rFonts w:hint="eastAsia" w:ascii="宋体" w:hAnsi="宋体" w:eastAsia="宋体"/>
          <w:sz w:val="24"/>
          <w:szCs w:val="24"/>
        </w:rPr>
        <w:t xml:space="preserve">）提供虚假材料的（包括工商营业执照、财务报表、资格证明文件等）；</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2</w:t>
      </w:r>
      <w:r>
        <w:rPr>
          <w:rFonts w:hint="eastAsia" w:ascii="宋体" w:hAnsi="宋体" w:eastAsia="宋体"/>
          <w:sz w:val="24"/>
          <w:szCs w:val="24"/>
        </w:rPr>
        <w:t xml:space="preserve">2</w:t>
      </w:r>
      <w:r>
        <w:rPr>
          <w:rFonts w:hint="eastAsia" w:ascii="宋体" w:hAnsi="宋体" w:eastAsia="宋体"/>
          <w:sz w:val="24"/>
          <w:szCs w:val="24"/>
        </w:rPr>
        <w:t xml:space="preserve">）</w:t>
      </w:r>
      <w:r>
        <w:rPr>
          <w:rFonts w:hint="eastAsia" w:ascii="宋体" w:hAnsi="宋体" w:eastAsia="宋体"/>
          <w:sz w:val="24"/>
          <w:szCs w:val="24"/>
        </w:rPr>
        <w:t xml:space="preserve">投标文件内容不全或不符合招标文件中规定的其它实质性要求的；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2</w:t>
      </w:r>
      <w:r>
        <w:rPr>
          <w:rFonts w:hint="eastAsia" w:ascii="宋体" w:hAnsi="宋体" w:eastAsia="宋体"/>
          <w:sz w:val="24"/>
          <w:szCs w:val="24"/>
        </w:rPr>
        <w:t xml:space="preserve">3</w:t>
      </w:r>
      <w:r>
        <w:rPr>
          <w:rFonts w:hint="eastAsia" w:ascii="宋体" w:hAnsi="宋体" w:eastAsia="宋体"/>
          <w:sz w:val="24"/>
          <w:szCs w:val="24"/>
        </w:rPr>
        <w:t xml:space="preserve">）</w:t>
      </w:r>
      <w:r>
        <w:rPr>
          <w:rFonts w:hint="eastAsia" w:ascii="宋体" w:hAnsi="宋体" w:eastAsia="宋体"/>
          <w:sz w:val="24"/>
          <w:szCs w:val="24"/>
        </w:rPr>
        <w:t xml:space="preserve">投标文件含有采购人不能接受的附加条件的；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2</w:t>
      </w:r>
      <w:r>
        <w:rPr>
          <w:rFonts w:hint="eastAsia" w:ascii="宋体" w:hAnsi="宋体" w:eastAsia="宋体"/>
          <w:sz w:val="24"/>
          <w:szCs w:val="24"/>
        </w:rPr>
        <w:t xml:space="preserve">4</w:t>
      </w:r>
      <w:r>
        <w:rPr>
          <w:rFonts w:hint="eastAsia" w:ascii="宋体" w:hAnsi="宋体" w:eastAsia="宋体"/>
          <w:sz w:val="24"/>
          <w:szCs w:val="24"/>
        </w:rPr>
        <w:t xml:space="preserve">）法律法规和招标文件规定的其它无效情形。</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5招标采购单位对投标文件的判定，只依据投标内容本身，不依靠开标后的任何外来证明。</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25.6</w:t>
      </w:r>
      <w:r>
        <w:rPr>
          <w:rFonts w:ascii="宋体" w:hAnsi="宋体" w:eastAsia="宋体"/>
          <w:sz w:val="24"/>
          <w:szCs w:val="24"/>
        </w:rPr>
        <w:t xml:space="preserve">招标采购单位将拒绝被确定为非实质性响应的投标，投标</w:t>
      </w:r>
      <w:r>
        <w:rPr>
          <w:rFonts w:hint="eastAsia" w:ascii="宋体" w:hAnsi="宋体" w:eastAsia="宋体"/>
          <w:sz w:val="24"/>
          <w:szCs w:val="24"/>
        </w:rPr>
        <w:t xml:space="preserve">人</w:t>
      </w:r>
      <w:r>
        <w:rPr>
          <w:rFonts w:ascii="宋体" w:hAnsi="宋体" w:eastAsia="宋体"/>
          <w:sz w:val="24"/>
          <w:szCs w:val="24"/>
        </w:rPr>
        <w:t xml:space="preserve">不能通过修正或撤销不符之处而使其投标成为实质性响应的投标</w:t>
      </w:r>
      <w:r>
        <w:rPr>
          <w:rFonts w:hint="eastAsia" w:ascii="宋体" w:hAnsi="宋体" w:eastAsia="宋体"/>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26.投标的澄清</w:t>
      </w:r>
      <w:r/>
    </w:p>
    <w:p>
      <w:pPr>
        <w:pStyle w:val="1112"/>
        <w:ind w:firstLine="502"/>
        <w:jc w:val="both"/>
        <w:spacing w:line="360" w:lineRule="auto"/>
        <w:rPr>
          <w:rFonts w:hint="eastAsia" w:ascii="宋体" w:hAnsi="宋体" w:eastAsia="宋体"/>
          <w:szCs w:val="24"/>
        </w:rPr>
      </w:pPr>
      <w:r>
        <w:rPr>
          <w:rFonts w:hint="eastAsia" w:ascii="宋体" w:hAnsi="宋体" w:eastAsia="宋体"/>
          <w:szCs w:val="24"/>
        </w:rPr>
        <w:t xml:space="preserve">26.1对投标文件中含义不明确</w:t>
      </w:r>
      <w:r>
        <w:rPr>
          <w:rFonts w:hint="eastAsia" w:ascii="宋体" w:hAnsi="宋体" w:eastAsia="宋体"/>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27.废标</w:t>
      </w:r>
      <w:r/>
    </w:p>
    <w:p>
      <w:pPr>
        <w:ind w:firstLine="575"/>
        <w:spacing w:line="360" w:lineRule="auto"/>
        <w:rPr>
          <w:rFonts w:hint="eastAsia" w:ascii="宋体" w:hAnsi="宋体" w:eastAsia="宋体"/>
          <w:sz w:val="24"/>
          <w:szCs w:val="24"/>
        </w:rPr>
      </w:pPr>
      <w:r>
        <w:rPr>
          <w:rFonts w:hint="eastAsia" w:ascii="宋体" w:hAnsi="宋体" w:eastAsia="宋体"/>
          <w:sz w:val="24"/>
          <w:szCs w:val="24"/>
        </w:rPr>
        <w:t xml:space="preserve">27.1 在招标采购中，出现下列情形之一的，应予废标：</w:t>
      </w:r>
      <w:r/>
    </w:p>
    <w:p>
      <w:pPr>
        <w:ind w:firstLine="575"/>
        <w:spacing w:line="360" w:lineRule="auto"/>
        <w:rPr>
          <w:rFonts w:hint="eastAsia" w:ascii="宋体" w:hAnsi="宋体" w:eastAsia="宋体"/>
          <w:sz w:val="24"/>
          <w:szCs w:val="24"/>
        </w:rPr>
      </w:pPr>
      <w:r>
        <w:rPr>
          <w:rFonts w:ascii="宋体" w:hAnsi="宋体" w:eastAsia="宋体"/>
          <w:sz w:val="24"/>
          <w:szCs w:val="24"/>
        </w:rPr>
        <w:t xml:space="preserve">27.1.1</w:t>
      </w:r>
      <w:r>
        <w:rPr>
          <w:rFonts w:hint="eastAsia" w:ascii="宋体" w:hAnsi="宋体" w:eastAsia="宋体"/>
          <w:sz w:val="24"/>
          <w:szCs w:val="24"/>
        </w:rPr>
        <w:t xml:space="preserve">符合专业条件的投标人或者对招标文件做出实质性响应的投标人不足三家；</w:t>
      </w:r>
      <w:r/>
    </w:p>
    <w:p>
      <w:pPr>
        <w:ind w:firstLine="575"/>
        <w:spacing w:line="360" w:lineRule="auto"/>
        <w:rPr>
          <w:rFonts w:hint="eastAsia" w:ascii="宋体" w:hAnsi="宋体" w:eastAsia="宋体"/>
          <w:sz w:val="24"/>
          <w:szCs w:val="24"/>
        </w:rPr>
      </w:pPr>
      <w:r>
        <w:rPr>
          <w:rFonts w:ascii="宋体" w:hAnsi="宋体" w:eastAsia="宋体"/>
          <w:sz w:val="24"/>
          <w:szCs w:val="24"/>
        </w:rPr>
        <w:t xml:space="preserve">27.1.2</w:t>
      </w:r>
      <w:r>
        <w:rPr>
          <w:rFonts w:hint="eastAsia" w:ascii="宋体" w:hAnsi="宋体" w:eastAsia="宋体"/>
          <w:sz w:val="24"/>
          <w:szCs w:val="24"/>
        </w:rPr>
        <w:t xml:space="preserve">出现影响采购公正的违法、违规行为；</w:t>
      </w:r>
      <w:r/>
    </w:p>
    <w:p>
      <w:pPr>
        <w:ind w:firstLine="575"/>
        <w:spacing w:line="360" w:lineRule="auto"/>
        <w:rPr>
          <w:rFonts w:hint="eastAsia" w:ascii="宋体" w:hAnsi="宋体" w:eastAsia="宋体"/>
          <w:sz w:val="24"/>
          <w:szCs w:val="24"/>
        </w:rPr>
      </w:pPr>
      <w:r>
        <w:rPr>
          <w:rFonts w:ascii="宋体" w:hAnsi="宋体" w:eastAsia="宋体"/>
          <w:sz w:val="24"/>
          <w:szCs w:val="24"/>
        </w:rPr>
        <w:t xml:space="preserve">27.1.3</w:t>
      </w:r>
      <w:r>
        <w:rPr>
          <w:rFonts w:hint="eastAsia" w:ascii="宋体" w:hAnsi="宋体" w:eastAsia="宋体"/>
          <w:sz w:val="24"/>
          <w:szCs w:val="24"/>
        </w:rPr>
        <w:t xml:space="preserve">投标人的报价均超过采购预算，采购人不能支付的；</w:t>
      </w:r>
      <w:r/>
    </w:p>
    <w:p>
      <w:pPr>
        <w:ind w:firstLine="575"/>
        <w:spacing w:line="360" w:lineRule="auto"/>
        <w:rPr>
          <w:rFonts w:hint="eastAsia" w:ascii="宋体" w:hAnsi="宋体" w:eastAsia="宋体"/>
          <w:sz w:val="24"/>
          <w:szCs w:val="24"/>
        </w:rPr>
      </w:pPr>
      <w:r>
        <w:rPr>
          <w:rFonts w:ascii="宋体" w:hAnsi="宋体" w:eastAsia="宋体"/>
          <w:sz w:val="24"/>
          <w:szCs w:val="24"/>
        </w:rPr>
        <w:t xml:space="preserve">27.1.4</w:t>
      </w:r>
      <w:r>
        <w:rPr>
          <w:rFonts w:hint="eastAsia" w:ascii="宋体" w:hAnsi="宋体" w:eastAsia="宋体"/>
          <w:sz w:val="24"/>
          <w:szCs w:val="24"/>
        </w:rPr>
        <w:t xml:space="preserve">因重大变故，采购任务取消。</w:t>
      </w:r>
      <w:r/>
    </w:p>
    <w:p>
      <w:pPr>
        <w:ind w:left="485" w:firstLine="85"/>
        <w:spacing w:line="360" w:lineRule="auto"/>
        <w:rPr>
          <w:rFonts w:hint="eastAsia" w:ascii="宋体" w:hAnsi="宋体" w:eastAsia="宋体"/>
          <w:sz w:val="24"/>
          <w:szCs w:val="24"/>
        </w:rPr>
      </w:pPr>
      <w:r>
        <w:rPr>
          <w:rFonts w:ascii="宋体" w:hAnsi="宋体" w:eastAsia="宋体"/>
          <w:sz w:val="24"/>
          <w:szCs w:val="24"/>
        </w:rPr>
        <w:t xml:space="preserve">27.1.5</w:t>
      </w:r>
      <w:r>
        <w:rPr>
          <w:rFonts w:hint="eastAsia" w:ascii="宋体" w:hAnsi="宋体" w:eastAsia="宋体"/>
          <w:sz w:val="24"/>
          <w:szCs w:val="24"/>
        </w:rPr>
        <w:t xml:space="preserve">因“江苏政府采购“苏采云”系统”系统重大故障原因无法继续开评标的。</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28</w:t>
      </w:r>
      <w:r>
        <w:rPr>
          <w:rFonts w:ascii="宋体" w:hAnsi="宋体" w:eastAsia="宋体"/>
          <w:b/>
          <w:sz w:val="24"/>
          <w:szCs w:val="24"/>
        </w:rPr>
        <w:t xml:space="preserve">.</w:t>
      </w:r>
      <w:r>
        <w:rPr>
          <w:rFonts w:hint="eastAsia" w:ascii="宋体" w:hAnsi="宋体" w:eastAsia="宋体"/>
          <w:b/>
          <w:sz w:val="24"/>
          <w:szCs w:val="24"/>
        </w:rPr>
        <w:t xml:space="preserve">投标文件的评价和比较</w:t>
      </w:r>
      <w:r/>
    </w:p>
    <w:p>
      <w:pPr>
        <w:pStyle w:val="1112"/>
        <w:ind w:firstLine="609"/>
        <w:spacing w:line="360" w:lineRule="auto"/>
        <w:rPr>
          <w:rFonts w:hint="eastAsia" w:ascii="宋体" w:hAnsi="宋体" w:eastAsia="宋体"/>
          <w:szCs w:val="24"/>
        </w:rPr>
      </w:pPr>
      <w:r>
        <w:rPr>
          <w:rFonts w:hint="eastAsia" w:ascii="宋体" w:hAnsi="宋体" w:eastAsia="宋体"/>
          <w:szCs w:val="24"/>
        </w:rPr>
        <w:t xml:space="preserve">28</w:t>
      </w:r>
      <w:r>
        <w:rPr>
          <w:rFonts w:ascii="宋体" w:hAnsi="宋体" w:eastAsia="宋体"/>
          <w:szCs w:val="24"/>
        </w:rPr>
        <w:t xml:space="preserve">.1</w:t>
      </w:r>
      <w:r>
        <w:rPr>
          <w:rFonts w:hint="eastAsia" w:ascii="宋体" w:hAnsi="宋体" w:eastAsia="宋体"/>
          <w:szCs w:val="24"/>
        </w:rPr>
        <w:t xml:space="preserve">评标委员会按招标文件规定的评标方法和标准，对符合性检查合格的投标文件进行商务和技术评估，综合比较与评价。</w:t>
      </w:r>
      <w:r/>
    </w:p>
    <w:p>
      <w:pPr>
        <w:pStyle w:val="1112"/>
        <w:ind w:firstLine="609"/>
        <w:spacing w:line="360" w:lineRule="auto"/>
        <w:rPr>
          <w:rFonts w:hint="eastAsia" w:ascii="宋体" w:hAnsi="宋体" w:eastAsia="宋体"/>
          <w:szCs w:val="24"/>
        </w:rPr>
      </w:pPr>
      <w:r>
        <w:rPr>
          <w:rFonts w:hint="eastAsia" w:ascii="宋体" w:hAnsi="宋体" w:eastAsia="宋体"/>
          <w:szCs w:val="24"/>
        </w:rPr>
        <w:t xml:space="preserve">28.2最低的投标报价或最高的折扣比例是中标的重要条件，但不是唯一条件。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29.质疑处理</w:t>
      </w:r>
      <w:r/>
    </w:p>
    <w:p>
      <w:pPr>
        <w:pStyle w:val="1112"/>
        <w:ind w:firstLine="609"/>
        <w:spacing w:line="360" w:lineRule="auto"/>
        <w:rPr>
          <w:rFonts w:hint="eastAsia" w:ascii="宋体" w:hAnsi="宋体" w:eastAsia="宋体"/>
          <w:szCs w:val="24"/>
        </w:rPr>
      </w:pPr>
      <w:r>
        <w:rPr>
          <w:rFonts w:hint="eastAsia" w:ascii="宋体" w:hAnsi="宋体" w:eastAsia="宋体"/>
          <w:szCs w:val="24"/>
        </w:rPr>
        <w:t xml:space="preserve">29.1 提出质疑的投标人应当是参与所质疑项目采购活动的供应商。潜在供应商依法获取其可质疑的采购文件的，可以对采购文件提出质疑。</w:t>
      </w:r>
      <w:r/>
    </w:p>
    <w:p>
      <w:pPr>
        <w:pStyle w:val="1112"/>
        <w:ind w:firstLine="609"/>
        <w:spacing w:line="360" w:lineRule="auto"/>
        <w:rPr>
          <w:rFonts w:hint="eastAsia" w:ascii="宋体" w:hAnsi="宋体" w:eastAsia="宋体"/>
          <w:szCs w:val="24"/>
        </w:rPr>
      </w:pPr>
      <w:r>
        <w:rPr>
          <w:rFonts w:hint="eastAsia" w:ascii="宋体" w:hAnsi="宋体" w:eastAsia="宋体"/>
          <w:szCs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112"/>
        <w:ind w:firstLine="609"/>
        <w:spacing w:line="360" w:lineRule="auto"/>
        <w:rPr>
          <w:rFonts w:hint="eastAsia" w:ascii="宋体" w:hAnsi="宋体" w:eastAsia="宋体"/>
          <w:szCs w:val="24"/>
        </w:rPr>
      </w:pPr>
      <w:r>
        <w:rPr>
          <w:rFonts w:hint="eastAsia" w:ascii="宋体" w:hAnsi="宋体" w:eastAsia="宋体"/>
          <w:szCs w:val="24"/>
        </w:rPr>
        <w:t xml:space="preserve">29.2.1对可以质疑的采购文件提出质疑的，为收到采购文件之日或者采购文件公告期限届满之日；</w:t>
      </w:r>
      <w:r/>
    </w:p>
    <w:p>
      <w:pPr>
        <w:pStyle w:val="1112"/>
        <w:spacing w:line="360" w:lineRule="auto"/>
        <w:rPr>
          <w:rFonts w:hint="eastAsia" w:ascii="宋体" w:hAnsi="宋体" w:eastAsia="宋体"/>
          <w:szCs w:val="24"/>
        </w:rPr>
      </w:pPr>
      <w:r>
        <w:rPr>
          <w:rFonts w:hint="eastAsia" w:ascii="宋体" w:hAnsi="宋体" w:eastAsia="宋体"/>
          <w:szCs w:val="24"/>
        </w:rPr>
        <w:t xml:space="preserve"> 29.2.2对采购过程提出质疑的，为各采购程序环节结束之日；</w:t>
      </w:r>
      <w:r/>
    </w:p>
    <w:p>
      <w:pPr>
        <w:pStyle w:val="1112"/>
        <w:spacing w:line="360" w:lineRule="auto"/>
        <w:rPr>
          <w:rFonts w:hint="eastAsia" w:ascii="宋体" w:hAnsi="宋体" w:eastAsia="宋体"/>
          <w:szCs w:val="24"/>
        </w:rPr>
      </w:pPr>
      <w:r>
        <w:rPr>
          <w:rFonts w:hint="eastAsia" w:ascii="宋体" w:hAnsi="宋体" w:eastAsia="宋体"/>
          <w:szCs w:val="24"/>
        </w:rPr>
        <w:t xml:space="preserve"> 29.2.3对中标结果提出质疑的，为中标结果公告期限届满之日。</w:t>
      </w:r>
      <w:r/>
    </w:p>
    <w:p>
      <w:pPr>
        <w:pStyle w:val="1112"/>
        <w:ind w:firstLine="609"/>
        <w:spacing w:line="360" w:lineRule="auto"/>
        <w:rPr>
          <w:rFonts w:hint="eastAsia" w:ascii="宋体" w:hAnsi="宋体" w:eastAsia="宋体"/>
          <w:szCs w:val="24"/>
        </w:rPr>
      </w:pPr>
      <w:r>
        <w:rPr>
          <w:rFonts w:hint="eastAsia" w:ascii="宋体" w:hAnsi="宋体" w:eastAsia="宋体"/>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1112"/>
        <w:ind w:firstLine="609"/>
        <w:spacing w:line="360" w:lineRule="auto"/>
        <w:rPr>
          <w:rFonts w:hint="eastAsia" w:ascii="宋体" w:hAnsi="宋体" w:eastAsia="宋体"/>
          <w:szCs w:val="24"/>
        </w:rPr>
      </w:pPr>
      <w:r>
        <w:rPr>
          <w:rFonts w:hint="eastAsia" w:ascii="宋体" w:hAnsi="宋体" w:eastAsia="宋体"/>
          <w:szCs w:val="24"/>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1112"/>
        <w:ind w:firstLine="609"/>
        <w:spacing w:line="360" w:lineRule="auto"/>
        <w:rPr>
          <w:rFonts w:hint="eastAsia" w:ascii="宋体" w:hAnsi="宋体" w:eastAsia="宋体"/>
          <w:szCs w:val="24"/>
        </w:rPr>
      </w:pPr>
      <w:r>
        <w:rPr>
          <w:rFonts w:hint="eastAsia" w:ascii="宋体" w:hAnsi="宋体" w:eastAsia="宋体"/>
          <w:szCs w:val="24"/>
        </w:rPr>
        <w:t xml:space="preserve">29.4采购人及采购代理机构只接受以纸质原件形式送达的质疑。质疑接收人及联系方式见招标文件第一章。</w:t>
      </w:r>
      <w:r/>
    </w:p>
    <w:p>
      <w:pPr>
        <w:pStyle w:val="1112"/>
        <w:ind w:firstLine="609"/>
        <w:spacing w:line="360" w:lineRule="auto"/>
        <w:rPr>
          <w:rFonts w:hint="eastAsia" w:ascii="宋体" w:hAnsi="宋体" w:eastAsia="宋体"/>
          <w:szCs w:val="24"/>
        </w:rPr>
      </w:pPr>
      <w:r>
        <w:rPr>
          <w:rFonts w:hint="eastAsia" w:ascii="宋体" w:hAnsi="宋体" w:eastAsia="宋体"/>
          <w:szCs w:val="24"/>
        </w:rPr>
        <w:t xml:space="preserve">29.5 以下情形的质疑不予受理</w:t>
      </w:r>
      <w:r/>
    </w:p>
    <w:p>
      <w:pPr>
        <w:pStyle w:val="1112"/>
        <w:ind w:firstLine="609"/>
        <w:spacing w:line="360" w:lineRule="auto"/>
        <w:rPr>
          <w:rFonts w:hint="eastAsia" w:ascii="宋体" w:hAnsi="宋体" w:eastAsia="宋体"/>
          <w:szCs w:val="24"/>
        </w:rPr>
      </w:pPr>
      <w:r>
        <w:rPr>
          <w:rFonts w:hint="eastAsia" w:ascii="宋体" w:hAnsi="宋体" w:eastAsia="宋体"/>
          <w:szCs w:val="24"/>
        </w:rPr>
        <w:t xml:space="preserve">29.5.1内容不符合《政府采购质疑和投诉办法》第十二条规定的质疑。</w:t>
      </w:r>
      <w:r/>
    </w:p>
    <w:p>
      <w:pPr>
        <w:pStyle w:val="1112"/>
        <w:ind w:firstLine="609"/>
        <w:spacing w:line="360" w:lineRule="auto"/>
        <w:rPr>
          <w:rFonts w:hint="eastAsia" w:ascii="宋体" w:hAnsi="宋体" w:eastAsia="宋体"/>
          <w:szCs w:val="24"/>
        </w:rPr>
      </w:pPr>
      <w:r>
        <w:rPr>
          <w:rFonts w:hint="eastAsia" w:ascii="宋体" w:hAnsi="宋体" w:eastAsia="宋体"/>
          <w:szCs w:val="24"/>
        </w:rPr>
        <w:t xml:space="preserve">29.5.2超出政府采购法定期限的质疑。</w:t>
      </w:r>
      <w:r/>
    </w:p>
    <w:p>
      <w:pPr>
        <w:pStyle w:val="1112"/>
        <w:ind w:firstLine="609"/>
        <w:spacing w:line="360" w:lineRule="auto"/>
        <w:rPr>
          <w:rFonts w:hint="eastAsia" w:ascii="宋体" w:hAnsi="宋体" w:eastAsia="宋体"/>
          <w:szCs w:val="24"/>
        </w:rPr>
      </w:pPr>
      <w:r>
        <w:rPr>
          <w:rFonts w:hint="eastAsia" w:ascii="宋体" w:hAnsi="宋体" w:eastAsia="宋体"/>
          <w:szCs w:val="24"/>
        </w:rPr>
        <w:t xml:space="preserve">29.5.3以传真、电子邮件等方式递交的非原件形式的质疑。</w:t>
      </w:r>
      <w:r/>
    </w:p>
    <w:p>
      <w:pPr>
        <w:pStyle w:val="1112"/>
        <w:ind w:firstLine="609"/>
        <w:spacing w:line="360" w:lineRule="auto"/>
        <w:rPr>
          <w:rFonts w:hint="eastAsia" w:ascii="宋体" w:hAnsi="宋体" w:eastAsia="宋体"/>
          <w:szCs w:val="24"/>
        </w:rPr>
      </w:pPr>
      <w:r>
        <w:rPr>
          <w:rFonts w:hint="eastAsia" w:ascii="宋体" w:hAnsi="宋体" w:eastAsia="宋体"/>
          <w:szCs w:val="24"/>
        </w:rPr>
        <w:t xml:space="preserve">29.5.4未参加投标活动的供应商或在投标活动中自身权益未受到损害的供应商所提出的质疑。</w:t>
      </w:r>
      <w:r/>
    </w:p>
    <w:p>
      <w:pPr>
        <w:pStyle w:val="1112"/>
        <w:ind w:firstLine="609"/>
        <w:spacing w:line="360" w:lineRule="auto"/>
        <w:rPr>
          <w:rFonts w:hint="eastAsia" w:ascii="宋体" w:hAnsi="宋体" w:eastAsia="宋体"/>
          <w:szCs w:val="24"/>
        </w:rPr>
      </w:pPr>
      <w:r>
        <w:rPr>
          <w:rFonts w:hint="eastAsia" w:ascii="宋体" w:hAnsi="宋体" w:eastAsia="宋体"/>
          <w:szCs w:val="24"/>
        </w:rPr>
        <w:t xml:space="preserve">29.5.5供应商组成联合体参加投标，联合体中任何一方或多方未按要求签字、盖章、加盖公章的质疑。</w:t>
      </w:r>
      <w:r/>
    </w:p>
    <w:p>
      <w:pPr>
        <w:pStyle w:val="1112"/>
        <w:ind w:firstLine="609"/>
        <w:spacing w:line="360" w:lineRule="auto"/>
        <w:rPr>
          <w:rFonts w:hint="eastAsia" w:ascii="宋体" w:hAnsi="宋体" w:eastAsia="宋体"/>
          <w:szCs w:val="24"/>
        </w:rPr>
      </w:pPr>
      <w:r>
        <w:rPr>
          <w:rFonts w:hint="eastAsia" w:ascii="宋体" w:hAnsi="宋体" w:eastAsia="宋体"/>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七、授予合同</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30</w:t>
      </w:r>
      <w:r>
        <w:rPr>
          <w:rFonts w:ascii="宋体" w:hAnsi="宋体" w:eastAsia="宋体"/>
          <w:b/>
          <w:sz w:val="24"/>
          <w:szCs w:val="24"/>
        </w:rPr>
        <w:t xml:space="preserve">.</w:t>
      </w:r>
      <w:r>
        <w:rPr>
          <w:rFonts w:hint="eastAsia" w:ascii="宋体" w:hAnsi="宋体" w:eastAsia="宋体"/>
          <w:b/>
          <w:sz w:val="24"/>
          <w:szCs w:val="24"/>
        </w:rPr>
        <w:t xml:space="preserve">中标人的确认</w:t>
      </w:r>
      <w:r/>
    </w:p>
    <w:p>
      <w:pPr>
        <w:pStyle w:val="1112"/>
        <w:ind w:firstLine="502"/>
        <w:jc w:val="both"/>
        <w:spacing w:line="360" w:lineRule="auto"/>
        <w:rPr>
          <w:rFonts w:hint="eastAsia" w:ascii="宋体" w:hAnsi="宋体" w:eastAsia="宋体"/>
          <w:szCs w:val="24"/>
        </w:rPr>
      </w:pPr>
      <w:r>
        <w:rPr>
          <w:rFonts w:hint="eastAsia" w:ascii="宋体" w:hAnsi="宋体" w:eastAsia="宋体"/>
          <w:szCs w:val="24"/>
        </w:rPr>
        <w:t xml:space="preserve">30.1评标委员会按招标文件规定的评标方法和标准进行详细评审后，按招标采购单位的委托向招标采购单位推荐中标候选单位或根据采购人授权直接确定中标供应商。</w:t>
      </w:r>
      <w:r/>
    </w:p>
    <w:p>
      <w:pPr>
        <w:pStyle w:val="1112"/>
        <w:ind w:firstLine="502"/>
        <w:jc w:val="both"/>
        <w:spacing w:line="360" w:lineRule="auto"/>
        <w:rPr>
          <w:rFonts w:hint="eastAsia" w:ascii="宋体" w:hAnsi="宋体" w:eastAsia="宋体"/>
          <w:szCs w:val="24"/>
        </w:rPr>
      </w:pPr>
      <w:r>
        <w:rPr>
          <w:rFonts w:hint="eastAsia" w:ascii="宋体" w:hAnsi="宋体" w:eastAsia="宋体"/>
          <w:szCs w:val="24"/>
        </w:rPr>
        <w:t xml:space="preserve">30.2中标无效的确认：</w:t>
      </w:r>
      <w:r/>
    </w:p>
    <w:p>
      <w:pPr>
        <w:pStyle w:val="1112"/>
        <w:ind w:firstLine="502"/>
        <w:jc w:val="both"/>
        <w:spacing w:line="360" w:lineRule="auto"/>
        <w:rPr>
          <w:rFonts w:hint="eastAsia" w:ascii="宋体" w:hAnsi="宋体" w:eastAsia="宋体"/>
          <w:szCs w:val="24"/>
        </w:rPr>
      </w:pPr>
      <w:r>
        <w:rPr>
          <w:rFonts w:hint="eastAsia" w:ascii="宋体" w:hAnsi="宋体" w:eastAsia="宋体"/>
          <w:szCs w:val="24"/>
        </w:rPr>
        <w:t xml:space="preserve">（1）提供虚假材料谋取中标的；</w:t>
      </w:r>
      <w:r/>
    </w:p>
    <w:p>
      <w:pPr>
        <w:pStyle w:val="1112"/>
        <w:ind w:firstLine="502"/>
        <w:jc w:val="both"/>
        <w:spacing w:line="360" w:lineRule="auto"/>
        <w:rPr>
          <w:rFonts w:hint="eastAsia" w:ascii="宋体" w:hAnsi="宋体" w:eastAsia="宋体"/>
          <w:szCs w:val="24"/>
        </w:rPr>
      </w:pPr>
      <w:r>
        <w:rPr>
          <w:rFonts w:hint="eastAsia" w:ascii="宋体" w:hAnsi="宋体" w:eastAsia="宋体"/>
          <w:szCs w:val="24"/>
        </w:rPr>
        <w:t xml:space="preserve">（2）采取不正当手段诋毁、排挤其他投标人的；</w:t>
      </w:r>
      <w:r/>
    </w:p>
    <w:p>
      <w:pPr>
        <w:pStyle w:val="1112"/>
        <w:ind w:firstLine="502"/>
        <w:jc w:val="both"/>
        <w:spacing w:line="360" w:lineRule="auto"/>
        <w:rPr>
          <w:rFonts w:hint="eastAsia" w:ascii="宋体" w:hAnsi="宋体" w:eastAsia="宋体"/>
          <w:szCs w:val="24"/>
        </w:rPr>
      </w:pPr>
      <w:r>
        <w:rPr>
          <w:rFonts w:hint="eastAsia" w:ascii="宋体" w:hAnsi="宋体" w:eastAsia="宋体"/>
          <w:szCs w:val="24"/>
        </w:rPr>
        <w:t xml:space="preserve">（3）与招标采购单位、其他投标人恶意串通的；</w:t>
      </w:r>
      <w:r/>
    </w:p>
    <w:p>
      <w:pPr>
        <w:pStyle w:val="1112"/>
        <w:ind w:firstLine="502"/>
        <w:jc w:val="both"/>
        <w:spacing w:line="360" w:lineRule="auto"/>
        <w:rPr>
          <w:rFonts w:hint="eastAsia" w:ascii="宋体" w:hAnsi="宋体" w:eastAsia="宋体"/>
          <w:szCs w:val="24"/>
        </w:rPr>
      </w:pPr>
      <w:r>
        <w:rPr>
          <w:rFonts w:hint="eastAsia" w:ascii="宋体" w:hAnsi="宋体" w:eastAsia="宋体"/>
          <w:szCs w:val="24"/>
        </w:rPr>
        <w:t xml:space="preserve">（4）向招标采购单位行贿或者提供其他不正当利益的；</w:t>
      </w:r>
      <w:r/>
    </w:p>
    <w:p>
      <w:pPr>
        <w:pStyle w:val="1112"/>
        <w:ind w:firstLine="502"/>
        <w:jc w:val="both"/>
        <w:spacing w:line="360" w:lineRule="auto"/>
        <w:rPr>
          <w:rFonts w:hint="eastAsia" w:ascii="宋体" w:hAnsi="宋体" w:eastAsia="宋体"/>
          <w:szCs w:val="24"/>
        </w:rPr>
      </w:pPr>
      <w:r>
        <w:rPr>
          <w:rFonts w:hint="eastAsia" w:ascii="宋体" w:hAnsi="宋体" w:eastAsia="宋体"/>
          <w:szCs w:val="24"/>
        </w:rPr>
        <w:t xml:space="preserve">（5）在招标过程中与招标采购单位进行协商谈判、不按照招标文件和中标供应商的投标文件订立合同，或者与采购人另行订立背离合同实质性内容的协议的；</w:t>
      </w:r>
      <w:r/>
    </w:p>
    <w:p>
      <w:pPr>
        <w:pStyle w:val="1112"/>
        <w:ind w:firstLine="502"/>
        <w:jc w:val="both"/>
        <w:spacing w:line="360" w:lineRule="auto"/>
        <w:rPr>
          <w:rFonts w:hint="eastAsia" w:ascii="宋体" w:hAnsi="宋体" w:eastAsia="宋体"/>
          <w:szCs w:val="24"/>
        </w:rPr>
      </w:pPr>
      <w:r>
        <w:rPr>
          <w:rFonts w:hint="eastAsia" w:ascii="宋体" w:hAnsi="宋体" w:eastAsia="宋体"/>
          <w:szCs w:val="24"/>
        </w:rPr>
        <w:t xml:space="preserve">（6）拒绝有关部门监督检查或者提供虚假情况的。</w:t>
      </w:r>
      <w:r/>
    </w:p>
    <w:p>
      <w:pPr>
        <w:pStyle w:val="1112"/>
        <w:ind w:firstLine="502"/>
        <w:jc w:val="both"/>
        <w:spacing w:line="360" w:lineRule="auto"/>
        <w:rPr>
          <w:rFonts w:hint="eastAsia" w:ascii="宋体" w:hAnsi="宋体" w:eastAsia="宋体"/>
          <w:szCs w:val="24"/>
        </w:rPr>
      </w:pPr>
      <w:r>
        <w:rPr>
          <w:rFonts w:hint="eastAsia" w:ascii="宋体" w:hAnsi="宋体" w:eastAsia="宋体"/>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112"/>
        <w:ind w:firstLine="502"/>
        <w:jc w:val="both"/>
        <w:spacing w:line="360" w:lineRule="auto"/>
        <w:rPr>
          <w:rFonts w:hint="eastAsia" w:ascii="宋体" w:hAnsi="宋体" w:eastAsia="宋体"/>
          <w:szCs w:val="24"/>
        </w:rPr>
      </w:pPr>
      <w:r>
        <w:rPr>
          <w:rFonts w:hint="eastAsia" w:ascii="宋体" w:hAnsi="宋体" w:eastAsia="宋体"/>
          <w:szCs w:val="24"/>
        </w:rPr>
        <w:t xml:space="preserve">30.3经评标委员</w:t>
      </w:r>
      <w:r>
        <w:rPr>
          <w:rFonts w:hint="eastAsia" w:ascii="宋体" w:hAnsi="宋体" w:eastAsia="宋体"/>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做出答复。如投标单位在中标公告发布之日起七个工作日后向招标采购单位提出质疑或质疑未经投标单位法定代表人或参加投标的委托代理人签署，招标采购单位有权对该质疑不予答复。</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w:t>
      </w: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合同授予标准</w:t>
      </w:r>
      <w:r/>
    </w:p>
    <w:p>
      <w:pPr>
        <w:ind w:firstLine="502"/>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1</w:t>
      </w:r>
      <w:r>
        <w:rPr>
          <w:rFonts w:hint="eastAsia" w:ascii="宋体" w:hAnsi="宋体" w:eastAsia="宋体"/>
          <w:sz w:val="24"/>
          <w:szCs w:val="24"/>
        </w:rPr>
        <w:t xml:space="preserve">.1招标采购单位将把合同授予其投标文件在实质上响应招标文件要求且综合评分得分最高的投标人。</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w:t>
      </w: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中标通知书</w:t>
      </w:r>
      <w:r/>
    </w:p>
    <w:p>
      <w:pPr>
        <w:pStyle w:val="1112"/>
        <w:ind w:firstLine="502"/>
        <w:jc w:val="both"/>
        <w:spacing w:line="360" w:lineRule="auto"/>
        <w:rPr>
          <w:rFonts w:hint="eastAsia" w:ascii="宋体" w:hAnsi="宋体" w:eastAsia="宋体"/>
          <w:szCs w:val="24"/>
        </w:rPr>
      </w:pPr>
      <w:r>
        <w:rPr>
          <w:rFonts w:hint="eastAsia" w:ascii="宋体" w:hAnsi="宋体" w:eastAsia="宋体"/>
          <w:szCs w:val="24"/>
        </w:rPr>
        <w:t xml:space="preserve">3</w:t>
      </w:r>
      <w:r>
        <w:rPr>
          <w:rFonts w:hint="eastAsia" w:ascii="宋体" w:hAnsi="宋体" w:eastAsia="宋体"/>
          <w:szCs w:val="24"/>
        </w:rPr>
        <w:t xml:space="preserve">2</w:t>
      </w:r>
      <w:r>
        <w:rPr>
          <w:rFonts w:hint="eastAsia" w:ascii="宋体" w:hAnsi="宋体" w:eastAsia="宋体"/>
          <w:szCs w:val="24"/>
        </w:rPr>
        <w:t xml:space="preserve">.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112"/>
        <w:ind w:firstLine="502"/>
        <w:jc w:val="both"/>
        <w:spacing w:line="360" w:lineRule="auto"/>
        <w:rPr>
          <w:rFonts w:hint="eastAsia" w:ascii="宋体" w:hAnsi="宋体" w:eastAsia="宋体"/>
          <w:szCs w:val="24"/>
        </w:rPr>
      </w:pPr>
      <w:r>
        <w:rPr>
          <w:rFonts w:hint="eastAsia" w:ascii="宋体" w:hAnsi="宋体" w:eastAsia="宋体"/>
          <w:szCs w:val="24"/>
        </w:rPr>
        <w:t xml:space="preserve">3</w:t>
      </w:r>
      <w:r>
        <w:rPr>
          <w:rFonts w:hint="eastAsia" w:ascii="宋体" w:hAnsi="宋体" w:eastAsia="宋体"/>
          <w:szCs w:val="24"/>
        </w:rPr>
        <w:t xml:space="preserve">2</w:t>
      </w:r>
      <w:r>
        <w:rPr>
          <w:rFonts w:hint="eastAsia" w:ascii="宋体" w:hAnsi="宋体" w:eastAsia="宋体"/>
          <w:szCs w:val="24"/>
        </w:rPr>
        <w:t xml:space="preserve">.2中标通知书将成为合同的组成部分。</w:t>
      </w:r>
      <w:r/>
    </w:p>
    <w:p>
      <w:pPr>
        <w:pStyle w:val="1112"/>
        <w:ind w:firstLine="502"/>
        <w:jc w:val="both"/>
        <w:spacing w:line="360" w:lineRule="auto"/>
        <w:rPr>
          <w:rFonts w:hint="eastAsia" w:ascii="宋体" w:hAnsi="宋体" w:eastAsia="宋体"/>
          <w:szCs w:val="24"/>
        </w:rPr>
      </w:pPr>
      <w:r>
        <w:rPr>
          <w:rFonts w:hint="eastAsia" w:ascii="宋体" w:hAnsi="宋体" w:eastAsia="宋体"/>
          <w:szCs w:val="24"/>
        </w:rPr>
        <w:t xml:space="preserve">3</w:t>
      </w:r>
      <w:r>
        <w:rPr>
          <w:rFonts w:hint="eastAsia" w:ascii="宋体" w:hAnsi="宋体" w:eastAsia="宋体"/>
          <w:szCs w:val="24"/>
        </w:rPr>
        <w:t xml:space="preserve">2</w:t>
      </w:r>
      <w:r>
        <w:rPr>
          <w:rFonts w:hint="eastAsia" w:ascii="宋体" w:hAnsi="宋体" w:eastAsia="宋体"/>
          <w:szCs w:val="24"/>
        </w:rPr>
        <w:t xml:space="preserve">.3招标采购单位对未中标供应商不承担解释未中标原因的义务。</w:t>
      </w:r>
      <w:r/>
    </w:p>
    <w:p>
      <w:pP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3</w:t>
      </w:r>
      <w:r>
        <w:rPr>
          <w:rFonts w:hint="eastAsia" w:ascii="宋体" w:hAnsi="宋体" w:eastAsia="宋体"/>
          <w:b/>
          <w:sz w:val="24"/>
          <w:szCs w:val="24"/>
        </w:rPr>
        <w:t xml:space="preserve">3</w:t>
      </w:r>
      <w:r>
        <w:rPr>
          <w:rFonts w:hint="eastAsia" w:ascii="宋体" w:hAnsi="宋体" w:eastAsia="宋体"/>
          <w:b/>
          <w:sz w:val="24"/>
          <w:szCs w:val="24"/>
        </w:rPr>
        <w:t xml:space="preserve">.履约保证金</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3</w:t>
      </w:r>
      <w:r>
        <w:rPr>
          <w:rFonts w:hint="eastAsia" w:ascii="宋体" w:hAnsi="宋体" w:eastAsia="宋体"/>
          <w:szCs w:val="24"/>
        </w:rPr>
        <w:t xml:space="preserve">3</w:t>
      </w:r>
      <w:r>
        <w:rPr>
          <w:rFonts w:hint="eastAsia" w:ascii="宋体" w:hAnsi="宋体" w:eastAsia="宋体"/>
          <w:szCs w:val="24"/>
        </w:rPr>
        <w:t xml:space="preserve">.1中标人应按规定提交履约保证金。</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3</w:t>
      </w:r>
      <w:r>
        <w:rPr>
          <w:rFonts w:hint="eastAsia" w:ascii="宋体" w:hAnsi="宋体" w:eastAsia="宋体"/>
          <w:szCs w:val="24"/>
        </w:rPr>
        <w:t xml:space="preserve">3</w:t>
      </w:r>
      <w:r>
        <w:rPr>
          <w:rFonts w:hint="eastAsia" w:ascii="宋体" w:hAnsi="宋体" w:eastAsia="宋体"/>
          <w:szCs w:val="24"/>
        </w:rPr>
        <w:t xml:space="preserve">.2中标人必须在合同签订前按规定将履约保证金交至采购人指定账户。中标人未按上述要求提交履约保证金的,采购人可取消其中标资格。</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3</w:t>
      </w:r>
      <w:r>
        <w:rPr>
          <w:rFonts w:hint="eastAsia" w:ascii="宋体" w:hAnsi="宋体" w:eastAsia="宋体"/>
          <w:szCs w:val="24"/>
        </w:rPr>
        <w:t xml:space="preserve">3</w:t>
      </w:r>
      <w:r>
        <w:rPr>
          <w:rFonts w:hint="eastAsia" w:ascii="宋体" w:hAnsi="宋体" w:eastAsia="宋体"/>
          <w:szCs w:val="24"/>
        </w:rPr>
        <w:t xml:space="preserve">.3履约保证金（无息）将在合同期结束后，采购人凭中标人的收款收据退还给中标单位。</w:t>
      </w:r>
      <w:r/>
    </w:p>
    <w:p>
      <w:pPr>
        <w:ind w:firstLine="478"/>
        <w:spacing w:line="360" w:lineRule="auto"/>
        <w:tabs>
          <w:tab w:val="left" w:pos="900" w:leader="none"/>
        </w:tabs>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3</w:t>
      </w:r>
      <w:r>
        <w:rPr>
          <w:rFonts w:hint="eastAsia" w:ascii="宋体" w:hAnsi="宋体" w:eastAsia="宋体"/>
          <w:sz w:val="24"/>
          <w:szCs w:val="24"/>
        </w:rPr>
        <w:t xml:space="preserve">.</w:t>
      </w:r>
      <w:r>
        <w:rPr>
          <w:rFonts w:hint="eastAsia" w:ascii="宋体" w:hAnsi="宋体" w:eastAsia="宋体"/>
          <w:sz w:val="24"/>
          <w:szCs w:val="24"/>
        </w:rPr>
        <w:t xml:space="preserve">4</w:t>
      </w:r>
      <w:r>
        <w:rPr>
          <w:rFonts w:hint="eastAsia" w:ascii="宋体" w:hAnsi="宋体" w:eastAsia="宋体"/>
          <w:sz w:val="24"/>
          <w:szCs w:val="24"/>
        </w:rPr>
        <w:t xml:space="preserve">履约保证金用以约束供应商在合同履行中的行为，弥补合同执行中由于自身行为可能给采购人带来的各种损失。</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w:t>
      </w:r>
      <w:r>
        <w:rPr>
          <w:rFonts w:hint="eastAsia" w:ascii="宋体" w:hAnsi="宋体" w:eastAsia="宋体"/>
          <w:b/>
          <w:sz w:val="24"/>
          <w:szCs w:val="24"/>
        </w:rPr>
        <w:t xml:space="preserve">4</w:t>
      </w:r>
      <w:r>
        <w:rPr>
          <w:rFonts w:ascii="宋体" w:hAnsi="宋体" w:eastAsia="宋体"/>
          <w:b/>
          <w:sz w:val="24"/>
          <w:szCs w:val="24"/>
        </w:rPr>
        <w:t xml:space="preserve">. </w:t>
      </w:r>
      <w:r>
        <w:rPr>
          <w:rFonts w:hint="eastAsia" w:ascii="宋体" w:hAnsi="宋体" w:eastAsia="宋体"/>
          <w:b/>
          <w:sz w:val="24"/>
          <w:szCs w:val="24"/>
        </w:rPr>
        <w:t xml:space="preserve">合同的签订</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3</w:t>
      </w:r>
      <w:r>
        <w:rPr>
          <w:rFonts w:hint="eastAsia" w:ascii="宋体" w:hAnsi="宋体" w:eastAsia="宋体"/>
          <w:szCs w:val="24"/>
        </w:rPr>
        <w:t xml:space="preserve">4</w:t>
      </w:r>
      <w:r>
        <w:rPr>
          <w:rFonts w:hint="eastAsia" w:ascii="宋体" w:hAnsi="宋体" w:eastAsia="宋体"/>
          <w:szCs w:val="24"/>
        </w:rPr>
        <w:t xml:space="preserve">.1中标人应按中标通知书中规定的时间和地点，由法定代表人或委托代理人与采购人代表签订合同。</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3</w:t>
      </w:r>
      <w:r>
        <w:rPr>
          <w:rFonts w:hint="eastAsia" w:ascii="宋体" w:hAnsi="宋体" w:eastAsia="宋体"/>
          <w:szCs w:val="24"/>
        </w:rPr>
        <w:t xml:space="preserve">4</w:t>
      </w:r>
      <w:r>
        <w:rPr>
          <w:rFonts w:hint="eastAsia" w:ascii="宋体" w:hAnsi="宋体" w:eastAsia="宋体"/>
          <w:szCs w:val="24"/>
        </w:rPr>
        <w:t xml:space="preserve">.2签订合同及合同条款应以招标文件和中标人的投标文件及其澄清文件为依据。</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4</w:t>
      </w:r>
      <w:r>
        <w:rPr>
          <w:rFonts w:hint="eastAsia" w:ascii="宋体" w:hAnsi="宋体" w:eastAsia="宋体"/>
          <w:sz w:val="24"/>
          <w:szCs w:val="24"/>
        </w:rPr>
        <w:t xml:space="preserve">.3中标人无正当理由拒签合同的，或在签订合同时向采购人提出附加条件或者更改合同实质性内容的，采购人可取消其中标资格，</w:t>
      </w:r>
      <w:r>
        <w:rPr>
          <w:rFonts w:hint="eastAsia" w:ascii="宋体" w:hAnsi="宋体" w:eastAsia="宋体"/>
          <w:sz w:val="24"/>
          <w:szCs w:val="24"/>
        </w:rPr>
        <w:t xml:space="preserve">没收履约保证金，</w:t>
      </w:r>
      <w:r>
        <w:rPr>
          <w:rFonts w:hint="eastAsia" w:ascii="宋体" w:hAnsi="宋体" w:eastAsia="宋体"/>
          <w:sz w:val="24"/>
          <w:szCs w:val="24"/>
        </w:rPr>
        <w:t xml:space="preserve">同时由中标人承担相应的法律责任。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rPr>
        <w:t xml:space="preserve">5</w:t>
      </w:r>
      <w:r>
        <w:rPr>
          <w:rFonts w:ascii="宋体" w:hAnsi="宋体" w:eastAsia="宋体" w:cs="宋体"/>
          <w:b/>
          <w:sz w:val="24"/>
          <w:szCs w:val="24"/>
        </w:rPr>
        <w:t xml:space="preserve">.</w:t>
      </w:r>
      <w:r>
        <w:rPr>
          <w:rFonts w:hint="eastAsia" w:ascii="宋体" w:hAnsi="宋体" w:eastAsia="宋体" w:cs="宋体"/>
          <w:b/>
          <w:sz w:val="24"/>
          <w:szCs w:val="24"/>
        </w:rPr>
        <w:t xml:space="preserve">政府采购政策</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5</w:t>
      </w:r>
      <w:r>
        <w:rPr>
          <w:rFonts w:hint="eastAsia" w:ascii="宋体" w:hAnsi="宋体" w:eastAsia="宋体"/>
          <w:sz w:val="24"/>
          <w:szCs w:val="24"/>
        </w:rPr>
        <w:t xml:space="preserve">.1中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中型、小型、微型企业，则需根据《中小企业划型标准规定》（工信部联企业〔2011〕300号）提交《中小企业声明函》并加盖公章。</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5</w:t>
      </w:r>
      <w:r>
        <w:rPr>
          <w:rFonts w:hint="eastAsia" w:ascii="宋体" w:hAnsi="宋体" w:eastAsia="宋体"/>
          <w:sz w:val="24"/>
          <w:szCs w:val="24"/>
        </w:rPr>
        <w:t xml:space="preserve">.2残疾人福利性单位：根据《三部门联合发布关于促进残疾人就业政府采购政策的通知》（财库〔2017〕141号）的相关规定执行。如供应商为残疾人福利性单位，则视同小型企业。残疾人福利性单位属于小型、微型企业的，不重复享受政策。如供应商认定本企业为残疾人福利性单位，应提交《残疾人福利性单位声明函》并加盖公章。</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5</w:t>
      </w:r>
      <w:r>
        <w:rPr>
          <w:rFonts w:hint="eastAsia" w:ascii="宋体" w:hAnsi="宋体" w:eastAsia="宋体"/>
          <w:sz w:val="24"/>
          <w:szCs w:val="24"/>
        </w:rPr>
        <w:t xml:space="preserve">.3监狱企业：根据《财政部司法部关于政府采购支持监狱企业发展有关</w:t>
      </w:r>
      <w:r>
        <w:rPr>
          <w:rFonts w:hint="eastAsia" w:ascii="宋体" w:hAnsi="宋体" w:eastAsia="宋体"/>
          <w:sz w:val="24"/>
          <w:szCs w:val="24"/>
        </w:rPr>
        <w:t xml:space="preserve">问题的通知》（财库〔2014〕68号）的相关规定执行。如供应商为监狱企业，应当提供由省级以上监狱管理局、戒毒管理局（含新疆生产建设兵团）出具的属于监狱企业的证明文件，则视同小型企业监狱企业属于小型、微型企业的，不重复享受政策。</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5</w:t>
      </w:r>
      <w:r>
        <w:rPr>
          <w:rFonts w:hint="eastAsia" w:ascii="宋体" w:hAnsi="宋体" w:eastAsia="宋体"/>
          <w:sz w:val="24"/>
          <w:szCs w:val="24"/>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5</w:t>
      </w:r>
      <w:r>
        <w:rPr>
          <w:rFonts w:hint="eastAsia" w:ascii="宋体" w:hAnsi="宋体" w:eastAsia="宋体"/>
          <w:sz w:val="24"/>
          <w:szCs w:val="24"/>
        </w:rPr>
        <w:t xml:space="preserve">.5根据《商品包装政府采购需求标准（试行）》《快递包装政府采购需求标准（试行）》的通知（财办库〔2020〕123号要求，商品使用的塑料、纸质、木材等包装需达到环保要求。</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5</w:t>
      </w:r>
      <w:r>
        <w:rPr>
          <w:rFonts w:hint="eastAsia" w:ascii="宋体" w:hAnsi="宋体" w:eastAsia="宋体"/>
          <w:sz w:val="24"/>
          <w:szCs w:val="24"/>
        </w:rPr>
        <w:t xml:space="preserve">.6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5</w:t>
      </w:r>
      <w:r>
        <w:rPr>
          <w:rFonts w:hint="eastAsia" w:ascii="宋体" w:hAnsi="宋体" w:eastAsia="宋体"/>
          <w:sz w:val="24"/>
          <w:szCs w:val="24"/>
        </w:rPr>
        <w:t xml:space="preserve">.7</w:t>
      </w:r>
      <w:r>
        <w:rPr>
          <w:rFonts w:hint="eastAsia" w:ascii="宋体" w:hAnsi="宋体" w:eastAsia="宋体"/>
          <w:sz w:val="24"/>
          <w:szCs w:val="24"/>
        </w:rPr>
        <w:t xml:space="preserve">中标人</w:t>
      </w:r>
      <w:r>
        <w:rPr>
          <w:rFonts w:hint="eastAsia" w:ascii="宋体" w:hAnsi="宋体" w:eastAsia="宋体"/>
          <w:sz w:val="24"/>
          <w:szCs w:val="24"/>
        </w:rPr>
        <w:t xml:space="preserve">可凭政府采购合同办理融资贷款，详情详见江苏政府采购网“政采贷”专栏。</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5</w:t>
      </w:r>
      <w:r>
        <w:rPr>
          <w:rFonts w:hint="eastAsia" w:ascii="宋体" w:hAnsi="宋体" w:eastAsia="宋体"/>
          <w:sz w:val="24"/>
          <w:szCs w:val="24"/>
        </w:rPr>
        <w:t xml:space="preserve">.8若供应商提供的《中小企业声明函》《残疾人福利性单位声明函》及监狱企业认定证明等材料为虚假材料，按《中华人民共和国政府采购法》相关规定处理并报请政府采购监管部门给予行政处罚。</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5</w:t>
      </w:r>
      <w:r>
        <w:rPr>
          <w:rFonts w:hint="eastAsia" w:ascii="宋体" w:hAnsi="宋体" w:eastAsia="宋体"/>
          <w:sz w:val="24"/>
          <w:szCs w:val="24"/>
        </w:rPr>
        <w:t xml:space="preserve">.9专门面向中小微企业采购的项目，小微企业不再享受价格扣除优惠政策。</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5</w:t>
      </w:r>
      <w:r>
        <w:rPr>
          <w:rFonts w:hint="eastAsia" w:ascii="宋体" w:hAnsi="宋体" w:eastAsia="宋体"/>
          <w:sz w:val="24"/>
          <w:szCs w:val="24"/>
        </w:rPr>
        <w:t xml:space="preserve">.10未按要求提供相关材料的，不享受相关政策。</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5</w:t>
      </w:r>
      <w:r>
        <w:rPr>
          <w:rFonts w:hint="eastAsia" w:ascii="宋体" w:hAnsi="宋体" w:eastAsia="宋体"/>
          <w:sz w:val="24"/>
          <w:szCs w:val="24"/>
        </w:rPr>
        <w:t xml:space="preserve">.11</w:t>
      </w:r>
      <w:r>
        <w:rPr>
          <w:rFonts w:ascii="宋体" w:hAnsi="宋体" w:eastAsia="宋体"/>
          <w:sz w:val="24"/>
          <w:szCs w:val="24"/>
        </w:rPr>
        <w:t xml:space="preserve">本项目所属行业为</w:t>
      </w:r>
      <w:bookmarkStart w:id="39" w:name="OLE_LINK2"/>
      <w:r>
        <w:rPr>
          <w:rFonts w:hint="eastAsia" w:ascii="宋体" w:hAnsi="宋体" w:eastAsia="宋体"/>
          <w:b/>
          <w:bCs/>
          <w:sz w:val="24"/>
          <w:szCs w:val="24"/>
          <w:u w:val="single"/>
        </w:rPr>
        <w:t xml:space="preserve">其他未列明行业</w:t>
      </w:r>
      <w:bookmarkEnd w:id="39"/>
      <w:r>
        <w:rPr>
          <w:rFonts w:hint="eastAsia" w:ascii="宋体" w:hAnsi="宋体" w:eastAsia="宋体"/>
          <w:sz w:val="24"/>
          <w:szCs w:val="24"/>
        </w:rPr>
        <w:t xml:space="preserve">。</w:t>
      </w:r>
      <w:r/>
    </w:p>
    <w:p>
      <w:pPr>
        <w:pStyle w:val="1112"/>
        <w:ind w:firstLine="0"/>
        <w:jc w:val="both"/>
        <w:spacing w:line="360" w:lineRule="auto"/>
        <w:rPr>
          <w:rFonts w:hint="eastAsia" w:ascii="宋体" w:hAnsi="宋体" w:eastAsia="宋体"/>
          <w:b/>
          <w:bCs/>
          <w:szCs w:val="24"/>
        </w:rPr>
      </w:pPr>
      <w:r>
        <w:rPr>
          <w:rFonts w:hint="eastAsia" w:ascii="宋体" w:hAnsi="宋体" w:eastAsia="宋体"/>
          <w:b/>
          <w:bCs/>
          <w:szCs w:val="24"/>
        </w:rPr>
        <w:t xml:space="preserve">3</w:t>
      </w:r>
      <w:r>
        <w:rPr>
          <w:rFonts w:hint="eastAsia" w:ascii="宋体" w:hAnsi="宋体" w:eastAsia="宋体"/>
          <w:b/>
          <w:bCs/>
          <w:szCs w:val="24"/>
        </w:rPr>
        <w:t xml:space="preserve">6</w:t>
      </w:r>
      <w:r>
        <w:rPr>
          <w:rFonts w:hint="eastAsia" w:ascii="宋体" w:hAnsi="宋体" w:eastAsia="宋体"/>
          <w:b/>
          <w:bCs/>
          <w:szCs w:val="24"/>
        </w:rPr>
        <w:t xml:space="preserve">.</w:t>
      </w:r>
      <w:bookmarkStart w:id="40" w:name="_Hlk193231916"/>
      <w:r/>
      <w:bookmarkStart w:id="41" w:name="OLE_LINK8"/>
      <w:r>
        <w:rPr>
          <w:rFonts w:hint="eastAsia" w:ascii="宋体" w:hAnsi="宋体" w:eastAsia="宋体"/>
          <w:b/>
          <w:bCs/>
          <w:szCs w:val="24"/>
        </w:rPr>
        <w:t xml:space="preserve">启动异常低价投标（响应）审查的情形和具体要求</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根据财库〔2026〕2号《财政部关于推动解决政府采购异常低价问题的通知》文件要求，政府采购评审中出现下列情形之一的，评审委员会应当启动异常低价投标（响应）审查程序：</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（1）投标（响应）报价低于全部通过符合性审查供应商投标（响应）报价平均值50%的，即投标（响应）报价&lt;全部通过符合性审查供应商投标（响应）报价平均值×50%；</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（2）投标（响应）报价低于通过符合性审查的次低报价供应商投标（响应）报价50%的，即投标（响应）报价&lt;通过符合性审查的次低报价供应商投标（响应）报价×50%；</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（3）</w:t>
      </w:r>
      <w:bookmarkEnd w:id="40"/>
      <w:r>
        <w:rPr>
          <w:rFonts w:hint="eastAsia" w:ascii="宋体" w:hAnsi="宋体" w:eastAsia="宋体"/>
          <w:szCs w:val="24"/>
        </w:rPr>
        <w:t xml:space="preserve">投标（响应）报价低于采购项目最高限价45%的，即投标（响应）报价&lt;采购项目最高限价×45%；</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（4）评标委员会基于专业判断，认为供应商报价过低，有可能影响产品质量或者不能诚信履约的其他情形。</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异常低价投标（响应）审查的启动原因、审查意见和审查结果应当在评标报告中记录，并随供应商提供的相关书面说明及证明材料，以及评审委员会有关互联网浏览、查询历史一并归档。</w:t>
      </w:r>
      <w:bookmarkEnd w:id="41"/>
      <w:r/>
      <w:r/>
    </w:p>
    <w:p>
      <w:pPr>
        <w:spacing w:line="360" w:lineRule="auto"/>
        <w:rPr>
          <w:rFonts w:hint="eastAsia" w:ascii="宋体" w:hAnsi="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rPr>
        <w:t xml:space="preserve">7</w:t>
      </w:r>
      <w:r>
        <w:rPr>
          <w:rFonts w:ascii="宋体" w:hAnsi="宋体" w:eastAsia="宋体" w:cs="宋体"/>
          <w:b/>
          <w:sz w:val="24"/>
          <w:szCs w:val="24"/>
        </w:rPr>
        <w:t xml:space="preserve">.</w:t>
      </w:r>
      <w:r>
        <w:rPr>
          <w:rFonts w:hint="eastAsia" w:ascii="宋体" w:hAnsi="宋体" w:eastAsia="宋体" w:cs="宋体"/>
          <w:b/>
          <w:sz w:val="24"/>
          <w:szCs w:val="24"/>
        </w:rPr>
        <w:t xml:space="preserve">特别提醒</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3</w:t>
      </w:r>
      <w:r>
        <w:rPr>
          <w:rFonts w:hint="eastAsia" w:ascii="宋体" w:hAnsi="宋体" w:eastAsia="宋体"/>
          <w:szCs w:val="24"/>
        </w:rPr>
        <w:t xml:space="preserve">7</w:t>
      </w:r>
      <w:r>
        <w:rPr>
          <w:rFonts w:ascii="宋体" w:hAnsi="宋体" w:eastAsia="宋体"/>
          <w:szCs w:val="24"/>
        </w:rPr>
        <w:t xml:space="preserve">.1</w:t>
      </w:r>
      <w:r>
        <w:rPr>
          <w:rFonts w:hint="eastAsia" w:ascii="宋体" w:hAnsi="宋体" w:eastAsia="宋体"/>
          <w:szCs w:val="24"/>
        </w:rPr>
        <w:t xml:space="preserve">投标单位如有提供不实评审材料，弄虚作假者，一律作废标处理，该不良行为将予以公示。</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3</w:t>
      </w:r>
      <w:r>
        <w:rPr>
          <w:rFonts w:hint="eastAsia" w:ascii="宋体" w:hAnsi="宋体" w:eastAsia="宋体"/>
          <w:szCs w:val="24"/>
        </w:rPr>
        <w:t xml:space="preserve">7</w:t>
      </w:r>
      <w:r>
        <w:rPr>
          <w:rFonts w:ascii="宋体" w:hAnsi="宋体" w:eastAsia="宋体"/>
          <w:szCs w:val="24"/>
        </w:rPr>
        <w:t xml:space="preserve">.</w:t>
      </w:r>
      <w:r>
        <w:rPr>
          <w:rFonts w:hint="eastAsia" w:ascii="宋体" w:hAnsi="宋体" w:eastAsia="宋体"/>
          <w:szCs w:val="24"/>
        </w:rPr>
        <w:t xml:space="preserve">2</w:t>
      </w:r>
      <w:r>
        <w:rPr>
          <w:rFonts w:hint="eastAsia" w:ascii="宋体" w:hAnsi="宋体" w:eastAsia="宋体"/>
          <w:szCs w:val="24"/>
        </w:rPr>
        <w:t xml:space="preserve">在本项目评审结束前，各供应商授权代表应保持手机畅通，如有必要需供应商针对自身投标文件进行澄清的，供应商</w:t>
      </w:r>
      <w:r>
        <w:rPr>
          <w:rFonts w:hint="eastAsia" w:ascii="宋体" w:hAnsi="宋体" w:eastAsia="宋体"/>
          <w:szCs w:val="24"/>
        </w:rPr>
        <w:t xml:space="preserve">应</w:t>
      </w:r>
      <w:r>
        <w:rPr>
          <w:rFonts w:hint="eastAsia" w:ascii="宋体" w:hAnsi="宋体" w:eastAsia="宋体"/>
          <w:szCs w:val="24"/>
        </w:rPr>
        <w:t xml:space="preserve">在第一时间内配合评委会的询问进行澄清。</w:t>
      </w:r>
      <w:r>
        <w:rPr>
          <w:rFonts w:hint="eastAsia" w:ascii="宋体" w:hAnsi="宋体" w:eastAsia="宋体"/>
          <w:szCs w:val="24"/>
        </w:rPr>
        <w:t xml:space="preserve">未接电话或</w:t>
      </w:r>
      <w:r>
        <w:rPr>
          <w:rFonts w:hint="eastAsia" w:ascii="宋体" w:hAnsi="宋体" w:eastAsia="宋体"/>
          <w:szCs w:val="24"/>
        </w:rPr>
        <w:t xml:space="preserve">接到评委会澄清要求的投标人未按规定做出澄清</w:t>
      </w:r>
      <w:r>
        <w:rPr>
          <w:rFonts w:hint="eastAsia" w:ascii="宋体" w:hAnsi="宋体" w:eastAsia="宋体"/>
          <w:szCs w:val="24"/>
        </w:rPr>
        <w:t xml:space="preserve">的</w:t>
      </w:r>
      <w:r>
        <w:rPr>
          <w:rFonts w:hint="eastAsia" w:ascii="宋体" w:hAnsi="宋体" w:eastAsia="宋体"/>
          <w:szCs w:val="24"/>
        </w:rPr>
        <w:t xml:space="preserve">，其风险由投标人自行承担。</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3</w:t>
      </w:r>
      <w:r>
        <w:rPr>
          <w:rFonts w:hint="eastAsia" w:ascii="宋体" w:hAnsi="宋体" w:eastAsia="宋体"/>
          <w:szCs w:val="24"/>
        </w:rPr>
        <w:t xml:space="preserve">7</w:t>
      </w:r>
      <w:r>
        <w:rPr>
          <w:rFonts w:hint="eastAsia" w:ascii="宋体" w:hAnsi="宋体" w:eastAsia="宋体"/>
          <w:szCs w:val="24"/>
        </w:rPr>
        <w:t xml:space="preserve">.3投标文件格式中需签字或盖章处均可以用电子签名或电子章代替。</w:t>
      </w:r>
      <w:r/>
    </w:p>
    <w:p>
      <w:pPr>
        <w:pStyle w:val="948"/>
        <w:ind w:firstLine="640"/>
      </w:pPr>
      <w:r/>
      <w:r/>
    </w:p>
    <w:p>
      <w:pPr>
        <w:ind w:firstLine="528"/>
        <w:jc w:val="center"/>
        <w:spacing w:line="360" w:lineRule="auto"/>
        <w:rPr>
          <w:rFonts w:hint="eastAsia" w:ascii="宋体" w:hAnsi="宋体" w:eastAsia="宋体"/>
        </w:rPr>
        <w:sectPr>
          <w:headerReference w:type="default" r:id="rId9"/>
          <w:footerReference w:type="default" r:id="rId12"/>
          <w:footerReference w:type="first" r:id="rId13"/>
          <w:footnotePr/>
          <w:endnotePr/>
          <w:type w:val="nextPage"/>
          <w:pgSz w:w="11906" w:h="16838" w:orient="portrait"/>
          <w:pgMar w:top="1440" w:right="1800" w:bottom="1440" w:left="1800" w:header="680" w:footer="737" w:gutter="0"/>
          <w:cols w:num="1" w:sep="0" w:space="720" w:equalWidth="1"/>
          <w:docGrid w:linePitch="360"/>
          <w:titlePg/>
        </w:sectPr>
      </w:pPr>
      <w:r/>
      <w:bookmarkStart w:id="42" w:name="_Toc409438818"/>
      <w:r>
        <w:rPr>
          <w:rFonts w:hint="eastAsia" w:ascii="宋体" w:hAnsi="宋体" w:eastAsia="宋体"/>
        </w:rPr>
        <w:br w:type="page" w:clear="all"/>
      </w:r>
      <w:bookmarkStart w:id="43" w:name="_Toc388026586"/>
      <w:r/>
      <w:bookmarkEnd w:id="42"/>
      <w:r/>
      <w:r/>
    </w:p>
    <w:p>
      <w:pPr>
        <w:ind w:firstLine="528"/>
        <w:jc w:val="center"/>
        <w:spacing w:line="360" w:lineRule="auto"/>
        <w:rPr>
          <w:rFonts w:hint="eastAsia" w:ascii="宋体" w:hAnsi="宋体" w:eastAsia="宋体"/>
          <w:b/>
          <w:sz w:val="30"/>
          <w:szCs w:val="30"/>
        </w:rPr>
      </w:pPr>
      <w:r/>
      <w:bookmarkStart w:id="44" w:name="OLE_LINK3"/>
      <w:r>
        <w:rPr>
          <w:rFonts w:hint="eastAsia" w:ascii="宋体" w:hAnsi="宋体" w:eastAsia="宋体"/>
          <w:b/>
          <w:sz w:val="30"/>
          <w:szCs w:val="30"/>
        </w:rPr>
        <w:t xml:space="preserve">第三章 采购</w:t>
      </w:r>
      <w:bookmarkEnd w:id="43"/>
      <w:r>
        <w:rPr>
          <w:rFonts w:hint="eastAsia" w:ascii="宋体" w:hAnsi="宋体" w:eastAsia="宋体"/>
          <w:b/>
          <w:sz w:val="30"/>
          <w:szCs w:val="30"/>
        </w:rPr>
        <w:t xml:space="preserve">需求</w:t>
      </w:r>
      <w:r/>
    </w:p>
    <w:p>
      <w:pPr>
        <w:pStyle w:val="948"/>
        <w:ind w:firstLine="149"/>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一、详尽的技术和服务要求</w:t>
      </w:r>
      <w:r/>
    </w:p>
    <w:p>
      <w:pPr>
        <w:ind w:firstLine="482"/>
        <w:spacing w:line="360" w:lineRule="auto"/>
        <w:rPr>
          <w:rFonts w:hint="eastAsia" w:ascii="宋体" w:hAnsi="宋体" w:eastAsia="宋体"/>
          <w:sz w:val="24"/>
          <w:szCs w:val="24"/>
        </w:rPr>
      </w:pPr>
      <w:r>
        <w:rPr>
          <w:rFonts w:hint="eastAsia" w:ascii="宋体" w:hAnsi="宋体" w:eastAsia="宋体"/>
          <w:b/>
          <w:bCs/>
          <w:sz w:val="24"/>
          <w:szCs w:val="24"/>
        </w:rPr>
        <w:t xml:space="preserve">1.服务内容</w:t>
      </w:r>
      <w:r/>
    </w:p>
    <w:p>
      <w:pPr>
        <w:pStyle w:val="1112"/>
        <w:ind w:firstLine="431"/>
        <w:jc w:val="both"/>
        <w:spacing w:line="540" w:lineRule="exact"/>
        <w:rPr>
          <w:rFonts w:hint="eastAsia" w:ascii="宋体" w:hAnsi="宋体" w:eastAsia="宋体"/>
          <w:szCs w:val="24"/>
        </w:rPr>
      </w:pPr>
      <w:r>
        <w:rPr>
          <w:rFonts w:hint="eastAsia" w:ascii="宋体" w:hAnsi="宋体" w:eastAsia="宋体"/>
          <w:szCs w:val="24"/>
        </w:rPr>
        <w:t xml:space="preserve">1.1按照《泰州市政府投资审计监督办法》的内容清单和审计组实施方案确定的任务分工开展工作。包括：需在决算审计阶段对报送决算中包含的建安费用进行审核。</w:t>
      </w:r>
      <w:r/>
    </w:p>
    <w:p>
      <w:pPr>
        <w:pStyle w:val="1112"/>
        <w:ind w:firstLine="431"/>
        <w:jc w:val="both"/>
        <w:spacing w:line="540" w:lineRule="exact"/>
        <w:rPr>
          <w:rFonts w:hint="eastAsia" w:ascii="宋体" w:hAnsi="宋体" w:eastAsia="宋体"/>
          <w:szCs w:val="24"/>
        </w:rPr>
      </w:pPr>
      <w:r>
        <w:rPr>
          <w:rFonts w:hint="eastAsia" w:ascii="宋体" w:hAnsi="宋体" w:eastAsia="宋体"/>
          <w:szCs w:val="24"/>
        </w:rPr>
        <w:t xml:space="preserve">1.2</w:t>
      </w:r>
      <w:r>
        <w:rPr>
          <w:rFonts w:hint="eastAsia" w:ascii="宋体" w:hAnsi="宋体" w:eastAsia="宋体"/>
          <w:szCs w:val="24"/>
        </w:rPr>
        <w:t xml:space="preserve">一包：</w:t>
      </w:r>
      <w:r>
        <w:rPr>
          <w:rFonts w:hint="eastAsia" w:ascii="宋体" w:hAnsi="宋体" w:eastAsia="宋体"/>
          <w:szCs w:val="24"/>
        </w:rPr>
        <w:t xml:space="preserve">泰州市高铁南站综合交通枢纽泰州高铁南站2标段跟踪审计项目已由原中标单位完成45%的跟踪审计工作，中标人应按采购人要求继续完成剩余55%的跟踪审计工作，并做好交接工作。</w:t>
      </w:r>
      <w:r/>
    </w:p>
    <w:p>
      <w:pPr>
        <w:pStyle w:val="948"/>
        <w:ind w:firstLine="480"/>
        <w:spacing w:line="5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二包：泰州市通南地区引排能力提升工程南官河闸站跟踪审计项目已由原中标单位完成25%的跟踪审计工作，中标人应按采购人要求继续完成剩余75%的跟踪审计工作，并做好交接工作。</w:t>
      </w:r>
      <w:r/>
    </w:p>
    <w:p>
      <w:pPr>
        <w:pStyle w:val="1112"/>
        <w:ind w:firstLine="431"/>
        <w:jc w:val="both"/>
        <w:spacing w:line="360" w:lineRule="auto"/>
        <w:rPr>
          <w:rFonts w:hint="eastAsia" w:ascii="宋体" w:hAnsi="宋体" w:eastAsia="宋体"/>
          <w:b/>
          <w:bCs/>
          <w:szCs w:val="24"/>
        </w:rPr>
      </w:pPr>
      <w:r>
        <w:rPr>
          <w:rFonts w:hint="eastAsia" w:ascii="宋体" w:hAnsi="宋体" w:eastAsia="宋体"/>
          <w:b/>
          <w:bCs/>
          <w:szCs w:val="24"/>
        </w:rPr>
        <w:t xml:space="preserve">2.任务大纲及质量要求</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中标人的审计服务应严格按照泰州市审计局跟踪审计工作要求、双方签订的合同约定内容开展业务，并按照国家、行业、地方有关技术标准、规范、政策执行，确保审计成果的真实、合法、准确、完整。中标人按照相关规定提交符合格式要求的审计成果及档案，并及时做好相关资料的归集工作。项目审计任务完成后，按泰州市审计局要求移交相关审计资料、删除与审计项目相关的电子数据。</w:t>
      </w:r>
      <w:r/>
    </w:p>
    <w:p>
      <w:pPr>
        <w:ind w:firstLine="522"/>
        <w:spacing w:line="360" w:lineRule="auto"/>
        <w:rPr>
          <w:rFonts w:hint="eastAsia" w:ascii="宋体" w:hAnsi="宋体" w:eastAsia="宋体"/>
          <w:b/>
          <w:bCs/>
          <w:szCs w:val="24"/>
        </w:rPr>
      </w:pPr>
      <w:r>
        <w:rPr>
          <w:rFonts w:hint="eastAsia" w:ascii="宋体" w:hAnsi="宋体" w:eastAsia="宋体"/>
          <w:b/>
          <w:bCs/>
          <w:szCs w:val="24"/>
        </w:rPr>
        <w:t xml:space="preserve">3.参审人员要求</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3.1根据本次招标项目参审人员需求的具体要求，投标人需预派出能满足投标项目要求的专业人员，中标后应当按照投标文件明确的预派出人员签订协议，派出人员一旦确定，应按要求到泰州市审计局指定工作场所和工地现场开展工作；未经招标人同意，不得随意变更。不得将承担的审计任务转包或分包给其它单位或个人，否则泰州市审计局有权中止与其签订审计服务协议，并做出相应的处罚。</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3.2在泰州市审计局有跟踪审计项目任务未完成的人员，不得参加本项目（包）跟踪审计的政府采购活动。</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3.3人员配备要求：</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投标人拟派本项目每个包的服务人员为2名国家注册一级造价工程师，包括项目负责人及项目组成员各1名。其中：</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一包</w:t>
      </w:r>
      <w:r>
        <w:rPr>
          <w:rFonts w:hint="eastAsia" w:ascii="宋体" w:hAnsi="宋体" w:eastAsia="宋体"/>
          <w:szCs w:val="24"/>
        </w:rPr>
        <w:t xml:space="preserve">拟派项目组的项目负责人具有土木建筑工程专业国家注册一级造价工程师执业资格，项目组成员具有安装工程专业国家注册一级造价工程师执业资格。</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二包</w:t>
      </w:r>
      <w:r>
        <w:rPr>
          <w:rFonts w:hint="eastAsia" w:ascii="宋体" w:hAnsi="宋体" w:eastAsia="宋体"/>
          <w:szCs w:val="24"/>
        </w:rPr>
        <w:t xml:space="preserve">拟派项目组的项目负责人具有水利工程专业国家注册一级造价工程师执业资格，项目组成员具有安装工程专业国家注册一级造价工程师执业资格。</w:t>
      </w:r>
      <w:r/>
    </w:p>
    <w:p>
      <w:pPr>
        <w:pStyle w:val="1112"/>
        <w:ind w:firstLine="431"/>
        <w:jc w:val="both"/>
        <w:spacing w:line="360" w:lineRule="auto"/>
        <w:rPr>
          <w:rFonts w:hint="eastAsia" w:ascii="宋体" w:hAnsi="宋体" w:eastAsia="宋体"/>
          <w:b/>
          <w:bCs/>
          <w:szCs w:val="24"/>
        </w:rPr>
      </w:pPr>
      <w:r>
        <w:rPr>
          <w:rFonts w:hint="eastAsia" w:ascii="宋体" w:hAnsi="宋体" w:eastAsia="宋体"/>
          <w:b/>
          <w:bCs/>
          <w:szCs w:val="24"/>
        </w:rPr>
        <w:t xml:space="preserve">注：1.本项目</w:t>
      </w:r>
      <w:r>
        <w:rPr>
          <w:rFonts w:hint="eastAsia" w:ascii="宋体" w:hAnsi="宋体" w:eastAsia="宋体"/>
          <w:b/>
          <w:bCs/>
          <w:szCs w:val="24"/>
        </w:rPr>
        <w:t xml:space="preserve">每个包的</w:t>
      </w:r>
      <w:r>
        <w:rPr>
          <w:rFonts w:hint="eastAsia" w:ascii="宋体" w:hAnsi="宋体" w:eastAsia="宋体"/>
          <w:b/>
          <w:bCs/>
          <w:szCs w:val="24"/>
        </w:rPr>
        <w:t xml:space="preserve">服务人员有且仅有2名，少于2名或多于2名，均作无效投标处理。</w:t>
      </w:r>
      <w:r/>
    </w:p>
    <w:p>
      <w:pPr>
        <w:pStyle w:val="1112"/>
        <w:ind w:firstLine="431"/>
        <w:jc w:val="both"/>
        <w:spacing w:line="360" w:lineRule="auto"/>
        <w:rPr>
          <w:rFonts w:hint="eastAsia" w:ascii="宋体" w:hAnsi="宋体" w:eastAsia="宋体"/>
          <w:b/>
          <w:bCs/>
          <w:szCs w:val="24"/>
        </w:rPr>
      </w:pPr>
      <w:r>
        <w:rPr>
          <w:rFonts w:hint="eastAsia" w:ascii="宋体" w:hAnsi="宋体" w:eastAsia="宋体"/>
          <w:b/>
          <w:bCs/>
          <w:szCs w:val="24"/>
        </w:rPr>
        <w:t xml:space="preserve">2.投标文件中需提供拟派本项目服务人员相应的有效的注册证书、执业证书原件扫描件。人员证书应在投标供应商本单位注册且在有效期内。</w:t>
      </w:r>
      <w:r/>
    </w:p>
    <w:p>
      <w:pPr>
        <w:pStyle w:val="1112"/>
        <w:ind w:firstLine="431"/>
        <w:jc w:val="both"/>
        <w:spacing w:line="360" w:lineRule="auto"/>
        <w:rPr>
          <w:rFonts w:hint="eastAsia" w:ascii="宋体" w:hAnsi="宋体" w:eastAsia="宋体"/>
          <w:b/>
          <w:bCs/>
          <w:szCs w:val="24"/>
        </w:rPr>
      </w:pPr>
      <w:r>
        <w:rPr>
          <w:rFonts w:hint="eastAsia" w:ascii="宋体" w:hAnsi="宋体" w:eastAsia="宋体"/>
          <w:b/>
          <w:bCs/>
          <w:szCs w:val="24"/>
        </w:rPr>
        <w:t xml:space="preserve">3.拟派本项目的服务人员须为投标</w:t>
      </w:r>
      <w:r>
        <w:rPr>
          <w:rFonts w:hint="eastAsia" w:ascii="宋体" w:hAnsi="宋体" w:eastAsia="宋体"/>
          <w:b/>
          <w:bCs/>
          <w:szCs w:val="24"/>
        </w:rPr>
        <w:t xml:space="preserve">人</w:t>
      </w:r>
      <w:r>
        <w:rPr>
          <w:rFonts w:hint="eastAsia" w:ascii="宋体" w:hAnsi="宋体" w:eastAsia="宋体"/>
          <w:b/>
          <w:bCs/>
          <w:szCs w:val="24"/>
        </w:rPr>
        <w:t xml:space="preserve">本单位在职人员。因本项目合同履行期限较长，投标</w:t>
      </w:r>
      <w:r>
        <w:rPr>
          <w:rFonts w:hint="eastAsia" w:ascii="宋体" w:hAnsi="宋体" w:eastAsia="宋体"/>
          <w:b/>
          <w:bCs/>
          <w:szCs w:val="24"/>
        </w:rPr>
        <w:t xml:space="preserve">人</w:t>
      </w:r>
      <w:r>
        <w:rPr>
          <w:rFonts w:hint="eastAsia" w:ascii="宋体" w:hAnsi="宋体" w:eastAsia="宋体"/>
          <w:b/>
          <w:bCs/>
          <w:szCs w:val="24"/>
        </w:rPr>
        <w:t xml:space="preserve">拟派本项目服务人员不可以为已退休人员。</w:t>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3.4</w:t>
      </w:r>
      <w:r>
        <w:rPr>
          <w:rFonts w:hint="eastAsia" w:ascii="宋体" w:hAnsi="宋体" w:eastAsia="宋体"/>
          <w:szCs w:val="24"/>
        </w:rPr>
        <w:t xml:space="preserve">一级注册造价工程师：根据《住房城乡建设部交通运输部水利部人力资源社会保障部关于印</w:t>
      </w:r>
      <w:r>
        <w:rPr>
          <w:rFonts w:hint="eastAsia" w:ascii="宋体" w:hAnsi="宋体" w:eastAsia="宋体"/>
          <w:szCs w:val="24"/>
        </w:rPr>
        <w:t xml:space="preserve">发&lt;造价工程师职业资格制度规定&gt;&lt;造价工程师职业资格考试实施办法&gt;的通知》（建人〔2018〕）67号）、《水利部关于印发〈注册造价工程师（水利工程）管理办法〉的通知》（水建设〔2021〕334号）的规定，包括：①通过一级造价工程师考试取得一级造价工程师执业资格并注册的；②根据人事部建设部发布的《造价工程师执业资格制度暂行规定》（人发〔1996〕77号）取得造价工程师执业资格证书并注册；③在2013年12月31日以前取得中国水利工程协会颁发的水利工程造价工程师资格证书并注册为一级水利造价工程师的造价从业人员。</w:t>
      </w:r>
      <w:r/>
    </w:p>
    <w:p>
      <w:pPr>
        <w:pStyle w:val="1112"/>
        <w:ind w:firstLine="431"/>
        <w:jc w:val="both"/>
        <w:spacing w:line="360" w:lineRule="auto"/>
        <w:rPr>
          <w:rFonts w:hint="eastAsia" w:ascii="宋体" w:hAnsi="宋体" w:eastAsia="宋体"/>
          <w:szCs w:val="24"/>
        </w:rPr>
      </w:pPr>
      <w:r/>
      <w:bookmarkStart w:id="45" w:name="_Hlk219048859"/>
      <w:r>
        <w:rPr>
          <w:rFonts w:hint="eastAsia" w:ascii="宋体" w:hAnsi="宋体" w:eastAsia="宋体"/>
          <w:szCs w:val="24"/>
        </w:rPr>
        <w:t xml:space="preserve">中标人拟派本项目人员信息须统一向招标人报备。注册造价工程师的证书注册信息、社保、档案均须与投标文件中提供的一致。</w:t>
      </w:r>
      <w:bookmarkEnd w:id="45"/>
      <w:r/>
      <w:r/>
    </w:p>
    <w:p>
      <w:pPr>
        <w:pStyle w:val="1112"/>
        <w:ind w:firstLine="431"/>
        <w:jc w:val="both"/>
        <w:spacing w:line="360" w:lineRule="auto"/>
        <w:rPr>
          <w:rFonts w:hint="eastAsia" w:ascii="宋体" w:hAnsi="宋体" w:eastAsia="宋体"/>
          <w:szCs w:val="24"/>
        </w:rPr>
      </w:pPr>
      <w:r>
        <w:rPr>
          <w:rFonts w:hint="eastAsia" w:ascii="宋体" w:hAnsi="宋体" w:eastAsia="宋体"/>
          <w:szCs w:val="24"/>
        </w:rPr>
        <w:t xml:space="preserve">3.5 本项目须</w:t>
      </w:r>
      <w:r>
        <w:rPr>
          <w:rFonts w:hint="eastAsia" w:ascii="宋体" w:hAnsi="宋体" w:eastAsia="宋体"/>
          <w:szCs w:val="24"/>
        </w:rPr>
        <w:t xml:space="preserve">按采购人要求</w:t>
      </w:r>
      <w:r>
        <w:rPr>
          <w:rFonts w:hint="eastAsia" w:ascii="宋体" w:hAnsi="宋体" w:eastAsia="宋体"/>
          <w:szCs w:val="24"/>
        </w:rPr>
        <w:t xml:space="preserve">安排项目组人员驻场。</w:t>
      </w:r>
      <w:r/>
    </w:p>
    <w:p>
      <w:pPr>
        <w:ind w:firstLine="522"/>
        <w:spacing w:line="360" w:lineRule="auto"/>
        <w:rPr>
          <w:rFonts w:hint="eastAsia" w:ascii="宋体" w:hAnsi="宋体" w:eastAsia="宋体"/>
          <w:b/>
          <w:bCs/>
          <w:szCs w:val="24"/>
        </w:rPr>
      </w:pPr>
      <w:r>
        <w:rPr>
          <w:rFonts w:hint="eastAsia" w:ascii="宋体" w:hAnsi="宋体" w:eastAsia="宋体"/>
          <w:b/>
          <w:bCs/>
          <w:szCs w:val="24"/>
        </w:rPr>
        <w:t xml:space="preserve">4.审计纪律及廉政要求</w:t>
      </w:r>
      <w:r/>
    </w:p>
    <w:p>
      <w:pPr>
        <w:ind w:firstLine="480"/>
        <w:spacing w:line="360" w:lineRule="auto"/>
        <w:rPr>
          <w:rFonts w:hint="eastAsia" w:ascii="宋体" w:hAnsi="宋体" w:eastAsia="宋体"/>
          <w:sz w:val="24"/>
        </w:rPr>
      </w:pPr>
      <w:r>
        <w:rPr>
          <w:rFonts w:hint="eastAsia" w:ascii="宋体" w:hAnsi="宋体" w:eastAsia="宋体"/>
          <w:sz w:val="24"/>
        </w:rPr>
        <w:t xml:space="preserve">4.1 中标人必须按招标文件要求派出人员，派出人员必须服从泰州市审计局的工作安排。在审计过程中，中标人应当遵守审计工作纪律和保密纪律，遇有应当回避的情况时，主动提出回避；对重大或有争议事项应及时与泰州市审</w:t>
      </w:r>
      <w:r>
        <w:rPr>
          <w:rFonts w:hint="eastAsia" w:ascii="宋体" w:hAnsi="宋体" w:eastAsia="宋体"/>
          <w:sz w:val="24"/>
        </w:rPr>
        <w:t xml:space="preserve">计局沟通，如实反映审计中发现的违法违纪违规问题，未经泰州市审计局批准，严禁对外向任何组织或个人透露与审计项目有关的任何事项。</w:t>
      </w:r>
      <w:r/>
    </w:p>
    <w:p>
      <w:pPr>
        <w:ind w:firstLine="480"/>
        <w:spacing w:line="360" w:lineRule="auto"/>
        <w:rPr>
          <w:rFonts w:hint="eastAsia" w:ascii="宋体" w:hAnsi="宋体" w:eastAsia="宋体"/>
          <w:sz w:val="24"/>
        </w:rPr>
      </w:pPr>
      <w:r>
        <w:rPr>
          <w:rFonts w:hint="eastAsia" w:ascii="宋体" w:hAnsi="宋体" w:eastAsia="宋体"/>
          <w:sz w:val="24"/>
        </w:rPr>
        <w:t xml:space="preserve">4.2中标人在签订审计协议时须签订廉政协议，在项目审计过程中，应严守职业道德和廉洁审计纪律，构建内部严格有效的质量控制体系，接受审计机关的指导和监督。</w:t>
      </w:r>
      <w:r/>
    </w:p>
    <w:p>
      <w:pPr>
        <w:pStyle w:val="1112"/>
        <w:ind w:firstLine="431"/>
        <w:jc w:val="both"/>
        <w:spacing w:line="360" w:lineRule="auto"/>
        <w:rPr>
          <w:rFonts w:hint="eastAsia" w:ascii="宋体" w:hAnsi="宋体" w:eastAsia="宋体"/>
          <w:b/>
          <w:bCs/>
          <w:sz w:val="26"/>
          <w:szCs w:val="24"/>
        </w:rPr>
      </w:pPr>
      <w:r>
        <w:rPr>
          <w:rFonts w:hint="eastAsia" w:ascii="宋体" w:hAnsi="宋体" w:eastAsia="宋体"/>
          <w:b/>
          <w:bCs/>
          <w:sz w:val="26"/>
          <w:szCs w:val="24"/>
        </w:rPr>
        <w:t xml:space="preserve">5. 跟踪审计需求表</w:t>
      </w:r>
      <w:r/>
    </w:p>
    <w:p>
      <w:pPr>
        <w:pStyle w:val="1112"/>
        <w:ind w:firstLine="480"/>
        <w:jc w:val="both"/>
        <w:spacing w:line="360" w:lineRule="auto"/>
        <w:rPr>
          <w:rFonts w:hint="eastAsia" w:ascii="宋体" w:hAnsi="宋体" w:eastAsia="宋体"/>
          <w:szCs w:val="24"/>
        </w:rPr>
      </w:pPr>
      <w:r>
        <w:rPr>
          <w:rFonts w:hint="eastAsia" w:ascii="宋体" w:hAnsi="宋体" w:eastAsia="宋体"/>
          <w:szCs w:val="24"/>
        </w:rPr>
        <w:t xml:space="preserve">详见下表</w:t>
      </w:r>
      <w:r/>
    </w:p>
    <w:p>
      <w:pPr>
        <w:pStyle w:val="1112"/>
        <w:ind w:firstLine="3080"/>
        <w:spacing w:line="360" w:lineRule="auto"/>
        <w:rPr>
          <w:rFonts w:hint="eastAsia" w:ascii="宋体" w:hAnsi="宋体" w:eastAsia="宋体"/>
          <w:sz w:val="28"/>
          <w:szCs w:val="28"/>
        </w:rPr>
      </w:pPr>
      <w:r>
        <w:rPr>
          <w:rFonts w:hint="eastAsia" w:ascii="宋体" w:hAnsi="宋体" w:eastAsia="宋体"/>
          <w:sz w:val="28"/>
          <w:szCs w:val="28"/>
        </w:rPr>
        <w:t xml:space="preserve">跟踪审计需求</w:t>
      </w:r>
      <w:r/>
    </w:p>
    <w:tbl>
      <w:tblPr>
        <w:tblStyle w:val="949"/>
        <w:tblW w:w="8666" w:type="dxa"/>
        <w:jc w:val="center"/>
        <w:tblInd w:w="0" w:type="dxa"/>
        <w:tblLook w:val="04A0" w:firstRow="1" w:lastRow="0" w:firstColumn="1" w:lastColumn="0" w:noHBand="0" w:noVBand="1"/>
      </w:tblPr>
      <w:tblGrid>
        <w:gridCol w:w="1632"/>
        <w:gridCol w:w="2460"/>
        <w:gridCol w:w="1325"/>
        <w:gridCol w:w="1076"/>
        <w:gridCol w:w="1203"/>
        <w:gridCol w:w="970"/>
      </w:tblGrid>
      <w:tr>
        <w:trPr>
          <w:jc w:val="center"/>
        </w:trPr>
        <w:tc>
          <w:tcPr>
            <w:tcW w:w="1632" w:type="dxa"/>
            <w:vAlign w:val="center"/>
            <w:textDirection w:val="lrTb"/>
            <w:noWrap w:val="false"/>
          </w:tcPr>
          <w:p>
            <w:pPr>
              <w:pStyle w:val="1112"/>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项目（每包）名称</w:t>
            </w:r>
            <w:r/>
          </w:p>
        </w:tc>
        <w:tc>
          <w:tcPr>
            <w:tcW w:w="2460" w:type="dxa"/>
            <w:vAlign w:val="center"/>
            <w:textDirection w:val="lrTb"/>
            <w:noWrap w:val="false"/>
          </w:tcPr>
          <w:p>
            <w:pPr>
              <w:pStyle w:val="1112"/>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拟建主要内容</w:t>
            </w:r>
            <w:r/>
          </w:p>
        </w:tc>
        <w:tc>
          <w:tcPr>
            <w:tcW w:w="1325" w:type="dxa"/>
            <w:vAlign w:val="center"/>
            <w:textDirection w:val="lrTb"/>
            <w:noWrap w:val="false"/>
          </w:tcPr>
          <w:p>
            <w:pPr>
              <w:pStyle w:val="1112"/>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建设单位</w:t>
            </w:r>
            <w:r/>
          </w:p>
        </w:tc>
        <w:tc>
          <w:tcPr>
            <w:tcW w:w="1076" w:type="dxa"/>
            <w:vAlign w:val="center"/>
            <w:textDirection w:val="lrTb"/>
            <w:noWrap w:val="false"/>
          </w:tcPr>
          <w:p>
            <w:pPr>
              <w:pStyle w:val="1112"/>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投资额（万元）</w:t>
            </w:r>
            <w:r/>
          </w:p>
        </w:tc>
        <w:tc>
          <w:tcPr>
            <w:tcW w:w="1203" w:type="dxa"/>
            <w:vAlign w:val="center"/>
            <w:textDirection w:val="lrTb"/>
            <w:noWrap w:val="false"/>
          </w:tcPr>
          <w:p>
            <w:pPr>
              <w:pStyle w:val="1112"/>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拟审计实施时间</w:t>
            </w:r>
            <w:r/>
          </w:p>
        </w:tc>
        <w:tc>
          <w:tcPr>
            <w:tcW w:w="970" w:type="dxa"/>
            <w:vAlign w:val="center"/>
            <w:textDirection w:val="lrTb"/>
            <w:noWrap w:val="false"/>
          </w:tcPr>
          <w:p>
            <w:pPr>
              <w:pStyle w:val="1112"/>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拟派本项目人员数量</w:t>
            </w:r>
            <w:r/>
          </w:p>
        </w:tc>
      </w:tr>
      <w:tr>
        <w:trPr>
          <w:jc w:val="center"/>
        </w:trPr>
        <w:tc>
          <w:tcPr>
            <w:tcW w:w="1632" w:type="dxa"/>
            <w:vAlign w:val="center"/>
            <w:textDirection w:val="lrTb"/>
            <w:noWrap w:val="false"/>
          </w:tcPr>
          <w:p>
            <w:pPr>
              <w:pStyle w:val="1112"/>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一包：泰州市高铁南站综合交通枢纽泰州高铁南站2标段</w:t>
            </w:r>
            <w:r/>
          </w:p>
        </w:tc>
        <w:tc>
          <w:tcPr>
            <w:tcW w:w="2460" w:type="dxa"/>
            <w:vAlign w:val="center"/>
            <w:textDirection w:val="lrTb"/>
            <w:noWrap w:val="false"/>
          </w:tcPr>
          <w:p>
            <w:pPr>
              <w:pStyle w:val="111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社会停车场、站前广场、地下社会停车场、站前大道、站北路、站东路（站前大道至沪渝蓉高铁段）、泰融路（站前大道至沪渝蓉高铁段）、匝道工程（站北路段）。</w:t>
            </w:r>
            <w:r/>
          </w:p>
        </w:tc>
        <w:tc>
          <w:tcPr>
            <w:tcW w:w="1325" w:type="dxa"/>
            <w:vAlign w:val="center"/>
            <w:textDirection w:val="lrTb"/>
            <w:noWrap w:val="false"/>
          </w:tcPr>
          <w:p>
            <w:pPr>
              <w:pStyle w:val="1112"/>
              <w:ind w:firstLine="0"/>
              <w:jc w:val="center"/>
              <w:spacing w:line="360" w:lineRule="auto"/>
              <w:rPr>
                <w:rFonts w:hint="eastAsia" w:ascii="宋体" w:hAnsi="宋体" w:eastAsia="宋体" w:cs="宋体"/>
                <w:sz w:val="21"/>
                <w:szCs w:val="21"/>
              </w:rPr>
            </w:pPr>
            <w:r>
              <w:rPr>
                <w:rFonts w:hint="eastAsia" w:ascii="宋体" w:hAnsi="宋体" w:eastAsia="宋体"/>
                <w:sz w:val="21"/>
                <w:szCs w:val="21"/>
              </w:rPr>
              <w:t xml:space="preserve">泰州市泰政交通投资有限公司</w:t>
            </w:r>
            <w:r/>
          </w:p>
        </w:tc>
        <w:tc>
          <w:tcPr>
            <w:tcW w:w="1076" w:type="dxa"/>
            <w:vAlign w:val="center"/>
            <w:textDirection w:val="lrTb"/>
            <w:noWrap w:val="false"/>
          </w:tcPr>
          <w:p>
            <w:pPr>
              <w:pStyle w:val="1112"/>
              <w:ind w:firstLine="0"/>
              <w:jc w:val="center"/>
              <w:spacing w:line="360" w:lineRule="auto"/>
              <w:rPr>
                <w:rFonts w:hint="eastAsia" w:ascii="宋体" w:hAnsi="宋体" w:eastAsia="宋体" w:cs="宋体"/>
                <w:sz w:val="21"/>
                <w:szCs w:val="21"/>
              </w:rPr>
            </w:pPr>
            <w:r>
              <w:rPr>
                <w:rFonts w:hint="eastAsia" w:ascii="宋体" w:hAnsi="宋体" w:eastAsia="宋体"/>
                <w:sz w:val="21"/>
                <w:szCs w:val="21"/>
              </w:rPr>
              <w:t xml:space="preserve">56500</w:t>
            </w:r>
            <w:r/>
          </w:p>
        </w:tc>
        <w:tc>
          <w:tcPr>
            <w:tcW w:w="1203" w:type="dxa"/>
            <w:vAlign w:val="center"/>
            <w:textDirection w:val="lrTb"/>
            <w:noWrap w:val="false"/>
          </w:tcPr>
          <w:p>
            <w:pPr>
              <w:pStyle w:val="1112"/>
              <w:ind w:firstLine="0"/>
              <w:jc w:val="center"/>
              <w:spacing w:line="360" w:lineRule="auto"/>
              <w:rPr>
                <w:rFonts w:hint="eastAsia" w:ascii="宋体" w:hAnsi="宋体" w:eastAsia="宋体" w:cs="宋体"/>
                <w:sz w:val="21"/>
                <w:szCs w:val="21"/>
              </w:rPr>
            </w:pPr>
            <w:r>
              <w:rPr>
                <w:rFonts w:hint="eastAsia" w:ascii="宋体" w:hAnsi="宋体" w:eastAsia="宋体"/>
                <w:sz w:val="21"/>
                <w:szCs w:val="21"/>
              </w:rPr>
              <w:t xml:space="preserve">2024年10月起</w:t>
            </w:r>
            <w:r/>
          </w:p>
        </w:tc>
        <w:tc>
          <w:tcPr>
            <w:tcW w:w="970" w:type="dxa"/>
            <w:vAlign w:val="center"/>
            <w:textDirection w:val="lrTb"/>
            <w:noWrap w:val="false"/>
          </w:tcPr>
          <w:p>
            <w:pPr>
              <w:pStyle w:val="1112"/>
              <w:ind w:firstLine="0"/>
              <w:jc w:val="center"/>
              <w:spacing w:line="360" w:lineRule="auto"/>
              <w:rPr>
                <w:rFonts w:hint="eastAsia" w:ascii="宋体" w:hAnsi="宋体" w:eastAsia="宋体" w:cs="宋体"/>
                <w:sz w:val="21"/>
                <w:szCs w:val="21"/>
              </w:rPr>
            </w:pPr>
            <w:r>
              <w:rPr>
                <w:rFonts w:hint="eastAsia" w:ascii="宋体" w:hAnsi="宋体" w:eastAsia="宋体"/>
                <w:sz w:val="21"/>
                <w:szCs w:val="21"/>
              </w:rPr>
              <w:t xml:space="preserve">2人</w:t>
            </w:r>
            <w:r/>
          </w:p>
        </w:tc>
      </w:tr>
      <w:tr>
        <w:trPr>
          <w:jc w:val="center"/>
        </w:trPr>
        <w:tc>
          <w:tcPr>
            <w:tcW w:w="1632" w:type="dxa"/>
            <w:vAlign w:val="center"/>
            <w:textDirection w:val="lrTb"/>
            <w:noWrap w:val="false"/>
          </w:tcPr>
          <w:p>
            <w:pPr>
              <w:pStyle w:val="1112"/>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二包：</w:t>
            </w:r>
            <w:r>
              <w:rPr>
                <w:rFonts w:hint="eastAsia" w:cs="宋体" w:asciiTheme="minorEastAsia" w:hAnsiTheme="minorEastAsia" w:eastAsiaTheme="minorEastAsia"/>
                <w:sz w:val="21"/>
                <w:szCs w:val="21"/>
              </w:rPr>
              <w:t xml:space="preserve">泰州市通南地区引排能力提升工程南官河闸站项目</w:t>
            </w:r>
            <w:r/>
          </w:p>
        </w:tc>
        <w:tc>
          <w:tcPr>
            <w:tcW w:w="2460" w:type="dxa"/>
            <w:vAlign w:val="center"/>
            <w:textDirection w:val="lrTb"/>
            <w:noWrap w:val="false"/>
          </w:tcPr>
          <w:p>
            <w:pPr>
              <w:pStyle w:val="111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1.拆除现状口岸闸，原址新建闸站。节制闸总净宽21米，共3孔，每孔净宽7米；泵站双向运行，设计流量80m³/s，选用5台开敞式立式轴流泵，单机设计流量20 m³/s，总引排流量100 m³/s，单机功率1400kw，总装机功率7000kW。2、拆除现状交通桥，原址重建交通桥1座，桥长71.1m，跨度</w:t>
            </w:r>
            <w:r>
              <w:rPr>
                <w:rFonts w:hint="eastAsia" w:ascii="宋体" w:hAnsi="宋体" w:eastAsia="宋体" w:cs="宋体"/>
                <w:sz w:val="21"/>
                <w:szCs w:val="21"/>
              </w:rPr>
              <w:t xml:space="preserve">为18.1m+28m+25m，桥面总宽10m。3、建设生产及值班用房2570㎡，其中生产用房2310㎡，值班及辅助用房260㎡。4、配套建设上下游清污机桥、上下游引河，赔建水文及生态环境监测设施等。5、对口岸船闸上下游河坡、导航墙、巡视道路等设施进行维修加固。</w:t>
            </w:r>
            <w:r/>
          </w:p>
        </w:tc>
        <w:tc>
          <w:tcPr>
            <w:tcW w:w="1325" w:type="dxa"/>
            <w:vAlign w:val="center"/>
            <w:textDirection w:val="lrTb"/>
            <w:noWrap w:val="false"/>
          </w:tcPr>
          <w:p>
            <w:pPr>
              <w:pStyle w:val="1112"/>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泰州市水利工程建设处</w:t>
            </w:r>
            <w:r/>
          </w:p>
        </w:tc>
        <w:tc>
          <w:tcPr>
            <w:tcW w:w="1076" w:type="dxa"/>
            <w:vAlign w:val="center"/>
            <w:textDirection w:val="lrTb"/>
            <w:noWrap w:val="false"/>
          </w:tcPr>
          <w:p>
            <w:pPr>
              <w:pStyle w:val="1112"/>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30800</w:t>
            </w:r>
            <w:r/>
          </w:p>
        </w:tc>
        <w:tc>
          <w:tcPr>
            <w:tcW w:w="1203" w:type="dxa"/>
            <w:vAlign w:val="center"/>
            <w:textDirection w:val="lrTb"/>
            <w:noWrap w:val="false"/>
          </w:tcPr>
          <w:p>
            <w:pPr>
              <w:pStyle w:val="1112"/>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2025年4月起</w:t>
            </w:r>
            <w:r/>
          </w:p>
        </w:tc>
        <w:tc>
          <w:tcPr>
            <w:tcW w:w="970" w:type="dxa"/>
            <w:vAlign w:val="center"/>
            <w:textDirection w:val="lrTb"/>
            <w:noWrap w:val="false"/>
          </w:tcPr>
          <w:p>
            <w:pPr>
              <w:pStyle w:val="1112"/>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2人</w:t>
            </w:r>
            <w:r/>
          </w:p>
        </w:tc>
      </w:tr>
    </w:tbl>
    <w:p>
      <w:pPr>
        <w:pStyle w:val="1112"/>
        <w:ind w:firstLine="1890"/>
        <w:spacing w:line="360" w:lineRule="auto"/>
        <w:rPr>
          <w:rFonts w:hint="eastAsia" w:ascii="宋体" w:hAnsi="宋体" w:eastAsia="宋体"/>
          <w:sz w:val="21"/>
          <w:szCs w:val="21"/>
        </w:rPr>
      </w:pPr>
      <w:r>
        <w:rPr>
          <w:rFonts w:hint="eastAsia" w:ascii="宋体" w:hAnsi="宋体" w:eastAsia="宋体"/>
          <w:sz w:val="21"/>
          <w:szCs w:val="21"/>
        </w:rPr>
      </w:r>
      <w:r/>
    </w:p>
    <w:p>
      <w:pPr>
        <w:pStyle w:val="1112"/>
        <w:ind w:firstLine="2160"/>
        <w:spacing w:line="360" w:lineRule="auto"/>
        <w:rPr>
          <w:rFonts w:hint="eastAsia" w:ascii="宋体" w:hAnsi="宋体" w:eastAsia="宋体"/>
          <w:szCs w:val="24"/>
        </w:rP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szCs w:val="24"/>
        </w:rPr>
      </w:r>
      <w:r/>
    </w:p>
    <w:p>
      <w:pPr>
        <w:pStyle w:val="948"/>
        <w:ind w:firstLine="120"/>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二、合同履行期限</w:t>
      </w:r>
      <w:r/>
    </w:p>
    <w:p>
      <w:pPr>
        <w:spacing w:line="360" w:lineRule="auto"/>
        <w:rPr>
          <w:rFonts w:hint="eastAsia" w:ascii="宋体" w:hAnsi="宋体" w:eastAsia="宋体" w:cs="宋体"/>
          <w:sz w:val="24"/>
          <w:szCs w:val="24"/>
        </w:rPr>
      </w:pPr>
      <w:r>
        <w:rPr>
          <w:rFonts w:hint="eastAsia" w:ascii="宋体" w:hAnsi="宋体" w:eastAsia="宋体"/>
        </w:rPr>
        <w:t xml:space="preserve">  </w:t>
      </w:r>
      <w:r>
        <w:rPr>
          <w:rFonts w:hint="eastAsia" w:ascii="宋体" w:hAnsi="宋体" w:eastAsia="宋体" w:cs="宋体"/>
          <w:sz w:val="24"/>
          <w:szCs w:val="24"/>
        </w:rPr>
        <w:t xml:space="preserve">  </w:t>
      </w:r>
      <w:r>
        <w:rPr>
          <w:rFonts w:ascii="宋体" w:hAnsi="宋体" w:eastAsia="宋体" w:cs="宋体"/>
          <w:sz w:val="24"/>
          <w:szCs w:val="24"/>
        </w:rPr>
        <w:t xml:space="preserve">合同签订</w:t>
      </w:r>
      <w:r>
        <w:rPr>
          <w:rFonts w:hint="eastAsia" w:ascii="宋体" w:hAnsi="宋体" w:eastAsia="宋体" w:cs="宋体"/>
          <w:sz w:val="24"/>
          <w:szCs w:val="24"/>
        </w:rPr>
        <w:t xml:space="preserve">之日</w:t>
      </w:r>
      <w:r>
        <w:rPr>
          <w:rFonts w:ascii="宋体" w:hAnsi="宋体" w:eastAsia="宋体" w:cs="宋体"/>
          <w:sz w:val="24"/>
          <w:szCs w:val="24"/>
        </w:rPr>
        <w:t xml:space="preserve">至</w:t>
      </w:r>
      <w:r>
        <w:rPr>
          <w:rFonts w:hint="eastAsia" w:ascii="宋体" w:hAnsi="宋体" w:eastAsia="宋体" w:cs="宋体"/>
          <w:sz w:val="24"/>
          <w:szCs w:val="24"/>
        </w:rPr>
        <w:t xml:space="preserve">跟踪审计任务结束。</w:t>
      </w:r>
      <w:r/>
    </w:p>
    <w:p>
      <w:pPr>
        <w:pStyle w:val="948"/>
        <w:ind w:firstLine="149"/>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三、服务地点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采购人安排的跟踪审计现场。</w:t>
      </w:r>
      <w:r/>
    </w:p>
    <w:p>
      <w:pPr>
        <w:pStyle w:val="948"/>
        <w:ind w:firstLine="241"/>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四、质量目标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各项咨询成果符合现行管理规定。</w:t>
      </w:r>
      <w:r/>
    </w:p>
    <w:p>
      <w:pPr>
        <w:pStyle w:val="948"/>
        <w:ind w:firstLine="270"/>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五、报价及费用结算</w:t>
      </w:r>
      <w:r/>
    </w:p>
    <w:p>
      <w:pPr>
        <w:pStyle w:val="948"/>
        <w:ind w:firstLine="480"/>
        <w:spacing w:line="360" w:lineRule="auto"/>
        <w:rPr>
          <w:rFonts w:hint="eastAsia" w:ascii="宋体" w:hAnsi="宋体" w:eastAsia="宋体"/>
          <w:sz w:val="24"/>
        </w:rPr>
      </w:pPr>
      <w:r>
        <w:rPr>
          <w:rFonts w:ascii="宋体" w:hAnsi="宋体" w:eastAsia="宋体"/>
          <w:sz w:val="24"/>
        </w:rPr>
        <w:t xml:space="preserve">1.费用结算标准：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按审定工程结算金额、泰州市政府</w:t>
      </w:r>
      <w:r>
        <w:rPr>
          <w:rFonts w:ascii="宋体" w:hAnsi="宋体" w:eastAsia="宋体"/>
          <w:sz w:val="24"/>
          <w:szCs w:val="24"/>
        </w:rPr>
        <w:t xml:space="preserve">2020年第20号会议纪要规定标准</w:t>
      </w:r>
      <w:r>
        <w:rPr>
          <w:rFonts w:hint="eastAsia" w:ascii="宋体" w:hAnsi="宋体" w:eastAsia="宋体"/>
          <w:sz w:val="24"/>
          <w:szCs w:val="24"/>
        </w:rPr>
        <w:t xml:space="preserve">（</w:t>
      </w:r>
      <w:r>
        <w:rPr>
          <w:rFonts w:hint="eastAsia" w:ascii="宋体" w:hAnsi="宋体" w:eastAsia="宋体"/>
          <w:sz w:val="24"/>
          <w:szCs w:val="24"/>
        </w:rPr>
        <w:t xml:space="preserve">江苏省住房和城乡建设厅</w:t>
      </w:r>
      <w:r>
        <w:rPr>
          <w:rFonts w:hint="eastAsia" w:ascii="宋体" w:hAnsi="宋体" w:eastAsia="宋体"/>
          <w:sz w:val="24"/>
          <w:szCs w:val="24"/>
        </w:rPr>
        <w:t xml:space="preserve">《关于规范工程造价咨询服务收费标准及有关事项的通知》（苏价服〔2014〕383号）规定标准的50%作为招标控制价，纳入招标文件，由投标单位在此基础上下浮，最终以中标价为准）、中标费率、《泰州市审计局选聘社会中介机构及人员参与政府投资项目审计工作考核办法》（试行）（泰审办发〔2023〕9号）计算审计费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核减额暂按核减率2%计（最终按工程结算实际核减额计算）。</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投标报价应遵循基本收费、驻场收费与效益收费同比下浮的原则，报投标总价（以元为单位）和中标费率（一包：中标费率=一包投标总价/一包最高限价，其他包算法相同）。投标总价及中标费率百分比均四舍五入精确到小数点后两位，两者不一致时以响应总价为准进行修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费用结算方法：</w:t>
      </w:r>
      <w:r/>
    </w:p>
    <w:p>
      <w:pPr>
        <w:ind w:firstLine="482"/>
        <w:spacing w:line="360" w:lineRule="auto"/>
        <w:rPr>
          <w:rFonts w:hint="eastAsia" w:ascii="宋体" w:hAnsi="宋体" w:eastAsia="宋体"/>
          <w:sz w:val="24"/>
          <w:szCs w:val="24"/>
        </w:rPr>
      </w:pPr>
      <w:r>
        <w:rPr>
          <w:rFonts w:hint="eastAsia" w:ascii="宋体" w:hAnsi="宋体" w:eastAsia="宋体"/>
          <w:b/>
          <w:bCs/>
          <w:sz w:val="24"/>
          <w:szCs w:val="24"/>
        </w:rPr>
        <w:t xml:space="preserve">一包：</w:t>
      </w:r>
      <w:r>
        <w:rPr>
          <w:rFonts w:hint="eastAsia" w:ascii="宋体" w:hAnsi="宋体" w:eastAsia="宋体"/>
          <w:sz w:val="24"/>
          <w:szCs w:val="24"/>
        </w:rPr>
        <w:t xml:space="preserve">最终跟踪审计委托费=（实际审定工程结算金额计算的基本费*50%*55%+实际审定工程结算金额计算的驻场收费*50%*55%+工程结算实际核减额*4%*50%）*中标费率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注：55%指泰州市高铁南站综合交通枢纽泰州高铁南站2标段跟踪审计项目剩余的跟踪审计工作量。</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如本项目最终审定工程结算金额增加，按照上述公式计算的跟踪审计委托费不得超过投标报价总价*1.1系数，也不得超过本项目的最高限价。</w:t>
      </w:r>
      <w:r/>
    </w:p>
    <w:p>
      <w:pPr>
        <w:ind w:firstLine="482"/>
        <w:spacing w:line="360" w:lineRule="auto"/>
        <w:rPr>
          <w:rFonts w:hint="eastAsia" w:ascii="宋体" w:hAnsi="宋体" w:eastAsia="宋体"/>
          <w:sz w:val="24"/>
          <w:szCs w:val="24"/>
        </w:rPr>
      </w:pPr>
      <w:r>
        <w:rPr>
          <w:rFonts w:hint="eastAsia" w:ascii="宋体" w:hAnsi="宋体" w:eastAsia="宋体"/>
          <w:b/>
          <w:bCs/>
          <w:sz w:val="24"/>
          <w:szCs w:val="24"/>
        </w:rPr>
        <w:t xml:space="preserve">二包：</w:t>
      </w:r>
      <w:r>
        <w:rPr>
          <w:rFonts w:hint="eastAsia" w:ascii="宋体" w:hAnsi="宋体" w:eastAsia="宋体"/>
          <w:sz w:val="24"/>
          <w:szCs w:val="24"/>
        </w:rPr>
        <w:t xml:space="preserve">最终跟踪审计委托费=（实际审定工程结算金额计算的基本费*50%*75%+实际审定工程结算金额计算的驻场收费*50%*75%+工程结算实际核减额*4%*50%）*中标费率</w:t>
      </w:r>
      <w:r/>
    </w:p>
    <w:p>
      <w:pPr>
        <w:ind w:firstLine="480"/>
        <w:spacing w:line="360" w:lineRule="auto"/>
        <w:rPr>
          <w:rFonts w:hint="eastAsia" w:ascii="宋体" w:hAnsi="宋体" w:eastAsia="宋体"/>
          <w:sz w:val="24"/>
          <w:szCs w:val="24"/>
        </w:rPr>
      </w:pPr>
      <w:r/>
      <w:bookmarkStart w:id="46" w:name="_Hlk219273715"/>
      <w:r>
        <w:rPr>
          <w:rFonts w:hint="eastAsia" w:ascii="宋体" w:hAnsi="宋体" w:eastAsia="宋体"/>
          <w:sz w:val="24"/>
          <w:szCs w:val="24"/>
        </w:rPr>
        <w:t xml:space="preserve">注：75%指泰州市通南地区引排能力提升工程南官河闸站跟踪审计项目剩余的跟踪审计工作量。</w:t>
      </w:r>
      <w:bookmarkEnd w:id="46"/>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如本项目最终审定工程结算金额增加，按照上述公式计算的跟踪审计委托费不得超过投标报价总价*1.1系数，也不得超过本项目的最高限价。</w:t>
      </w:r>
      <w:r/>
    </w:p>
    <w:p>
      <w:pPr>
        <w:ind w:firstLine="60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.费用结算时间：</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合同签订，中标人派出人员正式开始参加审计后，招标人将按中标价的1</w:t>
      </w:r>
      <w:r>
        <w:rPr>
          <w:rFonts w:ascii="宋体" w:hAnsi="宋体" w:eastAsia="宋体"/>
          <w:sz w:val="24"/>
          <w:szCs w:val="24"/>
        </w:rPr>
        <w:t xml:space="preserve">0%</w:t>
      </w:r>
      <w:r>
        <w:rPr>
          <w:rFonts w:hint="eastAsia" w:ascii="宋体" w:hAnsi="宋体" w:eastAsia="宋体"/>
          <w:sz w:val="24"/>
          <w:szCs w:val="24"/>
        </w:rPr>
        <w:t xml:space="preserve">向中标人支付</w:t>
      </w:r>
      <w:r>
        <w:rPr>
          <w:rFonts w:ascii="宋体" w:hAnsi="宋体" w:eastAsia="宋体"/>
          <w:sz w:val="24"/>
          <w:szCs w:val="24"/>
        </w:rPr>
        <w:t xml:space="preserve">预付款。</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跟踪审计过程中，招标人根据项目审计进度完成和考核情况按比例付款。每次付款前，中标人应开具相应金额的合法有效发票。</w:t>
      </w:r>
      <w:r/>
    </w:p>
    <w:p>
      <w:pPr>
        <w:spacing w:line="440" w:lineRule="exact"/>
        <w:rPr>
          <w:rFonts w:hint="eastAsia" w:ascii="宋体" w:hAnsi="宋体" w:eastAsia="宋体"/>
          <w:b/>
          <w:bCs/>
          <w:sz w:val="24"/>
          <w:szCs w:val="24"/>
        </w:rPr>
      </w:pPr>
      <w:r>
        <w:rPr>
          <w:rFonts w:hint="eastAsia" w:ascii="宋体" w:hAnsi="宋体" w:eastAsia="宋体"/>
          <w:b/>
          <w:bCs/>
          <w:sz w:val="24"/>
          <w:szCs w:val="24"/>
        </w:rPr>
        <w:t xml:space="preserve">六、</w:t>
      </w:r>
      <w:r>
        <w:rPr>
          <w:rFonts w:hint="eastAsia" w:eastAsia="宋体"/>
          <w:b/>
          <w:bCs/>
          <w:sz w:val="24"/>
          <w:szCs w:val="24"/>
        </w:rPr>
        <w:t xml:space="preserve">现场勘查</w:t>
      </w:r>
      <w:r/>
    </w:p>
    <w:p>
      <w:pPr>
        <w:ind w:firstLine="420"/>
        <w:spacing w:line="440" w:lineRule="exact"/>
        <w:rPr>
          <w:rFonts w:eastAsia="宋体"/>
          <w:sz w:val="24"/>
          <w:szCs w:val="24"/>
        </w:rPr>
      </w:pPr>
      <w:r>
        <w:rPr>
          <w:rFonts w:hint="eastAsia" w:eastAsia="宋体"/>
          <w:sz w:val="24"/>
          <w:szCs w:val="24"/>
        </w:rPr>
        <w:t xml:space="preserve">本次采购不组织集中勘查现场。投标人如对采购需求有疑问请与采购联系人沟通。请务必对项目现场和周围环境进行仔细认真地勘查，在随后的采购中，对现场资料和数据所作出的推论、解释和结论及由此造成的后果由投标人负责。</w:t>
      </w:r>
      <w:r>
        <w:rPr>
          <w:rFonts w:hint="eastAsia" w:ascii="宋体" w:hAnsi="宋体" w:eastAsia="宋体"/>
          <w:sz w:val="24"/>
          <w:szCs w:val="24"/>
        </w:rPr>
        <w:t xml:space="preserve"> </w:t>
      </w:r>
      <w:r/>
    </w:p>
    <w:p>
      <w:pPr>
        <w:spacing w:line="440" w:lineRule="exact"/>
        <w:rPr>
          <w:rFonts w:hint="eastAsia" w:ascii="宋体" w:hAnsi="宋体" w:eastAsia="宋体"/>
          <w:b/>
          <w:bCs/>
          <w:sz w:val="24"/>
          <w:szCs w:val="24"/>
        </w:rPr>
      </w:pPr>
      <w:r>
        <w:rPr>
          <w:rFonts w:hint="eastAsia" w:ascii="宋体" w:hAnsi="宋体" w:eastAsia="宋体"/>
          <w:b/>
          <w:bCs/>
          <w:sz w:val="24"/>
          <w:szCs w:val="24"/>
        </w:rPr>
        <w:t xml:space="preserve">七、其他</w:t>
      </w:r>
      <w:r/>
    </w:p>
    <w:p>
      <w:pPr>
        <w:ind w:firstLine="480"/>
        <w:spacing w:line="440" w:lineRule="exact"/>
        <w:rPr>
          <w:rFonts w:hint="eastAsia" w:ascii="宋体" w:hAnsi="宋体" w:eastAsia="宋体"/>
          <w:sz w:val="24"/>
          <w:szCs w:val="24"/>
        </w:rPr>
      </w:pPr>
      <w:r>
        <w:rPr>
          <w:rFonts w:hint="eastAsia" w:ascii="宋体" w:hAnsi="宋体" w:eastAsia="宋体"/>
          <w:sz w:val="24"/>
          <w:szCs w:val="24"/>
        </w:rPr>
        <w:t xml:space="preserve">《泰州市政府投资审计监督办法》、《泰州市审计局选聘社会中介机构及人员参与政府投资项目审计工作考核办法》详见附件。</w:t>
      </w:r>
      <w:r/>
    </w:p>
    <w:p>
      <w:pPr>
        <w:pStyle w:val="948"/>
        <w:ind w:firstLine="640"/>
      </w:pPr>
      <w:r>
        <mc:AlternateContent>
          <mc:Choice Requires="wpg">
            <w:drawing>
              <wp:inline xmlns:wp="http://schemas.openxmlformats.org/drawingml/2006/wordprocessingDrawing" distT="0" distB="0" distL="0" distR="0">
                <wp:extent cx="787280" cy="1213258"/>
                <wp:effectExtent l="0" t="0" r="0" b="635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112517" name="图片 1"/>
                        <pic:cNvPicPr>
                          <a:picLocks noChangeAspect="1"/>
                        </pic:cNvPicPr>
                        <pic:nvPr/>
                      </pic:nvPicPr>
                      <pic:blipFill>
                        <a:blip r:embed="rId19"/>
                        <a:stretch/>
                      </pic:blipFill>
                      <pic:spPr bwMode="auto">
                        <a:xfrm>
                          <a:off x="0" y="0"/>
                          <a:ext cx="812307" cy="125182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2.0pt;height:95.5pt;mso-wrap-distance-left:0.0pt;mso-wrap-distance-top:0.0pt;mso-wrap-distance-right:0.0pt;mso-wrap-distance-bottom:0.0pt;" stroked="false">
                <v:path textboxrect="0,0,0,0"/>
                <v:imagedata r:id="rId19" o:title=""/>
              </v:shape>
            </w:pict>
          </mc:Fallback>
        </mc:AlternateContent>
      </w:r>
      <w:r>
        <w:rPr>
          <w:rFonts w:hint="eastAsia"/>
        </w:rPr>
        <w:t xml:space="preserve"> </w:t>
      </w:r>
      <w:r>
        <mc:AlternateContent>
          <mc:Choice Requires="wpg">
            <w:drawing>
              <wp:inline xmlns:wp="http://schemas.openxmlformats.org/drawingml/2006/wordprocessingDrawing" distT="0" distB="0" distL="0" distR="0">
                <wp:extent cx="762000" cy="1234777"/>
                <wp:effectExtent l="0" t="0" r="0" b="381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206809" name="图片 1"/>
                        <pic:cNvPicPr>
                          <a:picLocks noChangeAspect="1"/>
                        </pic:cNvPicPr>
                        <pic:nvPr/>
                      </pic:nvPicPr>
                      <pic:blipFill>
                        <a:blip r:embed="rId20"/>
                        <a:stretch/>
                      </pic:blipFill>
                      <pic:spPr bwMode="auto">
                        <a:xfrm>
                          <a:off x="0" y="0"/>
                          <a:ext cx="828808" cy="134303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0.0pt;height:97.2pt;mso-wrap-distance-left:0.0pt;mso-wrap-distance-top:0.0pt;mso-wrap-distance-right:0.0pt;mso-wrap-distance-bottom:0.0pt;" stroked="false">
                <v:path textboxrect="0,0,0,0"/>
                <v:imagedata r:id="rId20" o:title=""/>
              </v:shape>
            </w:pict>
          </mc:Fallback>
        </mc:AlternateContent>
      </w:r>
      <w:bookmarkEnd w:id="44"/>
      <w:r/>
      <w:r/>
    </w:p>
    <w:p>
      <w:pPr>
        <w:sectPr>
          <w:footnotePr/>
          <w:endnotePr/>
          <w:type w:val="nextPage"/>
          <w:pgSz w:w="11906" w:h="16838" w:orient="portrait"/>
          <w:pgMar w:top="1440" w:right="1803" w:bottom="1440" w:left="1803" w:header="680" w:footer="737" w:gutter="0"/>
          <w:cols w:num="1" w:sep="0" w:space="0" w:equalWidth="1"/>
          <w:docGrid w:linePitch="360"/>
          <w:titlePg/>
        </w:sectPr>
      </w:pPr>
      <w:r/>
      <w:r/>
    </w:p>
    <w:p>
      <w:pPr>
        <w:pStyle w:val="1099"/>
        <w:numPr>
          <w:ilvl w:val="0"/>
          <w:numId w:val="5"/>
        </w:numPr>
        <w:jc w:val="center"/>
        <w:spacing w:before="0" w:after="0" w:line="240" w:lineRule="auto"/>
        <w:rPr>
          <w:rFonts w:hint="eastAsia" w:ascii="宋体" w:hAnsi="宋体" w:eastAsia="宋体"/>
          <w:sz w:val="30"/>
          <w:szCs w:val="30"/>
        </w:rPr>
      </w:pPr>
      <w:r/>
      <w:bookmarkStart w:id="47" w:name="_Toc409438821"/>
      <w:r/>
      <w:bookmarkStart w:id="48" w:name="_Toc388026588"/>
      <w:r>
        <w:rPr>
          <w:rFonts w:hint="eastAsia" w:ascii="宋体" w:hAnsi="宋体" w:eastAsia="宋体"/>
          <w:sz w:val="30"/>
          <w:szCs w:val="30"/>
        </w:rPr>
        <w:t xml:space="preserve">评标办法及标准</w:t>
      </w:r>
      <w:bookmarkEnd w:id="47"/>
      <w:r/>
      <w:bookmarkEnd w:id="48"/>
      <w:r/>
      <w:r/>
    </w:p>
    <w:p>
      <w:r/>
      <w:r/>
    </w:p>
    <w:p>
      <w:pPr>
        <w:pStyle w:val="1242"/>
        <w:numPr>
          <w:ilvl w:val="0"/>
          <w:numId w:val="8"/>
        </w:numPr>
        <w:spacing w:line="360" w:lineRule="auto"/>
        <w:rPr>
          <w:rFonts w:hint="eastAsia" w:ascii="宋体" w:hAnsi="宋体"/>
          <w:b/>
          <w:sz w:val="24"/>
          <w:szCs w:val="24"/>
        </w:rPr>
      </w:pPr>
      <w:r>
        <w:rPr>
          <w:rFonts w:hint="eastAsia" w:ascii="宋体" w:hAnsi="宋体"/>
          <w:b/>
          <w:sz w:val="24"/>
          <w:szCs w:val="24"/>
        </w:rPr>
        <w:t xml:space="preserve">评标办法：</w:t>
      </w:r>
      <w:r/>
    </w:p>
    <w:p>
      <w:pPr>
        <w:pStyle w:val="1170"/>
        <w:ind w:firstLine="488"/>
        <w:spacing w:line="440" w:lineRule="exact"/>
        <w:rPr>
          <w:rFonts w:hint="eastAsia" w:hAnsi="宋体" w:eastAsia="宋体"/>
          <w:sz w:val="24"/>
          <w:szCs w:val="24"/>
        </w:rPr>
      </w:pPr>
      <w:r/>
      <w:bookmarkStart w:id="49" w:name="_Hlk178001093"/>
      <w:r>
        <w:rPr>
          <w:rFonts w:hint="eastAsia" w:hAnsi="宋体" w:eastAsia="宋体"/>
          <w:sz w:val="24"/>
          <w:szCs w:val="24"/>
        </w:rPr>
        <w:t xml:space="preserve">1、评标由评标委员会依据招标文件的有关规定进行。评标委员会由采购人代表和有关专家组成，人数为五人。</w:t>
      </w:r>
      <w:bookmarkEnd w:id="49"/>
      <w:r/>
      <w:r/>
    </w:p>
    <w:p>
      <w:pPr>
        <w:pStyle w:val="1170"/>
        <w:ind w:firstLine="488"/>
        <w:spacing w:line="440" w:lineRule="exact"/>
        <w:rPr>
          <w:sz w:val="24"/>
          <w:szCs w:val="18"/>
        </w:rPr>
      </w:pPr>
      <w:r>
        <w:rPr>
          <w:rFonts w:hint="eastAsia" w:hAnsi="宋体" w:eastAsia="宋体"/>
          <w:sz w:val="24"/>
          <w:szCs w:val="24"/>
        </w:rPr>
        <w:t xml:space="preserve">2、本次招标评标采用的为</w:t>
      </w:r>
      <w:r>
        <w:rPr>
          <w:rFonts w:hint="eastAsia" w:hAnsi="宋体" w:eastAsia="宋体"/>
          <w:sz w:val="24"/>
          <w:szCs w:val="24"/>
          <w:u w:val="single"/>
        </w:rPr>
        <w:t xml:space="preserve">综合评分法</w:t>
      </w:r>
      <w:r>
        <w:rPr>
          <w:rFonts w:hint="eastAsia" w:hAnsi="宋体" w:eastAsia="宋体"/>
          <w:sz w:val="24"/>
          <w:szCs w:val="24"/>
        </w:rPr>
        <w:t xml:space="preserve">。即在满足招标文件实质性要求前提下，按照招标文件中规定的评分标准和各项因素进行综合评审后，以评标总得分最高的投标人作为中标候选供应商或中标人。</w:t>
      </w:r>
      <w:r/>
    </w:p>
    <w:p>
      <w:pPr>
        <w:ind w:firstLine="488"/>
        <w:spacing w:line="440" w:lineRule="exact"/>
        <w:rPr>
          <w:rFonts w:eastAsia="宋体"/>
          <w:sz w:val="24"/>
          <w:szCs w:val="24"/>
        </w:rPr>
      </w:pPr>
      <w:r>
        <w:rPr>
          <w:rFonts w:hint="eastAsia" w:ascii="宋体" w:hAnsi="宋体" w:eastAsia="宋体"/>
          <w:sz w:val="24"/>
          <w:szCs w:val="24"/>
        </w:rPr>
        <w:t xml:space="preserve">3、评标时，评标委员会成员按照招标文件规定的评分标准，独立对</w:t>
      </w:r>
      <w:r>
        <w:rPr>
          <w:rFonts w:hint="eastAsia" w:eastAsia="宋体"/>
          <w:sz w:val="24"/>
          <w:szCs w:val="24"/>
        </w:rPr>
        <w:t xml:space="preserve">每个投标人的投标文件进行评价、打分</w:t>
      </w:r>
      <w:r>
        <w:rPr>
          <w:rFonts w:hint="eastAsia" w:ascii="宋体" w:hAnsi="宋体" w:eastAsia="宋体"/>
          <w:sz w:val="24"/>
          <w:szCs w:val="24"/>
        </w:rPr>
        <w:t xml:space="preserve">。报价得分按相关规定的计算公式直接计算取得。技术、商务评审得分和报价得分相加即为投标人的评标总得分。</w:t>
      </w:r>
      <w:r>
        <w:rPr>
          <w:rFonts w:hint="eastAsia" w:hAnsi="宋体" w:eastAsia="宋体"/>
          <w:sz w:val="24"/>
          <w:szCs w:val="24"/>
        </w:rPr>
        <w:t xml:space="preserve">评</w:t>
      </w:r>
      <w:r>
        <w:rPr>
          <w:rFonts w:hint="eastAsia" w:eastAsia="宋体"/>
          <w:sz w:val="24"/>
          <w:szCs w:val="24"/>
        </w:rPr>
        <w:t xml:space="preserve">分过程中采用“四舍五入”法，并保留小数</w:t>
      </w:r>
      <w:r>
        <w:rPr>
          <w:rFonts w:eastAsia="宋体"/>
          <w:sz w:val="24"/>
          <w:szCs w:val="24"/>
        </w:rPr>
        <w:t xml:space="preserve">2</w:t>
      </w:r>
      <w:r>
        <w:rPr>
          <w:rFonts w:hint="eastAsia" w:eastAsia="宋体"/>
          <w:sz w:val="24"/>
          <w:szCs w:val="24"/>
        </w:rPr>
        <w:t xml:space="preserve">位。</w:t>
      </w:r>
      <w:r/>
    </w:p>
    <w:p>
      <w:pPr>
        <w:ind w:firstLine="488"/>
        <w:spacing w:line="440" w:lineRule="exact"/>
        <w:rPr>
          <w:rFonts w:hint="eastAsia" w:ascii="宋体" w:hAnsi="宋体" w:eastAsia="宋体"/>
          <w:sz w:val="24"/>
          <w:szCs w:val="24"/>
        </w:rPr>
      </w:pPr>
      <w:r>
        <w:rPr>
          <w:rFonts w:hint="eastAsia" w:ascii="宋体" w:hAnsi="宋体" w:eastAsia="宋体"/>
          <w:sz w:val="24"/>
          <w:szCs w:val="24"/>
        </w:rPr>
        <w:t xml:space="preserve">4、评委会遵循公平、公正、择优原则，独立按照评分标准分别评定投标人的分值；各投标人的最终得分为各评委所评定分值的平均值，并按高低顺序排列，确定中标候选单位。若总得分相同，按审计实施大纲得分由高到低顺序排列；总得分且审计实施大纲得分相同，按投标报价得分由高到低顺序排列；若投标报价也相同的，则由招标人组织以抽签方式确定中标候选单位。</w:t>
      </w:r>
      <w:r/>
    </w:p>
    <w:p>
      <w:pPr>
        <w:ind w:firstLine="488"/>
        <w:spacing w:line="440" w:lineRule="exact"/>
        <w:rPr>
          <w:rFonts w:hint="eastAsia" w:ascii="宋体" w:hAnsi="宋体" w:eastAsia="宋体"/>
          <w:sz w:val="24"/>
          <w:szCs w:val="24"/>
        </w:rPr>
      </w:pPr>
      <w:r>
        <w:rPr>
          <w:rFonts w:hint="eastAsia" w:ascii="宋体" w:hAnsi="宋体" w:eastAsia="宋体"/>
          <w:sz w:val="24"/>
          <w:szCs w:val="24"/>
        </w:rPr>
        <w:t xml:space="preserve">5、采购人根据评标委员会提出的书面评标报告和推荐的中标候选人，结合对中标候选人合同履行能力、优势、风险，造价咨询企业规模和资质、标底编制、招标代理单位回避等投标条件的复核情况，按项目1包至</w:t>
      </w:r>
      <w:r>
        <w:rPr>
          <w:rFonts w:hint="eastAsia" w:ascii="宋体" w:hAnsi="宋体" w:eastAsia="宋体"/>
          <w:sz w:val="24"/>
          <w:szCs w:val="24"/>
        </w:rPr>
        <w:t xml:space="preserve">2</w:t>
      </w:r>
      <w:r>
        <w:rPr>
          <w:rFonts w:hint="eastAsia" w:ascii="宋体" w:hAnsi="宋体" w:eastAsia="宋体"/>
          <w:sz w:val="24"/>
          <w:szCs w:val="24"/>
        </w:rPr>
        <w:t xml:space="preserve">包的顺序，根据每个包综合评分排名总得分从高到低逐一确定</w:t>
      </w:r>
      <w:r>
        <w:rPr>
          <w:rFonts w:hint="eastAsia" w:ascii="宋体" w:hAnsi="宋体" w:eastAsia="宋体"/>
          <w:sz w:val="24"/>
          <w:szCs w:val="24"/>
        </w:rPr>
        <w:t xml:space="preserve">2</w:t>
      </w:r>
      <w:r>
        <w:rPr>
          <w:rFonts w:hint="eastAsia" w:ascii="宋体" w:hAnsi="宋体" w:eastAsia="宋体"/>
          <w:sz w:val="24"/>
          <w:szCs w:val="24"/>
        </w:rPr>
        <w:t xml:space="preserve">个包的中标人。每个</w:t>
      </w:r>
      <w:r>
        <w:rPr>
          <w:rFonts w:hint="eastAsia" w:ascii="宋体" w:hAnsi="宋体" w:eastAsia="宋体"/>
          <w:sz w:val="24"/>
          <w:szCs w:val="24"/>
        </w:rPr>
        <w:t xml:space="preserve">投标人</w:t>
      </w:r>
      <w:r>
        <w:rPr>
          <w:rFonts w:hint="eastAsia" w:ascii="宋体" w:hAnsi="宋体" w:eastAsia="宋体"/>
          <w:sz w:val="24"/>
          <w:szCs w:val="24"/>
        </w:rPr>
        <w:t xml:space="preserve">在本次招标中最多只能中标一次，</w:t>
      </w:r>
      <w:r>
        <w:rPr>
          <w:rFonts w:hint="eastAsia" w:ascii="宋体" w:hAnsi="宋体" w:eastAsia="宋体"/>
          <w:sz w:val="24"/>
          <w:szCs w:val="24"/>
        </w:rPr>
        <w:t xml:space="preserve">但不参与后续包推荐成交候选人的排序，以此类推。</w:t>
      </w:r>
      <w:r/>
    </w:p>
    <w:p>
      <w:pPr>
        <w:ind w:firstLine="488"/>
        <w:spacing w:line="440" w:lineRule="exact"/>
        <w:rPr>
          <w:rFonts w:hint="eastAsia" w:ascii="宋体" w:hAnsi="宋体" w:eastAsia="宋体"/>
          <w:sz w:val="24"/>
          <w:szCs w:val="24"/>
        </w:rPr>
      </w:pPr>
      <w:r>
        <w:rPr>
          <w:rFonts w:hint="eastAsia" w:ascii="宋体" w:hAnsi="宋体" w:eastAsia="宋体"/>
          <w:sz w:val="24"/>
          <w:szCs w:val="24"/>
        </w:rPr>
        <w:t xml:space="preserve">6、评分标准：</w:t>
      </w:r>
      <w:r/>
    </w:p>
    <w:p>
      <w:pPr>
        <w:ind w:firstLine="488"/>
        <w:spacing w:line="440" w:lineRule="exact"/>
        <w:rPr>
          <w:rFonts w:hint="eastAsia" w:ascii="宋体" w:hAnsi="宋体" w:eastAsia="宋体"/>
          <w:sz w:val="24"/>
          <w:szCs w:val="24"/>
        </w:rPr>
      </w:pPr>
      <w:r>
        <w:rPr>
          <w:rFonts w:hint="eastAsia" w:ascii="宋体" w:hAnsi="宋体" w:eastAsia="宋体"/>
          <w:sz w:val="24"/>
          <w:szCs w:val="24"/>
        </w:rPr>
        <w:t xml:space="preserve">（1）评标采用综合评分法。</w:t>
      </w:r>
      <w:r/>
    </w:p>
    <w:p>
      <w:pPr>
        <w:ind w:firstLine="488"/>
        <w:spacing w:line="440" w:lineRule="exact"/>
        <w:rPr>
          <w:rFonts w:hint="eastAsia" w:ascii="宋体" w:hAnsi="宋体" w:eastAsia="宋体"/>
          <w:sz w:val="24"/>
          <w:szCs w:val="24"/>
        </w:rPr>
      </w:pPr>
      <w:r>
        <w:rPr>
          <w:rFonts w:hint="eastAsia" w:ascii="宋体" w:hAnsi="宋体" w:eastAsia="宋体"/>
          <w:sz w:val="24"/>
          <w:szCs w:val="24"/>
        </w:rPr>
        <w:t xml:space="preserve">（2）评标考虑的主要因素及其权值：</w:t>
      </w:r>
      <w:r/>
    </w:p>
    <w:p>
      <w:pPr>
        <w:ind w:firstLine="488"/>
        <w:spacing w:line="440" w:lineRule="exact"/>
        <w:rPr>
          <w:rFonts w:hint="eastAsia" w:ascii="宋体" w:hAnsi="宋体" w:eastAsia="宋体"/>
          <w:sz w:val="24"/>
          <w:szCs w:val="24"/>
        </w:rPr>
      </w:pPr>
      <w:r>
        <w:rPr>
          <w:rFonts w:hint="eastAsia" w:ascii="宋体" w:hAnsi="宋体" w:eastAsia="宋体"/>
          <w:sz w:val="24"/>
          <w:szCs w:val="24"/>
        </w:rPr>
        <w:t xml:space="preserve">评委对投标文件的技术及商务响应情况进行评分。评分采用量化方法。</w:t>
      </w:r>
      <w:r/>
    </w:p>
    <w:p>
      <w:pPr>
        <w:ind w:firstLine="488"/>
        <w:spacing w:line="440" w:lineRule="exact"/>
        <w:rPr>
          <w:rFonts w:hint="eastAsia" w:ascii="宋体" w:hAnsi="宋体" w:eastAsia="宋体"/>
          <w:sz w:val="24"/>
          <w:szCs w:val="24"/>
        </w:rPr>
      </w:pPr>
      <w:r>
        <w:rPr>
          <w:rFonts w:hint="eastAsia" w:ascii="宋体" w:hAnsi="宋体" w:eastAsia="宋体"/>
          <w:sz w:val="24"/>
          <w:szCs w:val="24"/>
        </w:rPr>
        <w:t xml:space="preserve">7、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8"/>
        <w:spacing w:line="440" w:lineRule="exact"/>
        <w:rPr>
          <w:rFonts w:hint="eastAsia" w:ascii="宋体" w:hAnsi="宋体" w:eastAsia="宋体"/>
          <w:sz w:val="24"/>
          <w:szCs w:val="24"/>
        </w:rPr>
      </w:pPr>
      <w:r>
        <w:rPr>
          <w:rFonts w:hint="eastAsia" w:ascii="宋体" w:hAnsi="宋体" w:eastAsia="宋体"/>
          <w:sz w:val="24"/>
          <w:szCs w:val="24"/>
        </w:rPr>
        <w:t xml:space="preserve">8、属于启动异常低价投标（响应）审查的情形的，按招标文件第3</w:t>
      </w:r>
      <w:r>
        <w:rPr>
          <w:rFonts w:hint="eastAsia" w:ascii="宋体" w:hAnsi="宋体" w:eastAsia="宋体"/>
          <w:sz w:val="24"/>
          <w:szCs w:val="24"/>
        </w:rPr>
        <w:t xml:space="preserve">6</w:t>
      </w:r>
      <w:r>
        <w:rPr>
          <w:rFonts w:hint="eastAsia" w:ascii="宋体" w:hAnsi="宋体" w:eastAsia="宋体"/>
          <w:sz w:val="24"/>
          <w:szCs w:val="24"/>
        </w:rPr>
        <w:t xml:space="preserve">条的</w:t>
      </w:r>
      <w:r>
        <w:rPr>
          <w:rFonts w:hint="eastAsia" w:ascii="宋体" w:hAnsi="宋体" w:eastAsia="宋体"/>
          <w:sz w:val="24"/>
          <w:szCs w:val="24"/>
        </w:rPr>
        <w:t xml:space="preserve">相关规定执行。</w:t>
      </w:r>
      <w:r/>
    </w:p>
    <w:p>
      <w:pPr>
        <w:ind w:firstLine="488"/>
        <w:spacing w:line="440" w:lineRule="exact"/>
        <w:rPr>
          <w:rFonts w:hint="eastAsia" w:ascii="宋体" w:hAnsi="宋体" w:eastAsia="宋体"/>
          <w:sz w:val="24"/>
          <w:szCs w:val="24"/>
        </w:rPr>
      </w:pPr>
      <w:r>
        <w:rPr>
          <w:rFonts w:hint="eastAsia" w:ascii="宋体" w:hAnsi="宋体" w:eastAsia="宋体"/>
          <w:sz w:val="24"/>
          <w:szCs w:val="24"/>
        </w:rPr>
        <w:t xml:space="preserve">9</w:t>
      </w:r>
      <w:r>
        <w:rPr>
          <w:rFonts w:hint="eastAsia" w:ascii="宋体" w:hAnsi="宋体" w:eastAsia="宋体"/>
          <w:sz w:val="24"/>
          <w:szCs w:val="24"/>
        </w:rPr>
        <w:t xml:space="preserve">、评标委员会将按下列评标内容和标准进行评分，总分值为100分。</w:t>
      </w:r>
      <w:r/>
    </w:p>
    <w:p>
      <w:pPr>
        <w:jc w:val="left"/>
        <w:spacing w:line="360" w:lineRule="auto"/>
        <w:rPr>
          <w:b/>
        </w:rPr>
      </w:pPr>
      <w:r/>
      <w:bookmarkStart w:id="50" w:name="_Hlk147842034"/>
      <w:r>
        <w:rPr>
          <w:rFonts w:hint="eastAsia" w:ascii="宋体" w:hAnsi="宋体" w:eastAsia="宋体"/>
          <w:b/>
          <w:sz w:val="24"/>
          <w:szCs w:val="24"/>
        </w:rPr>
        <w:t xml:space="preserve">二、技术、商务、价格评分应分别考虑下列因素：</w:t>
      </w:r>
      <w:r>
        <w:rPr>
          <w:b/>
        </w:rPr>
        <w:t xml:space="preserve"> </w:t>
      </w:r>
      <w:r/>
    </w:p>
    <w:p>
      <w:pPr>
        <w:jc w:val="center"/>
        <w:spacing w:line="480" w:lineRule="auto"/>
        <w:rPr>
          <w:rFonts w:hint="eastAsia" w:ascii="宋体" w:hAnsi="宋体" w:eastAsia="宋体"/>
          <w:bCs/>
          <w:sz w:val="18"/>
          <w:szCs w:val="18"/>
        </w:rPr>
      </w:pPr>
      <w:r>
        <w:rPr>
          <w:rFonts w:hint="eastAsia" w:ascii="宋体" w:hAnsi="宋体" w:eastAsia="宋体"/>
          <w:bCs/>
          <w:sz w:val="18"/>
          <w:szCs w:val="18"/>
        </w:rPr>
      </w:r>
      <w:r/>
    </w:p>
    <w:p>
      <w:pPr>
        <w:jc w:val="center"/>
        <w:spacing w:line="480" w:lineRule="auto"/>
        <w:rPr>
          <w:rFonts w:hint="eastAsia" w:ascii="宋体" w:hAnsi="宋体" w:eastAsia="宋体"/>
          <w:bCs/>
          <w:sz w:val="30"/>
          <w:szCs w:val="30"/>
        </w:rPr>
      </w:pPr>
      <w:r>
        <w:rPr>
          <w:rFonts w:hint="eastAsia" w:ascii="宋体" w:hAnsi="宋体" w:eastAsia="宋体"/>
          <w:bCs/>
          <w:sz w:val="30"/>
          <w:szCs w:val="30"/>
        </w:rPr>
        <w:t xml:space="preserve">评标内容及标准</w:t>
      </w:r>
      <w:r/>
    </w:p>
    <w:p>
      <w:pPr>
        <w:pStyle w:val="948"/>
        <w:ind w:firstLine="0"/>
        <w:rPr>
          <w:rFonts w:hint="eastAsia" w:ascii="宋体" w:hAnsi="宋体" w:eastAsia="宋体" w:cs="Times New Roman"/>
          <w:b/>
          <w:sz w:val="24"/>
          <w:szCs w:val="20"/>
        </w:rPr>
      </w:pPr>
      <w:r>
        <w:rPr>
          <w:rFonts w:hint="eastAsia" w:ascii="宋体" w:hAnsi="宋体" w:eastAsia="宋体" w:cs="Times New Roman"/>
          <w:b/>
          <w:sz w:val="24"/>
          <w:szCs w:val="20"/>
        </w:rPr>
        <w:t xml:space="preserve">一包：</w:t>
      </w:r>
      <w:r/>
    </w:p>
    <w:tbl>
      <w:tblPr>
        <w:tblW w:w="90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69"/>
        <w:gridCol w:w="1056"/>
        <w:gridCol w:w="6882"/>
      </w:tblGrid>
      <w:tr>
        <w:trPr>
          <w:jc w:val="center"/>
          <w:trHeight w:val="871"/>
        </w:trPr>
        <w:tc>
          <w:tcPr>
            <w:tcW w:w="1069" w:type="dxa"/>
            <w:vAlign w:val="center"/>
            <w:textDirection w:val="lrTb"/>
            <w:noWrap w:val="false"/>
          </w:tcPr>
          <w:p>
            <w:pPr>
              <w:jc w:val="center"/>
              <w:spacing w:line="360" w:lineRule="auto"/>
              <w:rPr>
                <w:rFonts w:hint="eastAsia" w:ascii="宋体" w:hAnsi="宋体" w:eastAsia="宋体"/>
                <w:b/>
                <w:sz w:val="24"/>
              </w:rPr>
            </w:pPr>
            <w:r>
              <w:rPr>
                <w:rFonts w:hint="eastAsia" w:ascii="宋体" w:hAnsi="宋体" w:eastAsia="宋体"/>
                <w:b/>
                <w:sz w:val="24"/>
              </w:rPr>
              <w:t xml:space="preserve">评分项</w:t>
            </w:r>
            <w:r/>
          </w:p>
        </w:tc>
        <w:tc>
          <w:tcPr>
            <w:tcW w:w="1056" w:type="dxa"/>
            <w:vAlign w:val="center"/>
            <w:textDirection w:val="lrTb"/>
            <w:noWrap w:val="false"/>
          </w:tcPr>
          <w:p>
            <w:pPr>
              <w:jc w:val="center"/>
              <w:spacing w:line="360" w:lineRule="auto"/>
              <w:rPr>
                <w:rFonts w:hint="eastAsia" w:ascii="宋体" w:hAnsi="宋体" w:eastAsia="宋体"/>
                <w:b/>
                <w:sz w:val="24"/>
              </w:rPr>
            </w:pPr>
            <w:r>
              <w:rPr>
                <w:rFonts w:hint="eastAsia" w:ascii="宋体" w:hAnsi="宋体" w:eastAsia="宋体"/>
                <w:b/>
                <w:sz w:val="24"/>
              </w:rPr>
              <w:t xml:space="preserve">权值</w:t>
            </w:r>
            <w:r/>
          </w:p>
        </w:tc>
        <w:tc>
          <w:tcPr>
            <w:tcW w:w="6882" w:type="dxa"/>
            <w:vAlign w:val="center"/>
            <w:textDirection w:val="lrTb"/>
            <w:noWrap w:val="false"/>
          </w:tcPr>
          <w:p>
            <w:pPr>
              <w:jc w:val="center"/>
              <w:spacing w:line="360" w:lineRule="auto"/>
              <w:rPr>
                <w:rFonts w:hint="eastAsia" w:ascii="宋体" w:hAnsi="宋体" w:eastAsia="宋体"/>
                <w:b/>
                <w:sz w:val="24"/>
              </w:rPr>
            </w:pPr>
            <w:r>
              <w:rPr>
                <w:rFonts w:hint="eastAsia" w:ascii="宋体" w:hAnsi="宋体" w:eastAsia="宋体"/>
                <w:b/>
                <w:sz w:val="24"/>
              </w:rPr>
              <w:t xml:space="preserve">评分标准</w:t>
            </w:r>
            <w:r/>
          </w:p>
        </w:tc>
      </w:tr>
      <w:tr>
        <w:trPr>
          <w:jc w:val="center"/>
          <w:trHeight w:val="90"/>
        </w:trPr>
        <w:tc>
          <w:tcPr>
            <w:tcW w:w="1069" w:type="dxa"/>
            <w:vAlign w:val="center"/>
            <w:textDirection w:val="lrTb"/>
            <w:noWrap w:val="false"/>
          </w:tcPr>
          <w:p>
            <w:pPr>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报价</w:t>
            </w:r>
            <w:r/>
          </w:p>
        </w:tc>
        <w:tc>
          <w:tcPr>
            <w:tcW w:w="1056" w:type="dxa"/>
            <w:vAlign w:val="center"/>
            <w:textDirection w:val="lrTb"/>
            <w:noWrap w:val="false"/>
          </w:tcPr>
          <w:p>
            <w:pPr>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10分</w:t>
            </w:r>
            <w:r/>
          </w:p>
        </w:tc>
        <w:tc>
          <w:tcPr>
            <w:tcW w:w="6882" w:type="dxa"/>
            <w:vAlign w:val="center"/>
            <w:textDirection w:val="lrTb"/>
            <w:noWrap w:val="false"/>
          </w:tcPr>
          <w:p>
            <w:pPr>
              <w:rPr>
                <w:rFonts w:hint="eastAsia" w:ascii="宋体" w:hAnsi="宋体" w:eastAsia="宋体"/>
                <w:bCs/>
                <w:sz w:val="24"/>
                <w:szCs w:val="24"/>
              </w:rPr>
            </w:pPr>
            <w:r>
              <w:rPr>
                <w:rFonts w:hint="eastAsia" w:ascii="宋体" w:hAnsi="宋体" w:eastAsia="宋体"/>
                <w:bCs/>
                <w:sz w:val="24"/>
                <w:szCs w:val="24"/>
              </w:rPr>
              <w:t xml:space="preserve">满足招标文件要求且报价最低的投标人报价为评标基准价，其价格分为满分，其他投标人的价格分按照以下公式计算：投标报价得分=（评标基准价/该投标人的投标报价）×10</w:t>
            </w:r>
            <w:r/>
          </w:p>
        </w:tc>
      </w:tr>
      <w:tr>
        <w:trPr>
          <w:jc w:val="center"/>
          <w:trHeight w:val="274"/>
        </w:trPr>
        <w:tc>
          <w:tcPr>
            <w:tcW w:w="1069" w:type="dxa"/>
            <w:vAlign w:val="center"/>
            <w:textDirection w:val="lrTb"/>
            <w:noWrap w:val="false"/>
          </w:tcPr>
          <w:p>
            <w:pPr>
              <w:jc w:val="center"/>
              <w:spacing w:line="360" w:lineRule="auto"/>
              <w:tabs>
                <w:tab w:val="left" w:pos="945"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人员素质</w:t>
            </w:r>
            <w:r/>
          </w:p>
        </w:tc>
        <w:tc>
          <w:tcPr>
            <w:tcW w:w="1056" w:type="dxa"/>
            <w:vAlign w:val="center"/>
            <w:textDirection w:val="lrTb"/>
            <w:noWrap w:val="false"/>
          </w:tcPr>
          <w:p>
            <w:pPr>
              <w:ind w:firstLine="240"/>
              <w:spacing w:line="360" w:lineRule="auto"/>
              <w:tabs>
                <w:tab w:val="left" w:pos="945" w:leader="none"/>
              </w:tabs>
              <w:rPr>
                <w:rFonts w:hint="eastAsia" w:asciiTheme="minorEastAsia" w:hAnsiTheme="minorEastAsia" w:eastAsiaTheme="minorEastAsia"/>
                <w:bCs/>
                <w:sz w:val="24"/>
                <w:szCs w:val="24"/>
              </w:rPr>
            </w:pPr>
            <w:r>
              <w:rPr>
                <w:rFonts w:hint="eastAsia" w:ascii="宋体" w:hAnsi="宋体" w:eastAsia="宋体"/>
                <w:bCs/>
                <w:sz w:val="24"/>
                <w:szCs w:val="24"/>
              </w:rPr>
              <w:t xml:space="preserve">20分</w:t>
            </w:r>
            <w:r/>
          </w:p>
        </w:tc>
        <w:tc>
          <w:tcPr>
            <w:tcW w:w="6882" w:type="dxa"/>
            <w:vAlign w:val="center"/>
            <w:textDirection w:val="lrTb"/>
            <w:noWrap w:val="false"/>
          </w:tcPr>
          <w:p>
            <w:pPr>
              <w:rPr>
                <w:rFonts w:hint="eastAsia" w:ascii="宋体" w:hAnsi="宋体" w:eastAsia="宋体"/>
                <w:bCs/>
                <w:sz w:val="24"/>
                <w:szCs w:val="24"/>
              </w:rPr>
            </w:pPr>
            <w:r>
              <w:rPr>
                <w:rFonts w:hint="eastAsia" w:ascii="宋体" w:hAnsi="宋体" w:eastAsia="宋体"/>
                <w:bCs/>
                <w:sz w:val="24"/>
                <w:szCs w:val="24"/>
              </w:rPr>
              <w:t xml:space="preserve">1.投标人拟派本项目的项目负责人具有安装专业国家注册一级造价工程师执业资格的，得1分。</w:t>
            </w:r>
            <w:r/>
          </w:p>
          <w:p>
            <w:pPr>
              <w:rPr>
                <w:rFonts w:hint="eastAsia" w:ascii="宋体" w:hAnsi="宋体" w:eastAsia="宋体"/>
                <w:bCs/>
                <w:sz w:val="24"/>
                <w:szCs w:val="24"/>
              </w:rPr>
            </w:pPr>
            <w:r>
              <w:rPr>
                <w:rFonts w:hint="eastAsia" w:ascii="宋体" w:hAnsi="宋体" w:eastAsia="宋体"/>
                <w:bCs/>
                <w:sz w:val="24"/>
                <w:szCs w:val="24"/>
              </w:rPr>
              <w:t xml:space="preserve">2.</w:t>
            </w:r>
            <w:r>
              <w:rPr>
                <w:rFonts w:hint="eastAsia" w:ascii="宋体" w:hAnsi="宋体" w:eastAsia="宋体"/>
                <w:bCs/>
                <w:sz w:val="24"/>
                <w:szCs w:val="24"/>
              </w:rPr>
              <w:t xml:space="preserve">投标人</w:t>
            </w:r>
            <w:r>
              <w:rPr>
                <w:rFonts w:hint="eastAsia" w:ascii="宋体" w:hAnsi="宋体" w:eastAsia="宋体"/>
                <w:bCs/>
                <w:sz w:val="24"/>
                <w:szCs w:val="24"/>
              </w:rPr>
              <w:t xml:space="preserve">拟派本项目的项目组成员（项目负责人除外）具有土木建筑工程专业国家注册一级造价工程师</w:t>
            </w:r>
            <w:r>
              <w:rPr>
                <w:rFonts w:hint="eastAsia" w:ascii="宋体" w:hAnsi="宋体" w:eastAsia="宋体"/>
                <w:bCs/>
                <w:sz w:val="24"/>
                <w:szCs w:val="24"/>
              </w:rPr>
              <w:t xml:space="preserve">执业资格</w:t>
            </w:r>
            <w:r>
              <w:rPr>
                <w:rFonts w:hint="eastAsia" w:ascii="宋体" w:hAnsi="宋体" w:eastAsia="宋体"/>
                <w:bCs/>
                <w:sz w:val="24"/>
                <w:szCs w:val="24"/>
              </w:rPr>
              <w:t xml:space="preserve">的，得1分。</w:t>
            </w:r>
            <w:r/>
          </w:p>
          <w:p>
            <w:pPr>
              <w:rPr>
                <w:rFonts w:hint="eastAsia" w:ascii="宋体" w:hAnsi="宋体" w:eastAsia="宋体"/>
                <w:bCs/>
                <w:sz w:val="24"/>
                <w:szCs w:val="24"/>
              </w:rPr>
            </w:pPr>
            <w:r>
              <w:rPr>
                <w:rFonts w:hint="eastAsia" w:ascii="宋体" w:hAnsi="宋体" w:eastAsia="宋体"/>
                <w:bCs/>
                <w:sz w:val="24"/>
                <w:szCs w:val="24"/>
              </w:rPr>
              <w:t xml:space="preserve">3.</w:t>
            </w:r>
            <w:r>
              <w:rPr>
                <w:rFonts w:hint="eastAsia" w:ascii="宋体" w:hAnsi="宋体" w:eastAsia="宋体"/>
                <w:bCs/>
                <w:sz w:val="24"/>
                <w:szCs w:val="24"/>
              </w:rPr>
              <w:t xml:space="preserve">投标人</w:t>
            </w:r>
            <w:r>
              <w:rPr>
                <w:rFonts w:hint="eastAsia" w:ascii="宋体" w:hAnsi="宋体" w:eastAsia="宋体"/>
                <w:bCs/>
                <w:sz w:val="24"/>
                <w:szCs w:val="24"/>
              </w:rPr>
              <w:t xml:space="preserve">拟派本项目服务人员取得土木建筑工程专业或安装专业一级造价工程师执业资格满8年的得4分；满4年的得2分；满2年的得1分；每人按最高执业年限计分一次，本小项最高得8分。执业资格年限以一级造价工程执业资格证书上的批准日期至招标公告发布首日计算。</w:t>
            </w:r>
            <w:r/>
          </w:p>
          <w:p>
            <w:pPr>
              <w:rPr>
                <w:rFonts w:hint="eastAsia" w:ascii="宋体" w:hAnsi="宋体" w:eastAsia="宋体"/>
                <w:bCs/>
                <w:sz w:val="24"/>
                <w:szCs w:val="24"/>
              </w:rPr>
            </w:pPr>
            <w:r>
              <w:rPr>
                <w:rFonts w:hint="eastAsia" w:ascii="宋体" w:hAnsi="宋体" w:eastAsia="宋体"/>
                <w:bCs/>
                <w:sz w:val="24"/>
                <w:szCs w:val="24"/>
              </w:rPr>
              <w:t xml:space="preserve">4.</w:t>
            </w:r>
            <w:r>
              <w:rPr>
                <w:rFonts w:hint="eastAsia" w:ascii="宋体" w:hAnsi="宋体" w:eastAsia="宋体"/>
                <w:bCs/>
                <w:sz w:val="24"/>
                <w:szCs w:val="24"/>
              </w:rPr>
              <w:t xml:space="preserve">投标人</w:t>
            </w:r>
            <w:r>
              <w:rPr>
                <w:rFonts w:hint="eastAsia" w:ascii="宋体" w:hAnsi="宋体" w:eastAsia="宋体"/>
                <w:bCs/>
                <w:sz w:val="24"/>
                <w:szCs w:val="24"/>
              </w:rPr>
              <w:t xml:space="preserve">拟派本项目服务人员具有建设工程类高级及以上职称的，每有一人得4分；具有建设工程类中级职称的，每有一人得2分；每人按最高职称计分一次，本小项最高得8分。</w:t>
            </w:r>
            <w:r/>
          </w:p>
          <w:p>
            <w:r>
              <w:rPr>
                <w:rFonts w:hint="eastAsia" w:ascii="宋体" w:hAnsi="宋体" w:eastAsia="宋体"/>
                <w:bCs/>
                <w:sz w:val="24"/>
                <w:szCs w:val="24"/>
              </w:rPr>
              <w:t xml:space="preserve">5.</w:t>
            </w:r>
            <w:r>
              <w:rPr>
                <w:rFonts w:hint="eastAsia" w:ascii="宋体" w:hAnsi="宋体" w:eastAsia="宋体"/>
                <w:bCs/>
                <w:sz w:val="24"/>
                <w:szCs w:val="24"/>
              </w:rPr>
              <w:t xml:space="preserve">投标人</w:t>
            </w:r>
            <w:r>
              <w:rPr>
                <w:rFonts w:hint="eastAsia" w:ascii="宋体" w:hAnsi="宋体" w:eastAsia="宋体"/>
                <w:bCs/>
                <w:sz w:val="24"/>
                <w:szCs w:val="24"/>
              </w:rPr>
              <w:t xml:space="preserve">拟派项目服务人员具有建筑工程专业一级注册建造师执业资格或</w:t>
            </w:r>
            <w:r>
              <w:rPr>
                <w:rFonts w:ascii="宋体" w:hAnsi="宋体" w:eastAsia="宋体"/>
                <w:bCs/>
                <w:sz w:val="24"/>
                <w:szCs w:val="24"/>
              </w:rPr>
              <w:t xml:space="preserve">房屋建筑工程专业国家注册监理工程师执业资格</w:t>
            </w:r>
            <w:r>
              <w:rPr>
                <w:rFonts w:hint="eastAsia" w:ascii="宋体" w:hAnsi="宋体" w:eastAsia="宋体"/>
                <w:bCs/>
                <w:sz w:val="24"/>
                <w:szCs w:val="24"/>
              </w:rPr>
              <w:t xml:space="preserve">的；每提供一本证书得1分，同一人员具有多种证书的，计分1次，本小项最高得2分。</w:t>
            </w:r>
            <w:r/>
          </w:p>
          <w:p>
            <w:pPr>
              <w:rPr>
                <w:rFonts w:hint="eastAsia" w:asciiTheme="minorEastAsia" w:hAnsiTheme="minorEastAsia" w:eastAsiaTheme="minorEastAsia"/>
                <w:b/>
                <w:sz w:val="24"/>
                <w:szCs w:val="24"/>
              </w:rPr>
            </w:pPr>
            <w:r>
              <w:rPr>
                <w:rStyle w:val="1254"/>
                <w:rFonts w:hint="eastAsia" w:asciiTheme="minorEastAsia" w:hAnsiTheme="minorEastAsia" w:eastAsiaTheme="minorEastAsia"/>
                <w:b/>
                <w:sz w:val="24"/>
                <w:szCs w:val="24"/>
              </w:rPr>
              <w:t xml:space="preserve">以提供相应的有效的注册证书、执业证书、职称证书等原件扫描件</w:t>
            </w:r>
            <w:r>
              <w:rPr>
                <w:rFonts w:hint="eastAsia" w:cs="宋体" w:asciiTheme="minorEastAsia" w:hAnsiTheme="minorEastAsia" w:eastAsiaTheme="minorEastAsia"/>
                <w:b/>
                <w:sz w:val="24"/>
                <w:szCs w:val="24"/>
              </w:rPr>
              <w:t xml:space="preserve">和投标人为其缴纳的投标前近三个月（不含投标当月）的养老保险缴费证明原件扫描件作</w:t>
            </w:r>
            <w:r>
              <w:rPr>
                <w:rStyle w:val="1254"/>
                <w:rFonts w:hint="eastAsia" w:asciiTheme="minorEastAsia" w:hAnsiTheme="minorEastAsia" w:eastAsiaTheme="minorEastAsia"/>
                <w:b/>
                <w:sz w:val="24"/>
                <w:szCs w:val="24"/>
              </w:rPr>
              <w:t xml:space="preserve">为得分依据。</w:t>
            </w:r>
            <w:r>
              <w:rPr>
                <w:rFonts w:hint="eastAsia" w:cs="宋体" w:asciiTheme="minorEastAsia" w:hAnsiTheme="minorEastAsia" w:eastAsiaTheme="minorEastAsia"/>
                <w:b/>
                <w:bCs/>
                <w:sz w:val="24"/>
                <w:szCs w:val="24"/>
              </w:rPr>
              <w:t xml:space="preserve">提供的养老保险缴费证明应载明缴费单位名称、姓名、缴费时间，并盖有社保中心章或社保中心参保缴费证明电子专用章。</w:t>
            </w:r>
            <w:r/>
          </w:p>
        </w:tc>
      </w:tr>
      <w:tr>
        <w:trPr>
          <w:jc w:val="center"/>
          <w:trHeight w:val="274"/>
        </w:trPr>
        <w:tc>
          <w:tcPr>
            <w:tcW w:w="1069" w:type="dxa"/>
            <w:vAlign w:val="center"/>
            <w:textDirection w:val="lrTb"/>
            <w:noWrap w:val="false"/>
          </w:tcPr>
          <w:p>
            <w:pPr>
              <w:jc w:val="center"/>
              <w:spacing w:line="360" w:lineRule="auto"/>
              <w:tabs>
                <w:tab w:val="left" w:pos="945"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人员业绩</w:t>
            </w:r>
            <w:r/>
          </w:p>
        </w:tc>
        <w:tc>
          <w:tcPr>
            <w:tcW w:w="1056" w:type="dxa"/>
            <w:vAlign w:val="center"/>
            <w:textDirection w:val="lrTb"/>
            <w:noWrap w:val="false"/>
          </w:tcPr>
          <w:p>
            <w:pPr>
              <w:ind w:firstLine="240"/>
              <w:spacing w:line="360" w:lineRule="auto"/>
              <w:tabs>
                <w:tab w:val="left" w:pos="945"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12分</w:t>
            </w:r>
            <w:r/>
          </w:p>
        </w:tc>
        <w:tc>
          <w:tcPr>
            <w:tcW w:w="6882" w:type="dxa"/>
            <w:vAlign w:val="center"/>
            <w:textDirection w:val="lrTb"/>
            <w:noWrap w:val="false"/>
          </w:tcPr>
          <w:p>
            <w:pPr>
              <w:jc w:val="left"/>
              <w:rPr>
                <w:rFonts w:hint="eastAsia" w:ascii="宋体" w:hAnsi="宋体" w:eastAsia="宋体"/>
                <w:bCs/>
                <w:sz w:val="24"/>
                <w:szCs w:val="24"/>
              </w:rPr>
            </w:pPr>
            <w:r>
              <w:rPr>
                <w:rFonts w:hint="eastAsia" w:ascii="宋体" w:hAnsi="宋体" w:eastAsia="宋体"/>
                <w:bCs/>
                <w:sz w:val="24"/>
                <w:szCs w:val="24"/>
              </w:rPr>
            </w:r>
            <w:r>
              <w:rPr>
                <w:rFonts w:hint="eastAsia" w:ascii="宋体" w:hAnsi="宋体" w:eastAsia="宋体"/>
                <w:bCs/>
                <w:sz w:val="24"/>
                <w:szCs w:val="24"/>
              </w:rPr>
              <w:t xml:space="preserve">投标人</w:t>
            </w:r>
            <w:r>
              <w:rPr>
                <w:rFonts w:hint="eastAsia" w:ascii="宋体" w:hAnsi="宋体" w:eastAsia="宋体"/>
                <w:bCs/>
                <w:sz w:val="24"/>
                <w:szCs w:val="24"/>
              </w:rPr>
              <w:t xml:space="preserve">拟派项目负责人自202</w:t>
            </w:r>
            <w:r>
              <w:rPr>
                <w:rFonts w:hint="eastAsia" w:ascii="宋体" w:hAnsi="宋体" w:eastAsia="宋体"/>
                <w:bCs/>
                <w:sz w:val="24"/>
                <w:szCs w:val="24"/>
              </w:rPr>
              <w:t xml:space="preserve">1</w:t>
            </w:r>
            <w:r>
              <w:rPr>
                <w:rFonts w:hint="eastAsia" w:ascii="宋体" w:hAnsi="宋体" w:eastAsia="宋体"/>
                <w:bCs/>
                <w:sz w:val="24"/>
                <w:szCs w:val="24"/>
              </w:rPr>
              <w:t xml:space="preserve">年1月1日（以合同签订之日为准）至投标截止日</w:t>
            </w:r>
            <w:r>
              <w:rPr>
                <w:rFonts w:hint="eastAsia" w:ascii="宋体" w:hAnsi="宋体" w:eastAsia="宋体"/>
                <w:bCs/>
                <w:sz w:val="24"/>
                <w:szCs w:val="24"/>
              </w:rPr>
              <w:t xml:space="preserve">承担过</w:t>
            </w:r>
            <w:r>
              <w:rPr>
                <w:rFonts w:hint="eastAsia" w:ascii="宋体" w:hAnsi="宋体" w:eastAsia="宋体"/>
                <w:bCs/>
                <w:sz w:val="24"/>
                <w:szCs w:val="24"/>
              </w:rPr>
              <w:t xml:space="preserve">政府投资公共建筑类工程项目跟踪审计服务或全过程咨询服务（含跟踪审计）的，每提供一个得</w:t>
            </w:r>
            <w:r>
              <w:rPr>
                <w:rFonts w:hint="eastAsia" w:ascii="宋体" w:hAnsi="宋体" w:eastAsia="宋体"/>
                <w:sz w:val="24"/>
              </w:rPr>
              <w:t xml:space="preserve">4</w:t>
            </w:r>
            <w:r>
              <w:rPr>
                <w:rFonts w:hint="eastAsia" w:ascii="宋体" w:hAnsi="宋体" w:eastAsia="宋体"/>
                <w:bCs/>
                <w:sz w:val="24"/>
                <w:szCs w:val="24"/>
              </w:rPr>
              <w:t xml:space="preserve">分，本小项最高得12分。</w:t>
            </w:r>
            <w:r/>
          </w:p>
          <w:p>
            <w:pPr>
              <w:rPr>
                <w:rFonts w:hint="eastAsia" w:asciiTheme="minorEastAsia" w:hAnsiTheme="minorEastAsia" w:eastAsiaTheme="minorEastAsia"/>
                <w:bCs/>
                <w:sz w:val="24"/>
                <w:szCs w:val="24"/>
              </w:rPr>
            </w:pPr>
            <w:r>
              <w:rPr>
                <w:rStyle w:val="1254"/>
                <w:rFonts w:hint="eastAsia" w:asciiTheme="minorEastAsia" w:hAnsiTheme="minorEastAsia" w:eastAsiaTheme="minorEastAsia"/>
                <w:b/>
                <w:sz w:val="24"/>
                <w:szCs w:val="24"/>
              </w:rPr>
              <w:t xml:space="preserve">以提供的审计服务合同或其他能够证明业绩的材料（须经委托人盖章）原件扫描件作为评分依据。</w:t>
            </w:r>
            <w:r>
              <w:rPr>
                <w:rStyle w:val="1254"/>
                <w:rFonts w:hint="eastAsia" w:asciiTheme="minorEastAsia" w:hAnsiTheme="minorEastAsia" w:eastAsiaTheme="minorEastAsia"/>
                <w:b/>
                <w:sz w:val="24"/>
                <w:szCs w:val="24"/>
              </w:rPr>
              <w:t xml:space="preserve">合同或其他证明材料须体现人员负责，须载明审计人员的姓名，否则不予认可。</w:t>
            </w:r>
            <w:r>
              <w:rPr>
                <w:rStyle w:val="1254"/>
                <w:rFonts w:hint="eastAsia" w:asciiTheme="minorEastAsia" w:hAnsiTheme="minorEastAsia" w:eastAsiaTheme="minorEastAsia"/>
                <w:b/>
                <w:bCs/>
                <w:sz w:val="24"/>
                <w:szCs w:val="24"/>
              </w:rPr>
              <w:t xml:space="preserve">如企业</w:t>
            </w:r>
            <w:r>
              <w:rPr>
                <w:rStyle w:val="1254"/>
                <w:rFonts w:hint="eastAsia" w:asciiTheme="minorEastAsia" w:hAnsiTheme="minorEastAsia" w:eastAsiaTheme="minorEastAsia"/>
                <w:b/>
                <w:bCs/>
                <w:sz w:val="24"/>
                <w:szCs w:val="24"/>
              </w:rPr>
              <w:t xml:space="preserve">业绩与人员业绩重复，计入人员业绩，企业业绩不重复计分。</w:t>
            </w:r>
            <w:r/>
          </w:p>
        </w:tc>
      </w:tr>
      <w:tr>
        <w:trPr>
          <w:jc w:val="center"/>
          <w:trHeight w:val="699"/>
        </w:trPr>
        <w:tc>
          <w:tcPr>
            <w:tcW w:w="1069" w:type="dxa"/>
            <w:vAlign w:val="center"/>
            <w:textDirection w:val="lrTb"/>
            <w:noWrap w:val="false"/>
          </w:tcPr>
          <w:p>
            <w:pPr>
              <w:jc w:val="center"/>
              <w:spacing w:line="360" w:lineRule="auto"/>
              <w:tabs>
                <w:tab w:val="left" w:pos="945" w:leader="none"/>
              </w:tabs>
              <w:rPr>
                <w:rFonts w:hint="eastAsia" w:ascii="宋体" w:hAnsi="宋体" w:eastAsia="宋体"/>
                <w:bCs/>
                <w:sz w:val="20"/>
              </w:rPr>
            </w:pPr>
            <w:r>
              <w:rPr>
                <w:rFonts w:asciiTheme="minorEastAsia" w:hAnsiTheme="minorEastAsia" w:eastAsiaTheme="minorEastAsia"/>
                <w:bCs/>
                <w:sz w:val="24"/>
                <w:szCs w:val="24"/>
              </w:rPr>
              <w:t xml:space="preserve">企业认证体系</w:t>
            </w:r>
            <w:r/>
          </w:p>
        </w:tc>
        <w:tc>
          <w:tcPr>
            <w:tcW w:w="1056" w:type="dxa"/>
            <w:vAlign w:val="center"/>
            <w:textDirection w:val="lrTb"/>
            <w:noWrap w:val="false"/>
          </w:tcPr>
          <w:p>
            <w:pPr>
              <w:ind w:firstLine="240"/>
              <w:spacing w:line="360" w:lineRule="auto"/>
              <w:tabs>
                <w:tab w:val="left" w:pos="945" w:leader="none"/>
              </w:tabs>
              <w:rPr>
                <w:rStyle w:val="1254"/>
                <w:rFonts w:hint="eastAsia" w:asciiTheme="minorEastAsia" w:hAnsiTheme="minorEastAsia" w:eastAsiaTheme="minorEastAsia"/>
                <w:sz w:val="24"/>
                <w:szCs w:val="24"/>
              </w:rPr>
            </w:pPr>
            <w:r>
              <w:rPr>
                <w:rStyle w:val="1254"/>
                <w:rFonts w:asciiTheme="minorEastAsia" w:hAnsiTheme="minorEastAsia" w:eastAsiaTheme="minorEastAsia"/>
                <w:sz w:val="24"/>
                <w:szCs w:val="24"/>
              </w:rPr>
              <w:t xml:space="preserve">6</w:t>
            </w:r>
            <w:r>
              <w:rPr>
                <w:rStyle w:val="1254"/>
                <w:rFonts w:hint="eastAsia" w:asciiTheme="minorEastAsia" w:hAnsiTheme="minorEastAsia" w:eastAsiaTheme="minorEastAsia"/>
                <w:sz w:val="24"/>
                <w:szCs w:val="24"/>
              </w:rPr>
              <w:t xml:space="preserve">分</w:t>
            </w:r>
            <w:r/>
          </w:p>
        </w:tc>
        <w:tc>
          <w:tcPr>
            <w:tcW w:w="6882" w:type="dxa"/>
            <w:vAlign w:val="center"/>
            <w:textDirection w:val="lrTb"/>
            <w:noWrap w:val="false"/>
          </w:tcPr>
          <w:p>
            <w:pPr>
              <w:rPr>
                <w:rStyle w:val="1254"/>
                <w:rFonts w:hint="eastAsia" w:asciiTheme="minorEastAsia" w:hAnsiTheme="minorEastAsia" w:eastAsiaTheme="minorEastAsia"/>
                <w:bCs/>
                <w:sz w:val="24"/>
                <w:szCs w:val="24"/>
              </w:rPr>
            </w:pPr>
            <w:r>
              <w:rPr>
                <w:rStyle w:val="1254"/>
                <w:rFonts w:hint="eastAsia" w:asciiTheme="minorEastAsia" w:hAnsiTheme="minorEastAsia" w:eastAsiaTheme="minorEastAsia"/>
                <w:bCs/>
                <w:sz w:val="24"/>
                <w:szCs w:val="24"/>
              </w:rPr>
              <w:t xml:space="preserve">投标人具有有效期内的质量管理体系认证证书，环境管理体系认证证书，职业健康安全管理体系认证证书，认证范围须包含“工程造价咨询”，每提供一个得</w:t>
            </w:r>
            <w:r>
              <w:rPr>
                <w:rStyle w:val="1254"/>
                <w:rFonts w:asciiTheme="minorEastAsia" w:hAnsiTheme="minorEastAsia" w:eastAsiaTheme="minorEastAsia"/>
                <w:bCs/>
                <w:sz w:val="24"/>
                <w:szCs w:val="24"/>
              </w:rPr>
              <w:t xml:space="preserve">2</w:t>
            </w:r>
            <w:r>
              <w:rPr>
                <w:rStyle w:val="1254"/>
                <w:rFonts w:hint="eastAsia" w:asciiTheme="minorEastAsia" w:hAnsiTheme="minorEastAsia" w:eastAsiaTheme="minorEastAsia"/>
                <w:bCs/>
                <w:sz w:val="24"/>
                <w:szCs w:val="24"/>
              </w:rPr>
              <w:t xml:space="preserve">分，本小项最高得</w:t>
            </w:r>
            <w:r>
              <w:rPr>
                <w:rStyle w:val="1254"/>
                <w:rFonts w:asciiTheme="minorEastAsia" w:hAnsiTheme="minorEastAsia" w:eastAsiaTheme="minorEastAsia"/>
                <w:bCs/>
                <w:sz w:val="24"/>
                <w:szCs w:val="24"/>
              </w:rPr>
              <w:t xml:space="preserve">6</w:t>
            </w:r>
            <w:r>
              <w:rPr>
                <w:rStyle w:val="1254"/>
                <w:rFonts w:hint="eastAsia" w:asciiTheme="minorEastAsia" w:hAnsiTheme="minorEastAsia" w:eastAsiaTheme="minorEastAsia"/>
                <w:bCs/>
                <w:sz w:val="24"/>
                <w:szCs w:val="24"/>
              </w:rPr>
              <w:t xml:space="preserve">分</w:t>
            </w:r>
            <w:r>
              <w:rPr>
                <w:rStyle w:val="1254"/>
                <w:rFonts w:asciiTheme="minorEastAsia" w:hAnsiTheme="minorEastAsia" w:eastAsiaTheme="minorEastAsia"/>
                <w:bCs/>
                <w:sz w:val="24"/>
                <w:szCs w:val="24"/>
              </w:rPr>
              <w:t xml:space="preserve">。</w:t>
            </w:r>
            <w:r/>
          </w:p>
          <w:p>
            <w:pPr>
              <w:rPr>
                <w:rStyle w:val="1254"/>
                <w:rFonts w:hint="eastAsia" w:asciiTheme="minorEastAsia" w:hAnsiTheme="minorEastAsia" w:eastAsiaTheme="minorEastAsia"/>
                <w:b/>
                <w:bCs/>
                <w:sz w:val="24"/>
                <w:szCs w:val="24"/>
              </w:rPr>
            </w:pPr>
            <w:r>
              <w:rPr>
                <w:rStyle w:val="1254"/>
                <w:rFonts w:hint="eastAsia" w:asciiTheme="minorEastAsia" w:hAnsiTheme="minorEastAsia" w:eastAsiaTheme="minorEastAsia"/>
                <w:b/>
                <w:sz w:val="24"/>
                <w:szCs w:val="24"/>
              </w:rPr>
              <w:t xml:space="preserve">以提供国家认证认可监督管理委员会官方网站（网址http://www.cnca.gov.cn/）查询的网页截图及相应证书的原件扫描件作为得分依据。</w:t>
            </w:r>
            <w:r/>
          </w:p>
        </w:tc>
      </w:tr>
      <w:tr>
        <w:trPr>
          <w:jc w:val="center"/>
          <w:trHeight w:val="416"/>
        </w:trPr>
        <w:tc>
          <w:tcPr>
            <w:tcW w:w="1069" w:type="dxa"/>
            <w:vAlign w:val="center"/>
            <w:textDirection w:val="lrTb"/>
            <w:noWrap w:val="false"/>
          </w:tcPr>
          <w:p>
            <w:pPr>
              <w:rPr>
                <w:rStyle w:val="1254"/>
                <w:rFonts w:hint="eastAsia" w:cs="Calibri" w:asciiTheme="minorEastAsia" w:hAnsiTheme="minorEastAsia" w:eastAsiaTheme="minorEastAsia"/>
                <w:bCs/>
                <w:sz w:val="24"/>
                <w:szCs w:val="24"/>
              </w:rPr>
            </w:pPr>
            <w:r>
              <w:rPr>
                <w:rStyle w:val="1254"/>
                <w:rFonts w:hint="eastAsia" w:cs="Calibri" w:asciiTheme="minorEastAsia" w:hAnsiTheme="minorEastAsia" w:eastAsiaTheme="minorEastAsia"/>
                <w:bCs/>
                <w:sz w:val="24"/>
                <w:szCs w:val="24"/>
              </w:rPr>
              <w:t xml:space="preserve">企业业绩</w:t>
            </w:r>
            <w:r/>
          </w:p>
        </w:tc>
        <w:tc>
          <w:tcPr>
            <w:tcW w:w="1056" w:type="dxa"/>
            <w:vAlign w:val="center"/>
            <w:textDirection w:val="lrTb"/>
            <w:noWrap w:val="false"/>
          </w:tcPr>
          <w:p>
            <w:pPr>
              <w:jc w:val="center"/>
              <w:rPr>
                <w:rStyle w:val="1254"/>
                <w:rFonts w:hint="eastAsia" w:cs="Calibri" w:asciiTheme="minorEastAsia" w:hAnsiTheme="minorEastAsia" w:eastAsiaTheme="minorEastAsia"/>
                <w:bCs/>
                <w:sz w:val="24"/>
                <w:szCs w:val="24"/>
              </w:rPr>
            </w:pPr>
            <w:r>
              <w:rPr>
                <w:rStyle w:val="1254"/>
                <w:rFonts w:hint="eastAsia" w:cs="Calibri" w:asciiTheme="minorEastAsia" w:hAnsiTheme="minorEastAsia" w:eastAsiaTheme="minorEastAsia"/>
                <w:bCs/>
                <w:sz w:val="24"/>
                <w:szCs w:val="24"/>
              </w:rPr>
              <w:t xml:space="preserve">12分</w:t>
            </w:r>
            <w:r/>
          </w:p>
        </w:tc>
        <w:tc>
          <w:tcPr>
            <w:tcW w:w="6882" w:type="dxa"/>
            <w:vAlign w:val="center"/>
            <w:textDirection w:val="lrTb"/>
            <w:noWrap w:val="false"/>
          </w:tcPr>
          <w:p>
            <w:pPr>
              <w:jc w:val="left"/>
              <w:rPr>
                <w:rFonts w:hint="eastAsia" w:ascii="宋体" w:hAnsi="宋体" w:eastAsia="宋体"/>
              </w:rPr>
            </w:pPr>
            <w:r/>
            <w:bookmarkStart w:id="51" w:name="OLE_LINK7"/>
            <w:r>
              <w:rPr>
                <w:rStyle w:val="1254"/>
                <w:rFonts w:hint="eastAsia" w:cs="Calibri" w:asciiTheme="minorEastAsia" w:hAnsiTheme="minorEastAsia" w:eastAsiaTheme="minorEastAsia"/>
                <w:bCs/>
                <w:sz w:val="24"/>
                <w:szCs w:val="24"/>
              </w:rPr>
              <w:t xml:space="preserve">投标人自202</w:t>
            </w:r>
            <w:r>
              <w:rPr>
                <w:rStyle w:val="1254"/>
                <w:rFonts w:hint="eastAsia" w:cs="Calibri" w:asciiTheme="minorEastAsia" w:hAnsiTheme="minorEastAsia" w:eastAsiaTheme="minorEastAsia"/>
                <w:bCs/>
                <w:sz w:val="24"/>
                <w:szCs w:val="24"/>
              </w:rPr>
              <w:t xml:space="preserve">1</w:t>
            </w:r>
            <w:r>
              <w:rPr>
                <w:rStyle w:val="1254"/>
                <w:rFonts w:hint="eastAsia" w:cs="Calibri" w:asciiTheme="minorEastAsia" w:hAnsiTheme="minorEastAsia" w:eastAsiaTheme="minorEastAsia"/>
                <w:bCs/>
                <w:sz w:val="24"/>
                <w:szCs w:val="24"/>
              </w:rPr>
              <w:t xml:space="preserve">年1月1日（以合同签订之日为准）至投标截止日承担过政府投资</w:t>
            </w:r>
            <w:r>
              <w:rPr>
                <w:rStyle w:val="1254"/>
                <w:rFonts w:hint="eastAsia" w:cs="Calibri" w:asciiTheme="minorEastAsia" w:hAnsiTheme="minorEastAsia" w:eastAsiaTheme="minorEastAsia"/>
                <w:bCs/>
                <w:sz w:val="24"/>
                <w:szCs w:val="24"/>
              </w:rPr>
              <w:t xml:space="preserve">的</w:t>
            </w:r>
            <w:r>
              <w:rPr>
                <w:rStyle w:val="1254"/>
                <w:rFonts w:hint="eastAsia" w:cs="Calibri" w:asciiTheme="minorEastAsia" w:hAnsiTheme="minorEastAsia" w:eastAsiaTheme="minorEastAsia"/>
                <w:bCs/>
                <w:sz w:val="24"/>
                <w:szCs w:val="24"/>
              </w:rPr>
              <w:t xml:space="preserve">公共建筑类工程项目跟踪审计服务或全过程咨询服务（含跟踪审计）的，每提供一个得4分，本小项最高得12分。</w:t>
            </w:r>
            <w:r/>
          </w:p>
          <w:p>
            <w:pPr>
              <w:jc w:val="left"/>
              <w:rPr>
                <w:rStyle w:val="1254"/>
                <w:rFonts w:hint="eastAsia" w:cs="Calibri" w:asciiTheme="minorEastAsia" w:hAnsiTheme="minorEastAsia" w:eastAsiaTheme="minorEastAsia"/>
                <w:b/>
                <w:sz w:val="24"/>
                <w:szCs w:val="24"/>
              </w:rPr>
            </w:pPr>
            <w:r>
              <w:rPr>
                <w:rStyle w:val="1254"/>
                <w:rFonts w:hint="eastAsia" w:cs="Calibri" w:asciiTheme="minorEastAsia" w:hAnsiTheme="minorEastAsia" w:eastAsiaTheme="minorEastAsia"/>
                <w:b/>
                <w:sz w:val="24"/>
                <w:szCs w:val="24"/>
              </w:rPr>
              <w:t xml:space="preserve">以提供的审计服务合同或其他能够证明业绩的材料（须经委托人盖章）原件扫描件作为评分依据。</w:t>
            </w:r>
            <w:bookmarkEnd w:id="51"/>
            <w:r/>
            <w:r/>
          </w:p>
        </w:tc>
      </w:tr>
      <w:tr>
        <w:trPr>
          <w:jc w:val="center"/>
          <w:trHeight w:val="416"/>
        </w:trPr>
        <w:tc>
          <w:tcPr>
            <w:tcW w:w="1069" w:type="dxa"/>
            <w:vAlign w:val="center"/>
            <w:textDirection w:val="lrTb"/>
            <w:noWrap w:val="false"/>
          </w:tcPr>
          <w:p>
            <w:pPr>
              <w:rPr>
                <w:rStyle w:val="1254"/>
                <w:rFonts w:hint="eastAsia" w:cs="Calibri" w:asciiTheme="minorEastAsia" w:hAnsiTheme="minorEastAsia" w:eastAsiaTheme="minorEastAsia"/>
                <w:bCs/>
                <w:sz w:val="24"/>
                <w:szCs w:val="24"/>
              </w:rPr>
            </w:pPr>
            <w:r>
              <w:rPr>
                <w:rStyle w:val="1254"/>
                <w:rFonts w:hint="eastAsia" w:cs="Calibri" w:asciiTheme="minorEastAsia" w:hAnsiTheme="minorEastAsia" w:eastAsiaTheme="minorEastAsia"/>
                <w:bCs/>
                <w:sz w:val="24"/>
                <w:szCs w:val="24"/>
              </w:rPr>
              <w:t xml:space="preserve">审计实施大纲</w:t>
            </w:r>
            <w:r/>
          </w:p>
        </w:tc>
        <w:tc>
          <w:tcPr>
            <w:tcW w:w="1056" w:type="dxa"/>
            <w:vAlign w:val="center"/>
            <w:textDirection w:val="lrTb"/>
            <w:noWrap w:val="false"/>
          </w:tcPr>
          <w:p>
            <w:pPr>
              <w:jc w:val="center"/>
              <w:rPr>
                <w:rStyle w:val="1254"/>
                <w:rFonts w:hint="eastAsia" w:cs="Calibri" w:asciiTheme="minorEastAsia" w:hAnsiTheme="minorEastAsia" w:eastAsiaTheme="minorEastAsia"/>
                <w:bCs/>
                <w:sz w:val="24"/>
                <w:szCs w:val="24"/>
              </w:rPr>
            </w:pPr>
            <w:r>
              <w:rPr>
                <w:rStyle w:val="1254"/>
                <w:rFonts w:hint="eastAsia" w:cs="Calibri" w:asciiTheme="minorEastAsia" w:hAnsiTheme="minorEastAsia" w:eastAsiaTheme="minorEastAsia"/>
                <w:bCs/>
                <w:sz w:val="24"/>
                <w:szCs w:val="24"/>
              </w:rPr>
              <w:t xml:space="preserve">30分</w:t>
            </w:r>
            <w:r/>
          </w:p>
        </w:tc>
        <w:tc>
          <w:tcPr>
            <w:tcW w:w="6882" w:type="dxa"/>
            <w:vAlign w:val="center"/>
            <w:textDirection w:val="lrTb"/>
            <w:noWrap w:val="false"/>
          </w:tcPr>
          <w:p>
            <w:pPr>
              <w:rPr>
                <w:rStyle w:val="1254"/>
                <w:rFonts w:hint="eastAsia" w:cs="Calibri" w:asciiTheme="minorEastAsia" w:hAnsiTheme="minorEastAsia" w:eastAsiaTheme="minorEastAsia"/>
                <w:bCs/>
                <w:sz w:val="24"/>
                <w:szCs w:val="24"/>
              </w:rPr>
            </w:pPr>
            <w:r>
              <w:rPr>
                <w:rStyle w:val="1254"/>
                <w:rFonts w:hint="eastAsia" w:cs="Calibri" w:asciiTheme="minorEastAsia" w:hAnsiTheme="minorEastAsia" w:eastAsiaTheme="minorEastAsia"/>
                <w:bCs/>
                <w:sz w:val="24"/>
                <w:szCs w:val="24"/>
              </w:rPr>
              <w:t xml:space="preserve">围绕《泰州市政府投资审计监督办法》（以下简称“监督办法”）编制项目跟踪审计实施方案。实施方案中应至少包括如下内容：</w:t>
            </w:r>
            <w:r/>
          </w:p>
          <w:p>
            <w:pPr>
              <w:rPr>
                <w:rStyle w:val="1254"/>
                <w:rFonts w:hint="eastAsia" w:cs="Calibri" w:asciiTheme="minorEastAsia" w:hAnsiTheme="minorEastAsia" w:eastAsiaTheme="minorEastAsia"/>
                <w:bCs/>
                <w:sz w:val="24"/>
                <w:szCs w:val="24"/>
              </w:rPr>
            </w:pPr>
            <w:r>
              <w:rPr>
                <w:rStyle w:val="1254"/>
                <w:rFonts w:hint="eastAsia" w:cs="Calibri" w:asciiTheme="minorEastAsia" w:hAnsiTheme="minorEastAsia" w:eastAsiaTheme="minorEastAsia"/>
                <w:bCs/>
                <w:sz w:val="24"/>
                <w:szCs w:val="24"/>
              </w:rPr>
              <w:t xml:space="preserve">1</w:t>
            </w:r>
            <w:r>
              <w:rPr>
                <w:rStyle w:val="1254"/>
                <w:rFonts w:hint="eastAsia" w:cs="Calibri" w:asciiTheme="minorEastAsia" w:hAnsiTheme="minorEastAsia" w:eastAsiaTheme="minorEastAsia"/>
                <w:bCs/>
                <w:sz w:val="24"/>
                <w:szCs w:val="24"/>
              </w:rPr>
              <w:t xml:space="preserve">.</w:t>
            </w:r>
            <w:r>
              <w:rPr>
                <w:rStyle w:val="1254"/>
                <w:rFonts w:hint="eastAsia" w:cs="Calibri" w:asciiTheme="minorEastAsia" w:hAnsiTheme="minorEastAsia" w:eastAsiaTheme="minorEastAsia"/>
                <w:bCs/>
                <w:sz w:val="24"/>
                <w:szCs w:val="24"/>
              </w:rPr>
              <w:t xml:space="preserve">结合《监督办法》附件1“投资审计内容清单”审计事项、附件2“投资审计负面清单”内容及跟踪审计项目特点，分别从投资决策、履行建设程序、概（预）算执行、招标投标、合同签订与履行、建设管理、建设资金筹集与使用、财务核算、工程结算、生态环境保护等10个方面，阐述如何开展审计监督、确定审计重点、</w:t>
            </w:r>
            <w:r>
              <w:rPr>
                <w:rStyle w:val="1254"/>
                <w:rFonts w:hint="eastAsia" w:cs="Calibri" w:asciiTheme="minorEastAsia" w:hAnsiTheme="minorEastAsia" w:eastAsiaTheme="minorEastAsia"/>
                <w:bCs/>
                <w:sz w:val="24"/>
                <w:szCs w:val="24"/>
              </w:rPr>
              <w:t xml:space="preserve">提升审计成果、</w:t>
            </w:r>
            <w:r>
              <w:rPr>
                <w:rStyle w:val="1254"/>
                <w:rFonts w:hint="eastAsia" w:cs="Calibri" w:asciiTheme="minorEastAsia" w:hAnsiTheme="minorEastAsia" w:eastAsiaTheme="minorEastAsia"/>
                <w:bCs/>
                <w:sz w:val="24"/>
                <w:szCs w:val="24"/>
              </w:rPr>
              <w:t xml:space="preserve">规避审计风险。评分标准如下：</w:t>
            </w:r>
            <w:r/>
          </w:p>
          <w:p>
            <w:pPr>
              <w:rPr>
                <w:rStyle w:val="1254"/>
                <w:rFonts w:hint="eastAsia" w:cs="Calibri" w:asciiTheme="minorEastAsia" w:hAnsiTheme="minorEastAsia" w:eastAsiaTheme="minorEastAsia"/>
                <w:bCs/>
                <w:sz w:val="24"/>
                <w:szCs w:val="24"/>
              </w:rPr>
            </w:pPr>
            <w:r>
              <w:rPr>
                <w:rStyle w:val="1254"/>
                <w:rFonts w:hint="eastAsia" w:cs="Calibri" w:asciiTheme="minorEastAsia" w:hAnsiTheme="minorEastAsia" w:eastAsiaTheme="minorEastAsia"/>
                <w:bCs/>
                <w:sz w:val="24"/>
                <w:szCs w:val="24"/>
              </w:rPr>
              <w:t xml:space="preserve">每个方面监督内容全面，</w:t>
            </w:r>
            <w:r>
              <w:rPr>
                <w:rStyle w:val="1254"/>
                <w:rFonts w:hint="eastAsia" w:cs="Calibri" w:asciiTheme="minorEastAsia" w:hAnsiTheme="minorEastAsia" w:eastAsiaTheme="minorEastAsia"/>
                <w:bCs/>
                <w:sz w:val="24"/>
                <w:szCs w:val="24"/>
              </w:rPr>
              <w:t xml:space="preserve">审计方法合理，</w:t>
            </w:r>
            <w:r>
              <w:rPr>
                <w:rStyle w:val="1254"/>
                <w:rFonts w:hint="eastAsia" w:cs="Calibri" w:asciiTheme="minorEastAsia" w:hAnsiTheme="minorEastAsia" w:eastAsiaTheme="minorEastAsia"/>
                <w:bCs/>
                <w:sz w:val="24"/>
                <w:szCs w:val="24"/>
              </w:rPr>
              <w:t xml:space="preserve">监督重点准确，风险规避措施得当，得2分；</w:t>
            </w:r>
            <w:r/>
          </w:p>
          <w:p>
            <w:pPr>
              <w:rPr>
                <w:rStyle w:val="1254"/>
                <w:rFonts w:hint="eastAsia" w:cs="Calibri" w:asciiTheme="minorEastAsia" w:hAnsiTheme="minorEastAsia" w:eastAsiaTheme="minorEastAsia"/>
                <w:bCs/>
                <w:sz w:val="24"/>
                <w:szCs w:val="24"/>
              </w:rPr>
            </w:pPr>
            <w:r>
              <w:rPr>
                <w:rStyle w:val="1254"/>
                <w:rFonts w:hint="eastAsia" w:cs="Calibri" w:asciiTheme="minorEastAsia" w:hAnsiTheme="minorEastAsia" w:eastAsiaTheme="minorEastAsia"/>
                <w:bCs/>
                <w:sz w:val="24"/>
                <w:szCs w:val="24"/>
              </w:rPr>
              <w:t xml:space="preserve">每个方面监督内容较全面，</w:t>
            </w:r>
            <w:r>
              <w:rPr>
                <w:rStyle w:val="1254"/>
                <w:rFonts w:hint="eastAsia" w:cs="Calibri" w:asciiTheme="minorEastAsia" w:hAnsiTheme="minorEastAsia" w:eastAsiaTheme="minorEastAsia"/>
                <w:bCs/>
                <w:sz w:val="24"/>
                <w:szCs w:val="24"/>
              </w:rPr>
              <w:t xml:space="preserve">审计方法较合理，</w:t>
            </w:r>
            <w:r>
              <w:rPr>
                <w:rStyle w:val="1254"/>
                <w:rFonts w:hint="eastAsia" w:cs="Calibri" w:asciiTheme="minorEastAsia" w:hAnsiTheme="minorEastAsia" w:eastAsiaTheme="minorEastAsia"/>
                <w:bCs/>
                <w:sz w:val="24"/>
                <w:szCs w:val="24"/>
              </w:rPr>
              <w:t xml:space="preserve">监督重点较准确，风险规避措施较得当，得1分；</w:t>
            </w:r>
            <w:r/>
          </w:p>
          <w:p>
            <w:pPr>
              <w:rPr>
                <w:rStyle w:val="1254"/>
                <w:rFonts w:hint="eastAsia" w:cs="Calibri" w:asciiTheme="minorEastAsia" w:hAnsiTheme="minorEastAsia" w:eastAsiaTheme="minorEastAsia"/>
                <w:bCs/>
                <w:sz w:val="24"/>
                <w:szCs w:val="24"/>
              </w:rPr>
            </w:pPr>
            <w:r>
              <w:rPr>
                <w:rStyle w:val="1254"/>
                <w:rFonts w:hint="eastAsia" w:cs="Calibri" w:asciiTheme="minorEastAsia" w:hAnsiTheme="minorEastAsia" w:eastAsiaTheme="minorEastAsia"/>
                <w:bCs/>
                <w:sz w:val="24"/>
                <w:szCs w:val="24"/>
              </w:rPr>
              <w:t xml:space="preserve">每个方面监督内容不全面，</w:t>
            </w:r>
            <w:r>
              <w:rPr>
                <w:rStyle w:val="1254"/>
                <w:rFonts w:hint="eastAsia" w:cs="Calibri" w:asciiTheme="minorEastAsia" w:hAnsiTheme="minorEastAsia" w:eastAsiaTheme="minorEastAsia"/>
                <w:bCs/>
                <w:sz w:val="24"/>
                <w:szCs w:val="24"/>
              </w:rPr>
              <w:t xml:space="preserve">审计方法不合理，</w:t>
            </w:r>
            <w:r>
              <w:rPr>
                <w:rStyle w:val="1254"/>
                <w:rFonts w:hint="eastAsia" w:cs="Calibri" w:asciiTheme="minorEastAsia" w:hAnsiTheme="minorEastAsia" w:eastAsiaTheme="minorEastAsia"/>
                <w:bCs/>
                <w:sz w:val="24"/>
                <w:szCs w:val="24"/>
              </w:rPr>
              <w:t xml:space="preserve">监督重点不准确，风险规避措施不得当，或不提供得0分</w:t>
            </w:r>
            <w:r>
              <w:rPr>
                <w:rStyle w:val="1254"/>
                <w:rFonts w:hint="eastAsia" w:cs="Calibri" w:asciiTheme="minorEastAsia" w:hAnsiTheme="minorEastAsia" w:eastAsiaTheme="minorEastAsia"/>
                <w:bCs/>
                <w:sz w:val="24"/>
                <w:szCs w:val="24"/>
              </w:rPr>
              <w:t xml:space="preserve">；</w:t>
            </w:r>
            <w:r/>
          </w:p>
          <w:p>
            <w:pPr>
              <w:rPr>
                <w:rStyle w:val="1254"/>
                <w:rFonts w:hint="eastAsia" w:cs="Calibri" w:asciiTheme="minorEastAsia" w:hAnsiTheme="minorEastAsia" w:eastAsiaTheme="minorEastAsia"/>
                <w:bCs/>
                <w:sz w:val="24"/>
                <w:szCs w:val="24"/>
              </w:rPr>
            </w:pPr>
            <w:r>
              <w:rPr>
                <w:rStyle w:val="1254"/>
                <w:rFonts w:hint="eastAsia" w:cs="Calibri" w:asciiTheme="minorEastAsia" w:hAnsiTheme="minorEastAsia" w:eastAsiaTheme="minorEastAsia"/>
                <w:bCs/>
                <w:sz w:val="24"/>
                <w:szCs w:val="24"/>
              </w:rPr>
              <w:t xml:space="preserve">本</w:t>
            </w:r>
            <w:r>
              <w:rPr>
                <w:rStyle w:val="1254"/>
                <w:rFonts w:hint="eastAsia" w:cs="Calibri" w:asciiTheme="minorEastAsia" w:hAnsiTheme="minorEastAsia" w:eastAsiaTheme="minorEastAsia"/>
                <w:bCs/>
                <w:sz w:val="24"/>
                <w:szCs w:val="24"/>
              </w:rPr>
              <w:t xml:space="preserve">小项</w:t>
            </w:r>
            <w:r>
              <w:rPr>
                <w:rStyle w:val="1254"/>
                <w:rFonts w:hint="eastAsia" w:cs="Calibri" w:asciiTheme="minorEastAsia" w:hAnsiTheme="minorEastAsia" w:eastAsiaTheme="minorEastAsia"/>
                <w:bCs/>
                <w:sz w:val="24"/>
                <w:szCs w:val="24"/>
              </w:rPr>
              <w:t xml:space="preserve">最高得</w:t>
            </w:r>
            <w:r>
              <w:rPr>
                <w:rStyle w:val="1254"/>
                <w:rFonts w:cs="Calibri" w:asciiTheme="minorEastAsia" w:hAnsiTheme="minorEastAsia" w:eastAsiaTheme="minorEastAsia"/>
                <w:bCs/>
                <w:sz w:val="24"/>
                <w:szCs w:val="24"/>
              </w:rPr>
              <w:t xml:space="preserve">20</w:t>
            </w:r>
            <w:r>
              <w:rPr>
                <w:rStyle w:val="1254"/>
                <w:rFonts w:hint="eastAsia" w:cs="Calibri" w:asciiTheme="minorEastAsia" w:hAnsiTheme="minorEastAsia" w:eastAsiaTheme="minorEastAsia"/>
                <w:bCs/>
                <w:sz w:val="24"/>
                <w:szCs w:val="24"/>
              </w:rPr>
              <w:t xml:space="preserve">分。</w:t>
            </w:r>
            <w:r/>
          </w:p>
          <w:p>
            <w:pPr>
              <w:rPr>
                <w:rStyle w:val="1254"/>
                <w:rFonts w:hint="eastAsia" w:cs="Calibri" w:asciiTheme="minorEastAsia" w:hAnsiTheme="minorEastAsia" w:eastAsiaTheme="minorEastAsia"/>
                <w:bCs/>
                <w:sz w:val="24"/>
                <w:szCs w:val="24"/>
              </w:rPr>
            </w:pPr>
            <w:r>
              <w:rPr>
                <w:rStyle w:val="1254"/>
                <w:rFonts w:hint="eastAsia" w:cs="Calibri" w:asciiTheme="minorEastAsia" w:hAnsiTheme="minorEastAsia" w:eastAsiaTheme="minorEastAsia"/>
                <w:bCs/>
                <w:sz w:val="24"/>
                <w:szCs w:val="24"/>
              </w:rPr>
              <w:t xml:space="preserve">2.从上述10个方面中任选5个方面，总结在跟踪审计过程中涉及的相关法律、法规、规章、制度等政策文件，提供政策文件目录，论述与跟踪审计事项内容相关的政策文件内容精神。评分标准如下：</w:t>
            </w:r>
            <w:r/>
          </w:p>
          <w:p>
            <w:pPr>
              <w:rPr>
                <w:rStyle w:val="1254"/>
                <w:rFonts w:hint="eastAsia" w:asciiTheme="minorEastAsia" w:hAnsiTheme="minorEastAsia" w:eastAsiaTheme="minorEastAsia"/>
                <w:bCs/>
                <w:sz w:val="24"/>
                <w:szCs w:val="24"/>
              </w:rPr>
            </w:pPr>
            <w:r>
              <w:rPr>
                <w:rStyle w:val="1254"/>
                <w:rFonts w:hint="eastAsia" w:asciiTheme="minorEastAsia" w:hAnsiTheme="minorEastAsia" w:eastAsiaTheme="minorEastAsia"/>
                <w:bCs/>
                <w:sz w:val="24"/>
                <w:szCs w:val="24"/>
              </w:rPr>
              <w:t xml:space="preserve">每个方面政策文件目录清晰齐全，政策文件内容掌握程度高，论述清晰、准确、完备，得2分；</w:t>
            </w:r>
            <w:r/>
          </w:p>
          <w:p>
            <w:pPr>
              <w:rPr>
                <w:rStyle w:val="1254"/>
                <w:rFonts w:hint="eastAsia" w:asciiTheme="minorEastAsia" w:hAnsiTheme="minorEastAsia" w:eastAsiaTheme="minorEastAsia"/>
                <w:bCs/>
                <w:sz w:val="24"/>
                <w:szCs w:val="24"/>
              </w:rPr>
            </w:pPr>
            <w:r>
              <w:rPr>
                <w:rStyle w:val="1254"/>
                <w:rFonts w:hint="eastAsia" w:asciiTheme="minorEastAsia" w:hAnsiTheme="minorEastAsia" w:eastAsiaTheme="minorEastAsia"/>
                <w:bCs/>
                <w:sz w:val="24"/>
                <w:szCs w:val="24"/>
              </w:rPr>
              <w:t xml:space="preserve">每个方面政策文件目录较清晰齐全，政策文件内容掌握程度较高，论述较清晰、较准确、较完备，得1分；</w:t>
            </w:r>
            <w:r/>
          </w:p>
          <w:p>
            <w:pPr>
              <w:rPr>
                <w:rStyle w:val="1254"/>
                <w:rFonts w:hint="eastAsia" w:asciiTheme="minorEastAsia" w:hAnsiTheme="minorEastAsia" w:eastAsiaTheme="minorEastAsia"/>
                <w:bCs/>
                <w:sz w:val="24"/>
                <w:szCs w:val="24"/>
              </w:rPr>
            </w:pPr>
            <w:r>
              <w:rPr>
                <w:rStyle w:val="1254"/>
                <w:rFonts w:hint="eastAsia" w:asciiTheme="minorEastAsia" w:hAnsiTheme="minorEastAsia" w:eastAsiaTheme="minorEastAsia"/>
                <w:bCs/>
                <w:sz w:val="24"/>
                <w:szCs w:val="24"/>
              </w:rPr>
              <w:t xml:space="preserve">每个方面政策文件目录不清晰不齐全，政策文件内容掌握程度低，论述不清晰、不准确、不完备，或不提供得0分</w:t>
            </w:r>
            <w:r>
              <w:rPr>
                <w:rStyle w:val="1254"/>
                <w:rFonts w:hint="eastAsia" w:asciiTheme="minorEastAsia" w:hAnsiTheme="minorEastAsia" w:eastAsiaTheme="minorEastAsia"/>
                <w:bCs/>
                <w:sz w:val="24"/>
                <w:szCs w:val="24"/>
              </w:rPr>
              <w:t xml:space="preserve">；</w:t>
            </w:r>
            <w:r/>
          </w:p>
          <w:p>
            <w:pPr>
              <w:rPr>
                <w:rStyle w:val="1254"/>
                <w:rFonts w:hint="eastAsia" w:cs="Calibri" w:asciiTheme="minorEastAsia" w:hAnsiTheme="minorEastAsia" w:eastAsiaTheme="minorEastAsia"/>
                <w:bCs/>
                <w:sz w:val="24"/>
                <w:szCs w:val="24"/>
              </w:rPr>
            </w:pPr>
            <w:r>
              <w:rPr>
                <w:rStyle w:val="1254"/>
                <w:rFonts w:hint="eastAsia" w:asciiTheme="minorEastAsia" w:hAnsiTheme="minorEastAsia" w:eastAsiaTheme="minorEastAsia"/>
                <w:bCs/>
                <w:sz w:val="24"/>
                <w:szCs w:val="24"/>
              </w:rPr>
              <w:t xml:space="preserve">本</w:t>
            </w:r>
            <w:r>
              <w:rPr>
                <w:rStyle w:val="1254"/>
                <w:rFonts w:hint="eastAsia" w:asciiTheme="minorEastAsia" w:hAnsiTheme="minorEastAsia" w:eastAsiaTheme="minorEastAsia"/>
                <w:bCs/>
                <w:sz w:val="24"/>
                <w:szCs w:val="24"/>
              </w:rPr>
              <w:t xml:space="preserve">小项</w:t>
            </w:r>
            <w:r>
              <w:rPr>
                <w:rStyle w:val="1254"/>
                <w:rFonts w:hint="eastAsia" w:asciiTheme="minorEastAsia" w:hAnsiTheme="minorEastAsia" w:eastAsiaTheme="minorEastAsia"/>
                <w:bCs/>
                <w:sz w:val="24"/>
                <w:szCs w:val="24"/>
              </w:rPr>
              <w:t xml:space="preserve">最高得10分。</w:t>
            </w:r>
            <w:r/>
          </w:p>
        </w:tc>
      </w:tr>
      <w:tr>
        <w:trPr>
          <w:jc w:val="center"/>
          <w:trHeight w:val="416"/>
        </w:trPr>
        <w:tc>
          <w:tcPr>
            <w:tcW w:w="1069" w:type="dxa"/>
            <w:vAlign w:val="center"/>
            <w:textDirection w:val="lrTb"/>
            <w:noWrap w:val="false"/>
          </w:tcPr>
          <w:p>
            <w:pPr>
              <w:rPr>
                <w:rStyle w:val="1254"/>
                <w:rFonts w:hint="eastAsia" w:cs="Calibri" w:asciiTheme="minorEastAsia" w:hAnsiTheme="minorEastAsia" w:eastAsiaTheme="minorEastAsia"/>
                <w:bCs/>
                <w:sz w:val="24"/>
                <w:szCs w:val="24"/>
              </w:rPr>
            </w:pPr>
            <w:r>
              <w:rPr>
                <w:rStyle w:val="1254"/>
                <w:rFonts w:hint="eastAsia" w:cs="Calibri" w:asciiTheme="minorEastAsia" w:hAnsiTheme="minorEastAsia" w:eastAsiaTheme="minorEastAsia"/>
                <w:bCs/>
                <w:sz w:val="24"/>
                <w:szCs w:val="24"/>
              </w:rPr>
              <w:t xml:space="preserve">审计质量控制制度</w:t>
            </w:r>
            <w:r/>
          </w:p>
        </w:tc>
        <w:tc>
          <w:tcPr>
            <w:tcW w:w="1056" w:type="dxa"/>
            <w:vAlign w:val="center"/>
            <w:textDirection w:val="lrTb"/>
            <w:noWrap w:val="false"/>
          </w:tcPr>
          <w:p>
            <w:pPr>
              <w:jc w:val="center"/>
              <w:rPr>
                <w:rStyle w:val="1254"/>
                <w:rFonts w:hint="eastAsia" w:cs="Calibri" w:asciiTheme="minorEastAsia" w:hAnsiTheme="minorEastAsia" w:eastAsiaTheme="minorEastAsia"/>
                <w:bCs/>
                <w:sz w:val="24"/>
                <w:szCs w:val="24"/>
              </w:rPr>
            </w:pPr>
            <w:r>
              <w:rPr>
                <w:rStyle w:val="1254"/>
                <w:rFonts w:hint="eastAsia" w:cs="Calibri" w:asciiTheme="minorEastAsia" w:hAnsiTheme="minorEastAsia" w:eastAsiaTheme="minorEastAsia"/>
                <w:bCs/>
                <w:sz w:val="24"/>
                <w:szCs w:val="24"/>
              </w:rPr>
              <w:t xml:space="preserve">10分</w:t>
            </w:r>
            <w:r/>
          </w:p>
        </w:tc>
        <w:tc>
          <w:tcPr>
            <w:tcW w:w="6882" w:type="dxa"/>
            <w:vAlign w:val="center"/>
            <w:textDirection w:val="lrTb"/>
            <w:noWrap w:val="false"/>
          </w:tcPr>
          <w:p>
            <w:pPr>
              <w:rPr>
                <w:rStyle w:val="1254"/>
                <w:rFonts w:hint="eastAsia" w:cs="Calibri" w:asciiTheme="minorEastAsia" w:hAnsiTheme="minorEastAsia" w:eastAsiaTheme="minorEastAsia"/>
                <w:bCs/>
                <w:sz w:val="24"/>
                <w:szCs w:val="24"/>
              </w:rPr>
            </w:pPr>
            <w:r>
              <w:rPr>
                <w:rStyle w:val="1254"/>
                <w:rFonts w:hint="eastAsia" w:cs="Calibri" w:asciiTheme="minorEastAsia" w:hAnsiTheme="minorEastAsia" w:eastAsiaTheme="minorEastAsia"/>
                <w:bCs/>
                <w:sz w:val="24"/>
                <w:szCs w:val="24"/>
              </w:rPr>
              <w:t xml:space="preserve">针对本项目的审计质量控制制度，包括但不限于企业内部控制制度、配合审计正常进行的保障措施和内部考核制度、日常审计资料的归集措施、管理网络等方面：</w:t>
            </w:r>
            <w:r/>
          </w:p>
          <w:p>
            <w:pPr>
              <w:rPr>
                <w:rStyle w:val="1254"/>
                <w:rFonts w:hint="eastAsia" w:cs="Calibri" w:asciiTheme="minorEastAsia" w:hAnsiTheme="minorEastAsia" w:eastAsiaTheme="minorEastAsia"/>
                <w:bCs/>
                <w:sz w:val="24"/>
                <w:szCs w:val="24"/>
              </w:rPr>
            </w:pPr>
            <w:r>
              <w:rPr>
                <w:rStyle w:val="1254"/>
                <w:rFonts w:hint="eastAsia" w:cs="Calibri" w:asciiTheme="minorEastAsia" w:hAnsiTheme="minorEastAsia" w:eastAsiaTheme="minorEastAsia"/>
                <w:bCs/>
                <w:sz w:val="24"/>
                <w:szCs w:val="24"/>
              </w:rPr>
              <w:t xml:space="preserve">1.企业内部控制制度全面完善且具有可操作性的得3分；制度</w:t>
            </w:r>
            <w:r>
              <w:rPr>
                <w:rStyle w:val="1254"/>
                <w:rFonts w:hint="eastAsia" w:cs="Calibri" w:asciiTheme="minorEastAsia" w:hAnsiTheme="minorEastAsia" w:eastAsiaTheme="minorEastAsia"/>
                <w:bCs/>
                <w:sz w:val="24"/>
                <w:szCs w:val="24"/>
              </w:rPr>
              <w:t xml:space="preserve">不够全面具有一定可操作性的得2分；制度不全面且明显不具有可操作性的得1分；不提供不得分。</w:t>
            </w:r>
            <w:r/>
          </w:p>
          <w:p>
            <w:pPr>
              <w:rPr>
                <w:rStyle w:val="1254"/>
                <w:rFonts w:hint="eastAsia" w:cs="Calibri" w:asciiTheme="minorEastAsia" w:hAnsiTheme="minorEastAsia" w:eastAsiaTheme="minorEastAsia"/>
                <w:bCs/>
                <w:sz w:val="24"/>
                <w:szCs w:val="24"/>
              </w:rPr>
            </w:pPr>
            <w:r>
              <w:rPr>
                <w:rStyle w:val="1254"/>
                <w:rFonts w:hint="eastAsia" w:cs="Calibri" w:asciiTheme="minorEastAsia" w:hAnsiTheme="minorEastAsia" w:eastAsiaTheme="minorEastAsia"/>
                <w:bCs/>
                <w:sz w:val="24"/>
                <w:szCs w:val="24"/>
              </w:rPr>
              <w:t xml:space="preserve">2.配合审计正常进行的保障措施和内部考核制度，保障措施（包括硬件软件）完善且考核因素全面的得3分；有一定的保障措施但考核因素不全面的得2分；保障措施不全面且不具有可考核或者考核不具备可操作性的得1分；不提供不得分。</w:t>
            </w:r>
            <w:r/>
          </w:p>
          <w:p>
            <w:pPr>
              <w:rPr>
                <w:rStyle w:val="1254"/>
                <w:rFonts w:hint="eastAsia" w:cs="Calibri" w:asciiTheme="minorEastAsia" w:hAnsiTheme="minorEastAsia" w:eastAsiaTheme="minorEastAsia"/>
                <w:bCs/>
                <w:sz w:val="24"/>
                <w:szCs w:val="24"/>
              </w:rPr>
            </w:pPr>
            <w:r>
              <w:rPr>
                <w:rStyle w:val="1254"/>
                <w:rFonts w:hint="eastAsia" w:cs="Calibri" w:asciiTheme="minorEastAsia" w:hAnsiTheme="minorEastAsia" w:eastAsiaTheme="minorEastAsia"/>
                <w:bCs/>
                <w:sz w:val="24"/>
                <w:szCs w:val="24"/>
              </w:rPr>
              <w:t xml:space="preserve">3.日常审计资料的归集措施，资料措施完善分类合理、存档保障措施合理、时间全面的得2分；保障措施不合理和完善的得1分；不提供不得分。</w:t>
            </w:r>
            <w:r/>
          </w:p>
          <w:p>
            <w:pPr>
              <w:rPr>
                <w:rStyle w:val="1254"/>
                <w:rFonts w:hint="eastAsia" w:cs="Calibri" w:asciiTheme="minorEastAsia" w:hAnsiTheme="minorEastAsia" w:eastAsiaTheme="minorEastAsia"/>
                <w:bCs/>
                <w:sz w:val="24"/>
                <w:szCs w:val="24"/>
              </w:rPr>
            </w:pPr>
            <w:r>
              <w:rPr>
                <w:rStyle w:val="1254"/>
                <w:rFonts w:hint="eastAsia" w:cs="Calibri" w:asciiTheme="minorEastAsia" w:hAnsiTheme="minorEastAsia" w:eastAsiaTheme="minorEastAsia"/>
                <w:bCs/>
                <w:sz w:val="24"/>
                <w:szCs w:val="24"/>
              </w:rPr>
              <w:t xml:space="preserve">4.具体审计项目有清晰明了、沟通顺畅的管理网络的得2分；管理网络缺漏、不够合理的得1分，不提供不得分。</w:t>
            </w:r>
            <w:r/>
          </w:p>
        </w:tc>
      </w:tr>
    </w:tbl>
    <w:p>
      <w:pPr>
        <w:rPr>
          <w:rStyle w:val="1254"/>
          <w:rFonts w:hint="eastAsia" w:cs="Calibri" w:asciiTheme="minorEastAsia" w:hAnsiTheme="minorEastAsia" w:eastAsiaTheme="minorEastAsia"/>
          <w:bCs/>
          <w:sz w:val="24"/>
          <w:szCs w:val="24"/>
        </w:rPr>
      </w:pPr>
      <w:r>
        <w:rPr>
          <w:rFonts w:hint="eastAsia" w:cs="Calibri" w:asciiTheme="minorEastAsia" w:hAnsiTheme="minorEastAsia" w:eastAsiaTheme="minorEastAsia"/>
          <w:bCs/>
          <w:sz w:val="24"/>
          <w:szCs w:val="24"/>
        </w:rPr>
      </w:r>
      <w:r/>
    </w:p>
    <w:p>
      <w:pPr>
        <w:rPr>
          <w:rStyle w:val="1254"/>
          <w:rFonts w:hint="eastAsia" w:cs="Calibri" w:asciiTheme="minorEastAsia" w:hAnsiTheme="minorEastAsia" w:eastAsiaTheme="minorEastAsia"/>
          <w:bCs/>
          <w:sz w:val="24"/>
          <w:szCs w:val="24"/>
        </w:rPr>
      </w:pPr>
      <w:r>
        <w:rPr>
          <w:rFonts w:hint="eastAsia" w:cs="Calibri" w:asciiTheme="minorEastAsia" w:hAnsiTheme="minorEastAsia" w:eastAsiaTheme="minorEastAsia"/>
          <w:bCs/>
          <w:sz w:val="24"/>
          <w:szCs w:val="24"/>
        </w:rPr>
      </w:r>
      <w:r/>
    </w:p>
    <w:p>
      <w:pPr>
        <w:rPr>
          <w:rStyle w:val="1254"/>
          <w:rFonts w:hint="eastAsia" w:cs="Calibri" w:asciiTheme="minorEastAsia" w:hAnsiTheme="minorEastAsia" w:eastAsiaTheme="minorEastAsia"/>
          <w:bCs/>
          <w:sz w:val="24"/>
          <w:szCs w:val="24"/>
        </w:rPr>
      </w:pPr>
      <w:r>
        <w:rPr>
          <w:rFonts w:hint="eastAsia" w:cs="Calibri" w:asciiTheme="minorEastAsia" w:hAnsiTheme="minorEastAsia" w:eastAsiaTheme="minorEastAsia"/>
          <w:bCs/>
          <w:sz w:val="24"/>
          <w:szCs w:val="24"/>
        </w:rPr>
      </w:r>
      <w:r/>
    </w:p>
    <w:p>
      <w:pPr>
        <w:rPr>
          <w:rStyle w:val="1254"/>
          <w:rFonts w:hint="eastAsia" w:cs="Calibri" w:asciiTheme="minorEastAsia" w:hAnsiTheme="minorEastAsia" w:eastAsiaTheme="minorEastAsia"/>
          <w:bCs/>
          <w:sz w:val="24"/>
          <w:szCs w:val="24"/>
        </w:rPr>
      </w:pPr>
      <w:r>
        <w:rPr>
          <w:rFonts w:hint="eastAsia" w:cs="Calibri" w:asciiTheme="minorEastAsia" w:hAnsiTheme="minorEastAsia" w:eastAsiaTheme="minorEastAsia"/>
          <w:bCs/>
          <w:sz w:val="24"/>
          <w:szCs w:val="24"/>
        </w:rPr>
      </w:r>
      <w:r/>
    </w:p>
    <w:p>
      <w:r/>
      <w:r/>
    </w:p>
    <w:p>
      <w:pPr>
        <w:pStyle w:val="948"/>
        <w:ind w:firstLine="640"/>
      </w:pPr>
      <w:r/>
      <w:r/>
    </w:p>
    <w:p>
      <w:r/>
      <w:r/>
    </w:p>
    <w:p>
      <w:pPr>
        <w:pStyle w:val="948"/>
        <w:ind w:firstLine="640"/>
      </w:pPr>
      <w:r/>
      <w:r/>
    </w:p>
    <w:p>
      <w:r/>
      <w:r/>
    </w:p>
    <w:p>
      <w:pPr>
        <w:pStyle w:val="948"/>
        <w:ind w:firstLine="640"/>
      </w:pPr>
      <w:r/>
      <w:r/>
    </w:p>
    <w:p>
      <w:r/>
      <w:r/>
    </w:p>
    <w:p>
      <w:pPr>
        <w:pStyle w:val="948"/>
        <w:ind w:firstLine="640"/>
      </w:pPr>
      <w:r/>
      <w:r/>
    </w:p>
    <w:p>
      <w:r/>
      <w:r/>
    </w:p>
    <w:p>
      <w:pPr>
        <w:pStyle w:val="948"/>
        <w:ind w:firstLine="640"/>
      </w:pPr>
      <w:r/>
      <w:r/>
    </w:p>
    <w:p>
      <w:r/>
      <w:r/>
    </w:p>
    <w:p>
      <w:pPr>
        <w:pStyle w:val="948"/>
        <w:ind w:firstLine="640"/>
      </w:pPr>
      <w:r/>
      <w:r/>
    </w:p>
    <w:p>
      <w:r/>
      <w:r/>
    </w:p>
    <w:p>
      <w:pPr>
        <w:pStyle w:val="948"/>
        <w:ind w:firstLine="640"/>
      </w:pPr>
      <w:r/>
      <w:r/>
    </w:p>
    <w:p>
      <w:r/>
      <w:r/>
    </w:p>
    <w:p>
      <w:r/>
      <w:r/>
    </w:p>
    <w:p>
      <w:r/>
      <w:r/>
    </w:p>
    <w:p>
      <w:r/>
      <w:r/>
    </w:p>
    <w:p>
      <w:r/>
      <w:r/>
    </w:p>
    <w:p>
      <w:r/>
      <w:r/>
    </w:p>
    <w:p>
      <w:r/>
      <w:r/>
    </w:p>
    <w:p>
      <w:r/>
      <w:r/>
    </w:p>
    <w:p>
      <w:r/>
      <w:r/>
    </w:p>
    <w:p>
      <w:r/>
      <w:r/>
    </w:p>
    <w:p>
      <w:r/>
      <w:r/>
    </w:p>
    <w:p>
      <w:r/>
      <w:r/>
    </w:p>
    <w:p>
      <w:r/>
      <w:r/>
    </w:p>
    <w:p>
      <w:r/>
      <w:r/>
    </w:p>
    <w:p>
      <w:r/>
      <w:r/>
    </w:p>
    <w:p>
      <w:pPr>
        <w:jc w:val="left"/>
        <w:spacing w:line="360" w:lineRule="auto"/>
        <w:rPr>
          <w:rFonts w:hint="eastAsia" w:ascii="宋体" w:hAnsi="宋体" w:eastAsia="宋体"/>
          <w:b/>
          <w:sz w:val="24"/>
        </w:rPr>
      </w:pPr>
      <w:r>
        <w:rPr>
          <w:rFonts w:hint="eastAsia" w:ascii="宋体" w:hAnsi="宋体" w:eastAsia="宋体"/>
          <w:b/>
          <w:sz w:val="24"/>
        </w:rPr>
        <w:t xml:space="preserve">二包：</w:t>
      </w:r>
      <w:r/>
    </w:p>
    <w:tbl>
      <w:tblPr>
        <w:tblW w:w="90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69"/>
        <w:gridCol w:w="1056"/>
        <w:gridCol w:w="6882"/>
      </w:tblGrid>
      <w:tr>
        <w:trPr>
          <w:jc w:val="center"/>
          <w:trHeight w:val="871"/>
        </w:trPr>
        <w:tc>
          <w:tcPr>
            <w:tcW w:w="1069" w:type="dxa"/>
            <w:vAlign w:val="center"/>
            <w:textDirection w:val="lrTb"/>
            <w:noWrap w:val="false"/>
          </w:tcPr>
          <w:p>
            <w:pPr>
              <w:jc w:val="center"/>
              <w:spacing w:line="360" w:lineRule="auto"/>
              <w:rPr>
                <w:rFonts w:hint="eastAsia" w:ascii="宋体" w:hAnsi="宋体" w:eastAsia="宋体"/>
                <w:b/>
                <w:sz w:val="24"/>
              </w:rPr>
            </w:pPr>
            <w:r>
              <w:rPr>
                <w:rFonts w:hint="eastAsia" w:ascii="宋体" w:hAnsi="宋体" w:eastAsia="宋体"/>
                <w:b/>
                <w:sz w:val="24"/>
              </w:rPr>
              <w:t xml:space="preserve">评分项</w:t>
            </w:r>
            <w:r/>
          </w:p>
        </w:tc>
        <w:tc>
          <w:tcPr>
            <w:tcW w:w="1056" w:type="dxa"/>
            <w:vAlign w:val="center"/>
            <w:textDirection w:val="lrTb"/>
            <w:noWrap w:val="false"/>
          </w:tcPr>
          <w:p>
            <w:pPr>
              <w:jc w:val="center"/>
              <w:spacing w:line="360" w:lineRule="auto"/>
              <w:rPr>
                <w:rFonts w:hint="eastAsia" w:ascii="宋体" w:hAnsi="宋体" w:eastAsia="宋体"/>
                <w:b/>
                <w:sz w:val="24"/>
              </w:rPr>
            </w:pPr>
            <w:r>
              <w:rPr>
                <w:rFonts w:hint="eastAsia" w:ascii="宋体" w:hAnsi="宋体" w:eastAsia="宋体"/>
                <w:b/>
                <w:sz w:val="24"/>
              </w:rPr>
              <w:t xml:space="preserve">权值</w:t>
            </w:r>
            <w:r/>
          </w:p>
        </w:tc>
        <w:tc>
          <w:tcPr>
            <w:tcW w:w="6882" w:type="dxa"/>
            <w:vAlign w:val="center"/>
            <w:textDirection w:val="lrTb"/>
            <w:noWrap w:val="false"/>
          </w:tcPr>
          <w:p>
            <w:pPr>
              <w:jc w:val="center"/>
              <w:spacing w:line="360" w:lineRule="auto"/>
              <w:rPr>
                <w:rFonts w:hint="eastAsia" w:ascii="宋体" w:hAnsi="宋体" w:eastAsia="宋体"/>
                <w:b/>
                <w:sz w:val="24"/>
              </w:rPr>
            </w:pPr>
            <w:r>
              <w:rPr>
                <w:rFonts w:hint="eastAsia" w:ascii="宋体" w:hAnsi="宋体" w:eastAsia="宋体"/>
                <w:b/>
                <w:sz w:val="24"/>
              </w:rPr>
              <w:t xml:space="preserve">评分标准</w:t>
            </w:r>
            <w:r/>
          </w:p>
        </w:tc>
      </w:tr>
      <w:tr>
        <w:trPr>
          <w:jc w:val="center"/>
          <w:trHeight w:val="1060"/>
        </w:trPr>
        <w:tc>
          <w:tcPr>
            <w:tcW w:w="1069" w:type="dxa"/>
            <w:vAlign w:val="center"/>
            <w:textDirection w:val="lrTb"/>
            <w:noWrap w:val="false"/>
          </w:tcPr>
          <w:p>
            <w:pPr>
              <w:jc w:val="center"/>
              <w:spacing w:line="360" w:lineRule="auto"/>
              <w:rPr>
                <w:rFonts w:hint="eastAsia" w:ascii="宋体" w:hAnsi="宋体" w:eastAsia="宋体"/>
                <w:bCs/>
                <w:sz w:val="24"/>
                <w:szCs w:val="24"/>
              </w:rPr>
            </w:pPr>
            <w:r/>
            <w:bookmarkStart w:id="52" w:name="_Hlk191236771"/>
            <w:r>
              <w:rPr>
                <w:rFonts w:hint="eastAsia" w:ascii="宋体" w:hAnsi="宋体" w:eastAsia="宋体"/>
                <w:bCs/>
                <w:sz w:val="24"/>
                <w:szCs w:val="24"/>
              </w:rPr>
              <w:t xml:space="preserve">价格分</w:t>
            </w:r>
            <w:r/>
          </w:p>
        </w:tc>
        <w:tc>
          <w:tcPr>
            <w:tcW w:w="1056" w:type="dxa"/>
            <w:vAlign w:val="center"/>
            <w:textDirection w:val="lrTb"/>
            <w:noWrap w:val="false"/>
          </w:tcPr>
          <w:p>
            <w:pPr>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10分</w:t>
            </w:r>
            <w:r/>
          </w:p>
        </w:tc>
        <w:tc>
          <w:tcPr>
            <w:tcW w:w="6882" w:type="dxa"/>
            <w:vAlign w:val="center"/>
            <w:textDirection w:val="lrTb"/>
            <w:noWrap w:val="false"/>
          </w:tcPr>
          <w:p>
            <w:pPr>
              <w:rPr>
                <w:rFonts w:hint="eastAsia" w:ascii="宋体" w:hAnsi="宋体" w:eastAsia="宋体"/>
                <w:bCs/>
                <w:sz w:val="24"/>
                <w:szCs w:val="24"/>
              </w:rPr>
            </w:pPr>
            <w:r>
              <w:rPr>
                <w:rFonts w:hint="eastAsia" w:ascii="宋体" w:hAnsi="宋体" w:eastAsia="宋体"/>
                <w:bCs/>
                <w:sz w:val="24"/>
                <w:szCs w:val="24"/>
              </w:rPr>
              <w:t xml:space="preserve">满足招标文件要求且报价最低的投标人报价为评标基准价，其价格分为满分，其他投标人的价格分按照以下公式计算：投标报价得分=（评标基准价/该投标人的投标报价）×10</w:t>
            </w:r>
            <w:bookmarkEnd w:id="52"/>
            <w:r/>
            <w:r/>
          </w:p>
        </w:tc>
      </w:tr>
      <w:tr>
        <w:trPr>
          <w:jc w:val="center"/>
          <w:trHeight w:val="274"/>
        </w:trPr>
        <w:tc>
          <w:tcPr>
            <w:tcW w:w="1069" w:type="dxa"/>
            <w:vAlign w:val="center"/>
            <w:textDirection w:val="lrTb"/>
            <w:noWrap w:val="false"/>
          </w:tcPr>
          <w:p>
            <w:pPr>
              <w:jc w:val="center"/>
              <w:spacing w:line="360" w:lineRule="auto"/>
              <w:tabs>
                <w:tab w:val="left" w:pos="945" w:leader="none"/>
              </w:tabs>
              <w:rPr>
                <w:rFonts w:hint="eastAsia" w:ascii="宋体" w:hAnsi="宋体" w:eastAsia="宋体"/>
                <w:bCs/>
                <w:sz w:val="24"/>
                <w:szCs w:val="24"/>
              </w:rPr>
            </w:pPr>
            <w:r>
              <w:rPr>
                <w:rFonts w:hint="eastAsia" w:ascii="宋体" w:hAnsi="宋体" w:eastAsia="宋体"/>
                <w:bCs/>
                <w:sz w:val="24"/>
                <w:szCs w:val="24"/>
              </w:rPr>
              <w:t xml:space="preserve">人员素质</w:t>
            </w:r>
            <w:r/>
          </w:p>
        </w:tc>
        <w:tc>
          <w:tcPr>
            <w:tcW w:w="1056" w:type="dxa"/>
            <w:vAlign w:val="center"/>
            <w:textDirection w:val="lrTb"/>
            <w:noWrap w:val="false"/>
          </w:tcPr>
          <w:p>
            <w:pPr>
              <w:ind w:firstLine="240"/>
              <w:spacing w:line="360" w:lineRule="auto"/>
              <w:tabs>
                <w:tab w:val="left" w:pos="945" w:leader="none"/>
              </w:tabs>
              <w:rPr>
                <w:rFonts w:hint="eastAsia" w:ascii="宋体" w:hAnsi="宋体" w:eastAsia="宋体"/>
                <w:bCs/>
                <w:sz w:val="24"/>
                <w:szCs w:val="24"/>
              </w:rPr>
            </w:pPr>
            <w:r>
              <w:rPr>
                <w:rFonts w:hint="eastAsia" w:ascii="宋体" w:hAnsi="宋体" w:eastAsia="宋体"/>
                <w:bCs/>
                <w:sz w:val="24"/>
                <w:szCs w:val="24"/>
              </w:rPr>
              <w:t xml:space="preserve">16分</w:t>
            </w:r>
            <w:r/>
          </w:p>
        </w:tc>
        <w:tc>
          <w:tcPr>
            <w:tcW w:w="6882" w:type="dxa"/>
            <w:vAlign w:val="center"/>
            <w:textDirection w:val="lrTb"/>
            <w:noWrap w:val="false"/>
          </w:tcPr>
          <w:p>
            <w:pPr>
              <w:rPr>
                <w:rFonts w:hint="eastAsia" w:ascii="宋体" w:hAnsi="宋体" w:eastAsia="宋体"/>
                <w:bCs/>
                <w:sz w:val="24"/>
                <w:szCs w:val="24"/>
              </w:rPr>
            </w:pPr>
            <w:r>
              <w:rPr>
                <w:rFonts w:hint="eastAsia" w:ascii="宋体" w:hAnsi="宋体" w:eastAsia="宋体"/>
                <w:bCs/>
                <w:sz w:val="24"/>
                <w:szCs w:val="24"/>
              </w:rPr>
              <w:t xml:space="preserve">1.</w:t>
            </w:r>
            <w:r>
              <w:rPr>
                <w:rFonts w:hint="eastAsia" w:ascii="宋体" w:hAnsi="宋体" w:eastAsia="宋体"/>
                <w:bCs/>
                <w:sz w:val="24"/>
                <w:szCs w:val="24"/>
              </w:rPr>
              <w:t xml:space="preserve">投标人</w:t>
            </w:r>
            <w:r>
              <w:rPr>
                <w:rFonts w:hint="eastAsia" w:ascii="宋体" w:hAnsi="宋体" w:eastAsia="宋体"/>
                <w:bCs/>
                <w:sz w:val="24"/>
                <w:szCs w:val="24"/>
              </w:rPr>
              <w:t xml:space="preserve">拟派本项目的项目负责人取得</w:t>
            </w:r>
            <w:r>
              <w:rPr>
                <w:rFonts w:hint="eastAsia" w:ascii="宋体" w:hAnsi="宋体" w:eastAsia="宋体"/>
                <w:b/>
                <w:sz w:val="24"/>
                <w:szCs w:val="24"/>
              </w:rPr>
              <w:t xml:space="preserve">水利工程</w:t>
            </w:r>
            <w:r>
              <w:rPr>
                <w:rFonts w:hint="eastAsia" w:ascii="宋体" w:hAnsi="宋体" w:eastAsia="宋体"/>
                <w:bCs/>
                <w:sz w:val="24"/>
                <w:szCs w:val="24"/>
              </w:rPr>
              <w:t xml:space="preserve">专业一级造价工程师执业资格满4年的得4分；满2年的得2分；本小项最高得4分。执业资格年限以一级造价工程师执业资格证书上的批准日期至</w:t>
            </w:r>
            <w:r>
              <w:rPr>
                <w:rFonts w:hint="eastAsia" w:ascii="宋体" w:hAnsi="宋体" w:eastAsia="宋体"/>
                <w:bCs/>
                <w:sz w:val="24"/>
                <w:szCs w:val="24"/>
              </w:rPr>
              <w:t xml:space="preserve">招标公告</w:t>
            </w:r>
            <w:r>
              <w:rPr>
                <w:rFonts w:hint="eastAsia" w:ascii="宋体" w:hAnsi="宋体" w:eastAsia="宋体"/>
                <w:bCs/>
                <w:sz w:val="24"/>
                <w:szCs w:val="24"/>
              </w:rPr>
              <w:t xml:space="preserve">发布首日计算。</w:t>
            </w:r>
            <w:r/>
          </w:p>
          <w:p>
            <w:pPr>
              <w:rPr>
                <w:rFonts w:hint="eastAsia" w:ascii="宋体" w:hAnsi="宋体" w:eastAsia="宋体"/>
                <w:bCs/>
                <w:sz w:val="24"/>
                <w:szCs w:val="24"/>
              </w:rPr>
            </w:pPr>
            <w:r>
              <w:rPr>
                <w:rFonts w:hint="eastAsia" w:ascii="宋体" w:hAnsi="宋体" w:eastAsia="宋体"/>
                <w:bCs/>
                <w:sz w:val="24"/>
                <w:szCs w:val="24"/>
              </w:rPr>
              <w:t xml:space="preserve">2.</w:t>
            </w:r>
            <w:r>
              <w:rPr>
                <w:rFonts w:hint="eastAsia" w:ascii="宋体" w:hAnsi="宋体" w:eastAsia="宋体"/>
                <w:bCs/>
                <w:sz w:val="24"/>
                <w:szCs w:val="24"/>
              </w:rPr>
              <w:t xml:space="preserve">投标人</w:t>
            </w:r>
            <w:r>
              <w:rPr>
                <w:rFonts w:hint="eastAsia" w:ascii="宋体" w:hAnsi="宋体" w:eastAsia="宋体"/>
                <w:bCs/>
                <w:sz w:val="24"/>
                <w:szCs w:val="24"/>
              </w:rPr>
              <w:t xml:space="preserve">拟派本项目的项目负责人具有【土木建筑工程或安装工程专业国家注册一级造价工程师执业资格】或【房屋建筑工程或水利水电工程专业</w:t>
            </w:r>
            <w:r>
              <w:rPr>
                <w:rFonts w:ascii="宋体" w:hAnsi="宋体" w:eastAsia="宋体"/>
                <w:bCs/>
                <w:sz w:val="24"/>
                <w:szCs w:val="24"/>
              </w:rPr>
              <w:t xml:space="preserve">国家注册监理工程师执业资格</w:t>
            </w:r>
            <w:r>
              <w:rPr>
                <w:rFonts w:hint="eastAsia" w:ascii="宋体" w:hAnsi="宋体" w:eastAsia="宋体"/>
                <w:bCs/>
                <w:sz w:val="24"/>
                <w:szCs w:val="24"/>
              </w:rPr>
              <w:t xml:space="preserve">】或</w:t>
            </w:r>
            <w:r>
              <w:rPr>
                <w:rFonts w:hint="eastAsia" w:ascii="宋体" w:hAnsi="宋体" w:eastAsia="宋体"/>
                <w:bCs/>
                <w:sz w:val="24"/>
                <w:szCs w:val="24"/>
              </w:rPr>
              <w:t xml:space="preserve">【建筑工程或水利水电工程专业</w:t>
            </w:r>
            <w:r>
              <w:rPr>
                <w:rFonts w:hint="eastAsia" w:ascii="宋体" w:hAnsi="宋体" w:eastAsia="宋体"/>
                <w:bCs/>
                <w:sz w:val="24"/>
                <w:szCs w:val="24"/>
              </w:rPr>
              <w:t xml:space="preserve">一级</w:t>
            </w:r>
            <w:r>
              <w:rPr>
                <w:rFonts w:hint="eastAsia" w:ascii="宋体" w:hAnsi="宋体" w:eastAsia="宋体"/>
                <w:bCs/>
                <w:sz w:val="24"/>
                <w:szCs w:val="24"/>
              </w:rPr>
              <w:t xml:space="preserve">注册建造师执业资格】</w:t>
            </w:r>
            <w:r>
              <w:rPr>
                <w:rFonts w:hint="eastAsia" w:ascii="宋体" w:hAnsi="宋体" w:eastAsia="宋体"/>
                <w:bCs/>
                <w:sz w:val="24"/>
                <w:szCs w:val="24"/>
              </w:rPr>
              <w:t xml:space="preserve">的，每提供一种证书得1分（同一种证书不同专业计分一次）；本小项最高得2分。</w:t>
            </w:r>
            <w:r/>
          </w:p>
          <w:p>
            <w:pPr>
              <w:rPr>
                <w:rFonts w:hint="eastAsia" w:ascii="宋体" w:hAnsi="宋体" w:eastAsia="宋体"/>
                <w:bCs/>
                <w:sz w:val="24"/>
                <w:szCs w:val="24"/>
              </w:rPr>
            </w:pPr>
            <w:r>
              <w:rPr>
                <w:rFonts w:hint="eastAsia" w:ascii="宋体" w:hAnsi="宋体" w:eastAsia="宋体"/>
                <w:bCs/>
                <w:sz w:val="24"/>
                <w:szCs w:val="24"/>
              </w:rPr>
              <w:t xml:space="preserve">3.</w:t>
            </w:r>
            <w:r>
              <w:rPr>
                <w:rFonts w:hint="eastAsia" w:ascii="宋体" w:hAnsi="宋体" w:eastAsia="宋体"/>
                <w:bCs/>
                <w:sz w:val="24"/>
                <w:szCs w:val="24"/>
              </w:rPr>
              <w:t xml:space="preserve">投标人</w:t>
            </w:r>
            <w:r>
              <w:rPr>
                <w:rFonts w:hint="eastAsia" w:ascii="宋体" w:hAnsi="宋体" w:eastAsia="宋体"/>
                <w:bCs/>
                <w:sz w:val="24"/>
                <w:szCs w:val="24"/>
              </w:rPr>
              <w:t xml:space="preserve">拟派本项目的项目组成员（项目负责人除外）取得</w:t>
            </w:r>
            <w:r>
              <w:rPr>
                <w:rFonts w:hint="eastAsia" w:ascii="宋体" w:hAnsi="宋体" w:eastAsia="宋体"/>
                <w:b/>
                <w:sz w:val="24"/>
                <w:szCs w:val="24"/>
              </w:rPr>
              <w:t xml:space="preserve">安装工程</w:t>
            </w:r>
            <w:r>
              <w:rPr>
                <w:rFonts w:hint="eastAsia" w:ascii="宋体" w:hAnsi="宋体" w:eastAsia="宋体"/>
                <w:bCs/>
                <w:sz w:val="24"/>
                <w:szCs w:val="24"/>
              </w:rPr>
              <w:t xml:space="preserve">专业一级造价工程师执业资格满8年的得4分；满4年的得2分；满2年的得1分；本小项最高得4分。执业资格年限以一级造价工程师执业资格证书上的批准日期至</w:t>
            </w:r>
            <w:r>
              <w:rPr>
                <w:rFonts w:hint="eastAsia" w:ascii="宋体" w:hAnsi="宋体" w:eastAsia="宋体"/>
                <w:bCs/>
                <w:sz w:val="24"/>
                <w:szCs w:val="24"/>
              </w:rPr>
              <w:t xml:space="preserve">招标公告</w:t>
            </w:r>
            <w:r>
              <w:rPr>
                <w:rFonts w:hint="eastAsia" w:ascii="宋体" w:hAnsi="宋体" w:eastAsia="宋体"/>
                <w:bCs/>
                <w:sz w:val="24"/>
                <w:szCs w:val="24"/>
              </w:rPr>
              <w:t xml:space="preserve">发布首日计算。</w:t>
            </w:r>
            <w:r/>
          </w:p>
          <w:p>
            <w:pPr>
              <w:rPr>
                <w:rFonts w:hint="eastAsia" w:ascii="宋体" w:hAnsi="宋体" w:eastAsia="宋体"/>
                <w:bCs/>
                <w:sz w:val="24"/>
                <w:szCs w:val="24"/>
              </w:rPr>
            </w:pPr>
            <w:r>
              <w:rPr>
                <w:rFonts w:hint="eastAsia" w:ascii="宋体" w:hAnsi="宋体" w:eastAsia="宋体"/>
                <w:bCs/>
                <w:sz w:val="24"/>
                <w:szCs w:val="24"/>
              </w:rPr>
              <w:t xml:space="preserve">4.</w:t>
            </w:r>
            <w:r>
              <w:rPr>
                <w:rFonts w:hint="eastAsia" w:ascii="宋体" w:hAnsi="宋体" w:eastAsia="宋体"/>
                <w:bCs/>
                <w:sz w:val="24"/>
                <w:szCs w:val="24"/>
              </w:rPr>
              <w:t xml:space="preserve">投标人</w:t>
            </w:r>
            <w:r>
              <w:rPr>
                <w:rFonts w:hint="eastAsia" w:ascii="宋体" w:hAnsi="宋体" w:eastAsia="宋体"/>
                <w:bCs/>
                <w:sz w:val="24"/>
                <w:szCs w:val="24"/>
              </w:rPr>
              <w:t xml:space="preserve">拟派本项目的项目组成员（项目负责人除外）具有【土木建筑工程或水利工程专业国家注册一级造价工程师执业资格】或【</w:t>
            </w:r>
            <w:bookmarkStart w:id="53" w:name="OLE_LINK5"/>
            <w:r>
              <w:rPr>
                <w:rFonts w:hint="eastAsia" w:ascii="宋体" w:hAnsi="宋体" w:eastAsia="宋体"/>
                <w:bCs/>
                <w:sz w:val="24"/>
                <w:szCs w:val="24"/>
              </w:rPr>
              <w:t xml:space="preserve">房屋建筑工程或</w:t>
            </w:r>
            <w:bookmarkStart w:id="54" w:name="OLE_LINK4"/>
            <w:r>
              <w:rPr>
                <w:rFonts w:hint="eastAsia" w:ascii="宋体" w:hAnsi="宋体" w:eastAsia="宋体"/>
                <w:bCs/>
                <w:sz w:val="24"/>
                <w:szCs w:val="24"/>
              </w:rPr>
              <w:t xml:space="preserve">水利水电工程专业</w:t>
            </w:r>
            <w:r>
              <w:rPr>
                <w:rFonts w:ascii="宋体" w:hAnsi="宋体" w:eastAsia="宋体"/>
                <w:bCs/>
                <w:sz w:val="24"/>
                <w:szCs w:val="24"/>
              </w:rPr>
              <w:t xml:space="preserve">国家注册监理工程师</w:t>
            </w:r>
            <w:bookmarkEnd w:id="53"/>
            <w:r/>
            <w:bookmarkEnd w:id="54"/>
            <w:r>
              <w:rPr>
                <w:rFonts w:ascii="宋体" w:hAnsi="宋体" w:eastAsia="宋体"/>
                <w:bCs/>
                <w:sz w:val="24"/>
                <w:szCs w:val="24"/>
              </w:rPr>
              <w:t xml:space="preserve">执业资格</w:t>
            </w:r>
            <w:r>
              <w:rPr>
                <w:rFonts w:hint="eastAsia" w:ascii="宋体" w:hAnsi="宋体" w:eastAsia="宋体"/>
                <w:bCs/>
                <w:sz w:val="24"/>
                <w:szCs w:val="24"/>
              </w:rPr>
              <w:t xml:space="preserve">】或</w:t>
            </w:r>
            <w:r>
              <w:rPr>
                <w:rFonts w:hint="eastAsia" w:ascii="宋体" w:hAnsi="宋体" w:eastAsia="宋体"/>
                <w:bCs/>
                <w:sz w:val="24"/>
                <w:szCs w:val="24"/>
              </w:rPr>
              <w:t xml:space="preserve">【建筑工程或水利水电工程专业</w:t>
            </w:r>
            <w:r>
              <w:rPr>
                <w:rFonts w:hint="eastAsia" w:ascii="宋体" w:hAnsi="宋体" w:eastAsia="宋体"/>
                <w:bCs/>
                <w:sz w:val="24"/>
                <w:szCs w:val="24"/>
              </w:rPr>
              <w:t xml:space="preserve">一级</w:t>
            </w:r>
            <w:r>
              <w:rPr>
                <w:rFonts w:hint="eastAsia" w:ascii="宋体" w:hAnsi="宋体" w:eastAsia="宋体"/>
                <w:bCs/>
                <w:sz w:val="24"/>
                <w:szCs w:val="24"/>
              </w:rPr>
              <w:t xml:space="preserve">注册建造师执业资格】</w:t>
            </w:r>
            <w:r>
              <w:rPr>
                <w:rFonts w:hint="eastAsia" w:ascii="宋体" w:hAnsi="宋体" w:eastAsia="宋体"/>
                <w:bCs/>
                <w:sz w:val="24"/>
                <w:szCs w:val="24"/>
              </w:rPr>
              <w:t xml:space="preserve">的，每提供一种证书得1分（同一种证书不同专业计分一次）；本小项最高得2分。</w:t>
            </w:r>
            <w:r/>
          </w:p>
          <w:p>
            <w:pPr>
              <w:rPr>
                <w:rFonts w:hint="eastAsia" w:ascii="宋体" w:hAnsi="宋体" w:eastAsia="宋体"/>
                <w:bCs/>
                <w:sz w:val="24"/>
                <w:szCs w:val="24"/>
              </w:rPr>
            </w:pPr>
            <w:r>
              <w:rPr>
                <w:rFonts w:hint="eastAsia" w:ascii="宋体" w:hAnsi="宋体" w:eastAsia="宋体"/>
                <w:bCs/>
                <w:sz w:val="24"/>
                <w:szCs w:val="24"/>
              </w:rPr>
              <w:t xml:space="preserve">5.</w:t>
            </w:r>
            <w:r>
              <w:rPr>
                <w:rFonts w:hint="eastAsia" w:ascii="宋体" w:hAnsi="宋体" w:eastAsia="宋体"/>
                <w:bCs/>
                <w:sz w:val="24"/>
                <w:szCs w:val="24"/>
              </w:rPr>
              <w:t xml:space="preserve">投标人</w:t>
            </w:r>
            <w:r>
              <w:rPr>
                <w:rFonts w:hint="eastAsia" w:ascii="宋体" w:hAnsi="宋体" w:eastAsia="宋体"/>
                <w:bCs/>
                <w:sz w:val="24"/>
                <w:szCs w:val="24"/>
              </w:rPr>
              <w:t xml:space="preserve">拟派本项目服务人员具有水利或建设工程类高级及以上职称的，每有一人得2分；具有水利或建设工程类中级职称的，每有一人得1分；每人按最高职称计分一次，本小项最高得4分。</w:t>
            </w:r>
            <w:r/>
          </w:p>
          <w:p>
            <w:pPr>
              <w:rPr>
                <w:rFonts w:hint="eastAsia" w:ascii="宋体" w:hAnsi="宋体" w:eastAsia="宋体"/>
                <w:b/>
                <w:sz w:val="24"/>
                <w:szCs w:val="24"/>
              </w:rPr>
            </w:pPr>
            <w:r>
              <w:rPr>
                <w:rFonts w:hint="eastAsia" w:ascii="宋体" w:hAnsi="宋体" w:eastAsia="宋体"/>
                <w:b/>
                <w:sz w:val="24"/>
                <w:szCs w:val="24"/>
              </w:rPr>
              <w:t xml:space="preserve">以提供相应的有效的执业证书、注册证书、职称证书等原件扫描件和投标供应商为其缴纳的投标前近三个月（不含投</w:t>
            </w:r>
            <w:r>
              <w:rPr>
                <w:rFonts w:hint="eastAsia" w:ascii="宋体" w:hAnsi="宋体" w:eastAsia="宋体"/>
                <w:b/>
                <w:sz w:val="24"/>
                <w:szCs w:val="24"/>
              </w:rPr>
              <w:t xml:space="preserve">标</w:t>
            </w:r>
            <w:r>
              <w:rPr>
                <w:rFonts w:hint="eastAsia" w:ascii="宋体" w:hAnsi="宋体" w:eastAsia="宋体"/>
                <w:b/>
                <w:sz w:val="24"/>
                <w:szCs w:val="24"/>
              </w:rPr>
              <w:t xml:space="preserve">当月）的社会保险缴费证明原件扫描件作为得分依据。提供的社会保险缴费证明应载明缴费单位名称、姓名、缴费时间，并盖有社保中心章或社保中心参保缴费证明电子专用章。</w:t>
            </w:r>
            <w:r/>
          </w:p>
        </w:tc>
      </w:tr>
      <w:tr>
        <w:trPr>
          <w:jc w:val="center"/>
          <w:trHeight w:val="274"/>
        </w:trPr>
        <w:tc>
          <w:tcPr>
            <w:tcW w:w="1069" w:type="dxa"/>
            <w:vAlign w:val="center"/>
            <w:textDirection w:val="lrTb"/>
            <w:noWrap w:val="false"/>
          </w:tcPr>
          <w:p>
            <w:pPr>
              <w:jc w:val="center"/>
              <w:spacing w:line="360" w:lineRule="auto"/>
              <w:tabs>
                <w:tab w:val="left" w:pos="945" w:leader="none"/>
              </w:tabs>
              <w:rPr>
                <w:rFonts w:hint="eastAsia" w:ascii="宋体" w:hAnsi="宋体" w:eastAsia="宋体"/>
                <w:bCs/>
                <w:sz w:val="24"/>
                <w:szCs w:val="24"/>
              </w:rPr>
            </w:pPr>
            <w:r>
              <w:rPr>
                <w:rFonts w:hint="eastAsia" w:ascii="宋体" w:hAnsi="宋体" w:eastAsia="宋体"/>
                <w:bCs/>
                <w:sz w:val="24"/>
                <w:szCs w:val="24"/>
              </w:rPr>
              <w:t xml:space="preserve">人员业绩</w:t>
            </w:r>
            <w:r/>
          </w:p>
        </w:tc>
        <w:tc>
          <w:tcPr>
            <w:tcW w:w="1056" w:type="dxa"/>
            <w:vAlign w:val="center"/>
            <w:textDirection w:val="lrTb"/>
            <w:noWrap w:val="false"/>
          </w:tcPr>
          <w:p>
            <w:pPr>
              <w:ind w:firstLine="240"/>
              <w:spacing w:line="360" w:lineRule="auto"/>
              <w:tabs>
                <w:tab w:val="left" w:pos="945" w:leader="none"/>
              </w:tabs>
              <w:rPr>
                <w:rFonts w:hint="eastAsia" w:ascii="宋体" w:hAnsi="宋体" w:eastAsia="宋体"/>
                <w:bCs/>
                <w:sz w:val="24"/>
                <w:szCs w:val="24"/>
              </w:rPr>
            </w:pPr>
            <w:r>
              <w:rPr>
                <w:rFonts w:hint="eastAsia" w:ascii="宋体" w:hAnsi="宋体" w:eastAsia="宋体"/>
                <w:bCs/>
                <w:sz w:val="24"/>
                <w:szCs w:val="24"/>
              </w:rPr>
              <w:t xml:space="preserve">11分</w:t>
            </w:r>
            <w:r/>
          </w:p>
        </w:tc>
        <w:tc>
          <w:tcPr>
            <w:tcW w:w="6882" w:type="dxa"/>
            <w:vAlign w:val="center"/>
            <w:textDirection w:val="lrTb"/>
            <w:noWrap w:val="false"/>
          </w:tcPr>
          <w:p>
            <w:pPr>
              <w:jc w:val="left"/>
              <w:rPr>
                <w:rFonts w:hint="eastAsia" w:ascii="宋体" w:hAnsi="宋体" w:eastAsia="宋体"/>
                <w:bCs/>
                <w:sz w:val="24"/>
                <w:szCs w:val="24"/>
              </w:rPr>
            </w:pPr>
            <w:r>
              <w:rPr>
                <w:rFonts w:hint="eastAsia" w:ascii="宋体" w:hAnsi="宋体" w:eastAsia="宋体"/>
                <w:bCs/>
                <w:sz w:val="24"/>
                <w:szCs w:val="24"/>
              </w:rPr>
              <w:t xml:space="preserve">1.</w:t>
            </w:r>
            <w:r>
              <w:rPr>
                <w:rFonts w:hint="eastAsia" w:ascii="宋体" w:hAnsi="宋体" w:eastAsia="宋体"/>
                <w:bCs/>
                <w:sz w:val="24"/>
                <w:szCs w:val="24"/>
              </w:rPr>
              <w:t xml:space="preserve">投标人</w:t>
            </w:r>
            <w:r>
              <w:rPr>
                <w:rFonts w:hint="eastAsia" w:ascii="宋体" w:hAnsi="宋体" w:eastAsia="宋体"/>
                <w:bCs/>
                <w:sz w:val="24"/>
                <w:szCs w:val="24"/>
              </w:rPr>
              <w:t xml:space="preserve">拟派本项目人员自202</w:t>
            </w:r>
            <w:r>
              <w:rPr>
                <w:rFonts w:hint="eastAsia" w:ascii="宋体" w:hAnsi="宋体" w:eastAsia="宋体"/>
                <w:bCs/>
                <w:sz w:val="24"/>
                <w:szCs w:val="24"/>
              </w:rPr>
              <w:t xml:space="preserve">1</w:t>
            </w:r>
            <w:r>
              <w:rPr>
                <w:rFonts w:hint="eastAsia" w:ascii="宋体" w:hAnsi="宋体" w:eastAsia="宋体"/>
                <w:bCs/>
                <w:sz w:val="24"/>
                <w:szCs w:val="24"/>
              </w:rPr>
              <w:t xml:space="preserve">年1月1日（以合同签订之日为准）至投标截止日参与过水利工程（枢纽及建筑物工程）项目跟踪审计服务或全过程咨询服务（含跟踪审计）</w:t>
            </w:r>
            <w:r>
              <w:rPr>
                <w:rFonts w:hint="eastAsia" w:ascii="宋体" w:hAnsi="宋体" w:eastAsia="宋体"/>
                <w:bCs/>
                <w:sz w:val="24"/>
                <w:szCs w:val="24"/>
              </w:rPr>
              <w:t xml:space="preserve">或</w:t>
            </w:r>
            <w:r>
              <w:rPr>
                <w:rFonts w:hint="eastAsia" w:ascii="宋体" w:hAnsi="宋体" w:eastAsia="宋体" w:cs="Calibri"/>
                <w:bCs/>
                <w:sz w:val="24"/>
                <w:szCs w:val="24"/>
              </w:rPr>
              <w:t xml:space="preserve">结算审计服务</w:t>
            </w:r>
            <w:r>
              <w:rPr>
                <w:rFonts w:hint="eastAsia" w:ascii="宋体" w:hAnsi="宋体" w:eastAsia="宋体"/>
                <w:bCs/>
                <w:sz w:val="24"/>
                <w:szCs w:val="24"/>
              </w:rPr>
              <w:t xml:space="preserve">的，每提供一个得</w:t>
            </w:r>
            <w:r>
              <w:rPr>
                <w:rFonts w:hint="eastAsia" w:ascii="宋体" w:hAnsi="宋体" w:eastAsia="宋体"/>
                <w:sz w:val="24"/>
              </w:rPr>
              <w:t xml:space="preserve">2</w:t>
            </w:r>
            <w:r>
              <w:rPr>
                <w:rFonts w:hint="eastAsia" w:ascii="宋体" w:hAnsi="宋体" w:eastAsia="宋体"/>
                <w:bCs/>
                <w:sz w:val="24"/>
                <w:szCs w:val="24"/>
              </w:rPr>
              <w:t xml:space="preserve">分，本小项最高得6分。</w:t>
            </w:r>
            <w:r/>
          </w:p>
          <w:p>
            <w:pPr>
              <w:jc w:val="left"/>
              <w:rPr>
                <w:rFonts w:hint="eastAsia" w:ascii="宋体" w:hAnsi="宋体" w:eastAsia="宋体"/>
                <w:bCs/>
                <w:sz w:val="24"/>
                <w:szCs w:val="24"/>
              </w:rPr>
            </w:pPr>
            <w:r>
              <w:rPr>
                <w:rFonts w:hint="eastAsia" w:ascii="宋体" w:hAnsi="宋体" w:eastAsia="宋体"/>
                <w:bCs/>
                <w:sz w:val="24"/>
                <w:szCs w:val="24"/>
              </w:rPr>
              <w:t xml:space="preserve">2.</w:t>
            </w:r>
            <w:r>
              <w:rPr>
                <w:rFonts w:hint="eastAsia" w:ascii="宋体" w:hAnsi="宋体" w:eastAsia="宋体"/>
                <w:bCs/>
                <w:sz w:val="24"/>
                <w:szCs w:val="24"/>
              </w:rPr>
              <w:t xml:space="preserve">投标人</w:t>
            </w:r>
            <w:r>
              <w:rPr>
                <w:rFonts w:hint="eastAsia" w:ascii="宋体" w:hAnsi="宋体" w:eastAsia="宋体"/>
                <w:bCs/>
                <w:sz w:val="24"/>
                <w:szCs w:val="24"/>
              </w:rPr>
              <w:t xml:space="preserve">拟派本项目人员自202</w:t>
            </w:r>
            <w:r>
              <w:rPr>
                <w:rFonts w:hint="eastAsia" w:ascii="宋体" w:hAnsi="宋体" w:eastAsia="宋体"/>
                <w:bCs/>
                <w:sz w:val="24"/>
                <w:szCs w:val="24"/>
              </w:rPr>
              <w:t xml:space="preserve">1</w:t>
            </w:r>
            <w:r>
              <w:rPr>
                <w:rFonts w:hint="eastAsia" w:ascii="宋体" w:hAnsi="宋体" w:eastAsia="宋体"/>
                <w:bCs/>
                <w:sz w:val="24"/>
                <w:szCs w:val="24"/>
              </w:rPr>
              <w:t xml:space="preserve">年1月1日（以合同签订之日为准）至投标截止日参与过政府投资项目的跟踪审计服务或全</w:t>
            </w:r>
            <w:r>
              <w:rPr>
                <w:rFonts w:hint="eastAsia" w:ascii="宋体" w:hAnsi="宋体" w:eastAsia="宋体"/>
                <w:bCs/>
                <w:sz w:val="24"/>
                <w:szCs w:val="24"/>
              </w:rPr>
              <w:t xml:space="preserve">过程咨询服务（含跟踪审计）</w:t>
            </w:r>
            <w:r>
              <w:rPr>
                <w:rFonts w:hint="eastAsia" w:ascii="宋体" w:hAnsi="宋体" w:eastAsia="宋体"/>
                <w:bCs/>
                <w:sz w:val="24"/>
                <w:szCs w:val="24"/>
              </w:rPr>
              <w:t xml:space="preserve">或</w:t>
            </w:r>
            <w:r>
              <w:rPr>
                <w:rFonts w:hint="eastAsia" w:ascii="宋体" w:hAnsi="宋体" w:eastAsia="宋体" w:cs="Calibri"/>
                <w:bCs/>
                <w:sz w:val="24"/>
                <w:szCs w:val="24"/>
              </w:rPr>
              <w:t xml:space="preserve">结算审计服务</w:t>
            </w:r>
            <w:r>
              <w:rPr>
                <w:rFonts w:hint="eastAsia" w:ascii="宋体" w:hAnsi="宋体" w:eastAsia="宋体"/>
                <w:bCs/>
                <w:sz w:val="24"/>
                <w:szCs w:val="24"/>
              </w:rPr>
              <w:t xml:space="preserve">的，每提供一个得</w:t>
            </w:r>
            <w:r>
              <w:rPr>
                <w:rFonts w:hint="eastAsia" w:ascii="宋体" w:hAnsi="宋体" w:eastAsia="宋体"/>
                <w:sz w:val="24"/>
              </w:rPr>
              <w:t xml:space="preserve">1</w:t>
            </w:r>
            <w:r>
              <w:rPr>
                <w:rFonts w:hint="eastAsia" w:ascii="宋体" w:hAnsi="宋体" w:eastAsia="宋体"/>
                <w:bCs/>
                <w:sz w:val="24"/>
                <w:szCs w:val="24"/>
              </w:rPr>
              <w:t xml:space="preserve">分，本小项最高得5分。</w:t>
            </w:r>
            <w:r/>
          </w:p>
          <w:p>
            <w:pPr>
              <w:jc w:val="left"/>
              <w:rPr>
                <w:rFonts w:hint="eastAsia" w:ascii="宋体" w:hAnsi="宋体" w:eastAsia="宋体"/>
                <w:b/>
                <w:sz w:val="24"/>
                <w:szCs w:val="24"/>
              </w:rPr>
            </w:pPr>
            <w:r>
              <w:rPr>
                <w:rFonts w:hint="eastAsia" w:ascii="宋体" w:hAnsi="宋体" w:eastAsia="宋体"/>
                <w:b/>
                <w:sz w:val="24"/>
                <w:szCs w:val="24"/>
              </w:rPr>
              <w:t xml:space="preserve">注：（1）根据《江苏省水利工程设计概（估）算编制规定》（2017修订版）中水利工程类别划分：枢纽及建筑物工程是指水利枢纽建筑物和其他大型、中型独立建筑物工程。主要分为涵闸工程、泵站工程、船闸工程、其他建筑物工程等4小类工程。</w:t>
            </w:r>
            <w:r/>
          </w:p>
          <w:p>
            <w:pPr>
              <w:rPr>
                <w:rFonts w:hint="eastAsia" w:ascii="宋体" w:hAnsi="宋体" w:eastAsia="宋体"/>
                <w:b/>
                <w:sz w:val="24"/>
                <w:szCs w:val="24"/>
              </w:rPr>
            </w:pPr>
            <w:r>
              <w:rPr>
                <w:rFonts w:hint="eastAsia" w:ascii="宋体" w:hAnsi="宋体" w:eastAsia="宋体"/>
                <w:b/>
                <w:sz w:val="24"/>
                <w:szCs w:val="24"/>
              </w:rPr>
              <w:t xml:space="preserve">（2）以提供的审计服务合同或其他能够证明业绩的材料（须经委托人盖章）原件扫描件作为评分依据。合同或其他证明材料须体现工程项目名称、工作内容、审计人员姓名，否则不予认可。</w:t>
            </w:r>
            <w:r/>
          </w:p>
          <w:p>
            <w:pPr>
              <w:rPr>
                <w:rFonts w:hint="eastAsia" w:ascii="宋体" w:hAnsi="宋体" w:eastAsia="宋体"/>
                <w:b/>
                <w:sz w:val="24"/>
                <w:szCs w:val="24"/>
              </w:rPr>
            </w:pPr>
            <w:r>
              <w:rPr>
                <w:rFonts w:hint="eastAsia" w:ascii="宋体" w:hAnsi="宋体" w:eastAsia="宋体"/>
                <w:b/>
                <w:sz w:val="24"/>
                <w:szCs w:val="24"/>
              </w:rPr>
              <w:t xml:space="preserve">（3）同一个项目的业绩按最高分计分一次，项目负责人与项目组成员参与同一个项目的，按一次计分。</w:t>
            </w:r>
            <w:r/>
          </w:p>
          <w:p>
            <w:pPr>
              <w:rPr>
                <w:rFonts w:hint="eastAsia" w:ascii="宋体" w:hAnsi="宋体" w:eastAsia="宋体"/>
                <w:b/>
                <w:bCs/>
                <w:sz w:val="24"/>
                <w:szCs w:val="24"/>
              </w:rPr>
            </w:pPr>
            <w:r>
              <w:rPr>
                <w:rFonts w:hint="eastAsia" w:ascii="宋体" w:hAnsi="宋体" w:eastAsia="宋体"/>
                <w:b/>
                <w:sz w:val="24"/>
                <w:szCs w:val="24"/>
              </w:rPr>
              <w:t xml:space="preserve">（4）</w:t>
            </w:r>
            <w:r>
              <w:rPr>
                <w:rFonts w:hint="eastAsia" w:ascii="宋体" w:hAnsi="宋体" w:eastAsia="宋体"/>
                <w:b/>
                <w:bCs/>
                <w:sz w:val="24"/>
                <w:szCs w:val="24"/>
              </w:rPr>
              <w:t xml:space="preserve">如企业业绩与人员业绩重复，计入人员业绩，企业业绩不重复计分。</w:t>
            </w:r>
            <w:r/>
          </w:p>
        </w:tc>
      </w:tr>
      <w:tr>
        <w:trPr>
          <w:jc w:val="center"/>
          <w:trHeight w:val="699"/>
        </w:trPr>
        <w:tc>
          <w:tcPr>
            <w:tcW w:w="1069" w:type="dxa"/>
            <w:vAlign w:val="center"/>
            <w:textDirection w:val="lrTb"/>
            <w:noWrap w:val="false"/>
          </w:tcPr>
          <w:p>
            <w:pPr>
              <w:jc w:val="center"/>
              <w:spacing w:line="360" w:lineRule="auto"/>
              <w:tabs>
                <w:tab w:val="left" w:pos="945" w:leader="none"/>
              </w:tabs>
              <w:rPr>
                <w:rFonts w:hint="eastAsia" w:ascii="宋体" w:hAnsi="宋体" w:eastAsia="宋体"/>
                <w:bCs/>
                <w:sz w:val="20"/>
              </w:rPr>
            </w:pPr>
            <w:r>
              <w:rPr>
                <w:rFonts w:ascii="宋体" w:hAnsi="宋体" w:eastAsia="宋体"/>
                <w:bCs/>
                <w:sz w:val="24"/>
                <w:szCs w:val="24"/>
              </w:rPr>
              <w:t xml:space="preserve">企业认证体系</w:t>
            </w:r>
            <w:r/>
          </w:p>
        </w:tc>
        <w:tc>
          <w:tcPr>
            <w:tcW w:w="1056" w:type="dxa"/>
            <w:vAlign w:val="center"/>
            <w:textDirection w:val="lrTb"/>
            <w:noWrap w:val="false"/>
          </w:tcPr>
          <w:p>
            <w:pPr>
              <w:ind w:firstLine="240"/>
              <w:spacing w:line="360" w:lineRule="auto"/>
              <w:tabs>
                <w:tab w:val="left" w:pos="945" w:leader="none"/>
              </w:tabs>
              <w:rPr>
                <w:rFonts w:hint="eastAsia" w:ascii="宋体" w:hAnsi="宋体" w:eastAsia="宋体"/>
                <w:sz w:val="24"/>
                <w:szCs w:val="24"/>
              </w:rPr>
            </w:pPr>
            <w:r>
              <w:rPr>
                <w:rFonts w:hint="eastAsia" w:ascii="宋体" w:hAnsi="宋体" w:eastAsia="宋体"/>
                <w:sz w:val="24"/>
                <w:szCs w:val="24"/>
              </w:rPr>
              <w:t xml:space="preserve">9分</w:t>
            </w:r>
            <w:r/>
          </w:p>
        </w:tc>
        <w:tc>
          <w:tcPr>
            <w:tcW w:w="6882" w:type="dxa"/>
            <w:vAlign w:val="center"/>
            <w:textDirection w:val="lrTb"/>
            <w:noWrap w:val="false"/>
          </w:tcPr>
          <w:p>
            <w:pPr>
              <w:rPr>
                <w:rFonts w:hint="eastAsia" w:ascii="宋体" w:hAnsi="宋体" w:eastAsia="宋体"/>
                <w:bCs/>
                <w:sz w:val="24"/>
                <w:szCs w:val="24"/>
              </w:rPr>
            </w:pPr>
            <w:r>
              <w:rPr>
                <w:rFonts w:hint="eastAsia" w:ascii="宋体" w:hAnsi="宋体" w:eastAsia="宋体"/>
                <w:bCs/>
                <w:sz w:val="24"/>
                <w:szCs w:val="24"/>
              </w:rPr>
            </w:r>
            <w:r>
              <w:rPr>
                <w:rFonts w:hint="eastAsia" w:ascii="宋体" w:hAnsi="宋体" w:eastAsia="宋体"/>
                <w:bCs/>
                <w:sz w:val="24"/>
                <w:szCs w:val="24"/>
              </w:rPr>
              <w:t xml:space="preserve">投标人</w:t>
            </w:r>
            <w:r>
              <w:rPr>
                <w:rFonts w:hint="eastAsia" w:ascii="宋体" w:hAnsi="宋体" w:eastAsia="宋体"/>
                <w:bCs/>
                <w:sz w:val="24"/>
                <w:szCs w:val="24"/>
              </w:rPr>
              <w:t xml:space="preserve">具有有效期内的质量管理体系认证证书，环境管理体系认证证书，职业健康安全管理体系认证证书，认证范围须包含“工程造价咨询”，每提供一个得3分，本小项最高得9分</w:t>
            </w:r>
            <w:r>
              <w:rPr>
                <w:rFonts w:ascii="宋体" w:hAnsi="宋体" w:eastAsia="宋体"/>
                <w:bCs/>
                <w:sz w:val="24"/>
                <w:szCs w:val="24"/>
              </w:rPr>
              <w:t xml:space="preserve">。</w:t>
            </w:r>
            <w:r/>
          </w:p>
          <w:p>
            <w:pPr>
              <w:rPr>
                <w:rFonts w:hint="eastAsia" w:ascii="宋体" w:hAnsi="宋体" w:eastAsia="宋体"/>
                <w:b/>
                <w:bCs/>
                <w:sz w:val="24"/>
                <w:szCs w:val="24"/>
              </w:rPr>
            </w:pPr>
            <w:r>
              <w:rPr>
                <w:rFonts w:hint="eastAsia" w:ascii="宋体" w:hAnsi="宋体" w:eastAsia="宋体"/>
                <w:b/>
                <w:sz w:val="24"/>
                <w:szCs w:val="24"/>
              </w:rPr>
              <w:t xml:space="preserve">以提供国家认证认可监督管理委员会官方网站（网址http://www.cnca.gov.cn/）查询的网页截图及相应证书的原件扫描件作为得分依据。</w:t>
            </w:r>
            <w:r/>
          </w:p>
        </w:tc>
      </w:tr>
      <w:tr>
        <w:trPr>
          <w:jc w:val="center"/>
          <w:trHeight w:val="416"/>
        </w:trPr>
        <w:tc>
          <w:tcPr>
            <w:tcW w:w="1069" w:type="dxa"/>
            <w:vAlign w:val="center"/>
            <w:textDirection w:val="lrTb"/>
            <w:noWrap w:val="false"/>
          </w:tcPr>
          <w:p>
            <w:pPr>
              <w:rPr>
                <w:rFonts w:hint="eastAsia" w:ascii="宋体" w:hAnsi="宋体" w:eastAsia="宋体" w:cs="Calibri"/>
                <w:bCs/>
                <w:sz w:val="24"/>
                <w:szCs w:val="24"/>
              </w:rPr>
            </w:pPr>
            <w:r>
              <w:rPr>
                <w:rFonts w:hint="eastAsia" w:ascii="宋体" w:hAnsi="宋体" w:eastAsia="宋体" w:cs="Calibri"/>
                <w:bCs/>
                <w:sz w:val="24"/>
                <w:szCs w:val="24"/>
              </w:rPr>
              <w:t xml:space="preserve">企业业绩</w:t>
            </w:r>
            <w:r/>
          </w:p>
        </w:tc>
        <w:tc>
          <w:tcPr>
            <w:tcW w:w="1056" w:type="dxa"/>
            <w:vAlign w:val="center"/>
            <w:textDirection w:val="lrTb"/>
            <w:noWrap w:val="false"/>
          </w:tcPr>
          <w:p>
            <w:pPr>
              <w:ind w:firstLine="240"/>
              <w:rPr>
                <w:rFonts w:hint="eastAsia" w:ascii="宋体" w:hAnsi="宋体" w:eastAsia="宋体" w:cs="Calibri"/>
                <w:bCs/>
                <w:sz w:val="24"/>
                <w:szCs w:val="24"/>
              </w:rPr>
            </w:pPr>
            <w:r>
              <w:rPr>
                <w:rFonts w:hint="eastAsia" w:ascii="宋体" w:hAnsi="宋体" w:eastAsia="宋体" w:cs="Calibri"/>
                <w:bCs/>
                <w:sz w:val="24"/>
                <w:szCs w:val="24"/>
              </w:rPr>
              <w:t xml:space="preserve">9分</w:t>
            </w:r>
            <w:r/>
          </w:p>
        </w:tc>
        <w:tc>
          <w:tcPr>
            <w:tcW w:w="6882" w:type="dxa"/>
            <w:vAlign w:val="center"/>
            <w:textDirection w:val="lrTb"/>
            <w:noWrap w:val="false"/>
          </w:tcPr>
          <w:p>
            <w:pPr>
              <w:jc w:val="left"/>
              <w:rPr>
                <w:rFonts w:hint="eastAsia" w:ascii="宋体" w:hAnsi="宋体" w:eastAsia="宋体"/>
                <w:bCs/>
                <w:sz w:val="24"/>
                <w:szCs w:val="24"/>
              </w:rPr>
            </w:pPr>
            <w:r/>
            <w:bookmarkStart w:id="55" w:name="OLE_LINK9"/>
            <w:r>
              <w:rPr>
                <w:rFonts w:hint="eastAsia" w:ascii="宋体" w:hAnsi="宋体" w:eastAsia="宋体" w:cs="Calibri"/>
                <w:bCs/>
                <w:sz w:val="24"/>
                <w:szCs w:val="24"/>
              </w:rPr>
              <w:t xml:space="preserve">1.</w:t>
            </w:r>
            <w:r>
              <w:rPr>
                <w:rFonts w:hint="eastAsia" w:ascii="宋体" w:hAnsi="宋体" w:eastAsia="宋体"/>
                <w:bCs/>
                <w:sz w:val="24"/>
                <w:szCs w:val="24"/>
              </w:rPr>
              <w:t xml:space="preserve">投标人</w:t>
            </w:r>
            <w:r>
              <w:rPr>
                <w:rFonts w:hint="eastAsia" w:ascii="宋体" w:hAnsi="宋体" w:eastAsia="宋体" w:cs="Calibri"/>
                <w:bCs/>
                <w:sz w:val="24"/>
                <w:szCs w:val="24"/>
              </w:rPr>
              <w:t xml:space="preserve">自202</w:t>
            </w:r>
            <w:r>
              <w:rPr>
                <w:rFonts w:hint="eastAsia" w:ascii="宋体" w:hAnsi="宋体" w:eastAsia="宋体" w:cs="Calibri"/>
                <w:bCs/>
                <w:sz w:val="24"/>
                <w:szCs w:val="24"/>
              </w:rPr>
              <w:t xml:space="preserve">1</w:t>
            </w:r>
            <w:r>
              <w:rPr>
                <w:rFonts w:hint="eastAsia" w:ascii="宋体" w:hAnsi="宋体" w:eastAsia="宋体" w:cs="Calibri"/>
                <w:bCs/>
                <w:sz w:val="24"/>
                <w:szCs w:val="24"/>
              </w:rPr>
              <w:t xml:space="preserve">年1月1日（以合同签订之日为准）至投标截止日承担过</w:t>
            </w:r>
            <w:r>
              <w:rPr>
                <w:rFonts w:hint="eastAsia" w:ascii="宋体" w:hAnsi="宋体" w:eastAsia="宋体"/>
                <w:bCs/>
                <w:sz w:val="24"/>
                <w:szCs w:val="24"/>
              </w:rPr>
              <w:t xml:space="preserve">水利工程（枢纽及建筑物工程）项目跟踪审计服务或全过程咨询服务（含跟踪审计）</w:t>
            </w:r>
            <w:r>
              <w:rPr>
                <w:rFonts w:hint="eastAsia" w:ascii="宋体" w:hAnsi="宋体" w:eastAsia="宋体"/>
                <w:bCs/>
                <w:sz w:val="24"/>
                <w:szCs w:val="24"/>
              </w:rPr>
              <w:t xml:space="preserve">或</w:t>
            </w:r>
            <w:r>
              <w:rPr>
                <w:rFonts w:hint="eastAsia" w:ascii="宋体" w:hAnsi="宋体" w:eastAsia="宋体" w:cs="Calibri"/>
                <w:bCs/>
                <w:sz w:val="24"/>
                <w:szCs w:val="24"/>
              </w:rPr>
              <w:t xml:space="preserve">结算审计服务</w:t>
            </w:r>
            <w:r>
              <w:rPr>
                <w:rFonts w:hint="eastAsia" w:ascii="宋体" w:hAnsi="宋体" w:eastAsia="宋体"/>
                <w:bCs/>
                <w:sz w:val="24"/>
                <w:szCs w:val="24"/>
              </w:rPr>
              <w:t xml:space="preserve">的，每提供一个得</w:t>
            </w:r>
            <w:r>
              <w:rPr>
                <w:rFonts w:hint="eastAsia" w:ascii="宋体" w:hAnsi="宋体" w:eastAsia="宋体"/>
                <w:sz w:val="24"/>
              </w:rPr>
              <w:t xml:space="preserve">2</w:t>
            </w:r>
            <w:r>
              <w:rPr>
                <w:rFonts w:hint="eastAsia" w:ascii="宋体" w:hAnsi="宋体" w:eastAsia="宋体"/>
                <w:bCs/>
                <w:sz w:val="24"/>
                <w:szCs w:val="24"/>
              </w:rPr>
              <w:t xml:space="preserve">分，本小项最高得6分。</w:t>
            </w:r>
            <w:r/>
          </w:p>
          <w:p>
            <w:pPr>
              <w:jc w:val="left"/>
              <w:rPr>
                <w:rFonts w:hint="eastAsia" w:ascii="宋体" w:hAnsi="宋体" w:eastAsia="宋体"/>
                <w:bCs/>
                <w:sz w:val="24"/>
                <w:szCs w:val="24"/>
              </w:rPr>
            </w:pPr>
            <w:r>
              <w:rPr>
                <w:rFonts w:hint="eastAsia" w:ascii="宋体" w:hAnsi="宋体" w:eastAsia="宋体" w:cs="Calibri"/>
                <w:bCs/>
                <w:sz w:val="24"/>
                <w:szCs w:val="24"/>
              </w:rPr>
              <w:t xml:space="preserve">2.</w:t>
            </w:r>
            <w:r>
              <w:rPr>
                <w:rFonts w:hint="eastAsia" w:ascii="宋体" w:hAnsi="宋体" w:eastAsia="宋体"/>
                <w:bCs/>
                <w:sz w:val="24"/>
                <w:szCs w:val="24"/>
              </w:rPr>
              <w:t xml:space="preserve">投标人</w:t>
            </w:r>
            <w:r>
              <w:rPr>
                <w:rFonts w:hint="eastAsia" w:ascii="宋体" w:hAnsi="宋体" w:eastAsia="宋体" w:cs="Calibri"/>
                <w:bCs/>
                <w:sz w:val="24"/>
                <w:szCs w:val="24"/>
              </w:rPr>
              <w:t xml:space="preserve">自202</w:t>
            </w:r>
            <w:r>
              <w:rPr>
                <w:rFonts w:hint="eastAsia" w:ascii="宋体" w:hAnsi="宋体" w:eastAsia="宋体" w:cs="Calibri"/>
                <w:bCs/>
                <w:sz w:val="24"/>
                <w:szCs w:val="24"/>
              </w:rPr>
              <w:t xml:space="preserve">1</w:t>
            </w:r>
            <w:r>
              <w:rPr>
                <w:rFonts w:hint="eastAsia" w:ascii="宋体" w:hAnsi="宋体" w:eastAsia="宋体" w:cs="Calibri"/>
                <w:bCs/>
                <w:sz w:val="24"/>
                <w:szCs w:val="24"/>
              </w:rPr>
              <w:t xml:space="preserve">年1月1日（以合同签订之日为准）至投标截止日承担</w:t>
            </w:r>
            <w:r>
              <w:rPr>
                <w:rFonts w:hint="eastAsia" w:ascii="宋体" w:hAnsi="宋体" w:eastAsia="宋体"/>
                <w:bCs/>
                <w:sz w:val="24"/>
                <w:szCs w:val="24"/>
              </w:rPr>
              <w:t xml:space="preserve">过政府投资项目的跟踪审计服务或全过程咨询服务（含跟踪审计）</w:t>
            </w:r>
            <w:r>
              <w:rPr>
                <w:rFonts w:hint="eastAsia" w:ascii="宋体" w:hAnsi="宋体" w:eastAsia="宋体"/>
                <w:bCs/>
                <w:sz w:val="24"/>
                <w:szCs w:val="24"/>
              </w:rPr>
              <w:t xml:space="preserve">或</w:t>
            </w:r>
            <w:r>
              <w:rPr>
                <w:rFonts w:hint="eastAsia" w:ascii="宋体" w:hAnsi="宋体" w:eastAsia="宋体" w:cs="Calibri"/>
                <w:bCs/>
                <w:sz w:val="24"/>
                <w:szCs w:val="24"/>
              </w:rPr>
              <w:t xml:space="preserve">结算审计服务</w:t>
            </w:r>
            <w:r>
              <w:rPr>
                <w:rFonts w:hint="eastAsia" w:ascii="宋体" w:hAnsi="宋体" w:eastAsia="宋体"/>
                <w:bCs/>
                <w:sz w:val="24"/>
                <w:szCs w:val="24"/>
              </w:rPr>
              <w:t xml:space="preserve">的，每提供一个得</w:t>
            </w:r>
            <w:r>
              <w:rPr>
                <w:rFonts w:hint="eastAsia" w:ascii="宋体" w:hAnsi="宋体" w:eastAsia="宋体"/>
                <w:sz w:val="24"/>
              </w:rPr>
              <w:t xml:space="preserve">1</w:t>
            </w:r>
            <w:r>
              <w:rPr>
                <w:rFonts w:hint="eastAsia" w:ascii="宋体" w:hAnsi="宋体" w:eastAsia="宋体"/>
                <w:bCs/>
                <w:sz w:val="24"/>
                <w:szCs w:val="24"/>
              </w:rPr>
              <w:t xml:space="preserve">分，本小项最高得3分。</w:t>
            </w:r>
            <w:r/>
          </w:p>
          <w:p>
            <w:pPr>
              <w:jc w:val="left"/>
              <w:rPr>
                <w:rFonts w:hint="eastAsia" w:ascii="宋体" w:hAnsi="宋体" w:eastAsia="宋体"/>
                <w:b/>
                <w:sz w:val="24"/>
                <w:szCs w:val="24"/>
              </w:rPr>
            </w:pPr>
            <w:r>
              <w:rPr>
                <w:rFonts w:hint="eastAsia" w:ascii="宋体" w:hAnsi="宋体" w:eastAsia="宋体"/>
                <w:b/>
                <w:sz w:val="24"/>
                <w:szCs w:val="24"/>
              </w:rPr>
              <w:t xml:space="preserve">注：（1）根据《江苏省水利工程设计概（估）算编制规定》（2017修订版）中水利工程类别划分：枢纽及建筑物工程是指水利枢纽建筑物和其他大型、中型独立建筑物工程。主要分为涵闸工程、泵站工程、船闸工程、其他建筑物工程等4小类工程。</w:t>
            </w:r>
            <w:r/>
          </w:p>
          <w:p>
            <w:pPr>
              <w:jc w:val="left"/>
              <w:rPr>
                <w:rFonts w:hint="eastAsia" w:ascii="宋体" w:hAnsi="宋体" w:eastAsia="宋体"/>
                <w:b/>
                <w:sz w:val="24"/>
                <w:szCs w:val="24"/>
              </w:rPr>
            </w:pPr>
            <w:r>
              <w:rPr>
                <w:rFonts w:hint="eastAsia" w:ascii="宋体" w:hAnsi="宋体" w:eastAsia="宋体" w:cs="Calibri"/>
                <w:b/>
                <w:sz w:val="24"/>
                <w:szCs w:val="24"/>
              </w:rPr>
              <w:t xml:space="preserve">（2）</w:t>
            </w:r>
            <w:r>
              <w:rPr>
                <w:rFonts w:hint="eastAsia" w:ascii="宋体" w:hAnsi="宋体" w:eastAsia="宋体"/>
                <w:b/>
                <w:sz w:val="24"/>
                <w:szCs w:val="24"/>
              </w:rPr>
              <w:t xml:space="preserve">同一个项目的业绩按最高分计分一次。</w:t>
            </w:r>
            <w:r/>
          </w:p>
          <w:p>
            <w:pPr>
              <w:rPr>
                <w:rFonts w:hint="eastAsia" w:ascii="宋体" w:hAnsi="宋体" w:eastAsia="宋体" w:cs="Calibri"/>
                <w:b/>
                <w:sz w:val="24"/>
                <w:szCs w:val="24"/>
              </w:rPr>
            </w:pPr>
            <w:r>
              <w:rPr>
                <w:rFonts w:hint="eastAsia" w:ascii="宋体" w:hAnsi="宋体" w:eastAsia="宋体" w:cs="Calibri"/>
                <w:b/>
                <w:sz w:val="24"/>
                <w:szCs w:val="24"/>
              </w:rPr>
              <w:t xml:space="preserve">（3）以提供的审计服务合同或其他能够证明业绩的材料（须经委托人盖章）原件扫描件作为评分依据。</w:t>
            </w:r>
            <w:bookmarkEnd w:id="55"/>
            <w:r/>
            <w:r/>
          </w:p>
        </w:tc>
      </w:tr>
      <w:tr>
        <w:trPr>
          <w:jc w:val="center"/>
          <w:trHeight w:val="416"/>
        </w:trPr>
        <w:tc>
          <w:tcPr>
            <w:tcW w:w="1069" w:type="dxa"/>
            <w:vAlign w:val="center"/>
            <w:textDirection w:val="lrTb"/>
            <w:noWrap w:val="false"/>
          </w:tcPr>
          <w:p>
            <w:pPr>
              <w:rPr>
                <w:rFonts w:hint="eastAsia" w:ascii="宋体" w:hAnsi="宋体" w:eastAsia="宋体" w:cs="Calibri"/>
                <w:bCs/>
                <w:sz w:val="24"/>
                <w:szCs w:val="24"/>
              </w:rPr>
            </w:pPr>
            <w:r>
              <w:rPr>
                <w:rFonts w:hint="eastAsia" w:ascii="宋体" w:hAnsi="宋体" w:eastAsia="宋体"/>
                <w:bCs/>
                <w:sz w:val="24"/>
                <w:szCs w:val="24"/>
              </w:rPr>
              <w:t xml:space="preserve">服务响应能力</w:t>
            </w:r>
            <w:r/>
          </w:p>
        </w:tc>
        <w:tc>
          <w:tcPr>
            <w:tcW w:w="1056" w:type="dxa"/>
            <w:vAlign w:val="center"/>
            <w:textDirection w:val="lrTb"/>
            <w:noWrap w:val="false"/>
          </w:tcPr>
          <w:p>
            <w:pPr>
              <w:ind w:firstLine="240"/>
              <w:rPr>
                <w:rFonts w:hint="eastAsia" w:ascii="宋体" w:hAnsi="宋体" w:eastAsia="宋体" w:cs="Calibri"/>
                <w:bCs/>
                <w:sz w:val="24"/>
                <w:szCs w:val="24"/>
              </w:rPr>
            </w:pPr>
            <w:r>
              <w:rPr>
                <w:rFonts w:hint="eastAsia" w:ascii="宋体" w:hAnsi="宋体" w:eastAsia="宋体"/>
                <w:bCs/>
                <w:sz w:val="24"/>
                <w:szCs w:val="24"/>
              </w:rPr>
              <w:t xml:space="preserve">5分</w:t>
            </w:r>
            <w:r/>
          </w:p>
        </w:tc>
        <w:tc>
          <w:tcPr>
            <w:tcW w:w="6882" w:type="dxa"/>
            <w:vAlign w:val="center"/>
            <w:textDirection w:val="lrTb"/>
            <w:noWrap w:val="false"/>
          </w:tcPr>
          <w:p>
            <w:pPr>
              <w:rPr>
                <w:rFonts w:hint="eastAsia" w:ascii="宋体" w:hAnsi="宋体" w:eastAsia="宋体"/>
                <w:bCs/>
                <w:sz w:val="24"/>
                <w:szCs w:val="24"/>
              </w:rPr>
            </w:pPr>
            <w:r>
              <w:rPr>
                <w:rFonts w:hint="eastAsia" w:ascii="宋体" w:hAnsi="宋体" w:eastAsia="宋体"/>
                <w:bCs/>
                <w:sz w:val="24"/>
                <w:szCs w:val="24"/>
              </w:rPr>
              <w:t xml:space="preserve">项目组人员能满足1小时内（含）到达项目现场实施审计工作的，得5分；</w:t>
            </w:r>
            <w:r/>
          </w:p>
          <w:p>
            <w:pPr>
              <w:rPr>
                <w:rFonts w:hint="eastAsia" w:ascii="宋体" w:hAnsi="宋体" w:eastAsia="宋体"/>
                <w:bCs/>
                <w:sz w:val="24"/>
                <w:szCs w:val="24"/>
              </w:rPr>
            </w:pPr>
            <w:r>
              <w:rPr>
                <w:rFonts w:hint="eastAsia" w:ascii="宋体" w:hAnsi="宋体" w:eastAsia="宋体"/>
                <w:bCs/>
                <w:sz w:val="24"/>
                <w:szCs w:val="24"/>
              </w:rPr>
              <w:t xml:space="preserve">项目组人员能满足2小时内（含）到达项目现场实施审计工作的，得3分；</w:t>
            </w:r>
            <w:r/>
          </w:p>
          <w:p>
            <w:pPr>
              <w:rPr>
                <w:rFonts w:hint="eastAsia" w:ascii="宋体" w:hAnsi="宋体" w:eastAsia="宋体"/>
                <w:bCs/>
                <w:sz w:val="24"/>
                <w:szCs w:val="24"/>
              </w:rPr>
            </w:pPr>
            <w:r>
              <w:rPr>
                <w:rFonts w:hint="eastAsia" w:ascii="宋体" w:hAnsi="宋体" w:eastAsia="宋体"/>
                <w:bCs/>
                <w:sz w:val="24"/>
                <w:szCs w:val="24"/>
              </w:rPr>
              <w:t xml:space="preserve">项目组人员能满足2小时外到达项目现场实施审计工作的，得1分；</w:t>
            </w:r>
            <w:r/>
          </w:p>
          <w:p>
            <w:pPr>
              <w:rPr>
                <w:rFonts w:hint="eastAsia" w:ascii="宋体" w:hAnsi="宋体" w:eastAsia="宋体" w:cs="Calibri"/>
                <w:bCs/>
                <w:sz w:val="24"/>
                <w:szCs w:val="24"/>
              </w:rPr>
            </w:pPr>
            <w:r>
              <w:rPr>
                <w:rFonts w:hint="eastAsia" w:ascii="宋体" w:hAnsi="宋体" w:eastAsia="宋体" w:cs="Calibri"/>
                <w:bCs/>
                <w:sz w:val="24"/>
                <w:szCs w:val="24"/>
              </w:rPr>
              <w:t xml:space="preserve">未提供响应服务书的不得分。</w:t>
            </w:r>
            <w:r/>
          </w:p>
          <w:p>
            <w:pPr>
              <w:rPr>
                <w:rFonts w:hint="eastAsia" w:ascii="宋体" w:hAnsi="宋体" w:eastAsia="宋体"/>
                <w:bCs/>
                <w:sz w:val="24"/>
                <w:szCs w:val="24"/>
              </w:rPr>
            </w:pPr>
            <w:r>
              <w:rPr>
                <w:rFonts w:hint="eastAsia" w:ascii="宋体" w:hAnsi="宋体" w:eastAsia="宋体"/>
                <w:bCs/>
                <w:sz w:val="24"/>
                <w:szCs w:val="24"/>
              </w:rPr>
              <w:t xml:space="preserve">本项最高分得5分。</w:t>
            </w:r>
            <w:r/>
          </w:p>
          <w:p>
            <w:pPr>
              <w:rPr>
                <w:rFonts w:hint="eastAsia" w:ascii="宋体" w:hAnsi="宋体" w:eastAsia="宋体"/>
                <w:b/>
                <w:sz w:val="24"/>
                <w:szCs w:val="24"/>
              </w:rPr>
            </w:pPr>
            <w:r/>
            <w:bookmarkStart w:id="56" w:name="OLE_LINK23"/>
            <w:r/>
            <w:bookmarkEnd w:id="56"/>
            <w:r>
              <w:rPr>
                <w:rFonts w:hint="eastAsia" w:ascii="宋体" w:hAnsi="宋体" w:eastAsia="宋体"/>
                <w:b/>
                <w:sz w:val="24"/>
                <w:szCs w:val="24"/>
              </w:rPr>
              <w:t xml:space="preserve">提供《响应服务书》（格式见附件）等相关证明材料。</w:t>
            </w:r>
            <w:r/>
          </w:p>
        </w:tc>
      </w:tr>
      <w:tr>
        <w:trPr>
          <w:jc w:val="center"/>
          <w:trHeight w:val="416"/>
        </w:trPr>
        <w:tc>
          <w:tcPr>
            <w:tcW w:w="1069" w:type="dxa"/>
            <w:vAlign w:val="center"/>
            <w:textDirection w:val="lrTb"/>
            <w:noWrap w:val="false"/>
          </w:tcPr>
          <w:p>
            <w:pPr>
              <w:rPr>
                <w:rFonts w:hint="eastAsia" w:ascii="宋体" w:hAnsi="宋体" w:eastAsia="宋体" w:cs="Calibri"/>
                <w:bCs/>
                <w:sz w:val="24"/>
                <w:szCs w:val="24"/>
              </w:rPr>
            </w:pPr>
            <w:r>
              <w:rPr>
                <w:rFonts w:hint="eastAsia" w:ascii="宋体" w:hAnsi="宋体" w:eastAsia="宋体" w:cs="Calibri"/>
                <w:bCs/>
                <w:sz w:val="24"/>
                <w:szCs w:val="24"/>
              </w:rPr>
              <w:t xml:space="preserve">审计实施大纲</w:t>
            </w:r>
            <w:r/>
          </w:p>
        </w:tc>
        <w:tc>
          <w:tcPr>
            <w:tcW w:w="1056" w:type="dxa"/>
            <w:vAlign w:val="center"/>
            <w:textDirection w:val="lrTb"/>
            <w:noWrap w:val="false"/>
          </w:tcPr>
          <w:p>
            <w:pPr>
              <w:ind w:firstLine="240"/>
              <w:rPr>
                <w:rFonts w:hint="eastAsia" w:ascii="宋体" w:hAnsi="宋体" w:eastAsia="宋体" w:cs="Calibri"/>
                <w:bCs/>
                <w:sz w:val="24"/>
                <w:szCs w:val="24"/>
              </w:rPr>
            </w:pPr>
            <w:r>
              <w:rPr>
                <w:rFonts w:hint="eastAsia" w:ascii="宋体" w:hAnsi="宋体" w:eastAsia="宋体" w:cs="Calibri"/>
                <w:bCs/>
                <w:sz w:val="24"/>
                <w:szCs w:val="24"/>
              </w:rPr>
              <w:t xml:space="preserve">30分</w:t>
            </w:r>
            <w:r/>
          </w:p>
        </w:tc>
        <w:tc>
          <w:tcPr>
            <w:tcW w:w="6882" w:type="dxa"/>
            <w:vAlign w:val="center"/>
            <w:textDirection w:val="lrTb"/>
            <w:noWrap w:val="false"/>
          </w:tcPr>
          <w:p>
            <w:pPr>
              <w:rPr>
                <w:rFonts w:hint="eastAsia" w:ascii="宋体" w:hAnsi="宋体" w:eastAsia="宋体" w:cs="Calibri"/>
                <w:bCs/>
                <w:sz w:val="24"/>
                <w:szCs w:val="24"/>
              </w:rPr>
            </w:pPr>
            <w:r>
              <w:rPr>
                <w:rFonts w:hint="eastAsia" w:ascii="宋体" w:hAnsi="宋体" w:eastAsia="宋体" w:cs="Calibri"/>
                <w:bCs/>
                <w:sz w:val="24"/>
                <w:szCs w:val="24"/>
              </w:rPr>
              <w:t xml:space="preserve">结合本次招标项目的特点，围绕《泰州市政府投资审计监督办法》（以下简称“监督办法”）编制项目跟踪审计实施方案。结合《监督办法》附件1“投资审计内容清单”审计事项、附件2“投资审计负面清单”内容及跟踪审计项目特点，分别从</w:t>
            </w:r>
            <w:r>
              <w:rPr>
                <w:rFonts w:hint="eastAsia" w:ascii="宋体" w:hAnsi="宋体" w:eastAsia="宋体" w:cs="Calibri"/>
                <w:b/>
                <w:sz w:val="24"/>
                <w:szCs w:val="24"/>
              </w:rPr>
              <w:t xml:space="preserve">履行建设程序、概（预）算执行和资金支付、招标投标、合同签订与履行、建设管理、工程结算六个方面</w:t>
            </w:r>
            <w:r>
              <w:rPr>
                <w:rFonts w:hint="eastAsia" w:ascii="宋体" w:hAnsi="宋体" w:eastAsia="宋体" w:cs="Calibri"/>
                <w:bCs/>
                <w:sz w:val="24"/>
                <w:szCs w:val="24"/>
              </w:rPr>
              <w:t xml:space="preserve">阐述如何开展审计监督、确定审计重点、提升审计成果、规避审计风险。阐述内容包括但不限于</w:t>
            </w:r>
            <w:r>
              <w:rPr>
                <w:rFonts w:hint="eastAsia" w:ascii="宋体" w:hAnsi="宋体" w:eastAsia="宋体" w:cs="Calibri"/>
                <w:bCs/>
                <w:sz w:val="24"/>
                <w:szCs w:val="24"/>
              </w:rPr>
              <w:t xml:space="preserve">①</w:t>
            </w:r>
            <w:r>
              <w:rPr>
                <w:rFonts w:hint="eastAsia" w:ascii="宋体" w:hAnsi="宋体" w:eastAsia="宋体" w:cs="Calibri"/>
                <w:bCs/>
                <w:sz w:val="24"/>
                <w:szCs w:val="24"/>
              </w:rPr>
              <w:t xml:space="preserve">国家相关规定</w:t>
            </w:r>
            <w:r>
              <w:rPr>
                <w:rFonts w:hint="eastAsia" w:ascii="宋体" w:hAnsi="宋体" w:eastAsia="宋体" w:cs="Calibri"/>
                <w:bCs/>
                <w:sz w:val="24"/>
                <w:szCs w:val="24"/>
              </w:rPr>
              <w:t xml:space="preserve">②</w:t>
            </w:r>
            <w:r>
              <w:rPr>
                <w:rFonts w:hint="eastAsia" w:ascii="宋体" w:hAnsi="宋体" w:eastAsia="宋体" w:cs="Calibri"/>
                <w:bCs/>
                <w:sz w:val="24"/>
                <w:szCs w:val="24"/>
              </w:rPr>
              <w:t xml:space="preserve">监督内容</w:t>
            </w:r>
            <w:r>
              <w:rPr>
                <w:rFonts w:hint="eastAsia" w:ascii="宋体" w:hAnsi="宋体" w:eastAsia="宋体" w:cs="Calibri"/>
                <w:bCs/>
                <w:sz w:val="24"/>
                <w:szCs w:val="24"/>
              </w:rPr>
              <w:t xml:space="preserve">③</w:t>
            </w:r>
            <w:r>
              <w:rPr>
                <w:rFonts w:hint="eastAsia" w:ascii="宋体" w:hAnsi="宋体" w:eastAsia="宋体" w:cs="Calibri"/>
                <w:bCs/>
                <w:sz w:val="24"/>
                <w:szCs w:val="24"/>
              </w:rPr>
              <w:t xml:space="preserve">监督方法</w:t>
            </w:r>
            <w:r>
              <w:rPr>
                <w:rFonts w:hint="eastAsia" w:ascii="宋体" w:hAnsi="宋体" w:eastAsia="宋体" w:cs="Calibri"/>
                <w:bCs/>
                <w:sz w:val="24"/>
                <w:szCs w:val="24"/>
              </w:rPr>
              <w:t xml:space="preserve">④</w:t>
            </w:r>
            <w:r>
              <w:rPr>
                <w:rFonts w:hint="eastAsia" w:ascii="宋体" w:hAnsi="宋体" w:eastAsia="宋体" w:cs="Calibri"/>
                <w:bCs/>
                <w:sz w:val="24"/>
                <w:szCs w:val="24"/>
              </w:rPr>
              <w:t xml:space="preserve">资料管理</w:t>
            </w:r>
            <w:r>
              <w:rPr>
                <w:rFonts w:hint="eastAsia" w:ascii="宋体" w:hAnsi="宋体" w:eastAsia="宋体" w:cs="Calibri"/>
                <w:bCs/>
                <w:sz w:val="24"/>
                <w:szCs w:val="24"/>
              </w:rPr>
              <w:t xml:space="preserve">⑤</w:t>
            </w:r>
            <w:r>
              <w:rPr>
                <w:rFonts w:hint="eastAsia" w:ascii="宋体" w:hAnsi="宋体" w:eastAsia="宋体" w:cs="Calibri"/>
                <w:bCs/>
                <w:sz w:val="24"/>
                <w:szCs w:val="24"/>
              </w:rPr>
              <w:t xml:space="preserve">风险防控。审核实施大纲不能空洞、雷同，从以下评分各要素：</w:t>
            </w:r>
            <w:r/>
          </w:p>
          <w:p>
            <w:pPr>
              <w:jc w:val="left"/>
              <w:rPr>
                <w:rFonts w:hint="eastAsia" w:ascii="宋体" w:hAnsi="宋体" w:eastAsia="宋体" w:cs="Calibri"/>
                <w:bCs/>
                <w:sz w:val="24"/>
                <w:szCs w:val="24"/>
              </w:rPr>
            </w:pPr>
            <w:r>
              <w:rPr>
                <w:rFonts w:hint="eastAsia" w:ascii="宋体" w:hAnsi="宋体" w:eastAsia="宋体" w:cs="Calibri"/>
                <w:bCs/>
                <w:sz w:val="24"/>
                <w:szCs w:val="24"/>
              </w:rPr>
              <w:t xml:space="preserve">1.大纲每个方面能充分结合招标项目特点，体现</w:t>
            </w:r>
            <w:r>
              <w:rPr>
                <w:rFonts w:hint="eastAsia" w:ascii="宋体" w:hAnsi="宋体" w:eastAsia="宋体" w:cs="Calibri"/>
                <w:bCs/>
                <w:sz w:val="24"/>
                <w:szCs w:val="24"/>
              </w:rPr>
              <w:t xml:space="preserve">投标人</w:t>
            </w:r>
            <w:r>
              <w:rPr>
                <w:rFonts w:hint="eastAsia" w:ascii="宋体" w:hAnsi="宋体" w:eastAsia="宋体" w:cs="Calibri"/>
                <w:bCs/>
                <w:sz w:val="24"/>
                <w:szCs w:val="24"/>
              </w:rPr>
              <w:t xml:space="preserve">自身优势，论述清晰、准确、完备，编制的内容科学、具体、合理，操作性、针对性、指导性强的得5分；</w:t>
            </w:r>
            <w:r/>
          </w:p>
          <w:p>
            <w:pPr>
              <w:jc w:val="left"/>
              <w:rPr>
                <w:rFonts w:hint="eastAsia" w:ascii="宋体" w:hAnsi="宋体" w:eastAsia="宋体" w:cs="Calibri"/>
                <w:bCs/>
                <w:sz w:val="24"/>
                <w:szCs w:val="24"/>
              </w:rPr>
            </w:pPr>
            <w:r>
              <w:rPr>
                <w:rFonts w:hint="eastAsia" w:ascii="宋体" w:hAnsi="宋体" w:eastAsia="宋体" w:cs="Calibri"/>
                <w:bCs/>
                <w:sz w:val="24"/>
                <w:szCs w:val="24"/>
              </w:rPr>
              <w:t xml:space="preserve">2.大纲每个方面能较好地结合招标项目特点，论述较清晰、较准确、较完备，编制的内容较为科学、具体、合理，操作性、针对性、指导性较强的得4分；</w:t>
            </w:r>
            <w:r/>
          </w:p>
          <w:p>
            <w:pPr>
              <w:jc w:val="left"/>
              <w:rPr>
                <w:rFonts w:hint="eastAsia" w:ascii="宋体" w:hAnsi="宋体" w:eastAsia="宋体" w:cs="Calibri"/>
                <w:bCs/>
                <w:sz w:val="24"/>
                <w:szCs w:val="24"/>
              </w:rPr>
            </w:pPr>
            <w:r>
              <w:rPr>
                <w:rFonts w:hint="eastAsia" w:ascii="宋体" w:hAnsi="宋体" w:eastAsia="宋体" w:cs="Calibri"/>
                <w:bCs/>
                <w:sz w:val="24"/>
                <w:szCs w:val="24"/>
              </w:rPr>
              <w:t xml:space="preserve">3.大纲每个方面不能完全结合招标项目特点，论述不够清晰、不够准确，不够完备，内容稍微欠缺，操作性、针对性、指导性不够强的得3分；</w:t>
            </w:r>
            <w:r/>
          </w:p>
          <w:p>
            <w:pPr>
              <w:jc w:val="left"/>
              <w:rPr>
                <w:rFonts w:hint="eastAsia" w:ascii="宋体" w:hAnsi="宋体" w:eastAsia="宋体" w:cs="Calibri"/>
                <w:bCs/>
                <w:sz w:val="24"/>
                <w:szCs w:val="24"/>
              </w:rPr>
            </w:pPr>
            <w:r>
              <w:rPr>
                <w:rFonts w:hint="eastAsia" w:ascii="宋体" w:hAnsi="宋体" w:eastAsia="宋体" w:cs="Calibri"/>
                <w:bCs/>
                <w:sz w:val="24"/>
                <w:szCs w:val="24"/>
              </w:rPr>
              <w:t xml:space="preserve">4.大纲每个方面不能结合招标项目特点，论述不清晰、不准确、不完备，内容不合理，可操作性、针对性、指导性不强的得2分；</w:t>
            </w:r>
            <w:r/>
          </w:p>
          <w:p>
            <w:pPr>
              <w:jc w:val="left"/>
              <w:rPr>
                <w:rFonts w:hint="eastAsia" w:ascii="宋体" w:hAnsi="宋体" w:eastAsia="宋体" w:cs="Calibri"/>
                <w:bCs/>
                <w:sz w:val="24"/>
                <w:szCs w:val="24"/>
              </w:rPr>
            </w:pPr>
            <w:r>
              <w:rPr>
                <w:rFonts w:hint="eastAsia" w:ascii="宋体" w:hAnsi="宋体" w:eastAsia="宋体" w:cs="Calibri"/>
                <w:bCs/>
                <w:sz w:val="24"/>
                <w:szCs w:val="24"/>
              </w:rPr>
              <w:t xml:space="preserve">5.大纲每个方面论述不清晰、不准确、不完备，内容不合理，不具有操作性、无针对性、无指导性的得1分；</w:t>
            </w:r>
            <w:r/>
          </w:p>
          <w:p>
            <w:pPr>
              <w:jc w:val="left"/>
              <w:rPr>
                <w:rFonts w:hint="eastAsia" w:ascii="宋体" w:hAnsi="宋体" w:eastAsia="宋体" w:cs="Calibri"/>
                <w:bCs/>
                <w:sz w:val="24"/>
                <w:szCs w:val="24"/>
              </w:rPr>
            </w:pPr>
            <w:r>
              <w:rPr>
                <w:rFonts w:hint="eastAsia" w:ascii="宋体" w:hAnsi="宋体" w:eastAsia="宋体" w:cs="Calibri"/>
                <w:bCs/>
                <w:sz w:val="24"/>
                <w:szCs w:val="24"/>
              </w:rPr>
              <w:t xml:space="preserve">6.未提供相关内容的不得分。</w:t>
            </w:r>
            <w:r/>
          </w:p>
          <w:p>
            <w:pPr>
              <w:rPr>
                <w:rFonts w:hint="eastAsia" w:ascii="宋体" w:hAnsi="宋体" w:eastAsia="宋体" w:cs="Calibri"/>
                <w:b/>
                <w:sz w:val="24"/>
                <w:szCs w:val="24"/>
              </w:rPr>
            </w:pPr>
            <w:r>
              <w:rPr>
                <w:rFonts w:hint="eastAsia" w:ascii="宋体" w:hAnsi="宋体" w:eastAsia="宋体" w:cs="Calibri"/>
                <w:b/>
                <w:sz w:val="24"/>
                <w:szCs w:val="24"/>
              </w:rPr>
              <w:t xml:space="preserve">大纲六个方面每个方面占5分，本项最高得30分。</w:t>
            </w:r>
            <w:r/>
          </w:p>
        </w:tc>
      </w:tr>
      <w:tr>
        <w:trPr>
          <w:jc w:val="center"/>
          <w:trHeight w:val="416"/>
        </w:trPr>
        <w:tc>
          <w:tcPr>
            <w:tcW w:w="1069" w:type="dxa"/>
            <w:vAlign w:val="center"/>
            <w:textDirection w:val="lrTb"/>
            <w:noWrap w:val="false"/>
          </w:tcPr>
          <w:p>
            <w:pPr>
              <w:rPr>
                <w:rFonts w:hint="eastAsia" w:ascii="宋体" w:hAnsi="宋体" w:eastAsia="宋体" w:cs="Calibri"/>
                <w:bCs/>
                <w:sz w:val="24"/>
                <w:szCs w:val="24"/>
              </w:rPr>
            </w:pPr>
            <w:r>
              <w:rPr>
                <w:rFonts w:hint="eastAsia" w:ascii="宋体" w:hAnsi="宋体" w:eastAsia="宋体" w:cs="Calibri"/>
                <w:bCs/>
                <w:sz w:val="24"/>
                <w:szCs w:val="24"/>
              </w:rPr>
              <w:t xml:space="preserve">审计质量控制制度</w:t>
            </w:r>
            <w:r/>
          </w:p>
        </w:tc>
        <w:tc>
          <w:tcPr>
            <w:tcW w:w="1056" w:type="dxa"/>
            <w:vAlign w:val="center"/>
            <w:textDirection w:val="lrTb"/>
            <w:noWrap w:val="false"/>
          </w:tcPr>
          <w:p>
            <w:pPr>
              <w:jc w:val="center"/>
              <w:rPr>
                <w:rFonts w:hint="eastAsia" w:ascii="宋体" w:hAnsi="宋体" w:eastAsia="宋体" w:cs="Calibri"/>
                <w:bCs/>
                <w:sz w:val="24"/>
                <w:szCs w:val="24"/>
              </w:rPr>
            </w:pPr>
            <w:r>
              <w:rPr>
                <w:rFonts w:hint="eastAsia" w:ascii="宋体" w:hAnsi="宋体" w:eastAsia="宋体" w:cs="Calibri"/>
                <w:bCs/>
                <w:sz w:val="24"/>
                <w:szCs w:val="24"/>
              </w:rPr>
              <w:t xml:space="preserve">10分</w:t>
            </w:r>
            <w:r/>
          </w:p>
        </w:tc>
        <w:tc>
          <w:tcPr>
            <w:tcW w:w="6882" w:type="dxa"/>
            <w:vAlign w:val="center"/>
            <w:textDirection w:val="lrTb"/>
            <w:noWrap w:val="false"/>
          </w:tcPr>
          <w:p>
            <w:pPr>
              <w:rPr>
                <w:rFonts w:hint="eastAsia" w:ascii="宋体" w:hAnsi="宋体" w:eastAsia="宋体" w:cs="Calibri"/>
                <w:bCs/>
                <w:sz w:val="24"/>
                <w:szCs w:val="24"/>
              </w:rPr>
            </w:pPr>
            <w:r>
              <w:rPr>
                <w:rFonts w:hint="eastAsia" w:ascii="宋体" w:hAnsi="宋体" w:eastAsia="宋体" w:cs="Calibri"/>
                <w:bCs/>
                <w:sz w:val="24"/>
                <w:szCs w:val="24"/>
              </w:rPr>
              <w:t xml:space="preserve">针对本项目的审计质量控制制度，包括但不限于企业内部控制制度、配合审计正常进行的保障措施和内部考核制度、日常审计资料的归集措施、管理网络等方面：</w:t>
            </w:r>
            <w:r/>
          </w:p>
          <w:p>
            <w:pPr>
              <w:rPr>
                <w:rFonts w:hint="eastAsia" w:ascii="宋体" w:hAnsi="宋体" w:eastAsia="宋体" w:cs="Calibri"/>
                <w:bCs/>
                <w:sz w:val="24"/>
                <w:szCs w:val="24"/>
              </w:rPr>
            </w:pPr>
            <w:r>
              <w:rPr>
                <w:rFonts w:hint="eastAsia" w:ascii="宋体" w:hAnsi="宋体" w:eastAsia="宋体" w:cs="Calibri"/>
                <w:bCs/>
                <w:sz w:val="24"/>
                <w:szCs w:val="24"/>
              </w:rPr>
              <w:t xml:space="preserve">1.企业内部控制制度全面完善且具有可操作性的得3分；制度不够全面具有一定可操作性的得2分；制度不全面且明显不具有可操作性的得1分；不提供不得分。</w:t>
            </w:r>
            <w:r/>
          </w:p>
          <w:p>
            <w:pPr>
              <w:rPr>
                <w:rFonts w:hint="eastAsia" w:ascii="宋体" w:hAnsi="宋体" w:eastAsia="宋体" w:cs="Calibri"/>
                <w:bCs/>
                <w:sz w:val="24"/>
                <w:szCs w:val="24"/>
              </w:rPr>
            </w:pPr>
            <w:r>
              <w:rPr>
                <w:rFonts w:hint="eastAsia" w:ascii="宋体" w:hAnsi="宋体" w:eastAsia="宋体" w:cs="Calibri"/>
                <w:bCs/>
                <w:sz w:val="24"/>
                <w:szCs w:val="24"/>
              </w:rPr>
              <w:t xml:space="preserve">2.配合审计正常进行的保障措施和内部考核制度，保障措施（包括硬件软件）完善且考核因素全面的得3分；有一定的保障措施但考核因素不全面的得2分；保障措施不全面且不具有可考核或者考核不具备可操作性的得1分；不提供不得分。</w:t>
            </w:r>
            <w:r/>
          </w:p>
          <w:p>
            <w:pPr>
              <w:rPr>
                <w:rFonts w:hint="eastAsia" w:ascii="宋体" w:hAnsi="宋体" w:eastAsia="宋体" w:cs="Calibri"/>
                <w:bCs/>
                <w:sz w:val="24"/>
                <w:szCs w:val="24"/>
              </w:rPr>
            </w:pPr>
            <w:r>
              <w:rPr>
                <w:rFonts w:hint="eastAsia" w:ascii="宋体" w:hAnsi="宋体" w:eastAsia="宋体" w:cs="Calibri"/>
                <w:bCs/>
                <w:sz w:val="24"/>
                <w:szCs w:val="24"/>
              </w:rPr>
              <w:t xml:space="preserve">3.日常审计资料的归集措施，资料措施完善分类合理、存档保障措施合理、时间全面的得2分；保障措施不合理和完善的得1分；不提供不得分。</w:t>
            </w:r>
            <w:r/>
          </w:p>
          <w:p>
            <w:pPr>
              <w:rPr>
                <w:rFonts w:hint="eastAsia" w:ascii="宋体" w:hAnsi="宋体" w:eastAsia="宋体" w:cs="Calibri"/>
                <w:bCs/>
                <w:sz w:val="24"/>
                <w:szCs w:val="24"/>
              </w:rPr>
            </w:pPr>
            <w:r>
              <w:rPr>
                <w:rFonts w:hint="eastAsia" w:ascii="宋体" w:hAnsi="宋体" w:eastAsia="宋体" w:cs="Calibri"/>
                <w:bCs/>
                <w:sz w:val="24"/>
                <w:szCs w:val="24"/>
              </w:rPr>
              <w:t xml:space="preserve">4.具体审计项目有清晰明了、沟通顺畅的管理网络的得2分；管理网络缺漏、不够合理的得1分，不提供不得分。</w:t>
            </w:r>
            <w:r/>
          </w:p>
        </w:tc>
      </w:tr>
    </w:tbl>
    <w:p>
      <w:pPr>
        <w:ind w:firstLine="522"/>
        <w:spacing w:line="360" w:lineRule="auto"/>
        <w:rPr>
          <w:rFonts w:hint="eastAsia" w:ascii="宋体" w:hAnsi="宋体" w:eastAsia="宋体"/>
          <w:b/>
          <w:bCs/>
          <w:sz w:val="24"/>
          <w:szCs w:val="24"/>
        </w:rPr>
      </w:pPr>
      <w:r>
        <w:rPr>
          <w:rFonts w:hint="eastAsia" w:ascii="宋体" w:hAnsi="宋体" w:eastAsia="宋体"/>
          <w:b/>
          <w:bCs/>
        </w:rPr>
        <w:t xml:space="preserve">注：1.以上人员须为本单位在职人员。</w:t>
      </w:r>
      <w:r>
        <w:rPr>
          <w:rFonts w:hint="eastAsia" w:ascii="宋体" w:hAnsi="宋体" w:eastAsia="宋体"/>
          <w:b/>
          <w:bCs/>
          <w:sz w:val="24"/>
          <w:szCs w:val="24"/>
        </w:rPr>
        <w:t xml:space="preserve">人员证书注册以本单位注册且在有效期内的证书为准。</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2.以上评分标准中评分的每一条，各投标人均应提供相关的资料。</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3.投标文件中如出现前后不一致时,评委会有权请投标人澄清说明。</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4.投标人如有提供不实评审材料、弄虚作假，一律作无效响应处理，该不良行为予以公示。</w:t>
      </w:r>
      <w:bookmarkEnd w:id="50"/>
      <w:r/>
      <w:r/>
    </w:p>
    <w:p>
      <w:pPr>
        <w:spacing w:line="440" w:lineRule="exact"/>
        <w:rPr>
          <w:rFonts w:hint="eastAsia" w:ascii="宋体" w:hAnsi="宋体" w:eastAsia="宋体"/>
          <w:b/>
          <w:sz w:val="24"/>
          <w:szCs w:val="24"/>
        </w:rPr>
      </w:pPr>
      <w:r>
        <w:rPr>
          <w:rFonts w:hint="eastAsia" w:ascii="宋体" w:hAnsi="宋体" w:eastAsia="宋体"/>
          <w:b/>
          <w:sz w:val="24"/>
          <w:szCs w:val="24"/>
        </w:rPr>
        <w:t xml:space="preserve">三、本办法未尽事宜，由评委会依据有关法规研究解决。</w:t>
      </w:r>
      <w:r/>
    </w:p>
    <w:p>
      <w:pPr>
        <w:pStyle w:val="948"/>
        <w:ind w:firstLine="640"/>
        <w:sectPr>
          <w:headerReference w:type="default" r:id="rId10"/>
          <w:footerReference w:type="default" r:id="rId14"/>
          <w:footerReference w:type="first" r:id="rId15"/>
          <w:footnotePr/>
          <w:endnotePr/>
          <w:type w:val="nextPage"/>
          <w:pgSz w:w="11906" w:h="16838" w:orient="portrait"/>
          <w:pgMar w:top="1440" w:right="1803" w:bottom="1440" w:left="1803" w:header="680" w:footer="737" w:gutter="0"/>
          <w:cols w:num="1" w:sep="0" w:space="0" w:equalWidth="1"/>
          <w:docGrid w:linePitch="360"/>
          <w:titlePg/>
        </w:sectPr>
      </w:pPr>
      <w:r/>
      <w:r/>
    </w:p>
    <w:p>
      <w:pPr>
        <w:jc w:val="center"/>
        <w:spacing w:line="300" w:lineRule="auto"/>
        <w:rPr>
          <w:rFonts w:hint="eastAsia" w:ascii="宋体" w:hAnsi="宋体" w:eastAsia="宋体"/>
          <w:b/>
          <w:sz w:val="24"/>
          <w:szCs w:val="24"/>
        </w:rPr>
        <w:outlineLvl w:val="0"/>
      </w:pPr>
      <w:r>
        <w:rPr>
          <w:rFonts w:hint="eastAsia" w:ascii="宋体" w:hAnsi="宋体" w:eastAsia="宋体"/>
          <w:b/>
          <w:sz w:val="30"/>
          <w:szCs w:val="30"/>
        </w:rPr>
        <w:t xml:space="preserve">第五章 合同条款</w:t>
      </w:r>
      <w:r/>
    </w:p>
    <w:p>
      <w:pPr>
        <w:ind w:firstLine="567"/>
        <w:jc w:val="center"/>
        <w:rPr>
          <w:rFonts w:hint="eastAsia" w:ascii="宋体" w:hAnsi="宋体" w:eastAsia="宋体" w:cs="宋体"/>
          <w:bCs/>
          <w:sz w:val="24"/>
          <w:szCs w:val="24"/>
        </w:rPr>
      </w:pPr>
      <w:r>
        <w:rPr>
          <w:rFonts w:hint="eastAsia" w:ascii="宋体" w:hAnsi="宋体" w:eastAsia="宋体" w:cs="宋体"/>
          <w:bCs/>
          <w:sz w:val="24"/>
          <w:szCs w:val="24"/>
        </w:rPr>
      </w:r>
      <w:r/>
    </w:p>
    <w:p>
      <w:pPr>
        <w:ind w:firstLine="3000"/>
        <w:rPr>
          <w:rFonts w:hint="eastAsia" w:ascii="宋体" w:hAnsi="宋体" w:eastAsia="宋体" w:cs="宋体"/>
          <w:bCs/>
          <w:sz w:val="30"/>
          <w:szCs w:val="30"/>
        </w:rPr>
      </w:pPr>
      <w:r>
        <w:rPr>
          <w:rFonts w:hint="eastAsia" w:ascii="宋体" w:hAnsi="宋体" w:eastAsia="宋体" w:cs="宋体"/>
          <w:bCs/>
          <w:sz w:val="30"/>
          <w:szCs w:val="30"/>
        </w:rPr>
        <w:t xml:space="preserve">合同（格式参考）</w:t>
      </w:r>
      <w:r/>
    </w:p>
    <w:p>
      <w:pPr>
        <w:ind w:firstLine="567"/>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48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以下为采购人与中标人签订本项目合同的通用条款</w:t>
      </w:r>
      <w:r/>
    </w:p>
    <w:p>
      <w:pPr>
        <w:jc w:val="center"/>
        <w:spacing w:line="560" w:lineRule="exact"/>
        <w:rPr>
          <w:rFonts w:hint="eastAsia" w:cs="宋体" w:asciiTheme="minorEastAsia" w:hAnsiTheme="minorEastAsia" w:eastAsiaTheme="minorEastAsia"/>
          <w:b/>
          <w:bCs/>
          <w:sz w:val="24"/>
          <w:szCs w:val="24"/>
        </w:rPr>
      </w:pPr>
      <w:r>
        <w:rPr>
          <w:rFonts w:hint="eastAsia" w:ascii="宋体" w:hAnsi="宋体" w:eastAsia="宋体"/>
          <w:b/>
          <w:bCs/>
          <w:sz w:val="24"/>
          <w:szCs w:val="24"/>
        </w:rPr>
        <w:t xml:space="preserve">泰州市审计局2026年跟踪审计项目外聘中介机构</w:t>
      </w:r>
      <w:r/>
    </w:p>
    <w:p>
      <w:pPr>
        <w:jc w:val="center"/>
        <w:spacing w:line="560" w:lineRule="exact"/>
        <w:rPr>
          <w:rFonts w:hint="eastAsia" w:cs="宋体" w:asciiTheme="minorEastAsia" w:hAnsiTheme="minorEastAsia" w:eastAsiaTheme="minorEastAsia"/>
          <w:b/>
          <w:spacing w:val="-5"/>
          <w:sz w:val="24"/>
          <w:szCs w:val="24"/>
          <w:lang w:val="zh-CN"/>
        </w:rPr>
      </w:pPr>
      <w:r>
        <w:rPr>
          <w:rFonts w:hint="eastAsia" w:cs="宋体" w:asciiTheme="minorEastAsia" w:hAnsiTheme="minorEastAsia" w:eastAsiaTheme="minorEastAsia"/>
          <w:b/>
          <w:spacing w:val="-5"/>
          <w:sz w:val="24"/>
          <w:szCs w:val="24"/>
          <w:lang w:val="zh-CN"/>
        </w:rPr>
        <w:t xml:space="preserve">服务协议</w:t>
      </w:r>
      <w:r/>
    </w:p>
    <w:p>
      <w:pPr>
        <w:jc w:val="center"/>
        <w:spacing w:line="560" w:lineRule="exact"/>
        <w:rPr>
          <w:rFonts w:hint="eastAsia" w:asciiTheme="minorEastAsia" w:hAnsiTheme="minorEastAsia" w:eastAsiaTheme="minorEastAsia"/>
          <w:spacing w:val="-5"/>
          <w:sz w:val="24"/>
          <w:szCs w:val="24"/>
          <w:lang w:val="zh-CN"/>
        </w:rPr>
      </w:pPr>
      <w:r>
        <w:rPr>
          <w:rFonts w:hint="eastAsia" w:asciiTheme="minorEastAsia" w:hAnsiTheme="minorEastAsia" w:eastAsiaTheme="minorEastAsia"/>
          <w:spacing w:val="-5"/>
          <w:sz w:val="24"/>
          <w:szCs w:val="24"/>
          <w:lang w:val="zh-CN"/>
        </w:rPr>
        <w:t xml:space="preserve">合同编号( </w:t>
      </w:r>
      <w:r>
        <w:rPr>
          <w:rFonts w:hint="eastAsia" w:asciiTheme="minorEastAsia" w:hAnsiTheme="minorEastAsia" w:eastAsiaTheme="minorEastAsia"/>
          <w:spacing w:val="-5"/>
          <w:sz w:val="24"/>
          <w:szCs w:val="24"/>
        </w:rPr>
        <w:t xml:space="preserve">     </w:t>
      </w:r>
      <w:r>
        <w:rPr>
          <w:rFonts w:hint="eastAsia" w:asciiTheme="minorEastAsia" w:hAnsiTheme="minorEastAsia" w:eastAsiaTheme="minorEastAsia"/>
          <w:spacing w:val="-5"/>
          <w:sz w:val="24"/>
          <w:szCs w:val="24"/>
          <w:lang w:val="zh-CN"/>
        </w:rPr>
        <w:t xml:space="preserve">    )</w:t>
      </w:r>
      <w:r/>
    </w:p>
    <w:p>
      <w:pPr>
        <w:spacing w:line="360" w:lineRule="exact"/>
        <w:rPr>
          <w:rFonts w:hint="eastAsia" w:cs="宋体" w:asciiTheme="minorEastAsia" w:hAnsiTheme="minorEastAsia" w:eastAsiaTheme="minorEastAsia"/>
          <w:spacing w:val="-5"/>
          <w:sz w:val="24"/>
          <w:szCs w:val="24"/>
          <w:lang w:val="zh-CN"/>
        </w:rPr>
      </w:pPr>
      <w:r>
        <w:rPr>
          <w:rFonts w:hint="eastAsia" w:cs="宋体" w:asciiTheme="minorEastAsia" w:hAnsiTheme="minorEastAsia" w:eastAsiaTheme="minorEastAsia"/>
          <w:spacing w:val="-5"/>
          <w:sz w:val="24"/>
          <w:szCs w:val="24"/>
          <w:lang w:val="zh-CN"/>
        </w:rPr>
        <w:t xml:space="preserve">甲方(采购人)：</w:t>
      </w:r>
      <w:r/>
    </w:p>
    <w:p>
      <w:pPr>
        <w:spacing w:line="360" w:lineRule="exact"/>
        <w:rPr>
          <w:rFonts w:hint="eastAsia" w:cs="宋体" w:asciiTheme="minorEastAsia" w:hAnsiTheme="minorEastAsia" w:eastAsiaTheme="minorEastAsia"/>
          <w:spacing w:val="-5"/>
          <w:sz w:val="24"/>
          <w:szCs w:val="24"/>
          <w:u w:val="single"/>
          <w:lang w:val="zh-CN"/>
        </w:rPr>
      </w:pPr>
      <w:r>
        <w:rPr>
          <w:rFonts w:hint="eastAsia" w:cs="宋体" w:asciiTheme="minorEastAsia" w:hAnsiTheme="minorEastAsia" w:eastAsiaTheme="minorEastAsia"/>
          <w:spacing w:val="-5"/>
          <w:sz w:val="24"/>
          <w:szCs w:val="24"/>
          <w:lang w:val="zh-CN"/>
        </w:rPr>
        <w:t xml:space="preserve">乙方(中标人)：</w:t>
      </w:r>
      <w:r/>
    </w:p>
    <w:p>
      <w:pPr>
        <w:jc w:val="left"/>
        <w:spacing w:line="360" w:lineRule="exact"/>
        <w:rPr>
          <w:rFonts w:hint="eastAsia" w:cs="宋体" w:asciiTheme="minorEastAsia" w:hAnsiTheme="minorEastAsia" w:eastAsiaTheme="minorEastAsia"/>
          <w:spacing w:val="-5"/>
          <w:sz w:val="24"/>
          <w:szCs w:val="24"/>
          <w:lang w:val="zh-CN"/>
        </w:rPr>
      </w:pPr>
      <w:r>
        <w:rPr>
          <w:rFonts w:hint="eastAsia" w:cs="宋体" w:asciiTheme="minorEastAsia" w:hAnsiTheme="minorEastAsia" w:eastAsiaTheme="minorEastAsia"/>
          <w:spacing w:val="-5"/>
          <w:sz w:val="24"/>
          <w:szCs w:val="24"/>
          <w:lang w:val="zh-CN"/>
        </w:rPr>
      </w:r>
      <w:r/>
    </w:p>
    <w:p>
      <w:pPr>
        <w:ind w:firstLine="460"/>
        <w:jc w:val="left"/>
        <w:spacing w:line="360" w:lineRule="exact"/>
        <w:rPr>
          <w:rFonts w:hint="eastAsia" w:cs="仿宋_GB2312" w:asciiTheme="minorEastAsia" w:hAnsiTheme="minorEastAsia" w:eastAsiaTheme="minorEastAsia"/>
          <w:spacing w:val="-5"/>
          <w:sz w:val="24"/>
          <w:szCs w:val="24"/>
          <w:lang w:val="zh-CN"/>
        </w:rPr>
      </w:pPr>
      <w:r>
        <w:rPr>
          <w:rFonts w:hint="eastAsia" w:cs="仿宋_GB2312" w:asciiTheme="minorEastAsia" w:hAnsiTheme="minorEastAsia" w:eastAsiaTheme="minorEastAsia"/>
          <w:spacing w:val="-5"/>
          <w:sz w:val="24"/>
          <w:szCs w:val="24"/>
          <w:lang w:val="zh-CN"/>
        </w:rPr>
        <w:t xml:space="preserve">根据招标编号为</w:t>
      </w:r>
      <w:r>
        <w:rPr>
          <w:rFonts w:hint="eastAsia" w:cs="仿宋_GB2312" w:asciiTheme="minorEastAsia" w:hAnsiTheme="minorEastAsia" w:eastAsiaTheme="minorEastAsia"/>
          <w:spacing w:val="-5"/>
          <w:sz w:val="24"/>
          <w:szCs w:val="24"/>
          <w:u w:val="single"/>
          <w:lang w:val="zh-CN"/>
        </w:rPr>
        <w:t xml:space="preserve">             </w:t>
      </w:r>
      <w:r>
        <w:rPr>
          <w:rFonts w:hint="eastAsia" w:cs="仿宋_GB2312" w:asciiTheme="minorEastAsia" w:hAnsiTheme="minorEastAsia" w:eastAsiaTheme="minorEastAsia"/>
          <w:spacing w:val="-5"/>
          <w:sz w:val="24"/>
          <w:szCs w:val="24"/>
          <w:lang w:val="zh-CN"/>
        </w:rPr>
        <w:t xml:space="preserve">招标文件</w:t>
      </w:r>
      <w:r>
        <w:rPr>
          <w:rFonts w:hint="eastAsia" w:cs="仿宋_GB2312" w:asciiTheme="minorEastAsia" w:hAnsiTheme="minorEastAsia" w:eastAsiaTheme="minorEastAsia"/>
          <w:spacing w:val="-5"/>
          <w:sz w:val="24"/>
          <w:szCs w:val="24"/>
          <w:lang w:val="zh-CN"/>
        </w:rPr>
        <w:t xml:space="preserve">、</w:t>
      </w:r>
      <w:r>
        <w:rPr>
          <w:rFonts w:hint="eastAsia" w:cs="仿宋_GB2312" w:asciiTheme="minorEastAsia" w:hAnsiTheme="minorEastAsia" w:eastAsiaTheme="minorEastAsia"/>
          <w:spacing w:val="-5"/>
          <w:sz w:val="24"/>
          <w:szCs w:val="24"/>
          <w:lang w:val="zh-CN"/>
        </w:rPr>
        <w:t xml:space="preserve">投标文件和中标通知书，甲方和乙方就聘请专业人员参加</w:t>
      </w:r>
      <w:r>
        <w:rPr>
          <w:rFonts w:hint="eastAsia" w:cs="仿宋_GB2312" w:asciiTheme="minorEastAsia" w:hAnsiTheme="minorEastAsia" w:eastAsiaTheme="minorEastAsia"/>
          <w:spacing w:val="-5"/>
          <w:sz w:val="24"/>
          <w:szCs w:val="24"/>
        </w:rPr>
        <w:t xml:space="preserve"> </w:t>
      </w:r>
      <w:r>
        <w:rPr>
          <w:rFonts w:hint="eastAsia" w:cs="仿宋_GB2312" w:asciiTheme="minorEastAsia" w:hAnsiTheme="minorEastAsia" w:eastAsiaTheme="minorEastAsia"/>
          <w:spacing w:val="-5"/>
          <w:sz w:val="24"/>
          <w:szCs w:val="24"/>
          <w:u w:val="single"/>
        </w:rPr>
        <w:t xml:space="preserve"> </w:t>
      </w:r>
      <w:r>
        <w:rPr>
          <w:rFonts w:hint="eastAsia" w:cs="仿宋_GB2312" w:asciiTheme="minorEastAsia" w:hAnsiTheme="minorEastAsia" w:eastAsiaTheme="minorEastAsia"/>
          <w:sz w:val="24"/>
          <w:szCs w:val="24"/>
          <w:u w:val="single"/>
        </w:rPr>
        <w:t xml:space="preserve">    </w:t>
      </w:r>
      <w:r>
        <w:rPr>
          <w:rFonts w:hint="eastAsia" w:cs="仿宋_GB2312" w:asciiTheme="minorEastAsia" w:hAnsiTheme="minorEastAsia" w:eastAsiaTheme="minorEastAsia"/>
          <w:sz w:val="24"/>
          <w:szCs w:val="24"/>
        </w:rPr>
        <w:t xml:space="preserve">工程跟踪审计</w:t>
      </w:r>
      <w:r>
        <w:rPr>
          <w:rFonts w:hint="eastAsia" w:cs="仿宋_GB2312" w:asciiTheme="minorEastAsia" w:hAnsiTheme="minorEastAsia" w:eastAsiaTheme="minorEastAsia"/>
          <w:spacing w:val="-5"/>
          <w:sz w:val="24"/>
          <w:szCs w:val="24"/>
          <w:lang w:val="zh-CN"/>
        </w:rPr>
        <w:t xml:space="preserve">事宜，签订本协议。</w:t>
      </w:r>
      <w:r/>
    </w:p>
    <w:p>
      <w:pPr>
        <w:numPr>
          <w:ilvl w:val="0"/>
          <w:numId w:val="7"/>
        </w:numPr>
        <w:ind w:firstLine="480"/>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甲方聘请乙方</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**作为审计组成员，参与***                      项目</w:t>
      </w:r>
      <w:r>
        <w:rPr>
          <w:rFonts w:hint="eastAsia" w:cs="宋体" w:asciiTheme="minorEastAsia" w:hAnsiTheme="minorEastAsia" w:eastAsiaTheme="minorEastAsia"/>
          <w:sz w:val="24"/>
        </w:rPr>
        <w:t xml:space="preserve">包</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szCs w:val="24"/>
        </w:rPr>
        <w:t xml:space="preserve">跟踪审计工作，参与项目审计的工作时间：</w:t>
      </w:r>
      <w:r>
        <w:rPr>
          <w:rFonts w:hint="eastAsia" w:cs="宋体" w:asciiTheme="minorEastAsia" w:hAnsiTheme="minorEastAsia" w:eastAsiaTheme="minorEastAsia"/>
          <w:sz w:val="24"/>
          <w:szCs w:val="24"/>
          <w:u w:val="single"/>
        </w:rPr>
        <w:t xml:space="preserve">合同签订之日至跟踪审计任务结束</w:t>
      </w:r>
      <w:r>
        <w:rPr>
          <w:rFonts w:hint="eastAsia" w:cs="宋体" w:asciiTheme="minorEastAsia" w:hAnsiTheme="minorEastAsia" w:eastAsiaTheme="minorEastAsia"/>
          <w:sz w:val="24"/>
          <w:szCs w:val="24"/>
        </w:rPr>
        <w:t xml:space="preserve">。</w:t>
      </w:r>
      <w:r/>
    </w:p>
    <w:p>
      <w:pPr>
        <w:ind w:firstLine="480"/>
        <w:spacing w:line="360" w:lineRule="exact"/>
        <w:rPr>
          <w:rFonts w:hint="eastAsia" w:ascii="宋体" w:hAnsi="宋体" w:eastAsia="宋体" w:cs="宋体"/>
          <w:b/>
          <w:sz w:val="24"/>
          <w:szCs w:val="24"/>
        </w:rPr>
      </w:pPr>
      <w:r>
        <w:rPr>
          <w:rFonts w:hint="eastAsia" w:cs="宋体" w:asciiTheme="minorEastAsia" w:hAnsiTheme="minorEastAsia" w:eastAsiaTheme="minorEastAsia"/>
          <w:sz w:val="24"/>
          <w:szCs w:val="24"/>
        </w:rPr>
        <w:t xml:space="preserve">二、乙方按项目审计招标文书要求和投标文件承诺，派出***、***</w:t>
      </w:r>
      <w:r>
        <w:rPr>
          <w:rFonts w:hint="eastAsia" w:ascii="宋体" w:hAnsi="宋体" w:eastAsia="宋体" w:cs="宋体"/>
          <w:sz w:val="24"/>
          <w:szCs w:val="24"/>
        </w:rPr>
        <w:t xml:space="preserve">上述人员均具备有效期内的执业资格证书：参与本项目跟踪审计工作，并保证在协议工作时间内人员能及时到位，如影响审计效果和质量，按相关规定扣除一定的审计费用；</w:t>
      </w:r>
      <w:r>
        <w:rPr>
          <w:rFonts w:hint="eastAsia" w:ascii="宋体" w:hAnsi="宋体" w:eastAsia="宋体" w:cs="宋体"/>
          <w:b/>
          <w:sz w:val="24"/>
          <w:szCs w:val="24"/>
        </w:rPr>
        <w:t xml:space="preserve">若不能及时派出的，取消乙方派人参与审计资格，甲方按程序重新聘请其他单位专业人员参与审计。</w:t>
      </w:r>
      <w:r/>
    </w:p>
    <w:p>
      <w:pPr>
        <w:ind w:firstLine="480"/>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三、本项目乙方须按甲方要求安排项目组人员驻场。</w:t>
      </w:r>
      <w:r/>
    </w:p>
    <w:p>
      <w:pPr>
        <w:ind w:firstLine="480"/>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四、甲方在乙方人员参与本项目过程中，应做好审计项目工作现场的有关准备，落实必要的工作环境，协调好与被审计单位关系，保证乙方人员能够顺利开展审计工作。</w:t>
      </w:r>
      <w:r/>
    </w:p>
    <w:p>
      <w:pPr>
        <w:ind w:firstLine="480"/>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五、乙方应按甲方的要求开展工作，并承担以下责任：</w:t>
      </w:r>
      <w:r/>
    </w:p>
    <w:p>
      <w:pPr>
        <w:ind w:firstLine="480"/>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1.依法审计，执行审计工作纪律和廉政规定，对审计过程中知悉的商业秘密不得泄露，不得利用参与审计拉业务或谋取其他利益；</w:t>
      </w:r>
      <w:r/>
    </w:p>
    <w:p>
      <w:pPr>
        <w:ind w:firstLine="480"/>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2.凡与被审计单位或者审计事项有利害关系的被聘请人员，应当自行回避；</w:t>
      </w:r>
      <w:r/>
    </w:p>
    <w:p>
      <w:pPr>
        <w:ind w:firstLine="480"/>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3.接受审计组组长、主审的工作安排、督导和业务复核，在审计过程中做好工作的交流和沟通，按时完成审计工作；</w:t>
      </w:r>
      <w:r/>
    </w:p>
    <w:p>
      <w:pPr>
        <w:ind w:firstLine="480"/>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4.按照国家审计准则和甲方的工作要求实施审计，对其审计结果的全面性、真实性、合法性负责；</w:t>
      </w:r>
      <w:r/>
    </w:p>
    <w:p>
      <w:pPr>
        <w:ind w:firstLine="480"/>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5.按照甲方要求使用《泰州市固定资产投资审计应用系统》办理相关事项；</w:t>
      </w:r>
      <w:r/>
    </w:p>
    <w:p>
      <w:pPr>
        <w:ind w:firstLine="480"/>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6.审计项目完成后，及时移交审计实施过程中所形成的全部纸质原件和电子资料并对电脑中的相关资料作删除处理。</w:t>
      </w:r>
      <w:r/>
    </w:p>
    <w:p>
      <w:pPr>
        <w:ind w:firstLine="480"/>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六、履约保证金</w:t>
      </w:r>
      <w:r/>
    </w:p>
    <w:p>
      <w:pPr>
        <w:ind w:firstLine="200"/>
        <w:spacing w:line="360" w:lineRule="exact"/>
        <w:rPr>
          <w:rFonts w:hint="eastAsia" w:ascii="宋体" w:hAnsi="宋体" w:eastAsia="宋体"/>
          <w:sz w:val="24"/>
          <w:szCs w:val="24"/>
        </w:rPr>
      </w:pPr>
      <w:r>
        <w:rPr>
          <w:rFonts w:hint="eastAsia" w:ascii="宋体" w:hAnsi="宋体" w:eastAsia="宋体"/>
          <w:sz w:val="24"/>
          <w:szCs w:val="24"/>
        </w:rPr>
        <w:t xml:space="preserve">1.乙方在签订本合同前，应先行缴交履约保证金</w:t>
      </w:r>
      <w:r>
        <w:rPr>
          <w:rFonts w:hint="eastAsia" w:ascii="宋体" w:hAnsi="宋体" w:eastAsia="宋体"/>
          <w:sz w:val="24"/>
          <w:szCs w:val="24"/>
          <w:u w:val="single"/>
        </w:rPr>
        <w:t xml:space="preserve">       </w:t>
      </w:r>
      <w:r>
        <w:rPr>
          <w:rFonts w:hint="eastAsia" w:ascii="宋体" w:hAnsi="宋体" w:eastAsia="宋体"/>
          <w:sz w:val="24"/>
          <w:szCs w:val="24"/>
        </w:rPr>
        <w:t xml:space="preserve">万元；</w:t>
      </w:r>
      <w:r/>
    </w:p>
    <w:p>
      <w:pPr>
        <w:ind w:firstLine="200"/>
        <w:spacing w:line="360" w:lineRule="exact"/>
        <w:rPr>
          <w:rFonts w:hint="eastAsia" w:ascii="宋体" w:hAnsi="宋体" w:eastAsia="宋体"/>
          <w:sz w:val="24"/>
          <w:szCs w:val="24"/>
        </w:rPr>
      </w:pPr>
      <w:r>
        <w:rPr>
          <w:rFonts w:hint="eastAsia" w:ascii="宋体" w:hAnsi="宋体" w:eastAsia="宋体"/>
          <w:sz w:val="24"/>
          <w:szCs w:val="24"/>
        </w:rPr>
        <w:t xml:space="preserve">2.如乙方未能履行合同规定的义务，给甲方造成损失的，甲方有权从履约保证金中取得赔偿；</w:t>
      </w:r>
      <w:r/>
    </w:p>
    <w:p>
      <w:pPr>
        <w:ind w:firstLine="200"/>
        <w:spacing w:line="360" w:lineRule="exact"/>
        <w:rPr>
          <w:rFonts w:hint="eastAsia" w:ascii="宋体" w:hAnsi="宋体" w:eastAsia="宋体"/>
          <w:sz w:val="24"/>
          <w:szCs w:val="24"/>
        </w:rPr>
      </w:pPr>
      <w:r>
        <w:rPr>
          <w:rFonts w:hint="eastAsia" w:ascii="宋体" w:hAnsi="宋体" w:eastAsia="宋体"/>
          <w:sz w:val="24"/>
          <w:szCs w:val="24"/>
        </w:rPr>
        <w:t xml:space="preserve">3.履约保证金在整个项目所需工作内容服务完毕，且验收合格后无息退付。</w:t>
      </w:r>
      <w:r/>
    </w:p>
    <w:p>
      <w:pPr>
        <w:ind w:firstLine="480"/>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七、费用结算</w:t>
      </w:r>
      <w:r/>
    </w:p>
    <w:p>
      <w:pPr>
        <w:ind w:firstLine="480"/>
        <w:spacing w:line="360" w:lineRule="exact"/>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费用结算标准：中标价</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万元。</w:t>
      </w:r>
      <w:r>
        <w:rPr>
          <w:rFonts w:hint="eastAsia" w:asciiTheme="minorEastAsia" w:hAnsiTheme="minorEastAsia" w:eastAsiaTheme="minorEastAsia"/>
          <w:sz w:val="24"/>
          <w:szCs w:val="24"/>
        </w:rPr>
        <w:t xml:space="preserve">按审定工程结算金额、泰州市政府2020年第20号会议纪要</w:t>
      </w:r>
      <w:r>
        <w:rPr>
          <w:rFonts w:hint="eastAsia" w:asciiTheme="minorEastAsia" w:hAnsiTheme="minorEastAsia" w:eastAsiaTheme="minorEastAsia"/>
          <w:bCs/>
          <w:sz w:val="24"/>
          <w:szCs w:val="24"/>
        </w:rPr>
        <w:t xml:space="preserve">规定标准</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江苏省住房和城乡建设厅</w:t>
      </w:r>
      <w:r>
        <w:rPr>
          <w:rFonts w:hint="eastAsia" w:asciiTheme="minorEastAsia" w:hAnsiTheme="minorEastAsia" w:eastAsiaTheme="minorEastAsia"/>
          <w:sz w:val="24"/>
          <w:szCs w:val="24"/>
        </w:rPr>
        <w:t xml:space="preserve">《关于规范工程造价咨询服务收费标准及有关事项的通知》（苏价服〔2014〕383号）规定标准的50%作为招标控制价，纳入招标文件，由投标单位在此基础上下浮，最终以中标价为准）、中标费率、《泰州市审计局选聘社会中介机构及人员参与政府投资项目审计工作考核办法》（试行）（</w:t>
      </w:r>
      <w:r>
        <w:rPr>
          <w:rFonts w:hint="eastAsia" w:cs="宋体" w:asciiTheme="minorEastAsia" w:hAnsiTheme="minorEastAsia" w:eastAsiaTheme="minorEastAsia"/>
          <w:sz w:val="24"/>
          <w:szCs w:val="24"/>
        </w:rPr>
        <w:t xml:space="preserve">泰审办发〔2023〕9号</w:t>
      </w:r>
      <w:r>
        <w:rPr>
          <w:rFonts w:hint="eastAsia" w:asciiTheme="minorEastAsia" w:hAnsiTheme="minorEastAsia" w:eastAsiaTheme="minorEastAsia"/>
          <w:sz w:val="24"/>
          <w:szCs w:val="24"/>
        </w:rPr>
        <w:t xml:space="preserve">）计算审计费用。</w:t>
      </w:r>
      <w:r/>
    </w:p>
    <w:p>
      <w:pPr>
        <w:ind w:firstLine="480"/>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2.费用结算时间：</w:t>
      </w:r>
      <w:r/>
    </w:p>
    <w:p>
      <w:pPr>
        <w:ind w:firstLine="480"/>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合同签订，乙方派出人员正式开始参加审计后，甲方将按中标价的1</w:t>
      </w:r>
      <w:r>
        <w:rPr>
          <w:rFonts w:cs="宋体" w:asciiTheme="minorEastAsia" w:hAnsiTheme="minorEastAsia" w:eastAsiaTheme="minorEastAsia"/>
          <w:sz w:val="24"/>
          <w:szCs w:val="24"/>
        </w:rPr>
        <w:t xml:space="preserve">0%</w:t>
      </w:r>
      <w:r>
        <w:rPr>
          <w:rFonts w:hint="eastAsia" w:cs="宋体" w:asciiTheme="minorEastAsia" w:hAnsiTheme="minorEastAsia" w:eastAsiaTheme="minorEastAsia"/>
          <w:sz w:val="24"/>
          <w:szCs w:val="24"/>
        </w:rPr>
        <w:t xml:space="preserve">向乙方支付</w:t>
      </w:r>
      <w:r>
        <w:rPr>
          <w:rFonts w:cs="宋体" w:asciiTheme="minorEastAsia" w:hAnsiTheme="minorEastAsia" w:eastAsiaTheme="minorEastAsia"/>
          <w:sz w:val="24"/>
          <w:szCs w:val="24"/>
        </w:rPr>
        <w:t xml:space="preserve">预付款。</w:t>
      </w:r>
      <w:r/>
    </w:p>
    <w:p>
      <w:pPr>
        <w:ind w:firstLine="480"/>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跟踪审计过程中，甲方根据项目审计进度完成和考核情况按比例付款。每次付款前，乙方应开具相应金额的合法有效发票。 </w:t>
      </w:r>
      <w:r>
        <w:rPr>
          <w:rFonts w:cs="宋体" w:asciiTheme="minorEastAsia" w:hAnsiTheme="minorEastAsia" w:eastAsiaTheme="minorEastAsia"/>
          <w:sz w:val="24"/>
          <w:szCs w:val="24"/>
        </w:rPr>
        <w:t xml:space="preserve"> </w:t>
      </w:r>
      <w:r/>
    </w:p>
    <w:p>
      <w:pPr>
        <w:ind w:firstLine="480"/>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八、质量考核</w:t>
      </w:r>
      <w:r/>
    </w:p>
    <w:p>
      <w:pPr>
        <w:ind w:firstLine="480"/>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甲方按照</w:t>
      </w:r>
      <w:r>
        <w:rPr>
          <w:rFonts w:hint="eastAsia" w:asciiTheme="minorEastAsia" w:hAnsiTheme="minorEastAsia" w:eastAsiaTheme="minorEastAsia"/>
          <w:sz w:val="24"/>
          <w:szCs w:val="24"/>
        </w:rPr>
        <w:t xml:space="preserve">《泰州市审计局选聘社会中介机构及人员参与政府投资项目审计工作考核办法》（试行）（</w:t>
      </w:r>
      <w:r>
        <w:rPr>
          <w:rFonts w:hint="eastAsia" w:cs="宋体" w:asciiTheme="minorEastAsia" w:hAnsiTheme="minorEastAsia" w:eastAsiaTheme="minorEastAsia"/>
          <w:sz w:val="24"/>
          <w:szCs w:val="24"/>
        </w:rPr>
        <w:t xml:space="preserve">泰审办发〔2023〕9号</w:t>
      </w:r>
      <w:r>
        <w:rPr>
          <w:rFonts w:hint="eastAsia"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等规定，对乙方派出专业人员的工作质量进行考核，并根据考核结果支付费用。</w:t>
      </w:r>
      <w:r/>
    </w:p>
    <w:p>
      <w:pPr>
        <w:ind w:firstLine="480"/>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乙方应当按照泰州市审计局政府投资项目审计质量控制相关办法所规定的时间内将审计结果报送甲方，并在3个工作日内将相关审计资料移交甲方，乙方若不及时移交资料或将资料散失，甲方有权将乙方列入失信名单并追究相关责任。</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九、</w:t>
      </w:r>
      <w:r>
        <w:rPr>
          <w:rFonts w:hint="eastAsia" w:ascii="宋体" w:hAnsi="宋体" w:eastAsia="宋体" w:cs="宋体"/>
          <w:sz w:val="24"/>
          <w:szCs w:val="24"/>
        </w:rPr>
        <w:t xml:space="preserve">乙方派出人员有下列情形之一的，甲方有权</w:t>
      </w:r>
      <w:r>
        <w:rPr>
          <w:rFonts w:hint="eastAsia" w:ascii="宋体" w:hAnsi="宋体" w:eastAsia="宋体"/>
          <w:sz w:val="24"/>
          <w:szCs w:val="24"/>
        </w:rPr>
        <w:t xml:space="preserve">中止其承担的工作，追究违约责任，并将中标社会中介机构及其派出人员列入泰州市审计局外聘人员参与审计失信名单，今后不接受其参加相关项目审计服务的投标。</w:t>
      </w:r>
      <w:r>
        <w:rPr>
          <w:rFonts w:hint="eastAsia" w:ascii="宋体" w:hAnsi="宋体" w:eastAsia="宋体" w:cs="宋体"/>
          <w:sz w:val="24"/>
          <w:szCs w:val="24"/>
        </w:rPr>
        <w:t xml:space="preserve">除不可抗力因素外，项目组负责人和成员不得擅自更换。如项目负责人擅自更换，甲方将对乙方处以10万元/人/次的违约金；如项目组成员（项目负责人除外）擅自更换，甲方将对乙方处以5万元/人/次的违约金。如项目组负责人和成员在中标后至审计项目结束期间无法到跟踪审计现场履行合同义务，甲方有权</w:t>
      </w:r>
      <w:r>
        <w:rPr>
          <w:rFonts w:hint="eastAsia" w:ascii="宋体" w:hAnsi="宋体" w:eastAsia="宋体"/>
          <w:sz w:val="24"/>
          <w:szCs w:val="24"/>
        </w:rPr>
        <w:t xml:space="preserve">终止合同，乙方应无条件退回收到的所有审计费用，</w:t>
      </w:r>
      <w:r>
        <w:rPr>
          <w:rFonts w:hint="eastAsia" w:ascii="宋体" w:hAnsi="宋体" w:eastAsia="宋体" w:cs="宋体"/>
          <w:sz w:val="24"/>
          <w:szCs w:val="24"/>
        </w:rPr>
        <w:t xml:space="preserve">如造成甲方损失超过已付审计费用的，超出部分由乙方继续承担赔偿责任，</w:t>
      </w:r>
      <w:r>
        <w:rPr>
          <w:rFonts w:hint="eastAsia" w:ascii="宋体" w:hAnsi="宋体" w:eastAsia="宋体"/>
          <w:sz w:val="24"/>
          <w:szCs w:val="24"/>
        </w:rPr>
        <w:t xml:space="preserve">且甲方将保留向其他主管部门移送乙方不良行为的权利。违反法律法规或者执业准则的移送有关部门处理；涉嫌犯罪的移送纪检监察、司法机关追究刑事责任：</w:t>
      </w:r>
      <w:r/>
    </w:p>
    <w:p>
      <w:pPr>
        <w:ind w:firstLine="480"/>
        <w:spacing w:line="3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（一）隐瞒审计发现的问题或与有关单位和人员串通、弄虚作假的； </w:t>
      </w:r>
      <w:r/>
    </w:p>
    <w:p>
      <w:pPr>
        <w:ind w:firstLine="480"/>
        <w:spacing w:line="3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（二）利用受聘工作从被审计单位获取不正当利益的；</w:t>
      </w:r>
      <w:r/>
    </w:p>
    <w:p>
      <w:pPr>
        <w:ind w:firstLine="480"/>
        <w:spacing w:line="3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（三）将参与审计工作获取的信息用于与审计事项无关目的的；</w:t>
      </w:r>
      <w:r/>
    </w:p>
    <w:p>
      <w:pPr>
        <w:ind w:firstLine="480"/>
        <w:spacing w:line="3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（四）违反廉政纪律、审计“四严禁”、审计“八不准”纪律、审计保密纪律或回避规定的；</w:t>
      </w:r>
      <w:r/>
    </w:p>
    <w:p>
      <w:pPr>
        <w:ind w:firstLine="480"/>
        <w:spacing w:line="3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（五）拒绝接受审计机关指导和监督的；</w:t>
      </w:r>
      <w:r/>
    </w:p>
    <w:p>
      <w:pPr>
        <w:ind w:firstLine="480"/>
        <w:spacing w:line="3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（六）被上级单位或本级有关部门列入黑名单的；</w:t>
      </w:r>
      <w:r/>
    </w:p>
    <w:p>
      <w:pPr>
        <w:ind w:firstLine="480"/>
        <w:spacing w:line="3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（七）不履行聘请协议规定义务的，单方面中止工作的； </w:t>
      </w:r>
      <w:r/>
    </w:p>
    <w:p>
      <w:pPr>
        <w:ind w:firstLine="480"/>
        <w:spacing w:line="3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（八）其他严重违反法律法规、执业准则行为的。</w:t>
      </w:r>
      <w:r/>
    </w:p>
    <w:p>
      <w:pPr>
        <w:ind w:firstLine="480"/>
        <w:spacing w:line="3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十</w:t>
      </w:r>
      <w:r>
        <w:rPr>
          <w:rFonts w:hint="eastAsia" w:asciiTheme="minorEastAsia" w:hAnsiTheme="minorEastAsia" w:eastAsiaTheme="minorEastAsia"/>
          <w:sz w:val="24"/>
          <w:szCs w:val="24"/>
        </w:rPr>
        <w:t xml:space="preserve">、知识产权</w:t>
      </w:r>
      <w:r/>
    </w:p>
    <w:p>
      <w:pPr>
        <w:ind w:firstLine="480"/>
        <w:spacing w:line="3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乙方</w:t>
      </w:r>
      <w:r>
        <w:rPr>
          <w:rFonts w:asciiTheme="minorEastAsia" w:hAnsiTheme="minorEastAsia" w:eastAsiaTheme="minorEastAsia"/>
          <w:sz w:val="24"/>
          <w:szCs w:val="24"/>
        </w:rPr>
        <w:t xml:space="preserve">为履行本合同项目的义务所编制的</w:t>
      </w:r>
      <w:r>
        <w:rPr>
          <w:rFonts w:hint="eastAsia" w:asciiTheme="minorEastAsia" w:hAnsiTheme="minorEastAsia" w:eastAsiaTheme="minorEastAsia"/>
          <w:sz w:val="24"/>
          <w:szCs w:val="24"/>
        </w:rPr>
        <w:t xml:space="preserve">审计成果</w:t>
      </w:r>
      <w:r>
        <w:rPr>
          <w:rFonts w:asciiTheme="minorEastAsia" w:hAnsiTheme="minorEastAsia" w:eastAsiaTheme="minorEastAsia"/>
          <w:sz w:val="24"/>
          <w:szCs w:val="24"/>
        </w:rPr>
        <w:t xml:space="preserve">的著作权属于</w:t>
      </w:r>
      <w:r>
        <w:rPr>
          <w:rFonts w:hint="eastAsia" w:asciiTheme="minorEastAsia" w:hAnsiTheme="minorEastAsia" w:eastAsiaTheme="minorEastAsia"/>
          <w:sz w:val="24"/>
          <w:szCs w:val="24"/>
        </w:rPr>
        <w:t xml:space="preserve">甲方</w:t>
      </w:r>
      <w:r>
        <w:rPr>
          <w:rFonts w:asciiTheme="minorEastAsia" w:hAnsiTheme="minorEastAsia" w:eastAsiaTheme="minorEastAsia"/>
          <w:sz w:val="24"/>
          <w:szCs w:val="24"/>
        </w:rPr>
        <w:t xml:space="preserve">，未经</w:t>
      </w:r>
      <w:r>
        <w:rPr>
          <w:rFonts w:hint="eastAsia" w:asciiTheme="minorEastAsia" w:hAnsiTheme="minorEastAsia" w:eastAsiaTheme="minorEastAsia"/>
          <w:sz w:val="24"/>
          <w:szCs w:val="24"/>
        </w:rPr>
        <w:t xml:space="preserve">甲方</w:t>
      </w:r>
      <w:r>
        <w:rPr>
          <w:rFonts w:asciiTheme="minorEastAsia" w:hAnsiTheme="minorEastAsia" w:eastAsiaTheme="minorEastAsia"/>
          <w:sz w:val="24"/>
          <w:szCs w:val="24"/>
        </w:rPr>
        <w:t xml:space="preserve">书面同意，</w:t>
      </w:r>
      <w:r>
        <w:rPr>
          <w:rFonts w:hint="eastAsia" w:asciiTheme="minorEastAsia" w:hAnsiTheme="minorEastAsia" w:eastAsiaTheme="minorEastAsia"/>
          <w:sz w:val="24"/>
          <w:szCs w:val="24"/>
        </w:rPr>
        <w:t xml:space="preserve">乙方</w:t>
      </w:r>
      <w:r>
        <w:rPr>
          <w:rFonts w:asciiTheme="minorEastAsia" w:hAnsiTheme="minorEastAsia" w:eastAsiaTheme="minorEastAsia"/>
          <w:sz w:val="24"/>
          <w:szCs w:val="24"/>
        </w:rPr>
        <w:t xml:space="preserve">不得为了合同以外的目的而复制、使用上述</w:t>
      </w:r>
      <w:r>
        <w:rPr>
          <w:rFonts w:hint="eastAsia" w:asciiTheme="minorEastAsia" w:hAnsiTheme="minorEastAsia" w:eastAsiaTheme="minorEastAsia"/>
          <w:sz w:val="24"/>
          <w:szCs w:val="24"/>
        </w:rPr>
        <w:t xml:space="preserve">成果</w:t>
      </w:r>
      <w:r>
        <w:rPr>
          <w:rFonts w:asciiTheme="minorEastAsia" w:hAnsiTheme="minorEastAsia" w:eastAsiaTheme="minorEastAsia"/>
          <w:sz w:val="24"/>
          <w:szCs w:val="24"/>
        </w:rPr>
        <w:t xml:space="preserve">或将之提供给任何第三方。    </w:t>
      </w:r>
      <w:r/>
    </w:p>
    <w:p>
      <w:pPr>
        <w:ind w:firstLine="480"/>
        <w:spacing w:line="3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十</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、乙方派出人员在审计过程中，由于非甲方可以控制的因素，或因乙方派出人员自身责任造成人身、财产等损害事项的，由乙方负责处理和安置，所产生的费用和责任由乙方自行承担。</w:t>
      </w:r>
      <w:r/>
    </w:p>
    <w:p>
      <w:pPr>
        <w:ind w:firstLine="480"/>
        <w:spacing w:line="3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十</w:t>
      </w:r>
      <w:r>
        <w:rPr>
          <w:rFonts w:hint="eastAsia" w:asciiTheme="minorEastAsia" w:hAnsiTheme="minorEastAsia" w:eastAsiaTheme="minorEastAsia"/>
          <w:sz w:val="24"/>
          <w:szCs w:val="24"/>
        </w:rPr>
        <w:t xml:space="preserve">二</w:t>
      </w:r>
      <w:r>
        <w:rPr>
          <w:rFonts w:hint="eastAsia" w:asciiTheme="minorEastAsia" w:hAnsiTheme="minorEastAsia" w:eastAsiaTheme="minorEastAsia"/>
          <w:sz w:val="24"/>
          <w:szCs w:val="24"/>
        </w:rPr>
        <w:t xml:space="preserve">、本项目的招投标全部文件作为本合同的附件，对甲乙双方都具有约束力。</w:t>
      </w:r>
      <w:r/>
    </w:p>
    <w:p>
      <w:pPr>
        <w:ind w:firstLine="480"/>
        <w:spacing w:line="3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十</w:t>
      </w:r>
      <w:r>
        <w:rPr>
          <w:rFonts w:hint="eastAsia" w:asciiTheme="minorEastAsia" w:hAnsiTheme="minorEastAsia" w:eastAsiaTheme="minorEastAsia"/>
          <w:sz w:val="24"/>
          <w:szCs w:val="24"/>
        </w:rPr>
        <w:t xml:space="preserve">三</w:t>
      </w:r>
      <w:r>
        <w:rPr>
          <w:rFonts w:hint="eastAsia" w:asciiTheme="minorEastAsia" w:hAnsiTheme="minorEastAsia" w:eastAsiaTheme="minorEastAsia"/>
          <w:sz w:val="24"/>
          <w:szCs w:val="24"/>
        </w:rPr>
        <w:t xml:space="preserve">、非因甲方可以控制的因素致使政府投资工程项目未实施，本合同自行解除，双方互不承担违约责任，乙方如已收取相关预付款项的，应当在合同解除后三天内如数退还给甲方。</w:t>
      </w:r>
      <w:r/>
    </w:p>
    <w:p>
      <w:pPr>
        <w:ind w:firstLine="480"/>
        <w:spacing w:line="3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十</w:t>
      </w:r>
      <w:r>
        <w:rPr>
          <w:rFonts w:hint="eastAsia" w:asciiTheme="minorEastAsia" w:hAnsiTheme="minorEastAsia" w:eastAsiaTheme="minorEastAsia"/>
          <w:sz w:val="24"/>
          <w:szCs w:val="24"/>
        </w:rPr>
        <w:t xml:space="preserve">四</w:t>
      </w:r>
      <w:r>
        <w:rPr>
          <w:rFonts w:hint="eastAsia" w:asciiTheme="minorEastAsia" w:hAnsiTheme="minorEastAsia" w:eastAsiaTheme="minorEastAsia"/>
          <w:sz w:val="24"/>
          <w:szCs w:val="24"/>
        </w:rPr>
        <w:t xml:space="preserve">、争议解决的办法</w:t>
      </w:r>
      <w:r/>
    </w:p>
    <w:p>
      <w:pPr>
        <w:ind w:firstLine="480"/>
        <w:spacing w:line="3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双方在履行合同期间发生的一切争议，甲乙双方应通过友好协商解决，如协商不成由甲方住所地人民法院管辖。</w:t>
      </w:r>
      <w:r/>
    </w:p>
    <w:p>
      <w:pPr>
        <w:ind w:firstLine="480"/>
        <w:spacing w:line="3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十</w:t>
      </w:r>
      <w:r>
        <w:rPr>
          <w:rFonts w:hint="eastAsia" w:asciiTheme="minorEastAsia" w:hAnsiTheme="minorEastAsia" w:eastAsiaTheme="minorEastAsia"/>
          <w:sz w:val="24"/>
          <w:szCs w:val="24"/>
        </w:rPr>
        <w:t xml:space="preserve">五</w:t>
      </w:r>
      <w:r>
        <w:rPr>
          <w:rFonts w:hint="eastAsia" w:asciiTheme="minorEastAsia" w:hAnsiTheme="minorEastAsia" w:eastAsiaTheme="minorEastAsia"/>
          <w:sz w:val="24"/>
          <w:szCs w:val="24"/>
        </w:rPr>
        <w:t xml:space="preserve">、本协议未尽事宜，可经双方协商后补充约定。</w:t>
      </w:r>
      <w:r/>
    </w:p>
    <w:p>
      <w:pPr>
        <w:ind w:firstLine="480"/>
        <w:spacing w:line="3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十</w:t>
      </w:r>
      <w:r>
        <w:rPr>
          <w:rFonts w:hint="eastAsia" w:asciiTheme="minorEastAsia" w:hAnsiTheme="minorEastAsia" w:eastAsiaTheme="minorEastAsia"/>
          <w:sz w:val="24"/>
          <w:szCs w:val="24"/>
        </w:rPr>
        <w:t xml:space="preserve">六</w:t>
      </w:r>
      <w:r>
        <w:rPr>
          <w:rFonts w:hint="eastAsia" w:asciiTheme="minorEastAsia" w:hAnsiTheme="minorEastAsia" w:eastAsiaTheme="minorEastAsia"/>
          <w:sz w:val="24"/>
          <w:szCs w:val="24"/>
        </w:rPr>
        <w:t xml:space="preserve">、本协议书一式肆份，甲、乙双方各执贰份，经甲、乙双方法定代表人或</w:t>
      </w:r>
      <w:r>
        <w:rPr>
          <w:rFonts w:asciiTheme="minorEastAsia" w:hAnsiTheme="minorEastAsia" w:eastAsiaTheme="minorEastAsia"/>
          <w:sz w:val="24"/>
          <w:szCs w:val="24"/>
        </w:rPr>
        <w:t xml:space="preserve">授权委托代</w:t>
      </w:r>
      <w:r>
        <w:rPr>
          <w:rFonts w:hint="eastAsia" w:asciiTheme="minorEastAsia" w:hAnsiTheme="minorEastAsia" w:eastAsiaTheme="minorEastAsia"/>
          <w:sz w:val="24"/>
          <w:szCs w:val="24"/>
        </w:rPr>
        <w:t xml:space="preserve">表</w:t>
      </w:r>
      <w:r>
        <w:rPr>
          <w:rFonts w:asciiTheme="minorEastAsia" w:hAnsiTheme="minorEastAsia" w:eastAsiaTheme="minorEastAsia"/>
          <w:sz w:val="24"/>
          <w:szCs w:val="24"/>
        </w:rPr>
        <w:t xml:space="preserve">人</w:t>
      </w:r>
      <w:r>
        <w:rPr>
          <w:rFonts w:hint="eastAsia" w:asciiTheme="minorEastAsia" w:hAnsiTheme="minorEastAsia" w:eastAsiaTheme="minorEastAsia"/>
          <w:sz w:val="24"/>
          <w:szCs w:val="24"/>
        </w:rPr>
        <w:t xml:space="preserve">签字并加盖公章后生效。有效期自签订之日起至本审计项目费用结清时止。</w:t>
      </w:r>
      <w:r/>
    </w:p>
    <w:p>
      <w:pPr>
        <w:ind w:firstLine="480"/>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5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甲方（盖章）                        乙方（盖章）     </w:t>
      </w:r>
      <w:r/>
    </w:p>
    <w:p>
      <w:pPr>
        <w:spacing w:line="5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法定代表人或</w:t>
      </w:r>
      <w:r>
        <w:rPr>
          <w:rFonts w:cs="宋体" w:asciiTheme="minorEastAsia" w:hAnsiTheme="minorEastAsia" w:eastAsiaTheme="minorEastAsia"/>
          <w:sz w:val="24"/>
          <w:szCs w:val="24"/>
        </w:rPr>
        <w:t xml:space="preserve">授权委托代</w:t>
      </w:r>
      <w:r>
        <w:rPr>
          <w:rFonts w:hint="eastAsia" w:cs="宋体" w:asciiTheme="minorEastAsia" w:hAnsiTheme="minorEastAsia" w:eastAsiaTheme="minorEastAsia"/>
          <w:sz w:val="24"/>
          <w:szCs w:val="24"/>
        </w:rPr>
        <w:t xml:space="preserve">表</w:t>
      </w:r>
      <w:r>
        <w:rPr>
          <w:rFonts w:cs="宋体" w:asciiTheme="minorEastAsia" w:hAnsiTheme="minorEastAsia" w:eastAsiaTheme="minorEastAsia"/>
          <w:sz w:val="24"/>
          <w:szCs w:val="24"/>
        </w:rPr>
        <w:t xml:space="preserve">人</w:t>
      </w:r>
      <w:r>
        <w:rPr>
          <w:rFonts w:hint="eastAsia" w:cs="宋体" w:asciiTheme="minorEastAsia" w:hAnsiTheme="minorEastAsia" w:eastAsiaTheme="minorEastAsia"/>
          <w:sz w:val="24"/>
          <w:szCs w:val="24"/>
        </w:rPr>
        <w:t xml:space="preserve">：        法定代表人或</w:t>
      </w:r>
      <w:r>
        <w:rPr>
          <w:rFonts w:cs="宋体" w:asciiTheme="minorEastAsia" w:hAnsiTheme="minorEastAsia" w:eastAsiaTheme="minorEastAsia"/>
          <w:sz w:val="24"/>
          <w:szCs w:val="24"/>
        </w:rPr>
        <w:t xml:space="preserve">授权委托代</w:t>
      </w:r>
      <w:r>
        <w:rPr>
          <w:rFonts w:hint="eastAsia" w:cs="宋体" w:asciiTheme="minorEastAsia" w:hAnsiTheme="minorEastAsia" w:eastAsiaTheme="minorEastAsia"/>
          <w:sz w:val="24"/>
          <w:szCs w:val="24"/>
        </w:rPr>
        <w:t xml:space="preserve">表</w:t>
      </w:r>
      <w:r>
        <w:rPr>
          <w:rFonts w:cs="宋体" w:asciiTheme="minorEastAsia" w:hAnsiTheme="minorEastAsia" w:eastAsiaTheme="minorEastAsia"/>
          <w:sz w:val="24"/>
          <w:szCs w:val="24"/>
        </w:rPr>
        <w:t xml:space="preserve">人</w:t>
      </w:r>
      <w:r>
        <w:rPr>
          <w:rFonts w:hint="eastAsia" w:cs="宋体" w:asciiTheme="minorEastAsia" w:hAnsiTheme="minorEastAsia" w:eastAsiaTheme="minorEastAsia"/>
          <w:sz w:val="24"/>
          <w:szCs w:val="24"/>
        </w:rPr>
        <w:t xml:space="preserve">：    </w:t>
      </w:r>
      <w:r/>
    </w:p>
    <w:p>
      <w:pPr>
        <w:spacing w:line="5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           　               联系人：</w:t>
      </w:r>
      <w:r/>
    </w:p>
    <w:p>
      <w:pPr>
        <w:spacing w:line="5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电话：            　                电话：</w:t>
      </w:r>
      <w:r/>
    </w:p>
    <w:p>
      <w:pPr>
        <w:spacing w:line="5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开户银行及账户：                    开户银行及账户：</w:t>
      </w:r>
      <w:r/>
    </w:p>
    <w:p>
      <w:pPr>
        <w:spacing w:line="5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                              地址：</w:t>
      </w:r>
      <w:r/>
    </w:p>
    <w:p>
      <w:pPr>
        <w:spacing w:line="500" w:lineRule="exact"/>
      </w:pPr>
      <w:r>
        <w:rPr>
          <w:rFonts w:hint="eastAsia"/>
        </w:rPr>
        <w:t xml:space="preserve">                                      </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    年  月  日</w:t>
      </w:r>
      <w:r/>
    </w:p>
    <w:p>
      <w:pPr>
        <w:pStyle w:val="1099"/>
        <w:jc w:val="center"/>
        <w:spacing w:before="0" w:after="0" w:line="360" w:lineRule="auto"/>
        <w:rPr>
          <w:rFonts w:hint="eastAsia" w:ascii="宋体" w:hAnsi="宋体" w:eastAsia="宋体"/>
          <w:sz w:val="30"/>
          <w:szCs w:val="30"/>
        </w:rPr>
      </w:pPr>
      <w:r>
        <w:rPr>
          <w:rFonts w:hint="eastAsia" w:ascii="宋体" w:hAnsi="宋体" w:eastAsia="宋体"/>
          <w:sz w:val="30"/>
          <w:szCs w:val="30"/>
        </w:rPr>
        <w:t xml:space="preserve">第六章 投标文件格式</w:t>
      </w:r>
      <w:r/>
    </w:p>
    <w:p>
      <w:r/>
      <w:r/>
    </w:p>
    <w:p>
      <w:pPr>
        <w:pStyle w:val="1112"/>
        <w:ind w:firstLine="240"/>
        <w:spacing w:line="360" w:lineRule="auto"/>
        <w:rPr>
          <w:rFonts w:hint="eastAsia" w:ascii="宋体" w:hAnsi="宋体" w:eastAsia="宋体"/>
        </w:rPr>
      </w:pPr>
      <w:r>
        <w:rPr>
          <w:rFonts w:hint="eastAsia" w:ascii="宋体" w:hAnsi="宋体" w:eastAsia="宋体"/>
        </w:rPr>
        <w:t xml:space="preserve">1、说明：对本章所有的投标书格式 ，除开标一览表外，投标方可根据自身情况进行补充和修改，但补充和修改不得造成与本格式内容有实质性的违背。</w:t>
      </w:r>
      <w:r/>
    </w:p>
    <w:p>
      <w:pPr>
        <w:rPr>
          <w:rFonts w:hint="eastAsia" w:ascii="宋体" w:hAnsi="宋体" w:eastAsia="宋体"/>
          <w:sz w:val="32"/>
          <w:szCs w:val="32"/>
        </w:rPr>
      </w:pPr>
      <w:r>
        <w:rPr>
          <w:rFonts w:hint="eastAsia" w:ascii="宋体" w:hAnsi="宋体" w:eastAsia="宋体"/>
          <w:sz w:val="32"/>
          <w:szCs w:val="32"/>
        </w:rPr>
      </w:r>
      <w:r/>
    </w:p>
    <w:p>
      <w:pPr>
        <w:jc w:val="left"/>
        <w:rPr>
          <w:rFonts w:hint="eastAsia" w:ascii="宋体" w:hAnsi="宋体" w:eastAsia="宋体"/>
          <w:sz w:val="24"/>
        </w:rPr>
      </w:pPr>
      <w:r>
        <w:rPr>
          <w:rFonts w:hint="eastAsia" w:ascii="宋体" w:hAnsi="宋体" w:eastAsia="宋体"/>
          <w:sz w:val="24"/>
        </w:rPr>
        <w:t xml:space="preserve">  2、投标人应按包准备投标文件并清楚注明包号,否则造成的一切后果由投标人自行承担。</w:t>
      </w:r>
      <w:r/>
    </w:p>
    <w:p>
      <w:pPr>
        <w:jc w:val="left"/>
        <w:rPr>
          <w:rFonts w:hint="eastAsia" w:ascii="宋体" w:hAnsi="宋体" w:eastAsia="宋体"/>
          <w:sz w:val="24"/>
        </w:rPr>
      </w:pPr>
      <w:r>
        <w:rPr>
          <w:rFonts w:hint="eastAsia" w:ascii="宋体" w:hAnsi="宋体" w:eastAsia="宋体"/>
          <w:sz w:val="24"/>
        </w:rPr>
      </w:r>
      <w:r/>
    </w:p>
    <w:p>
      <w:pPr>
        <w:jc w:val="left"/>
        <w:rPr>
          <w:rFonts w:hint="eastAsia" w:ascii="宋体" w:hAnsi="宋体" w:eastAsia="宋体"/>
          <w:sz w:val="24"/>
        </w:rPr>
      </w:pPr>
      <w:r>
        <w:rPr>
          <w:rFonts w:hint="eastAsia" w:ascii="宋体" w:hAnsi="宋体" w:eastAsia="宋体"/>
          <w:sz w:val="24"/>
        </w:rPr>
      </w:r>
      <w:r/>
    </w:p>
    <w:p>
      <w:pPr>
        <w:jc w:val="left"/>
        <w:rPr>
          <w:rFonts w:hint="eastAsia" w:ascii="宋体" w:hAnsi="宋体" w:eastAsia="宋体"/>
          <w:sz w:val="24"/>
        </w:rPr>
      </w:pPr>
      <w:r>
        <w:rPr>
          <w:rFonts w:hint="eastAsia" w:ascii="宋体" w:hAnsi="宋体" w:eastAsia="宋体"/>
          <w:sz w:val="24"/>
        </w:rPr>
      </w:r>
      <w:r/>
    </w:p>
    <w:p>
      <w:pPr>
        <w:jc w:val="left"/>
        <w:rPr>
          <w:rFonts w:hint="eastAsia" w:ascii="宋体" w:hAnsi="宋体" w:eastAsia="宋体"/>
          <w:sz w:val="24"/>
        </w:rPr>
      </w:pPr>
      <w:r>
        <w:rPr>
          <w:rFonts w:hint="eastAsia" w:ascii="宋体" w:hAnsi="宋体" w:eastAsia="宋体"/>
          <w:sz w:val="24"/>
        </w:rPr>
      </w:r>
      <w:r/>
    </w:p>
    <w:p>
      <w:pPr>
        <w:jc w:val="left"/>
        <w:rPr>
          <w:rFonts w:hint="eastAsia" w:ascii="宋体" w:hAnsi="宋体" w:eastAsia="宋体"/>
          <w:sz w:val="24"/>
        </w:rPr>
      </w:pPr>
      <w:r>
        <w:rPr>
          <w:rFonts w:hint="eastAsia" w:ascii="宋体" w:hAnsi="宋体" w:eastAsia="宋体"/>
          <w:sz w:val="24"/>
        </w:rPr>
      </w:r>
      <w:r/>
    </w:p>
    <w:p>
      <w:pPr>
        <w:jc w:val="left"/>
        <w:rPr>
          <w:rFonts w:hint="eastAsia" w:ascii="宋体" w:hAnsi="宋体" w:eastAsia="宋体"/>
          <w:sz w:val="24"/>
        </w:rPr>
      </w:pPr>
      <w:r>
        <w:rPr>
          <w:rFonts w:hint="eastAsia" w:ascii="宋体" w:hAnsi="宋体" w:eastAsia="宋体"/>
          <w:sz w:val="24"/>
        </w:rPr>
      </w:r>
      <w:r/>
    </w:p>
    <w:p>
      <w:pPr>
        <w:jc w:val="left"/>
        <w:rPr>
          <w:rFonts w:hint="eastAsia" w:ascii="宋体" w:hAnsi="宋体" w:eastAsia="宋体"/>
          <w:sz w:val="24"/>
        </w:rPr>
      </w:pPr>
      <w:r>
        <w:rPr>
          <w:rFonts w:hint="eastAsia" w:ascii="宋体" w:hAnsi="宋体" w:eastAsia="宋体"/>
          <w:sz w:val="24"/>
        </w:rPr>
      </w:r>
      <w:r/>
    </w:p>
    <w:p>
      <w:pPr>
        <w:pStyle w:val="948"/>
        <w:ind w:firstLine="640"/>
      </w:pPr>
      <w:r/>
      <w:r/>
    </w:p>
    <w:p>
      <w:r/>
      <w:r/>
    </w:p>
    <w:p>
      <w:pPr>
        <w:pStyle w:val="948"/>
        <w:ind w:firstLine="640"/>
      </w:pPr>
      <w:r/>
      <w:r/>
    </w:p>
    <w:p>
      <w:r/>
      <w:r/>
    </w:p>
    <w:p>
      <w:pPr>
        <w:pStyle w:val="948"/>
        <w:ind w:firstLine="640"/>
      </w:pPr>
      <w:r/>
      <w:r/>
    </w:p>
    <w:p>
      <w:r/>
      <w:r/>
    </w:p>
    <w:p>
      <w:pPr>
        <w:pStyle w:val="948"/>
        <w:ind w:firstLine="640"/>
      </w:pPr>
      <w:r/>
      <w:r/>
    </w:p>
    <w:p>
      <w:r/>
      <w:r/>
    </w:p>
    <w:p>
      <w:pPr>
        <w:pStyle w:val="948"/>
        <w:ind w:firstLine="640"/>
      </w:pPr>
      <w:r/>
      <w:r/>
    </w:p>
    <w:p>
      <w:r/>
      <w:r/>
    </w:p>
    <w:p>
      <w:pPr>
        <w:pStyle w:val="948"/>
        <w:ind w:firstLine="640"/>
      </w:pPr>
      <w:r/>
      <w:r/>
    </w:p>
    <w:p>
      <w:r/>
      <w:r/>
    </w:p>
    <w:p>
      <w:pPr>
        <w:pStyle w:val="948"/>
        <w:ind w:firstLine="640"/>
      </w:pPr>
      <w:r/>
      <w:r/>
    </w:p>
    <w:p>
      <w:r/>
      <w:r/>
    </w:p>
    <w:p>
      <w:pPr>
        <w:pStyle w:val="948"/>
        <w:ind w:firstLine="640"/>
      </w:pPr>
      <w:r/>
      <w:r/>
    </w:p>
    <w:p>
      <w:r/>
      <w:r/>
    </w:p>
    <w:p>
      <w:pPr>
        <w:pStyle w:val="948"/>
        <w:ind w:firstLine="640"/>
      </w:pPr>
      <w:r/>
      <w:r/>
    </w:p>
    <w:p>
      <w:r/>
      <w:r/>
    </w:p>
    <w:p>
      <w:pPr>
        <w:pStyle w:val="948"/>
        <w:ind w:firstLine="640"/>
      </w:pPr>
      <w:r/>
      <w:r/>
    </w:p>
    <w:p>
      <w:r/>
      <w:r/>
    </w:p>
    <w:p>
      <w:r/>
      <w:r/>
    </w:p>
    <w:p>
      <w:pPr>
        <w:jc w:val="left"/>
        <w:rPr>
          <w:rFonts w:hint="eastAsia" w:ascii="宋体" w:hAnsi="宋体" w:eastAsia="宋体"/>
          <w:sz w:val="24"/>
        </w:rPr>
      </w:pPr>
      <w:r>
        <w:rPr>
          <w:rFonts w:hint="eastAsia" w:ascii="宋体" w:hAnsi="宋体" w:eastAsia="宋体"/>
          <w:sz w:val="24"/>
        </w:rPr>
      </w:r>
      <w:r/>
    </w:p>
    <w:p>
      <w:pPr>
        <w:jc w:val="left"/>
        <w:rPr>
          <w:rFonts w:hint="eastAsia" w:ascii="宋体" w:hAnsi="宋体" w:eastAsia="宋体"/>
          <w:sz w:val="24"/>
        </w:rPr>
      </w:pPr>
      <w:r>
        <w:rPr>
          <w:rFonts w:hint="eastAsia" w:ascii="宋体" w:hAnsi="宋体" w:eastAsia="宋体"/>
          <w:sz w:val="24"/>
        </w:rPr>
      </w:r>
      <w:r/>
    </w:p>
    <w:p>
      <w:pPr>
        <w:jc w:val="left"/>
        <w:rPr>
          <w:rFonts w:hint="eastAsia" w:ascii="宋体" w:hAnsi="宋体" w:eastAsia="宋体"/>
          <w:sz w:val="24"/>
        </w:rPr>
      </w:pPr>
      <w:r>
        <w:rPr>
          <w:rFonts w:hint="eastAsia" w:ascii="宋体" w:hAnsi="宋体" w:eastAsia="宋体"/>
          <w:sz w:val="24"/>
        </w:rPr>
      </w:r>
      <w:r/>
    </w:p>
    <w:p>
      <w:pPr>
        <w:jc w:val="center"/>
        <w:rPr>
          <w:rFonts w:hint="eastAsia" w:ascii="宋体" w:hAnsi="宋体" w:eastAsia="宋体"/>
          <w:bCs/>
          <w:sz w:val="52"/>
          <w:szCs w:val="52"/>
        </w:rPr>
      </w:pPr>
      <w:r/>
      <w:bookmarkStart w:id="57" w:name="_Toc13296_WPSOffice_Level1"/>
      <w:r>
        <w:rPr>
          <w:rFonts w:hint="eastAsia" w:ascii="宋体" w:hAnsi="宋体" w:eastAsia="宋体"/>
          <w:bCs/>
          <w:sz w:val="52"/>
          <w:szCs w:val="52"/>
        </w:rPr>
        <w:t xml:space="preserve">投</w:t>
      </w:r>
      <w:bookmarkEnd w:id="57"/>
      <w:r/>
      <w:r/>
    </w:p>
    <w:p>
      <w:pPr>
        <w:jc w:val="center"/>
        <w:rPr>
          <w:rFonts w:hint="eastAsia" w:ascii="宋体" w:hAnsi="宋体" w:eastAsia="宋体"/>
          <w:bCs/>
          <w:sz w:val="72"/>
        </w:rPr>
      </w:pPr>
      <w:r>
        <w:rPr>
          <w:rFonts w:hint="eastAsia" w:ascii="宋体" w:hAnsi="宋体" w:eastAsia="宋体"/>
          <w:bCs/>
          <w:sz w:val="72"/>
        </w:rPr>
      </w:r>
      <w:r/>
    </w:p>
    <w:p>
      <w:pPr>
        <w:jc w:val="center"/>
        <w:rPr>
          <w:rFonts w:hint="eastAsia" w:ascii="宋体" w:hAnsi="宋体" w:eastAsia="宋体"/>
          <w:bCs/>
          <w:sz w:val="52"/>
          <w:szCs w:val="52"/>
        </w:rPr>
      </w:pPr>
      <w:r/>
      <w:bookmarkStart w:id="58" w:name="_Toc677_WPSOffice_Level1"/>
      <w:r>
        <w:rPr>
          <w:rFonts w:hint="eastAsia" w:ascii="宋体" w:hAnsi="宋体" w:eastAsia="宋体"/>
          <w:bCs/>
          <w:sz w:val="52"/>
          <w:szCs w:val="52"/>
        </w:rPr>
        <w:t xml:space="preserve">标</w:t>
      </w:r>
      <w:bookmarkEnd w:id="58"/>
      <w:r/>
      <w:r/>
    </w:p>
    <w:p>
      <w:pPr>
        <w:jc w:val="center"/>
        <w:rPr>
          <w:rFonts w:hint="eastAsia" w:ascii="宋体" w:hAnsi="宋体" w:eastAsia="宋体"/>
          <w:bCs/>
          <w:sz w:val="72"/>
        </w:rPr>
      </w:pPr>
      <w:r>
        <w:rPr>
          <w:rFonts w:hint="eastAsia" w:ascii="宋体" w:hAnsi="宋体" w:eastAsia="宋体"/>
          <w:bCs/>
          <w:sz w:val="72"/>
        </w:rPr>
      </w:r>
      <w:r/>
    </w:p>
    <w:p>
      <w:pPr>
        <w:jc w:val="center"/>
        <w:rPr>
          <w:rFonts w:hint="eastAsia" w:ascii="宋体" w:hAnsi="宋体" w:eastAsia="宋体"/>
          <w:bCs/>
          <w:sz w:val="52"/>
          <w:szCs w:val="52"/>
        </w:rPr>
      </w:pPr>
      <w:r/>
      <w:bookmarkStart w:id="59" w:name="_Toc2949_WPSOffice_Level1"/>
      <w:r>
        <w:rPr>
          <w:rFonts w:hint="eastAsia" w:ascii="宋体" w:hAnsi="宋体" w:eastAsia="宋体"/>
          <w:bCs/>
          <w:sz w:val="52"/>
          <w:szCs w:val="52"/>
        </w:rPr>
        <w:t xml:space="preserve">文</w:t>
      </w:r>
      <w:bookmarkEnd w:id="59"/>
      <w:r/>
      <w:r/>
    </w:p>
    <w:p>
      <w:pPr>
        <w:jc w:val="center"/>
        <w:rPr>
          <w:rFonts w:hint="eastAsia" w:ascii="宋体" w:hAnsi="宋体" w:eastAsia="宋体"/>
          <w:bCs/>
          <w:sz w:val="52"/>
          <w:szCs w:val="52"/>
        </w:rPr>
      </w:pPr>
      <w:r>
        <w:rPr>
          <w:rFonts w:hint="eastAsia" w:ascii="宋体" w:hAnsi="宋体" w:eastAsia="宋体"/>
          <w:bCs/>
          <w:sz w:val="52"/>
          <w:szCs w:val="52"/>
        </w:rPr>
      </w:r>
      <w:r/>
    </w:p>
    <w:p>
      <w:pPr>
        <w:jc w:val="center"/>
        <w:rPr>
          <w:rFonts w:hint="eastAsia" w:ascii="宋体" w:hAnsi="宋体" w:eastAsia="宋体"/>
          <w:bCs/>
          <w:sz w:val="52"/>
          <w:szCs w:val="52"/>
        </w:rPr>
      </w:pPr>
      <w:r/>
      <w:bookmarkStart w:id="60" w:name="_Toc31964_WPSOffice_Level1"/>
      <w:r>
        <w:rPr>
          <w:rFonts w:hint="eastAsia" w:ascii="宋体" w:hAnsi="宋体" w:eastAsia="宋体"/>
          <w:bCs/>
          <w:sz w:val="52"/>
          <w:szCs w:val="52"/>
        </w:rPr>
        <w:t xml:space="preserve">件</w:t>
      </w:r>
      <w:bookmarkEnd w:id="60"/>
      <w:r/>
      <w:r/>
    </w:p>
    <w:p>
      <w:pPr>
        <w:rPr>
          <w:rFonts w:hint="eastAsia" w:ascii="宋体" w:hAnsi="宋体" w:eastAsia="宋体"/>
          <w:bCs/>
          <w:sz w:val="72"/>
        </w:rPr>
      </w:pPr>
      <w:r>
        <w:rPr>
          <w:rFonts w:hint="eastAsia" w:ascii="宋体" w:hAnsi="宋体" w:eastAsia="宋体"/>
          <w:bCs/>
          <w:sz w:val="72"/>
        </w:rPr>
      </w:r>
      <w:r/>
    </w:p>
    <w:p>
      <w:pPr>
        <w:spacing w:line="360" w:lineRule="auto"/>
        <w:rPr>
          <w:rFonts w:hint="eastAsia" w:ascii="宋体" w:hAnsi="宋体" w:eastAsia="宋体"/>
          <w:bCs/>
          <w:sz w:val="28"/>
          <w:szCs w:val="28"/>
        </w:rPr>
      </w:pPr>
      <w:r/>
      <w:bookmarkStart w:id="61" w:name="_Toc1060_WPSOffice_Level1"/>
      <w:r>
        <w:rPr>
          <w:rFonts w:hint="eastAsia" w:ascii="宋体" w:hAnsi="宋体" w:eastAsia="宋体"/>
          <w:bCs/>
          <w:sz w:val="28"/>
          <w:szCs w:val="28"/>
        </w:rPr>
        <w:t xml:space="preserve">采购项目编号：</w:t>
      </w:r>
      <w:bookmarkEnd w:id="61"/>
      <w:r/>
      <w:r/>
    </w:p>
    <w:p>
      <w:pPr>
        <w:spacing w:line="360" w:lineRule="auto"/>
        <w:rPr>
          <w:rFonts w:hint="eastAsia" w:ascii="宋体" w:hAnsi="宋体" w:eastAsia="宋体"/>
          <w:bCs/>
          <w:sz w:val="28"/>
          <w:szCs w:val="28"/>
        </w:rPr>
      </w:pPr>
      <w:r/>
      <w:bookmarkStart w:id="62" w:name="_Toc7891_WPSOffice_Level1"/>
      <w:r>
        <w:rPr>
          <w:rFonts w:hint="eastAsia" w:ascii="宋体" w:hAnsi="宋体" w:eastAsia="宋体"/>
          <w:bCs/>
          <w:sz w:val="28"/>
          <w:szCs w:val="28"/>
        </w:rPr>
        <w:t xml:space="preserve">采购项目名称：</w:t>
      </w:r>
      <w:bookmarkStart w:id="63" w:name="_Toc13794_WPSOffice_Level1"/>
      <w:r/>
      <w:bookmarkEnd w:id="62"/>
      <w:r/>
      <w:r/>
    </w:p>
    <w:p>
      <w:pPr>
        <w:spacing w:line="360" w:lineRule="auto"/>
        <w:rPr>
          <w:rFonts w:hint="eastAsia" w:ascii="宋体" w:hAnsi="宋体" w:eastAsia="宋体"/>
          <w:bCs/>
          <w:sz w:val="30"/>
          <w:szCs w:val="30"/>
        </w:rPr>
      </w:pPr>
      <w:r>
        <w:rPr>
          <w:rFonts w:hint="eastAsia" w:ascii="宋体" w:hAnsi="宋体" w:eastAsia="宋体"/>
          <w:bCs/>
          <w:sz w:val="28"/>
          <w:szCs w:val="28"/>
        </w:rPr>
        <w:t xml:space="preserve">包  号：</w:t>
      </w:r>
      <w:r>
        <w:rPr>
          <w:rFonts w:hint="eastAsia" w:ascii="宋体" w:hAnsi="宋体" w:eastAsia="宋体"/>
          <w:bCs/>
          <w:sz w:val="30"/>
          <w:szCs w:val="30"/>
        </w:rPr>
        <w:t xml:space="preserve"> </w:t>
      </w:r>
      <w:r/>
    </w:p>
    <w:p>
      <w:pPr>
        <w:spacing w:line="360" w:lineRule="auto"/>
        <w:rPr>
          <w:rFonts w:hint="eastAsia" w:ascii="宋体" w:hAnsi="宋体" w:eastAsia="宋体"/>
          <w:bCs/>
          <w:sz w:val="28"/>
          <w:szCs w:val="28"/>
        </w:rPr>
      </w:pPr>
      <w:r>
        <w:rPr>
          <w:rFonts w:hint="eastAsia" w:ascii="宋体" w:hAnsi="宋体" w:eastAsia="宋体"/>
          <w:bCs/>
          <w:sz w:val="28"/>
          <w:szCs w:val="28"/>
        </w:rPr>
        <w:t xml:space="preserve">投标人：</w:t>
      </w:r>
      <w:bookmarkEnd w:id="63"/>
      <w:r/>
      <w:r/>
    </w:p>
    <w:p>
      <w:pPr>
        <w:rPr>
          <w:rFonts w:hint="eastAsia" w:ascii="宋体" w:hAnsi="宋体" w:eastAsia="宋体"/>
          <w:bCs/>
          <w:sz w:val="32"/>
        </w:rPr>
      </w:pPr>
      <w:r>
        <w:rPr>
          <w:rFonts w:hint="eastAsia" w:ascii="宋体" w:hAnsi="宋体" w:eastAsia="宋体"/>
          <w:bCs/>
          <w:sz w:val="32"/>
        </w:rPr>
      </w:r>
      <w:r/>
    </w:p>
    <w:p>
      <w:pPr>
        <w:jc w:val="center"/>
        <w:rPr>
          <w:rFonts w:hint="eastAsia" w:ascii="宋体" w:hAnsi="宋体" w:eastAsia="宋体"/>
          <w:bCs/>
          <w:sz w:val="36"/>
          <w:szCs w:val="36"/>
        </w:rPr>
      </w:pPr>
      <w:r/>
      <w:bookmarkStart w:id="64" w:name="_Toc4431_WPSOffice_Level1"/>
      <w:r>
        <w:rPr>
          <w:rFonts w:hint="eastAsia" w:ascii="宋体" w:hAnsi="宋体" w:eastAsia="宋体"/>
          <w:bCs/>
          <w:sz w:val="36"/>
          <w:szCs w:val="36"/>
        </w:rPr>
        <w:t xml:space="preserve">   年  月  日</w:t>
      </w:r>
      <w:bookmarkEnd w:id="64"/>
      <w:r/>
      <w:r/>
    </w:p>
    <w:p>
      <w:pPr>
        <w:jc w:val="left"/>
        <w:rPr>
          <w:rFonts w:hint="eastAsia" w:ascii="宋体" w:hAnsi="宋体" w:eastAsia="宋体"/>
          <w:sz w:val="32"/>
          <w:szCs w:val="32"/>
        </w:rPr>
      </w:pPr>
      <w:r>
        <w:rPr>
          <w:rFonts w:ascii="宋体" w:hAnsi="宋体" w:eastAsia="宋体"/>
          <w:sz w:val="32"/>
          <w:szCs w:val="32"/>
        </w:rPr>
        <w:br w:type="page" w:clear="all"/>
      </w:r>
      <w:bookmarkStart w:id="65" w:name="_Toc217446085"/>
      <w:r/>
      <w:bookmarkStart w:id="66" w:name="_Toc263753600"/>
      <w:r/>
      <w:bookmarkStart w:id="67" w:name="_Toc297204985"/>
      <w:r/>
      <w:bookmarkStart w:id="68" w:name="_Toc250041691"/>
      <w:r/>
      <w:bookmarkStart w:id="69" w:name="_Toc263768864"/>
      <w:r/>
      <w:bookmarkStart w:id="70" w:name="_Toc237145385"/>
      <w:r/>
      <w:bookmarkStart w:id="71" w:name="_Toc256175382"/>
      <w:r/>
      <w:r/>
    </w:p>
    <w:p>
      <w:pPr>
        <w:pStyle w:val="1099"/>
        <w:jc w:val="center"/>
        <w:keepLines w:val="0"/>
        <w:keepNext w:val="0"/>
        <w:widowControl/>
        <w:rPr>
          <w:rFonts w:ascii="Segoe UI" w:hAnsi="Segoe UI" w:eastAsia="Segoe UI" w:cs="Segoe UI"/>
        </w:rPr>
      </w:pPr>
      <w:r/>
      <w:bookmarkStart w:id="72" w:name="_Toc217446086"/>
      <w:r>
        <w:rPr>
          <w:rStyle w:val="1157"/>
          <w:rFonts w:ascii="Segoe UI" w:hAnsi="Segoe UI" w:eastAsia="Segoe UI" w:cs="Segoe UI"/>
        </w:rPr>
        <w:t xml:space="preserve">开标一览表</w:t>
      </w:r>
      <w:r/>
    </w:p>
    <w:p>
      <w:pPr>
        <w:pStyle w:val="1146"/>
        <w:rPr>
          <w:rFonts w:ascii="Segoe UI" w:hAnsi="Segoe UI" w:eastAsia="宋体" w:cs="Segoe UI"/>
          <w:sz w:val="27"/>
          <w:szCs w:val="27"/>
        </w:rPr>
      </w:pPr>
      <w:r>
        <w:rPr>
          <w:rFonts w:ascii="Segoe UI" w:hAnsi="Segoe UI" w:eastAsia="Segoe UI" w:cs="Segoe UI"/>
          <w:sz w:val="27"/>
          <w:szCs w:val="27"/>
        </w:rPr>
        <w:t xml:space="preserve">项目编号：</w:t>
      </w:r>
      <w:r>
        <w:rPr>
          <w:rFonts w:ascii="Segoe UI" w:hAnsi="Segoe UI" w:eastAsia="宋体" w:cs="Segoe UI"/>
          <w:sz w:val="27"/>
          <w:szCs w:val="27"/>
        </w:rPr>
        <w:t xml:space="preserve"> </w:t>
      </w:r>
      <w:r/>
    </w:p>
    <w:p>
      <w:pPr>
        <w:pStyle w:val="1146"/>
        <w:rPr>
          <w:rFonts w:ascii="Segoe UI" w:hAnsi="Segoe UI" w:eastAsia="Segoe UI" w:cs="Segoe UI"/>
          <w:sz w:val="27"/>
          <w:szCs w:val="27"/>
        </w:rPr>
      </w:pPr>
      <w:r>
        <w:rPr>
          <w:rFonts w:ascii="Segoe UI" w:hAnsi="Segoe UI" w:eastAsia="Segoe UI" w:cs="Segoe UI"/>
          <w:sz w:val="27"/>
          <w:szCs w:val="27"/>
        </w:rPr>
        <w:t xml:space="preserve">货币单位：人民币元</w:t>
      </w:r>
      <w:r/>
    </w:p>
    <w:tbl>
      <w:tblPr>
        <w:tblW w:w="88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92"/>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146"/>
              <w:rPr>
                <w:rFonts w:hint="eastAsia"/>
              </w:rPr>
            </w:pPr>
            <w:r>
              <w:rPr>
                <w:rFonts w:ascii="Segoe UI" w:hAnsi="Segoe UI" w:eastAsia="Segoe UI" w:cs="Segoe UI"/>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146"/>
              <w:rPr>
                <w:rFonts w:hint="eastAsia"/>
              </w:rPr>
            </w:pPr>
            <w:r>
              <w:rPr>
                <w:rFonts w:ascii="Segoe UI" w:hAnsi="Segoe UI" w:eastAsia="Segoe UI" w:cs="Segoe UI"/>
                <w:sz w:val="27"/>
                <w:szCs w:val="27"/>
              </w:rPr>
              <w:t xml:space="preserve">项目内容</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146"/>
              <w:rPr>
                <w:rFonts w:hint="eastAsia" w:eastAsiaTheme="minorEastAsia"/>
              </w:rPr>
            </w:pPr>
            <w:r>
              <w:rPr>
                <w:rFonts w:ascii="Segoe UI" w:hAnsi="Segoe UI" w:eastAsia="Segoe UI" w:cs="Segoe UI"/>
                <w:sz w:val="27"/>
                <w:szCs w:val="27"/>
              </w:rPr>
              <w:t xml:space="preserve"> 总价（小写）</w:t>
            </w:r>
            <w:r/>
          </w:p>
        </w:tc>
      </w:tr>
      <w:tr>
        <w:trPr>
          <w:trHeight w:val="1138"/>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spacing w:line="500" w:lineRule="exact"/>
              <w:rPr>
                <w:sz w:val="22"/>
                <w:szCs w:val="22"/>
              </w:rPr>
            </w:pPr>
            <w:r>
              <w:rPr>
                <w:rFonts w:ascii="Segoe UI" w:hAnsi="Segoe UI" w:eastAsia="Segoe UI" w:cs="Segoe UI"/>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146"/>
              <w:rPr>
                <w:rFonts w:hint="eastAsia" w:eastAsiaTheme="minorEastAsia"/>
                <w:sz w:val="22"/>
                <w:szCs w:val="22"/>
              </w:rPr>
            </w:pPr>
            <w:r>
              <w:rPr>
                <w:rFonts w:ascii="Segoe UI" w:hAnsi="Segoe UI" w:eastAsia="Segoe UI" w:cs="Segoe UI"/>
                <w:sz w:val="22"/>
                <w:szCs w:val="22"/>
              </w:rPr>
              <w:t xml:space="preserve">详见投标文件</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146"/>
              <w:rPr>
                <w:rFonts w:hint="eastAsia" w:eastAsia="宋体"/>
              </w:rPr>
            </w:pPr>
            <w:r>
              <w:rPr>
                <w:rFonts w:ascii="Segoe UI" w:hAnsi="Segoe UI" w:eastAsia="Segoe UI" w:cs="Segoe UI"/>
                <w:sz w:val="27"/>
                <w:szCs w:val="27"/>
                <w:shd w:val="clear" w:color="auto" w:fill="ffffff"/>
              </w:rPr>
              <w:fldChar w:fldCharType="begin"/>
            </w:r>
            <w:r>
              <w:rPr>
                <w:rFonts w:ascii="Segoe UI" w:hAnsi="Segoe UI" w:eastAsia="Segoe UI" w:cs="Segoe UI"/>
                <w:sz w:val="27"/>
                <w:szCs w:val="27"/>
                <w:shd w:val="clear" w:color="auto" w:fill="ffffff"/>
              </w:rPr>
              <w:instrText xml:space="preserve"> CONTROL Forms.HTML:Text.1 \s </w:instrText>
            </w:r>
            <w:r>
              <w:rPr>
                <w:rFonts w:ascii="Segoe UI" w:hAnsi="Segoe UI" w:eastAsia="Segoe UI" w:cs="Segoe UI"/>
                <w:sz w:val="27"/>
                <w:szCs w:val="27"/>
                <w:shd w:val="clear" w:color="auto" w:fill="ffffff"/>
              </w:rPr>
              <w:fldChar w:fldCharType="separate"/>
            </w:r>
            <w:r>
              <w:rPr>
                <w:rFonts w:ascii="Segoe UI" w:hAnsi="Segoe UI" w:eastAsia="Segoe UI" w:cs="Segoe UI"/>
                <w:sz w:val="27"/>
                <w:szCs w:val="27"/>
                <w:shd w:val="clear" w:color="auto" w:fill="ffffff"/>
              </w:rPr>
              <mc:AlternateContent>
                <mc:Choice Requires="wpg">
                  <w:drawing>
                    <wp:inline xmlns:wp="http://schemas.openxmlformats.org/drawingml/2006/wordprocessingDrawing" distT="0" distB="0" distL="0" distR="0">
                      <wp:extent cx="609600" cy="228600"/>
                      <wp:effectExtent l="0" t="0" r="0" b="0"/>
                      <wp:docPr id="9"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1"/>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8.0pt;height:18.0pt;mso-wrap-distance-left:0.0pt;mso-wrap-distance-top:0.0pt;mso-wrap-distance-right:0.0pt;mso-wrap-distance-bottom:0.0pt;" stroked="f">
                      <v:path textboxrect="0,0,0,0"/>
                      <v:imagedata r:id="rId21" o:title=""/>
                    </v:shape>
                  </w:pict>
                </mc:Fallback>
              </mc:AlternateContent>
            </w:r>
            <w:r>
              <w:rPr>
                <w:rFonts w:ascii="Segoe UI" w:hAnsi="Segoe UI" w:eastAsia="Segoe UI" w:cs="Segoe UI"/>
                <w:sz w:val="27"/>
                <w:szCs w:val="27"/>
                <w:shd w:val="clear" w:color="auto" w:fill="ffffff"/>
              </w:rPr>
              <w:fldChar w:fldCharType="end"/>
            </w:r>
            <w:r>
              <w:rPr>
                <w:rFonts w:ascii="Segoe UI" w:hAnsi="Segoe UI" w:eastAsia="Segoe UI" w:cs="Segoe UI"/>
                <w:sz w:val="27"/>
                <w:szCs w:val="27"/>
              </w:rPr>
              <w:t xml:space="preserve"> 元</w:t>
            </w:r>
            <w:r/>
          </w:p>
        </w:tc>
      </w:tr>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146"/>
              <w:rPr>
                <w:rFonts w:hint="eastAsia"/>
              </w:rPr>
            </w:pPr>
            <w:r>
              <w:rPr>
                <w:rFonts w:ascii="Segoe UI" w:hAnsi="Segoe UI" w:eastAsia="Segoe UI" w:cs="Segoe UI"/>
                <w:sz w:val="27"/>
                <w:szCs w:val="27"/>
              </w:rPr>
              <w:t xml:space="preserve">总价（大写）：</w:t>
            </w:r>
            <w:r/>
          </w:p>
        </w:tc>
        <w:tc>
          <w:tcPr>
            <w:gridSpan w:val="2"/>
            <w:tcBorders>
              <w:top w:val="single" w:color="CCCCCC" w:sz="6" w:space="0"/>
              <w:left w:val="single" w:color="CCCCCC" w:sz="6" w:space="0"/>
              <w:bottom w:val="single" w:color="CCCCCC" w:sz="6" w:space="0"/>
              <w:right w:val="single" w:color="CCCCCC" w:sz="6" w:space="0"/>
            </w:tcBorders>
            <w:tcW w:w="6330" w:type="dxa"/>
            <w:vAlign w:val="center"/>
            <w:textDirection w:val="lrTb"/>
            <w:noWrap w:val="false"/>
          </w:tcPr>
          <w:p>
            <w:pPr>
              <w:pStyle w:val="1146"/>
              <w:rPr>
                <w:rFonts w:hint="eastAsia"/>
              </w:rPr>
            </w:pPr>
            <w:r>
              <w:rPr>
                <w:rFonts w:ascii="Segoe UI" w:hAnsi="Segoe UI" w:eastAsia="Segoe UI" w:cs="Segoe UI"/>
                <w:sz w:val="27"/>
                <w:szCs w:val="27"/>
              </w:rPr>
              <w:t xml:space="preserve">金额大写 </w:t>
            </w:r>
            <w:r/>
          </w:p>
        </w:tc>
      </w:tr>
    </w:tbl>
    <w:p>
      <w:pPr>
        <w:pStyle w:val="1146"/>
        <w:rPr>
          <w:rFonts w:ascii="Segoe UI" w:hAnsi="Segoe UI" w:eastAsia="Segoe UI" w:cs="Segoe UI"/>
          <w:sz w:val="27"/>
          <w:szCs w:val="27"/>
        </w:rPr>
      </w:pPr>
      <w:r>
        <w:rPr>
          <w:rFonts w:ascii="Segoe UI" w:hAnsi="Segoe UI" w:eastAsia="Segoe UI" w:cs="Segoe UI"/>
          <w:sz w:val="27"/>
          <w:szCs w:val="27"/>
        </w:rPr>
      </w:r>
      <w:r/>
    </w:p>
    <w:p>
      <w:pPr>
        <w:pStyle w:val="1146"/>
        <w:rPr>
          <w:rFonts w:ascii="Segoe UI" w:hAnsi="Segoe UI" w:eastAsia="Segoe UI" w:cs="Segoe UI"/>
          <w:sz w:val="27"/>
          <w:szCs w:val="27"/>
        </w:rPr>
      </w:pPr>
      <w:r>
        <w:rPr>
          <w:rFonts w:ascii="Segoe UI" w:hAnsi="Segoe UI" w:eastAsia="Segoe UI" w:cs="Segoe UI"/>
          <w:sz w:val="27"/>
          <w:szCs w:val="27"/>
        </w:rPr>
      </w:r>
      <w:r/>
    </w:p>
    <w:p>
      <w:pPr>
        <w:pStyle w:val="1146"/>
        <w:rPr>
          <w:rFonts w:ascii="Segoe UI" w:hAnsi="Segoe UI" w:eastAsia="Segoe UI" w:cs="Segoe UI"/>
          <w:sz w:val="27"/>
          <w:szCs w:val="27"/>
        </w:rPr>
      </w:pPr>
      <w:r>
        <w:rPr>
          <w:rFonts w:ascii="Segoe UI" w:hAnsi="Segoe UI" w:eastAsia="Segoe UI" w:cs="Segoe UI"/>
          <w:sz w:val="27"/>
          <w:szCs w:val="27"/>
        </w:rPr>
      </w:r>
      <w:r/>
    </w:p>
    <w:p>
      <w:pPr>
        <w:ind w:firstLine="540"/>
        <w:jc w:val="left"/>
        <w:spacing w:line="400" w:lineRule="exact"/>
        <w:rPr>
          <w:rFonts w:hint="eastAsia" w:ascii="宋体" w:hAnsi="宋体" w:eastAsia="宋体"/>
          <w:sz w:val="24"/>
          <w:szCs w:val="24"/>
        </w:rPr>
      </w:pPr>
      <w:r>
        <w:rPr>
          <w:rFonts w:ascii="Segoe UI" w:hAnsi="Segoe UI" w:eastAsia="Segoe UI" w:cs="Segoe UI"/>
          <w:sz w:val="27"/>
          <w:szCs w:val="27"/>
        </w:rPr>
        <w:t xml:space="preserve">投标人公章： （电子签章）</w:t>
      </w:r>
      <w:r/>
    </w:p>
    <w:p>
      <w:pPr>
        <w:jc w:val="left"/>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30"/>
          <w:szCs w:val="30"/>
        </w:rPr>
        <w:outlineLvl w:val="0"/>
      </w:pPr>
      <w:r>
        <w:rPr>
          <w:rFonts w:hint="eastAsia" w:ascii="宋体" w:hAnsi="宋体" w:eastAsia="宋体"/>
          <w:b/>
          <w:sz w:val="30"/>
          <w:szCs w:val="30"/>
        </w:rPr>
        <w:t xml:space="preserve">明细报价表</w:t>
      </w:r>
      <w:r/>
    </w:p>
    <w:p>
      <w:pPr>
        <w:pStyle w:val="948"/>
        <w:ind w:firstLine="640"/>
      </w:pPr>
      <w:r/>
      <w:r/>
    </w:p>
    <w:p>
      <w:pPr>
        <w:spacing w:line="40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投标人（</w:t>
      </w:r>
      <w:r>
        <w:rPr>
          <w:rFonts w:hint="eastAsia" w:asciiTheme="minorEastAsia" w:hAnsiTheme="minorEastAsia" w:eastAsiaTheme="minorEastAsia"/>
          <w:sz w:val="24"/>
          <w:szCs w:val="24"/>
        </w:rPr>
        <w:t xml:space="preserve">加盖CA电子公章</w:t>
      </w:r>
      <w:r>
        <w:rPr>
          <w:rFonts w:hint="eastAsia" w:asciiTheme="minorEastAsia" w:hAnsiTheme="minorEastAsia" w:eastAsiaTheme="minorEastAsia"/>
          <w:bCs/>
          <w:sz w:val="24"/>
          <w:szCs w:val="24"/>
        </w:rPr>
        <w:t xml:space="preserve">）</w:t>
      </w:r>
      <w:r>
        <w:rPr>
          <w:rFonts w:hint="eastAsia" w:asciiTheme="minorEastAsia" w:hAnsiTheme="minorEastAsia" w:eastAsiaTheme="minorEastAsia"/>
          <w:bCs/>
          <w:sz w:val="24"/>
          <w:szCs w:val="24"/>
        </w:rPr>
        <w:t xml:space="preserve">：</w:t>
      </w:r>
      <w:r>
        <w:rPr>
          <w:rFonts w:hint="eastAsia" w:asciiTheme="minorEastAsia" w:hAnsiTheme="minorEastAsia" w:eastAsiaTheme="minorEastAsia"/>
          <w:bCs/>
          <w:sz w:val="24"/>
          <w:szCs w:val="24"/>
        </w:rPr>
        <w:t xml:space="preserve">                采购项目编号： </w:t>
      </w:r>
      <w:r/>
    </w:p>
    <w:tbl>
      <w:tblPr>
        <w:tblW w:w="9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96"/>
        <w:gridCol w:w="1719"/>
        <w:gridCol w:w="1400"/>
        <w:gridCol w:w="1559"/>
        <w:gridCol w:w="1276"/>
        <w:gridCol w:w="992"/>
        <w:gridCol w:w="993"/>
        <w:gridCol w:w="1340"/>
      </w:tblGrid>
      <w:tr>
        <w:trPr>
          <w:cantSplit/>
          <w:jc w:val="center"/>
          <w:trHeight w:val="13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96" w:type="dxa"/>
            <w:vAlign w:val="center"/>
            <w:textDirection w:val="lrTb"/>
            <w:noWrap/>
          </w:tcPr>
          <w:p>
            <w:pPr>
              <w:jc w:val="center"/>
              <w:spacing w:before="5"/>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719" w:type="dxa"/>
            <w:vAlign w:val="center"/>
            <w:textDirection w:val="lrTb"/>
            <w:noWrap/>
          </w:tcPr>
          <w:p>
            <w:pPr>
              <w:jc w:val="center"/>
              <w:spacing w:before="5"/>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项目（包号）名称</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00" w:type="dxa"/>
            <w:vAlign w:val="center"/>
            <w:textDirection w:val="lrTb"/>
            <w:noWrap/>
          </w:tcPr>
          <w:p>
            <w:pPr>
              <w:jc w:val="center"/>
              <w:spacing w:before="5"/>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拟派出人员</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before="5"/>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服务时间</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before="5"/>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是否属于     中、小、微型企业服务</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992" w:type="dxa"/>
            <w:vAlign w:val="center"/>
            <w:textDirection w:val="lrTb"/>
            <w:noWrap/>
          </w:tcPr>
          <w:p>
            <w:pPr>
              <w:jc w:val="center"/>
              <w:spacing w:before="5"/>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人员费用</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before="5"/>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其他费用</w:t>
            </w:r>
            <w:r/>
          </w:p>
        </w:tc>
        <w:tc>
          <w:tcPr>
            <w:tcBorders>
              <w:top w:val="single" w:color="auto" w:sz="4" w:space="0"/>
              <w:left w:val="none" w:color="000000" w:sz="4" w:space="0"/>
              <w:bottom w:val="single" w:color="auto" w:sz="4" w:space="0"/>
              <w:right w:val="single" w:color="auto" w:sz="4" w:space="0"/>
            </w:tcBorders>
            <w:tcW w:w="1340" w:type="dxa"/>
            <w:vAlign w:val="center"/>
            <w:textDirection w:val="lrTb"/>
            <w:noWrap w:val="false"/>
          </w:tcPr>
          <w:p>
            <w:pPr>
              <w:jc w:val="center"/>
              <w:spacing w:before="5"/>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分项报价合计（元）</w:t>
            </w:r>
            <w:r/>
          </w:p>
        </w:tc>
      </w:tr>
      <w:tr>
        <w:trPr>
          <w:cantSplit/>
          <w:jc w:val="center"/>
          <w:trHeight w:val="1328"/>
        </w:trPr>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696" w:type="dxa"/>
            <w:vAlign w:val="center"/>
            <w:textDirection w:val="lrTb"/>
            <w:noWrap/>
          </w:tcPr>
          <w:p>
            <w:pPr>
              <w:jc w:val="center"/>
              <w:spacing w:before="5"/>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19" w:type="dxa"/>
            <w:vAlign w:val="center"/>
            <w:textDirection w:val="lrTb"/>
            <w:noWrap/>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00" w:type="dxa"/>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992" w:type="dxa"/>
            <w:vAlign w:val="center"/>
            <w:textDirection w:val="lrTb"/>
            <w:noWrap/>
          </w:tcPr>
          <w:p>
            <w:pPr>
              <w:jc w:val="center"/>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Borders>
              <w:top w:val="single" w:color="auto" w:sz="4" w:space="0"/>
              <w:left w:val="none" w:color="000000" w:sz="4" w:space="0"/>
              <w:bottom w:val="single" w:color="auto" w:sz="4" w:space="0"/>
              <w:right w:val="single" w:color="auto" w:sz="4" w:space="0"/>
            </w:tcBorders>
            <w:tcW w:w="1340"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r>
      <w:tr>
        <w:trPr>
          <w:cantSplit/>
          <w:jc w:val="center"/>
          <w:trHeight w:val="1328"/>
        </w:trPr>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696" w:type="dxa"/>
            <w:vAlign w:val="center"/>
            <w:textDirection w:val="lrTb"/>
            <w:noWrap/>
          </w:tcPr>
          <w:p>
            <w:pPr>
              <w:jc w:val="center"/>
              <w:spacing w:before="5"/>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19" w:type="dxa"/>
            <w:vAlign w:val="center"/>
            <w:textDirection w:val="lrTb"/>
            <w:noWrap/>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00" w:type="dxa"/>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992" w:type="dxa"/>
            <w:vAlign w:val="center"/>
            <w:textDirection w:val="lrTb"/>
            <w:noWrap/>
          </w:tcPr>
          <w:p>
            <w:pPr>
              <w:jc w:val="center"/>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c>
          <w:tcPr>
            <w:tcBorders>
              <w:top w:val="single" w:color="auto" w:sz="4" w:space="0"/>
              <w:left w:val="none" w:color="000000" w:sz="4" w:space="0"/>
              <w:bottom w:val="single" w:color="auto" w:sz="4" w:space="0"/>
              <w:right w:val="single" w:color="auto" w:sz="4" w:space="0"/>
            </w:tcBorders>
            <w:tcW w:w="1340"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c>
      </w:tr>
      <w:tr>
        <w:trPr>
          <w:cantSplit/>
          <w:jc w:val="center"/>
          <w:trHeight w:val="898"/>
        </w:trPr>
        <w:tc>
          <w:tcPr>
            <w:gridSpan w:val="8"/>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75" w:type="dxa"/>
            <w:vAlign w:val="center"/>
            <w:textDirection w:val="lrTb"/>
            <w:noWrap/>
          </w:tcPr>
          <w:p>
            <w:pPr>
              <w:jc w:val="center"/>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u w:val="single"/>
              </w:rPr>
              <w:t xml:space="preserve">     </w:t>
            </w:r>
            <w:r>
              <w:rPr>
                <w:rFonts w:hint="eastAsia" w:cs="宋体" w:asciiTheme="minorEastAsia" w:hAnsiTheme="minorEastAsia" w:eastAsiaTheme="minorEastAsia"/>
                <w:b/>
                <w:bCs/>
                <w:sz w:val="24"/>
                <w:szCs w:val="24"/>
              </w:rPr>
              <w:t xml:space="preserve">包投标总报价</w:t>
            </w:r>
            <w:r>
              <w:rPr>
                <w:rFonts w:hint="eastAsia" w:cs="宋体" w:asciiTheme="minorEastAsia" w:hAnsiTheme="minorEastAsia" w:eastAsiaTheme="minorEastAsia"/>
                <w:b/>
                <w:bCs/>
                <w:sz w:val="24"/>
                <w:szCs w:val="24"/>
                <w:u w:val="single"/>
              </w:rPr>
              <w:t xml:space="preserve">          </w:t>
            </w:r>
            <w:r>
              <w:rPr>
                <w:rFonts w:hint="eastAsia" w:cs="宋体" w:asciiTheme="minorEastAsia" w:hAnsiTheme="minorEastAsia" w:eastAsiaTheme="minorEastAsia"/>
                <w:b/>
                <w:bCs/>
                <w:sz w:val="24"/>
                <w:szCs w:val="24"/>
              </w:rPr>
              <w:t xml:space="preserve">元</w:t>
            </w:r>
            <w:r/>
          </w:p>
        </w:tc>
      </w:tr>
    </w:tbl>
    <w:p>
      <w:pPr>
        <w:spacing w:before="5" w:line="56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法定代表人或法定代表人授权代表签字或盖章：</w:t>
      </w:r>
      <w:r/>
    </w:p>
    <w:p>
      <w:pPr>
        <w:spacing w:before="5" w:line="56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400" w:lineRule="exact"/>
        <w:rPr>
          <w:rFonts w:hint="eastAsia" w:asciiTheme="minorEastAsia" w:hAnsiTheme="minorEastAsia" w:eastAsiaTheme="minorEastAsia"/>
          <w:bCs/>
          <w:sz w:val="24"/>
          <w:szCs w:val="24"/>
        </w:rPr>
        <w:outlineLvl w:val="0"/>
      </w:pPr>
      <w:r>
        <w:rPr>
          <w:rFonts w:hint="eastAsia" w:asciiTheme="minorEastAsia" w:hAnsiTheme="minorEastAsia" w:eastAsiaTheme="minorEastAsia"/>
          <w:sz w:val="24"/>
          <w:szCs w:val="24"/>
        </w:rPr>
        <w:t xml:space="preserve">注：</w:t>
      </w:r>
      <w:r>
        <w:rPr>
          <w:rFonts w:hint="eastAsia" w:asciiTheme="minorEastAsia" w:hAnsiTheme="minorEastAsia" w:eastAsiaTheme="minorEastAsia"/>
          <w:bCs/>
          <w:sz w:val="24"/>
          <w:szCs w:val="24"/>
        </w:rPr>
        <w:t xml:space="preserve">（1）</w:t>
      </w:r>
      <w:r>
        <w:rPr>
          <w:rFonts w:hint="eastAsia" w:cs="宋体" w:asciiTheme="minorEastAsia" w:hAnsiTheme="minorEastAsia" w:eastAsiaTheme="minorEastAsia"/>
          <w:sz w:val="24"/>
          <w:szCs w:val="24"/>
          <w:lang w:val="zh-CN"/>
        </w:rPr>
        <w:t xml:space="preserve">投标人对所报相关数据的真实性负责，招标人有权将相关内容进行公示</w:t>
      </w:r>
      <w:r>
        <w:rPr>
          <w:rFonts w:hint="eastAsia" w:cs="宋体" w:asciiTheme="minorEastAsia" w:hAnsiTheme="minorEastAsia" w:eastAsiaTheme="minorEastAsia"/>
          <w:sz w:val="24"/>
          <w:szCs w:val="24"/>
          <w:lang w:val="zh-CN"/>
        </w:rPr>
        <w:t xml:space="preserve">。</w:t>
      </w:r>
      <w:bookmarkEnd w:id="72"/>
      <w:r/>
      <w:r/>
    </w:p>
    <w:p>
      <w:pPr>
        <w:jc w:val="center"/>
        <w:rPr>
          <w:rFonts w:hint="eastAsia" w:ascii="宋体" w:hAnsi="宋体" w:eastAsia="宋体"/>
          <w:b/>
          <w:sz w:val="32"/>
          <w:szCs w:val="32"/>
        </w:rPr>
        <w:sectPr>
          <w:headerReference w:type="default" r:id="rId11"/>
          <w:footerReference w:type="default" r:id="rId16"/>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b/>
          <w:sz w:val="32"/>
          <w:szCs w:val="32"/>
        </w:rPr>
      </w:r>
      <w:r/>
    </w:p>
    <w:p>
      <w:pPr>
        <w:jc w:val="center"/>
        <w:rPr>
          <w:rFonts w:hint="eastAsia" w:ascii="宋体" w:hAnsi="宋体" w:eastAsia="宋体"/>
          <w:b/>
          <w:sz w:val="30"/>
          <w:szCs w:val="30"/>
        </w:rPr>
      </w:pPr>
      <w:r>
        <w:rPr>
          <w:rFonts w:hint="eastAsia" w:ascii="宋体" w:hAnsi="宋体" w:eastAsia="宋体"/>
          <w:b/>
          <w:sz w:val="30"/>
          <w:szCs w:val="30"/>
        </w:rPr>
        <w:t xml:space="preserve">投 标 函</w:t>
      </w:r>
      <w:r/>
    </w:p>
    <w:p>
      <w:pPr>
        <w:ind w:left="480"/>
        <w:rPr>
          <w:rFonts w:hint="eastAsia" w:ascii="宋体" w:hAnsi="宋体" w:eastAsia="宋体"/>
          <w:sz w:val="24"/>
          <w:szCs w:val="24"/>
        </w:rPr>
      </w:pPr>
      <w:r>
        <w:rPr>
          <w:rFonts w:hint="eastAsia" w:ascii="宋体" w:hAnsi="宋体" w:eastAsia="宋体"/>
          <w:sz w:val="24"/>
          <w:szCs w:val="24"/>
        </w:rPr>
      </w:r>
      <w:r/>
    </w:p>
    <w:p>
      <w:pPr>
        <w:pStyle w:val="1130"/>
        <w:ind w:left="0"/>
        <w:spacing w:after="0" w:line="400" w:lineRule="exact"/>
        <w:rPr>
          <w:rFonts w:hint="eastAsia" w:ascii="宋体" w:hAnsi="宋体" w:eastAsia="宋体"/>
          <w:bCs/>
          <w:iCs/>
          <w:sz w:val="24"/>
          <w:szCs w:val="24"/>
        </w:rPr>
      </w:pPr>
      <w:r>
        <w:rPr>
          <w:rFonts w:hint="eastAsia" w:ascii="宋体" w:hAnsi="宋体" w:eastAsia="宋体"/>
          <w:bCs/>
          <w:iCs/>
          <w:sz w:val="24"/>
          <w:szCs w:val="24"/>
          <w:u w:val="single"/>
        </w:rPr>
        <w:t xml:space="preserve">泰州市审计局</w:t>
      </w:r>
      <w:r>
        <w:rPr>
          <w:rFonts w:hint="eastAsia" w:ascii="宋体" w:hAnsi="宋体" w:eastAsia="宋体"/>
          <w:bCs/>
          <w:iCs/>
          <w:sz w:val="24"/>
          <w:szCs w:val="24"/>
        </w:rPr>
        <w:t xml:space="preserve">：</w:t>
      </w:r>
      <w:r/>
    </w:p>
    <w:p>
      <w:pPr>
        <w:pStyle w:val="1130"/>
        <w:ind w:left="0" w:firstLine="600"/>
        <w:spacing w:after="0" w:line="360" w:lineRule="auto"/>
        <w:rPr>
          <w:rFonts w:hint="eastAsia" w:ascii="宋体" w:hAnsi="宋体" w:eastAsia="宋体"/>
          <w:bCs/>
          <w:sz w:val="24"/>
          <w:szCs w:val="24"/>
        </w:rPr>
      </w:pPr>
      <w:r>
        <w:rPr>
          <w:rFonts w:hint="eastAsia" w:ascii="宋体" w:hAnsi="宋体" w:eastAsia="宋体"/>
          <w:bCs/>
          <w:iCs/>
          <w:sz w:val="24"/>
          <w:szCs w:val="24"/>
        </w:rPr>
        <w:t xml:space="preserve">我方全面研究了</w:t>
      </w:r>
      <w:r>
        <w:rPr>
          <w:rFonts w:hint="eastAsia" w:ascii="宋体" w:hAnsi="宋体" w:eastAsia="宋体"/>
          <w:b/>
          <w:bCs/>
          <w:iCs/>
          <w:sz w:val="24"/>
          <w:szCs w:val="24"/>
          <w:u w:val="single"/>
        </w:rPr>
        <w:t xml:space="preserve"> </w:t>
      </w:r>
      <w:r>
        <w:rPr>
          <w:rFonts w:hint="eastAsia" w:ascii="宋体" w:hAnsi="宋体" w:eastAsia="宋体"/>
          <w:b/>
          <w:bCs/>
          <w:iCs/>
          <w:sz w:val="24"/>
          <w:szCs w:val="24"/>
          <w:u w:val="single"/>
        </w:rPr>
        <w:t xml:space="preserve">JSZC-321200-JWPG-G2026-0004</w:t>
      </w:r>
      <w:r>
        <w:rPr>
          <w:rFonts w:hint="eastAsia" w:ascii="宋体" w:hAnsi="宋体" w:eastAsia="宋体"/>
          <w:b/>
          <w:bCs/>
          <w:iCs/>
          <w:sz w:val="24"/>
          <w:szCs w:val="24"/>
          <w:u w:val="single"/>
        </w:rPr>
        <w:t xml:space="preserve"> </w:t>
      </w:r>
      <w:r>
        <w:rPr>
          <w:rFonts w:hint="eastAsia" w:ascii="宋体" w:hAnsi="宋体" w:eastAsia="宋体"/>
          <w:bCs/>
          <w:sz w:val="24"/>
          <w:szCs w:val="24"/>
        </w:rPr>
        <w:t xml:space="preserve">项目招标文件，决定参加贵单位组织的本项目投标。</w:t>
      </w:r>
      <w:r/>
    </w:p>
    <w:p>
      <w:pPr>
        <w:pStyle w:val="1130"/>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1、我方自愿按照招标文件规定的各项要求向采购人提供所需货物及服务。</w:t>
      </w:r>
      <w:r/>
    </w:p>
    <w:p>
      <w:pPr>
        <w:pStyle w:val="1130"/>
        <w:ind w:left="0" w:firstLine="600"/>
        <w:spacing w:after="0" w:line="360" w:lineRule="auto"/>
        <w:rPr>
          <w:rFonts w:hint="eastAsia" w:hAnsi="宋体" w:eastAsia="宋体"/>
          <w:sz w:val="24"/>
          <w:szCs w:val="24"/>
        </w:rPr>
      </w:pPr>
      <w:r>
        <w:rPr>
          <w:rFonts w:hint="eastAsia" w:ascii="宋体" w:hAnsi="宋体" w:eastAsia="宋体"/>
          <w:bCs/>
          <w:sz w:val="24"/>
          <w:szCs w:val="24"/>
        </w:rPr>
        <w:t xml:space="preserve">2、一旦我方中标，</w:t>
      </w:r>
      <w:r>
        <w:rPr>
          <w:rFonts w:hint="eastAsia" w:hAnsi="宋体" w:eastAsia="宋体"/>
          <w:sz w:val="24"/>
          <w:szCs w:val="24"/>
        </w:rPr>
        <w:t xml:space="preserve">我们将严格履行招标文件中规定的每一项要求，按期、按质、按量履行合同的义务。</w:t>
      </w:r>
      <w:r/>
    </w:p>
    <w:p>
      <w:pPr>
        <w:pStyle w:val="1233"/>
        <w:ind w:firstLine="600"/>
        <w:spacing w:line="360" w:lineRule="auto"/>
        <w:rPr>
          <w:rFonts w:hint="eastAsia"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详细审查全部招标文件，包括</w:t>
      </w:r>
      <w:r>
        <w:rPr>
          <w:rFonts w:hint="eastAsia" w:hAnsi="宋体" w:eastAsia="宋体"/>
          <w:sz w:val="24"/>
          <w:szCs w:val="24"/>
        </w:rPr>
        <w:t xml:space="preserve">更正文件</w:t>
      </w:r>
      <w:r>
        <w:rPr>
          <w:rFonts w:hAnsi="宋体" w:eastAsia="宋体"/>
          <w:sz w:val="24"/>
          <w:szCs w:val="24"/>
        </w:rPr>
        <w:t xml:space="preserve">(如有)</w:t>
      </w:r>
      <w:r>
        <w:rPr>
          <w:rFonts w:hint="eastAsia" w:hAnsi="宋体" w:eastAsia="宋体"/>
          <w:sz w:val="24"/>
          <w:szCs w:val="24"/>
        </w:rPr>
        <w:t xml:space="preserve">，对招标文件及更正公告</w:t>
      </w:r>
      <w:r>
        <w:rPr>
          <w:rFonts w:hAnsi="宋体" w:eastAsia="宋体"/>
          <w:sz w:val="24"/>
          <w:szCs w:val="24"/>
        </w:rPr>
        <w:t xml:space="preserve">(如有)</w:t>
      </w:r>
      <w:r>
        <w:rPr>
          <w:rFonts w:hint="eastAsia" w:hAnsi="宋体" w:eastAsia="宋体"/>
          <w:sz w:val="24"/>
          <w:szCs w:val="24"/>
        </w:rPr>
        <w:t xml:space="preserve">无任何异议</w:t>
      </w:r>
      <w:r>
        <w:rPr>
          <w:rFonts w:hAnsi="宋体" w:eastAsia="宋体"/>
          <w:sz w:val="24"/>
          <w:szCs w:val="24"/>
        </w:rPr>
        <w:t xml:space="preserve">。我们完全理解并同意放弃对这方面有不明及误解的权力。</w:t>
      </w:r>
      <w:r/>
    </w:p>
    <w:p>
      <w:pPr>
        <w:pStyle w:val="1233"/>
        <w:ind w:firstLine="600"/>
        <w:spacing w:line="360" w:lineRule="auto"/>
        <w:rPr>
          <w:rFonts w:hint="eastAsia" w:hAnsi="宋体" w:eastAsia="宋体"/>
          <w:sz w:val="24"/>
          <w:szCs w:val="24"/>
        </w:rPr>
      </w:pPr>
      <w:r>
        <w:rPr>
          <w:rFonts w:hint="eastAsia" w:hAnsi="宋体" w:eastAsia="宋体"/>
          <w:sz w:val="24"/>
          <w:szCs w:val="24"/>
        </w:rPr>
        <w:t xml:space="preserve">4、我们同意按招标文件中的规定，本投标书的有效期限为自投标截止之日起</w:t>
      </w:r>
      <w:r>
        <w:rPr>
          <w:rFonts w:hint="eastAsia" w:hAnsi="宋体" w:eastAsia="宋体"/>
          <w:sz w:val="24"/>
          <w:szCs w:val="24"/>
          <w:u w:val="single"/>
        </w:rPr>
        <w:t xml:space="preserve">90 </w:t>
      </w:r>
      <w:r>
        <w:rPr>
          <w:rFonts w:hint="eastAsia" w:hAnsi="宋体" w:eastAsia="宋体"/>
          <w:sz w:val="24"/>
          <w:szCs w:val="24"/>
        </w:rPr>
        <w:t xml:space="preserve">天。</w:t>
      </w:r>
      <w:r/>
    </w:p>
    <w:p>
      <w:pPr>
        <w:pStyle w:val="1233"/>
        <w:ind w:firstLine="600"/>
        <w:spacing w:line="360" w:lineRule="auto"/>
        <w:rPr>
          <w:rFonts w:hint="eastAsia" w:hAnsi="宋体" w:eastAsia="宋体"/>
          <w:sz w:val="24"/>
          <w:szCs w:val="24"/>
        </w:rPr>
      </w:pPr>
      <w:r>
        <w:rPr>
          <w:rFonts w:hint="eastAsia" w:hAnsi="宋体" w:eastAsia="宋体"/>
          <w:sz w:val="24"/>
          <w:szCs w:val="24"/>
        </w:rPr>
        <w:t xml:space="preserve">5、我们愿意提供招标采购单位在招标文件中要求的所有资料。</w:t>
      </w:r>
      <w:r/>
    </w:p>
    <w:p>
      <w:pPr>
        <w:pStyle w:val="1233"/>
        <w:ind w:firstLine="600"/>
        <w:spacing w:line="360" w:lineRule="auto"/>
        <w:rPr>
          <w:rFonts w:hint="eastAsia" w:hAnsi="宋体" w:eastAsia="宋体"/>
          <w:sz w:val="24"/>
          <w:szCs w:val="24"/>
        </w:rPr>
      </w:pPr>
      <w:r>
        <w:rPr>
          <w:rFonts w:hint="eastAsia" w:hAnsi="宋体" w:eastAsia="宋体"/>
          <w:sz w:val="24"/>
          <w:szCs w:val="24"/>
        </w:rPr>
        <w:t xml:space="preserve">6、我们愿意遵守招标文件中所列的收费标准。</w:t>
      </w:r>
      <w:r/>
    </w:p>
    <w:p>
      <w:pPr>
        <w:pStyle w:val="1233"/>
        <w:ind w:firstLine="600"/>
        <w:spacing w:line="360" w:lineRule="auto"/>
        <w:rPr>
          <w:rFonts w:hint="eastAsia" w:hAnsi="宋体" w:eastAsia="宋体"/>
          <w:sz w:val="24"/>
          <w:szCs w:val="24"/>
        </w:rPr>
      </w:pPr>
      <w:r>
        <w:rPr>
          <w:rFonts w:hint="eastAsia" w:hAnsi="宋体" w:eastAsia="宋体"/>
          <w:sz w:val="24"/>
          <w:szCs w:val="24"/>
        </w:rPr>
        <w:t xml:space="preserve">7、我们承诺该项投标在开标后的全过程中保持有效，不作任何更改和变动。</w:t>
      </w:r>
      <w:r/>
    </w:p>
    <w:p>
      <w:pPr>
        <w:pStyle w:val="1130"/>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8、我方愿意提供贵单位可能另外要求的，与投标有关的文件资料，并保证我方已提供和将要提供的文件资料是真实、准确的。</w:t>
      </w:r>
      <w:r/>
    </w:p>
    <w:p>
      <w:pPr>
        <w:pStyle w:val="1130"/>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r>
      <w:r/>
    </w:p>
    <w:p>
      <w:pPr>
        <w:pStyle w:val="1130"/>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投标人名称</w:t>
      </w:r>
      <w:r>
        <w:rPr>
          <w:rFonts w:hint="eastAsia" w:ascii="宋体" w:hAnsi="宋体" w:eastAsia="宋体"/>
          <w:bCs/>
          <w:sz w:val="24"/>
          <w:szCs w:val="24"/>
        </w:rPr>
        <w:t xml:space="preserve">（</w:t>
      </w:r>
      <w:r>
        <w:rPr>
          <w:rFonts w:hint="eastAsia" w:asciiTheme="minorEastAsia" w:hAnsiTheme="minorEastAsia" w:eastAsiaTheme="minorEastAsia"/>
          <w:sz w:val="24"/>
          <w:szCs w:val="24"/>
        </w:rPr>
        <w:t xml:space="preserve">加盖CA电子公章</w:t>
      </w:r>
      <w:r>
        <w:rPr>
          <w:rFonts w:hint="eastAsia" w:ascii="宋体" w:hAnsi="宋体" w:eastAsia="宋体"/>
          <w:bCs/>
          <w:sz w:val="24"/>
          <w:szCs w:val="24"/>
        </w:rPr>
        <w:t xml:space="preserve">）</w:t>
      </w:r>
      <w:r>
        <w:rPr>
          <w:rFonts w:hint="eastAsia" w:ascii="宋体" w:hAnsi="宋体" w:eastAsia="宋体"/>
          <w:bCs/>
          <w:sz w:val="24"/>
          <w:szCs w:val="24"/>
        </w:rPr>
        <w:t xml:space="preserve">：        </w:t>
      </w:r>
      <w:r/>
    </w:p>
    <w:p>
      <w:pPr>
        <w:pStyle w:val="1130"/>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法定代表人或</w:t>
      </w:r>
      <w:r>
        <w:rPr>
          <w:rFonts w:hint="eastAsia" w:ascii="宋体" w:hAnsi="宋体" w:eastAsia="宋体"/>
          <w:szCs w:val="24"/>
        </w:rPr>
        <w:t xml:space="preserve">委托</w:t>
      </w:r>
      <w:r>
        <w:rPr>
          <w:rFonts w:hint="eastAsia" w:ascii="宋体" w:hAnsi="宋体" w:eastAsia="宋体"/>
          <w:bCs/>
          <w:sz w:val="24"/>
          <w:szCs w:val="24"/>
        </w:rPr>
        <w:t xml:space="preserve">代理人（签字或盖章）：</w:t>
      </w:r>
      <w:r/>
    </w:p>
    <w:p>
      <w:pPr>
        <w:pStyle w:val="1130"/>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地址：</w:t>
      </w:r>
      <w:r/>
    </w:p>
    <w:p>
      <w:pPr>
        <w:pStyle w:val="1130"/>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邮政编码：</w:t>
      </w:r>
      <w:r/>
    </w:p>
    <w:p>
      <w:pPr>
        <w:pStyle w:val="1130"/>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联系电话：</w:t>
      </w:r>
      <w:r/>
    </w:p>
    <w:p>
      <w:pPr>
        <w:pStyle w:val="1130"/>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日    期：</w:t>
      </w:r>
      <w:r/>
    </w:p>
    <w:p>
      <w:pPr>
        <w:jc w:val="center"/>
        <w:rPr>
          <w:rFonts w:hint="eastAsia" w:ascii="宋体" w:hAnsi="宋体" w:eastAsia="宋体"/>
          <w:bCs/>
          <w:sz w:val="24"/>
          <w:szCs w:val="24"/>
        </w:rPr>
        <w:outlineLvl w:val="0"/>
      </w:pPr>
      <w:r>
        <w:rPr>
          <w:rFonts w:hint="eastAsia" w:ascii="宋体" w:hAnsi="宋体" w:eastAsia="宋体"/>
          <w:bCs/>
          <w:sz w:val="24"/>
          <w:szCs w:val="24"/>
        </w:rPr>
      </w:r>
      <w:r/>
    </w:p>
    <w:p>
      <w:pPr>
        <w:jc w:val="center"/>
        <w:rPr>
          <w:rFonts w:hint="eastAsia" w:ascii="宋体" w:hAnsi="宋体" w:eastAsia="宋体"/>
          <w:bCs/>
          <w:sz w:val="24"/>
          <w:szCs w:val="24"/>
        </w:rPr>
        <w:outlineLvl w:val="0"/>
      </w:pPr>
      <w:r>
        <w:rPr>
          <w:rFonts w:hint="eastAsia" w:ascii="宋体" w:hAnsi="宋体" w:eastAsia="宋体"/>
          <w:bCs/>
          <w:sz w:val="24"/>
          <w:szCs w:val="24"/>
        </w:rPr>
      </w:r>
      <w:r/>
    </w:p>
    <w:p>
      <w:pPr>
        <w:jc w:val="center"/>
        <w:rPr>
          <w:rFonts w:hint="eastAsia" w:ascii="宋体" w:hAnsi="宋体" w:eastAsia="宋体"/>
          <w:bCs/>
          <w:sz w:val="24"/>
          <w:szCs w:val="24"/>
        </w:rPr>
        <w:outlineLvl w:val="0"/>
      </w:pPr>
      <w:r>
        <w:rPr>
          <w:rFonts w:hint="eastAsia" w:ascii="宋体" w:hAnsi="宋体" w:eastAsia="宋体"/>
          <w:bCs/>
          <w:sz w:val="24"/>
          <w:szCs w:val="24"/>
        </w:rPr>
      </w:r>
      <w:r/>
    </w:p>
    <w:p>
      <w:pPr>
        <w:jc w:val="center"/>
        <w:rPr>
          <w:rFonts w:hint="eastAsia" w:ascii="宋体" w:hAnsi="宋体" w:eastAsia="宋体"/>
          <w:bCs/>
          <w:sz w:val="24"/>
          <w:szCs w:val="24"/>
        </w:rPr>
        <w:outlineLvl w:val="0"/>
      </w:pPr>
      <w:r>
        <w:rPr>
          <w:rFonts w:hint="eastAsia" w:ascii="宋体" w:hAnsi="宋体" w:eastAsia="宋体"/>
          <w:bCs/>
          <w:sz w:val="24"/>
          <w:szCs w:val="24"/>
        </w:rPr>
      </w:r>
      <w:r/>
    </w:p>
    <w:p>
      <w:pPr>
        <w:jc w:val="center"/>
        <w:rPr>
          <w:rFonts w:hint="eastAsia" w:ascii="宋体" w:hAnsi="宋体" w:eastAsia="宋体"/>
          <w:bCs/>
          <w:sz w:val="24"/>
          <w:szCs w:val="24"/>
        </w:rPr>
        <w:outlineLvl w:val="0"/>
      </w:pPr>
      <w:r>
        <w:rPr>
          <w:rFonts w:hint="eastAsia" w:ascii="宋体" w:hAnsi="宋体" w:eastAsia="宋体"/>
          <w:bCs/>
          <w:sz w:val="24"/>
          <w:szCs w:val="24"/>
        </w:rPr>
      </w:r>
      <w:r/>
    </w:p>
    <w:p>
      <w:pPr>
        <w:jc w:val="center"/>
        <w:rPr>
          <w:rFonts w:hint="eastAsia" w:ascii="宋体" w:hAnsi="宋体" w:eastAsia="宋体"/>
          <w:bCs/>
          <w:sz w:val="24"/>
          <w:szCs w:val="24"/>
        </w:rPr>
        <w:outlineLvl w:val="0"/>
      </w:pPr>
      <w:r>
        <w:rPr>
          <w:rFonts w:hint="eastAsia" w:ascii="宋体" w:hAnsi="宋体" w:eastAsia="宋体"/>
          <w:bCs/>
          <w:sz w:val="24"/>
          <w:szCs w:val="24"/>
        </w:rPr>
      </w:r>
      <w:r/>
    </w:p>
    <w:p>
      <w:pPr>
        <w:jc w:val="center"/>
        <w:rPr>
          <w:rFonts w:hint="eastAsia" w:ascii="宋体" w:hAnsi="宋体" w:eastAsia="宋体"/>
          <w:b/>
          <w:sz w:val="30"/>
          <w:szCs w:val="30"/>
        </w:rPr>
        <w:outlineLvl w:val="0"/>
      </w:pPr>
      <w:r>
        <w:rPr>
          <w:rFonts w:hint="eastAsia" w:ascii="宋体" w:hAnsi="宋体" w:eastAsia="宋体"/>
          <w:b/>
          <w:sz w:val="30"/>
          <w:szCs w:val="30"/>
        </w:rPr>
      </w:r>
      <w:r/>
    </w:p>
    <w:p>
      <w:pPr>
        <w:jc w:val="center"/>
        <w:rPr>
          <w:rFonts w:hint="eastAsia" w:ascii="宋体" w:hAnsi="宋体" w:eastAsia="宋体"/>
          <w:b/>
          <w:sz w:val="30"/>
          <w:szCs w:val="30"/>
        </w:rPr>
        <w:outlineLvl w:val="0"/>
      </w:pPr>
      <w:r>
        <w:rPr>
          <w:rFonts w:hint="eastAsia" w:ascii="宋体" w:hAnsi="宋体" w:eastAsia="宋体"/>
          <w:b/>
          <w:sz w:val="30"/>
          <w:szCs w:val="30"/>
        </w:rPr>
        <w:t xml:space="preserve">关于资格的声明函</w:t>
      </w:r>
      <w:r/>
    </w:p>
    <w:p>
      <w:pPr>
        <w:jc w:val="center"/>
        <w:rPr>
          <w:rFonts w:ascii="黑体" w:eastAsia="黑体"/>
          <w:bCs/>
          <w:sz w:val="32"/>
        </w:rPr>
      </w:pPr>
      <w:r>
        <w:rPr>
          <w:rFonts w:ascii="黑体" w:eastAsia="黑体"/>
          <w:bCs/>
          <w:sz w:val="32"/>
        </w:rPr>
      </w:r>
      <w:r/>
    </w:p>
    <w:p>
      <w:pPr>
        <w:spacing w:line="480" w:lineRule="auto"/>
        <w:rPr>
          <w:rFonts w:hint="eastAsia" w:ascii="仿宋" w:hAnsi="仿宋" w:eastAsia="仿宋"/>
          <w:bCs/>
          <w:iCs/>
          <w:sz w:val="28"/>
          <w:szCs w:val="28"/>
        </w:rPr>
      </w:pPr>
      <w:r>
        <w:rPr>
          <w:rFonts w:hint="eastAsia" w:ascii="宋体" w:hAnsi="宋体" w:eastAsia="宋体"/>
          <w:bCs/>
          <w:iCs/>
          <w:sz w:val="24"/>
          <w:szCs w:val="24"/>
          <w:u w:val="single"/>
        </w:rPr>
        <w:t xml:space="preserve">泰州市审计局</w:t>
      </w:r>
      <w:r>
        <w:rPr>
          <w:rFonts w:hint="eastAsia" w:ascii="宋体" w:hAnsi="宋体" w:eastAsia="宋体"/>
          <w:bCs/>
          <w:iCs/>
          <w:sz w:val="24"/>
          <w:szCs w:val="24"/>
        </w:rPr>
        <w:t xml:space="preserve">：</w:t>
      </w:r>
      <w:r/>
    </w:p>
    <w:p>
      <w:pPr>
        <w:ind w:firstLine="480"/>
        <w:spacing w:line="480" w:lineRule="auto"/>
        <w:rPr>
          <w:rFonts w:hint="eastAsia" w:ascii="仿宋" w:hAnsi="仿宋" w:eastAsia="仿宋"/>
          <w:bCs/>
          <w:sz w:val="28"/>
          <w:szCs w:val="28"/>
        </w:rPr>
      </w:pPr>
      <w:r>
        <w:rPr>
          <w:rFonts w:hint="eastAsia" w:ascii="宋体" w:hAnsi="宋体" w:eastAsia="宋体"/>
          <w:sz w:val="24"/>
          <w:szCs w:val="24"/>
        </w:rPr>
        <w:t xml:space="preserve">我公司（单位）参加本次项目（</w:t>
      </w:r>
      <w:r>
        <w:rPr>
          <w:rFonts w:hint="eastAsia" w:ascii="宋体" w:hAnsi="宋体" w:eastAsia="宋体"/>
          <w:sz w:val="24"/>
          <w:szCs w:val="24"/>
        </w:rPr>
        <w:t xml:space="preserve">JSZC-321200-JWPG-G2026-0004</w:t>
      </w:r>
      <w:r>
        <w:rPr>
          <w:rFonts w:hint="eastAsia" w:ascii="宋体" w:hAnsi="宋体" w:eastAsia="宋体"/>
          <w:sz w:val="24"/>
          <w:szCs w:val="24"/>
        </w:rPr>
        <w:t xml:space="preserve">）政府采购活动前三年内，在经营活动中没有重大违法记录，我公司（单位）愿针对本次项目（</w:t>
      </w:r>
      <w:r>
        <w:rPr>
          <w:rFonts w:hint="eastAsia" w:ascii="宋体" w:hAnsi="宋体" w:eastAsia="宋体"/>
          <w:sz w:val="24"/>
          <w:szCs w:val="24"/>
        </w:rPr>
        <w:t xml:space="preserve">JSZC-321200-JWPG-G2026-0004</w:t>
      </w:r>
      <w:r>
        <w:rPr>
          <w:rFonts w:hint="eastAsia" w:ascii="宋体" w:hAnsi="宋体" w:eastAsia="宋体"/>
          <w:sz w:val="24"/>
          <w:szCs w:val="24"/>
        </w:rPr>
        <w:t xml:space="preserve">）进行投标，投标文件中所有关于投标资格的文件、证明、陈述均是真实的、准确的。若有违背，我</w:t>
      </w:r>
      <w:r>
        <w:rPr>
          <w:rFonts w:hint="eastAsia" w:ascii="宋体" w:hAnsi="宋体" w:eastAsia="宋体"/>
          <w:sz w:val="24"/>
          <w:szCs w:val="24"/>
          <w:u w:val="single"/>
        </w:rPr>
        <w:t xml:space="preserve">公司（单位）</w:t>
      </w:r>
      <w:r>
        <w:rPr>
          <w:rFonts w:hint="eastAsia" w:ascii="宋体" w:hAnsi="宋体" w:eastAsia="宋体"/>
          <w:sz w:val="24"/>
          <w:szCs w:val="24"/>
        </w:rPr>
        <w:t xml:space="preserve">愿意承担由此而产生的一切后果。</w:t>
      </w:r>
      <w:r/>
    </w:p>
    <w:p>
      <w:pPr>
        <w:spacing w:line="480" w:lineRule="auto"/>
        <w:rPr>
          <w:rFonts w:hint="eastAsia" w:ascii="仿宋" w:hAnsi="仿宋" w:eastAsia="仿宋"/>
          <w:bCs/>
          <w:sz w:val="28"/>
          <w:szCs w:val="28"/>
        </w:rPr>
      </w:pPr>
      <w:r>
        <w:rPr>
          <w:rFonts w:hint="eastAsia" w:ascii="仿宋" w:hAnsi="仿宋" w:eastAsia="仿宋"/>
          <w:bCs/>
          <w:sz w:val="28"/>
          <w:szCs w:val="28"/>
        </w:rPr>
      </w:r>
      <w:r/>
    </w:p>
    <w:p>
      <w:pPr>
        <w:ind w:firstLine="560"/>
        <w:spacing w:line="480" w:lineRule="auto"/>
        <w:rPr>
          <w:rFonts w:hint="eastAsia" w:ascii="宋体" w:hAnsi="宋体" w:eastAsia="宋体"/>
          <w:sz w:val="24"/>
          <w:szCs w:val="24"/>
        </w:rPr>
      </w:pPr>
      <w:r>
        <w:rPr>
          <w:rFonts w:hint="eastAsia" w:ascii="仿宋" w:hAnsi="仿宋" w:eastAsia="仿宋"/>
          <w:bCs/>
          <w:sz w:val="28"/>
          <w:szCs w:val="28"/>
        </w:rPr>
        <w:t xml:space="preserve">                         </w:t>
      </w:r>
      <w:r>
        <w:rPr>
          <w:rFonts w:hint="eastAsia" w:ascii="宋体" w:hAnsi="宋体" w:eastAsia="宋体"/>
          <w:sz w:val="24"/>
          <w:szCs w:val="24"/>
        </w:rPr>
        <w:t xml:space="preserve">投标人（</w:t>
      </w:r>
      <w:r>
        <w:rPr>
          <w:rFonts w:hint="eastAsia" w:asciiTheme="minorEastAsia" w:hAnsiTheme="minorEastAsia" w:eastAsiaTheme="minorEastAsia"/>
          <w:sz w:val="24"/>
          <w:szCs w:val="24"/>
        </w:rPr>
        <w:t xml:space="preserve">加盖CA电子公章</w:t>
      </w:r>
      <w:r>
        <w:rPr>
          <w:rFonts w:hint="eastAsia" w:ascii="宋体" w:hAnsi="宋体" w:eastAsia="宋体"/>
          <w:sz w:val="24"/>
          <w:szCs w:val="24"/>
        </w:rPr>
        <w:t xml:space="preserve">）：</w:t>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           法定代表人或法定代表人授权代表（签字或盖章）：</w:t>
      </w:r>
      <w:r/>
    </w:p>
    <w:p>
      <w:pPr>
        <w:ind w:firstLine="480"/>
        <w:spacing w:line="480" w:lineRule="auto"/>
        <w:rPr>
          <w:rFonts w:hint="eastAsia" w:ascii="宋体" w:hAnsi="宋体" w:eastAsia="宋体"/>
          <w:sz w:val="24"/>
          <w:szCs w:val="24"/>
        </w:rPr>
      </w:pPr>
      <w:r>
        <w:rPr>
          <w:rFonts w:hint="eastAsia" w:ascii="宋体" w:hAnsi="宋体" w:eastAsia="宋体"/>
          <w:sz w:val="24"/>
          <w:szCs w:val="24"/>
        </w:rPr>
        <w:t xml:space="preserve">                                                   日期：</w:t>
      </w:r>
      <w:r/>
    </w:p>
    <w:p>
      <w:pPr>
        <w:pStyle w:val="1155"/>
        <w:ind w:firstLine="480"/>
        <w:rPr>
          <w:rFonts w:hint="eastAsia" w:hAnsi="宋体"/>
          <w:sz w:val="24"/>
          <w:szCs w:val="24"/>
        </w:rPr>
      </w:pPr>
      <w:r>
        <w:rPr>
          <w:rFonts w:hint="eastAsia" w:hAnsi="宋体"/>
          <w:sz w:val="24"/>
          <w:szCs w:val="24"/>
        </w:rPr>
      </w:r>
      <w:r/>
    </w:p>
    <w:p>
      <w:pPr>
        <w:pStyle w:val="1155"/>
        <w:ind w:firstLine="480"/>
        <w:rPr>
          <w:rFonts w:hint="eastAsia" w:hAnsi="宋体"/>
          <w:sz w:val="24"/>
          <w:szCs w:val="24"/>
        </w:rPr>
      </w:pPr>
      <w:r>
        <w:rPr>
          <w:rFonts w:hint="eastAsia" w:hAnsi="宋体"/>
          <w:sz w:val="24"/>
          <w:szCs w:val="24"/>
        </w:rPr>
      </w:r>
      <w:r/>
    </w:p>
    <w:p>
      <w:pPr>
        <w:pStyle w:val="1155"/>
        <w:ind w:firstLine="480"/>
        <w:rPr>
          <w:rFonts w:hint="eastAsia" w:hAnsi="宋体"/>
          <w:sz w:val="24"/>
          <w:szCs w:val="24"/>
        </w:rPr>
      </w:pPr>
      <w:r>
        <w:rPr>
          <w:rFonts w:hint="eastAsia" w:hAnsi="宋体"/>
          <w:sz w:val="24"/>
          <w:szCs w:val="24"/>
        </w:rPr>
      </w:r>
      <w:r/>
    </w:p>
    <w:p>
      <w:pPr>
        <w:pStyle w:val="1155"/>
        <w:ind w:firstLine="480"/>
        <w:rPr>
          <w:rFonts w:hint="eastAsia" w:hAnsi="宋体"/>
          <w:sz w:val="24"/>
          <w:szCs w:val="24"/>
        </w:rPr>
      </w:pPr>
      <w:r>
        <w:rPr>
          <w:rFonts w:hint="eastAsia" w:hAnsi="宋体"/>
          <w:sz w:val="24"/>
          <w:szCs w:val="24"/>
        </w:rPr>
      </w:r>
      <w:r/>
    </w:p>
    <w:p>
      <w:pPr>
        <w:pStyle w:val="1155"/>
        <w:ind w:firstLine="480"/>
        <w:rPr>
          <w:rFonts w:hint="eastAsia" w:hAnsi="宋体"/>
          <w:sz w:val="24"/>
          <w:szCs w:val="24"/>
        </w:rPr>
      </w:pPr>
      <w:r>
        <w:rPr>
          <w:rFonts w:hint="eastAsia" w:hAnsi="宋体"/>
          <w:sz w:val="24"/>
          <w:szCs w:val="24"/>
        </w:rPr>
      </w:r>
      <w:r/>
    </w:p>
    <w:p>
      <w:pPr>
        <w:pStyle w:val="1155"/>
        <w:ind w:firstLine="480"/>
        <w:rPr>
          <w:rFonts w:hint="eastAsia" w:hAnsi="宋体"/>
          <w:sz w:val="24"/>
          <w:szCs w:val="24"/>
        </w:rPr>
      </w:pPr>
      <w:r>
        <w:rPr>
          <w:rFonts w:hint="eastAsia" w:hAnsi="宋体"/>
          <w:sz w:val="24"/>
          <w:szCs w:val="24"/>
        </w:rPr>
      </w:r>
      <w:r/>
    </w:p>
    <w:p>
      <w:pPr>
        <w:pStyle w:val="1155"/>
        <w:ind w:firstLine="480"/>
        <w:rPr>
          <w:rFonts w:hint="eastAsia" w:hAnsi="宋体"/>
          <w:sz w:val="24"/>
          <w:szCs w:val="24"/>
        </w:rPr>
      </w:pPr>
      <w:r>
        <w:rPr>
          <w:rFonts w:hint="eastAsia" w:hAnsi="宋体"/>
          <w:sz w:val="24"/>
          <w:szCs w:val="24"/>
        </w:rPr>
      </w:r>
      <w:r/>
    </w:p>
    <w:p>
      <w:pPr>
        <w:pStyle w:val="1155"/>
        <w:ind w:firstLine="480"/>
        <w:rPr>
          <w:rFonts w:hint="eastAsia" w:hAnsi="宋体"/>
          <w:sz w:val="24"/>
          <w:szCs w:val="24"/>
        </w:rPr>
      </w:pPr>
      <w:r>
        <w:rPr>
          <w:rFonts w:hint="eastAsia" w:hAnsi="宋体"/>
          <w:sz w:val="24"/>
          <w:szCs w:val="24"/>
        </w:rPr>
      </w:r>
      <w:r/>
    </w:p>
    <w:p>
      <w:pPr>
        <w:pStyle w:val="1155"/>
        <w:ind w:firstLine="480"/>
        <w:rPr>
          <w:rFonts w:hint="eastAsia" w:hAnsi="宋体"/>
          <w:sz w:val="24"/>
          <w:szCs w:val="24"/>
        </w:rPr>
      </w:pPr>
      <w:r>
        <w:rPr>
          <w:rFonts w:hint="eastAsia" w:hAnsi="宋体"/>
          <w:sz w:val="24"/>
          <w:szCs w:val="24"/>
        </w:rPr>
      </w:r>
      <w:r/>
    </w:p>
    <w:p>
      <w:pPr>
        <w:pStyle w:val="1155"/>
        <w:ind w:firstLine="480"/>
        <w:rPr>
          <w:rFonts w:hint="eastAsia" w:hAnsi="宋体"/>
          <w:sz w:val="24"/>
          <w:szCs w:val="24"/>
        </w:rPr>
      </w:pPr>
      <w:r>
        <w:rPr>
          <w:rFonts w:hint="eastAsia" w:hAnsi="宋体"/>
          <w:sz w:val="24"/>
          <w:szCs w:val="24"/>
        </w:rPr>
      </w:r>
      <w:r/>
    </w:p>
    <w:p>
      <w:pPr>
        <w:pStyle w:val="1155"/>
        <w:ind w:firstLine="480"/>
        <w:rPr>
          <w:rFonts w:hint="eastAsia" w:hAnsi="宋体"/>
          <w:sz w:val="24"/>
          <w:szCs w:val="24"/>
        </w:rPr>
      </w:pPr>
      <w:r>
        <w:rPr>
          <w:rFonts w:hint="eastAsia" w:hAnsi="宋体"/>
          <w:sz w:val="24"/>
          <w:szCs w:val="24"/>
        </w:rPr>
      </w:r>
      <w:r/>
    </w:p>
    <w:p>
      <w:pPr>
        <w:pStyle w:val="1155"/>
        <w:ind w:firstLine="480"/>
        <w:rPr>
          <w:rFonts w:hint="eastAsia" w:hAnsi="宋体"/>
          <w:sz w:val="24"/>
          <w:szCs w:val="24"/>
        </w:rPr>
      </w:pPr>
      <w:r>
        <w:rPr>
          <w:rFonts w:hint="eastAsia" w:hAnsi="宋体"/>
          <w:sz w:val="24"/>
          <w:szCs w:val="24"/>
        </w:rPr>
      </w:r>
      <w:r/>
    </w:p>
    <w:p>
      <w:pPr>
        <w:pStyle w:val="1155"/>
        <w:ind w:firstLine="480"/>
        <w:rPr>
          <w:rFonts w:hint="eastAsia" w:hAnsi="宋体"/>
          <w:sz w:val="24"/>
          <w:szCs w:val="24"/>
        </w:rPr>
      </w:pPr>
      <w:r>
        <w:rPr>
          <w:rFonts w:hint="eastAsia" w:hAnsi="宋体"/>
          <w:sz w:val="24"/>
          <w:szCs w:val="24"/>
        </w:rPr>
      </w:r>
      <w:r/>
    </w:p>
    <w:p>
      <w:pPr>
        <w:pStyle w:val="1155"/>
        <w:ind w:firstLine="480"/>
        <w:rPr>
          <w:rFonts w:hint="eastAsia" w:hAnsi="宋体"/>
          <w:sz w:val="24"/>
          <w:szCs w:val="24"/>
        </w:rPr>
      </w:pPr>
      <w:r>
        <w:rPr>
          <w:rFonts w:hint="eastAsia" w:hAnsi="宋体"/>
          <w:sz w:val="24"/>
          <w:szCs w:val="24"/>
        </w:rPr>
      </w:r>
      <w:r/>
    </w:p>
    <w:p>
      <w:pPr>
        <w:pStyle w:val="1155"/>
        <w:ind w:firstLine="480"/>
        <w:rPr>
          <w:rFonts w:hint="eastAsia" w:hAnsi="宋体"/>
          <w:sz w:val="24"/>
          <w:szCs w:val="24"/>
        </w:rPr>
      </w:pPr>
      <w:r>
        <w:rPr>
          <w:rFonts w:hint="eastAsia" w:hAnsi="宋体"/>
          <w:sz w:val="24"/>
          <w:szCs w:val="24"/>
        </w:rPr>
      </w:r>
      <w:r/>
    </w:p>
    <w:p>
      <w:pPr>
        <w:pStyle w:val="1155"/>
        <w:ind w:firstLine="480"/>
        <w:rPr>
          <w:rFonts w:hint="eastAsia" w:hAnsi="宋体"/>
          <w:sz w:val="24"/>
          <w:szCs w:val="24"/>
        </w:rPr>
      </w:pPr>
      <w:r>
        <w:rPr>
          <w:rFonts w:hint="eastAsia" w:hAnsi="宋体"/>
          <w:sz w:val="24"/>
          <w:szCs w:val="24"/>
        </w:rPr>
      </w:r>
      <w:r/>
    </w:p>
    <w:p>
      <w:pPr>
        <w:pStyle w:val="1155"/>
        <w:ind w:firstLine="480"/>
        <w:rPr>
          <w:rFonts w:hint="eastAsia" w:hAnsi="宋体"/>
          <w:sz w:val="24"/>
          <w:szCs w:val="24"/>
        </w:rPr>
      </w:pPr>
      <w:r>
        <w:rPr>
          <w:rFonts w:hint="eastAsia" w:hAnsi="宋体"/>
          <w:sz w:val="24"/>
          <w:szCs w:val="24"/>
        </w:rPr>
      </w:r>
      <w:r/>
    </w:p>
    <w:p>
      <w:pPr>
        <w:pStyle w:val="1155"/>
        <w:ind w:firstLine="480"/>
        <w:rPr>
          <w:rFonts w:hint="eastAsia" w:hAnsi="宋体"/>
          <w:sz w:val="24"/>
          <w:szCs w:val="24"/>
        </w:rPr>
      </w:pPr>
      <w:r>
        <w:rPr>
          <w:rFonts w:hint="eastAsia" w:hAnsi="宋体"/>
          <w:sz w:val="24"/>
          <w:szCs w:val="24"/>
        </w:rPr>
      </w:r>
      <w:r/>
    </w:p>
    <w:p>
      <w:pPr>
        <w:pStyle w:val="1155"/>
        <w:ind w:firstLine="480"/>
        <w:rPr>
          <w:rFonts w:hint="eastAsia" w:hAnsi="宋体"/>
          <w:sz w:val="24"/>
          <w:szCs w:val="24"/>
        </w:rPr>
      </w:pPr>
      <w:r>
        <w:rPr>
          <w:rFonts w:hint="eastAsia" w:hAnsi="宋体"/>
          <w:sz w:val="24"/>
          <w:szCs w:val="24"/>
        </w:rPr>
      </w:r>
      <w:r/>
    </w:p>
    <w:p>
      <w:pPr>
        <w:pStyle w:val="1155"/>
        <w:ind w:firstLine="480"/>
        <w:rPr>
          <w:rFonts w:hint="eastAsia" w:hAnsi="宋体"/>
          <w:sz w:val="24"/>
          <w:szCs w:val="24"/>
        </w:rPr>
      </w:pPr>
      <w:r>
        <w:rPr>
          <w:rFonts w:hint="eastAsia" w:hAnsi="宋体"/>
          <w:sz w:val="24"/>
          <w:szCs w:val="24"/>
        </w:rPr>
      </w:r>
      <w:r/>
    </w:p>
    <w:p>
      <w:pPr>
        <w:pStyle w:val="1155"/>
        <w:ind w:firstLine="480"/>
        <w:rPr>
          <w:rFonts w:hint="eastAsia" w:hAnsi="宋体"/>
          <w:sz w:val="24"/>
          <w:szCs w:val="24"/>
        </w:rPr>
      </w:pPr>
      <w:r>
        <w:rPr>
          <w:rFonts w:hint="eastAsia" w:hAnsi="宋体"/>
          <w:sz w:val="24"/>
          <w:szCs w:val="24"/>
        </w:rPr>
      </w:r>
      <w:r/>
    </w:p>
    <w:p>
      <w:pPr>
        <w:jc w:val="center"/>
        <w:rPr>
          <w:rFonts w:hint="eastAsia" w:ascii="宋体" w:hAnsi="宋体" w:eastAsia="宋体"/>
          <w:b/>
          <w:sz w:val="30"/>
          <w:szCs w:val="30"/>
        </w:rPr>
      </w:pPr>
      <w:r>
        <w:rPr>
          <w:rFonts w:hint="eastAsia" w:ascii="宋体" w:hAnsi="宋体" w:eastAsia="宋体"/>
          <w:b/>
          <w:sz w:val="30"/>
          <w:szCs w:val="30"/>
        </w:rPr>
        <w:t xml:space="preserve">法定代表人授权委托书</w:t>
      </w:r>
      <w:r/>
    </w:p>
    <w:p>
      <w:pPr>
        <w:pStyle w:val="1112"/>
        <w:rPr>
          <w:rFonts w:hint="eastAsia" w:ascii="宋体" w:hAnsi="宋体" w:eastAsia="宋体"/>
          <w:szCs w:val="24"/>
        </w:rPr>
      </w:pPr>
      <w:r>
        <w:rPr>
          <w:rFonts w:hint="eastAsia" w:ascii="宋体" w:hAnsi="宋体" w:eastAsia="宋体"/>
          <w:szCs w:val="24"/>
        </w:rPr>
      </w:r>
      <w:r/>
    </w:p>
    <w:p>
      <w:pPr>
        <w:pStyle w:val="1112"/>
        <w:rPr>
          <w:rFonts w:hint="eastAsia" w:ascii="宋体" w:hAnsi="宋体" w:eastAsia="宋体"/>
          <w:bCs/>
          <w:iCs/>
          <w:szCs w:val="24"/>
          <w:u w:val="single"/>
        </w:rPr>
      </w:pPr>
      <w:r>
        <w:rPr>
          <w:rFonts w:hint="eastAsia" w:ascii="宋体" w:hAnsi="宋体" w:eastAsia="宋体"/>
          <w:bCs/>
          <w:iCs/>
          <w:szCs w:val="24"/>
          <w:u w:val="single"/>
        </w:rPr>
      </w:r>
      <w:r/>
    </w:p>
    <w:p>
      <w:pPr>
        <w:pStyle w:val="1112"/>
        <w:ind w:firstLine="0"/>
        <w:rPr>
          <w:rFonts w:hint="eastAsia" w:ascii="宋体" w:hAnsi="宋体" w:eastAsia="宋体"/>
          <w:szCs w:val="24"/>
        </w:rPr>
      </w:pPr>
      <w:r>
        <w:rPr>
          <w:rFonts w:hint="eastAsia" w:ascii="宋体" w:hAnsi="宋体" w:eastAsia="宋体"/>
          <w:bCs/>
          <w:iCs/>
          <w:szCs w:val="24"/>
          <w:u w:val="single"/>
        </w:rPr>
        <w:t xml:space="preserve">泰州市审计局</w:t>
      </w:r>
      <w:r>
        <w:rPr>
          <w:rFonts w:hint="eastAsia" w:ascii="宋体" w:hAnsi="宋体" w:eastAsia="宋体"/>
          <w:bCs/>
          <w:iCs/>
          <w:szCs w:val="24"/>
        </w:rPr>
        <w:t xml:space="preserve">：</w:t>
      </w:r>
      <w:r/>
    </w:p>
    <w:p>
      <w:pPr>
        <w:ind w:firstLine="480"/>
        <w:spacing w:line="580" w:lineRule="exact"/>
        <w:rPr>
          <w:rFonts w:hint="eastAsia" w:ascii="宋体" w:hAnsi="宋体" w:eastAsia="宋体" w:cs="宋体"/>
          <w:bCs/>
          <w:sz w:val="24"/>
        </w:rPr>
      </w:pPr>
      <w:r>
        <w:rPr>
          <w:rFonts w:hint="eastAsia" w:ascii="宋体" w:hAnsi="宋体" w:eastAsia="宋体" w:cs="宋体"/>
          <w:bCs/>
          <w:sz w:val="24"/>
          <w:u w:val="single"/>
        </w:rPr>
        <w:t xml:space="preserve">                          </w:t>
      </w:r>
      <w:r>
        <w:rPr>
          <w:rFonts w:hint="eastAsia" w:ascii="宋体" w:hAnsi="宋体" w:eastAsia="宋体" w:cs="宋体"/>
          <w:bCs/>
          <w:sz w:val="24"/>
        </w:rPr>
        <w:t xml:space="preserve">系中华人民共和国合法公司（单位），特授权</w:t>
      </w:r>
      <w:r>
        <w:rPr>
          <w:rFonts w:hint="eastAsia" w:ascii="宋体" w:hAnsi="宋体" w:eastAsia="宋体" w:cs="宋体"/>
          <w:bCs/>
          <w:sz w:val="24"/>
          <w:u w:val="single"/>
        </w:rPr>
        <w:t xml:space="preserve">      </w:t>
      </w:r>
      <w:r>
        <w:rPr>
          <w:rFonts w:hint="eastAsia" w:ascii="宋体" w:hAnsi="宋体" w:eastAsia="宋体" w:cs="宋体"/>
          <w:bCs/>
          <w:sz w:val="24"/>
        </w:rPr>
        <w:t xml:space="preserve"> 代表我公司（单位）全权办理针对本项目（</w:t>
      </w:r>
      <w:r>
        <w:rPr>
          <w:rFonts w:hint="eastAsia" w:ascii="宋体" w:hAnsi="宋体" w:eastAsia="宋体"/>
          <w:sz w:val="24"/>
          <w:szCs w:val="24"/>
        </w:rPr>
        <w:t xml:space="preserve">JSZC-321200-JWPG-G2026-0004</w:t>
      </w:r>
      <w:r>
        <w:rPr>
          <w:rFonts w:hint="eastAsia" w:ascii="宋体" w:hAnsi="宋体" w:eastAsia="宋体" w:cs="宋体"/>
          <w:bCs/>
          <w:sz w:val="24"/>
        </w:rPr>
        <w:t xml:space="preserve">）的投标、参与开标、评标、签约等具体工作，并签署全部有关的文件、协议及合同。</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我公司（单位）对被授权代表的签名负全部责任。</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被授权代表情况：</w:t>
      </w:r>
      <w:r/>
    </w:p>
    <w:p>
      <w:pPr>
        <w:ind w:firstLine="480"/>
        <w:spacing w:line="580" w:lineRule="exact"/>
        <w:rPr>
          <w:rFonts w:hint="eastAsia" w:ascii="宋体" w:hAnsi="宋体" w:eastAsia="宋体" w:cs="宋体"/>
          <w:sz w:val="21"/>
          <w:szCs w:val="21"/>
        </w:rPr>
      </w:pPr>
      <w:r>
        <w:rPr>
          <w:rFonts w:hint="eastAsia" w:ascii="宋体" w:hAnsi="宋体" w:eastAsia="宋体" w:cs="宋体"/>
          <w:bCs/>
          <w:sz w:val="24"/>
        </w:rPr>
        <w:t xml:space="preserve">姓名：         性别：       电话：</w:t>
      </w:r>
      <w:r/>
    </w:p>
    <w:p>
      <w:pPr>
        <w:pStyle w:val="1112"/>
        <w:jc w:val="right"/>
        <w:rPr>
          <w:rFonts w:hint="eastAsia" w:ascii="宋体" w:hAnsi="宋体" w:eastAsia="宋体" w:cs="宋体"/>
          <w:sz w:val="21"/>
          <w:szCs w:val="21"/>
        </w:rPr>
      </w:pPr>
      <w:r>
        <w:rPr>
          <w:rFonts w:hint="eastAsia" w:ascii="宋体" w:hAnsi="宋体" w:eastAsia="宋体" w:cs="宋体"/>
          <w:sz w:val="21"/>
          <w:szCs w:val="21"/>
        </w:rPr>
      </w:r>
      <w:r/>
    </w:p>
    <w:p>
      <w:pPr>
        <w:ind w:firstLine="4080"/>
        <w:spacing w:line="579" w:lineRule="atLeast"/>
        <w:widowControl/>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Theme="minorEastAsia" w:hAnsiTheme="minorEastAsia" w:eastAsiaTheme="minorEastAsia"/>
          <w:sz w:val="24"/>
          <w:szCs w:val="24"/>
        </w:rPr>
        <w:t xml:space="preserve">加盖CA电子公章</w:t>
      </w:r>
      <w:r>
        <w:rPr>
          <w:rFonts w:hint="eastAsia" w:ascii="宋体" w:hAnsi="宋体" w:eastAsia="宋体" w:cs="宋体"/>
          <w:sz w:val="24"/>
          <w:szCs w:val="24"/>
        </w:rPr>
        <w:t xml:space="preserve">）：</w:t>
      </w:r>
      <w:r/>
    </w:p>
    <w:p>
      <w:pPr>
        <w:pStyle w:val="1112"/>
        <w:jc w:val="right"/>
        <w:rPr>
          <w:rFonts w:hint="eastAsia" w:ascii="宋体" w:hAnsi="宋体" w:eastAsia="宋体" w:cs="宋体"/>
          <w:szCs w:val="24"/>
        </w:rPr>
      </w:pPr>
      <w:r>
        <w:rPr>
          <w:rFonts w:hint="eastAsia" w:ascii="宋体" w:hAnsi="宋体" w:eastAsia="宋体" w:cs="宋体"/>
          <w:szCs w:val="24"/>
        </w:rPr>
      </w:r>
      <w:r/>
    </w:p>
    <w:p>
      <w:pPr>
        <w:pStyle w:val="1112"/>
        <w:jc w:val="center"/>
        <w:rPr>
          <w:rFonts w:hint="eastAsia" w:ascii="宋体" w:hAnsi="宋体" w:eastAsia="宋体" w:cs="宋体"/>
          <w:sz w:val="21"/>
          <w:szCs w:val="21"/>
        </w:rPr>
      </w:pPr>
      <w:r>
        <w:rPr>
          <w:rFonts w:hint="eastAsia" w:ascii="宋体" w:hAnsi="宋体" w:eastAsia="宋体" w:cs="宋体"/>
          <w:szCs w:val="24"/>
        </w:rPr>
        <w:t xml:space="preserve">                                         年  月   日</w:t>
      </w:r>
      <w:r/>
    </w:p>
    <w:p>
      <w:pPr>
        <w:rPr>
          <w:rFonts w:hint="eastAsia" w:ascii="宋体" w:hAnsi="宋体" w:eastAsia="宋体"/>
          <w:sz w:val="32"/>
          <w:szCs w:val="32"/>
        </w:rPr>
      </w:pPr>
      <w:r>
        <w:rPr>
          <w:rFonts w:hint="eastAsia" w:ascii="宋体" w:hAnsi="宋体" w:eastAsia="宋体"/>
          <w:sz w:val="32"/>
          <w:szCs w:val="32"/>
        </w:rPr>
      </w:r>
      <w:r/>
    </w:p>
    <w:p>
      <w:pPr>
        <w:pStyle w:val="1112"/>
        <w:rPr>
          <w:rFonts w:hint="eastAsia" w:ascii="宋体" w:hAnsi="宋体" w:eastAsia="宋体"/>
          <w:sz w:val="28"/>
          <w:szCs w:val="28"/>
          <w:u w:val="single"/>
        </w:rPr>
      </w:pPr>
      <w:r>
        <w:rPr>
          <w:rFonts w:hint="eastAsia" w:ascii="宋体" w:hAnsi="宋体" w:eastAsia="宋体"/>
          <w:sz w:val="28"/>
          <w:szCs w:val="28"/>
          <w:u w:val="single"/>
        </w:rPr>
      </w:r>
      <w:r/>
    </w:p>
    <w:p>
      <w:pPr>
        <w:jc w:val="center"/>
        <w:rPr>
          <w:rFonts w:ascii="黑体" w:eastAsia="黑体"/>
          <w:sz w:val="32"/>
          <w:szCs w:val="32"/>
        </w:rPr>
      </w:pPr>
      <w:r>
        <w:rPr>
          <w:sz w:val="28"/>
          <w:u w:val="single"/>
        </w:rPr>
        <w:br w:type="page" w:clear="all"/>
      </w:r>
      <w:bookmarkEnd w:id="65"/>
      <w:r/>
      <w:bookmarkEnd w:id="66"/>
      <w:r/>
      <w:bookmarkEnd w:id="67"/>
      <w:r/>
      <w:bookmarkEnd w:id="68"/>
      <w:r/>
      <w:bookmarkEnd w:id="69"/>
      <w:r/>
      <w:bookmarkEnd w:id="70"/>
      <w:r/>
      <w:bookmarkEnd w:id="71"/>
      <w:r>
        <w:rPr>
          <w:rFonts w:hint="eastAsia" w:ascii="宋体" w:hAnsi="宋体" w:eastAsia="宋体"/>
          <w:b/>
          <w:spacing w:val="20"/>
          <w:sz w:val="30"/>
          <w:szCs w:val="30"/>
        </w:rPr>
        <w:t xml:space="preserve">承诺书</w:t>
      </w:r>
      <w:r/>
    </w:p>
    <w:p>
      <w:pPr>
        <w:spacing w:line="400" w:lineRule="exact"/>
      </w:pPr>
      <w:r/>
      <w:r/>
    </w:p>
    <w:p>
      <w:pPr>
        <w:spacing w:line="400" w:lineRule="exact"/>
      </w:pPr>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（招标人名称）：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我单位郑重承诺以下事项：</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1、本公司（单位）对本项目（</w:t>
      </w:r>
      <w:r>
        <w:rPr>
          <w:rFonts w:hint="eastAsia" w:ascii="宋体" w:hAnsi="宋体" w:eastAsia="宋体"/>
          <w:sz w:val="24"/>
          <w:szCs w:val="24"/>
        </w:rPr>
        <w:t xml:space="preserve">JSZC-321200-JWPG-G2026-0004</w:t>
      </w:r>
      <w:r>
        <w:rPr>
          <w:rFonts w:hint="eastAsia" w:ascii="宋体" w:hAnsi="宋体" w:eastAsia="宋体" w:cs="宋体"/>
          <w:sz w:val="24"/>
          <w:szCs w:val="24"/>
        </w:rPr>
        <w:t xml:space="preserve">）所提供的服务不低于采购文件要求的标准；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2、本公司（单位）具备履行合同所必需的设备和专业技术能力；</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3、本公司未被“信用中国”网站（www.creditchina.gov.cn）列入失信被执行人、重大税收违法案件当事人名单、政府采购严重违法失信行为记录名单；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我单位承诺参加本次政府采购活动前3年内，在经营活动中没有因违法经营受到刑事处罚或者责令停产停业、吊销许可证或者执照的行政处罚</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、我单位承诺响应招标文件所有内容；</w:t>
      </w:r>
      <w:r/>
    </w:p>
    <w:p>
      <w:pPr>
        <w:spacing w:line="360" w:lineRule="auto"/>
        <w:rPr>
          <w:rFonts w:hint="eastAsia"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sz w:val="24"/>
          <w:szCs w:val="24"/>
        </w:rPr>
        <w:t xml:space="preserve">、我单位承诺如果服务过程中未按上述要求履行，我单位承担违约责任，双倍赔偿招标人损失，招标人可直接解除合同</w:t>
      </w:r>
      <w:r>
        <w:rPr>
          <w:rFonts w:hint="eastAsia" w:ascii="宋体" w:hAnsi="宋体" w:eastAsia="宋体" w:cs="宋体"/>
          <w:sz w:val="24"/>
          <w:szCs w:val="24"/>
        </w:rPr>
        <w:t xml:space="preserve">，并没收履约保证金</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ascii="宋体" w:hAnsi="宋体" w:eastAsia="宋体" w:cs="宋体"/>
          <w:sz w:val="24"/>
          <w:szCs w:val="24"/>
        </w:rPr>
        <w:t xml:space="preserve">7</w:t>
      </w:r>
      <w:r>
        <w:rPr>
          <w:rFonts w:hint="eastAsia" w:ascii="宋体" w:hAnsi="宋体" w:eastAsia="宋体" w:cs="宋体"/>
          <w:sz w:val="24"/>
          <w:szCs w:val="24"/>
        </w:rPr>
        <w:t xml:space="preserve">、如违背上述承诺，本公司（单位）将承担一切法律责任。  </w:t>
      </w:r>
      <w:r/>
    </w:p>
    <w:p>
      <w:pPr>
        <w:spacing w:line="360" w:lineRule="auto"/>
        <w:rPr>
          <w:rFonts w:hint="eastAsia" w:ascii="宋体" w:hAnsi="宋体" w:eastAsia="宋体" w:cs="宋体"/>
        </w:rPr>
      </w:pPr>
      <w:r>
        <w:rPr>
          <w:rFonts w:hint="eastAsia" w:ascii="宋体" w:hAnsi="宋体" w:eastAsia="宋体" w:cs="宋体"/>
          <w:sz w:val="24"/>
          <w:szCs w:val="24"/>
        </w:rPr>
        <w:t xml:space="preserve">         </w:t>
      </w:r>
      <w:r/>
    </w:p>
    <w:p>
      <w:pPr>
        <w:spacing w:line="400" w:lineRule="exact"/>
        <w:rPr>
          <w:rFonts w:hint="eastAsia" w:ascii="宋体" w:hAnsi="宋体" w:eastAsia="宋体" w:cs="宋体"/>
        </w:rPr>
      </w:pPr>
      <w:r>
        <w:rPr>
          <w:rFonts w:hint="eastAsia" w:ascii="宋体" w:hAnsi="宋体" w:eastAsia="宋体" w:cs="宋体"/>
        </w:rPr>
      </w:r>
      <w:r/>
    </w:p>
    <w:p>
      <w:pPr>
        <w:pStyle w:val="1147"/>
        <w:ind w:right="780"/>
        <w:jc w:val="right"/>
        <w:spacing w:line="400" w:lineRule="exact"/>
        <w:rPr>
          <w:rFonts w:hint="eastAsia" w:ascii="宋体" w:hAnsi="宋体" w:eastAsia="宋体" w:cs="宋体"/>
        </w:rPr>
      </w:pPr>
      <w:r>
        <w:rPr>
          <w:rFonts w:hint="eastAsia" w:ascii="宋体" w:hAnsi="宋体" w:eastAsia="宋体" w:cs="宋体"/>
        </w:rPr>
        <w:t xml:space="preserve">投标人</w:t>
      </w:r>
      <w:r>
        <w:rPr>
          <w:rFonts w:hint="eastAsia" w:ascii="宋体" w:hAnsi="宋体" w:eastAsia="宋体"/>
          <w:bCs/>
          <w:sz w:val="24"/>
          <w:szCs w:val="24"/>
        </w:rPr>
        <w:t xml:space="preserve">（</w:t>
      </w:r>
      <w:r>
        <w:rPr>
          <w:rFonts w:hint="eastAsia" w:asciiTheme="minorEastAsia" w:hAnsiTheme="minorEastAsia" w:eastAsiaTheme="minorEastAsia"/>
          <w:sz w:val="24"/>
          <w:szCs w:val="24"/>
        </w:rPr>
        <w:t xml:space="preserve">加盖CA电子公章</w:t>
      </w:r>
      <w:r>
        <w:rPr>
          <w:rFonts w:hint="eastAsia" w:ascii="宋体" w:hAnsi="宋体" w:eastAsia="宋体"/>
          <w:bCs/>
          <w:sz w:val="24"/>
          <w:szCs w:val="24"/>
        </w:rPr>
        <w:t xml:space="preserve">）</w:t>
      </w:r>
      <w:r>
        <w:rPr>
          <w:rFonts w:hint="eastAsia" w:ascii="宋体" w:hAnsi="宋体" w:eastAsia="宋体" w:cs="宋体"/>
        </w:rPr>
        <w:t xml:space="preserve">：</w:t>
      </w:r>
      <w:r>
        <w:rPr>
          <w:rFonts w:hint="eastAsia" w:ascii="宋体" w:hAnsi="宋体" w:eastAsia="宋体" w:cs="宋体"/>
          <w:u w:val="single"/>
        </w:rPr>
        <w:t xml:space="preserve">                        </w:t>
      </w:r>
      <w:r/>
    </w:p>
    <w:p>
      <w:pPr>
        <w:spacing w:line="400" w:lineRule="exact"/>
        <w:rPr>
          <w:rFonts w:hint="eastAsia" w:ascii="宋体" w:hAnsi="宋体" w:eastAsia="宋体" w:cs="宋体"/>
          <w:szCs w:val="21"/>
        </w:rPr>
      </w:pPr>
      <w:r>
        <w:rPr>
          <w:rFonts w:hint="eastAsia" w:ascii="宋体" w:hAnsi="宋体" w:eastAsia="宋体" w:cs="宋体"/>
          <w:szCs w:val="21"/>
        </w:rPr>
        <w:t xml:space="preserve">                             </w:t>
      </w:r>
      <w:r/>
    </w:p>
    <w:p>
      <w:pPr>
        <w:spacing w:line="400" w:lineRule="exact"/>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440" w:lineRule="exact"/>
        <w:rPr>
          <w:rFonts w:hint="eastAsia" w:ascii="宋体" w:hAnsi="宋体" w:eastAsia="宋体"/>
          <w:b/>
          <w:spacing w:val="20"/>
          <w:sz w:val="30"/>
          <w:szCs w:val="30"/>
        </w:rPr>
      </w:pPr>
      <w:r>
        <w:rPr>
          <w:rFonts w:hint="eastAsia" w:ascii="宋体" w:hAnsi="宋体" w:eastAsia="宋体"/>
          <w:b/>
          <w:spacing w:val="20"/>
          <w:sz w:val="30"/>
          <w:szCs w:val="30"/>
        </w:rPr>
        <w:t xml:space="preserve">审计廉政承诺书</w:t>
      </w:r>
      <w:r/>
    </w:p>
    <w:p>
      <w:pPr>
        <w:ind w:firstLine="480"/>
        <w:jc w:val="left"/>
        <w:spacing w:line="570" w:lineRule="exact"/>
        <w:widowControl/>
        <w:rPr>
          <w:rFonts w:hint="eastAsia" w:ascii="宋体" w:hAnsi="宋体" w:eastAsia="宋体" w:cs="仿宋_GB2312"/>
          <w:sz w:val="24"/>
          <w:szCs w:val="24"/>
        </w:rPr>
      </w:pPr>
      <w:r>
        <w:rPr>
          <w:rFonts w:hint="eastAsia" w:ascii="宋体" w:hAnsi="宋体" w:eastAsia="宋体" w:cs="仿宋_GB2312"/>
          <w:sz w:val="24"/>
          <w:szCs w:val="24"/>
        </w:rPr>
        <w:t xml:space="preserve">为充分体现公开、公平、公正诚实信用原则，共同维护招投标市场秩序，本单位在参与泰州市审计局</w:t>
      </w:r>
      <w:r>
        <w:rPr>
          <w:rFonts w:hint="eastAsia" w:ascii="宋体" w:hAnsi="宋体" w:eastAsia="宋体" w:cs="宋体"/>
          <w:sz w:val="24"/>
          <w:szCs w:val="24"/>
        </w:rPr>
        <w:t xml:space="preserve">聘请社会中介机构</w:t>
      </w:r>
      <w:r>
        <w:rPr>
          <w:rFonts w:hint="eastAsia" w:ascii="宋体" w:hAnsi="宋体" w:eastAsia="宋体" w:cs="仿宋_GB2312"/>
          <w:bCs/>
          <w:sz w:val="24"/>
          <w:szCs w:val="24"/>
        </w:rPr>
        <w:t xml:space="preserve">参与政府投资项目</w:t>
      </w:r>
      <w:r>
        <w:rPr>
          <w:rFonts w:hint="eastAsia" w:ascii="宋体" w:hAnsi="宋体" w:eastAsia="宋体" w:cs="宋体"/>
          <w:sz w:val="24"/>
          <w:szCs w:val="24"/>
        </w:rPr>
        <w:t xml:space="preserve">跟踪</w:t>
      </w:r>
      <w:r>
        <w:rPr>
          <w:rFonts w:hint="eastAsia" w:ascii="宋体" w:hAnsi="宋体" w:eastAsia="宋体" w:cs="仿宋_GB2312"/>
          <w:sz w:val="24"/>
          <w:szCs w:val="24"/>
        </w:rPr>
        <w:t xml:space="preserve">审计招投标过程中，特作以下廉政承诺，以保证在招投标活动中无任何违规、违纪行为，接受社会各界监督。若有违反，甘受相应处罚，直至追究法律责任。</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1、不以不正当手段向采购人谋取资格审查及投标的不正当照顾。</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2、不以提供不正当利益等方式，向招标单位谋求不正当利益。</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3、在确定中标人前，不向评标专家打招呼谋求照顾，不与采购人就投标事项、投标方案等实质性内容进行谈判。</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４、不提供虚假材料谋取中标成交。</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5、不与投标人之间相互串标，如有其他人出现上述情况，主动向纪检监察部门反映。</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6、不采用不正当手段诋毁、排挤其他投标人。</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7、不以他人名义投标或者以其它方式骗取中标。</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8、中标后，与采购人按照招标文件和中标人的投标文件订立合同，不订立背离合同实质性内容的协议。</w:t>
      </w:r>
      <w:r/>
    </w:p>
    <w:p>
      <w:pPr>
        <w:ind w:firstLine="480"/>
        <w:spacing w:line="560" w:lineRule="exact"/>
        <w:rPr>
          <w:rFonts w:hint="eastAsia" w:ascii="宋体" w:hAnsi="宋体" w:eastAsia="宋体"/>
          <w:sz w:val="24"/>
          <w:szCs w:val="24"/>
        </w:rPr>
      </w:pPr>
      <w:r>
        <w:rPr>
          <w:rFonts w:hint="eastAsia" w:ascii="宋体" w:hAnsi="宋体" w:eastAsia="宋体"/>
          <w:sz w:val="24"/>
          <w:szCs w:val="24"/>
        </w:rPr>
        <w:t xml:space="preserve">9、主动接受、配合纪检监察部门的监督检查。</w:t>
      </w:r>
      <w:r/>
    </w:p>
    <w:p>
      <w:pPr>
        <w:ind w:firstLine="480"/>
        <w:spacing w:line="560" w:lineRule="exact"/>
        <w:rPr>
          <w:rFonts w:hint="eastAsia" w:ascii="宋体" w:hAnsi="宋体" w:eastAsia="宋体"/>
          <w:sz w:val="24"/>
          <w:szCs w:val="24"/>
        </w:rPr>
      </w:pPr>
      <w:r>
        <w:rPr>
          <w:rFonts w:hint="eastAsia" w:ascii="宋体" w:hAnsi="宋体" w:eastAsia="宋体"/>
          <w:sz w:val="24"/>
          <w:szCs w:val="24"/>
        </w:rPr>
      </w:r>
      <w:r/>
    </w:p>
    <w:p>
      <w:pPr>
        <w:spacing w:line="520" w:lineRule="exact"/>
        <w:rPr>
          <w:rFonts w:hint="eastAsia" w:ascii="宋体" w:hAnsi="宋体" w:eastAsia="宋体"/>
          <w:sz w:val="24"/>
          <w:szCs w:val="24"/>
        </w:rPr>
      </w:pPr>
      <w:r>
        <w:rPr>
          <w:rFonts w:hint="eastAsia" w:ascii="宋体" w:hAnsi="宋体" w:eastAsia="宋体"/>
          <w:sz w:val="24"/>
          <w:szCs w:val="24"/>
        </w:rPr>
        <w:t xml:space="preserve">承诺单位（</w:t>
      </w:r>
      <w:r>
        <w:rPr>
          <w:rFonts w:hint="eastAsia" w:ascii="宋体" w:hAnsi="宋体" w:eastAsia="宋体"/>
          <w:sz w:val="24"/>
          <w:szCs w:val="24"/>
        </w:rPr>
        <w:t xml:space="preserve">加盖公章</w:t>
      </w:r>
      <w:r>
        <w:rPr>
          <w:rFonts w:hint="eastAsia" w:ascii="宋体" w:hAnsi="宋体" w:eastAsia="宋体"/>
          <w:sz w:val="24"/>
          <w:szCs w:val="24"/>
        </w:rPr>
        <w:t xml:space="preserve">）</w:t>
      </w:r>
      <w:r>
        <w:rPr>
          <w:rFonts w:hint="eastAsia" w:ascii="宋体" w:hAnsi="宋体" w:eastAsia="宋体"/>
          <w:sz w:val="24"/>
          <w:szCs w:val="24"/>
        </w:rPr>
        <w:t xml:space="preserve">：</w:t>
      </w:r>
      <w:r>
        <w:rPr>
          <w:rFonts w:hint="eastAsia" w:ascii="宋体" w:hAnsi="宋体" w:eastAsia="宋体"/>
          <w:sz w:val="24"/>
          <w:szCs w:val="24"/>
        </w:rPr>
        <w:t xml:space="preserve">         法定代表人或其委托受托人</w:t>
      </w:r>
      <w:r>
        <w:rPr>
          <w:rFonts w:hint="eastAsia" w:ascii="宋体" w:hAnsi="宋体" w:eastAsia="宋体"/>
          <w:sz w:val="24"/>
          <w:szCs w:val="24"/>
        </w:rPr>
        <w:t xml:space="preserve">（签字或盖章）</w:t>
      </w:r>
      <w:r>
        <w:rPr>
          <w:rFonts w:hint="eastAsia" w:ascii="宋体" w:hAnsi="宋体" w:eastAsia="宋体"/>
          <w:sz w:val="24"/>
          <w:szCs w:val="24"/>
        </w:rPr>
        <w:t xml:space="preserve">：</w:t>
      </w:r>
      <w:r/>
    </w:p>
    <w:p>
      <w:pPr>
        <w:spacing w:line="520" w:lineRule="exact"/>
        <w:rPr>
          <w:rFonts w:hint="eastAsia" w:ascii="宋体" w:hAnsi="宋体" w:eastAsia="宋体"/>
          <w:sz w:val="24"/>
          <w:szCs w:val="24"/>
        </w:rPr>
      </w:pPr>
      <w:r>
        <w:rPr>
          <w:rFonts w:hint="eastAsia" w:ascii="宋体" w:hAnsi="宋体" w:eastAsia="宋体"/>
          <w:sz w:val="24"/>
          <w:szCs w:val="24"/>
        </w:rPr>
      </w:r>
      <w:r/>
    </w:p>
    <w:p>
      <w:pPr>
        <w:ind w:right="34"/>
        <w:jc w:val="left"/>
        <w:spacing w:before="120" w:line="440" w:lineRule="exact"/>
        <w:rPr>
          <w:rFonts w:hint="eastAsia" w:ascii="宋体" w:hAnsi="宋体" w:eastAsia="宋体"/>
          <w:sz w:val="24"/>
          <w:szCs w:val="24"/>
        </w:rPr>
      </w:pPr>
      <w:r>
        <w:rPr>
          <w:rFonts w:hint="eastAsia" w:ascii="宋体" w:hAnsi="宋体" w:eastAsia="宋体"/>
          <w:sz w:val="24"/>
          <w:szCs w:val="24"/>
        </w:rPr>
        <w:t xml:space="preserve">联系电话:                   </w:t>
      </w:r>
      <w:r/>
    </w:p>
    <w:p>
      <w:pPr>
        <w:ind w:right="34" w:firstLine="5040"/>
        <w:jc w:val="left"/>
        <w:spacing w:before="120" w:line="440" w:lineRule="exact"/>
        <w:rPr>
          <w:rFonts w:hint="eastAsia" w:ascii="宋体" w:hAnsi="宋体" w:eastAsia="宋体"/>
          <w:sz w:val="24"/>
          <w:szCs w:val="24"/>
        </w:rPr>
      </w:pPr>
      <w:r>
        <w:rPr>
          <w:rFonts w:hint="eastAsia" w:ascii="宋体" w:hAnsi="宋体" w:eastAsia="宋体"/>
          <w:sz w:val="24"/>
          <w:szCs w:val="24"/>
        </w:rPr>
        <w:t xml:space="preserve">年   月    日</w:t>
      </w:r>
      <w:r/>
    </w:p>
    <w:p>
      <w:pPr>
        <w:ind w:right="34"/>
        <w:jc w:val="left"/>
        <w:spacing w:before="120" w:line="440" w:lineRule="exact"/>
        <w:rPr>
          <w:rFonts w:hint="eastAsia" w:ascii="仿宋_GB2312" w:hAnsi="宋体" w:eastAsia="仿宋_GB2312"/>
          <w:sz w:val="28"/>
          <w:szCs w:val="21"/>
        </w:rPr>
      </w:pPr>
      <w:r>
        <w:rPr>
          <w:rFonts w:hint="eastAsia" w:ascii="仿宋_GB2312" w:hAnsi="宋体" w:eastAsia="仿宋_GB2312"/>
          <w:sz w:val="28"/>
          <w:szCs w:val="21"/>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br w:type="page" w:clear="all"/>
      </w:r>
      <w:r/>
    </w:p>
    <w:p>
      <w:pPr>
        <w:jc w:val="center"/>
        <w:keepLines/>
        <w:keepNext/>
        <w:spacing w:before="120" w:after="120"/>
        <w:rPr>
          <w:rFonts w:hint="eastAsia" w:ascii="宋体" w:hAnsi="宋体" w:eastAsia="宋体" w:cs="宋体"/>
          <w:b/>
          <w:bCs/>
          <w:sz w:val="30"/>
          <w:szCs w:val="30"/>
        </w:rPr>
        <w:outlineLvl w:val="0"/>
      </w:pPr>
      <w:r/>
      <w:bookmarkStart w:id="73" w:name="_Toc1623_WPSOffice_Level1"/>
      <w:r/>
      <w:bookmarkStart w:id="74" w:name="_Toc32173"/>
      <w:r/>
      <w:bookmarkStart w:id="75" w:name="_Toc22881_WPSOffice_Level1"/>
      <w:r/>
      <w:bookmarkStart w:id="76" w:name="_Toc22143_WPSOffice_Level1"/>
      <w:r/>
      <w:r/>
    </w:p>
    <w:p>
      <w:pPr>
        <w:jc w:val="center"/>
        <w:keepLines/>
        <w:keepNext/>
        <w:spacing w:before="120" w:after="120"/>
        <w:rPr>
          <w:rFonts w:hint="eastAsia" w:ascii="宋体" w:hAnsi="宋体" w:eastAsia="宋体" w:cs="宋体"/>
          <w:b/>
          <w:bCs/>
          <w:sz w:val="30"/>
          <w:szCs w:val="30"/>
        </w:rPr>
        <w:outlineLvl w:val="0"/>
      </w:pPr>
      <w:r>
        <w:rPr>
          <w:rFonts w:hint="eastAsia" w:ascii="宋体" w:hAnsi="宋体" w:eastAsia="宋体" w:cs="宋体"/>
          <w:b/>
          <w:bCs/>
          <w:sz w:val="30"/>
          <w:szCs w:val="30"/>
        </w:rPr>
        <w:t xml:space="preserve">商务偏离表</w:t>
      </w:r>
      <w:bookmarkEnd w:id="73"/>
      <w:r/>
      <w:bookmarkEnd w:id="74"/>
      <w:r/>
      <w:bookmarkEnd w:id="75"/>
      <w:r/>
      <w:bookmarkEnd w:id="76"/>
      <w:r/>
      <w:r/>
    </w:p>
    <w:p>
      <w:pPr>
        <w:jc w:val="center"/>
        <w:keepLines/>
        <w:keepNext/>
        <w:spacing w:before="120" w:after="120"/>
        <w:rPr>
          <w:rFonts w:hint="eastAsia" w:ascii="宋体" w:hAnsi="宋体" w:eastAsia="宋体" w:cs="宋体"/>
          <w:b/>
          <w:bCs/>
          <w:sz w:val="30"/>
          <w:szCs w:val="30"/>
        </w:rPr>
        <w:outlineLvl w:val="0"/>
      </w:pPr>
      <w:r>
        <w:rPr>
          <w:rFonts w:hint="eastAsia" w:ascii="宋体" w:hAnsi="宋体" w:eastAsia="宋体" w:cs="宋体"/>
          <w:b/>
          <w:bCs/>
          <w:sz w:val="30"/>
          <w:szCs w:val="30"/>
        </w:rPr>
      </w:r>
      <w:r/>
    </w:p>
    <w:tbl>
      <w:tblPr>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ind w:firstLine="482"/>
        <w:spacing w:line="500" w:lineRule="exact"/>
        <w:rPr>
          <w:rFonts w:hint="eastAsia" w:ascii="宋体" w:hAnsi="宋体" w:eastAsia="宋体" w:cs="宋体"/>
          <w:b/>
          <w:bCs/>
          <w:sz w:val="24"/>
        </w:rPr>
      </w:pPr>
      <w:r>
        <w:rPr>
          <w:rFonts w:hint="eastAsia" w:ascii="宋体" w:hAnsi="宋体" w:eastAsia="宋体" w:cs="宋体"/>
          <w:b/>
          <w:bCs/>
          <w:sz w:val="24"/>
        </w:rPr>
      </w:r>
      <w:r/>
    </w:p>
    <w:p>
      <w:pPr>
        <w:ind w:firstLine="482"/>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注：</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若无偏离，在“有无偏离”栏中填写“无”；若有偏离在“有无偏离”栏中填写“有” 并在“偏离内容及原因”栏中作出说明。</w:t>
      </w:r>
      <w:r/>
    </w:p>
    <w:p>
      <w:pPr>
        <w:pStyle w:val="1146"/>
        <w:spacing w:before="0" w:beforeAutospacing="0" w:after="0" w:afterAutospacing="0"/>
        <w:rPr>
          <w:rFonts w:hint="eastAsia" w:eastAsia="宋体"/>
          <w:szCs w:val="24"/>
        </w:rPr>
      </w:pPr>
      <w:r>
        <w:rPr>
          <w:rFonts w:hint="eastAsia" w:eastAsia="宋体"/>
          <w:szCs w:val="24"/>
        </w:rPr>
      </w:r>
      <w:r/>
    </w:p>
    <w:p>
      <w:pPr>
        <w:pStyle w:val="1146"/>
        <w:spacing w:before="0" w:beforeAutospacing="0" w:after="0" w:afterAutospacing="0" w:line="360" w:lineRule="auto"/>
        <w:rPr>
          <w:rFonts w:hint="eastAsia" w:eastAsia="宋体"/>
          <w:szCs w:val="24"/>
        </w:rPr>
      </w:pPr>
      <w:r>
        <w:rPr>
          <w:rFonts w:hint="eastAsia" w:eastAsia="宋体"/>
          <w:szCs w:val="24"/>
        </w:rPr>
        <w:t xml:space="preserve">投标人（</w:t>
      </w:r>
      <w:r>
        <w:rPr>
          <w:rFonts w:hint="eastAsia" w:asciiTheme="minorEastAsia" w:hAnsiTheme="minorEastAsia" w:eastAsiaTheme="minorEastAsia"/>
          <w:szCs w:val="24"/>
        </w:rPr>
        <w:t xml:space="preserve">加盖CA电子公章</w:t>
      </w:r>
      <w:r>
        <w:rPr>
          <w:rFonts w:hint="eastAsia" w:eastAsia="宋体"/>
          <w:szCs w:val="24"/>
        </w:rPr>
        <w:t xml:space="preserve">）：</w:t>
      </w:r>
      <w:r/>
    </w:p>
    <w:p>
      <w:pPr>
        <w:pStyle w:val="1146"/>
        <w:spacing w:before="0" w:beforeAutospacing="0" w:after="0" w:afterAutospacing="0" w:line="360" w:lineRule="auto"/>
        <w:rPr>
          <w:rFonts w:hint="eastAsia" w:eastAsia="宋体"/>
          <w:szCs w:val="24"/>
        </w:rPr>
      </w:pPr>
      <w:r>
        <w:rPr>
          <w:rFonts w:hint="eastAsia" w:eastAsia="宋体"/>
          <w:szCs w:val="24"/>
        </w:rPr>
        <w:t xml:space="preserve">法定代表人或法定代表人授权代表（签字或盖章）：</w:t>
      </w:r>
      <w:r/>
    </w:p>
    <w:p>
      <w:pPr>
        <w:pStyle w:val="1146"/>
        <w:spacing w:before="0" w:beforeAutospacing="0" w:after="0" w:afterAutospacing="0" w:line="360" w:lineRule="auto"/>
        <w:rPr>
          <w:rFonts w:hint="eastAsia" w:eastAsia="宋体"/>
          <w:szCs w:val="24"/>
        </w:rPr>
      </w:pPr>
      <w:r>
        <w:rPr>
          <w:rFonts w:hint="eastAsia" w:eastAsia="宋体"/>
          <w:szCs w:val="24"/>
        </w:rPr>
        <w:t xml:space="preserve">日期：</w:t>
      </w:r>
      <w:r/>
    </w:p>
    <w:p>
      <w:pPr>
        <w:rPr>
          <w:rFonts w:hint="eastAsia" w:ascii="宋体" w:hAnsi="宋体" w:eastAsia="宋体" w:cs="宋体"/>
        </w:rPr>
      </w:pPr>
      <w:r>
        <w:rPr>
          <w:rFonts w:hint="eastAsia" w:ascii="宋体" w:hAnsi="宋体" w:eastAsia="宋体" w:cs="宋体"/>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sz w:val="30"/>
          <w:szCs w:val="30"/>
        </w:rPr>
      </w:pPr>
      <w:r>
        <w:rPr>
          <w:rFonts w:hint="eastAsia" w:ascii="宋体" w:hAnsi="宋体" w:eastAsia="宋体" w:cs="宋体"/>
          <w:b/>
          <w:sz w:val="30"/>
          <w:szCs w:val="30"/>
        </w:rPr>
        <w:t xml:space="preserve">技术偏离表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rPr>
      </w:pPr>
      <w:r>
        <w:rPr>
          <w:rFonts w:hint="eastAsia" w:ascii="宋体" w:hAnsi="宋体" w:eastAsia="宋体" w:cs="宋体"/>
          <w:b/>
        </w:rPr>
      </w:r>
      <w:r/>
    </w:p>
    <w:tbl>
      <w:tblPr>
        <w:tblW w:w="0" w:type="auto"/>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520"/>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500" w:lineRule="exact"/>
        <w:rPr>
          <w:rFonts w:hint="eastAsia" w:ascii="宋体" w:hAnsi="宋体" w:eastAsia="宋体" w:cs="宋体"/>
          <w:b/>
          <w:bCs/>
          <w:sz w:val="24"/>
        </w:rPr>
      </w:pPr>
      <w:r>
        <w:rPr>
          <w:rFonts w:hint="eastAsia" w:ascii="宋体" w:hAnsi="宋体" w:eastAsia="宋体" w:cs="宋体"/>
          <w:sz w:val="24"/>
          <w:lang w:val="zh-CN"/>
        </w:rPr>
        <w:t xml:space="preserve"> </w:t>
      </w:r>
      <w:r>
        <w:rPr>
          <w:rFonts w:hint="eastAsia" w:ascii="宋体" w:hAnsi="宋体" w:eastAsia="宋体" w:cs="宋体"/>
          <w:b/>
          <w:sz w:val="24"/>
          <w:lang w:val="zh-CN"/>
        </w:rPr>
        <w:t xml:space="preserve"> </w:t>
      </w:r>
      <w:r>
        <w:rPr>
          <w:rFonts w:hint="eastAsia" w:ascii="宋体" w:hAnsi="宋体" w:eastAsia="宋体" w:cs="宋体"/>
          <w:b/>
          <w:bCs/>
          <w:sz w:val="24"/>
        </w:rPr>
        <w:t xml:space="preserve">注：</w:t>
      </w:r>
      <w:r/>
    </w:p>
    <w:p>
      <w:pPr>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若无偏离，在“有无偏离”栏中填写“无”；若有偏离在“有无偏离”栏中填写“有” 并在“偏离内容及原因”栏中作出说明。</w:t>
      </w:r>
      <w:r/>
    </w:p>
    <w:p>
      <w:pPr>
        <w:pStyle w:val="1146"/>
        <w:spacing w:before="0" w:beforeAutospacing="0" w:after="0" w:afterAutospacing="0"/>
        <w:rPr>
          <w:rFonts w:hint="eastAsia" w:eastAsia="宋体"/>
          <w:szCs w:val="24"/>
        </w:rPr>
      </w:pPr>
      <w:r>
        <w:rPr>
          <w:rFonts w:hint="eastAsia" w:eastAsia="宋体"/>
          <w:szCs w:val="24"/>
        </w:rPr>
      </w:r>
      <w:r/>
    </w:p>
    <w:p>
      <w:pPr>
        <w:pStyle w:val="1146"/>
        <w:spacing w:before="0" w:beforeAutospacing="0" w:after="0" w:afterAutospacing="0" w:line="360" w:lineRule="auto"/>
        <w:rPr>
          <w:rFonts w:hint="eastAsia" w:eastAsia="宋体"/>
          <w:szCs w:val="24"/>
        </w:rPr>
      </w:pPr>
      <w:r>
        <w:rPr>
          <w:rFonts w:hint="eastAsia" w:eastAsia="宋体"/>
          <w:szCs w:val="24"/>
        </w:rPr>
        <w:t xml:space="preserve">投标人</w:t>
      </w:r>
      <w:r>
        <w:rPr>
          <w:rFonts w:hint="eastAsia" w:eastAsia="宋体"/>
          <w:bCs/>
          <w:szCs w:val="24"/>
        </w:rPr>
        <w:t xml:space="preserve">（</w:t>
      </w:r>
      <w:r>
        <w:rPr>
          <w:rFonts w:hint="eastAsia" w:asciiTheme="minorEastAsia" w:hAnsiTheme="minorEastAsia" w:eastAsiaTheme="minorEastAsia"/>
          <w:szCs w:val="24"/>
        </w:rPr>
        <w:t xml:space="preserve">加盖CA电子公章</w:t>
      </w:r>
      <w:r>
        <w:rPr>
          <w:rFonts w:hint="eastAsia" w:eastAsia="宋体"/>
          <w:bCs/>
          <w:szCs w:val="24"/>
        </w:rPr>
        <w:t xml:space="preserve">）</w:t>
      </w:r>
      <w:r>
        <w:rPr>
          <w:rFonts w:hint="eastAsia" w:eastAsia="宋体"/>
          <w:szCs w:val="24"/>
        </w:rPr>
        <w:t xml:space="preserve">：</w:t>
      </w:r>
      <w:r/>
    </w:p>
    <w:p>
      <w:pPr>
        <w:pStyle w:val="1146"/>
        <w:spacing w:before="0" w:beforeAutospacing="0" w:after="0" w:afterAutospacing="0" w:line="360" w:lineRule="auto"/>
        <w:rPr>
          <w:rFonts w:hint="eastAsia" w:eastAsia="宋体"/>
          <w:szCs w:val="24"/>
        </w:rPr>
      </w:pPr>
      <w:r>
        <w:rPr>
          <w:rFonts w:hint="eastAsia" w:eastAsia="宋体"/>
          <w:szCs w:val="24"/>
        </w:rPr>
        <w:t xml:space="preserve">法定代表人或法定代表人授权代表（签字或盖章）：</w:t>
      </w:r>
      <w:r/>
    </w:p>
    <w:p>
      <w:pPr>
        <w:pStyle w:val="1146"/>
        <w:spacing w:before="0" w:beforeAutospacing="0" w:after="0" w:afterAutospacing="0" w:line="360" w:lineRule="auto"/>
        <w:rPr>
          <w:rFonts w:hint="eastAsia" w:eastAsia="宋体"/>
          <w:szCs w:val="24"/>
        </w:rPr>
      </w:pPr>
      <w:r>
        <w:rPr>
          <w:rFonts w:hint="eastAsia" w:eastAsia="宋体"/>
          <w:szCs w:val="24"/>
        </w:rPr>
        <w:t xml:space="preserve">日期：</w:t>
      </w:r>
      <w:r/>
    </w:p>
    <w:p>
      <w:pPr>
        <w:jc w:val="center"/>
        <w:spacing w:line="520" w:lineRule="exact"/>
        <w:rPr>
          <w:rFonts w:hint="eastAsia" w:ascii="宋体" w:hAnsi="宋体" w:eastAsia="宋体" w:cs="宋体"/>
          <w:b/>
          <w:spacing w:val="-4"/>
          <w:sz w:val="24"/>
          <w:szCs w:val="24"/>
        </w:rPr>
      </w:pPr>
      <w:r>
        <w:rPr>
          <w:rFonts w:hint="eastAsia" w:ascii="宋体" w:hAnsi="宋体" w:eastAsia="宋体" w:cs="宋体"/>
          <w:b/>
          <w:spacing w:val="-4"/>
          <w:sz w:val="24"/>
          <w:szCs w:val="24"/>
        </w:rPr>
      </w:r>
      <w:r/>
    </w:p>
    <w:p>
      <w:pPr>
        <w:jc w:val="center"/>
        <w:spacing w:line="520" w:lineRule="exact"/>
        <w:rPr>
          <w:rFonts w:hint="eastAsia" w:ascii="宋体" w:hAnsi="宋体" w:eastAsia="宋体" w:cs="宋体"/>
          <w:b/>
          <w:spacing w:val="-4"/>
          <w:sz w:val="24"/>
          <w:szCs w:val="24"/>
        </w:rPr>
      </w:pPr>
      <w:r>
        <w:rPr>
          <w:rFonts w:hint="eastAsia" w:ascii="宋体" w:hAnsi="宋体" w:eastAsia="宋体" w:cs="宋体"/>
          <w:b/>
          <w:spacing w:val="-4"/>
          <w:sz w:val="24"/>
          <w:szCs w:val="24"/>
        </w:rPr>
      </w:r>
      <w:r/>
    </w:p>
    <w:p>
      <w:pPr>
        <w:jc w:val="center"/>
        <w:spacing w:line="520" w:lineRule="exact"/>
        <w:rPr>
          <w:rFonts w:hint="eastAsia" w:ascii="宋体" w:hAnsi="宋体" w:eastAsia="宋体" w:cs="宋体"/>
          <w:b/>
          <w:spacing w:val="-4"/>
          <w:sz w:val="24"/>
          <w:szCs w:val="24"/>
        </w:rPr>
      </w:pPr>
      <w:r>
        <w:rPr>
          <w:rFonts w:hint="eastAsia" w:ascii="宋体" w:hAnsi="宋体" w:eastAsia="宋体" w:cs="宋体"/>
          <w:b/>
          <w:spacing w:val="-4"/>
          <w:sz w:val="24"/>
          <w:szCs w:val="24"/>
        </w:rPr>
      </w:r>
      <w:r/>
    </w:p>
    <w:p>
      <w:pPr>
        <w:jc w:val="center"/>
        <w:spacing w:line="520" w:lineRule="exact"/>
        <w:rPr>
          <w:rFonts w:hint="eastAsia" w:ascii="宋体" w:hAnsi="宋体" w:eastAsia="宋体" w:cs="宋体"/>
          <w:b/>
          <w:spacing w:val="-4"/>
          <w:sz w:val="24"/>
          <w:szCs w:val="24"/>
        </w:rPr>
      </w:pPr>
      <w:r>
        <w:rPr>
          <w:rFonts w:hint="eastAsia" w:ascii="宋体" w:hAnsi="宋体" w:eastAsia="宋体" w:cs="宋体"/>
          <w:b/>
          <w:spacing w:val="-4"/>
          <w:sz w:val="24"/>
          <w:szCs w:val="24"/>
        </w:rPr>
      </w:r>
      <w:r/>
    </w:p>
    <w:p>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jc w:val="center"/>
        <w:spacing w:line="440" w:lineRule="exact"/>
        <w:rPr>
          <w:rFonts w:hint="eastAsia" w:ascii="宋体" w:hAnsi="宋体" w:eastAsia="宋体" w:cs="宋体"/>
          <w:b/>
          <w:bCs/>
          <w:sz w:val="28"/>
          <w:szCs w:val="28"/>
        </w:rPr>
        <w:outlineLvl w:val="0"/>
      </w:pPr>
      <w:r/>
      <w:bookmarkStart w:id="77" w:name="OLE_LINK24"/>
      <w:r>
        <w:rPr>
          <w:rFonts w:hint="eastAsia" w:ascii="宋体" w:hAnsi="宋体" w:eastAsia="宋体" w:cs="宋体"/>
          <w:b/>
          <w:bCs/>
          <w:sz w:val="28"/>
          <w:szCs w:val="28"/>
        </w:rPr>
        <w:t xml:space="preserve">中小企业声明函</w:t>
      </w:r>
      <w:r/>
    </w:p>
    <w:p>
      <w:pPr>
        <w:ind w:firstLine="645"/>
        <w:rPr>
          <w:rFonts w:hint="eastAsia" w:ascii="宋体" w:hAnsi="宋体" w:eastAsia="宋体"/>
          <w:sz w:val="32"/>
          <w:szCs w:val="32"/>
        </w:rPr>
      </w:pPr>
      <w:r>
        <w:rPr>
          <w:rFonts w:hint="eastAsia" w:ascii="宋体" w:hAnsi="宋体" w:eastAsia="宋体"/>
          <w:sz w:val="32"/>
          <w:szCs w:val="32"/>
        </w:rPr>
      </w:r>
      <w:r/>
    </w:p>
    <w:p>
      <w:pPr>
        <w:ind w:firstLine="720"/>
        <w:jc w:val="left"/>
        <w:spacing w:line="48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本公司</w:t>
      </w:r>
      <w:r>
        <w:rPr>
          <w:rFonts w:hint="eastAsia" w:asciiTheme="minorEastAsia" w:hAnsiTheme="minorEastAsia" w:eastAsiaTheme="minorEastAsia"/>
          <w:sz w:val="24"/>
          <w:szCs w:val="24"/>
        </w:rPr>
        <w:t xml:space="preserve">（联合体）</w:t>
      </w:r>
      <w:r>
        <w:rPr>
          <w:rFonts w:asciiTheme="minorEastAsia" w:hAnsiTheme="minorEastAsia" w:eastAsiaTheme="minorEastAsia"/>
          <w:sz w:val="24"/>
          <w:szCs w:val="24"/>
        </w:rPr>
        <w:t xml:space="preserve">郑重声明，根据《政府采购促进中小企业发展管理办法》（财库﹝2020﹞46 号）的规定，本公司</w:t>
      </w:r>
      <w:r>
        <w:rPr>
          <w:rFonts w:hint="eastAsia" w:asciiTheme="minorEastAsia" w:hAnsiTheme="minorEastAsia" w:eastAsiaTheme="minorEastAsia"/>
          <w:sz w:val="24"/>
          <w:szCs w:val="24"/>
        </w:rPr>
        <w:t xml:space="preserve">(联合体)</w:t>
      </w:r>
      <w:r>
        <w:rPr>
          <w:rFonts w:asciiTheme="minorEastAsia" w:hAnsiTheme="minorEastAsia" w:eastAsiaTheme="minorEastAsia"/>
          <w:sz w:val="24"/>
          <w:szCs w:val="24"/>
        </w:rPr>
        <w:t xml:space="preserve">参加</w:t>
      </w:r>
      <w:r>
        <w:rPr>
          <w:rFonts w:asciiTheme="minorEastAsia" w:hAnsiTheme="minorEastAsia" w:eastAsiaTheme="minorEastAsia"/>
          <w:sz w:val="24"/>
          <w:szCs w:val="24"/>
          <w:u w:val="single"/>
        </w:rPr>
        <w:t xml:space="preserve">（单位名称）</w:t>
      </w:r>
      <w:r>
        <w:rPr>
          <w:rFonts w:asciiTheme="minorEastAsia" w:hAnsiTheme="minorEastAsia" w:eastAsiaTheme="minorEastAsia"/>
          <w:sz w:val="24"/>
          <w:szCs w:val="24"/>
        </w:rPr>
        <w:t xml:space="preserve">的</w:t>
      </w:r>
      <w:r>
        <w:rPr>
          <w:rFonts w:asciiTheme="minorEastAsia" w:hAnsiTheme="minorEastAsia" w:eastAsiaTheme="minorEastAsia"/>
          <w:sz w:val="24"/>
          <w:szCs w:val="24"/>
          <w:u w:val="single"/>
        </w:rPr>
        <w:t xml:space="preserve">（项目名称</w:t>
      </w:r>
      <w:r>
        <w:rPr>
          <w:rFonts w:hint="eastAsia" w:asciiTheme="minorEastAsia" w:hAnsiTheme="minorEastAsia" w:eastAsiaTheme="minorEastAsia"/>
          <w:sz w:val="24"/>
          <w:szCs w:val="24"/>
          <w:u w:val="single"/>
        </w:rPr>
        <w:t xml:space="preserve">和包号</w:t>
      </w:r>
      <w:r>
        <w:rPr>
          <w:rFonts w:asciiTheme="minorEastAsia" w:hAnsiTheme="minorEastAsia" w:eastAsiaTheme="minorEastAsia"/>
          <w:sz w:val="24"/>
          <w:szCs w:val="24"/>
          <w:u w:val="single"/>
        </w:rPr>
        <w:t xml:space="preserve">）</w:t>
      </w:r>
      <w:r>
        <w:rPr>
          <w:rFonts w:asciiTheme="minorEastAsia" w:hAnsiTheme="minorEastAsia" w:eastAsiaTheme="minorEastAsia"/>
          <w:sz w:val="24"/>
          <w:szCs w:val="24"/>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hint="eastAsia" w:asciiTheme="minorEastAsia" w:hAnsiTheme="minorEastAsia" w:eastAsiaTheme="minorEastAsia"/>
          <w:sz w:val="24"/>
          <w:szCs w:val="24"/>
          <w:u w:val="single"/>
        </w:rPr>
      </w:pPr>
      <w:r>
        <w:rPr>
          <w:rFonts w:asciiTheme="minorEastAsia" w:hAnsiTheme="minorEastAsia" w:eastAsiaTheme="minorEastAsia"/>
          <w:sz w:val="24"/>
          <w:szCs w:val="24"/>
        </w:rPr>
        <w:t xml:space="preserve">1. </w:t>
      </w:r>
      <w:r>
        <w:rPr>
          <w:rFonts w:asciiTheme="minorEastAsia" w:hAnsiTheme="minorEastAsia" w:eastAsiaTheme="minorEastAsia"/>
          <w:sz w:val="24"/>
          <w:szCs w:val="24"/>
          <w:u w:val="single"/>
        </w:rPr>
        <w:t xml:space="preserve">（标的名称）</w:t>
      </w:r>
      <w:r>
        <w:rPr>
          <w:rFonts w:asciiTheme="minorEastAsia" w:hAnsiTheme="minorEastAsia" w:eastAsiaTheme="minorEastAsia"/>
          <w:sz w:val="24"/>
          <w:szCs w:val="24"/>
        </w:rPr>
        <w:t xml:space="preserve">，属于</w:t>
      </w:r>
      <w:r>
        <w:rPr>
          <w:rFonts w:asciiTheme="minorEastAsia" w:hAnsiTheme="minorEastAsia" w:eastAsiaTheme="minorEastAsia"/>
          <w:sz w:val="24"/>
          <w:szCs w:val="24"/>
          <w:u w:val="single"/>
        </w:rPr>
        <w:t xml:space="preserve">（采购文件中明确的所属行业）</w:t>
      </w:r>
      <w:r>
        <w:rPr>
          <w:rFonts w:asciiTheme="minorEastAsia" w:hAnsiTheme="minorEastAsia" w:eastAsiaTheme="minorEastAsia"/>
          <w:sz w:val="24"/>
          <w:szCs w:val="24"/>
        </w:rPr>
        <w:t xml:space="preserve">；承建（承接）企业为</w:t>
      </w:r>
      <w:r>
        <w:rPr>
          <w:rFonts w:asciiTheme="minorEastAsia" w:hAnsiTheme="minorEastAsia" w:eastAsiaTheme="minorEastAsia"/>
          <w:sz w:val="24"/>
          <w:szCs w:val="24"/>
          <w:u w:val="single"/>
        </w:rPr>
        <w:t xml:space="preserve">（</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企业名称）</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，从业人员</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人，营业收入为</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万元，资产总额为</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万元</w:t>
      </w:r>
      <w:r>
        <w:rPr>
          <w:rFonts w:hint="eastAsia" w:asciiTheme="minorEastAsia" w:hAnsiTheme="minorEastAsia" w:eastAsiaTheme="minorEastAsia"/>
          <w:sz w:val="24"/>
          <w:szCs w:val="24"/>
          <w:vertAlign w:val="superscript"/>
        </w:rPr>
        <w:t xml:space="preserve">1</w:t>
      </w:r>
      <w:r>
        <w:rPr>
          <w:rFonts w:asciiTheme="minorEastAsia" w:hAnsiTheme="minorEastAsia" w:eastAsiaTheme="minorEastAsia"/>
          <w:sz w:val="24"/>
          <w:szCs w:val="24"/>
        </w:rPr>
        <w:t xml:space="preserve">，属于</w:t>
      </w:r>
      <w:r>
        <w:rPr>
          <w:rFonts w:asciiTheme="minorEastAsia" w:hAnsiTheme="minorEastAsia" w:eastAsiaTheme="minorEastAsia"/>
          <w:sz w:val="24"/>
          <w:szCs w:val="24"/>
          <w:u w:val="single"/>
        </w:rPr>
        <w:t xml:space="preserve">（中型企业、小型企业、微型企业）</w:t>
      </w:r>
      <w:r>
        <w:rPr>
          <w:rFonts w:asciiTheme="minorEastAsia" w:hAnsiTheme="minorEastAsia" w:eastAsiaTheme="minorEastAsia"/>
          <w:sz w:val="24"/>
          <w:szCs w:val="24"/>
        </w:rPr>
        <w:t xml:space="preserve">；</w:t>
      </w:r>
      <w:r/>
    </w:p>
    <w:p>
      <w:pPr>
        <w:ind w:firstLine="480"/>
        <w:jc w:val="left"/>
        <w:spacing w:line="48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以上企业，不属于大企业的分支机构，不存在控股股东为大企业的情形，也不存在与大企业的负责人为同一人的情形。</w:t>
      </w:r>
      <w:r/>
    </w:p>
    <w:p>
      <w:pPr>
        <w:ind w:firstLine="480"/>
        <w:jc w:val="left"/>
        <w:spacing w:line="48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本企业对上述声明内容的真实性负责。如有虚假，将依法承担相应责任。</w:t>
      </w:r>
      <w:r/>
    </w:p>
    <w:p>
      <w:pPr>
        <w:jc w:val="left"/>
        <w:spacing w:line="48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3840"/>
        <w:jc w:val="left"/>
        <w:spacing w:line="48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企业名称（</w:t>
      </w:r>
      <w:r>
        <w:rPr>
          <w:rFonts w:hint="eastAsia" w:asciiTheme="minorEastAsia" w:hAnsiTheme="minorEastAsia" w:eastAsiaTheme="minorEastAsia"/>
          <w:sz w:val="24"/>
          <w:szCs w:val="24"/>
        </w:rPr>
        <w:t xml:space="preserve">加盖CA电子公章</w:t>
      </w:r>
      <w:r>
        <w:rPr>
          <w:rFonts w:asciiTheme="minorEastAsia" w:hAnsiTheme="minorEastAsia" w:eastAsiaTheme="minorEastAsia"/>
          <w:sz w:val="24"/>
          <w:szCs w:val="24"/>
        </w:rPr>
        <w:t xml:space="preserve">）：</w:t>
      </w:r>
      <w:r/>
    </w:p>
    <w:p>
      <w:pPr>
        <w:jc w:val="center"/>
        <w:spacing w:line="48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日期：</w:t>
      </w:r>
      <w:r/>
    </w:p>
    <w:p>
      <w:pPr>
        <w:ind w:firstLine="480"/>
        <w:spacing w:line="320" w:lineRule="exact"/>
        <w:rPr>
          <w:rFonts w:hint="eastAsia" w:hAnsi="仿宋" w:eastAsia="仿宋"/>
          <w:sz w:val="24"/>
          <w:szCs w:val="24"/>
        </w:rPr>
      </w:pPr>
      <w:r>
        <w:rPr>
          <w:rFonts w:hint="eastAsia" w:hAnsi="仿宋" w:eastAsia="仿宋"/>
          <w:sz w:val="24"/>
          <w:szCs w:val="24"/>
        </w:rPr>
        <w:t xml:space="preserve">（备注：</w:t>
      </w:r>
      <w:r>
        <w:rPr>
          <w:rFonts w:hAnsi="仿宋" w:eastAsia="仿宋"/>
          <w:sz w:val="24"/>
          <w:szCs w:val="24"/>
        </w:rPr>
        <w:t xml:space="preserve">1</w:t>
      </w:r>
      <w:r>
        <w:rPr>
          <w:rFonts w:hint="eastAsia" w:hAnsi="仿宋" w:eastAsia="仿宋"/>
          <w:sz w:val="24"/>
          <w:szCs w:val="24"/>
        </w:rPr>
        <w:t xml:space="preserve">、参照《关于印发中小企业划型标准规定的通知》（工信部联企业【</w:t>
      </w:r>
      <w:r>
        <w:rPr>
          <w:rFonts w:hint="eastAsia" w:hAnsi="仿宋" w:eastAsia="仿宋"/>
          <w:sz w:val="24"/>
          <w:szCs w:val="24"/>
        </w:rPr>
        <w:t xml:space="preserve">2</w:t>
      </w:r>
      <w:r>
        <w:rPr>
          <w:rFonts w:hAnsi="仿宋" w:eastAsia="仿宋"/>
          <w:sz w:val="24"/>
          <w:szCs w:val="24"/>
        </w:rPr>
        <w:t xml:space="preserve">011</w:t>
      </w:r>
      <w:r>
        <w:rPr>
          <w:rFonts w:hint="eastAsia" w:hAnsi="仿宋" w:eastAsia="仿宋"/>
          <w:sz w:val="24"/>
          <w:szCs w:val="24"/>
        </w:rPr>
        <w:t xml:space="preserve">】</w:t>
      </w:r>
      <w:r>
        <w:rPr>
          <w:rFonts w:hint="eastAsia" w:hAnsi="仿宋" w:eastAsia="仿宋"/>
          <w:sz w:val="24"/>
          <w:szCs w:val="24"/>
        </w:rPr>
        <w:t xml:space="preserve">3</w:t>
      </w:r>
      <w:r>
        <w:rPr>
          <w:rFonts w:hAnsi="仿宋" w:eastAsia="仿宋"/>
          <w:sz w:val="24"/>
          <w:szCs w:val="24"/>
        </w:rPr>
        <w:t xml:space="preserve">00</w:t>
      </w:r>
      <w:r>
        <w:rPr>
          <w:rFonts w:hAnsi="仿宋" w:eastAsia="仿宋"/>
          <w:sz w:val="24"/>
          <w:szCs w:val="24"/>
        </w:rPr>
        <w:t xml:space="preserve">号</w:t>
      </w:r>
      <w:r>
        <w:rPr>
          <w:rFonts w:hint="eastAsia" w:hAnsi="仿宋" w:eastAsia="仿宋"/>
          <w:sz w:val="24"/>
          <w:szCs w:val="24"/>
        </w:rPr>
        <w:t xml:space="preserve">）文件，</w:t>
      </w:r>
      <w:bookmarkStart w:id="78" w:name="OLE_LINK6"/>
      <w:r>
        <w:rPr>
          <w:rFonts w:hAnsi="仿宋" w:eastAsia="仿宋"/>
          <w:sz w:val="24"/>
          <w:szCs w:val="24"/>
        </w:rPr>
        <w:t xml:space="preserve">本项目所属行业为</w:t>
      </w:r>
      <w:r>
        <w:rPr>
          <w:rFonts w:hint="eastAsia" w:hAnsi="仿宋" w:eastAsia="仿宋"/>
          <w:b/>
          <w:bCs/>
          <w:sz w:val="24"/>
          <w:szCs w:val="24"/>
          <w:u w:val="single"/>
        </w:rPr>
        <w:t xml:space="preserve">其他未列明行业</w:t>
      </w:r>
      <w:bookmarkEnd w:id="78"/>
      <w:r>
        <w:rPr>
          <w:rFonts w:hint="eastAsia" w:hAnsi="仿宋" w:eastAsia="仿宋"/>
          <w:sz w:val="24"/>
          <w:szCs w:val="24"/>
        </w:rPr>
        <w:t xml:space="preserve">。</w:t>
      </w:r>
      <w:r>
        <w:rPr>
          <w:rFonts w:hint="eastAsia" w:hAnsi="仿宋" w:eastAsia="仿宋"/>
          <w:sz w:val="24"/>
          <w:szCs w:val="24"/>
        </w:rPr>
        <w:t xml:space="preserve">2</w:t>
      </w:r>
      <w:r>
        <w:rPr>
          <w:rFonts w:hint="eastAsia" w:hAnsi="仿宋" w:eastAsia="仿宋"/>
          <w:sz w:val="24"/>
          <w:szCs w:val="24"/>
        </w:rPr>
        <w:t xml:space="preserve">、请如实填写属于</w:t>
      </w:r>
      <w:r>
        <w:rPr>
          <w:rFonts w:hAnsi="仿宋" w:eastAsia="仿宋"/>
          <w:sz w:val="24"/>
          <w:szCs w:val="24"/>
        </w:rPr>
        <w:t xml:space="preserve">中型企业</w:t>
      </w:r>
      <w:r>
        <w:rPr>
          <w:rFonts w:hint="eastAsia" w:hAnsi="仿宋" w:eastAsia="仿宋"/>
          <w:sz w:val="24"/>
          <w:szCs w:val="24"/>
        </w:rPr>
        <w:t xml:space="preserve">或</w:t>
      </w:r>
      <w:r>
        <w:rPr>
          <w:rFonts w:hAnsi="仿宋" w:eastAsia="仿宋"/>
          <w:sz w:val="24"/>
          <w:szCs w:val="24"/>
        </w:rPr>
        <w:t xml:space="preserve">小型企业</w:t>
      </w:r>
      <w:r>
        <w:rPr>
          <w:rFonts w:hint="eastAsia" w:hAnsi="仿宋" w:eastAsia="仿宋"/>
          <w:sz w:val="24"/>
          <w:szCs w:val="24"/>
        </w:rPr>
        <w:t xml:space="preserve">或</w:t>
      </w:r>
      <w:r>
        <w:rPr>
          <w:rFonts w:hAnsi="仿宋" w:eastAsia="仿宋"/>
          <w:sz w:val="24"/>
          <w:szCs w:val="24"/>
        </w:rPr>
        <w:t xml:space="preserve">微型企业</w:t>
      </w:r>
      <w:r>
        <w:rPr>
          <w:rFonts w:hint="eastAsia" w:hAnsi="仿宋" w:eastAsia="仿宋"/>
          <w:sz w:val="24"/>
          <w:szCs w:val="24"/>
        </w:rPr>
        <w:t xml:space="preserve">。</w:t>
      </w:r>
      <w:r>
        <w:rPr>
          <w:rFonts w:hint="eastAsia" w:hAnsi="仿宋" w:eastAsia="仿宋"/>
          <w:sz w:val="24"/>
          <w:szCs w:val="24"/>
        </w:rPr>
        <w:t xml:space="preserve">3</w:t>
      </w:r>
      <w:r>
        <w:rPr>
          <w:rFonts w:hint="eastAsia" w:hAnsi="仿宋" w:eastAsia="仿宋"/>
          <w:sz w:val="24"/>
          <w:szCs w:val="24"/>
        </w:rPr>
        <w:t xml:space="preserve">、</w:t>
      </w:r>
      <w:r>
        <w:rPr>
          <w:rFonts w:hint="eastAsia" w:hAnsi="仿宋" w:eastAsia="仿宋"/>
          <w:sz w:val="24"/>
          <w:szCs w:val="24"/>
          <w:vertAlign w:val="superscript"/>
        </w:rPr>
        <w:t xml:space="preserve">1</w:t>
      </w:r>
      <w:r>
        <w:rPr>
          <w:rFonts w:hint="eastAsia" w:hAnsi="仿宋" w:eastAsia="仿宋"/>
          <w:sz w:val="24"/>
          <w:szCs w:val="24"/>
        </w:rPr>
        <w:t xml:space="preserve">从业人员、营业收入、资产总额填报上一年度数据，无上一年度数据的新成立企业可不填报。）</w:t>
      </w:r>
      <w:r/>
    </w:p>
    <w:p>
      <w:pPr>
        <w:rPr>
          <w:rFonts w:eastAsia="宋体"/>
          <w:sz w:val="21"/>
          <w:szCs w:val="24"/>
        </w:rPr>
      </w:pPr>
      <w:r>
        <w:rPr>
          <w:rFonts w:eastAsia="宋体"/>
          <w:sz w:val="21"/>
          <w:szCs w:val="24"/>
        </w:rPr>
      </w:r>
      <w:r/>
    </w:p>
    <w:p>
      <w:pPr>
        <w:rPr>
          <w:rFonts w:hint="eastAsia" w:ascii="宋体" w:hAnsi="宋体" w:eastAsia="宋体" w:cs="宋体"/>
          <w:sz w:val="21"/>
          <w:szCs w:val="21"/>
        </w:rPr>
      </w:pPr>
      <w:r>
        <w:rPr>
          <w:rFonts w:hint="eastAsia" w:ascii="宋体" w:hAnsi="宋体" w:eastAsia="宋体" w:cs="宋体"/>
          <w:sz w:val="21"/>
          <w:szCs w:val="21"/>
        </w:rPr>
        <w:t xml:space="preserve"> </w:t>
      </w:r>
      <w:r/>
    </w:p>
    <w:p>
      <w:pPr>
        <w:rPr>
          <w:rFonts w:hint="eastAsia" w:ascii="宋体" w:hAnsi="宋体" w:eastAsia="宋体"/>
          <w:sz w:val="32"/>
          <w:szCs w:val="32"/>
        </w:rPr>
      </w:pPr>
      <w:r>
        <w:rPr>
          <w:rFonts w:hint="eastAsia" w:ascii="宋体" w:hAnsi="宋体" w:eastAsia="宋体" w:cs="宋体"/>
          <w:sz w:val="21"/>
          <w:szCs w:val="21"/>
        </w:rPr>
        <w:t xml:space="preserve"> </w:t>
      </w:r>
      <w:r/>
    </w:p>
    <w:p>
      <w:pPr>
        <w:ind w:firstLine="645"/>
        <w:rPr>
          <w:rFonts w:hint="eastAsia" w:ascii="宋体" w:hAnsi="宋体" w:eastAsia="宋体"/>
          <w:sz w:val="32"/>
          <w:szCs w:val="32"/>
        </w:rPr>
      </w:pPr>
      <w:r>
        <w:rPr>
          <w:rFonts w:hint="eastAsia" w:ascii="宋体" w:hAnsi="宋体" w:eastAsia="宋体"/>
          <w:sz w:val="32"/>
          <w:szCs w:val="32"/>
        </w:rPr>
        <w:t xml:space="preserve"> </w:t>
      </w:r>
      <w:r/>
    </w:p>
    <w:p>
      <w:pPr>
        <w:ind w:firstLine="645"/>
        <w:rPr>
          <w:rFonts w:hint="eastAsia" w:ascii="宋体" w:hAnsi="宋体" w:eastAsia="宋体"/>
          <w:sz w:val="32"/>
          <w:szCs w:val="32"/>
        </w:rPr>
      </w:pPr>
      <w:r>
        <w:rPr>
          <w:rFonts w:hint="eastAsia" w:ascii="宋体" w:hAnsi="宋体" w:eastAsia="宋体"/>
          <w:sz w:val="32"/>
          <w:szCs w:val="32"/>
        </w:rPr>
      </w:r>
      <w:r/>
    </w:p>
    <w:p>
      <w:pPr>
        <w:ind w:firstLine="645"/>
        <w:rPr>
          <w:rFonts w:hint="eastAsia" w:ascii="宋体" w:hAnsi="宋体" w:eastAsia="宋体"/>
          <w:sz w:val="32"/>
          <w:szCs w:val="32"/>
        </w:rPr>
      </w:pPr>
      <w:r>
        <w:rPr>
          <w:rFonts w:hint="eastAsia" w:ascii="宋体" w:hAnsi="宋体" w:eastAsia="宋体"/>
          <w:sz w:val="32"/>
          <w:szCs w:val="32"/>
        </w:rPr>
      </w:r>
      <w:r/>
    </w:p>
    <w:p>
      <w:pPr>
        <w:jc w:val="left"/>
        <w:widowControl/>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ind w:firstLine="562"/>
        <w:jc w:val="center"/>
        <w:spacing w:line="460" w:lineRule="exact"/>
        <w:rPr>
          <w:rFonts w:hint="eastAsia" w:ascii="宋体" w:hAnsi="宋体" w:eastAsia="宋体" w:cs="宋体"/>
          <w:b/>
          <w:bCs/>
          <w:sz w:val="28"/>
          <w:szCs w:val="28"/>
        </w:rPr>
      </w:pPr>
      <w:r>
        <w:rPr>
          <w:rFonts w:hint="eastAsia" w:ascii="宋体" w:hAnsi="宋体" w:eastAsia="宋体" w:cs="宋体"/>
          <w:b/>
          <w:bCs/>
          <w:sz w:val="28"/>
          <w:szCs w:val="28"/>
        </w:rPr>
        <w:t xml:space="preserve">残疾人福利性单位声明函</w:t>
      </w:r>
      <w:r/>
    </w:p>
    <w:p>
      <w:pPr>
        <w:ind w:firstLine="480"/>
        <w:spacing w:line="588" w:lineRule="exact"/>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sz w:val="24"/>
          <w:szCs w:val="24"/>
          <w:u w:val="single"/>
        </w:rPr>
        <w:t xml:space="preserve">       </w:t>
      </w:r>
      <w:r>
        <w:rPr>
          <w:rFonts w:hint="eastAsia" w:ascii="宋体" w:hAnsi="宋体" w:eastAsia="宋体"/>
          <w:sz w:val="24"/>
          <w:szCs w:val="24"/>
        </w:rPr>
        <w:t xml:space="preserve">项目采购活动。</w:t>
      </w:r>
      <w:r/>
    </w:p>
    <w:p>
      <w:pPr>
        <w:ind w:firstLine="480"/>
        <w:spacing w:line="588" w:lineRule="exact"/>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ind w:firstLine="480"/>
        <w:spacing w:line="588" w:lineRule="exact"/>
        <w:rPr>
          <w:rFonts w:hint="eastAsia" w:ascii="宋体" w:hAnsi="宋体" w:eastAsia="宋体"/>
          <w:sz w:val="24"/>
          <w:szCs w:val="24"/>
        </w:rPr>
      </w:pPr>
      <w:r>
        <w:rPr>
          <w:rFonts w:hint="eastAsia" w:ascii="宋体" w:hAnsi="宋体" w:eastAsia="宋体"/>
          <w:sz w:val="24"/>
          <w:szCs w:val="24"/>
        </w:rPr>
      </w:r>
      <w:r/>
    </w:p>
    <w:p>
      <w:pPr>
        <w:ind w:firstLine="480"/>
        <w:spacing w:line="588" w:lineRule="exact"/>
        <w:rPr>
          <w:rFonts w:hint="eastAsia" w:ascii="宋体" w:hAnsi="宋体" w:eastAsia="宋体"/>
          <w:sz w:val="24"/>
          <w:szCs w:val="24"/>
        </w:rPr>
      </w:pPr>
      <w:r>
        <w:rPr>
          <w:rFonts w:hint="eastAsia" w:ascii="宋体" w:hAnsi="宋体" w:eastAsia="宋体"/>
          <w:sz w:val="24"/>
          <w:szCs w:val="24"/>
        </w:rPr>
        <w:t xml:space="preserve">（备注：1、供应商如不提供此声明函，价格将不作相应扣除。2、中标供应商为残疾人福利单位的，此声明函将随中标结果同时公告，接受社会监督）</w:t>
      </w:r>
      <w:r/>
    </w:p>
    <w:p>
      <w:pPr>
        <w:ind w:firstLine="504"/>
        <w:spacing w:line="588" w:lineRule="exact"/>
        <w:rPr>
          <w:rFonts w:ascii="仿宋_GB2312" w:eastAsia="仿宋_GB2312"/>
          <w:spacing w:val="6"/>
          <w:sz w:val="24"/>
          <w:szCs w:val="24"/>
        </w:rPr>
      </w:pPr>
      <w:r>
        <w:rPr>
          <w:rFonts w:ascii="仿宋_GB2312" w:eastAsia="仿宋_GB2312"/>
          <w:spacing w:val="6"/>
          <w:sz w:val="24"/>
          <w:szCs w:val="24"/>
        </w:rPr>
      </w:r>
      <w:r/>
    </w:p>
    <w:p>
      <w:pPr>
        <w:ind w:right="1560" w:firstLine="504"/>
        <w:jc w:val="center"/>
        <w:spacing w:line="588" w:lineRule="exact"/>
        <w:tabs>
          <w:tab w:val="left" w:pos="4860" w:leader="none"/>
        </w:tabs>
        <w:rPr>
          <w:rFonts w:hint="eastAsia" w:ascii="宋体" w:hAnsi="宋体" w:eastAsia="宋体"/>
          <w:sz w:val="24"/>
          <w:szCs w:val="24"/>
        </w:rPr>
      </w:pPr>
      <w:r>
        <w:rPr>
          <w:rFonts w:hint="eastAsia" w:ascii="仿宋_GB2312" w:eastAsia="仿宋_GB2312"/>
          <w:spacing w:val="6"/>
          <w:sz w:val="24"/>
          <w:szCs w:val="24"/>
        </w:rPr>
        <w:t xml:space="preserve">             </w:t>
      </w:r>
      <w:r>
        <w:rPr>
          <w:rFonts w:hint="eastAsia" w:ascii="宋体" w:hAnsi="宋体" w:eastAsia="宋体"/>
          <w:sz w:val="24"/>
          <w:szCs w:val="24"/>
        </w:rPr>
        <w:t xml:space="preserve">        供应商全称（加盖CA电子公章）：</w:t>
      </w:r>
      <w:r/>
    </w:p>
    <w:p>
      <w:pPr>
        <w:spacing w:line="440" w:lineRule="exact"/>
        <w:rPr>
          <w:rFonts w:hint="eastAsia" w:ascii="宋体" w:hAnsi="宋体" w:eastAsia="宋体"/>
          <w:sz w:val="24"/>
          <w:szCs w:val="24"/>
        </w:rPr>
        <w:outlineLvl w:val="0"/>
      </w:pPr>
      <w:r>
        <w:rPr>
          <w:rFonts w:hint="eastAsia" w:ascii="宋体" w:hAnsi="宋体" w:eastAsia="宋体"/>
          <w:sz w:val="24"/>
          <w:szCs w:val="24"/>
        </w:rPr>
        <w:t xml:space="preserve">                                    日  期</w:t>
      </w:r>
      <w:r/>
    </w:p>
    <w:p>
      <w:pPr>
        <w:ind w:left="520" w:firstLine="420"/>
        <w:spacing w:after="120"/>
        <w:rPr>
          <w:rFonts w:hint="eastAsia" w:ascii="宋体" w:hAnsi="宋体" w:eastAsia="宋体"/>
          <w:sz w:val="21"/>
          <w:szCs w:val="21"/>
        </w:rPr>
      </w:pPr>
      <w:r>
        <w:rPr>
          <w:rFonts w:hint="eastAsia" w:ascii="宋体" w:hAnsi="宋体" w:eastAsia="宋体"/>
          <w:sz w:val="21"/>
          <w:szCs w:val="21"/>
        </w:rPr>
      </w:r>
      <w:r/>
    </w:p>
    <w:p>
      <w:pPr>
        <w:rPr>
          <w:rFonts w:hint="eastAsia" w:ascii="宋体" w:hAnsi="宋体" w:eastAsia="宋体"/>
          <w:sz w:val="21"/>
          <w:szCs w:val="21"/>
        </w:rPr>
      </w:pPr>
      <w:r>
        <w:rPr>
          <w:rFonts w:hint="eastAsia" w:ascii="宋体" w:hAnsi="宋体" w:eastAsia="宋体"/>
          <w:sz w:val="21"/>
          <w:szCs w:val="21"/>
        </w:rPr>
      </w:r>
      <w:r/>
    </w:p>
    <w:p>
      <w:pPr>
        <w:ind w:firstLine="562"/>
        <w:jc w:val="center"/>
        <w:spacing w:line="460" w:lineRule="exact"/>
        <w:rPr>
          <w:rFonts w:hint="eastAsia" w:ascii="宋体" w:hAnsi="宋体" w:eastAsia="宋体" w:cs="宋体"/>
          <w:b/>
          <w:bCs/>
          <w:sz w:val="28"/>
          <w:szCs w:val="28"/>
        </w:rPr>
      </w:pPr>
      <w:r>
        <w:rPr>
          <w:rFonts w:hint="eastAsia" w:ascii="宋体" w:hAnsi="宋体" w:eastAsia="宋体" w:cs="宋体"/>
          <w:b/>
          <w:bCs/>
          <w:sz w:val="28"/>
          <w:szCs w:val="28"/>
        </w:rPr>
        <w:t xml:space="preserve">属于监狱企业的证明文件</w:t>
      </w:r>
      <w:r/>
    </w:p>
    <w:p>
      <w:pPr>
        <w:rPr>
          <w:rFonts w:ascii="楷体_GB2312" w:hAnsi="Arial"/>
          <w:sz w:val="28"/>
        </w:rPr>
      </w:pPr>
      <w:r>
        <w:rPr>
          <w:rFonts w:ascii="楷体_GB2312" w:hAnsi="Arial"/>
          <w:sz w:val="28"/>
        </w:rPr>
      </w:r>
      <w:r/>
    </w:p>
    <w:p>
      <w:pPr>
        <w:rPr>
          <w:rFonts w:hint="eastAsia" w:ascii="宋体" w:hAnsi="宋体" w:eastAsia="宋体"/>
          <w:sz w:val="24"/>
          <w:szCs w:val="21"/>
        </w:rPr>
      </w:pPr>
      <w:r>
        <w:rPr>
          <w:rFonts w:hint="eastAsia" w:ascii="宋体" w:hAnsi="宋体" w:eastAsia="宋体"/>
          <w:sz w:val="24"/>
          <w:szCs w:val="21"/>
        </w:rPr>
        <w:t xml:space="preserve">（提供由省级以上监狱管理局、戒毒管理局(含新疆生产建设兵团)出具的属于监狱企业的证明文件）</w:t>
      </w:r>
      <w:r/>
    </w:p>
    <w:p>
      <w:pPr>
        <w:ind w:left="520" w:firstLine="420"/>
        <w:spacing w:after="120"/>
        <w:rPr>
          <w:rFonts w:eastAsia="宋体"/>
          <w:sz w:val="21"/>
          <w:szCs w:val="24"/>
        </w:rPr>
      </w:pPr>
      <w:r>
        <w:rPr>
          <w:rFonts w:eastAsia="宋体"/>
          <w:sz w:val="21"/>
          <w:szCs w:val="24"/>
        </w:rPr>
      </w:r>
      <w:r/>
    </w:p>
    <w:p>
      <w:pPr>
        <w:ind w:left="520" w:firstLine="420"/>
        <w:spacing w:after="120"/>
        <w:rPr>
          <w:rFonts w:eastAsia="宋体"/>
          <w:sz w:val="21"/>
          <w:szCs w:val="24"/>
        </w:rPr>
      </w:pPr>
      <w:r>
        <w:rPr>
          <w:rFonts w:eastAsia="宋体"/>
          <w:sz w:val="21"/>
          <w:szCs w:val="24"/>
        </w:rPr>
      </w:r>
      <w:r/>
    </w:p>
    <w:p>
      <w:pPr>
        <w:ind w:firstLine="562"/>
        <w:jc w:val="center"/>
        <w:spacing w:line="460" w:lineRule="exact"/>
        <w:rPr>
          <w:rFonts w:hint="eastAsia" w:ascii="宋体" w:hAnsi="宋体" w:eastAsia="宋体" w:cs="宋体"/>
          <w:b/>
          <w:bCs/>
          <w:sz w:val="28"/>
          <w:szCs w:val="28"/>
        </w:rPr>
      </w:pPr>
      <w:r>
        <w:rPr>
          <w:rFonts w:hint="eastAsia" w:ascii="宋体" w:hAnsi="宋体" w:eastAsia="宋体" w:cs="宋体"/>
          <w:b/>
          <w:bCs/>
          <w:sz w:val="28"/>
          <w:szCs w:val="28"/>
        </w:rPr>
        <w:t xml:space="preserve">节能产品认证证书</w:t>
      </w:r>
      <w:r/>
    </w:p>
    <w:p>
      <w:pPr>
        <w:rPr>
          <w:rFonts w:ascii="宋体" w:hAnsi="Courier New" w:eastAsia="宋体"/>
          <w:sz w:val="21"/>
        </w:rPr>
      </w:pPr>
      <w:r>
        <w:rPr>
          <w:rFonts w:ascii="宋体" w:hAnsi="Courier New" w:eastAsia="宋体"/>
          <w:sz w:val="21"/>
        </w:rPr>
      </w:r>
      <w:r/>
    </w:p>
    <w:p>
      <w:pPr>
        <w:ind w:firstLine="720"/>
        <w:jc w:val="left"/>
        <w:rPr>
          <w:rFonts w:hint="eastAsia" w:ascii="宋体" w:hAnsi="宋体" w:eastAsia="宋体"/>
          <w:sz w:val="24"/>
          <w:szCs w:val="24"/>
        </w:rPr>
      </w:pPr>
      <w:r>
        <w:rPr>
          <w:rFonts w:hint="eastAsia" w:ascii="宋体" w:hAnsi="宋体" w:eastAsia="宋体"/>
          <w:sz w:val="24"/>
          <w:szCs w:val="24"/>
        </w:rPr>
        <w:t xml:space="preserve">（提供国家确定的认证机构出具的、处于有效期之内的产品认证证书）</w:t>
      </w:r>
      <w:r/>
    </w:p>
    <w:p>
      <w:pPr>
        <w:jc w:val="center"/>
        <w:rPr>
          <w:rFonts w:hint="eastAsia" w:ascii="宋体" w:hAnsi="宋体" w:eastAsia="宋体" w:cs="宋体"/>
          <w:b/>
          <w:bCs/>
          <w:sz w:val="21"/>
          <w:szCs w:val="21"/>
        </w:rPr>
      </w:pPr>
      <w:r>
        <w:rPr>
          <w:rFonts w:hint="eastAsia" w:ascii="宋体" w:hAnsi="宋体" w:eastAsia="宋体" w:cs="宋体"/>
          <w:b/>
          <w:bCs/>
          <w:sz w:val="21"/>
          <w:szCs w:val="21"/>
        </w:rPr>
      </w:r>
      <w:r/>
    </w:p>
    <w:p>
      <w:pPr>
        <w:rPr>
          <w:rFonts w:ascii="宋体" w:hAnsi="Courier New" w:eastAsia="宋体"/>
          <w:sz w:val="21"/>
        </w:rPr>
      </w:pPr>
      <w:r>
        <w:rPr>
          <w:rFonts w:ascii="宋体" w:hAnsi="Courier New" w:eastAsia="宋体"/>
          <w:sz w:val="21"/>
        </w:rPr>
      </w:r>
      <w:r/>
    </w:p>
    <w:p>
      <w:pPr>
        <w:ind w:firstLine="420"/>
        <w:rPr>
          <w:rFonts w:eastAsia="宋体"/>
          <w:sz w:val="21"/>
        </w:rPr>
      </w:pPr>
      <w:r>
        <w:rPr>
          <w:rFonts w:eastAsia="宋体"/>
          <w:sz w:val="21"/>
        </w:rPr>
      </w:r>
      <w:r/>
    </w:p>
    <w:p>
      <w:pPr>
        <w:ind w:firstLine="562"/>
        <w:jc w:val="center"/>
        <w:spacing w:line="460" w:lineRule="exact"/>
        <w:rPr>
          <w:rFonts w:hint="eastAsia" w:ascii="宋体" w:hAnsi="宋体" w:eastAsia="宋体" w:cs="宋体"/>
          <w:b/>
          <w:bCs/>
          <w:sz w:val="28"/>
          <w:szCs w:val="28"/>
        </w:rPr>
      </w:pPr>
      <w:r>
        <w:rPr>
          <w:rFonts w:hint="eastAsia" w:ascii="宋体" w:hAnsi="宋体" w:eastAsia="宋体" w:cs="宋体"/>
          <w:b/>
          <w:bCs/>
          <w:sz w:val="28"/>
          <w:szCs w:val="28"/>
        </w:rPr>
        <w:t xml:space="preserve">环境标志产品认证证书</w:t>
      </w:r>
      <w:r/>
    </w:p>
    <w:p>
      <w:pPr>
        <w:ind w:firstLine="720"/>
        <w:spacing w:line="560" w:lineRule="exact"/>
        <w:rPr>
          <w:rFonts w:hint="eastAsia" w:ascii="宋体" w:hAnsi="宋体" w:eastAsia="宋体"/>
          <w:sz w:val="24"/>
          <w:szCs w:val="24"/>
        </w:rPr>
      </w:pPr>
      <w:r>
        <w:rPr>
          <w:rFonts w:hint="eastAsia" w:ascii="宋体" w:hAnsi="宋体" w:eastAsia="宋体"/>
          <w:sz w:val="24"/>
          <w:szCs w:val="24"/>
        </w:rPr>
        <w:t xml:space="preserve">（提供国家确定的认证机构出具的、处于有效期之内的产品认证证书）</w:t>
      </w:r>
      <w:bookmarkEnd w:id="77"/>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sz w:val="24"/>
        </w:rPr>
      </w:pPr>
      <w:r>
        <w:rPr>
          <w:rFonts w:hint="eastAsia" w:ascii="宋体" w:hAnsi="宋体" w:eastAsia="宋体" w:cs="宋体"/>
          <w:sz w:val="24"/>
        </w:rPr>
      </w:r>
      <w:r/>
    </w:p>
    <w:p>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人员业绩一览表</w:t>
      </w:r>
      <w:r/>
    </w:p>
    <w:p>
      <w:pPr>
        <w:spacing w:line="360" w:lineRule="auto"/>
        <w:rPr>
          <w:rFonts w:hint="eastAsia" w:ascii="宋体" w:hAnsi="宋体" w:eastAsia="宋体" w:cs="宋体"/>
          <w:sz w:val="11"/>
        </w:rPr>
      </w:pPr>
      <w:r>
        <w:rPr>
          <w:rFonts w:hint="eastAsia" w:ascii="宋体" w:hAnsi="宋体" w:eastAsia="宋体" w:cs="宋体"/>
          <w:sz w:val="11"/>
        </w:rPr>
      </w:r>
      <w:r/>
    </w:p>
    <w:tbl>
      <w:tblPr>
        <w:tblW w:w="8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7"/>
        <w:gridCol w:w="1890"/>
        <w:gridCol w:w="1335"/>
        <w:gridCol w:w="1595"/>
        <w:gridCol w:w="2090"/>
        <w:gridCol w:w="1044"/>
      </w:tblGrid>
      <w:tr>
        <w:trPr>
          <w:jc w:val="center"/>
          <w:trHeight w:val="729"/>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序号</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项目名称</w:t>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合同金额</w:t>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实施时间</w:t>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业主联系人</w:t>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备  注</w:t>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1</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2</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3</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4</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5</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6</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7</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8</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9</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10</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w:t>
            </w:r>
            <w:r/>
          </w:p>
        </w:tc>
        <w:tc>
          <w:tcPr>
            <w:tcBorders>
              <w:bottom w:val="single" w:color="auto" w:sz="4" w:space="0"/>
            </w:tcBorders>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bl>
    <w:p>
      <w:pPr>
        <w:ind w:firstLine="480"/>
        <w:spacing w:line="360" w:lineRule="auto"/>
        <w:rPr>
          <w:rFonts w:hint="eastAsia" w:ascii="宋体" w:hAnsi="宋体" w:eastAsia="宋体" w:cs="宋体"/>
          <w:sz w:val="24"/>
        </w:rPr>
      </w:pPr>
      <w:r>
        <w:rPr>
          <w:rFonts w:hint="eastAsia" w:ascii="宋体" w:hAnsi="宋体" w:eastAsia="宋体" w:cs="宋体"/>
          <w:sz w:val="24"/>
        </w:rPr>
        <w:t xml:space="preserve">注：1、</w:t>
      </w:r>
      <w:r>
        <w:rPr>
          <w:rFonts w:hint="eastAsia" w:ascii="宋体" w:hAnsi="宋体" w:eastAsia="宋体" w:cs="宋体"/>
          <w:sz w:val="24"/>
        </w:rPr>
        <w:t xml:space="preserve">提供上述表格中业绩相应的证明材料。</w:t>
      </w:r>
      <w:r/>
    </w:p>
    <w:p>
      <w:pPr>
        <w:ind w:firstLine="960"/>
        <w:spacing w:line="360" w:lineRule="auto"/>
        <w:tabs>
          <w:tab w:val="left" w:pos="0" w:leader="none"/>
        </w:tabs>
        <w:rPr>
          <w:rFonts w:hint="eastAsia" w:ascii="宋体" w:hAnsi="宋体" w:eastAsia="宋体" w:cs="宋体"/>
          <w:sz w:val="24"/>
        </w:rPr>
      </w:pPr>
      <w:r>
        <w:rPr>
          <w:rFonts w:hint="eastAsia" w:ascii="宋体" w:hAnsi="宋体" w:eastAsia="宋体" w:cs="宋体"/>
          <w:sz w:val="24"/>
        </w:rPr>
        <w:t xml:space="preserve">2、如有需要说明的事项，请在备注中列明。</w:t>
      </w:r>
      <w:r/>
    </w:p>
    <w:p>
      <w:pPr>
        <w:ind w:firstLine="480"/>
        <w:spacing w:line="360" w:lineRule="auto"/>
        <w:tabs>
          <w:tab w:val="left" w:pos="0" w:leader="none"/>
        </w:tabs>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sz w:val="24"/>
          <w:szCs w:val="24"/>
        </w:rPr>
        <w:t xml:space="preserve">（加盖CA电子公章）</w:t>
      </w:r>
      <w:r>
        <w:rPr>
          <w:rFonts w:hint="eastAsia" w:ascii="宋体" w:hAnsi="宋体" w:eastAsia="宋体" w:cs="宋体"/>
          <w:sz w:val="24"/>
        </w:rPr>
        <w:t xml:space="preserve">：</w:t>
      </w:r>
      <w:r/>
    </w:p>
    <w:p>
      <w:pPr>
        <w:ind w:firstLine="480"/>
        <w:spacing w:line="360" w:lineRule="auto"/>
        <w:tabs>
          <w:tab w:val="left" w:pos="0" w:leader="none"/>
        </w:tabs>
        <w:rPr>
          <w:rFonts w:hint="eastAsia" w:ascii="宋体" w:hAnsi="宋体" w:eastAsia="宋体" w:cs="宋体"/>
          <w:sz w:val="24"/>
        </w:rPr>
      </w:pPr>
      <w:r>
        <w:rPr>
          <w:rFonts w:hint="eastAsia" w:ascii="宋体" w:hAnsi="宋体" w:eastAsia="宋体" w:cs="宋体"/>
          <w:sz w:val="24"/>
        </w:rPr>
        <w:t xml:space="preserve">日期：</w:t>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ind w:firstLine="560"/>
        <w:jc w:val="left"/>
        <w:spacing w:line="400" w:lineRule="atLeast"/>
        <w:widowControl/>
        <w:rPr>
          <w:rFonts w:ascii="宋体"/>
          <w:sz w:val="24"/>
        </w:rPr>
      </w:pPr>
      <w:r>
        <w:rPr>
          <w:rFonts w:ascii="宋体"/>
          <w:sz w:val="24"/>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企业业绩一览表</w:t>
      </w:r>
      <w:r/>
    </w:p>
    <w:p>
      <w:pPr>
        <w:spacing w:line="360" w:lineRule="auto"/>
        <w:rPr>
          <w:rFonts w:hint="eastAsia" w:ascii="宋体" w:hAnsi="宋体" w:eastAsia="宋体" w:cs="宋体"/>
          <w:sz w:val="11"/>
        </w:rPr>
      </w:pPr>
      <w:r>
        <w:rPr>
          <w:rFonts w:hint="eastAsia" w:ascii="宋体" w:hAnsi="宋体" w:eastAsia="宋体" w:cs="宋体"/>
          <w:sz w:val="11"/>
        </w:rPr>
      </w:r>
      <w:r/>
    </w:p>
    <w:tbl>
      <w:tblPr>
        <w:tblW w:w="8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7"/>
        <w:gridCol w:w="1890"/>
        <w:gridCol w:w="1335"/>
        <w:gridCol w:w="1595"/>
        <w:gridCol w:w="2090"/>
        <w:gridCol w:w="1044"/>
      </w:tblGrid>
      <w:tr>
        <w:trPr>
          <w:jc w:val="center"/>
          <w:trHeight w:val="611"/>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序号</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项目名称</w:t>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合同金额</w:t>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实施时间</w:t>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业主联系人</w:t>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备  注</w:t>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1</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2</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3</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4</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5</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6</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7</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8</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9</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10</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w:t>
            </w:r>
            <w:r/>
          </w:p>
        </w:tc>
        <w:tc>
          <w:tcPr>
            <w:tcBorders>
              <w:bottom w:val="single" w:color="auto" w:sz="4" w:space="0"/>
            </w:tcBorders>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bl>
    <w:p>
      <w:pPr>
        <w:ind w:firstLine="480"/>
        <w:spacing w:line="360" w:lineRule="auto"/>
        <w:rPr>
          <w:rFonts w:hint="eastAsia" w:ascii="宋体" w:hAnsi="宋体" w:eastAsia="宋体" w:cs="宋体"/>
          <w:sz w:val="24"/>
        </w:rPr>
      </w:pPr>
      <w:r>
        <w:rPr>
          <w:rFonts w:hint="eastAsia" w:ascii="宋体" w:hAnsi="宋体" w:eastAsia="宋体" w:cs="宋体"/>
          <w:sz w:val="24"/>
        </w:rPr>
        <w:t xml:space="preserve">注：1、提供上述表格中业绩相应的证明材料。</w:t>
      </w:r>
      <w:r/>
    </w:p>
    <w:p>
      <w:pPr>
        <w:ind w:firstLine="960"/>
        <w:spacing w:line="360" w:lineRule="auto"/>
        <w:tabs>
          <w:tab w:val="left" w:pos="0" w:leader="none"/>
        </w:tabs>
        <w:rPr>
          <w:rFonts w:hint="eastAsia" w:ascii="宋体" w:hAnsi="宋体" w:eastAsia="宋体" w:cs="宋体"/>
          <w:sz w:val="24"/>
        </w:rPr>
      </w:pPr>
      <w:r>
        <w:rPr>
          <w:rFonts w:hint="eastAsia" w:ascii="宋体" w:hAnsi="宋体" w:eastAsia="宋体" w:cs="宋体"/>
          <w:sz w:val="24"/>
        </w:rPr>
        <w:t xml:space="preserve">2、如有需要说明的事项，请在备注中列明。</w:t>
      </w:r>
      <w:r/>
    </w:p>
    <w:p>
      <w:pPr>
        <w:ind w:firstLine="480"/>
        <w:spacing w:line="360" w:lineRule="auto"/>
        <w:tabs>
          <w:tab w:val="left" w:pos="0" w:leader="none"/>
        </w:tabs>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sz w:val="24"/>
          <w:szCs w:val="24"/>
        </w:rPr>
        <w:t xml:space="preserve">投标人（加盖CA电子公章）</w:t>
      </w:r>
      <w:r>
        <w:rPr>
          <w:rFonts w:hint="eastAsia" w:ascii="宋体" w:hAnsi="宋体" w:eastAsia="宋体" w:cs="宋体"/>
          <w:sz w:val="24"/>
        </w:rPr>
        <w:t xml:space="preserve">：</w:t>
      </w:r>
      <w:r/>
    </w:p>
    <w:p>
      <w:pPr>
        <w:ind w:firstLine="480"/>
        <w:spacing w:line="360" w:lineRule="auto"/>
        <w:tabs>
          <w:tab w:val="left" w:pos="0" w:leader="none"/>
        </w:tabs>
        <w:rPr>
          <w:rFonts w:hint="eastAsia" w:ascii="宋体" w:hAnsi="宋体" w:eastAsia="宋体" w:cs="宋体"/>
          <w:sz w:val="24"/>
        </w:rPr>
      </w:pPr>
      <w:r>
        <w:rPr>
          <w:rFonts w:hint="eastAsia" w:ascii="宋体" w:hAnsi="宋体" w:eastAsia="宋体" w:cs="宋体"/>
          <w:sz w:val="24"/>
        </w:rPr>
        <w:t xml:space="preserve">日期：</w:t>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spacing w:line="360" w:lineRule="auto"/>
        <w:rPr>
          <w:rFonts w:hint="eastAsia" w:ascii="宋体" w:hAnsi="宋体" w:eastAsia="宋体" w:cs="宋体"/>
          <w:b/>
          <w:sz w:val="30"/>
          <w:szCs w:val="30"/>
        </w:rPr>
      </w:pPr>
      <w:r/>
      <w:bookmarkStart w:id="79" w:name="OLE_LINK25"/>
      <w:r>
        <w:rPr>
          <w:rFonts w:hint="eastAsia" w:ascii="宋体" w:hAnsi="宋体" w:eastAsia="宋体" w:cs="宋体"/>
          <w:b/>
          <w:sz w:val="30"/>
          <w:szCs w:val="30"/>
        </w:rPr>
        <w:t xml:space="preserve">拟派本项目人员一览表</w:t>
      </w:r>
      <w:r/>
    </w:p>
    <w:p>
      <w:pPr>
        <w:ind w:firstLine="3080"/>
        <w:spacing w:line="500" w:lineRule="exact"/>
        <w:widowControl/>
        <w:rPr>
          <w:rFonts w:hint="eastAsia" w:ascii="宋体" w:hAnsi="宋体" w:cs="宋体"/>
          <w:b/>
          <w:sz w:val="28"/>
          <w:szCs w:val="28"/>
        </w:rPr>
      </w:pPr>
      <w:r>
        <w:rPr>
          <w:rFonts w:hint="eastAsia" w:ascii="宋体" w:hAnsi="宋体" w:cs="宋体"/>
          <w:b/>
          <w:sz w:val="28"/>
          <w:szCs w:val="28"/>
        </w:rPr>
      </w:r>
      <w:r/>
    </w:p>
    <w:p>
      <w:pPr>
        <w:rPr>
          <w:rFonts w:hint="eastAsia" w:ascii="宋体" w:hAnsi="宋体" w:eastAsia="宋体" w:cs="宋体"/>
          <w:bCs/>
          <w:sz w:val="24"/>
          <w:szCs w:val="24"/>
        </w:rPr>
      </w:pPr>
      <w:r>
        <w:rPr>
          <w:rFonts w:hint="eastAsia" w:ascii="宋体" w:hAnsi="宋体" w:eastAsia="宋体" w:cs="宋体"/>
          <w:bCs/>
          <w:sz w:val="24"/>
          <w:szCs w:val="24"/>
        </w:rPr>
        <w:t xml:space="preserve">项目名称和包号：</w:t>
      </w:r>
      <w:r>
        <w:rPr>
          <w:rFonts w:hint="eastAsia" w:ascii="宋体" w:hAnsi="宋体" w:eastAsia="宋体" w:cs="宋体"/>
          <w:bCs/>
          <w:sz w:val="24"/>
          <w:szCs w:val="24"/>
        </w:rPr>
        <w:tab/>
        <w:t xml:space="preserve">                          项目编号：</w:t>
      </w:r>
      <w:r/>
    </w:p>
    <w:tbl>
      <w:tblPr>
        <w:tblStyle w:val="949"/>
        <w:tblW w:w="0" w:type="auto"/>
        <w:tblInd w:w="0" w:type="dxa"/>
        <w:tblLook w:val="04A0" w:firstRow="1" w:lastRow="0" w:firstColumn="1" w:lastColumn="0" w:noHBand="0" w:noVBand="1"/>
      </w:tblPr>
      <w:tblGrid>
        <w:gridCol w:w="1452"/>
        <w:gridCol w:w="1362"/>
        <w:gridCol w:w="834"/>
        <w:gridCol w:w="1217"/>
        <w:gridCol w:w="1217"/>
        <w:gridCol w:w="1370"/>
        <w:gridCol w:w="1064"/>
      </w:tblGrid>
      <w:tr>
        <w:trPr>
          <w:trHeight w:val="1418"/>
        </w:trPr>
        <w:tc>
          <w:tcPr>
            <w:tcW w:w="16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类别</w:t>
            </w:r>
            <w:r/>
          </w:p>
        </w:tc>
        <w:tc>
          <w:tcPr>
            <w:tcW w:w="15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姓名</w:t>
            </w:r>
            <w:r/>
          </w:p>
        </w:tc>
        <w:tc>
          <w:tcPr>
            <w:tcW w:w="91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138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职称</w:t>
            </w:r>
            <w:r/>
          </w:p>
        </w:tc>
        <w:tc>
          <w:tcPr>
            <w:tcW w:w="138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专业</w:t>
            </w:r>
            <w:r/>
          </w:p>
        </w:tc>
        <w:tc>
          <w:tcPr>
            <w:tcW w:w="156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执业资格</w:t>
            </w:r>
            <w:r/>
          </w:p>
        </w:tc>
        <w:tc>
          <w:tcPr>
            <w:tcW w:w="119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社保</w:t>
            </w:r>
            <w:r/>
          </w:p>
        </w:tc>
      </w:tr>
      <w:tr>
        <w:trPr>
          <w:trHeight w:val="1418"/>
        </w:trPr>
        <w:tc>
          <w:tcPr>
            <w:tcW w:w="16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项目负责人</w:t>
            </w:r>
            <w:r>
              <w:rPr>
                <w:rFonts w:hint="eastAsia" w:ascii="宋体" w:hAnsi="宋体" w:eastAsia="宋体" w:cs="宋体"/>
                <w:sz w:val="24"/>
                <w:szCs w:val="24"/>
              </w:rPr>
              <w:t xml:space="preserve">1人</w:t>
            </w:r>
            <w:r/>
          </w:p>
        </w:tc>
        <w:tc>
          <w:tcPr>
            <w:tcW w:w="15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91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38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38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6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19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1418"/>
        </w:trPr>
        <w:tc>
          <w:tcPr>
            <w:tcW w:w="16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项目组成员</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1人</w:t>
            </w:r>
            <w:r/>
          </w:p>
        </w:tc>
        <w:tc>
          <w:tcPr>
            <w:tcW w:w="15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91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38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38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6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19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bl>
    <w:p>
      <w:pPr>
        <w:ind w:firstLine="400"/>
        <w:jc w:val="left"/>
        <w:widowControl/>
        <w:rPr>
          <w:rFonts w:hint="eastAsia" w:ascii="宋体" w:hAnsi="宋体" w:cs="宋体"/>
          <w:sz w:val="20"/>
          <w:szCs w:val="21"/>
        </w:rPr>
      </w:pPr>
      <w:r>
        <w:rPr>
          <w:rFonts w:hint="eastAsia" w:ascii="宋体" w:hAnsi="宋体" w:cs="宋体"/>
          <w:sz w:val="20"/>
          <w:szCs w:val="21"/>
        </w:rPr>
      </w:r>
      <w:r/>
    </w:p>
    <w:p>
      <w:pPr>
        <w:ind w:firstLine="400"/>
        <w:jc w:val="left"/>
        <w:widowControl/>
        <w:rPr>
          <w:rFonts w:hint="eastAsia" w:ascii="宋体" w:hAnsi="宋体" w:cs="宋体"/>
          <w:sz w:val="20"/>
          <w:szCs w:val="21"/>
        </w:rPr>
      </w:pPr>
      <w:r>
        <w:rPr>
          <w:rFonts w:hint="eastAsia" w:ascii="宋体" w:hAnsi="宋体" w:cs="宋体"/>
          <w:sz w:val="20"/>
          <w:szCs w:val="21"/>
        </w:rPr>
      </w:r>
      <w:r/>
    </w:p>
    <w:p>
      <w:pPr>
        <w:rPr>
          <w:rFonts w:hint="eastAsia" w:ascii="宋体" w:hAnsi="宋体" w:eastAsia="宋体"/>
          <w:sz w:val="24"/>
          <w:szCs w:val="24"/>
        </w:rPr>
      </w:pPr>
      <w:r>
        <w:rPr>
          <w:rFonts w:hint="eastAsia" w:ascii="宋体" w:hAnsi="宋体" w:eastAsia="宋体"/>
          <w:sz w:val="24"/>
          <w:szCs w:val="24"/>
        </w:rPr>
        <w:t xml:space="preserve">填写说明：</w:t>
      </w:r>
      <w:r/>
    </w:p>
    <w:p>
      <w:pPr>
        <w:ind w:firstLine="1200"/>
        <w:spacing w:line="48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社保栏应填写“已缴”或“未缴”，未填写的视同未缴。</w:t>
      </w:r>
      <w:r/>
    </w:p>
    <w:p>
      <w:pPr>
        <w:ind w:firstLine="1200"/>
        <w:spacing w:line="480" w:lineRule="auto"/>
        <w:widowControl/>
        <w:rPr>
          <w:rFonts w:hint="eastAsia" w:ascii="宋体" w:hAnsi="宋体" w:eastAsia="宋体"/>
          <w:sz w:val="24"/>
          <w:szCs w:val="24"/>
        </w:rPr>
      </w:pPr>
      <w:r>
        <w:rPr>
          <w:rFonts w:hint="eastAsia" w:ascii="宋体" w:hAnsi="宋体" w:eastAsia="宋体"/>
          <w:sz w:val="24"/>
          <w:szCs w:val="24"/>
        </w:rPr>
        <w:t xml:space="preserve">2．投标供应商不按实填写本表的，以弄虚作假处理。</w:t>
      </w:r>
      <w:r/>
    </w:p>
    <w:p>
      <w:pPr>
        <w:ind w:firstLine="5280"/>
        <w:spacing w:line="500" w:lineRule="atLeast"/>
        <w:widowControl/>
        <w:rPr>
          <w:rFonts w:hint="eastAsia" w:ascii="宋体" w:hAnsi="宋体" w:eastAsia="宋体"/>
          <w:sz w:val="24"/>
          <w:szCs w:val="24"/>
        </w:rPr>
      </w:pPr>
      <w:r>
        <w:rPr>
          <w:rFonts w:hint="eastAsia" w:ascii="宋体" w:hAnsi="宋体" w:eastAsia="宋体"/>
          <w:sz w:val="24"/>
          <w:szCs w:val="24"/>
        </w:rPr>
      </w:r>
      <w:r/>
    </w:p>
    <w:p>
      <w:pPr>
        <w:ind w:firstLine="2640"/>
        <w:spacing w:line="360" w:lineRule="auto"/>
        <w:widowControl/>
        <w:rPr>
          <w:rFonts w:hint="eastAsia" w:ascii="宋体" w:hAnsi="宋体" w:eastAsia="宋体"/>
          <w:bCs/>
          <w:sz w:val="24"/>
          <w:szCs w:val="24"/>
        </w:rPr>
      </w:pPr>
      <w:r>
        <w:rPr>
          <w:rFonts w:hint="eastAsia" w:ascii="宋体" w:hAnsi="宋体" w:eastAsia="宋体"/>
          <w:sz w:val="24"/>
          <w:szCs w:val="24"/>
        </w:rPr>
        <w:t xml:space="preserve">投标人</w:t>
      </w:r>
      <w:r>
        <w:rPr>
          <w:rFonts w:hint="eastAsia" w:ascii="宋体" w:hAnsi="宋体" w:eastAsia="宋体"/>
          <w:sz w:val="24"/>
          <w:szCs w:val="24"/>
        </w:rPr>
        <w:t xml:space="preserve">（加盖CA电子公章）：</w:t>
      </w:r>
      <w:r>
        <w:rPr>
          <w:rFonts w:hint="eastAsia" w:ascii="宋体" w:hAnsi="宋体" w:eastAsia="宋体"/>
          <w:bCs/>
          <w:sz w:val="24"/>
          <w:szCs w:val="24"/>
        </w:rPr>
        <w:t xml:space="preserve">      </w:t>
      </w:r>
      <w:r/>
    </w:p>
    <w:p>
      <w:pPr>
        <w:ind w:firstLine="2880"/>
        <w:spacing w:line="360" w:lineRule="auto"/>
        <w:rPr>
          <w:rFonts w:hint="eastAsia" w:ascii="宋体" w:hAnsi="宋体" w:eastAsia="宋体"/>
          <w:b/>
          <w:spacing w:val="20"/>
          <w:sz w:val="24"/>
          <w:szCs w:val="24"/>
        </w:rPr>
      </w:pPr>
      <w:r>
        <w:rPr>
          <w:rFonts w:hint="eastAsia" w:ascii="宋体" w:hAnsi="宋体" w:eastAsia="宋体" w:cs="宋体"/>
          <w:sz w:val="24"/>
          <w:szCs w:val="24"/>
        </w:rPr>
        <w:t xml:space="preserve">日   期：</w:t>
      </w:r>
      <w:bookmarkEnd w:id="79"/>
      <w:r>
        <w:rPr>
          <w:rFonts w:hint="eastAsia" w:ascii="宋体" w:hAnsi="宋体" w:eastAsia="宋体" w:cs="宋体"/>
          <w:sz w:val="24"/>
          <w:szCs w:val="24"/>
        </w:rPr>
        <w:t xml:space="preserve"> </w:t>
      </w:r>
      <w:r>
        <w:rPr>
          <w:rFonts w:hint="eastAsia" w:ascii="宋体" w:hAnsi="宋体" w:cs="宋体"/>
          <w:sz w:val="24"/>
          <w:szCs w:val="24"/>
        </w:rPr>
        <w:t xml:space="preserve">   </w:t>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spacing w:line="440" w:lineRule="exact"/>
        <w:rPr>
          <w:rFonts w:hint="eastAsia" w:ascii="宋体" w:hAnsi="宋体" w:eastAsia="宋体" w:cs="宋体"/>
          <w:b/>
          <w:sz w:val="30"/>
          <w:szCs w:val="30"/>
        </w:rPr>
      </w:pPr>
      <w:r/>
      <w:bookmarkStart w:id="80" w:name="OLE_LINK37"/>
      <w:r>
        <w:rPr>
          <w:rFonts w:hint="eastAsia" w:ascii="宋体" w:hAnsi="宋体" w:eastAsia="宋体" w:cs="宋体"/>
          <w:b/>
          <w:sz w:val="30"/>
          <w:szCs w:val="30"/>
        </w:rPr>
        <w:t xml:space="preserve">响应服务书</w:t>
      </w:r>
      <w:r/>
    </w:p>
    <w:p>
      <w:pPr>
        <w:ind w:firstLine="360"/>
        <w:spacing w:line="500" w:lineRule="exact"/>
        <w:rPr>
          <w:rFonts w:hint="eastAsia" w:ascii="宋体" w:hAnsi="宋体"/>
          <w:sz w:val="24"/>
        </w:rPr>
      </w:pPr>
      <w:r>
        <w:rPr>
          <w:rFonts w:hint="eastAsia" w:ascii="宋体" w:hAnsi="宋体"/>
          <w:sz w:val="24"/>
        </w:rPr>
      </w:r>
      <w:r/>
    </w:p>
    <w:p>
      <w:pPr>
        <w:ind w:firstLine="480"/>
        <w:spacing w:line="360" w:lineRule="auto"/>
        <w:rPr>
          <w:rFonts w:hint="eastAsia" w:ascii="宋体" w:hAnsi="宋体" w:eastAsia="宋体" w:cs="仿宋_GB2312"/>
          <w:sz w:val="24"/>
        </w:rPr>
      </w:pPr>
      <w:r>
        <w:rPr>
          <w:rFonts w:hint="eastAsia" w:ascii="宋体" w:hAnsi="宋体" w:eastAsia="宋体" w:cs="仿宋_GB2312"/>
          <w:sz w:val="24"/>
        </w:rPr>
        <w:t xml:space="preserve">因项目审计中需现场核实以及突发应急事件的需要，为保证</w:t>
      </w:r>
      <w:r>
        <w:rPr>
          <w:rFonts w:hint="eastAsia" w:ascii="宋体" w:hAnsi="宋体" w:eastAsia="宋体" w:cs="宋体"/>
          <w:sz w:val="24"/>
        </w:rPr>
        <w:t xml:space="preserve">泰州市审计局202</w:t>
      </w:r>
      <w:r>
        <w:rPr>
          <w:rFonts w:hint="eastAsia" w:ascii="宋体" w:hAnsi="宋体" w:eastAsia="宋体" w:cs="宋体"/>
          <w:sz w:val="24"/>
        </w:rPr>
        <w:t xml:space="preserve">6</w:t>
      </w:r>
      <w:r>
        <w:rPr>
          <w:rFonts w:hint="eastAsia" w:ascii="宋体" w:hAnsi="宋体" w:eastAsia="宋体" w:cs="宋体"/>
          <w:sz w:val="24"/>
        </w:rPr>
        <w:t xml:space="preserve">年跟踪审计项目</w:t>
      </w:r>
      <w:r>
        <w:rPr>
          <w:rFonts w:hint="eastAsia" w:ascii="宋体" w:hAnsi="宋体" w:eastAsia="宋体" w:cs="仿宋_GB2312"/>
          <w:sz w:val="24"/>
        </w:rPr>
        <w:t xml:space="preserve">的工作质量和效率，做好跟踪审计工作，我公司承诺保证必要的响应服务时间，具体如下：</w:t>
      </w:r>
      <w:r/>
    </w:p>
    <w:p>
      <w:pPr>
        <w:ind w:firstLine="480"/>
        <w:spacing w:line="360" w:lineRule="auto"/>
        <w:rPr>
          <w:rFonts w:hint="eastAsia" w:ascii="宋体" w:hAnsi="宋体" w:eastAsia="宋体" w:cs="仿宋_GB2312"/>
          <w:sz w:val="24"/>
        </w:rPr>
      </w:pPr>
      <w:r>
        <w:rPr>
          <w:rFonts w:hint="eastAsia" w:ascii="宋体" w:hAnsi="宋体" w:eastAsia="宋体" w:cs="仿宋_GB2312"/>
          <w:sz w:val="24"/>
        </w:rPr>
        <w:t xml:space="preserve">一、我公司保证所提供的工程造价咨询服务符合造价行业规范，服从泰州市审计局的跟踪审计规章制度，达到泰州市审计局工作标准和要求。</w:t>
      </w:r>
      <w:r/>
    </w:p>
    <w:p>
      <w:pPr>
        <w:ind w:firstLine="480"/>
        <w:spacing w:line="360" w:lineRule="auto"/>
        <w:rPr>
          <w:rFonts w:hint="eastAsia" w:ascii="宋体" w:hAnsi="宋体" w:eastAsia="宋体" w:cs="仿宋_GB2312"/>
          <w:sz w:val="24"/>
        </w:rPr>
      </w:pPr>
      <w:r>
        <w:rPr>
          <w:rFonts w:hint="eastAsia" w:ascii="宋体" w:hAnsi="宋体" w:eastAsia="宋体" w:cs="仿宋_GB2312"/>
          <w:sz w:val="24"/>
        </w:rPr>
        <w:t xml:space="preserve">二、我公司保证中标后，如泰州市审计局对需要紧急现场核实、现场审核的工作安排，如资料交接、答疑、会议、踏勘、审核等，项目组人员在</w:t>
      </w:r>
      <w:r>
        <w:rPr>
          <w:rFonts w:hint="eastAsia" w:ascii="宋体" w:hAnsi="宋体" w:eastAsia="宋体" w:cs="仿宋_GB2312"/>
          <w:sz w:val="24"/>
          <w:u w:val="single"/>
        </w:rPr>
        <w:t xml:space="preserve">    </w:t>
      </w:r>
      <w:r>
        <w:rPr>
          <w:rFonts w:hint="eastAsia" w:ascii="宋体" w:hAnsi="宋体" w:eastAsia="宋体" w:cs="仿宋_GB2312"/>
          <w:sz w:val="24"/>
        </w:rPr>
        <w:t xml:space="preserve">小时之内到达跟踪审计项目现场，响应审核工作（交接资料、报送报告、现场踏勘、参加会议、驻场汇报等）。</w:t>
      </w:r>
      <w:r/>
    </w:p>
    <w:p>
      <w:pPr>
        <w:ind w:firstLine="360"/>
        <w:spacing w:line="500" w:lineRule="exact"/>
        <w:rPr>
          <w:rFonts w:hint="eastAsia" w:ascii="宋体" w:hAnsi="宋体" w:eastAsia="宋体"/>
          <w:sz w:val="24"/>
        </w:rPr>
      </w:pPr>
      <w:r>
        <w:rPr>
          <w:rFonts w:hint="eastAsia" w:ascii="宋体" w:hAnsi="宋体" w:eastAsia="宋体"/>
          <w:sz w:val="24"/>
        </w:rPr>
        <w:t xml:space="preserve">三、我公司将制定完善的人员及组织措施，保障审计工作服务响应，服从泰州市审计局的管理。</w:t>
      </w:r>
      <w:r/>
    </w:p>
    <w:p>
      <w:pPr>
        <w:ind w:firstLine="360"/>
        <w:spacing w:line="500" w:lineRule="exact"/>
        <w:rPr>
          <w:rFonts w:hint="eastAsia" w:ascii="宋体" w:hAnsi="宋体" w:eastAsia="宋体"/>
          <w:sz w:val="24"/>
        </w:rPr>
      </w:pPr>
      <w:r>
        <w:rPr>
          <w:rFonts w:hint="eastAsia" w:ascii="宋体" w:hAnsi="宋体" w:eastAsia="宋体"/>
          <w:sz w:val="24"/>
        </w:rPr>
        <w:t xml:space="preserve">四、如我公司在服务期内，多次未在承诺时间内响应评审工作（因不可抗力除外），实质性违背响应服务承诺书情况的，泰州市审计局有权与我公司终止合同，并将相关情况报政府采购监督管理部门作为虚假投标的证据。</w:t>
      </w:r>
      <w:r/>
    </w:p>
    <w:p>
      <w:pPr>
        <w:ind w:firstLine="360"/>
        <w:spacing w:line="500" w:lineRule="exact"/>
        <w:rPr>
          <w:rFonts w:hint="eastAsia" w:ascii="宋体" w:hAnsi="宋体" w:eastAsia="宋体"/>
          <w:sz w:val="24"/>
        </w:rPr>
      </w:pPr>
      <w:r>
        <w:rPr>
          <w:rFonts w:hint="eastAsia" w:ascii="宋体" w:hAnsi="宋体" w:eastAsia="宋体"/>
          <w:sz w:val="24"/>
        </w:rPr>
        <w:t xml:space="preserve">五、</w:t>
      </w:r>
      <w:r>
        <w:rPr>
          <w:rFonts w:hint="eastAsia" w:ascii="宋体" w:hAnsi="宋体" w:eastAsia="宋体"/>
          <w:sz w:val="24"/>
        </w:rPr>
        <w:t xml:space="preserve">投标人</w:t>
      </w:r>
      <w:r>
        <w:rPr>
          <w:rFonts w:hint="eastAsia" w:ascii="宋体" w:hAnsi="宋体" w:eastAsia="宋体"/>
          <w:sz w:val="24"/>
        </w:rPr>
        <w:t xml:space="preserve">负责部门：</w:t>
      </w:r>
      <w:r>
        <w:rPr>
          <w:rFonts w:hint="eastAsia" w:ascii="宋体" w:hAnsi="宋体" w:eastAsia="宋体"/>
          <w:sz w:val="24"/>
          <w:u w:val="single"/>
        </w:rPr>
        <w:t xml:space="preserve">               </w:t>
      </w:r>
      <w:r>
        <w:rPr>
          <w:rFonts w:hint="eastAsia" w:ascii="宋体" w:hAnsi="宋体" w:eastAsia="宋体"/>
          <w:sz w:val="24"/>
        </w:rPr>
        <w:t xml:space="preserve"> 联系人：</w:t>
      </w:r>
      <w:r>
        <w:rPr>
          <w:rFonts w:hint="eastAsia" w:ascii="宋体" w:hAnsi="宋体" w:eastAsia="宋体"/>
          <w:sz w:val="24"/>
          <w:u w:val="single"/>
        </w:rPr>
        <w:t xml:space="preserve">                </w:t>
      </w:r>
      <w:r>
        <w:rPr>
          <w:rFonts w:hint="eastAsia" w:ascii="宋体" w:hAnsi="宋体" w:eastAsia="宋体"/>
          <w:sz w:val="24"/>
        </w:rPr>
        <w:t xml:space="preserve">；</w:t>
      </w:r>
      <w:r/>
    </w:p>
    <w:p>
      <w:pPr>
        <w:ind w:firstLine="360"/>
        <w:spacing w:line="500" w:lineRule="exact"/>
        <w:rPr>
          <w:rFonts w:hint="eastAsia" w:ascii="宋体" w:hAnsi="宋体" w:eastAsia="宋体"/>
          <w:sz w:val="24"/>
          <w:lang w:val="zh-CN"/>
        </w:rPr>
      </w:pPr>
      <w:r>
        <w:rPr>
          <w:rFonts w:hint="eastAsia" w:ascii="宋体" w:hAnsi="宋体" w:eastAsia="宋体"/>
          <w:sz w:val="24"/>
        </w:rPr>
        <w:t xml:space="preserve">联系电话（座机及手机号码）：</w:t>
      </w:r>
      <w:r>
        <w:rPr>
          <w:rFonts w:hint="eastAsia" w:ascii="宋体" w:hAnsi="宋体" w:eastAsia="宋体"/>
          <w:sz w:val="24"/>
          <w:u w:val="single"/>
        </w:rPr>
        <w:t xml:space="preserve">               </w:t>
      </w:r>
      <w:r>
        <w:rPr>
          <w:rFonts w:hint="eastAsia" w:ascii="宋体" w:hAnsi="宋体" w:eastAsia="宋体"/>
          <w:sz w:val="24"/>
        </w:rPr>
        <w:t xml:space="preserve">。  </w:t>
      </w:r>
      <w:r>
        <w:rPr>
          <w:rFonts w:hint="eastAsia" w:ascii="宋体" w:hAnsi="宋体" w:eastAsia="宋体"/>
          <w:sz w:val="24"/>
          <w:lang w:val="zh-CN"/>
        </w:rPr>
        <w:t xml:space="preserve">                </w:t>
      </w:r>
      <w:r/>
    </w:p>
    <w:p>
      <w:pPr>
        <w:ind w:firstLine="360"/>
        <w:spacing w:line="500" w:lineRule="exact"/>
        <w:rPr>
          <w:rFonts w:hint="eastAsia" w:ascii="宋体" w:hAnsi="宋体" w:eastAsia="宋体"/>
          <w:sz w:val="24"/>
          <w:lang w:val="zh-CN"/>
        </w:rPr>
      </w:pPr>
      <w:r>
        <w:rPr>
          <w:rFonts w:hint="eastAsia" w:ascii="宋体" w:hAnsi="宋体" w:eastAsia="宋体"/>
          <w:sz w:val="24"/>
          <w:lang w:val="zh-CN"/>
        </w:rPr>
        <w:t xml:space="preserve">投标人</w:t>
      </w:r>
      <w:r>
        <w:rPr>
          <w:rFonts w:hint="eastAsia" w:ascii="宋体" w:hAnsi="宋体" w:eastAsia="宋体"/>
          <w:sz w:val="24"/>
          <w:lang w:val="zh-CN"/>
        </w:rPr>
        <w:t xml:space="preserve">：</w:t>
      </w:r>
      <w:r>
        <w:rPr>
          <w:rFonts w:hint="eastAsia" w:ascii="宋体" w:hAnsi="宋体" w:eastAsia="宋体"/>
          <w:sz w:val="24"/>
          <w:u w:val="single"/>
        </w:rPr>
        <w:t xml:space="preserve">               </w:t>
      </w:r>
      <w:r>
        <w:rPr>
          <w:rFonts w:hint="eastAsia" w:ascii="宋体" w:hAnsi="宋体" w:eastAsia="宋体"/>
          <w:sz w:val="24"/>
          <w:lang w:val="zh-CN"/>
        </w:rPr>
        <w:t xml:space="preserve">（</w:t>
      </w:r>
      <w:r>
        <w:rPr>
          <w:rFonts w:hint="eastAsia" w:ascii="宋体" w:hAnsi="宋体" w:eastAsia="宋体"/>
          <w:sz w:val="24"/>
        </w:rPr>
        <w:t xml:space="preserve">加盖CA电子公章</w:t>
      </w:r>
      <w:r>
        <w:rPr>
          <w:rFonts w:hint="eastAsia" w:ascii="宋体" w:hAnsi="宋体" w:eastAsia="宋体"/>
          <w:sz w:val="24"/>
          <w:lang w:val="zh-CN"/>
        </w:rPr>
        <w:t xml:space="preserve">）</w:t>
      </w:r>
      <w:r/>
    </w:p>
    <w:p>
      <w:pPr>
        <w:ind w:firstLine="360"/>
        <w:spacing w:line="500" w:lineRule="exact"/>
        <w:rPr>
          <w:rFonts w:hint="eastAsia" w:ascii="宋体" w:hAnsi="宋体" w:eastAsia="宋体"/>
          <w:sz w:val="24"/>
          <w:lang w:val="zh-CN"/>
        </w:rPr>
      </w:pPr>
      <w:r>
        <w:rPr>
          <w:rFonts w:hint="eastAsia" w:ascii="宋体" w:hAnsi="宋体" w:eastAsia="宋体"/>
          <w:sz w:val="24"/>
          <w:lang w:val="zh-CN"/>
        </w:rPr>
        <w:t xml:space="preserve">法定代表人或者授权代表：</w:t>
      </w:r>
      <w:r>
        <w:rPr>
          <w:rFonts w:hint="eastAsia" w:ascii="宋体" w:hAnsi="宋体" w:eastAsia="宋体"/>
          <w:sz w:val="24"/>
          <w:u w:val="single"/>
        </w:rPr>
        <w:t xml:space="preserve">               </w:t>
      </w:r>
      <w:r>
        <w:rPr>
          <w:rFonts w:hint="eastAsia" w:ascii="宋体" w:hAnsi="宋体" w:eastAsia="宋体"/>
          <w:sz w:val="24"/>
          <w:lang w:val="zh-CN"/>
        </w:rPr>
        <w:t xml:space="preserve">（签字或盖章）</w:t>
      </w:r>
      <w:r/>
    </w:p>
    <w:p>
      <w:pPr>
        <w:ind w:firstLine="360"/>
        <w:spacing w:line="500" w:lineRule="exact"/>
        <w:rPr>
          <w:rFonts w:hint="eastAsia" w:ascii="宋体" w:hAnsi="宋体" w:eastAsia="宋体"/>
          <w:sz w:val="24"/>
          <w:lang w:val="zh-CN"/>
        </w:rPr>
      </w:pPr>
      <w:r>
        <w:rPr>
          <w:rFonts w:hint="eastAsia" w:ascii="宋体" w:hAnsi="宋体" w:eastAsia="宋体"/>
          <w:sz w:val="24"/>
          <w:lang w:val="zh-CN"/>
        </w:rPr>
        <w:t xml:space="preserve">投标人</w:t>
      </w:r>
      <w:r>
        <w:rPr>
          <w:rFonts w:hint="eastAsia" w:ascii="宋体" w:hAnsi="宋体" w:eastAsia="宋体"/>
          <w:sz w:val="24"/>
          <w:lang w:val="zh-CN"/>
        </w:rPr>
        <w:t xml:space="preserve">地址：</w:t>
      </w:r>
      <w:r>
        <w:rPr>
          <w:rFonts w:hint="eastAsia" w:ascii="宋体" w:hAnsi="宋体" w:eastAsia="宋体"/>
          <w:sz w:val="24"/>
          <w:u w:val="single"/>
        </w:rPr>
        <w:t xml:space="preserve">                           </w:t>
      </w:r>
      <w:r>
        <w:rPr>
          <w:rFonts w:hint="eastAsia" w:ascii="宋体" w:hAnsi="宋体" w:eastAsia="宋体"/>
          <w:sz w:val="24"/>
          <w:lang w:val="zh-CN"/>
        </w:rPr>
        <w:t xml:space="preserve">                            </w:t>
      </w:r>
      <w:r/>
    </w:p>
    <w:p>
      <w:pPr>
        <w:ind w:firstLine="360"/>
        <w:spacing w:line="500" w:lineRule="exact"/>
        <w:rPr>
          <w:rFonts w:hint="eastAsia" w:ascii="宋体" w:hAnsi="宋体" w:eastAsia="宋体"/>
          <w:sz w:val="24"/>
          <w:lang w:val="zh-CN"/>
        </w:rPr>
      </w:pPr>
      <w:r>
        <w:rPr>
          <w:rFonts w:hint="eastAsia" w:ascii="宋体" w:hAnsi="宋体" w:eastAsia="宋体"/>
          <w:sz w:val="24"/>
          <w:lang w:val="zh-CN"/>
        </w:rPr>
        <w:t xml:space="preserve">投标人</w:t>
      </w:r>
      <w:r>
        <w:rPr>
          <w:rFonts w:hint="eastAsia" w:ascii="宋体" w:hAnsi="宋体" w:eastAsia="宋体"/>
          <w:sz w:val="24"/>
          <w:lang w:val="zh-CN"/>
        </w:rPr>
        <w:t xml:space="preserve">联系电话：</w:t>
      </w:r>
      <w:r>
        <w:rPr>
          <w:rFonts w:hint="eastAsia" w:ascii="宋体" w:hAnsi="宋体" w:eastAsia="宋体"/>
          <w:sz w:val="24"/>
          <w:u w:val="single"/>
        </w:rPr>
        <w:t xml:space="preserve">                       </w:t>
      </w:r>
      <w:r>
        <w:rPr>
          <w:rFonts w:hint="eastAsia" w:ascii="宋体" w:hAnsi="宋体" w:eastAsia="宋体"/>
          <w:sz w:val="24"/>
          <w:lang w:val="zh-CN"/>
        </w:rPr>
        <w:t xml:space="preserve">                              </w:t>
      </w:r>
      <w:r/>
    </w:p>
    <w:p>
      <w:pPr>
        <w:ind w:firstLine="360"/>
        <w:spacing w:line="500" w:lineRule="exact"/>
        <w:rPr>
          <w:rFonts w:hint="eastAsia" w:ascii="宋体" w:hAnsi="宋体" w:eastAsia="宋体"/>
          <w:sz w:val="24"/>
          <w:lang w:val="zh-CN"/>
        </w:rPr>
      </w:pPr>
      <w:r>
        <w:rPr>
          <w:rFonts w:hint="eastAsia" w:ascii="宋体" w:hAnsi="宋体" w:eastAsia="宋体"/>
          <w:sz w:val="24"/>
          <w:lang w:val="zh-CN"/>
        </w:rPr>
        <w:t xml:space="preserve">日期：</w:t>
      </w:r>
      <w:bookmarkEnd w:id="80"/>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left"/>
        <w:rPr>
          <w:rFonts w:hint="eastAsia" w:ascii="宋体" w:hAnsi="宋体" w:eastAsia="宋体" w:cs="宋体"/>
          <w:b/>
          <w:sz w:val="30"/>
          <w:szCs w:val="30"/>
        </w:rPr>
      </w:pPr>
      <w:r>
        <w:rPr>
          <w:rFonts w:ascii="宋体" w:hAnsi="宋体" w:eastAsia="宋体" w:cs="宋体"/>
          <w:b/>
          <w:sz w:val="30"/>
          <w:szCs w:val="30"/>
        </w:rPr>
        <w:t xml:space="preserve">其他</w:t>
      </w:r>
      <w:r>
        <w:rPr>
          <w:rFonts w:hint="eastAsia" w:ascii="宋体" w:hAnsi="宋体" w:eastAsia="宋体" w:cs="宋体"/>
          <w:b/>
          <w:sz w:val="30"/>
          <w:szCs w:val="30"/>
        </w:rPr>
        <w:t xml:space="preserve">材</w:t>
      </w:r>
      <w:r>
        <w:rPr>
          <w:rFonts w:ascii="宋体" w:hAnsi="宋体" w:eastAsia="宋体" w:cs="宋体"/>
          <w:b/>
          <w:sz w:val="30"/>
          <w:szCs w:val="30"/>
        </w:rPr>
        <w:t xml:space="preserve">料</w:t>
      </w:r>
      <w:r/>
    </w:p>
    <w:p>
      <w:pPr>
        <w:ind w:firstLine="720"/>
        <w:spacing w:line="360" w:lineRule="auto"/>
        <w:rPr>
          <w:rFonts w:hint="eastAsia" w:ascii="宋体" w:hAnsi="宋体" w:eastAsia="宋体"/>
          <w:sz w:val="24"/>
          <w:lang w:val="zh-CN"/>
        </w:rPr>
      </w:pPr>
      <w:r>
        <w:rPr>
          <w:rFonts w:hint="eastAsia" w:ascii="宋体" w:hAnsi="宋体" w:eastAsia="宋体"/>
          <w:sz w:val="24"/>
          <w:lang w:val="zh-CN"/>
        </w:rPr>
        <w:t xml:space="preserve">1.</w:t>
      </w:r>
      <w:r>
        <w:rPr>
          <w:rFonts w:hint="eastAsia" w:ascii="宋体" w:hAnsi="宋体" w:eastAsia="宋体"/>
          <w:sz w:val="24"/>
          <w:lang w:val="zh-CN"/>
        </w:rPr>
        <w:t xml:space="preserve">投标人</w:t>
      </w:r>
      <w:r>
        <w:rPr>
          <w:rFonts w:hint="eastAsia" w:ascii="宋体" w:hAnsi="宋体" w:eastAsia="宋体"/>
          <w:sz w:val="24"/>
          <w:lang w:val="zh-CN"/>
        </w:rPr>
        <w:t xml:space="preserve">认为有必要提供的其他证明材料（如有自拟并自行添加）。</w:t>
      </w:r>
      <w:r/>
    </w:p>
    <w:p>
      <w:pPr>
        <w:pStyle w:val="947"/>
        <w:jc w:val="center"/>
        <w:rPr>
          <w:rFonts w:hint="eastAsia"/>
          <w:b/>
          <w:bCs/>
          <w:sz w:val="27"/>
          <w:szCs w:val="27"/>
        </w:rPr>
      </w:pPr>
      <w:r>
        <w:rPr>
          <w:rFonts w:hint="eastAsia"/>
          <w:b/>
          <w:bCs/>
          <w:sz w:val="27"/>
          <w:szCs w:val="27"/>
        </w:rPr>
      </w:r>
      <w:r/>
    </w:p>
    <w:p>
      <w:pPr>
        <w:pStyle w:val="947"/>
        <w:jc w:val="center"/>
        <w:rPr>
          <w:rFonts w:hint="eastAsia"/>
          <w:b/>
          <w:bCs/>
          <w:sz w:val="27"/>
          <w:szCs w:val="27"/>
        </w:rPr>
      </w:pPr>
      <w:r>
        <w:rPr>
          <w:rFonts w:hint="eastAsia"/>
          <w:b/>
          <w:bCs/>
          <w:sz w:val="27"/>
          <w:szCs w:val="27"/>
        </w:rPr>
      </w:r>
      <w:r/>
    </w:p>
    <w:p>
      <w:pPr>
        <w:pStyle w:val="947"/>
        <w:jc w:val="center"/>
        <w:rPr>
          <w:rFonts w:hint="eastAsia"/>
          <w:b/>
          <w:bCs/>
          <w:sz w:val="27"/>
          <w:szCs w:val="27"/>
        </w:rPr>
      </w:pPr>
      <w:r>
        <w:rPr>
          <w:rFonts w:hint="eastAsia"/>
          <w:b/>
          <w:bCs/>
          <w:sz w:val="27"/>
          <w:szCs w:val="27"/>
        </w:rPr>
      </w:r>
      <w:r/>
    </w:p>
    <w:p>
      <w:pPr>
        <w:pStyle w:val="947"/>
        <w:jc w:val="center"/>
        <w:rPr>
          <w:rFonts w:hint="eastAsia"/>
          <w:b/>
          <w:bCs/>
          <w:sz w:val="27"/>
          <w:szCs w:val="27"/>
        </w:rPr>
      </w:pPr>
      <w:r>
        <w:rPr>
          <w:rFonts w:hint="eastAsia"/>
          <w:b/>
          <w:bCs/>
          <w:sz w:val="27"/>
          <w:szCs w:val="27"/>
        </w:rPr>
      </w:r>
      <w:r/>
    </w:p>
    <w:p>
      <w:pPr>
        <w:pStyle w:val="947"/>
        <w:jc w:val="center"/>
        <w:rPr>
          <w:rFonts w:hint="eastAsia"/>
          <w:b/>
          <w:bCs/>
          <w:sz w:val="27"/>
          <w:szCs w:val="27"/>
        </w:rPr>
      </w:pPr>
      <w:r>
        <w:rPr>
          <w:rFonts w:hint="eastAsia"/>
          <w:b/>
          <w:bCs/>
          <w:sz w:val="27"/>
          <w:szCs w:val="27"/>
        </w:rPr>
      </w:r>
      <w:r/>
    </w:p>
    <w:p>
      <w:pPr>
        <w:pStyle w:val="947"/>
        <w:jc w:val="center"/>
        <w:rPr>
          <w:rFonts w:hint="eastAsia"/>
          <w:b/>
          <w:bCs/>
          <w:sz w:val="27"/>
          <w:szCs w:val="27"/>
        </w:rPr>
      </w:pPr>
      <w:r>
        <w:rPr>
          <w:rFonts w:hint="eastAsia"/>
          <w:b/>
          <w:bCs/>
          <w:sz w:val="27"/>
          <w:szCs w:val="27"/>
        </w:rPr>
      </w:r>
      <w:r/>
    </w:p>
    <w:p>
      <w:pPr>
        <w:pStyle w:val="947"/>
        <w:jc w:val="center"/>
        <w:rPr>
          <w:rFonts w:hint="eastAsia"/>
          <w:b/>
          <w:bCs/>
          <w:sz w:val="27"/>
          <w:szCs w:val="27"/>
        </w:rPr>
      </w:pPr>
      <w:r>
        <w:rPr>
          <w:rFonts w:hint="eastAsia"/>
          <w:b/>
          <w:bCs/>
          <w:sz w:val="27"/>
          <w:szCs w:val="27"/>
        </w:rPr>
      </w:r>
      <w:r/>
    </w:p>
    <w:p>
      <w:pPr>
        <w:pStyle w:val="947"/>
        <w:jc w:val="center"/>
        <w:rPr>
          <w:rFonts w:hint="eastAsia"/>
          <w:b/>
          <w:bCs/>
          <w:sz w:val="27"/>
          <w:szCs w:val="27"/>
        </w:rPr>
      </w:pPr>
      <w:r>
        <w:rPr>
          <w:rFonts w:hint="eastAsia"/>
          <w:b/>
          <w:bCs/>
          <w:sz w:val="27"/>
          <w:szCs w:val="27"/>
        </w:rPr>
      </w:r>
      <w:r/>
    </w:p>
    <w:p>
      <w:pPr>
        <w:pStyle w:val="947"/>
        <w:jc w:val="center"/>
        <w:rPr>
          <w:rFonts w:hint="eastAsia"/>
          <w:b/>
          <w:bCs/>
          <w:sz w:val="27"/>
          <w:szCs w:val="27"/>
        </w:rPr>
      </w:pPr>
      <w:r>
        <w:rPr>
          <w:rFonts w:hint="eastAsia"/>
          <w:b/>
          <w:bCs/>
          <w:sz w:val="27"/>
          <w:szCs w:val="27"/>
        </w:rPr>
      </w:r>
      <w:r/>
    </w:p>
    <w:p>
      <w:pPr>
        <w:pStyle w:val="947"/>
        <w:jc w:val="center"/>
        <w:rPr>
          <w:rFonts w:hint="eastAsia"/>
          <w:b/>
          <w:bCs/>
          <w:sz w:val="27"/>
          <w:szCs w:val="27"/>
        </w:rPr>
      </w:pPr>
      <w:r>
        <w:rPr>
          <w:rFonts w:hint="eastAsia"/>
          <w:b/>
          <w:bCs/>
          <w:sz w:val="27"/>
          <w:szCs w:val="27"/>
        </w:rPr>
      </w:r>
      <w:r/>
    </w:p>
    <w:p>
      <w:pPr>
        <w:pStyle w:val="947"/>
        <w:jc w:val="center"/>
        <w:rPr>
          <w:rFonts w:hint="eastAsia"/>
          <w:b/>
          <w:bCs/>
          <w:sz w:val="27"/>
          <w:szCs w:val="27"/>
        </w:rPr>
      </w:pPr>
      <w:r>
        <w:rPr>
          <w:rFonts w:hint="eastAsia"/>
          <w:b/>
          <w:bCs/>
          <w:sz w:val="27"/>
          <w:szCs w:val="27"/>
        </w:rPr>
      </w:r>
      <w:r/>
    </w:p>
    <w:p>
      <w:pPr>
        <w:pStyle w:val="947"/>
        <w:jc w:val="center"/>
        <w:rPr>
          <w:rFonts w:hint="eastAsia"/>
          <w:b/>
          <w:bCs/>
          <w:sz w:val="27"/>
          <w:szCs w:val="27"/>
        </w:rPr>
      </w:pPr>
      <w:r>
        <w:rPr>
          <w:rFonts w:hint="eastAsia"/>
          <w:b/>
          <w:bCs/>
          <w:sz w:val="27"/>
          <w:szCs w:val="27"/>
        </w:rPr>
      </w:r>
      <w:r/>
    </w:p>
    <w:p>
      <w:pPr>
        <w:pStyle w:val="947"/>
        <w:jc w:val="center"/>
        <w:rPr>
          <w:rFonts w:hint="eastAsia"/>
          <w:b/>
          <w:bCs/>
          <w:sz w:val="27"/>
          <w:szCs w:val="27"/>
        </w:rPr>
      </w:pPr>
      <w:r>
        <w:rPr>
          <w:rFonts w:hint="eastAsia"/>
          <w:b/>
          <w:bCs/>
          <w:sz w:val="27"/>
          <w:szCs w:val="27"/>
        </w:rPr>
      </w:r>
      <w:r/>
    </w:p>
    <w:p>
      <w:pPr>
        <w:pStyle w:val="947"/>
        <w:jc w:val="center"/>
        <w:rPr>
          <w:rFonts w:hint="eastAsia"/>
          <w:b/>
          <w:bCs/>
          <w:sz w:val="27"/>
          <w:szCs w:val="27"/>
        </w:rPr>
      </w:pPr>
      <w:r>
        <w:rPr>
          <w:rFonts w:hint="eastAsia"/>
          <w:b/>
          <w:bCs/>
          <w:sz w:val="27"/>
          <w:szCs w:val="27"/>
        </w:rPr>
      </w:r>
      <w:r/>
    </w:p>
    <w:p>
      <w:pPr>
        <w:pStyle w:val="947"/>
        <w:jc w:val="center"/>
        <w:rPr>
          <w:rFonts w:hint="eastAsia"/>
          <w:b/>
          <w:bCs/>
          <w:sz w:val="27"/>
          <w:szCs w:val="27"/>
        </w:rPr>
      </w:pPr>
      <w:r>
        <w:rPr>
          <w:rFonts w:hint="eastAsia"/>
          <w:b/>
          <w:bCs/>
          <w:sz w:val="27"/>
          <w:szCs w:val="27"/>
        </w:rPr>
      </w:r>
      <w:r/>
    </w:p>
    <w:p>
      <w:pPr>
        <w:pStyle w:val="947"/>
        <w:jc w:val="center"/>
        <w:rPr>
          <w:rFonts w:hint="eastAsia"/>
          <w:b/>
          <w:bCs/>
          <w:sz w:val="27"/>
          <w:szCs w:val="27"/>
        </w:rPr>
      </w:pPr>
      <w:r>
        <w:rPr>
          <w:rFonts w:hint="eastAsia"/>
          <w:b/>
          <w:bCs/>
          <w:sz w:val="27"/>
          <w:szCs w:val="27"/>
        </w:rPr>
      </w:r>
      <w:r/>
    </w:p>
    <w:p>
      <w:pPr>
        <w:pStyle w:val="947"/>
        <w:jc w:val="center"/>
        <w:rPr>
          <w:rFonts w:hint="eastAsia"/>
          <w:b/>
          <w:bCs/>
          <w:sz w:val="27"/>
          <w:szCs w:val="27"/>
        </w:rPr>
      </w:pPr>
      <w:r>
        <w:rPr>
          <w:rFonts w:hint="eastAsia"/>
          <w:b/>
          <w:bCs/>
          <w:sz w:val="27"/>
          <w:szCs w:val="27"/>
        </w:rPr>
      </w:r>
      <w:r/>
    </w:p>
    <w:p>
      <w:pPr>
        <w:pStyle w:val="947"/>
        <w:jc w:val="center"/>
        <w:rPr>
          <w:rFonts w:hint="eastAsia"/>
          <w:b/>
          <w:bCs/>
          <w:sz w:val="27"/>
          <w:szCs w:val="27"/>
        </w:rPr>
      </w:pPr>
      <w:r>
        <w:rPr>
          <w:rFonts w:hint="eastAsia"/>
          <w:b/>
          <w:bCs/>
          <w:sz w:val="27"/>
          <w:szCs w:val="27"/>
        </w:rPr>
      </w:r>
      <w:r/>
    </w:p>
    <w:p>
      <w:pPr>
        <w:pStyle w:val="947"/>
        <w:jc w:val="center"/>
        <w:rPr>
          <w:rFonts w:hint="eastAsia"/>
          <w:b/>
          <w:bCs/>
          <w:sz w:val="27"/>
          <w:szCs w:val="27"/>
        </w:rPr>
      </w:pPr>
      <w:r>
        <w:rPr>
          <w:rFonts w:hint="eastAsia"/>
          <w:b/>
          <w:bCs/>
          <w:sz w:val="27"/>
          <w:szCs w:val="27"/>
        </w:rPr>
      </w:r>
      <w:r/>
    </w:p>
    <w:p>
      <w:pPr>
        <w:pStyle w:val="947"/>
        <w:jc w:val="center"/>
        <w:rPr>
          <w:rFonts w:hint="eastAsia"/>
          <w:b/>
          <w:bCs/>
          <w:sz w:val="27"/>
          <w:szCs w:val="27"/>
        </w:rPr>
      </w:pPr>
      <w:r>
        <w:rPr>
          <w:rFonts w:hint="eastAsia"/>
          <w:b/>
          <w:bCs/>
          <w:sz w:val="27"/>
          <w:szCs w:val="27"/>
        </w:rPr>
      </w:r>
      <w:r/>
    </w:p>
    <w:p>
      <w:pPr>
        <w:pStyle w:val="947"/>
        <w:jc w:val="center"/>
        <w:rPr>
          <w:rFonts w:hint="eastAsia"/>
          <w:b/>
          <w:bCs/>
          <w:sz w:val="30"/>
          <w:szCs w:val="30"/>
        </w:rPr>
      </w:pPr>
      <w:r>
        <w:rPr>
          <w:rFonts w:hint="eastAsia"/>
          <w:b/>
          <w:bCs/>
          <w:sz w:val="30"/>
          <w:szCs w:val="30"/>
        </w:rPr>
        <w:t xml:space="preserve">质疑函范本</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一、质疑供应商基本信息</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质疑供应商：</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地址：</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rPr>
        <w:t xml:space="preserve">邮编：</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联系人：</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rPr>
        <w:t xml:space="preserve">联系电话：</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授权代表：</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联系电话：</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地址：</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rPr>
        <w:t xml:space="preserve">邮编：</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二、质疑项目基本情况</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质疑项目的名称：</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质疑项目的编号：</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rPr>
        <w:t xml:space="preserve">包号：</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采购人名称：</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采购文件获取日期：</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三、质疑事项具体内容</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质疑事项1：</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事实依据：</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法律依据：</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质疑事项2</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四、与质疑事项相关的质疑请求</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请求：</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签字(签字或盖章)：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rPr>
        <w:t xml:space="preserve">公章：</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质疑函制作说明：</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1.供应商质疑时，应提交质疑函和必要的证明材料。</w:t>
      </w:r>
      <w:r/>
    </w:p>
    <w:p>
      <w:pPr>
        <w:pStyle w:val="947"/>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3.质疑供应商若对项目的某一分包进行质疑，质疑函中应列明具体分包号。</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4.质疑函的质疑事项应具体、明确，并有必要的事实依据和法律依据。</w:t>
      </w:r>
      <w:r/>
    </w:p>
    <w:p>
      <w:pPr>
        <w:pStyle w:val="947"/>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5.质疑函的质疑请求应与质疑事项相关。</w:t>
      </w:r>
      <w:r/>
    </w:p>
    <w:p>
      <w:pPr>
        <w:pStyle w:val="947"/>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6.质疑供应商为自然人的，质疑函应由本人签字；质疑供应商为法人或者其他组织的，质疑函应由法定代表人、主要负责人，或者其授权代表签字或者盖章，并加盖公章。</w:t>
      </w:r>
      <w:r/>
    </w:p>
    <w:p>
      <w:pPr>
        <w:jc w:val="left"/>
        <w:rPr>
          <w:rFonts w:hint="eastAsia" w:ascii="宋体" w:hAnsi="宋体" w:eastAsia="宋体" w:cs="宋体"/>
          <w:b/>
          <w:sz w:val="30"/>
          <w:szCs w:val="30"/>
        </w:rPr>
      </w:pPr>
      <w:r>
        <w:rPr>
          <w:rFonts w:hint="eastAsia" w:ascii="宋体" w:hAnsi="宋体" w:eastAsia="宋体" w:cs="宋体"/>
          <w:b/>
          <w:sz w:val="30"/>
          <w:szCs w:val="30"/>
        </w:rPr>
      </w:r>
      <w:r/>
    </w:p>
    <w:sectPr>
      <w:footnotePr/>
      <w:endnotePr/>
      <w:type w:val="nextPage"/>
      <w:pgSz w:w="11906" w:h="16838" w:orient="portrait"/>
      <w:pgMar w:top="1440" w:right="1803" w:bottom="1440" w:left="1803"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Segoe UI">
    <w:panose1 w:val="020B0502040204020203"/>
  </w:font>
  <w:font w:name="Centaur">
    <w:panose1 w:val="02030504050205020304"/>
  </w:font>
  <w:font w:name="Myriad Roman">
    <w:panose1 w:val="020B0503020202020204"/>
  </w:font>
  <w:font w:name="TimesNewRomanPSMT">
    <w:panose1 w:val="02020603050405020304"/>
  </w:font>
  <w:font w:name="Tahoma">
    <w:panose1 w:val="020B0604030504040204"/>
  </w:font>
  <w:font w:name="微软雅黑">
    <w:panose1 w:val="020B0503020204020204"/>
  </w:font>
  <w:font w:name="Calibri">
    <w:panose1 w:val="020F0502020204030204"/>
  </w:font>
  <w:font w:name="仿宋">
    <w:panose1 w:val="02010609060101010101"/>
  </w:font>
  <w:font w:name="黑体">
    <w:panose1 w:val="02010609060101010101"/>
  </w:font>
  <w:font w:name="华文中宋">
    <w:panose1 w:val="02010600040101010101"/>
  </w:font>
  <w:font w:name="Verdana">
    <w:panose1 w:val="020B0604030504040204"/>
  </w:font>
  <w:font w:name="仿宋_GB2312">
    <w:panose1 w:val="02010609060101010101"/>
  </w:font>
  <w:font w:name="Cambria">
    <w:panose1 w:val="02040503050406030204"/>
  </w:font>
  <w:font w:name="Courier New">
    <w:panose1 w:val="02070309020205020404"/>
  </w:font>
  <w:font w:name="楷体_GB2312">
    <w:panose1 w:val="02010609060101010101"/>
  </w:font>
  <w:font w:name="Arial">
    <w:panose1 w:val="020B0604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mc:AlternateContent>
        <mc:Choice Requires="wpg">
          <w:drawing>
            <wp:anchor xmlns:wp="http://schemas.openxmlformats.org/drawingml/2006/wordprocessingDrawing" xmlns:wp14="http://schemas.microsoft.com/office/word/2010/wordprocessingDrawing" distT="0" distB="0" distL="114300" distR="114300" simplePos="0" relativeHeight="2516531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31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51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1748" cy="321282"/>
              <wp:effectExtent l="6350" t="6350" r="6350" b="6350"/>
              <wp:wrapNone/>
              <wp:docPr id="5" name="文本框 3"/>
              <wp:cNvGraphicFramePr/>
              <a:graphic xmlns:a="http://schemas.openxmlformats.org/drawingml/2006/main">
                <a:graphicData uri="http://schemas.microsoft.com/office/word/2010/wordprocessingShape">
                  <wps:wsp>
                    <wps:cNvPr id="0" name=""/>
                    <wps:cNvSpPr txBox="1"/>
                    <wps:spPr bwMode="auto">
                      <a:xfrm flipH="0" flipV="0">
                        <a:off x="0" y="0"/>
                        <a:ext cx="221748" cy="321282"/>
                      </a:xfrm>
                      <a:prstGeom prst="rect">
                        <a:avLst/>
                      </a:prstGeom>
                      <a:noFill/>
                      <a:ln>
                        <a:noFill/>
                      </a:ln>
                    </wps:spPr>
                    <wps:txbx>
                      <w:txbxContent>
                        <w:p>
                          <w:pPr>
                            <w:pStyle w:val="1136"/>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square" lIns="0" tIns="0" rIns="0" bIns="0" upright="1">
                      <a:no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7.5pt;height:25.3pt;mso-wrap-distance-left:9.0pt;mso-wrap-distance-top:0.0pt;mso-wrap-distance-right:9.0pt;mso-wrap-distance-bottom:0.0pt;visibility:visible;" filled="f" stroked="f">
              <v:textbox inset="0,0,0,0">
                <w:txbxContent>
                  <w:p>
                    <w:pPr>
                      <w:pStyle w:val="1136"/>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both"/>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1210" w:hanging="360"/>
        <w:tabs>
          <w:tab w:val="left" w:pos="121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1210" w:hanging="360"/>
        <w:tabs>
          <w:tab w:val="left" w:pos="121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2"/>
  </w:num>
  <w:num w:numId="2">
    <w:abstractNumId w:val="8"/>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7"/>
  </w:num>
  <w:num w:numId="6">
    <w:abstractNumId w:val="0"/>
  </w:num>
  <w:num w:numId="7">
    <w:abstractNumId w:val="3"/>
    <w:lvlOverride w:ilvl="0">
      <w:startOverride w:val="1"/>
    </w:lvlOverride>
  </w:num>
  <w:num w:numId="8">
    <w:abstractNumId w:val="6"/>
  </w:num>
  <w:num w:numId="9">
    <w:abstractNumId w:val="5"/>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4">
    <w:name w:val="Heading 2 Char"/>
    <w:basedOn w:val="920"/>
    <w:link w:val="912"/>
    <w:uiPriority w:val="9"/>
    <w:rPr>
      <w:rFonts w:ascii="Arial" w:hAnsi="Arial" w:eastAsia="Arial" w:cs="Arial"/>
      <w:sz w:val="34"/>
    </w:rPr>
  </w:style>
  <w:style w:type="character" w:styleId="875">
    <w:name w:val="Heading 3 Char"/>
    <w:basedOn w:val="920"/>
    <w:link w:val="913"/>
    <w:uiPriority w:val="9"/>
    <w:rPr>
      <w:rFonts w:ascii="Arial" w:hAnsi="Arial" w:eastAsia="Arial" w:cs="Arial"/>
      <w:sz w:val="30"/>
      <w:szCs w:val="30"/>
    </w:rPr>
  </w:style>
  <w:style w:type="character" w:styleId="876">
    <w:name w:val="Heading 4 Char"/>
    <w:basedOn w:val="920"/>
    <w:link w:val="914"/>
    <w:uiPriority w:val="9"/>
    <w:rPr>
      <w:rFonts w:ascii="Arial" w:hAnsi="Arial" w:eastAsia="Arial" w:cs="Arial"/>
      <w:b/>
      <w:bCs/>
      <w:sz w:val="26"/>
      <w:szCs w:val="26"/>
    </w:rPr>
  </w:style>
  <w:style w:type="character" w:styleId="877">
    <w:name w:val="Heading 5 Char"/>
    <w:basedOn w:val="920"/>
    <w:link w:val="915"/>
    <w:uiPriority w:val="9"/>
    <w:rPr>
      <w:rFonts w:ascii="Arial" w:hAnsi="Arial" w:eastAsia="Arial" w:cs="Arial"/>
      <w:b/>
      <w:bCs/>
      <w:sz w:val="24"/>
      <w:szCs w:val="24"/>
    </w:rPr>
  </w:style>
  <w:style w:type="character" w:styleId="878">
    <w:name w:val="Heading 6 Char"/>
    <w:basedOn w:val="920"/>
    <w:link w:val="916"/>
    <w:uiPriority w:val="9"/>
    <w:rPr>
      <w:rFonts w:ascii="Arial" w:hAnsi="Arial" w:eastAsia="Arial" w:cs="Arial"/>
      <w:b/>
      <w:bCs/>
      <w:sz w:val="22"/>
      <w:szCs w:val="22"/>
    </w:rPr>
  </w:style>
  <w:style w:type="character" w:styleId="879">
    <w:name w:val="Heading 7 Char"/>
    <w:basedOn w:val="920"/>
    <w:link w:val="917"/>
    <w:uiPriority w:val="9"/>
    <w:rPr>
      <w:rFonts w:ascii="Arial" w:hAnsi="Arial" w:eastAsia="Arial" w:cs="Arial"/>
      <w:b/>
      <w:bCs/>
      <w:i/>
      <w:iCs/>
      <w:sz w:val="22"/>
      <w:szCs w:val="22"/>
    </w:rPr>
  </w:style>
  <w:style w:type="character" w:styleId="880">
    <w:name w:val="Heading 8 Char"/>
    <w:basedOn w:val="920"/>
    <w:link w:val="918"/>
    <w:uiPriority w:val="9"/>
    <w:rPr>
      <w:rFonts w:ascii="Arial" w:hAnsi="Arial" w:eastAsia="Arial" w:cs="Arial"/>
      <w:i/>
      <w:iCs/>
      <w:sz w:val="22"/>
      <w:szCs w:val="22"/>
    </w:rPr>
  </w:style>
  <w:style w:type="character" w:styleId="881">
    <w:name w:val="Heading 9 Char"/>
    <w:basedOn w:val="920"/>
    <w:link w:val="919"/>
    <w:uiPriority w:val="9"/>
    <w:rPr>
      <w:rFonts w:ascii="Arial" w:hAnsi="Arial" w:eastAsia="Arial" w:cs="Arial"/>
      <w:i/>
      <w:iCs/>
      <w:sz w:val="21"/>
      <w:szCs w:val="21"/>
    </w:rPr>
  </w:style>
  <w:style w:type="character" w:styleId="882">
    <w:name w:val="Title Char"/>
    <w:basedOn w:val="920"/>
    <w:link w:val="929"/>
    <w:uiPriority w:val="10"/>
    <w:rPr>
      <w:sz w:val="48"/>
      <w:szCs w:val="48"/>
    </w:rPr>
  </w:style>
  <w:style w:type="character" w:styleId="883">
    <w:name w:val="Subtitle Char"/>
    <w:basedOn w:val="920"/>
    <w:link w:val="941"/>
    <w:uiPriority w:val="11"/>
    <w:rPr>
      <w:sz w:val="24"/>
      <w:szCs w:val="24"/>
    </w:rPr>
  </w:style>
  <w:style w:type="character" w:styleId="884">
    <w:name w:val="Quote Char"/>
    <w:link w:val="964"/>
    <w:uiPriority w:val="29"/>
    <w:rPr>
      <w:i/>
    </w:rPr>
  </w:style>
  <w:style w:type="character" w:styleId="885">
    <w:name w:val="Intense Quote Char"/>
    <w:link w:val="966"/>
    <w:uiPriority w:val="30"/>
    <w:rPr>
      <w:i/>
    </w:rPr>
  </w:style>
  <w:style w:type="character" w:styleId="886">
    <w:name w:val="Header Char"/>
    <w:basedOn w:val="920"/>
    <w:link w:val="938"/>
    <w:uiPriority w:val="99"/>
  </w:style>
  <w:style w:type="character" w:styleId="887">
    <w:name w:val="Caption Char"/>
    <w:basedOn w:val="925"/>
    <w:link w:val="937"/>
    <w:uiPriority w:val="99"/>
  </w:style>
  <w:style w:type="table" w:styleId="888">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3">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4">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7">
    <w:name w:val="Footnote Text Char"/>
    <w:link w:val="942"/>
    <w:uiPriority w:val="99"/>
    <w:rPr>
      <w:sz w:val="18"/>
    </w:rPr>
  </w:style>
  <w:style w:type="character" w:styleId="908">
    <w:name w:val="Endnote Text Char"/>
    <w:link w:val="936"/>
    <w:uiPriority w:val="99"/>
    <w:rPr>
      <w:sz w:val="20"/>
    </w:rPr>
  </w:style>
  <w:style w:type="paragraph" w:styleId="909">
    <w:name w:val="TOC Heading"/>
    <w:uiPriority w:val="39"/>
    <w:unhideWhenUsed/>
  </w:style>
  <w:style w:type="paragraph" w:styleId="910" w:default="1">
    <w:name w:val="Normal"/>
    <w:qFormat/>
    <w:pPr>
      <w:jc w:val="both"/>
      <w:widowControl w:val="off"/>
    </w:pPr>
    <w:rPr>
      <w:rFonts w:eastAsia="楷体_GB2312"/>
      <w:sz w:val="26"/>
    </w:rPr>
  </w:style>
  <w:style w:type="paragraph" w:styleId="911">
    <w:name w:val="Heading 1"/>
    <w:basedOn w:val="910"/>
    <w:next w:val="910"/>
    <w:link w:val="1107"/>
    <w:uiPriority w:val="9"/>
    <w:qFormat/>
    <w:pPr>
      <w:keepLines/>
      <w:keepNext/>
      <w:spacing w:before="480" w:after="200"/>
      <w:outlineLvl w:val="0"/>
    </w:pPr>
    <w:rPr>
      <w:rFonts w:ascii="Arial" w:hAnsi="Arial" w:eastAsia="Arial" w:cs="Arial"/>
      <w:sz w:val="40"/>
      <w:szCs w:val="40"/>
    </w:rPr>
  </w:style>
  <w:style w:type="paragraph" w:styleId="912">
    <w:name w:val="Heading 2"/>
    <w:basedOn w:val="910"/>
    <w:next w:val="910"/>
    <w:link w:val="954"/>
    <w:uiPriority w:val="9"/>
    <w:unhideWhenUsed/>
    <w:qFormat/>
    <w:pPr>
      <w:keepLines/>
      <w:keepNext/>
      <w:spacing w:before="360" w:after="200"/>
      <w:outlineLvl w:val="1"/>
    </w:pPr>
    <w:rPr>
      <w:rFonts w:ascii="Arial" w:hAnsi="Arial" w:eastAsia="Arial" w:cs="Arial"/>
      <w:sz w:val="34"/>
    </w:rPr>
  </w:style>
  <w:style w:type="paragraph" w:styleId="913">
    <w:name w:val="Heading 3"/>
    <w:basedOn w:val="910"/>
    <w:next w:val="910"/>
    <w:link w:val="955"/>
    <w:uiPriority w:val="9"/>
    <w:unhideWhenUsed/>
    <w:qFormat/>
    <w:pPr>
      <w:keepLines/>
      <w:keepNext/>
      <w:spacing w:before="320" w:after="200"/>
      <w:outlineLvl w:val="2"/>
    </w:pPr>
    <w:rPr>
      <w:rFonts w:ascii="Arial" w:hAnsi="Arial" w:eastAsia="Arial" w:cs="Arial"/>
      <w:sz w:val="30"/>
      <w:szCs w:val="30"/>
    </w:rPr>
  </w:style>
  <w:style w:type="paragraph" w:styleId="914">
    <w:name w:val="Heading 4"/>
    <w:basedOn w:val="910"/>
    <w:next w:val="910"/>
    <w:link w:val="956"/>
    <w:uiPriority w:val="9"/>
    <w:unhideWhenUsed/>
    <w:qFormat/>
    <w:pPr>
      <w:keepLines/>
      <w:keepNext/>
      <w:spacing w:before="320" w:after="200"/>
      <w:outlineLvl w:val="3"/>
    </w:pPr>
    <w:rPr>
      <w:rFonts w:ascii="Arial" w:hAnsi="Arial" w:eastAsia="Arial" w:cs="Arial"/>
      <w:b/>
      <w:bCs/>
      <w:szCs w:val="26"/>
    </w:rPr>
  </w:style>
  <w:style w:type="paragraph" w:styleId="915">
    <w:name w:val="Heading 5"/>
    <w:basedOn w:val="910"/>
    <w:next w:val="910"/>
    <w:link w:val="957"/>
    <w:uiPriority w:val="9"/>
    <w:unhideWhenUsed/>
    <w:qFormat/>
    <w:pPr>
      <w:keepLines/>
      <w:keepNext/>
      <w:spacing w:before="320" w:after="200"/>
      <w:outlineLvl w:val="4"/>
    </w:pPr>
    <w:rPr>
      <w:rFonts w:ascii="Arial" w:hAnsi="Arial" w:eastAsia="Arial" w:cs="Arial"/>
      <w:b/>
      <w:bCs/>
      <w:sz w:val="24"/>
      <w:szCs w:val="24"/>
    </w:rPr>
  </w:style>
  <w:style w:type="paragraph" w:styleId="916">
    <w:name w:val="Heading 6"/>
    <w:basedOn w:val="910"/>
    <w:next w:val="910"/>
    <w:link w:val="958"/>
    <w:uiPriority w:val="9"/>
    <w:unhideWhenUsed/>
    <w:qFormat/>
    <w:pPr>
      <w:keepLines/>
      <w:keepNext/>
      <w:spacing w:before="320" w:after="200"/>
      <w:outlineLvl w:val="5"/>
    </w:pPr>
    <w:rPr>
      <w:rFonts w:ascii="Arial" w:hAnsi="Arial" w:eastAsia="Arial" w:cs="Arial"/>
      <w:b/>
      <w:bCs/>
      <w:sz w:val="22"/>
      <w:szCs w:val="22"/>
    </w:rPr>
  </w:style>
  <w:style w:type="paragraph" w:styleId="917">
    <w:name w:val="Heading 7"/>
    <w:basedOn w:val="910"/>
    <w:next w:val="910"/>
    <w:link w:val="959"/>
    <w:uiPriority w:val="9"/>
    <w:unhideWhenUsed/>
    <w:qFormat/>
    <w:pPr>
      <w:keepLines/>
      <w:keepNext/>
      <w:spacing w:before="320" w:after="200"/>
      <w:outlineLvl w:val="6"/>
    </w:pPr>
    <w:rPr>
      <w:rFonts w:ascii="Arial" w:hAnsi="Arial" w:eastAsia="Arial" w:cs="Arial"/>
      <w:b/>
      <w:bCs/>
      <w:i/>
      <w:iCs/>
      <w:sz w:val="22"/>
      <w:szCs w:val="22"/>
    </w:rPr>
  </w:style>
  <w:style w:type="paragraph" w:styleId="918">
    <w:name w:val="Heading 8"/>
    <w:basedOn w:val="910"/>
    <w:next w:val="910"/>
    <w:link w:val="960"/>
    <w:uiPriority w:val="9"/>
    <w:unhideWhenUsed/>
    <w:qFormat/>
    <w:pPr>
      <w:keepLines/>
      <w:keepNext/>
      <w:spacing w:before="320" w:after="200"/>
      <w:outlineLvl w:val="7"/>
    </w:pPr>
    <w:rPr>
      <w:rFonts w:ascii="Arial" w:hAnsi="Arial" w:eastAsia="Arial" w:cs="Arial"/>
      <w:i/>
      <w:iCs/>
      <w:sz w:val="22"/>
      <w:szCs w:val="22"/>
    </w:rPr>
  </w:style>
  <w:style w:type="paragraph" w:styleId="919">
    <w:name w:val="Heading 9"/>
    <w:basedOn w:val="910"/>
    <w:next w:val="910"/>
    <w:link w:val="961"/>
    <w:uiPriority w:val="9"/>
    <w:unhideWhenUsed/>
    <w:qFormat/>
    <w:pPr>
      <w:keepLines/>
      <w:keepNext/>
      <w:spacing w:before="320" w:after="200"/>
      <w:outlineLvl w:val="8"/>
    </w:pPr>
    <w:rPr>
      <w:rFonts w:ascii="Arial" w:hAnsi="Arial" w:eastAsia="Arial" w:cs="Arial"/>
      <w:i/>
      <w:iCs/>
      <w:sz w:val="21"/>
      <w:szCs w:val="21"/>
    </w:rPr>
  </w:style>
  <w:style w:type="character" w:styleId="920" w:default="1">
    <w:name w:val="Default Paragraph Font"/>
    <w:uiPriority w:val="1"/>
    <w:semiHidden/>
    <w:unhideWhenUsed/>
  </w:style>
  <w:style w:type="table" w:styleId="921" w:default="1">
    <w:name w:val="Normal Table"/>
    <w:uiPriority w:val="99"/>
    <w:semiHidden/>
    <w:unhideWhenUsed/>
    <w:tblPr>
      <w:tblInd w:w="0" w:type="dxa"/>
      <w:tblCellMar>
        <w:left w:w="108" w:type="dxa"/>
        <w:top w:w="0" w:type="dxa"/>
        <w:right w:w="108" w:type="dxa"/>
        <w:bottom w:w="0" w:type="dxa"/>
      </w:tblCellMar>
    </w:tblPr>
  </w:style>
  <w:style w:type="numbering" w:styleId="922" w:default="1">
    <w:name w:val="No List"/>
    <w:uiPriority w:val="99"/>
    <w:semiHidden/>
    <w:unhideWhenUsed/>
  </w:style>
  <w:style w:type="paragraph" w:styleId="923">
    <w:name w:val="toc 7"/>
    <w:basedOn w:val="910"/>
    <w:next w:val="910"/>
    <w:uiPriority w:val="39"/>
    <w:unhideWhenUsed/>
    <w:qFormat/>
    <w:pPr>
      <w:ind w:left="1701"/>
      <w:spacing w:after="57"/>
    </w:pPr>
  </w:style>
  <w:style w:type="paragraph" w:styleId="924">
    <w:name w:val="Normal Indent"/>
    <w:basedOn w:val="910"/>
    <w:link w:val="1256"/>
    <w:uiPriority w:val="99"/>
    <w:unhideWhenUsed/>
    <w:qFormat/>
    <w:pPr>
      <w:ind w:firstLine="420"/>
      <w:jc w:val="left"/>
    </w:pPr>
    <w:rPr>
      <w:sz w:val="24"/>
    </w:rPr>
  </w:style>
  <w:style w:type="paragraph" w:styleId="925">
    <w:name w:val="Caption"/>
    <w:basedOn w:val="910"/>
    <w:next w:val="910"/>
    <w:uiPriority w:val="35"/>
    <w:semiHidden/>
    <w:unhideWhenUsed/>
    <w:qFormat/>
    <w:pPr>
      <w:spacing w:line="276" w:lineRule="auto"/>
    </w:pPr>
    <w:rPr>
      <w:b/>
      <w:bCs/>
      <w:color w:val="4f81bd" w:themeColor="accent1"/>
      <w:sz w:val="18"/>
      <w:szCs w:val="18"/>
    </w:rPr>
  </w:style>
  <w:style w:type="paragraph" w:styleId="926">
    <w:name w:val="Document Map"/>
    <w:basedOn w:val="910"/>
    <w:unhideWhenUsed/>
    <w:qFormat/>
    <w:pPr>
      <w:shd w:val="clear" w:color="auto" w:fill="000080"/>
    </w:pPr>
    <w:rPr>
      <w:rFonts w:eastAsia="宋体"/>
      <w:sz w:val="21"/>
      <w:szCs w:val="24"/>
    </w:rPr>
  </w:style>
  <w:style w:type="paragraph" w:styleId="927">
    <w:name w:val="annotation text"/>
    <w:basedOn w:val="910"/>
    <w:uiPriority w:val="99"/>
    <w:semiHidden/>
    <w:unhideWhenUsed/>
    <w:pPr>
      <w:jc w:val="left"/>
    </w:pPr>
  </w:style>
  <w:style w:type="paragraph" w:styleId="928">
    <w:name w:val="Body Text"/>
    <w:basedOn w:val="910"/>
    <w:next w:val="929"/>
    <w:qFormat/>
    <w:rPr>
      <w:rFonts w:ascii="楷体_GB2312" w:hAnsi="Arial"/>
      <w:sz w:val="28"/>
    </w:rPr>
  </w:style>
  <w:style w:type="paragraph" w:styleId="929">
    <w:name w:val="Title"/>
    <w:basedOn w:val="910"/>
    <w:next w:val="910"/>
    <w:link w:val="962"/>
    <w:uiPriority w:val="10"/>
    <w:qFormat/>
    <w:pPr>
      <w:contextualSpacing/>
      <w:spacing w:before="300" w:after="200"/>
    </w:pPr>
    <w:rPr>
      <w:sz w:val="48"/>
      <w:szCs w:val="48"/>
    </w:rPr>
  </w:style>
  <w:style w:type="paragraph" w:styleId="930">
    <w:name w:val="Body Text Indent"/>
    <w:basedOn w:val="910"/>
    <w:next w:val="931"/>
    <w:qFormat/>
    <w:pPr>
      <w:ind w:firstLine="645"/>
    </w:pPr>
    <w:rPr>
      <w:rFonts w:ascii="楷体_GB2312" w:hAnsiTheme="minorHAnsi" w:cstheme="minorBidi"/>
      <w:sz w:val="32"/>
      <w:szCs w:val="22"/>
    </w:rPr>
  </w:style>
  <w:style w:type="paragraph" w:styleId="931">
    <w:name w:val="envelope return"/>
    <w:basedOn w:val="910"/>
    <w:uiPriority w:val="99"/>
    <w:unhideWhenUsed/>
    <w:qFormat/>
    <w:rPr>
      <w:rFonts w:ascii="Arial" w:hAnsi="Arial"/>
    </w:rPr>
  </w:style>
  <w:style w:type="paragraph" w:styleId="932">
    <w:name w:val="toc 5"/>
    <w:basedOn w:val="910"/>
    <w:next w:val="910"/>
    <w:uiPriority w:val="39"/>
    <w:unhideWhenUsed/>
    <w:qFormat/>
    <w:pPr>
      <w:ind w:left="1134"/>
      <w:spacing w:after="57"/>
    </w:pPr>
  </w:style>
  <w:style w:type="paragraph" w:styleId="933">
    <w:name w:val="toc 3"/>
    <w:basedOn w:val="910"/>
    <w:next w:val="910"/>
    <w:uiPriority w:val="39"/>
    <w:unhideWhenUsed/>
    <w:qFormat/>
    <w:pPr>
      <w:ind w:left="567"/>
      <w:spacing w:after="57"/>
    </w:pPr>
  </w:style>
  <w:style w:type="paragraph" w:styleId="934">
    <w:name w:val="Plain Text"/>
    <w:basedOn w:val="910"/>
    <w:next w:val="924"/>
    <w:link w:val="1251"/>
    <w:uiPriority w:val="99"/>
    <w:unhideWhenUsed/>
    <w:qFormat/>
    <w:rPr>
      <w:rFonts w:ascii="宋体" w:hAnsi="Courier New"/>
    </w:rPr>
  </w:style>
  <w:style w:type="paragraph" w:styleId="935">
    <w:name w:val="toc 8"/>
    <w:basedOn w:val="910"/>
    <w:next w:val="910"/>
    <w:uiPriority w:val="39"/>
    <w:unhideWhenUsed/>
    <w:qFormat/>
    <w:pPr>
      <w:ind w:left="1984"/>
      <w:spacing w:after="57"/>
    </w:pPr>
  </w:style>
  <w:style w:type="paragraph" w:styleId="936">
    <w:name w:val="endnote text"/>
    <w:basedOn w:val="910"/>
    <w:link w:val="1097"/>
    <w:uiPriority w:val="99"/>
    <w:semiHidden/>
    <w:unhideWhenUsed/>
    <w:qFormat/>
    <w:rPr>
      <w:sz w:val="20"/>
    </w:rPr>
  </w:style>
  <w:style w:type="paragraph" w:styleId="937">
    <w:name w:val="Footer"/>
    <w:basedOn w:val="910"/>
    <w:link w:val="970"/>
    <w:uiPriority w:val="99"/>
    <w:unhideWhenUsed/>
    <w:qFormat/>
    <w:pPr>
      <w:tabs>
        <w:tab w:val="center" w:pos="7143" w:leader="none"/>
        <w:tab w:val="right" w:pos="14287" w:leader="none"/>
      </w:tabs>
    </w:pPr>
  </w:style>
  <w:style w:type="paragraph" w:styleId="938">
    <w:name w:val="Header"/>
    <w:basedOn w:val="910"/>
    <w:link w:val="968"/>
    <w:uiPriority w:val="99"/>
    <w:unhideWhenUsed/>
    <w:qFormat/>
    <w:pPr>
      <w:tabs>
        <w:tab w:val="center" w:pos="7143" w:leader="none"/>
        <w:tab w:val="right" w:pos="14287" w:leader="none"/>
      </w:tabs>
    </w:pPr>
  </w:style>
  <w:style w:type="paragraph" w:styleId="939">
    <w:name w:val="toc 1"/>
    <w:basedOn w:val="910"/>
    <w:next w:val="910"/>
    <w:uiPriority w:val="39"/>
    <w:unhideWhenUsed/>
    <w:qFormat/>
    <w:pPr>
      <w:spacing w:after="57"/>
    </w:pPr>
  </w:style>
  <w:style w:type="paragraph" w:styleId="940">
    <w:name w:val="toc 4"/>
    <w:basedOn w:val="910"/>
    <w:next w:val="910"/>
    <w:uiPriority w:val="39"/>
    <w:unhideWhenUsed/>
    <w:qFormat/>
    <w:pPr>
      <w:ind w:left="850"/>
      <w:spacing w:after="57"/>
    </w:pPr>
  </w:style>
  <w:style w:type="paragraph" w:styleId="941">
    <w:name w:val="Subtitle"/>
    <w:basedOn w:val="910"/>
    <w:next w:val="910"/>
    <w:link w:val="963"/>
    <w:uiPriority w:val="11"/>
    <w:qFormat/>
    <w:pPr>
      <w:spacing w:before="200" w:after="200"/>
    </w:pPr>
    <w:rPr>
      <w:sz w:val="24"/>
      <w:szCs w:val="24"/>
    </w:rPr>
  </w:style>
  <w:style w:type="paragraph" w:styleId="942">
    <w:name w:val="footnote text"/>
    <w:basedOn w:val="910"/>
    <w:link w:val="1096"/>
    <w:uiPriority w:val="99"/>
    <w:semiHidden/>
    <w:unhideWhenUsed/>
    <w:qFormat/>
    <w:pPr>
      <w:spacing w:after="40"/>
    </w:pPr>
    <w:rPr>
      <w:sz w:val="18"/>
    </w:rPr>
  </w:style>
  <w:style w:type="paragraph" w:styleId="943">
    <w:name w:val="toc 6"/>
    <w:basedOn w:val="910"/>
    <w:next w:val="910"/>
    <w:uiPriority w:val="39"/>
    <w:unhideWhenUsed/>
    <w:qFormat/>
    <w:pPr>
      <w:ind w:left="1417"/>
      <w:spacing w:after="57"/>
    </w:pPr>
  </w:style>
  <w:style w:type="paragraph" w:styleId="944">
    <w:name w:val="table of figures"/>
    <w:basedOn w:val="910"/>
    <w:next w:val="910"/>
    <w:uiPriority w:val="99"/>
    <w:unhideWhenUsed/>
    <w:qFormat/>
  </w:style>
  <w:style w:type="paragraph" w:styleId="945">
    <w:name w:val="toc 2"/>
    <w:basedOn w:val="910"/>
    <w:next w:val="910"/>
    <w:uiPriority w:val="39"/>
    <w:unhideWhenUsed/>
    <w:qFormat/>
    <w:pPr>
      <w:ind w:left="283"/>
      <w:spacing w:after="57"/>
    </w:pPr>
  </w:style>
  <w:style w:type="paragraph" w:styleId="946">
    <w:name w:val="toc 9"/>
    <w:basedOn w:val="910"/>
    <w:next w:val="910"/>
    <w:uiPriority w:val="39"/>
    <w:unhideWhenUsed/>
    <w:qFormat/>
    <w:pPr>
      <w:ind w:left="2268"/>
      <w:spacing w:after="57"/>
    </w:pPr>
  </w:style>
  <w:style w:type="paragraph" w:styleId="947">
    <w:name w:val="Normal (Web)"/>
    <w:basedOn w:val="910"/>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948">
    <w:name w:val="Body Text First Indent 2"/>
    <w:basedOn w:val="930"/>
    <w:next w:val="910"/>
    <w:uiPriority w:val="99"/>
    <w:unhideWhenUsed/>
    <w:qFormat/>
    <w:pPr>
      <w:ind w:firstLine="200"/>
    </w:pPr>
  </w:style>
  <w:style w:type="table" w:styleId="9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0">
    <w:name w:val="endnote reference"/>
    <w:uiPriority w:val="99"/>
    <w:semiHidden/>
    <w:unhideWhenUsed/>
    <w:qFormat/>
    <w:rPr>
      <w:vertAlign w:val="superscript"/>
    </w:rPr>
  </w:style>
  <w:style w:type="character" w:styleId="951">
    <w:name w:val="Hyperlink"/>
    <w:uiPriority w:val="99"/>
    <w:unhideWhenUsed/>
    <w:qFormat/>
    <w:rPr>
      <w:color w:val="0000ff" w:themeColor="hyperlink"/>
      <w:u w:val="single"/>
    </w:rPr>
  </w:style>
  <w:style w:type="character" w:styleId="952">
    <w:name w:val="footnote reference"/>
    <w:uiPriority w:val="99"/>
    <w:unhideWhenUsed/>
    <w:qFormat/>
    <w:rPr>
      <w:vertAlign w:val="superscript"/>
    </w:rPr>
  </w:style>
  <w:style w:type="character" w:styleId="953" w:customStyle="1">
    <w:name w:val="Heading 1 Char"/>
    <w:uiPriority w:val="9"/>
    <w:qFormat/>
    <w:rPr>
      <w:rFonts w:ascii="Arial" w:hAnsi="Arial" w:eastAsia="Arial" w:cs="Arial"/>
      <w:sz w:val="40"/>
      <w:szCs w:val="40"/>
    </w:rPr>
  </w:style>
  <w:style w:type="character" w:styleId="954" w:customStyle="1">
    <w:name w:val="标题 2 字符"/>
    <w:link w:val="912"/>
    <w:uiPriority w:val="9"/>
    <w:qFormat/>
    <w:rPr>
      <w:rFonts w:ascii="Arial" w:hAnsi="Arial" w:eastAsia="Arial" w:cs="Arial"/>
      <w:sz w:val="34"/>
    </w:rPr>
  </w:style>
  <w:style w:type="character" w:styleId="955" w:customStyle="1">
    <w:name w:val="标题 3 字符"/>
    <w:link w:val="913"/>
    <w:uiPriority w:val="9"/>
    <w:qFormat/>
    <w:rPr>
      <w:rFonts w:ascii="Arial" w:hAnsi="Arial" w:eastAsia="Arial" w:cs="Arial"/>
      <w:sz w:val="30"/>
      <w:szCs w:val="30"/>
    </w:rPr>
  </w:style>
  <w:style w:type="character" w:styleId="956" w:customStyle="1">
    <w:name w:val="标题 4 字符"/>
    <w:link w:val="914"/>
    <w:uiPriority w:val="9"/>
    <w:qFormat/>
    <w:rPr>
      <w:rFonts w:ascii="Arial" w:hAnsi="Arial" w:eastAsia="Arial" w:cs="Arial"/>
      <w:b/>
      <w:bCs/>
      <w:sz w:val="26"/>
      <w:szCs w:val="26"/>
    </w:rPr>
  </w:style>
  <w:style w:type="character" w:styleId="957" w:customStyle="1">
    <w:name w:val="标题 5 字符"/>
    <w:link w:val="915"/>
    <w:uiPriority w:val="9"/>
    <w:qFormat/>
    <w:rPr>
      <w:rFonts w:ascii="Arial" w:hAnsi="Arial" w:eastAsia="Arial" w:cs="Arial"/>
      <w:b/>
      <w:bCs/>
      <w:sz w:val="24"/>
      <w:szCs w:val="24"/>
    </w:rPr>
  </w:style>
  <w:style w:type="character" w:styleId="958" w:customStyle="1">
    <w:name w:val="标题 6 字符"/>
    <w:link w:val="916"/>
    <w:uiPriority w:val="9"/>
    <w:qFormat/>
    <w:rPr>
      <w:rFonts w:ascii="Arial" w:hAnsi="Arial" w:eastAsia="Arial" w:cs="Arial"/>
      <w:b/>
      <w:bCs/>
      <w:sz w:val="22"/>
      <w:szCs w:val="22"/>
    </w:rPr>
  </w:style>
  <w:style w:type="character" w:styleId="959" w:customStyle="1">
    <w:name w:val="标题 7 字符"/>
    <w:link w:val="917"/>
    <w:uiPriority w:val="9"/>
    <w:qFormat/>
    <w:rPr>
      <w:rFonts w:ascii="Arial" w:hAnsi="Arial" w:eastAsia="Arial" w:cs="Arial"/>
      <w:b/>
      <w:bCs/>
      <w:i/>
      <w:iCs/>
      <w:sz w:val="22"/>
      <w:szCs w:val="22"/>
    </w:rPr>
  </w:style>
  <w:style w:type="character" w:styleId="960" w:customStyle="1">
    <w:name w:val="标题 8 字符"/>
    <w:link w:val="918"/>
    <w:uiPriority w:val="9"/>
    <w:qFormat/>
    <w:rPr>
      <w:rFonts w:ascii="Arial" w:hAnsi="Arial" w:eastAsia="Arial" w:cs="Arial"/>
      <w:i/>
      <w:iCs/>
      <w:sz w:val="22"/>
      <w:szCs w:val="22"/>
    </w:rPr>
  </w:style>
  <w:style w:type="character" w:styleId="961" w:customStyle="1">
    <w:name w:val="标题 9 字符"/>
    <w:link w:val="919"/>
    <w:uiPriority w:val="9"/>
    <w:qFormat/>
    <w:rPr>
      <w:rFonts w:ascii="Arial" w:hAnsi="Arial" w:eastAsia="Arial" w:cs="Arial"/>
      <w:i/>
      <w:iCs/>
      <w:sz w:val="21"/>
      <w:szCs w:val="21"/>
    </w:rPr>
  </w:style>
  <w:style w:type="character" w:styleId="962" w:customStyle="1">
    <w:name w:val="标题 字符"/>
    <w:link w:val="929"/>
    <w:uiPriority w:val="10"/>
    <w:qFormat/>
    <w:rPr>
      <w:sz w:val="48"/>
      <w:szCs w:val="48"/>
    </w:rPr>
  </w:style>
  <w:style w:type="character" w:styleId="963" w:customStyle="1">
    <w:name w:val="副标题 字符"/>
    <w:link w:val="941"/>
    <w:uiPriority w:val="11"/>
    <w:qFormat/>
    <w:rPr>
      <w:sz w:val="24"/>
      <w:szCs w:val="24"/>
    </w:rPr>
  </w:style>
  <w:style w:type="paragraph" w:styleId="964">
    <w:name w:val="Quote"/>
    <w:basedOn w:val="910"/>
    <w:next w:val="910"/>
    <w:link w:val="965"/>
    <w:uiPriority w:val="29"/>
    <w:qFormat/>
    <w:pPr>
      <w:ind w:left="720" w:right="720"/>
    </w:pPr>
    <w:rPr>
      <w:i/>
    </w:rPr>
  </w:style>
  <w:style w:type="character" w:styleId="965" w:customStyle="1">
    <w:name w:val="引用 字符"/>
    <w:link w:val="964"/>
    <w:uiPriority w:val="29"/>
    <w:qFormat/>
    <w:rPr>
      <w:i/>
    </w:rPr>
  </w:style>
  <w:style w:type="paragraph" w:styleId="966">
    <w:name w:val="Intense Quote"/>
    <w:basedOn w:val="910"/>
    <w:next w:val="910"/>
    <w:link w:val="9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明显引用 字符"/>
    <w:link w:val="966"/>
    <w:uiPriority w:val="30"/>
    <w:qFormat/>
    <w:rPr>
      <w:i/>
    </w:rPr>
  </w:style>
  <w:style w:type="character" w:styleId="968" w:customStyle="1">
    <w:name w:val="页眉 字符"/>
    <w:link w:val="938"/>
    <w:uiPriority w:val="99"/>
    <w:qFormat/>
  </w:style>
  <w:style w:type="character" w:styleId="969" w:customStyle="1">
    <w:name w:val="Footer Char"/>
    <w:uiPriority w:val="99"/>
    <w:qFormat/>
  </w:style>
  <w:style w:type="character" w:styleId="970" w:customStyle="1">
    <w:name w:val="页脚 字符"/>
    <w:link w:val="937"/>
    <w:uiPriority w:val="99"/>
    <w:qFormat/>
  </w:style>
  <w:style w:type="table" w:styleId="97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72"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4"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8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8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8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0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0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0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2"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1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1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1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1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1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9"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2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2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6"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3"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3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2"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4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4"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5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5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61"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6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6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68"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8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8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9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6" w:customStyle="1">
    <w:name w:val="脚注文本 字符"/>
    <w:link w:val="942"/>
    <w:uiPriority w:val="99"/>
    <w:qFormat/>
    <w:rPr>
      <w:sz w:val="18"/>
    </w:rPr>
  </w:style>
  <w:style w:type="character" w:styleId="1097" w:customStyle="1">
    <w:name w:val="尾注文本 字符"/>
    <w:link w:val="936"/>
    <w:uiPriority w:val="99"/>
    <w:qFormat/>
    <w:rPr>
      <w:sz w:val="20"/>
    </w:rPr>
  </w:style>
  <w:style w:type="paragraph" w:styleId="1098" w:customStyle="1">
    <w:name w:val="TOC 标题1"/>
    <w:uiPriority w:val="39"/>
    <w:unhideWhenUsed/>
    <w:qFormat/>
  </w:style>
  <w:style w:type="paragraph" w:styleId="1099" w:customStyle="1">
    <w:name w:val="标题 11"/>
    <w:basedOn w:val="910"/>
    <w:next w:val="910"/>
    <w:qFormat/>
    <w:pPr>
      <w:keepLines/>
      <w:keepNext/>
      <w:spacing w:before="340" w:after="330" w:line="578" w:lineRule="auto"/>
      <w:outlineLvl w:val="0"/>
    </w:pPr>
    <w:rPr>
      <w:b/>
      <w:sz w:val="44"/>
    </w:rPr>
  </w:style>
  <w:style w:type="paragraph" w:styleId="1100" w:customStyle="1">
    <w:name w:val="标题 21"/>
    <w:basedOn w:val="910"/>
    <w:next w:val="910"/>
    <w:link w:val="1108"/>
    <w:qFormat/>
    <w:pPr>
      <w:keepLines/>
      <w:keepNext/>
      <w:spacing w:before="260" w:after="260" w:line="416" w:lineRule="auto"/>
      <w:outlineLvl w:val="1"/>
    </w:pPr>
    <w:rPr>
      <w:rFonts w:ascii="Cambria" w:hAnsi="Cambria" w:eastAsia="宋体"/>
      <w:b/>
      <w:bCs/>
      <w:sz w:val="32"/>
      <w:szCs w:val="32"/>
    </w:rPr>
  </w:style>
  <w:style w:type="paragraph" w:styleId="1101" w:customStyle="1">
    <w:name w:val="标题 31"/>
    <w:basedOn w:val="910"/>
    <w:next w:val="910"/>
    <w:link w:val="1109"/>
    <w:qFormat/>
    <w:pPr>
      <w:keepLines/>
      <w:keepNext/>
      <w:spacing w:before="260" w:after="260" w:line="416" w:lineRule="auto"/>
      <w:outlineLvl w:val="2"/>
    </w:pPr>
    <w:rPr>
      <w:b/>
      <w:bCs/>
      <w:sz w:val="32"/>
      <w:szCs w:val="32"/>
    </w:rPr>
  </w:style>
  <w:style w:type="paragraph" w:styleId="1102" w:customStyle="1">
    <w:name w:val="标题 41"/>
    <w:basedOn w:val="910"/>
    <w:next w:val="910"/>
    <w:link w:val="1110"/>
    <w:qFormat/>
    <w:pPr>
      <w:keepLines/>
      <w:keepNext/>
      <w:spacing w:before="280" w:after="290" w:line="376" w:lineRule="auto"/>
      <w:outlineLvl w:val="3"/>
    </w:pPr>
    <w:rPr>
      <w:rFonts w:ascii="Cambria" w:hAnsi="Cambria" w:eastAsia="宋体"/>
      <w:b/>
      <w:bCs/>
      <w:sz w:val="28"/>
      <w:szCs w:val="28"/>
    </w:rPr>
  </w:style>
  <w:style w:type="paragraph" w:styleId="1103" w:customStyle="1">
    <w:name w:val="标题 51"/>
    <w:basedOn w:val="910"/>
    <w:next w:val="910"/>
    <w:link w:val="1111"/>
    <w:qFormat/>
    <w:pPr>
      <w:jc w:val="center"/>
      <w:keepLines/>
      <w:keepNext/>
      <w:outlineLvl w:val="4"/>
    </w:pPr>
    <w:rPr>
      <w:rFonts w:eastAsia="宋体"/>
      <w:b/>
      <w:bCs/>
      <w:sz w:val="28"/>
      <w:szCs w:val="28"/>
    </w:rPr>
  </w:style>
  <w:style w:type="character" w:styleId="1104" w:customStyle="1">
    <w:name w:val="默认段落字体1"/>
    <w:uiPriority w:val="1"/>
    <w:unhideWhenUsed/>
    <w:qFormat/>
  </w:style>
  <w:style w:type="table" w:styleId="1105" w:customStyle="1">
    <w:name w:val="普通表格1"/>
    <w:uiPriority w:val="99"/>
    <w:unhideWhenUsed/>
    <w:qFormat/>
    <w:tblPr>
      <w:tblCellMar>
        <w:left w:w="0" w:type="dxa"/>
        <w:top w:w="0" w:type="dxa"/>
        <w:right w:w="0" w:type="dxa"/>
        <w:bottom w:w="0" w:type="dxa"/>
      </w:tblCellMar>
    </w:tblPr>
  </w:style>
  <w:style w:type="paragraph" w:styleId="1106" w:customStyle="1">
    <w:name w:val="DAS正文"/>
    <w:basedOn w:val="910"/>
    <w:qFormat/>
    <w:pPr>
      <w:ind w:right="181" w:firstLine="480"/>
      <w:spacing w:line="360" w:lineRule="auto"/>
    </w:pPr>
    <w:rPr>
      <w:rFonts w:ascii="Verdana" w:hAnsi="Verdana"/>
      <w:sz w:val="24"/>
      <w:szCs w:val="24"/>
    </w:rPr>
  </w:style>
  <w:style w:type="character" w:styleId="1107" w:customStyle="1">
    <w:name w:val="标题 1 字符"/>
    <w:basedOn w:val="920"/>
    <w:link w:val="911"/>
    <w:qFormat/>
    <w:rPr>
      <w:rFonts w:eastAsia="楷体_GB2312"/>
      <w:b/>
      <w:sz w:val="44"/>
    </w:rPr>
  </w:style>
  <w:style w:type="character" w:styleId="1108" w:customStyle="1">
    <w:name w:val="标题 2 Char"/>
    <w:link w:val="1100"/>
    <w:qFormat/>
    <w:rPr>
      <w:rFonts w:ascii="Cambria" w:hAnsi="Cambria" w:eastAsia="宋体" w:cs="Times New Roman"/>
      <w:b/>
      <w:bCs/>
      <w:sz w:val="32"/>
      <w:szCs w:val="32"/>
    </w:rPr>
  </w:style>
  <w:style w:type="character" w:styleId="1109" w:customStyle="1">
    <w:name w:val="标题 3 Char"/>
    <w:link w:val="1101"/>
    <w:qFormat/>
    <w:rPr>
      <w:rFonts w:eastAsia="楷体_GB2312"/>
      <w:b/>
      <w:bCs/>
      <w:sz w:val="32"/>
      <w:szCs w:val="32"/>
    </w:rPr>
  </w:style>
  <w:style w:type="character" w:styleId="1110" w:customStyle="1">
    <w:name w:val="标题 4 Char"/>
    <w:link w:val="1102"/>
    <w:qFormat/>
    <w:rPr>
      <w:rFonts w:ascii="Cambria" w:hAnsi="Cambria" w:eastAsia="宋体" w:cs="Times New Roman"/>
      <w:b/>
      <w:bCs/>
      <w:sz w:val="28"/>
      <w:szCs w:val="28"/>
    </w:rPr>
  </w:style>
  <w:style w:type="character" w:styleId="1111" w:customStyle="1">
    <w:name w:val="标题 5 Char"/>
    <w:link w:val="1103"/>
    <w:qFormat/>
    <w:rPr>
      <w:b/>
      <w:bCs/>
      <w:sz w:val="28"/>
      <w:szCs w:val="28"/>
    </w:rPr>
  </w:style>
  <w:style w:type="paragraph" w:styleId="1112" w:customStyle="1">
    <w:name w:val="正文缩进1"/>
    <w:basedOn w:val="910"/>
    <w:link w:val="1113"/>
    <w:unhideWhenUsed/>
    <w:qFormat/>
    <w:pPr>
      <w:ind w:firstLine="420"/>
      <w:jc w:val="left"/>
    </w:pPr>
    <w:rPr>
      <w:sz w:val="24"/>
    </w:rPr>
  </w:style>
  <w:style w:type="character" w:styleId="1113" w:customStyle="1">
    <w:name w:val="正文缩进 Char"/>
    <w:link w:val="1112"/>
    <w:qFormat/>
    <w:rPr>
      <w:rFonts w:eastAsia="楷体_GB2312"/>
      <w:sz w:val="24"/>
    </w:rPr>
  </w:style>
  <w:style w:type="paragraph" w:styleId="1114" w:customStyle="1">
    <w:name w:val="文档结构图1"/>
    <w:basedOn w:val="910"/>
    <w:link w:val="1115"/>
    <w:unhideWhenUsed/>
    <w:qFormat/>
    <w:pPr>
      <w:shd w:val="clear" w:color="auto" w:fill="000080"/>
    </w:pPr>
    <w:rPr>
      <w:rFonts w:eastAsia="宋体"/>
      <w:sz w:val="21"/>
      <w:szCs w:val="24"/>
    </w:rPr>
  </w:style>
  <w:style w:type="character" w:styleId="1115" w:customStyle="1">
    <w:name w:val="文档结构图 Char"/>
    <w:link w:val="1114"/>
    <w:qFormat/>
    <w:rPr>
      <w:sz w:val="21"/>
      <w:szCs w:val="24"/>
      <w:shd w:val="clear" w:color="auto" w:fill="000080"/>
    </w:rPr>
  </w:style>
  <w:style w:type="paragraph" w:styleId="1116" w:customStyle="1">
    <w:name w:val="批注文字1"/>
    <w:basedOn w:val="910"/>
    <w:link w:val="1117"/>
    <w:qFormat/>
    <w:pPr>
      <w:jc w:val="left"/>
    </w:pPr>
  </w:style>
  <w:style w:type="character" w:styleId="1117" w:customStyle="1">
    <w:name w:val="批注文字 Char"/>
    <w:link w:val="1116"/>
    <w:qFormat/>
    <w:rPr>
      <w:rFonts w:eastAsia="楷体_GB2312"/>
      <w:sz w:val="26"/>
    </w:rPr>
  </w:style>
  <w:style w:type="paragraph" w:styleId="1118" w:customStyle="1">
    <w:name w:val="正文文本 31"/>
    <w:basedOn w:val="910"/>
    <w:link w:val="1119"/>
    <w:unhideWhenUsed/>
    <w:qFormat/>
    <w:pPr>
      <w:jc w:val="center"/>
    </w:pPr>
    <w:rPr>
      <w:rFonts w:ascii="宋体" w:hAnsi="宋体"/>
    </w:rPr>
  </w:style>
  <w:style w:type="character" w:styleId="1119" w:customStyle="1">
    <w:name w:val="正文文本 3 Char"/>
    <w:link w:val="1118"/>
    <w:qFormat/>
    <w:rPr>
      <w:rFonts w:ascii="宋体" w:hAnsi="宋体" w:eastAsia="楷体_GB2312"/>
      <w:sz w:val="26"/>
    </w:rPr>
  </w:style>
  <w:style w:type="paragraph" w:styleId="1120" w:customStyle="1">
    <w:name w:val="正文文本1"/>
    <w:basedOn w:val="910"/>
    <w:link w:val="1121"/>
    <w:unhideWhenUsed/>
    <w:qFormat/>
    <w:rPr>
      <w:rFonts w:ascii="楷体_GB2312"/>
      <w:b/>
      <w:bCs/>
      <w:sz w:val="28"/>
    </w:rPr>
  </w:style>
  <w:style w:type="character" w:styleId="1121" w:customStyle="1">
    <w:name w:val="正文文本 Char1"/>
    <w:link w:val="1120"/>
    <w:qFormat/>
    <w:rPr>
      <w:rFonts w:ascii="楷体_GB2312" w:eastAsia="楷体_GB2312"/>
      <w:b/>
      <w:bCs/>
      <w:sz w:val="28"/>
    </w:rPr>
  </w:style>
  <w:style w:type="paragraph" w:styleId="1122" w:customStyle="1">
    <w:name w:val="正文文本缩进1"/>
    <w:basedOn w:val="910"/>
    <w:next w:val="1123"/>
    <w:link w:val="1124"/>
    <w:unhideWhenUsed/>
    <w:qFormat/>
    <w:pPr>
      <w:ind w:firstLine="570"/>
    </w:pPr>
    <w:rPr>
      <w:rFonts w:ascii="宋体" w:eastAsia="宋体"/>
      <w:sz w:val="28"/>
    </w:rPr>
  </w:style>
  <w:style w:type="paragraph" w:styleId="1123" w:customStyle="1">
    <w:name w:val="Default"/>
    <w:qFormat/>
    <w:pPr>
      <w:widowControl w:val="off"/>
    </w:pPr>
    <w:rPr>
      <w:rFonts w:ascii="仿宋" w:eastAsia="仿宋" w:cs="仿宋"/>
      <w:color w:val="000000"/>
      <w:sz w:val="24"/>
      <w:szCs w:val="24"/>
    </w:rPr>
  </w:style>
  <w:style w:type="character" w:styleId="1124" w:customStyle="1">
    <w:name w:val="正文文本缩进 Char"/>
    <w:link w:val="1122"/>
    <w:qFormat/>
    <w:rPr>
      <w:rFonts w:ascii="宋体"/>
      <w:sz w:val="28"/>
    </w:rPr>
  </w:style>
  <w:style w:type="paragraph" w:styleId="1125" w:customStyle="1">
    <w:name w:val="目录 31"/>
    <w:basedOn w:val="910"/>
    <w:next w:val="910"/>
    <w:qFormat/>
    <w:pPr>
      <w:ind w:left="359"/>
      <w:tabs>
        <w:tab w:val="right" w:pos="8302" w:leader="dot"/>
      </w:tabs>
    </w:pPr>
    <w:rPr>
      <w:rFonts w:eastAsia="宋体"/>
      <w:sz w:val="21"/>
      <w:szCs w:val="24"/>
    </w:rPr>
  </w:style>
  <w:style w:type="paragraph" w:styleId="1126" w:customStyle="1">
    <w:name w:val="纯文本1111"/>
    <w:basedOn w:val="910"/>
    <w:next w:val="1112"/>
    <w:link w:val="1127"/>
    <w:unhideWhenUsed/>
    <w:qFormat/>
    <w:rPr>
      <w:rFonts w:ascii="宋体" w:hAnsi="Courier New"/>
    </w:rPr>
  </w:style>
  <w:style w:type="character" w:styleId="1127" w:customStyle="1">
    <w:name w:val="纯文本 Char"/>
    <w:link w:val="1126"/>
    <w:qFormat/>
    <w:rPr>
      <w:rFonts w:ascii="宋体" w:hAnsi="Courier New" w:eastAsia="楷体_GB2312"/>
      <w:sz w:val="26"/>
    </w:rPr>
  </w:style>
  <w:style w:type="paragraph" w:styleId="1128" w:customStyle="1">
    <w:name w:val="日期1"/>
    <w:basedOn w:val="910"/>
    <w:next w:val="910"/>
    <w:link w:val="1129"/>
    <w:unhideWhenUsed/>
    <w:qFormat/>
    <w:rPr>
      <w:rFonts w:ascii="宋体" w:hAnsi="宋体"/>
      <w:sz w:val="24"/>
    </w:rPr>
  </w:style>
  <w:style w:type="character" w:styleId="1129" w:customStyle="1">
    <w:name w:val="日期 Char"/>
    <w:link w:val="1128"/>
    <w:qFormat/>
    <w:rPr>
      <w:rFonts w:ascii="宋体" w:hAnsi="宋体" w:eastAsia="楷体_GB2312"/>
      <w:sz w:val="24"/>
    </w:rPr>
  </w:style>
  <w:style w:type="paragraph" w:styleId="1130" w:customStyle="1">
    <w:name w:val="正文文本缩进 21"/>
    <w:basedOn w:val="910"/>
    <w:link w:val="1131"/>
    <w:unhideWhenUsed/>
    <w:qFormat/>
    <w:pPr>
      <w:ind w:left="420"/>
      <w:spacing w:after="120" w:line="480" w:lineRule="auto"/>
    </w:pPr>
  </w:style>
  <w:style w:type="character" w:styleId="1131" w:customStyle="1">
    <w:name w:val="正文文本缩进 2 Char"/>
    <w:link w:val="1130"/>
    <w:qFormat/>
    <w:rPr>
      <w:rFonts w:eastAsia="楷体_GB2312"/>
      <w:sz w:val="26"/>
    </w:rPr>
  </w:style>
  <w:style w:type="paragraph" w:styleId="1132" w:customStyle="1">
    <w:name w:val="尾注文本1"/>
    <w:basedOn w:val="910"/>
    <w:link w:val="1133"/>
    <w:unhideWhenUsed/>
    <w:qFormat/>
    <w:pPr>
      <w:jc w:val="left"/>
    </w:pPr>
    <w:rPr>
      <w:rFonts w:ascii="宋体" w:hAnsi="宋体" w:eastAsia="宋体"/>
      <w:sz w:val="21"/>
      <w:szCs w:val="24"/>
    </w:rPr>
  </w:style>
  <w:style w:type="character" w:styleId="1133" w:customStyle="1">
    <w:name w:val="尾注文本 Char"/>
    <w:link w:val="1132"/>
    <w:qFormat/>
    <w:rPr>
      <w:rFonts w:ascii="宋体" w:hAnsi="宋体"/>
      <w:sz w:val="21"/>
      <w:szCs w:val="24"/>
    </w:rPr>
  </w:style>
  <w:style w:type="paragraph" w:styleId="1134" w:customStyle="1">
    <w:name w:val="批注框文本1"/>
    <w:basedOn w:val="910"/>
    <w:link w:val="1135"/>
    <w:qFormat/>
    <w:rPr>
      <w:sz w:val="18"/>
      <w:szCs w:val="18"/>
    </w:rPr>
  </w:style>
  <w:style w:type="character" w:styleId="1135" w:customStyle="1">
    <w:name w:val="批注框文本 Char"/>
    <w:link w:val="1134"/>
    <w:qFormat/>
    <w:rPr>
      <w:rFonts w:eastAsia="楷体_GB2312"/>
      <w:sz w:val="18"/>
      <w:szCs w:val="18"/>
    </w:rPr>
  </w:style>
  <w:style w:type="paragraph" w:styleId="1136" w:customStyle="1">
    <w:name w:val="页脚1"/>
    <w:basedOn w:val="910"/>
    <w:link w:val="1137"/>
    <w:unhideWhenUsed/>
    <w:qFormat/>
    <w:pPr>
      <w:jc w:val="left"/>
      <w:tabs>
        <w:tab w:val="center" w:pos="4153" w:leader="none"/>
        <w:tab w:val="right" w:pos="8306" w:leader="none"/>
      </w:tabs>
    </w:pPr>
    <w:rPr>
      <w:sz w:val="18"/>
    </w:rPr>
  </w:style>
  <w:style w:type="character" w:styleId="1137" w:customStyle="1">
    <w:name w:val="页脚 Char"/>
    <w:link w:val="1136"/>
    <w:qFormat/>
    <w:rPr>
      <w:rFonts w:eastAsia="楷体_GB2312"/>
      <w:sz w:val="18"/>
    </w:rPr>
  </w:style>
  <w:style w:type="paragraph" w:styleId="1138" w:customStyle="1">
    <w:name w:val="寄信人地址1"/>
    <w:basedOn w:val="910"/>
    <w:uiPriority w:val="99"/>
    <w:unhideWhenUsed/>
    <w:qFormat/>
    <w:rPr>
      <w:rFonts w:ascii="Arial" w:hAnsi="Arial"/>
    </w:rPr>
  </w:style>
  <w:style w:type="paragraph" w:styleId="1139" w:customStyle="1">
    <w:name w:val="页眉1"/>
    <w:basedOn w:val="910"/>
    <w:link w:val="1140"/>
    <w:unhideWhenUsed/>
    <w:qFormat/>
    <w:pPr>
      <w:jc w:val="center"/>
      <w:tabs>
        <w:tab w:val="center" w:pos="4153" w:leader="none"/>
        <w:tab w:val="right" w:pos="8306" w:leader="none"/>
      </w:tabs>
      <w:pBdr>
        <w:bottom w:val="single" w:color="000000" w:sz="6" w:space="1"/>
      </w:pBdr>
    </w:pPr>
    <w:rPr>
      <w:sz w:val="18"/>
    </w:rPr>
  </w:style>
  <w:style w:type="character" w:styleId="1140" w:customStyle="1">
    <w:name w:val="页眉 Char"/>
    <w:link w:val="1139"/>
    <w:qFormat/>
    <w:rPr>
      <w:rFonts w:eastAsia="楷体_GB2312"/>
      <w:sz w:val="18"/>
    </w:rPr>
  </w:style>
  <w:style w:type="paragraph" w:styleId="1141" w:customStyle="1">
    <w:name w:val="目录 11"/>
    <w:basedOn w:val="910"/>
    <w:next w:val="910"/>
    <w:unhideWhenUsed/>
    <w:qFormat/>
    <w:pPr>
      <w:jc w:val="left"/>
    </w:pPr>
    <w:rPr>
      <w:sz w:val="24"/>
    </w:rPr>
  </w:style>
  <w:style w:type="paragraph" w:styleId="1142" w:customStyle="1">
    <w:name w:val="副标题1"/>
    <w:basedOn w:val="910"/>
    <w:link w:val="1143"/>
    <w:qFormat/>
    <w:pPr>
      <w:jc w:val="center"/>
      <w:spacing w:before="240" w:after="60" w:line="312" w:lineRule="auto"/>
      <w:outlineLvl w:val="1"/>
    </w:pPr>
    <w:rPr>
      <w:rFonts w:ascii="Arial" w:hAnsi="Arial" w:eastAsia="宋体"/>
      <w:b/>
      <w:bCs/>
      <w:sz w:val="32"/>
      <w:szCs w:val="32"/>
    </w:rPr>
  </w:style>
  <w:style w:type="character" w:styleId="1143" w:customStyle="1">
    <w:name w:val="副标题 Char"/>
    <w:link w:val="1142"/>
    <w:qFormat/>
    <w:rPr>
      <w:rFonts w:ascii="Arial" w:hAnsi="Arial" w:cs="Arial"/>
      <w:b/>
      <w:bCs/>
      <w:sz w:val="32"/>
      <w:szCs w:val="32"/>
    </w:rPr>
  </w:style>
  <w:style w:type="paragraph" w:styleId="1144" w:customStyle="1">
    <w:name w:val="目录 21"/>
    <w:basedOn w:val="910"/>
    <w:next w:val="910"/>
    <w:unhideWhenUsed/>
    <w:qFormat/>
    <w:pPr>
      <w:ind w:left="420"/>
    </w:pPr>
  </w:style>
  <w:style w:type="paragraph" w:styleId="1145" w:customStyle="1">
    <w:name w:val="目录 91"/>
    <w:basedOn w:val="910"/>
    <w:next w:val="910"/>
    <w:semiHidden/>
    <w:qFormat/>
    <w:pPr>
      <w:ind w:left="3360"/>
    </w:pPr>
  </w:style>
  <w:style w:type="paragraph" w:styleId="1146" w:customStyle="1">
    <w:name w:val="普通(网站)1"/>
    <w:basedOn w:val="910"/>
    <w:unhideWhenUsed/>
    <w:qFormat/>
    <w:pPr>
      <w:jc w:val="left"/>
      <w:spacing w:before="100" w:beforeAutospacing="1" w:after="100" w:afterAutospacing="1"/>
      <w:widowControl/>
    </w:pPr>
    <w:rPr>
      <w:rFonts w:ascii="宋体" w:hAnsi="宋体" w:cs="宋体"/>
      <w:sz w:val="24"/>
    </w:rPr>
  </w:style>
  <w:style w:type="paragraph" w:styleId="1147" w:customStyle="1">
    <w:name w:val="索引 11"/>
    <w:basedOn w:val="910"/>
    <w:next w:val="910"/>
    <w:unhideWhenUsed/>
    <w:qFormat/>
    <w:pPr>
      <w:jc w:val="center"/>
      <w:spacing w:line="220" w:lineRule="exact"/>
    </w:pPr>
    <w:rPr>
      <w:rFonts w:ascii="仿宋_GB2312" w:eastAsia="仿宋_GB2312"/>
      <w:szCs w:val="21"/>
    </w:rPr>
  </w:style>
  <w:style w:type="paragraph" w:styleId="1148" w:customStyle="1">
    <w:name w:val="标题1"/>
    <w:basedOn w:val="910"/>
    <w:link w:val="1149"/>
    <w:uiPriority w:val="10"/>
    <w:qFormat/>
    <w:pPr>
      <w:jc w:val="center"/>
      <w:spacing w:before="240" w:after="60"/>
      <w:outlineLvl w:val="0"/>
    </w:pPr>
    <w:rPr>
      <w:rFonts w:ascii="Arial" w:hAnsi="Arial" w:eastAsia="宋体"/>
      <w:b/>
      <w:bCs/>
      <w:sz w:val="32"/>
      <w:szCs w:val="32"/>
    </w:rPr>
  </w:style>
  <w:style w:type="character" w:styleId="1149" w:customStyle="1">
    <w:name w:val="标题 Char"/>
    <w:link w:val="1148"/>
    <w:uiPriority w:val="10"/>
    <w:qFormat/>
    <w:rPr>
      <w:rFonts w:ascii="Arial" w:hAnsi="Arial"/>
      <w:b/>
      <w:bCs/>
      <w:sz w:val="32"/>
      <w:szCs w:val="32"/>
    </w:rPr>
  </w:style>
  <w:style w:type="paragraph" w:styleId="1150" w:customStyle="1">
    <w:name w:val="批注主题1"/>
    <w:basedOn w:val="1116"/>
    <w:next w:val="1116"/>
    <w:link w:val="1151"/>
    <w:uiPriority w:val="99"/>
    <w:qFormat/>
    <w:rPr>
      <w:b/>
      <w:bCs/>
    </w:rPr>
  </w:style>
  <w:style w:type="character" w:styleId="1151" w:customStyle="1">
    <w:name w:val="批注主题 Char"/>
    <w:link w:val="1150"/>
    <w:uiPriority w:val="99"/>
    <w:qFormat/>
    <w:rPr>
      <w:b/>
      <w:bCs/>
    </w:rPr>
  </w:style>
  <w:style w:type="paragraph" w:styleId="1152" w:customStyle="1">
    <w:name w:val="正文首行缩进1"/>
    <w:basedOn w:val="1120"/>
    <w:link w:val="1153"/>
    <w:unhideWhenUsed/>
    <w:qFormat/>
    <w:pPr>
      <w:ind w:firstLine="420"/>
      <w:spacing w:after="120"/>
    </w:pPr>
    <w:rPr>
      <w:rFonts w:ascii="Times New Roman" w:eastAsia="宋体"/>
      <w:b w:val="0"/>
      <w:bCs w:val="0"/>
      <w:sz w:val="21"/>
      <w:szCs w:val="24"/>
    </w:rPr>
  </w:style>
  <w:style w:type="character" w:styleId="1153" w:customStyle="1">
    <w:name w:val="正文首行缩进 Char"/>
    <w:link w:val="1152"/>
    <w:qFormat/>
  </w:style>
  <w:style w:type="character" w:styleId="1154" w:customStyle="1">
    <w:name w:val="正文文本 Char"/>
    <w:qFormat/>
    <w:rPr>
      <w:sz w:val="21"/>
      <w:szCs w:val="24"/>
    </w:rPr>
  </w:style>
  <w:style w:type="paragraph" w:styleId="1155" w:customStyle="1">
    <w:name w:val="正文首行缩进 21"/>
    <w:basedOn w:val="1122"/>
    <w:uiPriority w:val="99"/>
    <w:unhideWhenUsed/>
    <w:qFormat/>
    <w:pPr>
      <w:ind w:firstLine="420"/>
    </w:pPr>
  </w:style>
  <w:style w:type="table" w:styleId="1156" w:customStyle="1">
    <w:name w:val="网格型1"/>
    <w:basedOn w:val="1105"/>
    <w:unhideWhenUsed/>
    <w:qFormat/>
    <w:pPr>
      <w:jc w:val="both"/>
      <w:widowControl w:val="off"/>
    </w:pPr>
    <w:tblPr/>
  </w:style>
  <w:style w:type="character" w:styleId="1157" w:customStyle="1">
    <w:name w:val="要点1"/>
    <w:qFormat/>
    <w:rPr>
      <w:b/>
      <w:bCs/>
    </w:rPr>
  </w:style>
  <w:style w:type="character" w:styleId="1158" w:customStyle="1">
    <w:name w:val="页码1"/>
    <w:unhideWhenUsed/>
    <w:qFormat/>
  </w:style>
  <w:style w:type="character" w:styleId="1159" w:customStyle="1">
    <w:name w:val="访问过的超链接1"/>
    <w:qFormat/>
    <w:rPr>
      <w:rFonts w:ascii="微软雅黑" w:hAnsi="微软雅黑" w:eastAsia="微软雅黑" w:cs="微软雅黑"/>
      <w:color w:val="3d3d3d"/>
      <w:u w:val="none"/>
    </w:rPr>
  </w:style>
  <w:style w:type="character" w:styleId="1160" w:customStyle="1">
    <w:name w:val="超链接1"/>
    <w:uiPriority w:val="99"/>
    <w:unhideWhenUsed/>
    <w:qFormat/>
    <w:rPr>
      <w:rFonts w:hint="eastAsia" w:ascii="微软雅黑" w:hAnsi="微软雅黑" w:eastAsia="微软雅黑" w:cs="微软雅黑"/>
      <w:color w:val="3d3d3d"/>
      <w:u w:val="none"/>
    </w:rPr>
  </w:style>
  <w:style w:type="character" w:styleId="1161" w:customStyle="1">
    <w:name w:val="批注引用1"/>
    <w:qFormat/>
    <w:rPr>
      <w:sz w:val="21"/>
      <w:szCs w:val="21"/>
    </w:rPr>
  </w:style>
  <w:style w:type="character" w:styleId="1162" w:customStyle="1">
    <w:name w:val="font11"/>
    <w:qFormat/>
    <w:rPr>
      <w:rFonts w:hint="eastAsia" w:ascii="宋体" w:hAnsi="宋体" w:eastAsia="宋体" w:cs="宋体"/>
      <w:color w:val="000000"/>
      <w:sz w:val="20"/>
      <w:szCs w:val="20"/>
      <w:u w:val="none"/>
    </w:rPr>
  </w:style>
  <w:style w:type="character" w:styleId="1163" w:customStyle="1">
    <w:name w:val="z-窗体底端 Char"/>
    <w:link w:val="1164"/>
    <w:qFormat/>
    <w:rPr>
      <w:rFonts w:ascii="Arial" w:hAnsi="Arial" w:cs="Arial"/>
      <w:vanish/>
      <w:sz w:val="16"/>
      <w:szCs w:val="16"/>
    </w:rPr>
  </w:style>
  <w:style w:type="paragraph" w:styleId="1164" w:customStyle="1">
    <w:name w:val="z-窗体底端1"/>
    <w:basedOn w:val="910"/>
    <w:next w:val="910"/>
    <w:link w:val="1163"/>
    <w:unhideWhenUsed/>
    <w:qFormat/>
    <w:pPr>
      <w:jc w:val="center"/>
      <w:pBdr>
        <w:top w:val="single" w:color="000000" w:sz="6" w:space="1"/>
      </w:pBdr>
    </w:pPr>
    <w:rPr>
      <w:rFonts w:ascii="Arial" w:hAnsi="Arial" w:eastAsia="宋体" w:cs="Arial"/>
      <w:vanish/>
      <w:sz w:val="16"/>
      <w:szCs w:val="16"/>
    </w:rPr>
  </w:style>
  <w:style w:type="character" w:styleId="1165" w:customStyle="1">
    <w:name w:val="Char Char Char"/>
    <w:qFormat/>
    <w:rPr>
      <w:rFonts w:hint="eastAsia" w:ascii="黑体" w:hAnsi="黑体" w:eastAsia="黑体"/>
      <w:bCs/>
      <w:sz w:val="28"/>
      <w:szCs w:val="32"/>
      <w:lang w:val="en-US" w:eastAsia="zh-CN" w:bidi="ar-SA"/>
    </w:rPr>
  </w:style>
  <w:style w:type="character" w:styleId="1166" w:customStyle="1">
    <w:name w:val="尾注文本 Char1"/>
    <w:uiPriority w:val="99"/>
    <w:semiHidden/>
    <w:qFormat/>
    <w:rPr>
      <w:rFonts w:eastAsia="楷体_GB2312"/>
      <w:sz w:val="26"/>
    </w:rPr>
  </w:style>
  <w:style w:type="character" w:styleId="1167" w:customStyle="1">
    <w:name w:val="font01"/>
    <w:qFormat/>
    <w:rPr>
      <w:rFonts w:ascii="Calibri" w:hAnsi="Calibri" w:cs="Calibri"/>
      <w:color w:val="000000"/>
      <w:sz w:val="20"/>
      <w:szCs w:val="20"/>
      <w:u w:val="none"/>
    </w:rPr>
  </w:style>
  <w:style w:type="character" w:styleId="1168" w:customStyle="1">
    <w:name w:val="纯文本 Char Char"/>
    <w:qFormat/>
    <w:rPr>
      <w:rFonts w:ascii="宋体" w:hAnsi="Courier New" w:eastAsia="宋体" w:cs="Courier New"/>
      <w:sz w:val="21"/>
      <w:szCs w:val="21"/>
      <w:lang w:val="en-US" w:eastAsia="zh-CN" w:bidi="ar-SA"/>
    </w:rPr>
  </w:style>
  <w:style w:type="character" w:styleId="1169" w:customStyle="1">
    <w:name w:val="Plain Text Char Char"/>
    <w:link w:val="1170"/>
    <w:qFormat/>
    <w:rPr>
      <w:rFonts w:ascii="宋体" w:hAnsi="Courier New" w:eastAsia="楷体_GB2312"/>
      <w:sz w:val="26"/>
      <w:lang w:val="en-US" w:eastAsia="zh-CN" w:bidi="ar-SA"/>
    </w:rPr>
  </w:style>
  <w:style w:type="paragraph" w:styleId="1170" w:customStyle="1">
    <w:name w:val="纯文本1"/>
    <w:basedOn w:val="910"/>
    <w:link w:val="1169"/>
    <w:qFormat/>
    <w:rPr>
      <w:rFonts w:ascii="宋体" w:hAnsi="Courier New"/>
    </w:rPr>
  </w:style>
  <w:style w:type="character" w:styleId="1171" w:customStyle="1">
    <w:name w:val="样式 粉红"/>
    <w:qFormat/>
    <w:rPr>
      <w:color w:val="000000"/>
      <w:u w:val="none"/>
    </w:rPr>
  </w:style>
  <w:style w:type="character" w:styleId="1172" w:customStyle="1">
    <w:name w:val="Char Char5"/>
    <w:qFormat/>
    <w:rPr>
      <w:rFonts w:hint="eastAsia" w:ascii="黑体" w:hAnsi="黑体" w:eastAsia="黑体"/>
      <w:b/>
      <w:bCs/>
      <w:sz w:val="72"/>
      <w:szCs w:val="44"/>
      <w:lang w:val="en-US" w:eastAsia="zh-CN" w:bidi="ar-SA"/>
    </w:rPr>
  </w:style>
  <w:style w:type="character" w:styleId="1173" w:customStyle="1">
    <w:name w:val="文档结构图 Char1"/>
    <w:uiPriority w:val="99"/>
    <w:semiHidden/>
    <w:qFormat/>
    <w:rPr>
      <w:rFonts w:ascii="宋体"/>
      <w:sz w:val="18"/>
      <w:szCs w:val="18"/>
    </w:rPr>
  </w:style>
  <w:style w:type="character" w:styleId="1174" w:customStyle="1">
    <w:name w:val="font112"/>
    <w:qFormat/>
    <w:rPr>
      <w:rFonts w:hint="eastAsia" w:ascii="宋体" w:hAnsi="宋体" w:eastAsia="宋体" w:cs="宋体"/>
      <w:color w:val="000000"/>
      <w:sz w:val="20"/>
      <w:szCs w:val="20"/>
      <w:u w:val="none"/>
    </w:rPr>
  </w:style>
  <w:style w:type="character" w:styleId="1175" w:customStyle="1">
    <w:name w:val="Char Char1"/>
    <w:qFormat/>
    <w:rPr>
      <w:rFonts w:ascii="Arial" w:hAnsi="Arial" w:eastAsia="黑体"/>
      <w:b/>
      <w:bCs/>
      <w:sz w:val="32"/>
      <w:szCs w:val="32"/>
      <w:lang w:val="en-US" w:eastAsia="zh-CN" w:bidi="ar-SA"/>
    </w:rPr>
  </w:style>
  <w:style w:type="character" w:styleId="1176" w:customStyle="1">
    <w:name w:val="z-窗体顶端 Char1"/>
    <w:link w:val="1177"/>
    <w:qFormat/>
    <w:rPr>
      <w:rFonts w:ascii="Arial" w:hAnsi="Arial" w:cs="Arial"/>
      <w:vanish/>
      <w:sz w:val="16"/>
      <w:szCs w:val="16"/>
    </w:rPr>
  </w:style>
  <w:style w:type="paragraph" w:styleId="1177" w:customStyle="1">
    <w:name w:val="z-窗体顶端1"/>
    <w:basedOn w:val="910"/>
    <w:next w:val="910"/>
    <w:link w:val="1176"/>
    <w:qFormat/>
    <w:pPr>
      <w:jc w:val="center"/>
      <w:pBdr>
        <w:bottom w:val="single" w:color="000000" w:sz="6" w:space="1"/>
      </w:pBdr>
    </w:pPr>
    <w:rPr>
      <w:rFonts w:ascii="Arial" w:hAnsi="Arial" w:eastAsia="宋体" w:cs="Arial"/>
      <w:vanish/>
      <w:sz w:val="16"/>
      <w:szCs w:val="16"/>
    </w:rPr>
  </w:style>
  <w:style w:type="character" w:styleId="1178" w:customStyle="1">
    <w:name w:val="grame"/>
    <w:qFormat/>
  </w:style>
  <w:style w:type="character" w:styleId="1179" w:customStyle="1">
    <w:name w:val="Heading #1|1_"/>
    <w:link w:val="1180"/>
    <w:qFormat/>
    <w:rPr>
      <w:rFonts w:ascii="宋体" w:hAnsi="宋体" w:eastAsia="宋体" w:cs="宋体"/>
      <w:color w:val="fc5c77"/>
      <w:sz w:val="138"/>
      <w:szCs w:val="138"/>
      <w:lang w:val="zh-TW" w:eastAsia="zh-TW" w:bidi="zh-TW"/>
    </w:rPr>
  </w:style>
  <w:style w:type="paragraph" w:styleId="1180" w:customStyle="1">
    <w:name w:val="Heading #1|1"/>
    <w:basedOn w:val="910"/>
    <w:link w:val="1179"/>
    <w:qFormat/>
    <w:pPr>
      <w:jc w:val="left"/>
      <w:spacing w:before="1160" w:after="1020"/>
      <w:outlineLvl w:val="0"/>
    </w:pPr>
    <w:rPr>
      <w:rFonts w:ascii="宋体" w:hAnsi="宋体" w:eastAsia="宋体" w:cs="宋体"/>
      <w:color w:val="fc5c77"/>
      <w:sz w:val="138"/>
      <w:szCs w:val="138"/>
      <w:lang w:val="zh-TW" w:eastAsia="zh-TW" w:bidi="zh-TW"/>
    </w:rPr>
  </w:style>
  <w:style w:type="character" w:styleId="1181" w:customStyle="1">
    <w:name w:val="font21"/>
    <w:qFormat/>
    <w:rPr>
      <w:rFonts w:hint="eastAsia" w:ascii="宋体" w:hAnsi="宋体" w:eastAsia="宋体" w:cs="宋体"/>
      <w:color w:val="000000"/>
      <w:sz w:val="20"/>
      <w:szCs w:val="20"/>
      <w:u w:val="none"/>
    </w:rPr>
  </w:style>
  <w:style w:type="character" w:styleId="1182" w:customStyle="1">
    <w:name w:val="z-窗体顶端 Char"/>
    <w:link w:val="1183"/>
    <w:qFormat/>
    <w:rPr>
      <w:rFonts w:ascii="Arial" w:hAnsi="Arial" w:cs="Arial"/>
      <w:vanish/>
      <w:sz w:val="16"/>
      <w:szCs w:val="16"/>
    </w:rPr>
  </w:style>
  <w:style w:type="paragraph" w:styleId="1183" w:customStyle="1">
    <w:name w:val="z-窗体顶端11"/>
    <w:basedOn w:val="910"/>
    <w:next w:val="910"/>
    <w:link w:val="1182"/>
    <w:unhideWhenUsed/>
    <w:qFormat/>
    <w:pPr>
      <w:jc w:val="center"/>
      <w:pBdr>
        <w:bottom w:val="single" w:color="000000" w:sz="6" w:space="1"/>
      </w:pBdr>
    </w:pPr>
    <w:rPr>
      <w:rFonts w:ascii="Arial" w:hAnsi="Arial" w:eastAsia="宋体" w:cs="Arial"/>
      <w:vanish/>
      <w:sz w:val="16"/>
      <w:szCs w:val="16"/>
    </w:rPr>
  </w:style>
  <w:style w:type="character" w:styleId="1184" w:customStyle="1">
    <w:name w:val="标题 Char1"/>
    <w:uiPriority w:val="10"/>
    <w:qFormat/>
    <w:rPr>
      <w:rFonts w:ascii="Cambria" w:hAnsi="Cambria" w:cs="Times New Roman"/>
      <w:b/>
      <w:bCs/>
      <w:sz w:val="32"/>
      <w:szCs w:val="32"/>
    </w:rPr>
  </w:style>
  <w:style w:type="character" w:styleId="1185" w:customStyle="1">
    <w:name w:val="Char Char3"/>
    <w:qFormat/>
    <w:rPr>
      <w:b/>
      <w:bCs/>
      <w:sz w:val="32"/>
      <w:szCs w:val="32"/>
    </w:rPr>
  </w:style>
  <w:style w:type="character" w:styleId="1186" w:customStyle="1">
    <w:name w:val="Blockquote Char Char"/>
    <w:link w:val="1187"/>
    <w:qFormat/>
    <w:rPr>
      <w:rFonts w:cs="宋体"/>
      <w:sz w:val="24"/>
      <w:szCs w:val="24"/>
    </w:rPr>
  </w:style>
  <w:style w:type="paragraph" w:styleId="1187" w:customStyle="1">
    <w:name w:val="Blockquote"/>
    <w:basedOn w:val="910"/>
    <w:link w:val="1186"/>
    <w:qFormat/>
    <w:pPr>
      <w:ind w:left="360" w:right="360"/>
      <w:jc w:val="left"/>
      <w:spacing w:before="100" w:after="100"/>
    </w:pPr>
    <w:rPr>
      <w:rFonts w:eastAsia="宋体" w:cs="宋体"/>
      <w:sz w:val="24"/>
      <w:szCs w:val="24"/>
    </w:rPr>
  </w:style>
  <w:style w:type="character" w:styleId="1188" w:customStyle="1">
    <w:name w:val="Char Char4"/>
    <w:qFormat/>
    <w:rPr>
      <w:rFonts w:ascii="Arial" w:hAnsi="Arial" w:eastAsia="黑体" w:cs="Arial"/>
      <w:bCs/>
      <w:sz w:val="24"/>
      <w:szCs w:val="28"/>
      <w:lang w:val="en-US" w:eastAsia="zh-CN" w:bidi="ar-SA"/>
    </w:rPr>
  </w:style>
  <w:style w:type="character" w:styleId="1189" w:customStyle="1">
    <w:name w:val="Other|1_"/>
    <w:link w:val="1190"/>
    <w:qFormat/>
    <w:rPr>
      <w:rFonts w:ascii="宋体" w:hAnsi="宋体" w:eastAsia="宋体" w:cs="宋体"/>
      <w:color w:val="4e4a50"/>
      <w:lang w:val="zh-TW" w:eastAsia="zh-TW" w:bidi="zh-TW"/>
    </w:rPr>
  </w:style>
  <w:style w:type="paragraph" w:styleId="1190" w:customStyle="1">
    <w:name w:val="Other|1"/>
    <w:basedOn w:val="910"/>
    <w:link w:val="1189"/>
    <w:qFormat/>
    <w:pPr>
      <w:jc w:val="center"/>
      <w:spacing w:line="308" w:lineRule="exact"/>
    </w:pPr>
    <w:rPr>
      <w:rFonts w:ascii="宋体" w:hAnsi="宋体" w:eastAsia="宋体" w:cs="宋体"/>
      <w:color w:val="4e4a50"/>
      <w:sz w:val="20"/>
      <w:lang w:val="zh-TW" w:eastAsia="zh-TW" w:bidi="zh-TW"/>
    </w:rPr>
  </w:style>
  <w:style w:type="character" w:styleId="1191" w:customStyle="1">
    <w:name w:val="z-窗体底端 Char2"/>
    <w:uiPriority w:val="99"/>
    <w:semiHidden/>
    <w:qFormat/>
    <w:rPr>
      <w:rFonts w:ascii="Arial" w:hAnsi="Arial" w:eastAsia="楷体_GB2312" w:cs="Arial"/>
      <w:vanish/>
      <w:sz w:val="16"/>
      <w:szCs w:val="16"/>
    </w:rPr>
  </w:style>
  <w:style w:type="character" w:styleId="1192" w:customStyle="1">
    <w:name w:val="font61"/>
    <w:qFormat/>
    <w:rPr>
      <w:rFonts w:ascii="Calibri" w:hAnsi="Calibri" w:cs="Calibri"/>
      <w:color w:val="000000"/>
      <w:sz w:val="20"/>
      <w:szCs w:val="20"/>
      <w:u w:val="none"/>
    </w:rPr>
  </w:style>
  <w:style w:type="character" w:styleId="1193" w:customStyle="1">
    <w:name w:val="Body text|3_"/>
    <w:link w:val="1194"/>
    <w:qFormat/>
    <w:rPr>
      <w:color w:val="5c575b"/>
      <w:sz w:val="26"/>
      <w:szCs w:val="26"/>
      <w:lang w:val="zh-TW" w:eastAsia="zh-TW" w:bidi="zh-TW"/>
    </w:rPr>
  </w:style>
  <w:style w:type="paragraph" w:styleId="1194" w:customStyle="1">
    <w:name w:val="Body text|3"/>
    <w:basedOn w:val="910"/>
    <w:link w:val="1193"/>
    <w:qFormat/>
    <w:pPr>
      <w:jc w:val="left"/>
    </w:pPr>
    <w:rPr>
      <w:rFonts w:eastAsia="宋体"/>
      <w:color w:val="5c575b"/>
      <w:szCs w:val="26"/>
      <w:lang w:val="zh-TW" w:eastAsia="zh-TW" w:bidi="zh-TW"/>
    </w:rPr>
  </w:style>
  <w:style w:type="character" w:styleId="1195" w:customStyle="1">
    <w:name w:val="Char Char2"/>
    <w:qFormat/>
    <w:rPr>
      <w:rFonts w:ascii="Arial" w:hAnsi="Arial" w:eastAsia="黑体" w:cs="Arial"/>
      <w:b/>
      <w:bCs/>
      <w:sz w:val="32"/>
      <w:szCs w:val="32"/>
      <w:lang w:val="en-US" w:eastAsia="zh-CN" w:bidi="ar-SA"/>
    </w:rPr>
  </w:style>
  <w:style w:type="character" w:styleId="1196" w:customStyle="1">
    <w:name w:val="z-窗体顶端 Char2"/>
    <w:uiPriority w:val="99"/>
    <w:semiHidden/>
    <w:qFormat/>
    <w:rPr>
      <w:rFonts w:ascii="Arial" w:hAnsi="Arial" w:eastAsia="楷体_GB2312" w:cs="Arial"/>
      <w:vanish/>
      <w:sz w:val="16"/>
      <w:szCs w:val="16"/>
    </w:rPr>
  </w:style>
  <w:style w:type="character" w:styleId="1197" w:customStyle="1">
    <w:name w:val="Header or footer|2_"/>
    <w:link w:val="1198"/>
    <w:qFormat/>
    <w:rPr>
      <w:lang w:val="zh-TW" w:eastAsia="zh-TW" w:bidi="zh-TW"/>
    </w:rPr>
  </w:style>
  <w:style w:type="paragraph" w:styleId="1198" w:customStyle="1">
    <w:name w:val="Header or footer|2"/>
    <w:basedOn w:val="910"/>
    <w:link w:val="1197"/>
    <w:qFormat/>
    <w:pPr>
      <w:jc w:val="left"/>
    </w:pPr>
    <w:rPr>
      <w:rFonts w:eastAsia="宋体"/>
      <w:sz w:val="20"/>
      <w:lang w:val="zh-TW" w:eastAsia="zh-TW" w:bidi="zh-TW"/>
    </w:rPr>
  </w:style>
  <w:style w:type="character" w:styleId="1199" w:customStyle="1">
    <w:name w:val="正文首行缩进 Char1"/>
    <w:qFormat/>
  </w:style>
  <w:style w:type="character" w:styleId="1200" w:customStyle="1">
    <w:name w:val="Body text|1_"/>
    <w:link w:val="1201"/>
    <w:qFormat/>
    <w:rPr>
      <w:rFonts w:ascii="宋体" w:hAnsi="宋体" w:eastAsia="宋体" w:cs="宋体"/>
      <w:color w:val="4e4a50"/>
      <w:sz w:val="26"/>
      <w:szCs w:val="26"/>
      <w:lang w:val="zh-TW" w:eastAsia="zh-TW" w:bidi="zh-TW"/>
    </w:rPr>
  </w:style>
  <w:style w:type="paragraph" w:styleId="1201" w:customStyle="1">
    <w:name w:val="Body text|1"/>
    <w:basedOn w:val="910"/>
    <w:link w:val="1200"/>
    <w:qFormat/>
    <w:pPr>
      <w:ind w:firstLine="400"/>
      <w:jc w:val="left"/>
      <w:spacing w:line="458" w:lineRule="auto"/>
    </w:pPr>
    <w:rPr>
      <w:rFonts w:ascii="宋体" w:hAnsi="宋体" w:eastAsia="宋体" w:cs="宋体"/>
      <w:color w:val="4e4a50"/>
      <w:szCs w:val="26"/>
      <w:lang w:val="zh-TW" w:eastAsia="zh-TW" w:bidi="zh-TW"/>
    </w:rPr>
  </w:style>
  <w:style w:type="character" w:styleId="1202" w:customStyle="1">
    <w:name w:val="Picture caption|1_"/>
    <w:link w:val="1203"/>
    <w:qFormat/>
    <w:rPr>
      <w:rFonts w:ascii="宋体" w:hAnsi="宋体" w:eastAsia="宋体" w:cs="宋体"/>
      <w:color w:val="4e4a50"/>
      <w:sz w:val="26"/>
      <w:szCs w:val="26"/>
      <w:lang w:val="zh-TW" w:eastAsia="zh-TW" w:bidi="zh-TW"/>
    </w:rPr>
  </w:style>
  <w:style w:type="paragraph" w:styleId="1203" w:customStyle="1">
    <w:name w:val="Picture caption|1"/>
    <w:basedOn w:val="910"/>
    <w:link w:val="1202"/>
    <w:qFormat/>
    <w:pPr>
      <w:jc w:val="left"/>
    </w:pPr>
    <w:rPr>
      <w:rFonts w:ascii="宋体" w:hAnsi="宋体" w:eastAsia="宋体" w:cs="宋体"/>
      <w:color w:val="4e4a50"/>
      <w:szCs w:val="26"/>
      <w:lang w:val="zh-TW" w:eastAsia="zh-TW" w:bidi="zh-TW"/>
    </w:rPr>
  </w:style>
  <w:style w:type="character" w:styleId="1204" w:customStyle="1">
    <w:name w:val="Char Char"/>
    <w:qFormat/>
    <w:rPr>
      <w:rFonts w:eastAsia="黑体"/>
      <w:bCs/>
      <w:sz w:val="28"/>
      <w:szCs w:val="32"/>
      <w:lang w:val="en-US" w:eastAsia="zh-CN" w:bidi="ar-SA"/>
    </w:rPr>
  </w:style>
  <w:style w:type="character" w:styleId="1205" w:customStyle="1">
    <w:name w:val="Heading #2|1_"/>
    <w:link w:val="1206"/>
    <w:qFormat/>
    <w:rPr>
      <w:rFonts w:ascii="宋体" w:hAnsi="宋体" w:eastAsia="宋体" w:cs="宋体"/>
      <w:color w:val="4e4a50"/>
      <w:sz w:val="40"/>
      <w:szCs w:val="40"/>
      <w:lang w:val="zh-TW" w:eastAsia="zh-TW" w:bidi="zh-TW"/>
    </w:rPr>
  </w:style>
  <w:style w:type="paragraph" w:styleId="1206" w:customStyle="1">
    <w:name w:val="Heading #2|1"/>
    <w:basedOn w:val="910"/>
    <w:link w:val="1205"/>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207" w:customStyle="1">
    <w:name w:val="font51"/>
    <w:qFormat/>
    <w:rPr>
      <w:rFonts w:hint="eastAsia" w:ascii="宋体" w:hAnsi="宋体" w:eastAsia="宋体" w:cs="宋体"/>
      <w:color w:val="000000"/>
      <w:sz w:val="20"/>
      <w:szCs w:val="20"/>
      <w:u w:val="none"/>
    </w:rPr>
  </w:style>
  <w:style w:type="character" w:styleId="1208" w:customStyle="1">
    <w:name w:val="z-窗体底端 Char1"/>
    <w:link w:val="1209"/>
    <w:qFormat/>
    <w:rPr>
      <w:rFonts w:ascii="Arial" w:hAnsi="Arial" w:cs="Arial"/>
      <w:vanish/>
      <w:sz w:val="16"/>
      <w:szCs w:val="16"/>
    </w:rPr>
  </w:style>
  <w:style w:type="paragraph" w:styleId="1209" w:customStyle="1">
    <w:name w:val="z-窗体底端2"/>
    <w:basedOn w:val="910"/>
    <w:next w:val="910"/>
    <w:link w:val="1208"/>
    <w:qFormat/>
    <w:pPr>
      <w:jc w:val="center"/>
      <w:pBdr>
        <w:top w:val="single" w:color="000000" w:sz="6" w:space="1"/>
      </w:pBdr>
    </w:pPr>
    <w:rPr>
      <w:rFonts w:ascii="Arial" w:hAnsi="Arial" w:eastAsia="宋体" w:cs="Arial"/>
      <w:vanish/>
      <w:sz w:val="16"/>
      <w:szCs w:val="16"/>
    </w:rPr>
  </w:style>
  <w:style w:type="paragraph" w:styleId="1210" w:customStyle="1">
    <w:name w:val="样式 标题 2 + Times New Roman 四号 非加粗 段前: 5 磅 段后: 0 磅 行距: 固定值 20..."/>
    <w:basedOn w:val="1100"/>
    <w:qFormat/>
    <w:pPr>
      <w:jc w:val="center"/>
      <w:spacing w:before="100" w:after="0" w:line="400" w:lineRule="exact"/>
    </w:pPr>
    <w:rPr>
      <w:rFonts w:ascii="Times New Roman" w:hAnsi="Times New Roman" w:cs="宋体"/>
      <w:b w:val="0"/>
      <w:bCs w:val="0"/>
      <w:sz w:val="28"/>
      <w:szCs w:val="20"/>
    </w:rPr>
  </w:style>
  <w:style w:type="paragraph" w:styleId="1211" w:customStyle="1">
    <w:name w:val="正文首行缩进两字符"/>
    <w:basedOn w:val="910"/>
    <w:qFormat/>
    <w:pPr>
      <w:ind w:firstLine="200"/>
      <w:spacing w:line="360" w:lineRule="auto"/>
    </w:pPr>
    <w:rPr>
      <w:rFonts w:eastAsia="宋体"/>
      <w:sz w:val="21"/>
      <w:szCs w:val="24"/>
    </w:rPr>
  </w:style>
  <w:style w:type="paragraph" w:styleId="1212" w:customStyle="1">
    <w:name w:val="red"/>
    <w:basedOn w:val="910"/>
    <w:qFormat/>
    <w:pPr>
      <w:jc w:val="left"/>
      <w:spacing w:before="100" w:beforeAutospacing="1" w:after="100" w:afterAutospacing="1"/>
      <w:widowControl/>
    </w:pPr>
    <w:rPr>
      <w:rFonts w:ascii="宋体" w:hAnsi="宋体" w:eastAsia="宋体" w:cs="宋体"/>
      <w:sz w:val="21"/>
      <w:szCs w:val="21"/>
    </w:rPr>
  </w:style>
  <w:style w:type="paragraph" w:styleId="1213" w:customStyle="1">
    <w:name w:val="z-窗体底端3"/>
    <w:basedOn w:val="910"/>
    <w:next w:val="910"/>
    <w:unhideWhenUsed/>
    <w:qFormat/>
    <w:pPr>
      <w:jc w:val="center"/>
      <w:pBdr>
        <w:top w:val="single" w:color="000000" w:sz="6" w:space="1"/>
      </w:pBdr>
    </w:pPr>
    <w:rPr>
      <w:rFonts w:ascii="Arial" w:hAnsi="Arial" w:eastAsia="宋体" w:cs="Arial"/>
      <w:vanish/>
      <w:sz w:val="16"/>
      <w:szCs w:val="16"/>
    </w:rPr>
  </w:style>
  <w:style w:type="paragraph" w:styleId="1214" w:customStyle="1">
    <w:name w:val="_Style 4"/>
    <w:basedOn w:val="910"/>
    <w:next w:val="910"/>
    <w:qFormat/>
    <w:pPr>
      <w:ind w:firstLine="420"/>
    </w:pPr>
    <w:rPr>
      <w:rFonts w:ascii="Calibri" w:hAnsi="Calibri" w:eastAsia="宋体"/>
      <w:sz w:val="21"/>
      <w:szCs w:val="22"/>
    </w:rPr>
  </w:style>
  <w:style w:type="paragraph" w:styleId="1215" w:customStyle="1">
    <w:name w:val="无间隔1"/>
    <w:qFormat/>
    <w:pPr>
      <w:jc w:val="both"/>
      <w:widowControl w:val="off"/>
    </w:pPr>
    <w:rPr>
      <w:sz w:val="21"/>
      <w:szCs w:val="24"/>
    </w:rPr>
  </w:style>
  <w:style w:type="paragraph" w:styleId="1216" w:customStyle="1">
    <w:name w:val="无间隔2"/>
    <w:qFormat/>
    <w:pPr>
      <w:jc w:val="both"/>
      <w:widowControl w:val="off"/>
    </w:pPr>
    <w:rPr>
      <w:sz w:val="21"/>
      <w:szCs w:val="24"/>
    </w:rPr>
  </w:style>
  <w:style w:type="paragraph" w:styleId="1217" w:customStyle="1">
    <w:name w:val="默认段落字体 Para Char Char Char Char Char Char Char"/>
    <w:basedOn w:val="910"/>
    <w:qFormat/>
    <w:rPr>
      <w:rFonts w:ascii="Tahoma" w:hAnsi="Tahoma" w:eastAsia="宋体"/>
      <w:sz w:val="24"/>
    </w:rPr>
  </w:style>
  <w:style w:type="paragraph" w:styleId="1218" w:customStyle="1">
    <w:name w:val="Char"/>
    <w:basedOn w:val="910"/>
    <w:qFormat/>
    <w:rPr>
      <w:rFonts w:ascii="Tahoma" w:hAnsi="Tahoma" w:eastAsia="宋体"/>
      <w:sz w:val="24"/>
    </w:rPr>
  </w:style>
  <w:style w:type="paragraph" w:styleId="1219" w:customStyle="1">
    <w:name w:val="样式1"/>
    <w:basedOn w:val="1102"/>
    <w:qFormat/>
    <w:pPr>
      <w:jc w:val="left"/>
      <w:spacing w:before="0" w:after="0" w:line="240" w:lineRule="auto"/>
    </w:pPr>
    <w:rPr>
      <w:rFonts w:ascii="黑体" w:hAnsi="宋体" w:eastAsia="黑体" w:cs="黑体"/>
      <w:b w:val="0"/>
      <w:color w:val="000000"/>
      <w:sz w:val="21"/>
    </w:rPr>
  </w:style>
  <w:style w:type="paragraph" w:styleId="1220" w:customStyle="1">
    <w:name w:val="修订1"/>
    <w:uiPriority w:val="99"/>
    <w:unhideWhenUsed/>
    <w:qFormat/>
    <w:rPr>
      <w:rFonts w:eastAsia="楷体_GB2312"/>
      <w:sz w:val="26"/>
    </w:rPr>
  </w:style>
  <w:style w:type="paragraph" w:styleId="1221" w:customStyle="1">
    <w:name w:val="列出段落"/>
    <w:basedOn w:val="910"/>
    <w:qFormat/>
    <w:pPr>
      <w:ind w:firstLine="420"/>
    </w:pPr>
  </w:style>
  <w:style w:type="paragraph" w:styleId="1222" w:customStyle="1">
    <w:name w:val="样式 样式 宋体 + 首行缩进:  1 字符"/>
    <w:basedOn w:val="1223"/>
    <w:qFormat/>
    <w:pPr>
      <w:spacing w:line="240" w:lineRule="auto"/>
    </w:pPr>
  </w:style>
  <w:style w:type="paragraph" w:styleId="1223" w:customStyle="1">
    <w:name w:val="样式 宋体"/>
    <w:basedOn w:val="910"/>
    <w:qFormat/>
    <w:pPr>
      <w:ind w:firstLine="100"/>
      <w:spacing w:line="360" w:lineRule="auto"/>
    </w:pPr>
    <w:rPr>
      <w:rFonts w:ascii="宋体" w:hAnsi="宋体" w:eastAsia="宋体" w:cs="宋体"/>
      <w:sz w:val="21"/>
    </w:rPr>
  </w:style>
  <w:style w:type="paragraph" w:styleId="1224" w:customStyle="1">
    <w:name w:val="列出段落1"/>
    <w:basedOn w:val="910"/>
    <w:qFormat/>
    <w:pPr>
      <w:ind w:firstLine="420"/>
    </w:pPr>
    <w:rPr>
      <w:rFonts w:ascii="Calibri" w:hAnsi="Calibri" w:eastAsia="宋体"/>
      <w:sz w:val="21"/>
      <w:szCs w:val="22"/>
    </w:rPr>
  </w:style>
  <w:style w:type="paragraph" w:styleId="1225" w:customStyle="1">
    <w:name w:val="正文1"/>
    <w:basedOn w:val="910"/>
    <w:qFormat/>
    <w:pPr>
      <w:ind w:left="855" w:hanging="420"/>
      <w:spacing w:before="100" w:beforeAutospacing="1" w:after="100" w:afterAutospacing="1" w:line="360" w:lineRule="auto"/>
    </w:pPr>
    <w:rPr>
      <w:rFonts w:ascii="宋体" w:hAnsi="宋体" w:eastAsia="宋体" w:cs="宋体"/>
      <w:sz w:val="24"/>
      <w:szCs w:val="24"/>
    </w:rPr>
  </w:style>
  <w:style w:type="paragraph" w:styleId="1226" w:customStyle="1">
    <w:name w:val="正文 + 黑体"/>
    <w:basedOn w:val="910"/>
    <w:qFormat/>
    <w:pPr>
      <w:jc w:val="left"/>
    </w:pPr>
    <w:rPr>
      <w:rFonts w:ascii="黑体" w:hAnsi="宋体" w:eastAsia="黑体" w:cs="TimesNewRomanPSMT"/>
      <w:sz w:val="24"/>
      <w:szCs w:val="24"/>
    </w:rPr>
  </w:style>
  <w:style w:type="paragraph" w:styleId="1227" w:customStyle="1">
    <w:name w:val="1"/>
    <w:basedOn w:val="910"/>
    <w:qFormat/>
    <w:rPr>
      <w:rFonts w:eastAsia="宋体"/>
      <w:sz w:val="21"/>
      <w:szCs w:val="24"/>
    </w:rPr>
  </w:style>
  <w:style w:type="paragraph" w:styleId="1228" w:customStyle="1">
    <w:name w:val="[基本段落]"/>
    <w:basedOn w:val="910"/>
    <w:uiPriority w:val="99"/>
    <w:qFormat/>
    <w:pPr>
      <w:jc w:val="left"/>
      <w:spacing w:line="288" w:lineRule="auto"/>
    </w:pPr>
    <w:rPr>
      <w:rFonts w:ascii="Myriad Roman" w:hAnsi="Myriad Roman" w:cs="Myriad Roman"/>
      <w:color w:val="000000"/>
      <w:sz w:val="24"/>
    </w:rPr>
  </w:style>
  <w:style w:type="paragraph" w:styleId="1229" w:customStyle="1">
    <w:name w:val="纯文本4"/>
    <w:basedOn w:val="910"/>
    <w:qFormat/>
    <w:rPr>
      <w:rFonts w:ascii="宋体" w:hAnsi="Courier New" w:eastAsia="宋体"/>
      <w:sz w:val="28"/>
      <w:szCs w:val="24"/>
    </w:rPr>
  </w:style>
  <w:style w:type="paragraph" w:styleId="1230" w:customStyle="1">
    <w:name w:val="Address"/>
    <w:basedOn w:val="910"/>
    <w:qFormat/>
    <w:pPr>
      <w:jc w:val="left"/>
      <w:spacing w:line="249" w:lineRule="auto"/>
      <w:widowControl/>
    </w:pPr>
    <w:rPr>
      <w:rFonts w:ascii="Centaur" w:hAnsi="Centaur"/>
      <w:sz w:val="20"/>
      <w:lang w:eastAsia="en-US"/>
    </w:rPr>
  </w:style>
  <w:style w:type="paragraph" w:styleId="1231" w:customStyle="1">
    <w:name w:val="金安桥正文"/>
    <w:basedOn w:val="1122"/>
    <w:qFormat/>
    <w:pPr>
      <w:ind w:firstLine="200"/>
      <w:jc w:val="left"/>
      <w:spacing w:line="300" w:lineRule="auto"/>
    </w:pPr>
    <w:rPr>
      <w:rFonts w:ascii="Times New Roman"/>
      <w:sz w:val="24"/>
    </w:rPr>
  </w:style>
  <w:style w:type="paragraph" w:styleId="1232" w:customStyle="1">
    <w:name w:val="普通正文"/>
    <w:basedOn w:val="910"/>
    <w:qFormat/>
    <w:pPr>
      <w:ind w:firstLine="480"/>
      <w:jc w:val="left"/>
      <w:spacing w:before="120" w:after="120" w:line="360" w:lineRule="auto"/>
    </w:pPr>
    <w:rPr>
      <w:rFonts w:ascii="Arial" w:hAnsi="Arial"/>
      <w:sz w:val="24"/>
    </w:rPr>
  </w:style>
  <w:style w:type="paragraph" w:styleId="1233" w:customStyle="1">
    <w:name w:val="纯文本11"/>
    <w:basedOn w:val="910"/>
    <w:uiPriority w:val="99"/>
    <w:qFormat/>
    <w:rPr>
      <w:rFonts w:ascii="宋体" w:hAnsi="Courier New"/>
    </w:rPr>
  </w:style>
  <w:style w:type="paragraph" w:styleId="1234" w:customStyle="1">
    <w:name w:val="WPS Plain"/>
    <w:qFormat/>
  </w:style>
  <w:style w:type="paragraph" w:styleId="1235" w:customStyle="1">
    <w:name w:val="p0"/>
    <w:basedOn w:val="910"/>
    <w:qFormat/>
    <w:pPr>
      <w:widowControl/>
    </w:pPr>
    <w:rPr>
      <w:rFonts w:ascii="黑体" w:hAnsi="黑体"/>
      <w:szCs w:val="21"/>
    </w:rPr>
  </w:style>
  <w:style w:type="paragraph" w:styleId="1236" w:customStyle="1">
    <w:name w:val="首行缩进"/>
    <w:basedOn w:val="910"/>
    <w:qFormat/>
    <w:pPr>
      <w:ind w:firstLine="480"/>
      <w:spacing w:line="360" w:lineRule="auto"/>
    </w:pPr>
    <w:rPr>
      <w:rFonts w:hAnsi="宋体" w:eastAsia="宋体" w:cs="宋体"/>
      <w:sz w:val="24"/>
      <w:szCs w:val="24"/>
    </w:rPr>
  </w:style>
  <w:style w:type="paragraph" w:styleId="1237" w:customStyle="1">
    <w:name w:val="Char1"/>
    <w:basedOn w:val="910"/>
    <w:qFormat/>
    <w:pPr>
      <w:tabs>
        <w:tab w:val="left" w:pos="360" w:leader="none"/>
      </w:tabs>
    </w:pPr>
    <w:rPr>
      <w:rFonts w:eastAsia="宋体"/>
      <w:sz w:val="24"/>
      <w:szCs w:val="24"/>
    </w:rPr>
  </w:style>
  <w:style w:type="paragraph" w:styleId="1238" w:customStyle="1">
    <w:name w:val="z-窗体顶端2"/>
    <w:basedOn w:val="910"/>
    <w:next w:val="910"/>
    <w:unhideWhenUsed/>
    <w:qFormat/>
    <w:pPr>
      <w:jc w:val="center"/>
      <w:pBdr>
        <w:bottom w:val="single" w:color="000000" w:sz="6" w:space="1"/>
      </w:pBdr>
    </w:pPr>
    <w:rPr>
      <w:rFonts w:ascii="Arial" w:hAnsi="Arial" w:eastAsia="宋体" w:cs="Arial"/>
      <w:vanish/>
      <w:sz w:val="16"/>
      <w:szCs w:val="16"/>
    </w:rPr>
  </w:style>
  <w:style w:type="paragraph" w:styleId="1239" w:customStyle="1">
    <w:name w:val="样式 标题 3 + (中文) 黑体 小四 非加粗 段前: 7.8 磅 段后: 0 磅 行距: 固定值 20 磅"/>
    <w:basedOn w:val="1101"/>
    <w:next w:val="910"/>
    <w:qFormat/>
    <w:pPr>
      <w:spacing w:before="0" w:after="0" w:line="400" w:lineRule="exact"/>
    </w:pPr>
    <w:rPr>
      <w:rFonts w:eastAsia="宋体"/>
      <w:sz w:val="24"/>
      <w:szCs w:val="20"/>
    </w:rPr>
  </w:style>
  <w:style w:type="paragraph" w:styleId="1240" w:customStyle="1">
    <w:name w:val="公文正文"/>
    <w:qFormat/>
    <w:pPr>
      <w:ind w:firstLine="629"/>
      <w:jc w:val="both"/>
      <w:spacing w:line="360" w:lineRule="auto"/>
      <w:widowControl w:val="off"/>
    </w:pPr>
    <w:rPr>
      <w:rFonts w:ascii="仿宋_GB2312" w:hAnsi="Calisto MT" w:eastAsia="仿宋_GB2312"/>
      <w:color w:val="000000"/>
      <w:sz w:val="32"/>
    </w:rPr>
  </w:style>
  <w:style w:type="paragraph" w:styleId="1241">
    <w:name w:val="No Spacing"/>
    <w:qFormat/>
    <w:pPr>
      <w:jc w:val="both"/>
      <w:widowControl w:val="off"/>
    </w:pPr>
    <w:rPr>
      <w:sz w:val="21"/>
      <w:szCs w:val="24"/>
    </w:rPr>
  </w:style>
  <w:style w:type="paragraph" w:styleId="1242">
    <w:name w:val="List Paragraph"/>
    <w:basedOn w:val="910"/>
    <w:qFormat/>
    <w:pPr>
      <w:ind w:firstLine="420"/>
    </w:pPr>
    <w:rPr>
      <w:rFonts w:ascii="Calibri" w:hAnsi="Calibri" w:eastAsia="宋体"/>
      <w:sz w:val="21"/>
      <w:szCs w:val="22"/>
    </w:rPr>
  </w:style>
  <w:style w:type="paragraph" w:styleId="1243" w:customStyle="1">
    <w:name w:val="Char Char Char Char Char Char Char Char Char Char"/>
    <w:basedOn w:val="910"/>
    <w:qFormat/>
    <w:pPr>
      <w:ind w:hanging="425"/>
      <w:keepNext/>
      <w:spacing w:before="80" w:after="80"/>
      <w:widowControl/>
      <w:tabs>
        <w:tab w:val="left" w:pos="425" w:leader="none"/>
      </w:tabs>
    </w:pPr>
    <w:rPr>
      <w:rFonts w:eastAsia="宋体"/>
      <w:sz w:val="20"/>
    </w:rPr>
  </w:style>
  <w:style w:type="paragraph" w:styleId="1244" w:customStyle="1">
    <w:name w:val="Style1"/>
    <w:basedOn w:val="910"/>
    <w:qFormat/>
    <w:pPr>
      <w:spacing w:after="120"/>
      <w:widowControl/>
      <w:tabs>
        <w:tab w:val="left" w:pos="-720" w:leader="none"/>
      </w:tabs>
    </w:pPr>
    <w:rPr>
      <w:spacing w:val="-3"/>
      <w:sz w:val="24"/>
      <w:lang w:val="en-AU" w:eastAsia="en-US"/>
    </w:rPr>
  </w:style>
  <w:style w:type="paragraph" w:styleId="1245" w:customStyle="1">
    <w:name w:val="样式2"/>
    <w:basedOn w:val="910"/>
    <w:next w:val="1103"/>
    <w:qFormat/>
    <w:pPr>
      <w:jc w:val="center"/>
    </w:pPr>
    <w:rPr>
      <w:rFonts w:ascii="宋体" w:hAnsi="宋体" w:eastAsia="宋体" w:cs="Arial"/>
      <w:b/>
      <w:color w:val="000000"/>
      <w:sz w:val="21"/>
      <w:szCs w:val="21"/>
    </w:rPr>
  </w:style>
  <w:style w:type="paragraph" w:styleId="1246" w:customStyle="1">
    <w:name w:val="纯文本3"/>
    <w:basedOn w:val="910"/>
    <w:qFormat/>
    <w:rPr>
      <w:rFonts w:hint="eastAsia" w:ascii="宋体" w:hAnsi="Courier New"/>
      <w:sz w:val="28"/>
    </w:rPr>
  </w:style>
  <w:style w:type="paragraph" w:styleId="1247" w:customStyle="1">
    <w:name w:val="Table Paragraph"/>
    <w:basedOn w:val="910"/>
    <w:uiPriority w:val="1"/>
    <w:qFormat/>
  </w:style>
  <w:style w:type="table" w:styleId="1248" w:customStyle="1">
    <w:name w:val="Table Normal"/>
    <w:uiPriority w:val="2"/>
    <w:unhideWhenUsed/>
    <w:qFormat/>
    <w:tblPr>
      <w:tblCellMar>
        <w:left w:w="0" w:type="dxa"/>
        <w:top w:w="0" w:type="dxa"/>
        <w:right w:w="0" w:type="dxa"/>
        <w:bottom w:w="0" w:type="dxa"/>
      </w:tblCellMar>
    </w:tblPr>
  </w:style>
  <w:style w:type="paragraph" w:styleId="1249" w:customStyle="1">
    <w:name w:val="段"/>
    <w:next w:val="910"/>
    <w:qFormat/>
    <w:pPr>
      <w:ind w:firstLine="200"/>
      <w:jc w:val="both"/>
    </w:pPr>
    <w:rPr>
      <w:rFonts w:ascii="宋体"/>
      <w:sz w:val="21"/>
      <w:szCs w:val="22"/>
    </w:rPr>
  </w:style>
  <w:style w:type="paragraph" w:styleId="1250" w:customStyle="1">
    <w:name w:val="纯文本111"/>
    <w:basedOn w:val="910"/>
    <w:qFormat/>
    <w:rPr>
      <w:rFonts w:ascii="宋体" w:hAnsi="Courier New"/>
    </w:rPr>
  </w:style>
  <w:style w:type="character" w:styleId="1251" w:customStyle="1">
    <w:name w:val="纯文本 字符"/>
    <w:basedOn w:val="920"/>
    <w:link w:val="934"/>
    <w:uiPriority w:val="99"/>
    <w:qFormat/>
    <w:rPr>
      <w:rFonts w:hint="eastAsia" w:ascii="宋体" w:hAnsi="Courier New" w:eastAsia="宋体" w:cs="Courier New"/>
      <w:sz w:val="26"/>
    </w:rPr>
  </w:style>
  <w:style w:type="character" w:styleId="1252" w:customStyle="1">
    <w:name w:val="未处理的提及1"/>
    <w:basedOn w:val="920"/>
    <w:uiPriority w:val="99"/>
    <w:semiHidden/>
    <w:unhideWhenUsed/>
    <w:qFormat/>
    <w:rPr>
      <w:color w:val="605e5c"/>
      <w:shd w:val="clear" w:color="auto" w:fill="e1dfdd"/>
    </w:rPr>
  </w:style>
  <w:style w:type="character" w:styleId="1253" w:customStyle="1">
    <w:name w:val="未处理的提及2"/>
    <w:basedOn w:val="920"/>
    <w:uiPriority w:val="99"/>
    <w:semiHidden/>
    <w:unhideWhenUsed/>
    <w:qFormat/>
    <w:rPr>
      <w:color w:val="605e5c"/>
      <w:shd w:val="clear" w:color="auto" w:fill="e1dfdd"/>
    </w:rPr>
  </w:style>
  <w:style w:type="character" w:styleId="1254" w:customStyle="1">
    <w:name w:val="NormalCharacter"/>
    <w:qFormat/>
  </w:style>
  <w:style w:type="character" w:styleId="1255" w:customStyle="1">
    <w:name w:val="标题 1 Char"/>
    <w:qFormat/>
    <w:rPr>
      <w:rFonts w:ascii="楷体_GB2312" w:hAnsi="宋体" w:eastAsia="楷体_GB2312" w:cs="宋体"/>
      <w:b/>
      <w:sz w:val="28"/>
      <w:szCs w:val="24"/>
    </w:rPr>
  </w:style>
  <w:style w:type="character" w:styleId="1256" w:customStyle="1">
    <w:name w:val="正文缩进 字符"/>
    <w:link w:val="924"/>
    <w:uiPriority w:val="99"/>
    <w:qFormat/>
    <w:rPr>
      <w:rFonts w:ascii="Times New Roman" w:hAnsi="Times New Roman" w:eastAsia="楷体_GB2312" w:cs="Times New Roman"/>
      <w:sz w:val="24"/>
    </w:rPr>
  </w:style>
  <w:style w:type="paragraph" w:styleId="1257" w:customStyle="1">
    <w:name w:val="Char Char1 Char Char Char Char"/>
    <w:basedOn w:val="926"/>
    <w:semiHidden/>
    <w:qFormat/>
    <w:rPr>
      <w:rFonts w:ascii="Tahoma" w:hAnsi="Tahoma"/>
      <w:sz w:val="24"/>
    </w:rPr>
  </w:style>
  <w:style w:type="character" w:styleId="1258">
    <w:name w:val="annotation reference"/>
    <w:basedOn w:val="920"/>
    <w:uiPriority w:val="99"/>
    <w:semiHidden/>
    <w:unhideWhenUsed/>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hyperlink" Target="http://jszfcg.jsczt.cn/&#65289;&#33719;&#21462;&#25307;&#26631;&#25991;&#20214;&#65292;&#24182;&#20110;2023&#24180;11&#26376;" TargetMode="External"/><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王璘</cp:lastModifiedBy>
  <cp:revision>633</cp:revision>
  <dcterms:created xsi:type="dcterms:W3CDTF">2022-04-11T15:36:00Z</dcterms:created>
  <dcterms:modified xsi:type="dcterms:W3CDTF">2026-03-16T07:31:19Z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2052-11.8.2.1121</vt:lpwstr>
  </property>
  <property fmtid="{D5CDD505-2E9C-101B-9397-08002B2CF9AE}" pid="3" name="ICV">
    <vt:lpwstr>A0D68837F003486D94534358A01B97EC</vt:lpwstr>
  </property>
</Properties>
</file>