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jc w:val="center"/>
        <w:spacing w:line="360" w:lineRule="auto"/>
        <w:rPr>
          <w:rFonts w:hint="eastAsia" w:hAnsi="宋体"/>
          <w:b/>
          <w:color w:val="000000"/>
          <w:sz w:val="52"/>
          <w:szCs w:val="52"/>
        </w:rPr>
      </w:pPr>
      <w:r>
        <w:rPr>
          <w:rFonts w:hint="eastAsia" w:hAnsi="宋体"/>
          <w:b/>
          <w:color w:val="000000"/>
          <w:sz w:val="52"/>
          <w:szCs w:val="52"/>
        </w:rPr>
      </w:r>
      <w:r/>
    </w:p>
    <w:p>
      <w:pPr>
        <w:pStyle w:val="749"/>
        <w:jc w:val="center"/>
        <w:spacing w:line="360" w:lineRule="auto"/>
        <w:rPr>
          <w:rFonts w:hAnsi="宋体"/>
          <w:b/>
          <w:color w:val="000000"/>
          <w:sz w:val="52"/>
          <w:szCs w:val="52"/>
        </w:rPr>
      </w:pPr>
      <w:r>
        <w:rPr>
          <w:rFonts w:hAnsi="宋体"/>
          <w:b/>
          <w:color w:val="000000"/>
          <w:sz w:val="52"/>
          <w:szCs w:val="52"/>
        </w:rPr>
      </w:r>
      <w:r/>
    </w:p>
    <w:p>
      <w:pPr>
        <w:pStyle w:val="749"/>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惠山区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749"/>
        <w:jc w:val="center"/>
        <w:spacing w:line="360" w:lineRule="auto"/>
        <w:rPr>
          <w:rFonts w:hint="eastAsia" w:hAnsi="宋体"/>
          <w:b/>
          <w:color w:val="000000"/>
          <w:sz w:val="52"/>
          <w:szCs w:val="52"/>
        </w:rPr>
      </w:pPr>
      <w:r>
        <w:rPr>
          <w:rFonts w:hint="eastAsia" w:hAnsi="宋体"/>
          <w:b/>
          <w:color w:val="000000"/>
          <w:sz w:val="52"/>
          <w:szCs w:val="52"/>
        </w:rPr>
      </w:r>
      <w:r/>
    </w:p>
    <w:p>
      <w:pPr>
        <w:pStyle w:val="749"/>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749"/>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749"/>
        <w:jc w:val="center"/>
        <w:spacing w:line="360" w:lineRule="auto"/>
        <w:rPr>
          <w:rFonts w:hAnsi="宋体"/>
          <w:b/>
          <w:color w:val="000000"/>
          <w:sz w:val="24"/>
        </w:rPr>
      </w:pPr>
      <w:r>
        <w:rPr>
          <w:rFonts w:hAnsi="宋体"/>
          <w:b/>
          <w:color w:val="000000"/>
          <w:sz w:val="24"/>
        </w:rPr>
      </w:r>
      <w:r/>
    </w:p>
    <w:p>
      <w:pPr>
        <w:pStyle w:val="749"/>
        <w:jc w:val="center"/>
        <w:spacing w:line="360" w:lineRule="auto"/>
        <w:rPr>
          <w:rFonts w:hAnsi="宋体"/>
          <w:b/>
          <w:color w:val="000000"/>
          <w:sz w:val="24"/>
        </w:rPr>
      </w:pPr>
      <w:r>
        <w:rPr>
          <w:rFonts w:hAnsi="宋体"/>
          <w:b/>
          <w:color w:val="000000"/>
          <w:sz w:val="24"/>
        </w:rPr>
      </w:r>
      <w:r/>
    </w:p>
    <w:p>
      <w:pPr>
        <w:pStyle w:val="749"/>
        <w:jc w:val="center"/>
        <w:spacing w:line="360" w:lineRule="auto"/>
        <w:rPr>
          <w:rFonts w:hAnsi="宋体"/>
          <w:b/>
          <w:color w:val="000000"/>
          <w:sz w:val="24"/>
        </w:rPr>
      </w:pPr>
      <w:r>
        <w:rPr>
          <w:rFonts w:hAnsi="宋体"/>
          <w:b/>
          <w:color w:val="000000"/>
          <w:sz w:val="24"/>
        </w:rPr>
      </w:r>
      <w:r/>
    </w:p>
    <w:p>
      <w:pPr>
        <w:pStyle w:val="749"/>
        <w:spacing w:line="360" w:lineRule="auto"/>
        <w:rPr>
          <w:rFonts w:hint="eastAsia" w:hAnsi="宋体"/>
          <w:b/>
          <w:color w:val="000000"/>
          <w:sz w:val="24"/>
        </w:rPr>
      </w:pPr>
      <w:r>
        <w:rPr>
          <w:rFonts w:hint="eastAsia" w:hAnsi="宋体"/>
          <w:b/>
          <w:color w:val="000000"/>
          <w:sz w:val="24"/>
        </w:rPr>
      </w:r>
      <w:r/>
    </w:p>
    <w:p>
      <w:pPr>
        <w:pStyle w:val="749"/>
        <w:spacing w:line="360" w:lineRule="auto"/>
        <w:rPr>
          <w:rFonts w:hint="eastAsia" w:hAnsi="宋体"/>
          <w:b/>
          <w:color w:val="000000"/>
          <w:sz w:val="24"/>
        </w:rPr>
      </w:pPr>
      <w:r>
        <w:rPr>
          <w:rFonts w:hint="eastAsia" w:hAnsi="宋体"/>
          <w:b/>
          <w:color w:val="000000"/>
          <w:sz w:val="24"/>
        </w:rPr>
      </w:r>
      <w:r/>
    </w:p>
    <w:p>
      <w:pPr>
        <w:pStyle w:val="749"/>
        <w:spacing w:line="360" w:lineRule="auto"/>
        <w:rPr>
          <w:rFonts w:hAnsi="宋体"/>
          <w:b/>
          <w:color w:val="000000"/>
          <w:sz w:val="24"/>
        </w:rPr>
      </w:pPr>
      <w:r>
        <w:rPr>
          <w:rFonts w:hAnsi="宋体"/>
          <w:b/>
          <w:color w:val="000000"/>
          <w:sz w:val="24"/>
        </w:rPr>
      </w:r>
      <w:r/>
    </w:p>
    <w:p>
      <w:pPr>
        <w:pStyle w:val="749"/>
        <w:ind w:firstLine="15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JSZC-320206-WXDC-G2026-0002</w:t>
      </w:r>
      <w:r>
        <w:rPr>
          <w:rFonts w:hint="eastAsia" w:ascii="黑体" w:hAnsi="华文中宋" w:eastAsia="黑体"/>
          <w:bCs/>
          <w:sz w:val="30"/>
          <w:szCs w:val="30"/>
          <w:lang w:eastAsia="zh-CN"/>
        </w:rPr>
      </w:r>
      <w:r/>
    </w:p>
    <w:p>
      <w:pPr>
        <w:pStyle w:val="749"/>
        <w:ind w:firstLine="1500"/>
        <w:jc w:val="left"/>
        <w:spacing w:line="360" w:lineRule="auto"/>
        <w:rPr>
          <w:rFonts w:hint="eastAsia" w:ascii="黑体" w:hAnsi="华文中宋" w:eastAsia="黑体"/>
          <w:bCs/>
          <w:sz w:val="30"/>
          <w:szCs w:val="30"/>
        </w:rPr>
      </w:pPr>
      <w:r>
        <w:rPr>
          <w:rFonts w:hint="eastAsia" w:ascii="黑体" w:hAnsi="华文中宋" w:eastAsia="黑体"/>
          <w:bCs/>
          <w:sz w:val="30"/>
          <w:szCs w:val="30"/>
        </w:rPr>
        <w:t xml:space="preserve">项目名称：202</w:t>
      </w:r>
      <w:r>
        <w:rPr>
          <w:rFonts w:hint="eastAsia" w:ascii="黑体" w:hAnsi="华文中宋" w:eastAsia="黑体"/>
          <w:bCs/>
          <w:sz w:val="30"/>
          <w:szCs w:val="30"/>
          <w:lang w:val="en-US" w:eastAsia="zh-CN"/>
        </w:rPr>
        <w:t xml:space="preserve">6</w:t>
      </w:r>
      <w:r>
        <w:rPr>
          <w:rFonts w:hint="eastAsia" w:ascii="黑体" w:hAnsi="华文中宋" w:eastAsia="黑体"/>
          <w:bCs/>
          <w:sz w:val="30"/>
          <w:szCs w:val="30"/>
        </w:rPr>
        <w:t xml:space="preserve">年度无锡市公安局惠山分局</w:t>
      </w:r>
      <w:r>
        <w:rPr>
          <w:rFonts w:hint="eastAsia" w:ascii="黑体" w:hAnsi="华文中宋" w:eastAsia="黑体"/>
          <w:bCs/>
          <w:sz w:val="30"/>
          <w:szCs w:val="30"/>
        </w:rPr>
      </w:r>
      <w:r/>
    </w:p>
    <w:p>
      <w:pPr>
        <w:pStyle w:val="749"/>
        <w:ind w:firstLine="300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食堂食材配送服务项目</w:t>
      </w:r>
      <w:r>
        <w:rPr>
          <w:rFonts w:ascii="黑体" w:hAnsi="华文中宋" w:eastAsia="黑体"/>
          <w:bCs/>
          <w:color w:val="000000"/>
          <w:sz w:val="30"/>
          <w:szCs w:val="30"/>
        </w:rPr>
      </w:r>
      <w:r/>
    </w:p>
    <w:p>
      <w:pPr>
        <w:pStyle w:val="749"/>
        <w:ind w:firstLine="15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无锡市公安局惠山分局</w:t>
      </w:r>
      <w:r>
        <w:rPr>
          <w:rFonts w:hint="eastAsia" w:ascii="黑体" w:hAnsi="华文中宋" w:eastAsia="黑体"/>
          <w:bCs/>
          <w:sz w:val="30"/>
          <w:szCs w:val="30"/>
          <w:lang w:eastAsia="zh-CN"/>
        </w:rPr>
      </w:r>
      <w:r/>
    </w:p>
    <w:p>
      <w:pPr>
        <w:pStyle w:val="749"/>
        <w:ind w:firstLine="15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749"/>
        <w:spacing w:line="360" w:lineRule="auto"/>
        <w:rPr>
          <w:rFonts w:hAnsi="宋体"/>
          <w:b/>
          <w:color w:val="000000"/>
          <w:sz w:val="24"/>
        </w:rPr>
      </w:pPr>
      <w:r>
        <w:rPr>
          <w:rFonts w:hAnsi="宋体"/>
          <w:b/>
          <w:color w:val="000000"/>
          <w:sz w:val="24"/>
        </w:rPr>
      </w:r>
      <w:r/>
    </w:p>
    <w:p>
      <w:pPr>
        <w:pStyle w:val="749"/>
        <w:spacing w:line="360" w:lineRule="auto"/>
        <w:rPr>
          <w:rFonts w:hAnsi="宋体"/>
          <w:b/>
          <w:color w:val="000000"/>
          <w:sz w:val="24"/>
        </w:rPr>
      </w:pPr>
      <w:r>
        <w:rPr>
          <w:rFonts w:hAnsi="宋体"/>
          <w:b/>
          <w:color w:val="000000"/>
          <w:sz w:val="24"/>
        </w:rPr>
      </w:r>
      <w:r/>
    </w:p>
    <w:p>
      <w:pPr>
        <w:pStyle w:val="749"/>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四</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749"/>
        <w:jc w:val="center"/>
        <w:spacing w:line="360" w:lineRule="auto"/>
        <w:rPr>
          <w:rFonts w:hint="eastAsia" w:hAnsi="宋体"/>
          <w:b/>
          <w:color w:val="000000"/>
          <w:sz w:val="24"/>
        </w:rPr>
      </w:pPr>
      <w:r>
        <w:rPr>
          <w:rFonts w:hint="eastAsia" w:hAnsi="宋体"/>
          <w:b/>
          <w:color w:val="000000"/>
          <w:sz w:val="24"/>
        </w:rPr>
      </w:r>
      <w:r/>
    </w:p>
    <w:p>
      <w:pPr>
        <w:pStyle w:val="749"/>
        <w:jc w:val="center"/>
        <w:spacing w:line="360" w:lineRule="auto"/>
        <w:rPr>
          <w:rFonts w:hint="eastAsia" w:hAnsi="宋体"/>
          <w:b/>
          <w:color w:val="000000"/>
          <w:sz w:val="24"/>
        </w:rPr>
      </w:pPr>
      <w:r>
        <w:rPr>
          <w:rFonts w:hint="eastAsia" w:hAnsi="宋体"/>
          <w:b/>
          <w:color w:val="000000"/>
          <w:sz w:val="24"/>
        </w:rPr>
      </w:r>
      <w:r/>
    </w:p>
    <w:p>
      <w:pPr>
        <w:pStyle w:val="749"/>
        <w:rPr>
          <w:rStyle w:val="846"/>
          <w:rFonts w:hint="eastAsia" w:eastAsia="黑体"/>
          <w:bCs/>
          <w:sz w:val="48"/>
        </w:rPr>
      </w:pPr>
      <w:r>
        <w:rPr>
          <w:rStyle w:val="846"/>
          <w:rFonts w:hint="eastAsia" w:eastAsia="黑体"/>
          <w:bCs/>
          <w:sz w:val="48"/>
        </w:rPr>
      </w:r>
      <w:r/>
    </w:p>
    <w:p>
      <w:pPr>
        <w:pStyle w:val="749"/>
        <w:jc w:val="center"/>
        <w:rPr>
          <w:rStyle w:val="846"/>
          <w:rFonts w:hint="eastAsia" w:eastAsia="黑体"/>
          <w:bCs/>
          <w:color w:val="000000"/>
          <w:sz w:val="48"/>
          <w:u w:val="none"/>
        </w:rPr>
      </w:pPr>
      <w:r>
        <w:rPr>
          <w:rStyle w:val="846"/>
          <w:rFonts w:hint="eastAsia" w:eastAsia="黑体"/>
          <w:bCs/>
          <w:color w:val="000000"/>
          <w:sz w:val="48"/>
          <w:u w:val="none"/>
        </w:rPr>
      </w:r>
      <w:r/>
    </w:p>
    <w:p>
      <w:pPr>
        <w:pStyle w:val="749"/>
        <w:jc w:val="center"/>
        <w:rPr>
          <w:rStyle w:val="846"/>
          <w:rFonts w:hint="eastAsia" w:eastAsia="黑体"/>
          <w:bCs/>
          <w:color w:val="000000"/>
          <w:sz w:val="48"/>
          <w:u w:val="none"/>
        </w:rPr>
      </w:pPr>
      <w:r>
        <w:rPr>
          <w:rStyle w:val="846"/>
          <w:rFonts w:hint="eastAsia" w:eastAsia="黑体"/>
          <w:bCs/>
          <w:color w:val="000000"/>
          <w:sz w:val="48"/>
          <w:u w:val="none"/>
        </w:rPr>
        <w:t xml:space="preserve">目     录</w:t>
      </w:r>
      <w:r>
        <w:rPr>
          <w:rStyle w:val="846"/>
          <w:rFonts w:hint="eastAsia" w:eastAsia="黑体"/>
          <w:bCs/>
          <w:color w:val="000000"/>
          <w:sz w:val="48"/>
          <w:u w:val="none"/>
        </w:rPr>
      </w:r>
      <w:r/>
    </w:p>
    <w:p>
      <w:pPr>
        <w:pStyle w:val="749"/>
        <w:jc w:val="center"/>
        <w:rPr>
          <w:rFonts w:hint="eastAsia" w:ascii="黑体" w:eastAsia="黑体"/>
          <w:bCs/>
          <w:sz w:val="30"/>
        </w:rPr>
      </w:pPr>
      <w:r>
        <w:rPr>
          <w:rFonts w:hint="eastAsia" w:ascii="黑体" w:eastAsia="黑体"/>
          <w:bCs/>
          <w:sz w:val="30"/>
        </w:rPr>
      </w:r>
      <w:r/>
    </w:p>
    <w:p>
      <w:pPr>
        <w:pStyle w:val="749"/>
        <w:jc w:val="center"/>
        <w:rPr>
          <w:rFonts w:hint="eastAsia" w:ascii="黑体" w:eastAsia="黑体"/>
          <w:bCs/>
          <w:sz w:val="30"/>
        </w:rPr>
      </w:pPr>
      <w:r>
        <w:rPr>
          <w:rFonts w:hint="eastAsia" w:ascii="黑体" w:eastAsia="黑体"/>
          <w:bCs/>
          <w:sz w:val="30"/>
        </w:rPr>
      </w:r>
      <w:r/>
    </w:p>
    <w:p>
      <w:pPr>
        <w:pStyle w:val="749"/>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749"/>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7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7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749"/>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749"/>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749"/>
        <w:ind w:firstLine="450"/>
        <w:spacing w:line="720" w:lineRule="auto"/>
        <w:rPr>
          <w:rFonts w:hint="eastAsia" w:hAnsi="宋体"/>
          <w:bCs/>
          <w:sz w:val="30"/>
          <w:szCs w:val="30"/>
        </w:rPr>
      </w:pPr>
      <w:r>
        <w:rPr>
          <w:rFonts w:hint="eastAsia" w:hAnsi="宋体"/>
          <w:bCs/>
          <w:sz w:val="30"/>
          <w:szCs w:val="30"/>
        </w:rPr>
      </w:r>
      <w:r/>
    </w:p>
    <w:p>
      <w:pPr>
        <w:pStyle w:val="749"/>
        <w:spacing w:line="360" w:lineRule="auto"/>
        <w:widowControl/>
        <w:rPr>
          <w:rFonts w:hAnsi="宋体"/>
          <w:b/>
          <w:color w:val="000000"/>
          <w:sz w:val="24"/>
        </w:rPr>
      </w:pPr>
      <w:r>
        <w:rPr>
          <w:rFonts w:hAnsi="宋体"/>
          <w:b/>
          <w:color w:val="000000"/>
          <w:sz w:val="24"/>
        </w:rPr>
      </w:r>
      <w:r/>
    </w:p>
    <w:p>
      <w:pPr>
        <w:pStyle w:val="749"/>
        <w:spacing w:line="360" w:lineRule="auto"/>
        <w:widowControl/>
        <w:rPr>
          <w:rFonts w:hAnsi="宋体"/>
          <w:b/>
          <w:color w:val="000000"/>
          <w:sz w:val="24"/>
        </w:rPr>
      </w:pPr>
      <w:r>
        <w:rPr>
          <w:rFonts w:hAnsi="宋体"/>
          <w:b/>
          <w:color w:val="000000"/>
          <w:sz w:val="24"/>
        </w:rPr>
      </w:r>
      <w:r/>
    </w:p>
    <w:p>
      <w:pPr>
        <w:pStyle w:val="749"/>
        <w:spacing w:line="360" w:lineRule="auto"/>
        <w:widowControl/>
        <w:rPr>
          <w:rFonts w:hAnsi="宋体"/>
          <w:b/>
          <w:color w:val="000000"/>
          <w:sz w:val="24"/>
        </w:rPr>
      </w:pPr>
      <w:r>
        <w:rPr>
          <w:rFonts w:hAnsi="宋体"/>
          <w:b/>
          <w:color w:val="000000"/>
          <w:sz w:val="24"/>
        </w:rPr>
      </w:r>
      <w:r/>
    </w:p>
    <w:p>
      <w:pPr>
        <w:pStyle w:val="749"/>
        <w:spacing w:line="360" w:lineRule="auto"/>
        <w:widowControl/>
        <w:rPr>
          <w:rFonts w:hAnsi="宋体"/>
          <w:b/>
          <w:color w:val="000000"/>
          <w:sz w:val="24"/>
        </w:rPr>
      </w:pPr>
      <w:r>
        <w:rPr>
          <w:rFonts w:hAnsi="宋体"/>
          <w:b/>
          <w:color w:val="000000"/>
          <w:sz w:val="24"/>
        </w:rPr>
      </w:r>
      <w:r/>
    </w:p>
    <w:p>
      <w:pPr>
        <w:pStyle w:val="749"/>
        <w:rPr>
          <w:rFonts w:hint="eastAsia" w:ascii="黑体" w:eastAsia="黑体"/>
          <w:bCs/>
          <w:sz w:val="28"/>
          <w:szCs w:val="28"/>
        </w:rPr>
      </w:pPr>
      <w:r>
        <w:rPr>
          <w:rFonts w:hint="eastAsia" w:ascii="黑体" w:eastAsia="黑体"/>
          <w:bCs/>
          <w:sz w:val="28"/>
          <w:szCs w:val="28"/>
        </w:rPr>
      </w:r>
      <w:r/>
    </w:p>
    <w:p>
      <w:pPr>
        <w:pStyle w:val="749"/>
        <w:jc w:val="both"/>
        <w:rPr>
          <w:rFonts w:hint="eastAsia" w:ascii="黑体" w:eastAsia="黑体"/>
          <w:bCs/>
          <w:sz w:val="28"/>
          <w:szCs w:val="28"/>
        </w:rPr>
      </w:pPr>
      <w:r>
        <w:rPr>
          <w:rFonts w:hint="eastAsia" w:ascii="黑体" w:eastAsia="黑体"/>
          <w:bCs/>
          <w:sz w:val="28"/>
          <w:szCs w:val="28"/>
        </w:rPr>
      </w:r>
      <w:r/>
    </w:p>
    <w:p>
      <w:pPr>
        <w:pStyle w:val="749"/>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749"/>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749"/>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无锡市公安局惠山分局</w:t>
      </w:r>
      <w:r>
        <w:rPr>
          <w:rFonts w:hint="eastAsia" w:hAnsi="宋体" w:cs="宋体"/>
          <w:sz w:val="24"/>
        </w:rPr>
        <w:t xml:space="preserve">的委托，对</w:t>
      </w:r>
      <w:r>
        <w:rPr>
          <w:rFonts w:hint="eastAsia" w:hAnsi="宋体" w:cs="宋体"/>
          <w:sz w:val="24"/>
          <w:lang w:eastAsia="zh-CN"/>
        </w:rPr>
        <w:t xml:space="preserve">2026年度无锡市公安局惠山分局食堂食材配送服务项目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749"/>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49"/>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2026年度无锡市公安局惠山分局食堂食材配送服务项目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749"/>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749"/>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2026年度无锡市公安局惠山分局食堂食材配送服务项目</w:t>
      </w:r>
      <w:r>
        <w:rPr>
          <w:rFonts w:hint="eastAsia" w:ascii="宋体" w:hAnsi="宋体" w:eastAsia="宋体" w:cs="宋体"/>
          <w:sz w:val="24"/>
          <w:szCs w:val="24"/>
          <w:highlight w:val="none"/>
          <w:lang w:eastAsia="zh-CN"/>
        </w:rPr>
      </w:r>
      <w:r/>
    </w:p>
    <w:p>
      <w:pPr>
        <w:pStyle w:val="749"/>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JSZC-320206-WXDC-G2026-0002</w:t>
      </w:r>
      <w:r>
        <w:rPr>
          <w:rFonts w:hint="eastAsia" w:ascii="宋体" w:hAnsi="宋体" w:eastAsia="宋体" w:cs="宋体"/>
          <w:sz w:val="24"/>
          <w:szCs w:val="24"/>
          <w:highlight w:val="none"/>
          <w:lang w:val="en-US" w:eastAsia="zh-CN"/>
        </w:rPr>
      </w:r>
      <w:r/>
    </w:p>
    <w:p>
      <w:pPr>
        <w:pStyle w:val="749"/>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Times New Roman" w:eastAsia="宋体" w:cs="Times New Roman"/>
          <w:bCs/>
          <w:sz w:val="24"/>
          <w:lang w:val="en-US" w:eastAsia="zh-CN"/>
        </w:rPr>
        <w:t xml:space="preserve">35</w:t>
      </w:r>
      <w:r>
        <w:rPr>
          <w:rFonts w:hint="eastAsia" w:ascii="宋体" w:hAnsi="Times New Roman" w:eastAsia="宋体" w:cs="Times New Roman"/>
          <w:bCs/>
          <w:sz w:val="24"/>
          <w:lang w:eastAsia="zh-CN"/>
        </w:rPr>
        <w:t xml:space="preserve">0万元，其中</w:t>
      </w:r>
      <w:r>
        <w:rPr>
          <w:rFonts w:hint="eastAsia" w:ascii="宋体" w:hAnsi="Times New Roman" w:eastAsia="宋体" w:cs="Times New Roman"/>
          <w:bCs/>
          <w:sz w:val="24"/>
          <w:lang w:val="en-US" w:eastAsia="zh-CN"/>
        </w:rPr>
        <w:t xml:space="preserve">采购包1:</w:t>
      </w:r>
      <w:r>
        <w:rPr>
          <w:rFonts w:hint="eastAsia" w:ascii="宋体" w:hAnsi="Times New Roman" w:eastAsia="宋体" w:cs="Times New Roman"/>
          <w:bCs/>
          <w:sz w:val="24"/>
          <w:lang w:eastAsia="zh-CN"/>
        </w:rPr>
        <w:t xml:space="preserve">1</w:t>
      </w:r>
      <w:r>
        <w:rPr>
          <w:rFonts w:hint="eastAsia" w:ascii="宋体" w:hAnsi="Times New Roman" w:eastAsia="宋体" w:cs="Times New Roman"/>
          <w:bCs/>
          <w:sz w:val="24"/>
          <w:lang w:val="en-US" w:eastAsia="zh-CN"/>
        </w:rPr>
        <w:t xml:space="preserve">85</w:t>
      </w:r>
      <w:r>
        <w:rPr>
          <w:rFonts w:hint="eastAsia" w:ascii="宋体" w:hAnsi="Times New Roman" w:eastAsia="宋体" w:cs="Times New Roman"/>
          <w:bCs/>
          <w:sz w:val="24"/>
          <w:lang w:eastAsia="zh-CN"/>
        </w:rPr>
        <w:t xml:space="preserve">万元，</w:t>
      </w:r>
      <w:r>
        <w:rPr>
          <w:rFonts w:hint="eastAsia" w:ascii="宋体" w:hAnsi="Times New Roman" w:eastAsia="宋体" w:cs="Times New Roman"/>
          <w:bCs/>
          <w:sz w:val="24"/>
          <w:lang w:val="en-US" w:eastAsia="zh-CN"/>
        </w:rPr>
        <w:t xml:space="preserve">采购包2:</w:t>
      </w:r>
      <w:r>
        <w:rPr>
          <w:rFonts w:hint="eastAsia" w:ascii="宋体" w:hAnsi="Times New Roman" w:eastAsia="宋体" w:cs="Times New Roman"/>
          <w:bCs/>
          <w:sz w:val="24"/>
          <w:lang w:eastAsia="zh-CN"/>
        </w:rPr>
        <w:t xml:space="preserve">1</w:t>
      </w:r>
      <w:r>
        <w:rPr>
          <w:rFonts w:hint="eastAsia" w:ascii="宋体" w:hAnsi="Times New Roman" w:eastAsia="宋体" w:cs="Times New Roman"/>
          <w:bCs/>
          <w:sz w:val="24"/>
          <w:lang w:val="en-US" w:eastAsia="zh-CN"/>
        </w:rPr>
        <w:t xml:space="preserve">65</w:t>
      </w:r>
      <w:r>
        <w:rPr>
          <w:rFonts w:hint="eastAsia" w:ascii="宋体" w:hAnsi="Times New Roman" w:eastAsia="宋体" w:cs="Times New Roman"/>
          <w:bCs/>
          <w:sz w:val="24"/>
          <w:lang w:eastAsia="zh-CN"/>
        </w:rPr>
        <w:t xml:space="preserve">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49"/>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（优惠率）：优惠率≥10%</w:t>
      </w:r>
      <w:r>
        <w:rPr>
          <w:rFonts w:ascii="宋体" w:hAnsi="宋体" w:eastAsia="宋体" w:cs="宋体"/>
          <w:sz w:val="24"/>
          <w:szCs w:val="24"/>
          <w:highlight w:val="none"/>
          <w:lang w:val="en-US"/>
        </w:rPr>
      </w:r>
      <w:r/>
    </w:p>
    <w:p>
      <w:pPr>
        <w:pStyle w:val="749"/>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749"/>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74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本项目共设</w:t>
      </w: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个</w:t>
      </w:r>
      <w:r>
        <w:rPr>
          <w:rFonts w:hint="eastAsia" w:ascii="宋体" w:hAnsi="Times New Roman" w:eastAsia="宋体" w:cs="Times New Roman"/>
          <w:bCs/>
          <w:sz w:val="24"/>
          <w:lang w:val="en-US" w:eastAsia="zh-CN"/>
        </w:rPr>
        <w:t xml:space="preserve">采购包</w:t>
      </w:r>
      <w:r>
        <w:rPr>
          <w:rFonts w:hint="eastAsia" w:ascii="宋体" w:hAnsi="宋体" w:eastAsia="宋体" w:cs="宋体"/>
          <w:color w:val="000000"/>
          <w:sz w:val="24"/>
          <w:szCs w:val="24"/>
          <w:highlight w:val="none"/>
          <w:lang w:val="en-US" w:eastAsia="zh-CN"/>
        </w:rPr>
        <w:t xml:space="preserve">，</w:t>
      </w:r>
      <w:r>
        <w:rPr>
          <w:rFonts w:hint="eastAsia"/>
          <w:bCs/>
          <w:sz w:val="24"/>
          <w:lang w:val="en-US" w:eastAsia="zh-CN"/>
        </w:rPr>
        <w:t xml:space="preserve">采购包1</w:t>
      </w:r>
      <w:r>
        <w:rPr>
          <w:rFonts w:hint="eastAsia"/>
          <w:bCs/>
          <w:sz w:val="24"/>
        </w:rPr>
        <w:t xml:space="preserve">：肉禽类、</w:t>
      </w:r>
      <w:r>
        <w:rPr>
          <w:rFonts w:hint="eastAsia" w:hAnsi="宋体"/>
          <w:sz w:val="24"/>
        </w:rPr>
        <w:t xml:space="preserve">食用油</w:t>
      </w:r>
      <w:r>
        <w:rPr>
          <w:rFonts w:hint="eastAsia"/>
          <w:bCs/>
          <w:sz w:val="24"/>
          <w:lang w:val="en-US" w:eastAsia="zh-CN"/>
        </w:rPr>
        <w:t xml:space="preserve">、</w:t>
      </w:r>
      <w:r>
        <w:rPr>
          <w:rFonts w:hint="eastAsia"/>
          <w:bCs/>
          <w:sz w:val="24"/>
        </w:rPr>
        <w:t xml:space="preserve">调味品和米，</w:t>
      </w:r>
      <w:r>
        <w:rPr>
          <w:rFonts w:hint="eastAsia"/>
          <w:bCs/>
          <w:sz w:val="24"/>
          <w:lang w:val="en-US" w:eastAsia="zh-CN"/>
        </w:rPr>
        <w:t xml:space="preserve">采购包2</w:t>
      </w:r>
      <w:r>
        <w:rPr>
          <w:rFonts w:hint="eastAsia"/>
          <w:bCs/>
          <w:sz w:val="24"/>
        </w:rPr>
        <w:t xml:space="preserve">：蔬菜类、副食品、水产品、水果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投标供应商可</w:t>
      </w:r>
      <w:r>
        <w:rPr>
          <w:rFonts w:hint="eastAsia"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lang w:val="en-US" w:eastAsia="zh-CN"/>
        </w:rPr>
        <w:t xml:space="preserve">参加本</w:t>
      </w:r>
      <w:r>
        <w:rPr>
          <w:rFonts w:hint="eastAsia" w:hAnsi="宋体" w:eastAsia="宋体" w:cs="宋体"/>
          <w:color w:val="000000"/>
          <w:sz w:val="24"/>
          <w:szCs w:val="24"/>
          <w:highlight w:val="none"/>
          <w:lang w:val="en-US" w:eastAsia="zh-CN"/>
        </w:rPr>
        <w:t xml:space="preserve">项目所有采购包</w:t>
      </w:r>
      <w:r>
        <w:rPr>
          <w:rFonts w:hint="eastAsia" w:ascii="宋体" w:hAnsi="宋体" w:eastAsia="宋体" w:cs="宋体"/>
          <w:color w:val="000000"/>
          <w:sz w:val="24"/>
          <w:szCs w:val="24"/>
          <w:highlight w:val="none"/>
          <w:lang w:val="en-US" w:eastAsia="zh-CN"/>
        </w:rPr>
        <w:t xml:space="preserve">的投标，但只能</w:t>
      </w:r>
      <w:r>
        <w:rPr>
          <w:rFonts w:hint="eastAsia"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1个</w:t>
      </w:r>
      <w:r>
        <w:rPr>
          <w:rFonts w:hint="eastAsia" w:ascii="宋体" w:hAnsi="Times New Roman" w:eastAsia="宋体" w:cs="Times New Roman"/>
          <w:bCs/>
          <w:sz w:val="24"/>
          <w:lang w:val="en-US" w:eastAsia="zh-CN"/>
        </w:rPr>
        <w:t xml:space="preserve">采购包</w:t>
      </w:r>
      <w:r>
        <w:rPr>
          <w:rFonts w:hint="eastAsia" w:ascii="宋体"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val="en-US" w:eastAsia="zh-CN"/>
        </w:rPr>
        <w:t xml:space="preserve">评委按照采购包1、采购包2的顺序进行评审，已中采购包1的供应商不参与采购包2的评审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11.本项目是否需要缴纳履约保证金：是。      </w:t>
      </w:r>
      <w:r>
        <w:rPr>
          <w:rFonts w:ascii="宋体" w:hAnsi="宋体" w:eastAsia="宋体" w:cs="宋体"/>
          <w:sz w:val="24"/>
          <w:szCs w:val="24"/>
          <w:highlight w:val="none"/>
          <w:lang w:val="en-US" w:eastAsia="zh-CN"/>
        </w:rPr>
      </w:r>
      <w:r/>
    </w:p>
    <w:p>
      <w:pPr>
        <w:pStyle w:val="7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749"/>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eastAsia="宋体" w:cs="宋体"/>
          <w:bCs/>
          <w:color w:val="000000"/>
          <w:sz w:val="24"/>
          <w:szCs w:val="24"/>
          <w:highlight w:val="none"/>
        </w:rPr>
        <w:t xml:space="preserve">投标供应商必须具备有效期内的食品经营许可证或食品生产许可证</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7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749"/>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7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7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749"/>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7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749"/>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4</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29</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749"/>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173"/>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7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749"/>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7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749"/>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9"/>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无锡市公安局惠山分局</w:t>
      </w:r>
      <w:r>
        <w:rPr>
          <w:rFonts w:hint="eastAsia" w:hAnsi="宋体" w:cs="宋体"/>
          <w:sz w:val="24"/>
          <w:lang w:eastAsia="zh-CN"/>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联系地址：无锡市惠山区文惠路10号</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联系人：周新敏</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联系电话：0510-8222577</w:t>
      </w:r>
      <w:r>
        <w:rPr>
          <w:rFonts w:ascii="宋体" w:hAnsi="宋体" w:eastAsia="宋体" w:cs="宋体"/>
          <w:sz w:val="24"/>
          <w:szCs w:val="24"/>
          <w:highlight w:val="none"/>
          <w:lang w:val="en-US" w:eastAsia="zh-CN"/>
        </w:rPr>
        <w:t xml:space="preserve">9</w:t>
      </w:r>
      <w:r/>
    </w:p>
    <w:p>
      <w:pPr>
        <w:pStyle w:val="74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749"/>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749"/>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749"/>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74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749"/>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749"/>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749"/>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749"/>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749"/>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749"/>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749"/>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2</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一</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749"/>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749"/>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749"/>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749"/>
        <w:jc w:val="center"/>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749"/>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173"/>
        <w:ind w:firstLine="452"/>
        <w:keepLines w:val="0"/>
        <w:keepNext w:val="0"/>
        <w:spacing w:before="0" w:after="0" w:line="360" w:lineRule="auto"/>
        <w:rPr>
          <w:sz w:val="30"/>
          <w:szCs w:val="30"/>
          <w:highlight w:val="none"/>
          <w:lang w:eastAsia="zh-CN"/>
        </w:rPr>
      </w:pPr>
      <w:r/>
      <w:bookmarkStart w:id="4" w:name="_Toc16938519"/>
      <w:r/>
      <w:bookmarkStart w:id="5" w:name="_Toc20823275"/>
      <w:r/>
      <w:bookmarkStart w:id="6" w:name="_Toc120614214"/>
      <w:r/>
      <w:bookmarkStart w:id="7" w:name="_Toc513029203"/>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20823276"/>
      <w:r/>
      <w:bookmarkStart w:id="11" w:name="_Toc513029204"/>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2" w:name="_Toc513029205"/>
      <w:r/>
      <w:bookmarkStart w:id="13" w:name="_Toc16938521"/>
      <w:r/>
      <w:bookmarkStart w:id="14" w:name="_Toc20823277"/>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5" w:name="_Toc513029206"/>
      <w:r/>
      <w:bookmarkStart w:id="16" w:name="_Toc16938522"/>
      <w:r/>
      <w:bookmarkStart w:id="17" w:name="_Toc20823278"/>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8" w:name="_Toc16938523"/>
      <w:r/>
      <w:bookmarkStart w:id="19" w:name="_Toc513029207"/>
      <w:r/>
      <w:bookmarkStart w:id="20" w:name="_Toc462564067"/>
      <w:r/>
      <w:bookmarkStart w:id="21" w:name="_Toc20823279"/>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749"/>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lang w:val="en-US" w:eastAsia="zh-CN"/>
        </w:rPr>
        <w:t xml:space="preserve">分标段</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按预算金额的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2</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按预算金额的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64%</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173"/>
        <w:ind w:firstLine="452"/>
        <w:keepLines w:val="0"/>
        <w:keepNext w:val="0"/>
        <w:spacing w:before="0" w:after="0" w:line="360" w:lineRule="auto"/>
        <w:rPr>
          <w:sz w:val="30"/>
          <w:szCs w:val="30"/>
          <w:highlight w:val="none"/>
          <w:lang w:eastAsia="zh-CN"/>
        </w:rPr>
      </w:pPr>
      <w:r/>
      <w:bookmarkStart w:id="22" w:name="_Toc16938525"/>
      <w:r/>
      <w:bookmarkStart w:id="23" w:name="_Toc20823281"/>
      <w:r/>
      <w:bookmarkStart w:id="24" w:name="_Toc513029209"/>
      <w:r/>
      <w:bookmarkStart w:id="25" w:name="_Toc12061421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26" w:name="_Toc20823282"/>
      <w:r/>
      <w:bookmarkStart w:id="27" w:name="_Toc16938526"/>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749"/>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749"/>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29" w:name="_Toc462564070"/>
      <w:r/>
      <w:bookmarkStart w:id="30" w:name="_Toc16938527"/>
      <w:r/>
      <w:bookmarkStart w:id="31" w:name="_Toc513029211"/>
      <w:r/>
      <w:bookmarkStart w:id="32" w:name="_Toc20823283"/>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16938528"/>
      <w:r/>
      <w:bookmarkStart w:id="35" w:name="_Toc20823284"/>
      <w:r/>
      <w:bookmarkStart w:id="36" w:name="_Toc513029212"/>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173"/>
        <w:ind w:firstLine="452"/>
        <w:keepLines w:val="0"/>
        <w:keepNext w:val="0"/>
        <w:spacing w:before="0" w:after="0" w:line="360" w:lineRule="auto"/>
        <w:rPr>
          <w:sz w:val="30"/>
          <w:szCs w:val="30"/>
          <w:highlight w:val="none"/>
          <w:lang w:eastAsia="zh-CN"/>
        </w:rPr>
      </w:pPr>
      <w:r/>
      <w:bookmarkStart w:id="37" w:name="_Toc120614216"/>
      <w:r/>
      <w:bookmarkStart w:id="38" w:name="_Toc20823285"/>
      <w:r/>
      <w:bookmarkStart w:id="39" w:name="_Toc513029213"/>
      <w:r/>
      <w:bookmarkStart w:id="40" w:name="_Toc16938529"/>
      <w:r/>
      <w:bookmarkStart w:id="41" w:name="_Toc462564072"/>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42" w:name="_Toc20823286"/>
      <w:r/>
      <w:bookmarkStart w:id="43" w:name="_Toc462564073"/>
      <w:r/>
      <w:bookmarkStart w:id="44" w:name="_Toc513029214"/>
      <w:r/>
      <w:bookmarkStart w:id="45" w:name="_Toc16938530"/>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46" w:name="_Toc16938531"/>
      <w:r/>
      <w:bookmarkStart w:id="47" w:name="_Toc462564074"/>
      <w:r/>
      <w:bookmarkStart w:id="48" w:name="_Toc20823287"/>
      <w:r/>
      <w:bookmarkStart w:id="49" w:name="_Toc513029215"/>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74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749"/>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749"/>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749"/>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749"/>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rPr>
      </w:r>
      <w:r/>
    </w:p>
    <w:p>
      <w:pPr>
        <w:pStyle w:val="749"/>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hint="eastAsia" w:ascii="宋体" w:hAnsi="宋体"/>
          <w:b/>
          <w:color w:val="000000"/>
          <w:sz w:val="24"/>
          <w:highlight w:val="none"/>
        </w:rPr>
      </w:r>
      <w:r/>
    </w:p>
    <w:p>
      <w:pPr>
        <w:pStyle w:val="749"/>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highlight w:val="none"/>
        </w:rPr>
      </w:r>
      <w:r/>
    </w:p>
    <w:p>
      <w:pPr>
        <w:pStyle w:val="74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
          <w:color w:val="000000"/>
          <w:sz w:val="24"/>
          <w:highlight w:val="none"/>
        </w:rPr>
        <w:t xml:space="preserve">10.4.4不得有其他体现投标人身份的内容。</w:t>
      </w:r>
      <w:r>
        <w:rPr>
          <w:rFonts w:hint="eastAsia" w:ascii="宋体" w:hAnsi="宋体"/>
          <w:sz w:val="24"/>
          <w:highlight w:val="none"/>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954838"/>
      <w:r/>
      <w:bookmarkEnd w:id="50"/>
      <w:r/>
      <w:bookmarkStart w:id="51" w:name="_Hlt26668975"/>
      <w:r/>
      <w:bookmarkEnd w:id="51"/>
      <w:r/>
      <w:bookmarkStart w:id="52" w:name="_Hlt26670360"/>
      <w:r/>
      <w:bookmarkEnd w:id="52"/>
      <w:r/>
      <w:bookmarkStart w:id="53" w:name="_Toc49090509"/>
      <w:r/>
      <w:bookmarkStart w:id="54" w:name="_Toc14577354"/>
      <w:r/>
      <w:bookmarkStart w:id="55" w:name="_Toc14577357"/>
      <w:r/>
      <w:bookmarkStart w:id="56" w:name="_Toc49090507"/>
      <w:r/>
      <w:bookmarkStart w:id="57" w:name="_Toc513029219"/>
      <w:r/>
      <w:bookmarkStart w:id="58" w:name="_Toc513029216"/>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14577359"/>
      <w:r/>
      <w:bookmarkStart w:id="60" w:name="_Toc49090510"/>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25"/>
      <w:r/>
      <w:bookmarkEnd w:id="63"/>
      <w:r/>
      <w:bookmarkStart w:id="64" w:name="_Hlt26670486"/>
      <w:r/>
      <w:bookmarkEnd w:id="64"/>
      <w:r/>
      <w:bookmarkStart w:id="65" w:name="_Hlt26954842"/>
      <w:r/>
      <w:bookmarkEnd w:id="65"/>
      <w:r/>
      <w:bookmarkStart w:id="66" w:name="_Hlt26954844"/>
      <w:r/>
      <w:bookmarkEnd w:id="66"/>
      <w:r/>
      <w:bookmarkStart w:id="67" w:name="_Hlt26954731"/>
      <w:r/>
      <w:bookmarkEnd w:id="67"/>
      <w:r/>
      <w:bookmarkStart w:id="68" w:name="_Hlt26670482"/>
      <w:r/>
      <w:bookmarkEnd w:id="68"/>
      <w:r/>
      <w:bookmarkStart w:id="69" w:name="_Hlt26670403"/>
      <w:r/>
      <w:bookmarkEnd w:id="69"/>
      <w:r/>
      <w:bookmarkStart w:id="70" w:name="_Hlt26954846"/>
      <w:r/>
      <w:bookmarkEnd w:id="70"/>
      <w:r/>
      <w:bookmarkStart w:id="71" w:name="_Hlt26954848"/>
      <w:r/>
      <w:bookmarkEnd w:id="71"/>
      <w:r/>
      <w:bookmarkStart w:id="72" w:name="_Hlt26668983"/>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734"/>
      <w:r/>
      <w:bookmarkEnd w:id="73"/>
      <w:r/>
      <w:bookmarkStart w:id="74" w:name="_Hlt26954850"/>
      <w:r/>
      <w:bookmarkEnd w:id="74"/>
      <w:r/>
      <w:bookmarkStart w:id="75" w:name="_Hlt26670489"/>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174"/>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173"/>
        <w:ind w:firstLine="452"/>
        <w:keepLines w:val="0"/>
        <w:keepNext w:val="0"/>
        <w:spacing w:before="0" w:after="0" w:line="360" w:lineRule="auto"/>
        <w:rPr>
          <w:sz w:val="30"/>
          <w:szCs w:val="30"/>
          <w:highlight w:val="none"/>
          <w:lang w:eastAsia="zh-CN"/>
        </w:rPr>
      </w:pPr>
      <w:r/>
      <w:bookmarkStart w:id="78" w:name="_Hlt26954852"/>
      <w:r/>
      <w:bookmarkEnd w:id="78"/>
      <w:r/>
      <w:bookmarkStart w:id="79" w:name="_Hlt26954739"/>
      <w:r/>
      <w:bookmarkEnd w:id="79"/>
      <w:r/>
      <w:bookmarkStart w:id="80" w:name="_Toc120614217"/>
      <w:r/>
      <w:bookmarkStart w:id="81" w:name="_Toc16938540"/>
      <w:r/>
      <w:bookmarkStart w:id="82" w:name="_Toc20823296"/>
      <w:r/>
      <w:bookmarkStart w:id="83" w:name="_Toc513029224"/>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84" w:name="_Toc462564084"/>
      <w:r/>
      <w:bookmarkStart w:id="85" w:name="_Toc20823297"/>
      <w:r/>
      <w:bookmarkStart w:id="86" w:name="_Toc16938541"/>
      <w:r/>
      <w:bookmarkStart w:id="87" w:name="_Toc513029225"/>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873"/>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16938542"/>
      <w:r/>
      <w:bookmarkStart w:id="89" w:name="_Toc20823298"/>
      <w:r/>
      <w:bookmarkStart w:id="90" w:name="_Toc513029226"/>
      <w:r>
        <w:rPr>
          <w:rFonts w:hint="eastAsia" w:ascii="宋体" w:hAnsi="宋体"/>
          <w:bCs/>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20823299"/>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94" w:name="_Toc513029228"/>
      <w:r/>
      <w:bookmarkStart w:id="95" w:name="_Toc20823300"/>
      <w:r/>
      <w:bookmarkStart w:id="96" w:name="_Toc16938544"/>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173"/>
        <w:ind w:firstLine="452"/>
        <w:keepLines w:val="0"/>
        <w:keepNext w:val="0"/>
        <w:spacing w:before="0" w:after="0" w:line="360" w:lineRule="auto"/>
        <w:rPr>
          <w:sz w:val="30"/>
          <w:szCs w:val="30"/>
          <w:highlight w:val="none"/>
          <w:lang w:eastAsia="zh-CN"/>
        </w:rPr>
      </w:pPr>
      <w:r/>
      <w:bookmarkStart w:id="97" w:name="_Toc513029229"/>
      <w:r/>
      <w:bookmarkStart w:id="98" w:name="_Toc20823301"/>
      <w:r/>
      <w:bookmarkStart w:id="99" w:name="_Toc120614218"/>
      <w:r/>
      <w:bookmarkStart w:id="100" w:name="_Toc16938545"/>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01" w:name="_Toc20823302"/>
      <w:r/>
      <w:bookmarkStart w:id="102" w:name="_Toc513029230"/>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749"/>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04" w:name="_Toc513029231"/>
      <w:r/>
      <w:bookmarkStart w:id="105" w:name="_Toc16938547"/>
      <w:r/>
      <w:bookmarkStart w:id="106" w:name="_Toc20823303"/>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749"/>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07" w:name="_Toc513029232"/>
      <w:r/>
      <w:bookmarkStart w:id="108" w:name="_Toc20823304"/>
      <w:r/>
      <w:bookmarkStart w:id="109" w:name="_Toc16938548"/>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10" w:name="_Toc16938549"/>
      <w:r/>
      <w:bookmarkStart w:id="111" w:name="_Toc513029233"/>
      <w:r/>
      <w:bookmarkStart w:id="112" w:name="_Toc20823305"/>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74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749"/>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749"/>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749"/>
        <w:ind w:firstLine="420"/>
        <w:spacing w:line="360" w:lineRule="auto"/>
        <w:rPr>
          <w:rFonts w:hint="eastAsia" w:ascii="宋体" w:hAnsi="宋体"/>
          <w:sz w:val="24"/>
          <w:highlight w:val="none"/>
        </w:rPr>
      </w:pPr>
      <w:r/>
      <w:bookmarkStart w:id="113" w:name="_Toc20823306"/>
      <w:r/>
      <w:bookmarkStart w:id="114" w:name="_Toc513029234"/>
      <w:r/>
      <w:bookmarkStart w:id="115"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749"/>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749"/>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749"/>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749"/>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sz w:val="24"/>
          <w:szCs w:val="24"/>
          <w:highlight w:val="none"/>
        </w:rPr>
        <w:t xml:space="preserve">26.1.2</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rPr>
          <w:rFonts w:hint="eastAsia" w:ascii="宋体" w:hAnsi="宋体"/>
          <w:bCs/>
          <w:color w:val="000000" w:themeColor="text1"/>
          <w:sz w:val="24"/>
          <w:szCs w:val="24"/>
          <w:highlight w:val="none"/>
        </w:rPr>
      </w:r>
      <w:r>
        <w:rPr>
          <w:color w:val="000000" w:themeColor="text1"/>
        </w:rPr>
      </w:r>
    </w:p>
    <w:p>
      <w:pPr>
        <w:pStyle w:val="749"/>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26.1.24</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749"/>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749"/>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749"/>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749"/>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749"/>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749"/>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749"/>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749"/>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173"/>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20823310"/>
      <w:r/>
      <w:bookmarkStart w:id="119" w:name="_Toc16938554"/>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749"/>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749"/>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749"/>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749"/>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173"/>
        <w:ind w:firstLine="452"/>
        <w:keepLines w:val="0"/>
        <w:keepNext w:val="0"/>
        <w:spacing w:before="0" w:after="0" w:line="360" w:lineRule="auto"/>
        <w:rPr>
          <w:sz w:val="30"/>
          <w:szCs w:val="30"/>
          <w:highlight w:val="none"/>
          <w:lang w:eastAsia="zh-CN"/>
        </w:rPr>
      </w:pPr>
      <w:r/>
      <w:bookmarkStart w:id="120" w:name="_Toc120614220"/>
      <w:r/>
      <w:bookmarkStart w:id="121" w:name="_Toc20823308"/>
      <w:r/>
      <w:bookmarkStart w:id="122" w:name="_Toc513029236"/>
      <w:r/>
      <w:bookmarkStart w:id="123" w:name="_Toc16938552"/>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174"/>
        <w:ind w:firstLine="422"/>
        <w:keepLines w:val="0"/>
        <w:keepNext w:val="0"/>
        <w:spacing w:before="0" w:after="0" w:line="360" w:lineRule="auto"/>
        <w:rPr>
          <w:rFonts w:hint="eastAsia" w:ascii="宋体" w:hAnsi="宋体" w:eastAsia="宋体"/>
          <w:bCs w:val="0"/>
          <w:highlight w:val="none"/>
          <w:lang w:eastAsia="zh-CN"/>
        </w:rPr>
      </w:pPr>
      <w:r/>
      <w:bookmarkStart w:id="124" w:name="_Toc16938553"/>
      <w:r/>
      <w:bookmarkStart w:id="125" w:name="_Toc20823309"/>
      <w:r/>
      <w:bookmarkStart w:id="126" w:name="_Toc513029237"/>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174"/>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49"/>
        <w:spacing w:line="360" w:lineRule="auto"/>
        <w:rPr>
          <w:rFonts w:hint="eastAsia" w:ascii="宋体" w:hAnsi="宋体"/>
          <w:sz w:val="24"/>
          <w:szCs w:val="24"/>
          <w:highlight w:val="none"/>
        </w:rPr>
      </w:pPr>
      <w:r>
        <w:rPr>
          <w:rFonts w:hint="eastAsia" w:ascii="宋体" w:hAnsi="宋体"/>
          <w:sz w:val="24"/>
          <w:szCs w:val="24"/>
          <w:highlight w:val="none"/>
        </w:rPr>
      </w:r>
      <w:r/>
    </w:p>
    <w:p>
      <w:pPr>
        <w:pStyle w:val="749"/>
        <w:spacing w:line="360" w:lineRule="auto"/>
        <w:rPr>
          <w:rFonts w:hint="eastAsia" w:ascii="宋体" w:hAnsi="宋体"/>
          <w:sz w:val="24"/>
          <w:szCs w:val="24"/>
          <w:highlight w:val="none"/>
        </w:rPr>
      </w:pPr>
      <w:r>
        <w:rPr>
          <w:rFonts w:hint="eastAsia" w:ascii="宋体" w:hAnsi="宋体"/>
          <w:sz w:val="24"/>
          <w:szCs w:val="24"/>
          <w:highlight w:val="none"/>
        </w:rPr>
      </w:r>
      <w:r/>
    </w:p>
    <w:p>
      <w:pPr>
        <w:pStyle w:val="749"/>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pStyle w:val="749"/>
        <w:spacing w:line="360" w:lineRule="auto"/>
        <w:rPr>
          <w:rFonts w:hint="eastAsia" w:ascii="宋体" w:hAnsi="宋体"/>
          <w:sz w:val="24"/>
          <w:szCs w:val="24"/>
          <w:highlight w:val="none"/>
        </w:rPr>
      </w:pPr>
      <w:r>
        <w:rPr>
          <w:rFonts w:hint="eastAsia" w:ascii="宋体" w:hAnsi="宋体"/>
          <w:sz w:val="24"/>
          <w:szCs w:val="24"/>
          <w:highlight w:val="none"/>
        </w:rPr>
      </w:r>
      <w:r/>
    </w:p>
    <w:p>
      <w:pPr>
        <w:pStyle w:val="749"/>
        <w:spacing w:line="360" w:lineRule="auto"/>
        <w:rPr>
          <w:rFonts w:hint="eastAsia" w:ascii="宋体" w:hAnsi="宋体"/>
          <w:sz w:val="24"/>
          <w:szCs w:val="24"/>
          <w:highlight w:val="none"/>
        </w:rPr>
      </w:pPr>
      <w:r>
        <w:rPr>
          <w:rFonts w:hint="eastAsia" w:ascii="宋体" w:hAnsi="宋体"/>
          <w:sz w:val="24"/>
          <w:szCs w:val="24"/>
          <w:highlight w:val="none"/>
        </w:rPr>
      </w:r>
      <w:r/>
    </w:p>
    <w:p>
      <w:pPr>
        <w:pStyle w:val="749"/>
        <w:numPr>
          <w:ilvl w:val="0"/>
          <w:numId w:val="9"/>
        </w:numPr>
        <w:jc w:val="center"/>
        <w:spacing w:line="360" w:lineRule="auto"/>
        <w:rPr>
          <w:rFonts w:hint="eastAsia" w:ascii="黑体" w:hAnsi="黑体" w:eastAsia="黑体" w:cs="黑体"/>
          <w:sz w:val="36"/>
          <w:szCs w:val="36"/>
          <w:highlight w:val="none"/>
        </w:rPr>
      </w:pPr>
      <w:r/>
      <w:bookmarkStart w:id="127" w:name="_Toc16938559"/>
      <w:r/>
      <w:bookmarkStart w:id="128" w:name="_Toc20823315"/>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749"/>
        <w:jc w:val="center"/>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7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甲方（需方）：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合同编号：</w:t>
      </w:r>
      <w:r>
        <w:rPr>
          <w:rFonts w:hint="eastAsia" w:ascii="宋体" w:hAnsi="宋体" w:eastAsia="宋体" w:cs="宋体"/>
          <w:sz w:val="24"/>
          <w:szCs w:val="24"/>
        </w:rPr>
      </w:r>
      <w:r/>
    </w:p>
    <w:p>
      <w:pPr>
        <w:pStyle w:val="7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乙方（供方）：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签订地点：</w:t>
      </w:r>
      <w:r>
        <w:rPr>
          <w:rFonts w:hint="eastAsia" w:ascii="宋体" w:hAnsi="宋体" w:eastAsia="宋体" w:cs="宋体"/>
          <w:sz w:val="24"/>
          <w:szCs w:val="24"/>
        </w:rPr>
      </w:r>
      <w:r/>
    </w:p>
    <w:p>
      <w:pPr>
        <w:pStyle w:val="749"/>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cs="宋体"/>
          <w:sz w:val="24"/>
        </w:rPr>
        <w:t xml:space="preserve">依照《</w:t>
      </w:r>
      <w:r>
        <w:rPr>
          <w:rFonts w:hint="eastAsia" w:hAnsi="宋体" w:cs="宋体"/>
          <w:sz w:val="24"/>
          <w:lang w:eastAsia="zh-CN"/>
        </w:rPr>
        <w:t xml:space="preserve">中华人民共和国政府采购法》《</w:t>
      </w:r>
      <w:r>
        <w:rPr>
          <w:rFonts w:hint="eastAsia" w:hAnsi="宋体" w:cs="宋体"/>
          <w:sz w:val="24"/>
        </w:rPr>
        <w:t xml:space="preserve">中华人民共和国民法典》及其他有关法律、行政法规，遵循平等、自愿、公平和诚实信用的原则，双方就（项目编号</w:t>
      </w:r>
      <w:r>
        <w:rPr>
          <w:rFonts w:hint="eastAsia" w:hAnsi="宋体" w:cs="宋体"/>
          <w:sz w:val="24"/>
          <w:lang w:eastAsia="zh-CN"/>
        </w:rPr>
        <w:t xml:space="preserve">：JSZC-320206-WXDC-G2026-0002</w:t>
      </w:r>
      <w:r>
        <w:rPr>
          <w:rFonts w:hint="eastAsia" w:hAnsi="宋体" w:cs="宋体"/>
          <w:sz w:val="24"/>
        </w:rPr>
        <w:t xml:space="preserve">）</w:t>
      </w:r>
      <w:r>
        <w:rPr>
          <w:rFonts w:hint="eastAsia" w:hAnsi="宋体" w:cs="宋体"/>
          <w:sz w:val="24"/>
          <w:lang w:eastAsia="zh-CN"/>
        </w:rPr>
        <w:t xml:space="preserve">2026年度无锡市公安局惠山分局食堂食材配送服务项目</w:t>
      </w:r>
      <w:r>
        <w:rPr>
          <w:rFonts w:hint="eastAsia" w:hAnsi="宋体" w:cs="宋体"/>
          <w:sz w:val="24"/>
        </w:rPr>
        <w:t xml:space="preserve">相关事项协商一致</w:t>
      </w:r>
      <w:r>
        <w:rPr>
          <w:rFonts w:hint="eastAsia" w:ascii="宋体" w:hAnsi="宋体" w:eastAsia="宋体" w:cs="宋体"/>
          <w:sz w:val="24"/>
          <w:szCs w:val="24"/>
        </w:rPr>
        <w:t xml:space="preserve">，达成如下合同条款。</w:t>
      </w:r>
      <w:r>
        <w:rPr>
          <w:rFonts w:hint="eastAsia" w:ascii="宋体" w:hAnsi="宋体" w:eastAsia="宋体" w:cs="宋体"/>
          <w:sz w:val="24"/>
          <w:szCs w:val="24"/>
        </w:rPr>
      </w:r>
      <w:r/>
    </w:p>
    <w:p>
      <w:pPr>
        <w:pStyle w:val="749"/>
        <w:ind w:firstLine="507"/>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一、合同金额</w:t>
      </w:r>
      <w:r>
        <w:rPr>
          <w:rFonts w:hint="eastAsia" w:ascii="宋体" w:hAnsi="宋体" w:eastAsia="宋体" w:cs="宋体"/>
          <w:b/>
          <w:sz w:val="24"/>
          <w:szCs w:val="24"/>
        </w:rPr>
      </w:r>
      <w:r/>
    </w:p>
    <w:p>
      <w:pPr>
        <w:pStyle w:val="749"/>
        <w:ind w:firstLine="837"/>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中标优惠率</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9"/>
        <w:numPr>
          <w:ilvl w:val="0"/>
          <w:numId w:val="10"/>
        </w:numPr>
        <w:ind w:firstLine="507"/>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合同主要条款</w:t>
      </w:r>
      <w:r>
        <w:rPr>
          <w:rFonts w:hint="eastAsia" w:ascii="宋体" w:hAnsi="宋体" w:eastAsia="宋体" w:cs="宋体"/>
          <w:b/>
          <w:sz w:val="24"/>
          <w:szCs w:val="24"/>
          <w:lang w:val="en-US" w:eastAsia="zh-CN"/>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乙方为食堂食材采购供货商，采购内容以甲方通知报单为准，包括品种、数量、规格、计量单位、价格等内容。（食材原材料采购标准和优惠率以招投标文件为依据）。</w:t>
      </w:r>
      <w:r>
        <w:rPr>
          <w:rFonts w:hint="eastAsia" w:ascii="宋体" w:hAnsi="宋体" w:eastAsia="宋体" w:cs="宋体"/>
          <w:bCs/>
          <w:sz w:val="24"/>
          <w:szCs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rPr>
        <w:t xml:space="preserve">乙方严格按照合同要求供货，不得提供不合格、假冒伪劣食材；乙方应保证所采购的食材质量新鲜卫生，并随货出示质量合格证和索票资料等。如发现乙方产品有质量问题，甲方有权拒收，对此造成的损失由乙方自行承担。</w:t>
      </w:r>
      <w:r>
        <w:rPr>
          <w:rFonts w:hint="eastAsia" w:ascii="宋体" w:hAnsi="宋体" w:eastAsia="宋体" w:cs="宋体"/>
          <w:bCs/>
          <w:sz w:val="24"/>
          <w:szCs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3.</w:t>
      </w:r>
      <w:r>
        <w:rPr>
          <w:rFonts w:hint="eastAsia" w:ascii="宋体" w:hAnsi="宋体" w:eastAsia="宋体" w:cs="宋体"/>
          <w:bCs/>
          <w:sz w:val="24"/>
          <w:szCs w:val="24"/>
        </w:rPr>
        <w:t xml:space="preserve">乙方接到甲方的正式采购订单后须及时备货，并在接到订单</w:t>
      </w:r>
      <w:r>
        <w:rPr>
          <w:rFonts w:hint="eastAsia" w:ascii="宋体" w:hAnsi="宋体" w:eastAsia="宋体" w:cs="宋体"/>
          <w:bCs/>
          <w:sz w:val="24"/>
          <w:szCs w:val="24"/>
          <w:lang w:eastAsia="zh-CN"/>
        </w:rPr>
        <w:t xml:space="preserve">后</w:t>
      </w:r>
      <w:r>
        <w:rPr>
          <w:rFonts w:hint="eastAsia" w:ascii="宋体" w:hAnsi="宋体" w:eastAsia="宋体" w:cs="宋体"/>
          <w:bCs/>
          <w:sz w:val="24"/>
          <w:szCs w:val="24"/>
        </w:rPr>
        <w:t xml:space="preserve">按时保质保量配送给甲方，不得延误；乙方须按甲方的要求，对其供应配送的食材和采购渠道及配送过程严把质量关，不得以次充好。</w:t>
      </w:r>
      <w:r>
        <w:rPr>
          <w:rFonts w:hint="eastAsia" w:ascii="宋体" w:hAnsi="宋体" w:eastAsia="宋体" w:cs="宋体"/>
          <w:bCs/>
          <w:sz w:val="24"/>
          <w:szCs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4.</w:t>
      </w:r>
      <w:r>
        <w:rPr>
          <w:rFonts w:hint="eastAsia" w:ascii="宋体" w:hAnsi="宋体" w:eastAsia="宋体" w:cs="宋体"/>
          <w:bCs/>
          <w:sz w:val="24"/>
          <w:szCs w:val="24"/>
        </w:rPr>
        <w:t xml:space="preserve">乙方交货地点为采购人指定地点，乙方派人派车配送，所有运输、装卸搬运费用由乙方承担。运输、装卸搬运过程中的风险由乙方承担。</w:t>
      </w:r>
      <w:r>
        <w:rPr>
          <w:rFonts w:hint="eastAsia" w:ascii="宋体" w:hAnsi="宋体" w:eastAsia="宋体" w:cs="宋体"/>
          <w:bCs/>
          <w:sz w:val="24"/>
          <w:szCs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5.</w:t>
      </w:r>
      <w:r>
        <w:rPr>
          <w:rFonts w:hint="eastAsia" w:ascii="宋体" w:hAnsi="宋体" w:eastAsia="宋体" w:cs="宋体"/>
          <w:bCs/>
          <w:sz w:val="24"/>
          <w:szCs w:val="24"/>
        </w:rPr>
        <w:t xml:space="preserve">乙方供应配送的食材送达甲方现场时，甲方派专人负责进行过秤验收，及时安排人员对货物进行验收并办理相关入库手续，双方在单据上签字确认作为结算依据。</w:t>
      </w:r>
      <w:r>
        <w:rPr>
          <w:rFonts w:hint="eastAsia" w:ascii="宋体" w:hAnsi="宋体" w:eastAsia="宋体" w:cs="宋体"/>
          <w:bCs/>
          <w:sz w:val="24"/>
          <w:szCs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hAnsi="宋体" w:cs="宋体"/>
          <w:b/>
          <w:bCs/>
          <w:sz w:val="24"/>
        </w:rPr>
      </w:pPr>
      <w:r>
        <w:rPr>
          <w:rFonts w:hint="eastAsia" w:ascii="宋体" w:hAnsi="宋体" w:eastAsia="宋体" w:cs="宋体"/>
          <w:bCs/>
          <w:sz w:val="24"/>
          <w:szCs w:val="24"/>
          <w:lang w:eastAsia="zh-CN"/>
        </w:rPr>
        <w:t xml:space="preserve">6.</w:t>
      </w:r>
      <w:r>
        <w:rPr>
          <w:rFonts w:hint="eastAsia" w:ascii="宋体" w:hAnsi="宋体" w:eastAsia="宋体" w:cs="宋体"/>
          <w:bCs/>
          <w:sz w:val="24"/>
          <w:szCs w:val="24"/>
        </w:rPr>
        <w:t xml:space="preserve">乙方须严格执行国家相关法律法规，遵守甲方的各项规章制度，服从甲方的管理，自行承担经营活动中的风险。乙方应接受甲方的监督管理工作，对甲方提出的合理整改意见应及时采取措施，按要求完成整改内容。甲方有权对乙方所供应配送食材的质量、价格等进行考核和评估，考核方案见</w:t>
      </w:r>
      <w:r>
        <w:rPr>
          <w:rFonts w:hint="eastAsia" w:ascii="宋体" w:hAnsi="宋体" w:eastAsia="宋体" w:cs="宋体"/>
          <w:bCs/>
          <w:sz w:val="24"/>
          <w:szCs w:val="24"/>
          <w:lang w:val="en-US" w:eastAsia="zh-CN"/>
        </w:rPr>
        <w:t xml:space="preserve">采购需求</w:t>
      </w:r>
      <w:r>
        <w:rPr>
          <w:rFonts w:hint="eastAsia" w:ascii="宋体" w:hAnsi="宋体" w:eastAsia="宋体" w:cs="宋体"/>
          <w:bCs/>
          <w:sz w:val="24"/>
          <w:szCs w:val="24"/>
        </w:rPr>
        <w:t xml:space="preserve">。</w:t>
      </w:r>
      <w:r>
        <w:rPr>
          <w:rFonts w:hint="eastAsia" w:hAnsi="宋体" w:cs="宋体"/>
          <w:b/>
          <w:bCs/>
          <w:sz w:val="24"/>
        </w:rPr>
      </w:r>
      <w:r/>
    </w:p>
    <w:p>
      <w:pPr>
        <w:pStyle w:val="749"/>
        <w:ind w:firstLine="507"/>
        <w:keepLines w:val="0"/>
        <w:keepNext w:val="0"/>
        <w:pageBreakBefore w:val="0"/>
        <w:spacing w:line="360" w:lineRule="auto"/>
        <w:widowControl w:val="off"/>
        <w:rPr>
          <w:rFonts w:hint="eastAsia" w:hAnsi="宋体" w:cs="宋体"/>
          <w:b/>
          <w:sz w:val="24"/>
        </w:rPr>
      </w:pPr>
      <w:r>
        <w:rPr>
          <w:rFonts w:hint="eastAsia" w:hAnsi="宋体" w:cs="宋体"/>
          <w:b/>
          <w:sz w:val="24"/>
          <w:lang w:val="en-US" w:eastAsia="zh-CN"/>
        </w:rPr>
        <w:t xml:space="preserve">三</w:t>
      </w:r>
      <w:r>
        <w:rPr>
          <w:rFonts w:hint="eastAsia" w:hAnsi="宋体" w:cs="宋体"/>
          <w:b/>
          <w:sz w:val="24"/>
        </w:rPr>
        <w:t xml:space="preserve">、实施时间</w:t>
      </w:r>
      <w:r>
        <w:rPr>
          <w:rFonts w:hint="eastAsia" w:hAnsi="宋体" w:cs="宋体"/>
          <w:b/>
          <w:sz w:val="24"/>
        </w:rPr>
      </w:r>
      <w:r/>
    </w:p>
    <w:p>
      <w:pPr>
        <w:pStyle w:val="749"/>
        <w:ind w:firstLine="507"/>
        <w:keepLines w:val="0"/>
        <w:keepNext w:val="0"/>
        <w:pageBreakBefore w:val="0"/>
        <w:spacing w:line="360" w:lineRule="auto"/>
        <w:widowControl w:val="off"/>
        <w:rPr>
          <w:rFonts w:hint="eastAsia" w:hAnsi="宋体" w:cs="宋体"/>
          <w:sz w:val="24"/>
        </w:rPr>
      </w:pPr>
      <w:r>
        <w:rPr>
          <w:rFonts w:hint="eastAsia" w:ascii="宋体" w:hAnsi="宋体" w:eastAsia="宋体" w:cs="宋体"/>
          <w:bCs/>
          <w:sz w:val="24"/>
          <w:szCs w:val="24"/>
        </w:rPr>
        <w:t xml:space="preserve">本合同有效期自      年   月   日起至    年   月   日止。</w:t>
      </w:r>
      <w:r>
        <w:rPr>
          <w:rFonts w:hint="eastAsia" w:hAnsi="宋体" w:cs="宋体"/>
          <w:sz w:val="24"/>
        </w:rPr>
      </w:r>
      <w:r/>
    </w:p>
    <w:p>
      <w:pPr>
        <w:pStyle w:val="749"/>
        <w:ind w:firstLine="507"/>
        <w:keepLines w:val="0"/>
        <w:keepNext w:val="0"/>
        <w:pageBreakBefore w:val="0"/>
        <w:spacing w:line="360" w:lineRule="auto"/>
        <w:widowControl w:val="off"/>
        <w:rPr>
          <w:rFonts w:hint="eastAsia" w:hAnsi="宋体" w:cs="宋体"/>
          <w:b/>
          <w:sz w:val="24"/>
        </w:rPr>
      </w:pPr>
      <w:r>
        <w:rPr>
          <w:rFonts w:hint="eastAsia" w:hAnsi="宋体" w:cs="宋体"/>
          <w:b/>
          <w:sz w:val="24"/>
          <w:lang w:val="en-US" w:eastAsia="zh-CN"/>
        </w:rPr>
        <w:t xml:space="preserve">四</w:t>
      </w:r>
      <w:r>
        <w:rPr>
          <w:rFonts w:hint="eastAsia" w:hAnsi="宋体" w:cs="宋体"/>
          <w:b/>
          <w:sz w:val="24"/>
        </w:rPr>
        <w:t xml:space="preserve">、付款方式</w:t>
      </w:r>
      <w:r>
        <w:rPr>
          <w:rFonts w:hint="eastAsia" w:hAnsi="宋体" w:cs="宋体"/>
          <w:b/>
          <w:sz w:val="24"/>
        </w:rPr>
      </w:r>
      <w:r/>
    </w:p>
    <w:p>
      <w:pPr>
        <w:pStyle w:val="749"/>
        <w:ind w:firstLine="480"/>
        <w:keepLines w:val="0"/>
        <w:keepNext w:val="0"/>
        <w:pageBreakBefore w:val="0"/>
        <w:spacing w:line="360" w:lineRule="auto"/>
        <w:widowControl w:val="off"/>
        <w:tabs>
          <w:tab w:val="left" w:pos="945" w:leader="none"/>
          <w:tab w:val="left" w:pos="1080" w:leader="none"/>
        </w:tabs>
        <w:rPr>
          <w:rFonts w:hint="eastAsia" w:ascii="宋体" w:hAnsi="宋体" w:eastAsia="宋体" w:cs="Times New Roman"/>
          <w:bCs/>
          <w:sz w:val="24"/>
          <w:szCs w:val="24"/>
        </w:rPr>
      </w:pPr>
      <w:r>
        <w:rPr>
          <w:rFonts w:hint="eastAsia" w:hAnsi="宋体" w:eastAsia="宋体" w:cs="Times New Roman"/>
          <w:bCs/>
          <w:sz w:val="24"/>
          <w:szCs w:val="24"/>
          <w:lang w:val="en-US" w:eastAsia="zh-CN"/>
        </w:rPr>
        <w:t xml:space="preserve">1.</w:t>
      </w:r>
      <w:r>
        <w:rPr>
          <w:rFonts w:hint="eastAsia" w:ascii="宋体" w:hAnsi="宋体" w:eastAsia="宋体" w:cs="Times New Roman"/>
          <w:bCs/>
          <w:sz w:val="24"/>
          <w:szCs w:val="24"/>
          <w:lang w:val="en-US" w:eastAsia="zh-CN"/>
        </w:rPr>
        <w:t xml:space="preserve">按月结算：</w:t>
      </w:r>
      <w:r>
        <w:rPr>
          <w:rFonts w:hint="eastAsia" w:ascii="宋体" w:hAnsi="宋体" w:eastAsia="宋体" w:cs="宋体"/>
          <w:bCs/>
          <w:sz w:val="24"/>
          <w:szCs w:val="24"/>
        </w:rPr>
        <w:t xml:space="preserve">以甲、乙方确认的签收回单为依据，乙方提供正规发票，甲方在收到发票后30个工作</w:t>
      </w:r>
      <w:r>
        <w:rPr>
          <w:rFonts w:hint="eastAsia" w:ascii="宋体" w:hAnsi="宋体" w:eastAsia="宋体" w:cs="宋体"/>
          <w:bCs/>
          <w:sz w:val="24"/>
          <w:szCs w:val="24"/>
          <w:lang w:eastAsia="zh-CN"/>
        </w:rPr>
        <w:t xml:space="preserve">日内</w:t>
      </w:r>
      <w:r>
        <w:rPr>
          <w:rFonts w:hint="eastAsia" w:ascii="宋体" w:hAnsi="宋体" w:eastAsia="宋体" w:cs="宋体"/>
          <w:bCs/>
          <w:sz w:val="24"/>
          <w:szCs w:val="24"/>
        </w:rPr>
        <w:t xml:space="preserve">与乙方结算</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797"/>
        <w:ind w:left="0" w:firstLine="480"/>
        <w:keepLines w:val="0"/>
        <w:keepNext w:val="0"/>
        <w:pageBreakBefore w:val="0"/>
        <w:spacing w:line="360" w:lineRule="auto"/>
        <w:widowControl w:val="off"/>
        <w:rPr>
          <w:rFonts w:hint="eastAsia" w:hAnsi="宋体" w:eastAsia="宋体" w:cs="Times New Roman"/>
          <w:bCs/>
          <w:sz w:val="24"/>
          <w:szCs w:val="24"/>
          <w:lang w:val="en-US" w:eastAsia="zh-CN"/>
        </w:rPr>
      </w:pPr>
      <w:r>
        <w:rPr>
          <w:rFonts w:hint="eastAsia" w:hAnsi="宋体" w:eastAsia="宋体" w:cs="Times New Roman"/>
          <w:bCs/>
          <w:sz w:val="24"/>
          <w:szCs w:val="24"/>
          <w:lang w:val="en-US" w:eastAsia="zh-CN"/>
        </w:rPr>
        <w:t xml:space="preserve">2.</w:t>
      </w:r>
      <w:r>
        <w:rPr>
          <w:rFonts w:hint="eastAsia" w:ascii="宋体" w:hAnsi="宋体" w:eastAsia="宋体" w:cs="宋体"/>
          <w:bCs/>
          <w:sz w:val="24"/>
          <w:szCs w:val="24"/>
          <w:lang w:val="en-US" w:eastAsia="zh-CN"/>
        </w:rPr>
        <w:t xml:space="preserve">每月结算价格=双方确认的价格×（</w:t>
      </w:r>
      <w:r>
        <w:rPr>
          <w:rFonts w:hint="eastAsia" w:ascii="宋体" w:hAnsi="宋体" w:eastAsia="宋体" w:cs="宋体"/>
          <w:bCs/>
          <w:sz w:val="24"/>
          <w:szCs w:val="24"/>
        </w:rPr>
        <w:t xml:space="preserve">1-优惠率报价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*实际配送数量-当期考核累计款</w:t>
      </w:r>
      <w:r>
        <w:rPr>
          <w:rFonts w:hint="eastAsia" w:hAnsi="宋体" w:eastAsia="宋体" w:cs="Times New Roman"/>
          <w:bCs/>
          <w:sz w:val="24"/>
          <w:szCs w:val="24"/>
          <w:lang w:val="en-US" w:eastAsia="zh-CN"/>
        </w:rPr>
        <w:t xml:space="preserve">。</w:t>
      </w:r>
      <w:r>
        <w:rPr>
          <w:rFonts w:hint="eastAsia" w:hAnsi="宋体" w:eastAsia="宋体" w:cs="Times New Roman"/>
          <w:bCs/>
          <w:sz w:val="24"/>
          <w:szCs w:val="24"/>
          <w:lang w:val="en-US" w:eastAsia="zh-CN"/>
        </w:rPr>
      </w:r>
      <w:r/>
    </w:p>
    <w:p>
      <w:pPr>
        <w:pStyle w:val="749"/>
        <w:keepLines w:val="0"/>
        <w:keepNext w:val="0"/>
        <w:pageBreakBefore w:val="0"/>
        <w:spacing w:line="360" w:lineRule="auto"/>
        <w:widowControl w:val="off"/>
        <w:rPr>
          <w:color w:val="ff0000"/>
          <w:lang w:val="en-US"/>
        </w:rPr>
      </w:pPr>
      <w:r>
        <w:rPr>
          <w:rFonts w:hint="eastAsia" w:hAnsi="宋体" w:eastAsia="宋体" w:cs="Times New Roman"/>
          <w:bCs/>
          <w:sz w:val="24"/>
          <w:szCs w:val="24"/>
          <w:lang w:val="en-US" w:eastAsia="zh-CN"/>
        </w:rPr>
        <w:t xml:space="preserve">    3.</w:t>
      </w:r>
      <w:r>
        <w:rPr>
          <w:rFonts w:hint="eastAsia" w:ascii="宋体" w:hAnsi="宋体" w:eastAsia="宋体" w:cs="宋体"/>
          <w:bCs/>
          <w:sz w:val="24"/>
          <w:szCs w:val="24"/>
          <w:lang w:val="en-US" w:eastAsia="zh-CN"/>
        </w:rPr>
        <w:t xml:space="preserve">乙方需向甲方每周提供一次</w:t>
      </w:r>
      <w:r>
        <w:rPr>
          <w:rFonts w:hint="eastAsia" w:ascii="宋体" w:hAnsi="宋体" w:eastAsia="宋体" w:cs="宋体"/>
          <w:bCs/>
          <w:sz w:val="24"/>
          <w:szCs w:val="24"/>
          <w:lang w:eastAsia="zh-CN"/>
        </w:rPr>
        <w:t xml:space="preserve">采购需求中要求的三个网站</w:t>
      </w:r>
      <w:r>
        <w:rPr>
          <w:rFonts w:hint="eastAsia" w:ascii="宋体" w:hAnsi="宋体" w:eastAsia="宋体" w:cs="宋体"/>
          <w:bCs/>
          <w:sz w:val="24"/>
          <w:szCs w:val="24"/>
        </w:rPr>
        <w:t xml:space="preserve">公布</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价格</w:t>
      </w:r>
      <w:r>
        <w:rPr>
          <w:rFonts w:hint="eastAsia" w:ascii="宋体" w:hAnsi="宋体" w:eastAsia="宋体" w:cs="宋体"/>
          <w:bCs/>
          <w:color w:val="000000"/>
          <w:sz w:val="24"/>
          <w:szCs w:val="24"/>
          <w:lang w:eastAsia="zh-CN"/>
        </w:rPr>
        <w:t xml:space="preserve">，</w:t>
      </w:r>
      <w:r>
        <w:rPr>
          <w:rFonts w:hint="eastAsia" w:ascii="宋体" w:hAnsi="宋体" w:eastAsia="宋体" w:cs="宋体"/>
          <w:bCs/>
          <w:sz w:val="24"/>
          <w:szCs w:val="24"/>
          <w:lang w:eastAsia="zh-CN"/>
        </w:rPr>
        <w:t xml:space="preserve">三个网站</w:t>
      </w:r>
      <w:r>
        <w:rPr>
          <w:rFonts w:hint="eastAsia" w:ascii="宋体" w:hAnsi="宋体" w:eastAsia="宋体" w:cs="宋体"/>
          <w:bCs/>
          <w:sz w:val="24"/>
          <w:szCs w:val="24"/>
        </w:rPr>
        <w:t xml:space="preserve">公布</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价格</w:t>
      </w:r>
      <w:r>
        <w:rPr>
          <w:rFonts w:hint="eastAsia" w:ascii="宋体" w:hAnsi="宋体" w:eastAsia="宋体" w:cs="宋体"/>
          <w:bCs/>
          <w:color w:val="000000"/>
          <w:sz w:val="24"/>
          <w:szCs w:val="24"/>
          <w:lang w:val="en-US" w:eastAsia="zh-CN"/>
        </w:rPr>
        <w:t xml:space="preserve">中没有的提供经双方确认的结算价</w:t>
      </w:r>
      <w:r>
        <w:rPr>
          <w:rFonts w:hint="eastAsia" w:ascii="宋体" w:hAnsi="宋体" w:eastAsia="宋体" w:cs="Times New Roman"/>
          <w:bCs/>
          <w:color w:val="000000"/>
          <w:sz w:val="24"/>
          <w:szCs w:val="24"/>
          <w:lang w:eastAsia="zh-CN"/>
        </w:rPr>
        <w:t xml:space="preserve">。</w:t>
      </w:r>
      <w:r>
        <w:rPr>
          <w:color w:val="ff0000"/>
          <w:lang w:val="en-US"/>
        </w:rPr>
      </w:r>
      <w:r/>
    </w:p>
    <w:p>
      <w:pPr>
        <w:pStyle w:val="749"/>
        <w:ind w:firstLine="482"/>
        <w:keepLines w:val="0"/>
        <w:keepNext w:val="0"/>
        <w:pageBreakBefore w:val="0"/>
        <w:spacing w:line="360" w:lineRule="auto"/>
        <w:widowControl w:val="off"/>
        <w:rPr>
          <w:rFonts w:ascii="宋体" w:hAnsi="宋体" w:eastAsia="仿宋_GB2312"/>
          <w:b/>
          <w:color w:val="000000"/>
          <w:sz w:val="24"/>
          <w:szCs w:val="24"/>
        </w:rPr>
      </w:pPr>
      <w:r>
        <w:rPr>
          <w:rFonts w:hint="eastAsia"/>
          <w:color w:val="000000"/>
          <w:sz w:val="24"/>
          <w:shd w:val="clear" w:color="auto" w:fill="ffffff"/>
          <w:lang w:val="en-US" w:eastAsia="zh-CN"/>
        </w:rPr>
        <w:t xml:space="preserve">五、</w:t>
      </w:r>
      <w:r>
        <w:rPr>
          <w:rFonts w:hint="eastAsia" w:ascii="宋体" w:hAnsi="宋体"/>
          <w:b/>
          <w:color w:val="000000"/>
          <w:sz w:val="24"/>
          <w:szCs w:val="24"/>
        </w:rPr>
        <w:t xml:space="preserve">税费</w:t>
      </w:r>
      <w:r>
        <w:rPr>
          <w:rFonts w:ascii="宋体" w:hAnsi="宋体" w:eastAsia="仿宋_GB2312"/>
          <w:b/>
          <w:color w:val="000000"/>
          <w:sz w:val="24"/>
          <w:szCs w:val="24"/>
        </w:rPr>
      </w:r>
      <w:r/>
    </w:p>
    <w:p>
      <w:pPr>
        <w:pStyle w:val="749"/>
        <w:ind w:firstLine="480"/>
        <w:keepLines w:val="0"/>
        <w:keepNext w:val="0"/>
        <w:pageBreakBefore w:val="0"/>
        <w:spacing w:line="360" w:lineRule="auto"/>
        <w:widowControl w:val="off"/>
        <w:rPr>
          <w:color w:val="ff0000"/>
          <w:sz w:val="24"/>
          <w:shd w:val="clear" w:color="auto" w:fill="ffffff"/>
        </w:rPr>
      </w:pPr>
      <w:r>
        <w:rPr>
          <w:rFonts w:hint="eastAsia" w:ascii="宋体" w:hAnsi="宋体"/>
          <w:color w:val="000000"/>
          <w:sz w:val="24"/>
          <w:szCs w:val="24"/>
        </w:rPr>
        <w:t xml:space="preserve">本合同执</w:t>
      </w:r>
      <w:r>
        <w:rPr>
          <w:rFonts w:hint="eastAsia" w:ascii="宋体" w:hAnsi="宋体"/>
          <w:sz w:val="24"/>
          <w:szCs w:val="24"/>
        </w:rPr>
        <w:t xml:space="preserve">行中相关的一切税费均由乙方负担。</w:t>
      </w:r>
      <w:r>
        <w:rPr>
          <w:color w:val="ff0000"/>
          <w:sz w:val="24"/>
          <w:shd w:val="clear" w:color="auto" w:fill="ffffff"/>
        </w:rPr>
      </w:r>
      <w:r/>
    </w:p>
    <w:p>
      <w:pPr>
        <w:pStyle w:val="1172"/>
        <w:ind w:firstLine="482"/>
        <w:keepLines w:val="0"/>
        <w:keepNext w:val="0"/>
        <w:pageBreakBefore w:val="0"/>
        <w:spacing w:line="360" w:lineRule="auto"/>
        <w:widowControl w:val="off"/>
        <w:rPr>
          <w:rFonts w:hAnsi="宋体"/>
          <w:b/>
          <w:color w:val="000000"/>
          <w:sz w:val="24"/>
          <w:szCs w:val="24"/>
        </w:rPr>
      </w:pPr>
      <w:r>
        <w:rPr>
          <w:rFonts w:hint="eastAsia" w:hAnsi="宋体" w:cs="宋体"/>
          <w:b/>
          <w:color w:val="000000"/>
          <w:sz w:val="24"/>
          <w:lang w:val="en-US" w:eastAsia="zh-CN"/>
        </w:rPr>
        <w:t xml:space="preserve">六</w:t>
      </w:r>
      <w:r>
        <w:rPr>
          <w:rFonts w:hint="eastAsia" w:hAnsi="宋体" w:cs="宋体"/>
          <w:b/>
          <w:color w:val="000000"/>
          <w:sz w:val="24"/>
        </w:rPr>
        <w:t xml:space="preserve">、</w:t>
      </w:r>
      <w:r>
        <w:rPr>
          <w:rFonts w:hAnsi="宋体"/>
          <w:b/>
          <w:color w:val="000000"/>
          <w:sz w:val="24"/>
          <w:szCs w:val="24"/>
        </w:rPr>
        <w:t xml:space="preserve">履约保证金</w:t>
      </w:r>
      <w:r>
        <w:rPr>
          <w:rFonts w:hAnsi="宋体"/>
          <w:b/>
          <w:color w:val="000000"/>
          <w:sz w:val="24"/>
          <w:szCs w:val="24"/>
        </w:rPr>
      </w:r>
      <w:r/>
    </w:p>
    <w:p>
      <w:pPr>
        <w:pStyle w:val="749"/>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本项目不收取履约保证金。</w:t>
      </w:r>
      <w:r>
        <w:rPr>
          <w:rFonts w:hint="eastAsia" w:ascii="宋体" w:hAnsi="宋体" w:eastAsia="宋体" w:cs="Times New Roman"/>
          <w:sz w:val="24"/>
          <w:szCs w:val="24"/>
          <w:lang w:val="en-US" w:eastAsia="zh-CN"/>
        </w:rPr>
      </w:r>
      <w:r/>
    </w:p>
    <w:p>
      <w:pPr>
        <w:pStyle w:val="1172"/>
        <w:ind w:firstLine="482"/>
        <w:keepLines w:val="0"/>
        <w:keepNext w:val="0"/>
        <w:pageBreakBefore w:val="0"/>
        <w:spacing w:line="360" w:lineRule="auto"/>
        <w:widowControl w:val="off"/>
        <w:rPr>
          <w:rFonts w:hAnsi="宋体"/>
          <w:b/>
          <w:sz w:val="24"/>
          <w:szCs w:val="24"/>
        </w:rPr>
      </w:pPr>
      <w:r>
        <w:rPr>
          <w:rFonts w:hint="eastAsia" w:hAnsi="宋体" w:cs="宋体"/>
          <w:b/>
          <w:sz w:val="24"/>
          <w:lang w:val="en-US" w:eastAsia="zh-CN"/>
        </w:rPr>
        <w:t xml:space="preserve">七</w:t>
      </w:r>
      <w:r>
        <w:rPr>
          <w:rFonts w:hint="eastAsia" w:hAnsi="宋体" w:cs="宋体"/>
          <w:b/>
          <w:sz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172"/>
        <w:ind w:firstLine="480"/>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甲方依法组织履约验收工作。</w:t>
      </w:r>
      <w:r>
        <w:rPr>
          <w:rFonts w:hint="eastAsia" w:hAnsi="宋体"/>
          <w:sz w:val="24"/>
          <w:szCs w:val="24"/>
        </w:rPr>
      </w:r>
      <w:r/>
    </w:p>
    <w:p>
      <w:pPr>
        <w:pStyle w:val="749"/>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172"/>
        <w:ind w:firstLine="480"/>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3.</w:t>
      </w:r>
      <w:r>
        <w:rPr>
          <w:rFonts w:hint="eastAsia" w:hAnsi="宋体"/>
          <w:sz w:val="24"/>
          <w:szCs w:val="24"/>
        </w:rPr>
        <w:t xml:space="preserve">对于实际使用人和甲方分离的项目，甲方邀请实际使用人参与验收。</w:t>
      </w:r>
      <w:r>
        <w:rPr>
          <w:rFonts w:hint="eastAsia" w:hAnsi="宋体"/>
          <w:sz w:val="24"/>
          <w:szCs w:val="24"/>
        </w:rPr>
      </w:r>
      <w:r/>
    </w:p>
    <w:p>
      <w:pPr>
        <w:pStyle w:val="1172"/>
        <w:ind w:firstLine="480"/>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4.</w:t>
      </w:r>
      <w:r>
        <w:rPr>
          <w:rFonts w:hint="eastAsia" w:hAnsi="宋体"/>
          <w:sz w:val="24"/>
          <w:szCs w:val="24"/>
        </w:rPr>
        <w:t xml:space="preserve">如有必要，甲方邀请参加本项目的其他供应商或第三方专业机构及专家参与验收，相关意见将作为验收书的参考资料。</w:t>
      </w:r>
      <w:r>
        <w:rPr>
          <w:rFonts w:hint="eastAsia" w:hAnsi="宋体"/>
          <w:sz w:val="24"/>
          <w:szCs w:val="24"/>
        </w:rPr>
      </w:r>
      <w:r/>
    </w:p>
    <w:p>
      <w:pPr>
        <w:pStyle w:val="1172"/>
        <w:ind w:firstLine="480"/>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5.</w:t>
      </w:r>
      <w:r>
        <w:rPr>
          <w:rFonts w:hint="eastAsia" w:hAnsi="宋体"/>
          <w:sz w:val="24"/>
          <w:szCs w:val="24"/>
        </w:rPr>
        <w:t xml:space="preserve">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由验收双方共同签署。验收结果与采购合同约定的资金支付条件挂钩。履约验收的各项资料存档备查。</w:t>
      </w:r>
      <w:r>
        <w:rPr>
          <w:rFonts w:hint="eastAsia" w:hAnsi="宋体"/>
          <w:sz w:val="24"/>
          <w:szCs w:val="24"/>
        </w:rPr>
      </w:r>
      <w:r/>
    </w:p>
    <w:p>
      <w:pPr>
        <w:pStyle w:val="1172"/>
        <w:ind w:firstLine="480"/>
        <w:keepLines w:val="0"/>
        <w:keepNext w:val="0"/>
        <w:pageBreakBefore w:val="0"/>
        <w:spacing w:line="360" w:lineRule="auto"/>
        <w:widowControl w:val="off"/>
        <w:rPr>
          <w:rFonts w:hint="eastAsia" w:hAnsi="宋体"/>
          <w:sz w:val="24"/>
          <w:szCs w:val="24"/>
        </w:rPr>
      </w:pPr>
      <w:r>
        <w:rPr>
          <w:rFonts w:hint="eastAsia" w:hAnsi="宋体"/>
          <w:sz w:val="24"/>
          <w:szCs w:val="24"/>
          <w:lang w:eastAsia="zh-CN"/>
        </w:rPr>
        <w:t xml:space="preserve">6.</w:t>
      </w:r>
      <w:r>
        <w:rPr>
          <w:rFonts w:hint="eastAsia" w:hAnsi="宋体"/>
          <w:sz w:val="24"/>
          <w:szCs w:val="24"/>
        </w:rPr>
        <w:t xml:space="preserve">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1172"/>
        <w:ind w:firstLine="482"/>
        <w:keepLines w:val="0"/>
        <w:keepNext w:val="0"/>
        <w:pageBreakBefore w:val="0"/>
        <w:spacing w:line="360" w:lineRule="auto"/>
        <w:widowControl w:val="off"/>
        <w:rPr>
          <w:rFonts w:hAnsi="宋体"/>
          <w:b/>
          <w:sz w:val="24"/>
          <w:szCs w:val="24"/>
        </w:rPr>
      </w:pPr>
      <w:r>
        <w:rPr>
          <w:rFonts w:hint="eastAsia" w:hAnsi="宋体" w:cs="宋体"/>
          <w:b/>
          <w:sz w:val="24"/>
          <w:lang w:val="en-US" w:eastAsia="zh-CN"/>
        </w:rPr>
        <w:t xml:space="preserve">八、</w:t>
      </w:r>
      <w:r>
        <w:rPr>
          <w:rFonts w:hAnsi="宋体"/>
          <w:b/>
          <w:sz w:val="24"/>
          <w:szCs w:val="24"/>
        </w:rPr>
        <w:t xml:space="preserve">违约责任</w:t>
      </w:r>
      <w:r>
        <w:rPr>
          <w:rFonts w:hAnsi="宋体"/>
          <w:b/>
          <w:sz w:val="24"/>
          <w:szCs w:val="24"/>
        </w:rPr>
      </w:r>
      <w:r/>
    </w:p>
    <w:p>
      <w:pPr>
        <w:pStyle w:val="74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如因</w:t>
      </w:r>
      <w:r>
        <w:rPr>
          <w:rFonts w:hint="eastAsia" w:ascii="宋体" w:hAnsi="宋体" w:eastAsia="宋体" w:cs="宋体"/>
          <w:bCs/>
          <w:sz w:val="24"/>
          <w:szCs w:val="24"/>
          <w:lang w:eastAsia="zh-CN"/>
        </w:rPr>
        <w:t xml:space="preserve">乙方</w:t>
      </w:r>
      <w:r>
        <w:rPr>
          <w:rFonts w:hint="eastAsia" w:ascii="宋体" w:hAnsi="宋体" w:eastAsia="宋体" w:cs="宋体"/>
          <w:bCs/>
          <w:sz w:val="24"/>
          <w:szCs w:val="24"/>
        </w:rPr>
        <w:t xml:space="preserve">违反</w:t>
      </w:r>
      <w:r>
        <w:rPr>
          <w:rFonts w:hint="eastAsia" w:ascii="宋体" w:hAnsi="宋体" w:eastAsia="宋体" w:cs="宋体"/>
          <w:sz w:val="24"/>
          <w:szCs w:val="24"/>
        </w:rPr>
      </w:r>
      <w:r>
        <w:rPr>
          <w:rFonts w:ascii="SimSun" w:hAnsi="SimSun" w:eastAsia="SimSun" w:cs="SimSun"/>
          <w:color w:val="000000"/>
          <w:sz w:val="24"/>
        </w:rPr>
        <w:t xml:space="preserve">《中华人民共和国食品安全法》和《中华人民共和国动物防疫法》</w:t>
      </w:r>
      <w:r>
        <w:rPr>
          <w:rFonts w:hint="eastAsia" w:ascii="宋体" w:hAnsi="宋体" w:eastAsia="宋体" w:cs="宋体"/>
          <w:sz w:val="24"/>
          <w:szCs w:val="24"/>
        </w:rPr>
        <w:t xml:space="preserve">等相关规定，一经发现供应以下食品，除全部退货外，</w:t>
      </w:r>
      <w:r>
        <w:rPr>
          <w:rFonts w:hint="eastAsia" w:ascii="宋体" w:hAnsi="宋体" w:eastAsia="宋体" w:cs="宋体"/>
          <w:bCs/>
          <w:sz w:val="24"/>
          <w:szCs w:val="24"/>
        </w:rPr>
        <w:t xml:space="preserve">乙方应及时向甲方补足当批次数量货品</w:t>
      </w:r>
      <w:r>
        <w:rPr>
          <w:rFonts w:hint="eastAsia" w:ascii="宋体" w:hAnsi="宋体" w:eastAsia="宋体" w:cs="宋体"/>
          <w:sz w:val="24"/>
          <w:szCs w:val="24"/>
        </w:rPr>
        <w:t xml:space="preserve">，甲方可单方面取消乙方（供货单位）的供货资格</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造成甲方损失的应全额向甲方赔偿。并由乙方承担因此造成的全部经济责任和法律责任： 　　</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腐败变质、油脂酸败、霉变、生虫、污秽不洁、混有异物或者其他感官性状异常，对人体健康有害的； 　　</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含有毒、有害物质或者被有害物质污染，对人体健康有害的；</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含有致病性寄生虫、微生物或者微生物含量超过国家限定标准的；</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未经动物检疫部门检疫、检验或者检疫、检验不合格的肉类及其制品；</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病死、毒死或者死因不明的禽、</w:t>
      </w:r>
      <w:r>
        <w:rPr>
          <w:rFonts w:hint="eastAsia" w:ascii="宋体" w:hAnsi="宋体" w:eastAsia="宋体" w:cs="宋体"/>
          <w:sz w:val="24"/>
          <w:szCs w:val="24"/>
          <w:lang w:eastAsia="zh-CN"/>
        </w:rPr>
        <w:t xml:space="preserve">畜</w:t>
      </w:r>
      <w:r>
        <w:rPr>
          <w:rFonts w:hint="eastAsia" w:ascii="宋体" w:hAnsi="宋体" w:eastAsia="宋体" w:cs="宋体"/>
          <w:sz w:val="24"/>
          <w:szCs w:val="24"/>
        </w:rPr>
        <w:t xml:space="preserve">、兽、水产动物等及其制品；</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掺假、掺杂、伪造，影响营养、卫生的；</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用非食品原料加工的，加入非食品用化学物质或者将非食品当作食品的；　　</w:t>
      </w:r>
      <w:r>
        <w:rPr>
          <w:rFonts w:hint="eastAsia" w:ascii="宋体" w:hAnsi="宋体" w:eastAsia="宋体" w:cs="宋体"/>
          <w:sz w:val="24"/>
          <w:szCs w:val="24"/>
        </w:rPr>
      </w:r>
      <w:r/>
    </w:p>
    <w:p>
      <w:pPr>
        <w:pStyle w:val="749"/>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超过保质期限的。</w:t>
      </w:r>
      <w:r>
        <w:rPr>
          <w:rFonts w:hint="eastAsia" w:ascii="宋体" w:hAnsi="宋体" w:eastAsia="宋体" w:cs="宋体"/>
          <w:sz w:val="24"/>
          <w:szCs w:val="24"/>
        </w:rPr>
      </w:r>
      <w:r/>
    </w:p>
    <w:p>
      <w:pPr>
        <w:pStyle w:val="749"/>
        <w:ind w:firstLine="36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rPr>
        <w:t xml:space="preserve">如因乙方供货质量原因引起的食品安全事故，经卫生防疫部门鉴定核实后由乙方负责全部责任和所有赔偿。</w:t>
      </w:r>
      <w:r>
        <w:rPr>
          <w:rFonts w:hint="eastAsia" w:ascii="宋体" w:hAnsi="宋体" w:eastAsia="宋体" w:cs="宋体"/>
          <w:bCs/>
          <w:sz w:val="24"/>
          <w:szCs w:val="24"/>
        </w:rPr>
      </w:r>
      <w:r/>
    </w:p>
    <w:p>
      <w:pPr>
        <w:pStyle w:val="749"/>
        <w:ind w:firstLine="360"/>
        <w:keepLines w:val="0"/>
        <w:keepNext w:val="0"/>
        <w:pageBreakBefore w:val="0"/>
        <w:spacing w:line="360" w:lineRule="auto"/>
        <w:widowControl w:val="off"/>
        <w:tabs>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（3）</w:t>
      </w:r>
      <w:r>
        <w:rPr>
          <w:rFonts w:hint="eastAsia" w:hAnsi="宋体"/>
          <w:bCs/>
          <w:sz w:val="24"/>
          <w:szCs w:val="24"/>
        </w:rPr>
        <w:t xml:space="preserve">如乙方供货不及时，在甲方通知的情况下</w:t>
      </w:r>
      <w:r>
        <w:rPr>
          <w:rFonts w:hint="eastAsia" w:hAnsi="宋体"/>
          <w:bCs/>
          <w:sz w:val="24"/>
          <w:szCs w:val="24"/>
          <w:lang w:eastAsia="zh-CN"/>
        </w:rPr>
        <w:t xml:space="preserve">超过规定送货两小时</w:t>
      </w:r>
      <w:r>
        <w:rPr>
          <w:rFonts w:hint="eastAsia" w:hAnsi="宋体"/>
          <w:bCs/>
          <w:sz w:val="24"/>
          <w:szCs w:val="24"/>
        </w:rPr>
        <w:t xml:space="preserve">仍未及时送货的，甲方有权自行采购当批次食材，乙方向甲方缴纳违约金6000元/次；合同期内以上情形出现超过二次的，甲方有权解除合同</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749"/>
        <w:ind w:firstLine="360"/>
        <w:keepLines w:val="0"/>
        <w:keepNext w:val="0"/>
        <w:pageBreakBefore w:val="0"/>
        <w:spacing w:line="360" w:lineRule="auto"/>
        <w:widowControl w:val="off"/>
        <w:tabs>
          <w:tab w:val="left" w:pos="945" w:leader="none"/>
          <w:tab w:val="left" w:pos="1080" w:leader="none"/>
        </w:tabs>
        <w:rPr>
          <w:rFonts w:hint="eastAsia" w:hAnsi="宋体" w:cs="宋体"/>
          <w:sz w:val="24"/>
        </w:rPr>
      </w:pPr>
      <w:r>
        <w:rPr>
          <w:rFonts w:hint="eastAsia" w:ascii="宋体" w:hAnsi="宋体" w:eastAsia="宋体" w:cs="宋体"/>
          <w:bCs/>
          <w:sz w:val="24"/>
          <w:szCs w:val="24"/>
          <w:lang w:eastAsia="zh-CN"/>
        </w:rPr>
        <w:t xml:space="preserve">（4）</w:t>
      </w:r>
      <w:r>
        <w:rPr>
          <w:rFonts w:hint="eastAsia" w:hAnsi="宋体"/>
          <w:bCs/>
          <w:sz w:val="24"/>
          <w:szCs w:val="24"/>
        </w:rPr>
        <w:t xml:space="preserve">方无正当理由终止本合同的，责任方向对方缴纳违约金10000元，合同解除</w:t>
      </w:r>
      <w:r>
        <w:rPr>
          <w:rFonts w:hint="eastAsia" w:ascii="宋体" w:hAnsi="宋体" w:eastAsia="宋体" w:cs="宋体"/>
          <w:bCs/>
          <w:sz w:val="24"/>
          <w:szCs w:val="24"/>
        </w:rPr>
        <w:t xml:space="preserve">。</w:t>
      </w:r>
      <w:r>
        <w:rPr>
          <w:rFonts w:hint="eastAsia" w:hAnsi="宋体" w:cs="宋体"/>
          <w:sz w:val="24"/>
        </w:rPr>
      </w:r>
      <w:r/>
    </w:p>
    <w:p>
      <w:pPr>
        <w:pStyle w:val="749"/>
        <w:ind w:firstLine="507"/>
        <w:keepLines w:val="0"/>
        <w:keepNext w:val="0"/>
        <w:pageBreakBefore w:val="0"/>
        <w:spacing w:line="360" w:lineRule="auto"/>
        <w:widowControl w:val="off"/>
        <w:rPr>
          <w:rFonts w:hint="eastAsia" w:hAnsi="宋体" w:cs="宋体"/>
          <w:sz w:val="24"/>
        </w:rPr>
      </w:pPr>
      <w:r>
        <w:rPr>
          <w:rFonts w:hint="eastAsia" w:hAnsi="宋体" w:cs="宋体"/>
          <w:b/>
          <w:sz w:val="24"/>
          <w:lang w:val="en-US" w:eastAsia="zh-CN"/>
        </w:rPr>
        <w:t xml:space="preserve">九</w:t>
      </w:r>
      <w:r>
        <w:rPr>
          <w:rFonts w:hint="eastAsia" w:hAnsi="宋体" w:cs="宋体"/>
          <w:b/>
          <w:sz w:val="24"/>
        </w:rPr>
        <w:t xml:space="preserve">、争端的解决</w:t>
      </w:r>
      <w:r>
        <w:rPr>
          <w:rFonts w:hint="eastAsia" w:hAnsi="宋体" w:cs="宋体"/>
          <w:sz w:val="24"/>
        </w:rPr>
      </w:r>
      <w:r/>
    </w:p>
    <w:p>
      <w:pPr>
        <w:pStyle w:val="749"/>
        <w:ind w:firstLine="507"/>
        <w:keepLines w:val="0"/>
        <w:keepNext w:val="0"/>
        <w:pageBreakBefore w:val="0"/>
        <w:spacing w:line="360" w:lineRule="auto"/>
        <w:widowControl w:val="off"/>
        <w:rPr>
          <w:rFonts w:hint="eastAsia" w:hAnsi="宋体" w:cs="宋体"/>
          <w:sz w:val="24"/>
        </w:rPr>
      </w:pPr>
      <w:r>
        <w:rPr>
          <w:rFonts w:hint="eastAsia" w:hAnsi="宋体" w:cs="宋体"/>
          <w:sz w:val="24"/>
        </w:rPr>
        <w:t xml:space="preserve">在本合同履行过程中发生争议，甲乙双方应协商解决，协商不成，可向甲方所在地人民法院起诉。</w:t>
      </w:r>
      <w:r>
        <w:rPr>
          <w:rFonts w:hint="eastAsia" w:hAnsi="宋体" w:cs="宋体"/>
          <w:sz w:val="24"/>
        </w:rPr>
      </w:r>
      <w:r/>
    </w:p>
    <w:p>
      <w:pPr>
        <w:pStyle w:val="749"/>
        <w:numPr>
          <w:ilvl w:val="0"/>
          <w:numId w:val="0"/>
        </w:numPr>
        <w:ind w:firstLine="482"/>
        <w:keepLines w:val="0"/>
        <w:keepNext w:val="0"/>
        <w:pageBreakBefore w:val="0"/>
        <w:spacing w:line="360" w:lineRule="auto"/>
        <w:widowControl w:val="off"/>
        <w:rPr>
          <w:rFonts w:hint="eastAsia" w:hAnsi="宋体" w:cs="宋体"/>
          <w:b/>
          <w:sz w:val="24"/>
        </w:rPr>
      </w:pPr>
      <w:r>
        <w:rPr>
          <w:rFonts w:hint="eastAsia" w:hAnsi="宋体" w:cs="宋体"/>
          <w:b/>
          <w:sz w:val="24"/>
          <w:lang w:val="en-US" w:eastAsia="zh-CN"/>
        </w:rPr>
        <w:t xml:space="preserve">十、</w:t>
      </w:r>
      <w:r>
        <w:rPr>
          <w:rFonts w:hint="eastAsia" w:hAnsi="宋体" w:cs="宋体"/>
          <w:b/>
          <w:sz w:val="24"/>
        </w:rPr>
        <w:t xml:space="preserve">不可抗力：</w:t>
      </w:r>
      <w:r>
        <w:rPr>
          <w:rFonts w:hint="eastAsia" w:hAnsi="宋体" w:cs="宋体"/>
          <w:b/>
          <w:sz w:val="24"/>
        </w:rPr>
      </w:r>
      <w:r/>
    </w:p>
    <w:p>
      <w:pPr>
        <w:pStyle w:val="749"/>
        <w:ind w:firstLine="480"/>
        <w:keepLines w:val="0"/>
        <w:keepNext w:val="0"/>
        <w:pageBreakBefore w:val="0"/>
        <w:spacing w:line="360" w:lineRule="auto"/>
        <w:widowControl w:val="off"/>
        <w:rPr>
          <w:rFonts w:hint="eastAsia" w:hAnsi="宋体" w:cs="宋体"/>
          <w:sz w:val="24"/>
        </w:rPr>
      </w:pPr>
      <w:r>
        <w:rPr>
          <w:rFonts w:hint="eastAsia" w:hAnsi="宋体" w:cs="宋体"/>
          <w:sz w:val="24"/>
          <w:lang w:eastAsia="zh-CN"/>
        </w:rPr>
        <w:t xml:space="preserve">1.</w:t>
      </w:r>
      <w:r>
        <w:rPr>
          <w:rFonts w:hint="eastAsia" w:hAnsi="宋体" w:cs="宋体"/>
          <w:sz w:val="24"/>
        </w:rPr>
        <w:t xml:space="preserve">在合同有效期内，任何一方因不可抗力事件导致不能履行合同，则合同履行期可延长，其延长期与不可抗力影响期相同。</w:t>
      </w:r>
      <w:r>
        <w:rPr>
          <w:rFonts w:hint="eastAsia" w:hAnsi="宋体" w:cs="宋体"/>
          <w:sz w:val="24"/>
        </w:rPr>
      </w:r>
      <w:r/>
    </w:p>
    <w:p>
      <w:pPr>
        <w:pStyle w:val="749"/>
        <w:ind w:firstLine="480"/>
        <w:keepLines w:val="0"/>
        <w:keepNext w:val="0"/>
        <w:pageBreakBefore w:val="0"/>
        <w:spacing w:line="360" w:lineRule="auto"/>
        <w:widowControl w:val="off"/>
        <w:rPr>
          <w:rFonts w:hint="eastAsia" w:hAnsi="宋体" w:cs="宋体"/>
          <w:sz w:val="24"/>
        </w:rPr>
      </w:pPr>
      <w:r>
        <w:rPr>
          <w:rFonts w:hint="eastAsia" w:hAnsi="宋体" w:cs="宋体"/>
          <w:sz w:val="24"/>
          <w:lang w:eastAsia="zh-CN"/>
        </w:rPr>
        <w:t xml:space="preserve">2.</w:t>
      </w:r>
      <w:r>
        <w:rPr>
          <w:rFonts w:hint="eastAsia" w:hAnsi="宋体" w:cs="宋体"/>
          <w:sz w:val="24"/>
        </w:rPr>
        <w:t xml:space="preserve">不可抗力事件发生后，应立即通知对方，并寄送有关权威机构出具的证明。</w:t>
      </w:r>
      <w:r>
        <w:rPr>
          <w:rFonts w:hint="eastAsia" w:hAnsi="宋体" w:cs="宋体"/>
          <w:sz w:val="24"/>
        </w:rPr>
      </w:r>
      <w:r/>
    </w:p>
    <w:p>
      <w:pPr>
        <w:pStyle w:val="749"/>
        <w:ind w:firstLine="480"/>
        <w:keepLines w:val="0"/>
        <w:keepNext w:val="0"/>
        <w:pageBreakBefore w:val="0"/>
        <w:spacing w:line="360" w:lineRule="auto"/>
        <w:widowControl w:val="off"/>
        <w:rPr>
          <w:rFonts w:hint="eastAsia" w:hAnsi="宋体" w:cs="宋体"/>
          <w:sz w:val="24"/>
        </w:rPr>
      </w:pPr>
      <w:r>
        <w:rPr>
          <w:rFonts w:hint="eastAsia" w:hAnsi="宋体" w:cs="宋体"/>
          <w:sz w:val="24"/>
          <w:lang w:eastAsia="zh-CN"/>
        </w:rPr>
        <w:t xml:space="preserve">3.</w:t>
      </w:r>
      <w:r>
        <w:rPr>
          <w:rFonts w:hint="eastAsia" w:hAnsi="宋体" w:cs="宋体"/>
          <w:sz w:val="24"/>
        </w:rPr>
        <w:t xml:space="preserve">不可抗力事件延续120天以上，双方应通过友好协商，确定是否继续履行合同。</w:t>
      </w:r>
      <w:r>
        <w:rPr>
          <w:rFonts w:hint="eastAsia" w:hAnsi="宋体" w:cs="宋体"/>
          <w:sz w:val="24"/>
        </w:rPr>
      </w:r>
      <w:r/>
    </w:p>
    <w:p>
      <w:pPr>
        <w:pStyle w:val="749"/>
        <w:ind w:firstLine="507"/>
        <w:keepLines w:val="0"/>
        <w:keepNext w:val="0"/>
        <w:pageBreakBefore w:val="0"/>
        <w:spacing w:line="360" w:lineRule="auto"/>
        <w:widowControl w:val="off"/>
        <w:rPr>
          <w:rFonts w:hint="eastAsia" w:hAnsi="宋体" w:cs="宋体"/>
          <w:b/>
          <w:sz w:val="24"/>
        </w:rPr>
      </w:pPr>
      <w:r>
        <w:rPr>
          <w:rFonts w:hint="eastAsia" w:hAnsi="宋体" w:cs="宋体"/>
          <w:b/>
          <w:sz w:val="24"/>
        </w:rPr>
        <w:t xml:space="preserve">十</w:t>
      </w:r>
      <w:r>
        <w:rPr>
          <w:rFonts w:hint="eastAsia" w:hAnsi="宋体" w:cs="宋体"/>
          <w:b/>
          <w:sz w:val="24"/>
          <w:lang w:val="en-US" w:eastAsia="zh-CN"/>
        </w:rPr>
        <w:t xml:space="preserve">一</w:t>
      </w:r>
      <w:r>
        <w:rPr>
          <w:rFonts w:hint="eastAsia" w:hAnsi="宋体" w:cs="宋体"/>
          <w:b/>
          <w:sz w:val="24"/>
        </w:rPr>
        <w:t xml:space="preserve">、合同的组成部分</w:t>
      </w:r>
      <w:r>
        <w:rPr>
          <w:rFonts w:hint="eastAsia" w:hAnsi="宋体" w:cs="宋体"/>
          <w:b/>
          <w:sz w:val="24"/>
        </w:rPr>
      </w:r>
      <w:r/>
    </w:p>
    <w:p>
      <w:pPr>
        <w:pStyle w:val="1172"/>
        <w:ind w:firstLine="480"/>
        <w:keepLines w:val="0"/>
        <w:keepNext w:val="0"/>
        <w:pageBreakBefore w:val="0"/>
        <w:spacing w:line="360" w:lineRule="auto"/>
        <w:widowControl w:val="off"/>
        <w:rPr>
          <w:rFonts w:hAnsi="宋体"/>
          <w:sz w:val="24"/>
          <w:szCs w:val="24"/>
        </w:rPr>
      </w:pPr>
      <w:r>
        <w:rPr>
          <w:rFonts w:hint="eastAsia" w:hAnsi="宋体"/>
          <w:sz w:val="24"/>
          <w:szCs w:val="24"/>
          <w:lang w:eastAsia="zh-CN"/>
        </w:rPr>
        <w:t xml:space="preserve">1.</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172"/>
        <w:ind w:firstLine="480"/>
        <w:keepLines w:val="0"/>
        <w:keepNext w:val="0"/>
        <w:pageBreakBefore w:val="0"/>
        <w:spacing w:line="360" w:lineRule="auto"/>
        <w:widowControl w:val="off"/>
        <w:rPr>
          <w:rFonts w:hAnsi="宋体"/>
          <w:sz w:val="24"/>
          <w:szCs w:val="24"/>
        </w:rPr>
      </w:pPr>
      <w:r>
        <w:rPr>
          <w:rFonts w:hint="eastAsia" w:hAnsi="宋体"/>
          <w:sz w:val="24"/>
          <w:szCs w:val="24"/>
          <w:lang w:eastAsia="zh-CN"/>
        </w:rPr>
        <w:t xml:space="preserve">2.</w:t>
      </w:r>
      <w:r>
        <w:rPr>
          <w:rFonts w:hAnsi="宋体"/>
          <w:sz w:val="24"/>
          <w:szCs w:val="24"/>
        </w:rPr>
        <w:t xml:space="preserve">合同未尽事宜，遵照</w:t>
      </w:r>
      <w:r>
        <w:rPr>
          <w:rFonts w:hint="eastAsia" w:hAnsi="宋体"/>
          <w:sz w:val="24"/>
          <w:szCs w:val="24"/>
        </w:rPr>
        <w:t xml:space="preserve">《中华人民共和国民法典</w:t>
      </w:r>
      <w:r>
        <w:rPr>
          <w:rFonts w:hint="eastAsia" w:hAnsi="宋体"/>
          <w:sz w:val="24"/>
          <w:szCs w:val="24"/>
          <w:lang w:eastAsia="zh-CN"/>
        </w:rPr>
        <w:t xml:space="preserve">》《</w:t>
      </w:r>
      <w:r>
        <w:rPr>
          <w:rFonts w:hint="eastAsia" w:hAnsi="宋体"/>
          <w:sz w:val="24"/>
          <w:szCs w:val="24"/>
        </w:rPr>
        <w:t xml:space="preserve">中华人民共和国政府采购法</w:t>
      </w:r>
      <w:r>
        <w:rPr>
          <w:rFonts w:hint="eastAsia" w:hAnsi="宋体"/>
          <w:sz w:val="24"/>
          <w:szCs w:val="24"/>
          <w:lang w:eastAsia="zh-CN"/>
        </w:rPr>
        <w:t xml:space="preserve">》等</w:t>
      </w:r>
      <w:r>
        <w:rPr>
          <w:rFonts w:hAnsi="宋体"/>
          <w:sz w:val="24"/>
          <w:szCs w:val="24"/>
        </w:rPr>
        <w:t xml:space="preserve">有关条文执行。</w:t>
      </w:r>
      <w:r>
        <w:rPr>
          <w:rFonts w:hAnsi="宋体"/>
          <w:sz w:val="24"/>
          <w:szCs w:val="24"/>
        </w:rPr>
      </w:r>
      <w:r/>
    </w:p>
    <w:p>
      <w:pPr>
        <w:pStyle w:val="1172"/>
        <w:ind w:firstLine="480"/>
        <w:keepLines w:val="0"/>
        <w:keepNext w:val="0"/>
        <w:pageBreakBefore w:val="0"/>
        <w:spacing w:line="360" w:lineRule="auto"/>
        <w:widowControl w:val="off"/>
        <w:rPr>
          <w:rFonts w:hint="eastAsia" w:ascii="宋体" w:hAnsi="宋体" w:eastAsia="宋体" w:cs="宋体"/>
          <w:spacing w:val="-4"/>
          <w:sz w:val="24"/>
          <w:szCs w:val="24"/>
          <w:lang w:val="en-US" w:eastAsia="zh-CN"/>
        </w:rPr>
      </w:pPr>
      <w:r>
        <w:rPr>
          <w:rFonts w:hint="eastAsia" w:hAnsi="宋体"/>
          <w:sz w:val="24"/>
          <w:szCs w:val="24"/>
          <w:lang w:eastAsia="zh-CN"/>
        </w:rPr>
        <w:t xml:space="preserve">3.</w:t>
      </w:r>
      <w:r>
        <w:rPr>
          <w:rFonts w:hAnsi="宋体"/>
          <w:sz w:val="24"/>
          <w:szCs w:val="24"/>
        </w:rPr>
        <w:t xml:space="preserve">本合同正本一式</w:t>
      </w:r>
      <w:r>
        <w:rPr>
          <w:rFonts w:hint="eastAsia" w:hAnsi="宋体"/>
          <w:sz w:val="24"/>
          <w:szCs w:val="24"/>
          <w:lang w:val="en-US" w:eastAsia="zh-CN"/>
        </w:rPr>
        <w:t xml:space="preserve">伍</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lang w:val="en-US" w:eastAsia="zh-CN"/>
        </w:rPr>
        <w:t xml:space="preserve">贰</w:t>
      </w:r>
      <w:r>
        <w:rPr>
          <w:rFonts w:hAnsi="宋体"/>
          <w:sz w:val="24"/>
          <w:szCs w:val="24"/>
        </w:rPr>
        <w:t xml:space="preserve">份</w:t>
      </w:r>
      <w:r>
        <w:rPr>
          <w:rFonts w:hint="eastAsia" w:hAnsi="宋体"/>
          <w:sz w:val="24"/>
          <w:szCs w:val="24"/>
          <w:lang w:eastAsia="zh-CN"/>
        </w:rPr>
        <w:t xml:space="preserve">，</w:t>
      </w:r>
      <w:r>
        <w:rPr>
          <w:rFonts w:hint="eastAsia" w:hAnsi="宋体"/>
          <w:sz w:val="24"/>
          <w:szCs w:val="24"/>
          <w:lang w:val="en-US" w:eastAsia="zh-CN"/>
        </w:rPr>
        <w:t xml:space="preserve">采购代理机构壹份</w:t>
      </w:r>
      <w:r>
        <w:rPr>
          <w:rFonts w:hAnsi="宋体"/>
          <w:sz w:val="24"/>
          <w:szCs w:val="24"/>
        </w:rPr>
        <w:t xml:space="preserve">。</w:t>
      </w:r>
      <w:r>
        <w:rPr>
          <w:rFonts w:hint="eastAsia" w:ascii="宋体" w:hAnsi="宋体" w:eastAsia="宋体" w:cs="宋体"/>
          <w:spacing w:val="-4"/>
          <w:sz w:val="24"/>
          <w:szCs w:val="24"/>
          <w:lang w:val="en-US" w:eastAsia="zh-CN"/>
        </w:rPr>
      </w:r>
      <w:r/>
    </w:p>
    <w:p>
      <w:pPr>
        <w:pStyle w:val="749"/>
        <w:ind w:right="386"/>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749"/>
        <w:ind w:right="386"/>
        <w:spacing w:line="500" w:lineRule="exact"/>
        <w:rPr>
          <w:rFonts w:hint="eastAsia" w:ascii="宋体" w:hAnsi="宋体" w:eastAsia="宋体" w:cs="宋体"/>
          <w:color w:val="000000"/>
          <w:spacing w:val="-4"/>
          <w:sz w:val="24"/>
          <w:szCs w:val="24"/>
        </w:rPr>
      </w:pPr>
      <w:r>
        <w:rPr>
          <w:rFonts w:hint="eastAsia" w:ascii="宋体" w:hAnsi="宋体" w:eastAsia="宋体" w:cs="宋体"/>
          <w:sz w:val="24"/>
          <w:szCs w:val="24"/>
        </w:rPr>
        <w:t xml:space="preserve">采购单位</w:t>
      </w:r>
      <w:r>
        <w:rPr>
          <w:rFonts w:hint="eastAsia" w:ascii="宋体" w:hAnsi="宋体" w:eastAsia="宋体" w:cs="宋体"/>
          <w:sz w:val="24"/>
          <w:szCs w:val="24"/>
          <w:lang w:eastAsia="zh-CN"/>
        </w:rPr>
        <w:t xml:space="preserve">（</w:t>
      </w:r>
      <w:r>
        <w:rPr>
          <w:rFonts w:hint="eastAsia" w:ascii="宋体" w:hAnsi="宋体" w:eastAsia="宋体" w:cs="宋体"/>
          <w:color w:val="000000"/>
          <w:spacing w:val="-4"/>
          <w:sz w:val="24"/>
          <w:szCs w:val="24"/>
        </w:rPr>
        <w:t xml:space="preserve">甲方</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公章：              </w:t>
      </w:r>
      <w:r>
        <w:rPr>
          <w:rFonts w:hint="eastAsia" w:ascii="宋体" w:hAnsi="宋体" w:eastAsia="宋体" w:cs="宋体"/>
          <w:sz w:val="24"/>
          <w:szCs w:val="24"/>
        </w:rPr>
        <w:t xml:space="preserve">供 应 商</w:t>
      </w:r>
      <w:r>
        <w:rPr>
          <w:rFonts w:hint="eastAsia" w:ascii="宋体" w:hAnsi="宋体" w:eastAsia="宋体" w:cs="宋体"/>
          <w:sz w:val="24"/>
          <w:szCs w:val="24"/>
          <w:lang w:eastAsia="zh-CN"/>
        </w:rPr>
        <w:t xml:space="preserve">（</w:t>
      </w:r>
      <w:r>
        <w:rPr>
          <w:rFonts w:hint="eastAsia" w:ascii="宋体" w:hAnsi="宋体" w:eastAsia="宋体" w:cs="宋体"/>
          <w:color w:val="000000"/>
          <w:spacing w:val="-4"/>
          <w:sz w:val="24"/>
          <w:szCs w:val="24"/>
        </w:rPr>
        <w:t xml:space="preserve">乙方</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公章：</w:t>
      </w:r>
      <w:r>
        <w:rPr>
          <w:rFonts w:hint="eastAsia" w:ascii="宋体" w:hAnsi="宋体" w:eastAsia="宋体" w:cs="宋体"/>
          <w:color w:val="000000"/>
          <w:spacing w:val="-4"/>
          <w:sz w:val="24"/>
          <w:szCs w:val="24"/>
        </w:rPr>
      </w:r>
      <w:r/>
    </w:p>
    <w:p>
      <w:pPr>
        <w:pStyle w:val="749"/>
        <w:ind w:right="386"/>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749"/>
        <w:ind w:right="386"/>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法定代表人签名：</w:t>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 xml:space="preserve">        法定代表人签名</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4"/>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9"/>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749"/>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749"/>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投标人所投内容必须满足以下要求，不得有负偏离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74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本项目属性：服务类项目</w:t>
      </w:r>
      <w:r>
        <w:rPr>
          <w:rFonts w:hint="eastAsia" w:ascii="宋体" w:hAnsi="宋体" w:eastAsia="宋体" w:cs="宋体"/>
          <w:sz w:val="24"/>
          <w:szCs w:val="24"/>
          <w:highlight w:val="none"/>
        </w:rPr>
      </w:r>
      <w:r/>
    </w:p>
    <w:p>
      <w:pPr>
        <w:pStyle w:val="749"/>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本项目标的物所属行业：</w:t>
      </w:r>
      <w:r>
        <w:rPr>
          <w:rFonts w:hint="eastAsia" w:ascii="宋体" w:hAnsi="宋体" w:eastAsia="宋体" w:cs="宋体"/>
          <w:sz w:val="24"/>
          <w:szCs w:val="24"/>
          <w:highlight w:val="none"/>
          <w:lang w:val="en-US" w:eastAsia="zh-CN"/>
        </w:rPr>
        <w:t xml:space="preserve">批发业</w:t>
      </w:r>
      <w:r>
        <w:rPr>
          <w:rFonts w:hint="eastAsia" w:ascii="宋体" w:hAnsi="宋体" w:eastAsia="宋体" w:cs="宋体"/>
          <w:sz w:val="24"/>
          <w:szCs w:val="24"/>
          <w:highlight w:val="none"/>
          <w:lang w:val="en-US" w:eastAsia="zh-CN"/>
        </w:rPr>
      </w:r>
      <w:r/>
    </w:p>
    <w:p>
      <w:pPr>
        <w:pStyle w:val="749"/>
        <w:ind w:firstLine="480"/>
        <w:jc w:val="left"/>
        <w:spacing w:line="360" w:lineRule="auto"/>
        <w:rPr>
          <w:rFonts w:hint="eastAsia" w:ascii="宋体" w:hAnsi="宋体" w:eastAsia="宋体" w:cs="宋体"/>
          <w:sz w:val="24"/>
          <w:szCs w:val="24"/>
          <w:highlight w:val="none"/>
          <w:lang w:eastAsia="zh-CN"/>
        </w:rPr>
      </w:pPr>
      <w:r>
        <w:rPr>
          <w:rFonts w:hint="eastAsia" w:ascii="宋体" w:hAnsi="Times New Roman" w:eastAsia="宋体" w:cs="Times New Roman"/>
          <w:bCs/>
          <w:sz w:val="24"/>
          <w:lang w:eastAsia="zh-CN"/>
        </w:rPr>
        <w:t xml:space="preserve">202</w:t>
      </w:r>
      <w:r>
        <w:rPr>
          <w:rFonts w:hint="eastAsia" w:ascii="宋体" w:hAnsi="Times New Roman" w:eastAsia="宋体" w:cs="Times New Roman"/>
          <w:bCs/>
          <w:sz w:val="24"/>
          <w:lang w:val="en-US" w:eastAsia="zh-CN"/>
        </w:rPr>
        <w:t xml:space="preserve">6</w:t>
      </w:r>
      <w:r>
        <w:rPr>
          <w:rFonts w:hint="eastAsia" w:ascii="宋体" w:hAnsi="Times New Roman" w:eastAsia="宋体" w:cs="Times New Roman"/>
          <w:bCs/>
          <w:sz w:val="24"/>
          <w:lang w:eastAsia="zh-CN"/>
        </w:rPr>
        <w:t xml:space="preserve">年度无锡市公安局惠山分局食堂食材配送服务</w:t>
      </w:r>
      <w:r>
        <w:rPr>
          <w:rFonts w:hint="eastAsia" w:ascii="宋体" w:hAnsi="Times New Roman" w:eastAsia="宋体" w:cs="Times New Roman"/>
          <w:bCs/>
          <w:sz w:val="24"/>
        </w:rPr>
        <w:t xml:space="preserve">包括肉禽类、食用油</w:t>
      </w:r>
      <w:r>
        <w:rPr>
          <w:rFonts w:hint="eastAsia" w:ascii="宋体" w:hAnsi="Times New Roman" w:eastAsia="宋体" w:cs="Times New Roman"/>
          <w:bCs/>
          <w:sz w:val="24"/>
          <w:lang w:eastAsia="zh-CN"/>
        </w:rPr>
        <w:t xml:space="preserve">、</w:t>
      </w:r>
      <w:r>
        <w:rPr>
          <w:rFonts w:hint="eastAsia" w:ascii="宋体" w:hAnsi="Times New Roman" w:eastAsia="宋体" w:cs="Times New Roman"/>
          <w:bCs/>
          <w:sz w:val="24"/>
        </w:rPr>
        <w:t xml:space="preserve">调</w:t>
      </w:r>
      <w:r>
        <w:rPr>
          <w:rFonts w:hint="eastAsia" w:ascii="宋体" w:hAnsi="Times New Roman" w:eastAsia="宋体" w:cs="Times New Roman"/>
          <w:bCs/>
          <w:sz w:val="24"/>
          <w:lang w:eastAsia="zh-CN"/>
        </w:rPr>
        <w:t xml:space="preserve">味</w:t>
      </w:r>
      <w:r>
        <w:rPr>
          <w:rFonts w:hint="eastAsia" w:ascii="宋体" w:hAnsi="Times New Roman" w:eastAsia="宋体" w:cs="Times New Roman"/>
          <w:bCs/>
          <w:sz w:val="24"/>
        </w:rPr>
        <w:t xml:space="preserve">品、蔬菜类、副食品、水产品、米、水果</w:t>
      </w:r>
      <w:r>
        <w:rPr>
          <w:rFonts w:hint="eastAsia"/>
          <w:bCs/>
          <w:sz w:val="24"/>
        </w:rPr>
        <w:t xml:space="preserve">等，本项目</w:t>
      </w:r>
      <w:r>
        <w:rPr>
          <w:rFonts w:hint="eastAsia"/>
          <w:bCs/>
          <w:sz w:val="24"/>
          <w:lang w:eastAsia="zh-CN"/>
        </w:rPr>
        <w:t xml:space="preserve">分两个</w:t>
      </w:r>
      <w:r>
        <w:rPr>
          <w:rFonts w:hint="eastAsia"/>
          <w:bCs/>
          <w:sz w:val="24"/>
          <w:lang w:val="en-US" w:eastAsia="zh-CN"/>
        </w:rPr>
        <w:t xml:space="preserve">采购包</w:t>
      </w:r>
      <w:r>
        <w:rPr>
          <w:rFonts w:hint="eastAsia"/>
          <w:bCs/>
          <w:sz w:val="24"/>
        </w:rPr>
        <w:t xml:space="preserve">，其中</w:t>
      </w:r>
      <w:r>
        <w:rPr>
          <w:rFonts w:hint="eastAsia"/>
          <w:bCs/>
          <w:sz w:val="24"/>
          <w:lang w:val="en-US" w:eastAsia="zh-CN"/>
        </w:rPr>
        <w:t xml:space="preserve">采购包1</w:t>
      </w:r>
      <w:r>
        <w:rPr>
          <w:rFonts w:hint="eastAsia"/>
          <w:bCs/>
          <w:sz w:val="24"/>
        </w:rPr>
        <w:t xml:space="preserve">：肉禽类、</w:t>
      </w:r>
      <w:r>
        <w:rPr>
          <w:rFonts w:hint="eastAsia" w:hAnsi="宋体"/>
          <w:sz w:val="24"/>
        </w:rPr>
        <w:t xml:space="preserve">食用油</w:t>
      </w:r>
      <w:r>
        <w:rPr>
          <w:rFonts w:hint="eastAsia"/>
          <w:bCs/>
          <w:sz w:val="24"/>
          <w:lang w:val="en-US" w:eastAsia="zh-CN"/>
        </w:rPr>
        <w:t xml:space="preserve">、</w:t>
      </w:r>
      <w:r>
        <w:rPr>
          <w:rFonts w:hint="eastAsia"/>
          <w:bCs/>
          <w:sz w:val="24"/>
        </w:rPr>
        <w:t xml:space="preserve">调味品和米，</w:t>
      </w:r>
      <w:r>
        <w:rPr>
          <w:rFonts w:hint="eastAsia"/>
          <w:bCs/>
          <w:sz w:val="24"/>
          <w:lang w:val="en-US" w:eastAsia="zh-CN"/>
        </w:rPr>
        <w:t xml:space="preserve">采购包2</w:t>
      </w:r>
      <w:r>
        <w:rPr>
          <w:rFonts w:hint="eastAsia"/>
          <w:bCs/>
          <w:sz w:val="24"/>
        </w:rPr>
        <w:t xml:space="preserve">：蔬菜类、副食品、水产品、水果</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eastAsia="zh-CN"/>
        </w:rPr>
      </w:r>
      <w:r/>
    </w:p>
    <w:p>
      <w:pPr>
        <w:pStyle w:val="749"/>
        <w:numPr>
          <w:ilvl w:val="0"/>
          <w:numId w:val="12"/>
        </w:numPr>
        <w:contextualSpacing/>
        <w:ind w:firstLine="482"/>
        <w:spacing w:line="54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项目技术要求</w:t>
      </w:r>
      <w:r>
        <w:rPr>
          <w:rFonts w:hint="eastAsia" w:ascii="宋体" w:hAnsi="宋体" w:eastAsia="宋体" w:cs="宋体"/>
          <w:b/>
          <w:color w:val="000000"/>
          <w:sz w:val="24"/>
          <w:szCs w:val="24"/>
        </w:rPr>
      </w:r>
      <w:r/>
    </w:p>
    <w:p>
      <w:pPr>
        <w:pStyle w:val="749"/>
        <w:ind w:firstLine="360"/>
        <w:spacing w:line="360" w:lineRule="auto"/>
        <w:tabs>
          <w:tab w:val="left" w:pos="945" w:leader="none"/>
          <w:tab w:val="left" w:pos="1080" w:leader="none"/>
        </w:tabs>
        <w:rPr>
          <w:rFonts w:hAnsi="宋体"/>
          <w:bCs/>
          <w:sz w:val="24"/>
          <w:szCs w:val="24"/>
        </w:rPr>
      </w:pPr>
      <w:r>
        <w:rPr>
          <w:rFonts w:hint="eastAsia" w:hAnsi="宋体"/>
          <w:bCs/>
          <w:sz w:val="24"/>
          <w:szCs w:val="24"/>
          <w:lang w:val="en-US" w:eastAsia="zh-CN"/>
        </w:rPr>
        <w:t xml:space="preserve">采购包1</w:t>
      </w:r>
      <w:r>
        <w:rPr>
          <w:rFonts w:hint="eastAsia" w:hAnsi="宋体"/>
          <w:bCs/>
          <w:sz w:val="24"/>
          <w:szCs w:val="24"/>
        </w:rPr>
        <w:t xml:space="preserve">：</w:t>
      </w:r>
      <w:r>
        <w:rPr>
          <w:rFonts w:hAnsi="宋体"/>
          <w:bCs/>
          <w:sz w:val="24"/>
          <w:szCs w:val="24"/>
        </w:rPr>
      </w:r>
      <w:r/>
    </w:p>
    <w:p>
      <w:pPr>
        <w:pStyle w:val="749"/>
        <w:ind w:firstLine="480"/>
        <w:spacing w:line="360" w:lineRule="auto"/>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猪肉</w:t>
      </w:r>
      <w:r>
        <w:rPr>
          <w:rFonts w:hint="eastAsia" w:hAnsi="宋体" w:cs="宋体"/>
          <w:sz w:val="24"/>
          <w:szCs w:val="24"/>
          <w:lang w:val="en-US" w:eastAsia="zh-CN"/>
        </w:rPr>
        <w:t xml:space="preserve">类</w:t>
      </w:r>
      <w:r>
        <w:rPr>
          <w:rFonts w:hint="eastAsia" w:hAnsi="宋体" w:cs="宋体"/>
          <w:sz w:val="24"/>
          <w:szCs w:val="24"/>
        </w:rPr>
        <w:t xml:space="preserve">：主要品种包括大排、带皮前腿、带皮后腿、小排、五花肉、肉排、精肉、猪肝等；必须保证供应为当日屠宰的</w:t>
      </w:r>
      <w:r>
        <w:rPr>
          <w:rFonts w:hint="eastAsia" w:hAnsi="宋体" w:cs="宋体"/>
          <w:sz w:val="24"/>
          <w:szCs w:val="24"/>
          <w:lang w:val="en-US" w:eastAsia="zh-CN"/>
        </w:rPr>
        <w:t xml:space="preserve">非疫区</w:t>
      </w:r>
      <w:r>
        <w:rPr>
          <w:rFonts w:hint="eastAsia" w:hAnsi="宋体" w:cs="宋体"/>
          <w:sz w:val="24"/>
          <w:szCs w:val="24"/>
        </w:rPr>
        <w:t xml:space="preserve">猪肉，</w:t>
      </w:r>
      <w:r>
        <w:rPr>
          <w:rFonts w:hint="eastAsia" w:hAnsi="宋体" w:cs="宋体"/>
          <w:sz w:val="24"/>
          <w:szCs w:val="24"/>
          <w:lang w:val="en-US" w:eastAsia="zh-CN"/>
        </w:rPr>
        <w:t xml:space="preserve">并持有产地动物防疫监督机构出具的</w:t>
      </w:r>
      <w:r>
        <w:rPr>
          <w:rFonts w:hint="eastAsia" w:hAnsi="宋体" w:cs="宋体"/>
          <w:sz w:val="24"/>
          <w:szCs w:val="24"/>
        </w:rPr>
        <w:t xml:space="preserve">检疫</w:t>
      </w:r>
      <w:r>
        <w:rPr>
          <w:rFonts w:hint="eastAsia" w:hAnsi="宋体" w:cs="宋体"/>
          <w:sz w:val="24"/>
          <w:szCs w:val="24"/>
          <w:lang w:val="en-US" w:eastAsia="zh-CN"/>
        </w:rPr>
        <w:t xml:space="preserve">证明</w:t>
      </w:r>
      <w:r>
        <w:rPr>
          <w:rFonts w:hint="eastAsia" w:hAnsi="宋体" w:cs="宋体"/>
          <w:sz w:val="24"/>
          <w:szCs w:val="24"/>
        </w:rPr>
        <w:t xml:space="preserve">，</w:t>
      </w:r>
      <w:r>
        <w:rPr>
          <w:rFonts w:hint="eastAsia" w:hAnsi="宋体" w:cs="宋体"/>
          <w:sz w:val="24"/>
          <w:szCs w:val="24"/>
          <w:lang w:val="en-US" w:eastAsia="zh-CN"/>
        </w:rPr>
        <w:t xml:space="preserve">严禁公（母）种猪及晚阉猪用于加工</w:t>
      </w:r>
      <w:r>
        <w:rPr>
          <w:rFonts w:hint="eastAsia" w:hAnsi="宋体" w:cs="宋体"/>
          <w:sz w:val="24"/>
          <w:szCs w:val="24"/>
        </w:rPr>
        <w:t xml:space="preserve">猪肉</w:t>
      </w:r>
      <w:r>
        <w:rPr>
          <w:rFonts w:hint="eastAsia" w:hAnsi="宋体" w:cs="宋体"/>
          <w:sz w:val="24"/>
          <w:szCs w:val="24"/>
          <w:lang w:eastAsia="zh-CN"/>
        </w:rPr>
        <w:t xml:space="preserve">。</w:t>
      </w:r>
      <w:r>
        <w:rPr>
          <w:rFonts w:hint="eastAsia" w:hAnsi="宋体" w:cs="宋体"/>
          <w:sz w:val="24"/>
          <w:szCs w:val="24"/>
        </w:rPr>
        <w:t xml:space="preserve">肉品须表皮洁净、膘厚适中、色泽鲜亮、纹理清晰、肉质细腻、无异味、去骨、无毛、按压无水迹。肉米、肉丝必须现场加工。 </w:t>
      </w:r>
      <w:r>
        <w:rPr>
          <w:rFonts w:hint="eastAsia" w:hAnsi="宋体" w:cs="宋体"/>
          <w:sz w:val="24"/>
          <w:szCs w:val="24"/>
        </w:rPr>
      </w:r>
      <w:r/>
    </w:p>
    <w:p>
      <w:pPr>
        <w:pStyle w:val="749"/>
        <w:ind w:firstLine="480"/>
        <w:spacing w:line="360" w:lineRule="auto"/>
        <w:tabs>
          <w:tab w:val="left" w:pos="945" w:leader="none"/>
          <w:tab w:val="left" w:pos="1080" w:leader="none"/>
        </w:tabs>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牛肉、羊肉：必须</w:t>
      </w:r>
      <w:r>
        <w:rPr>
          <w:rFonts w:hint="eastAsia" w:hAnsi="宋体" w:cs="宋体"/>
          <w:sz w:val="24"/>
          <w:szCs w:val="24"/>
          <w:lang w:eastAsia="zh-CN"/>
        </w:rPr>
        <w:t xml:space="preserve">保证供应</w:t>
      </w:r>
      <w:r>
        <w:rPr>
          <w:rFonts w:hint="eastAsia" w:hAnsi="宋体" w:cs="宋体"/>
          <w:sz w:val="24"/>
          <w:szCs w:val="24"/>
        </w:rPr>
        <w:t xml:space="preserve">当日屠宰的新鲜肉，</w:t>
      </w:r>
      <w:r>
        <w:rPr>
          <w:rFonts w:hint="eastAsia" w:hAnsi="宋体" w:cs="宋体"/>
          <w:sz w:val="24"/>
          <w:szCs w:val="24"/>
          <w:lang w:val="en-US" w:eastAsia="zh-CN"/>
        </w:rPr>
        <w:t xml:space="preserve">并持有产地动物防疫监督机构出具的</w:t>
      </w:r>
      <w:r>
        <w:rPr>
          <w:rFonts w:hint="eastAsia" w:hAnsi="宋体" w:cs="宋体"/>
          <w:sz w:val="24"/>
          <w:szCs w:val="24"/>
        </w:rPr>
        <w:t xml:space="preserve">检疫</w:t>
      </w:r>
      <w:r>
        <w:rPr>
          <w:rFonts w:hint="eastAsia" w:hAnsi="宋体" w:cs="宋体"/>
          <w:sz w:val="24"/>
          <w:szCs w:val="24"/>
          <w:lang w:val="en-US" w:eastAsia="zh-CN"/>
        </w:rPr>
        <w:t xml:space="preserve">证明</w:t>
      </w:r>
      <w:r>
        <w:rPr>
          <w:rFonts w:hint="eastAsia" w:hAnsi="宋体" w:cs="宋体"/>
          <w:sz w:val="24"/>
          <w:szCs w:val="24"/>
        </w:rPr>
        <w:t xml:space="preserve">，肉品须色泽鲜亮、无任何异味、无注水，按压无水迹，纹理清晰，肉质细腻，品质好。</w:t>
      </w:r>
      <w:r>
        <w:rPr>
          <w:rFonts w:hint="eastAsia" w:hAnsi="宋体" w:cs="宋体"/>
          <w:sz w:val="24"/>
          <w:szCs w:val="24"/>
        </w:rPr>
      </w:r>
      <w:r/>
    </w:p>
    <w:p>
      <w:pPr>
        <w:pStyle w:val="749"/>
        <w:ind w:firstLine="480"/>
        <w:spacing w:line="360" w:lineRule="auto"/>
        <w:tabs>
          <w:tab w:val="left" w:pos="945" w:leader="none"/>
          <w:tab w:val="left" w:pos="1080" w:leader="none"/>
        </w:tabs>
        <w:rPr>
          <w:rFonts w:hint="eastAsia" w:hAnsi="宋体" w:cs="宋体"/>
          <w:sz w:val="24"/>
          <w:szCs w:val="24"/>
        </w:rPr>
      </w:pPr>
      <w:r>
        <w:rPr>
          <w:rFonts w:hint="eastAsia" w:hAnsi="宋体" w:cs="宋体"/>
          <w:sz w:val="24"/>
          <w:szCs w:val="24"/>
          <w:lang w:eastAsia="zh-CN"/>
        </w:rPr>
        <w:t xml:space="preserve">3.</w:t>
      </w:r>
      <w:r>
        <w:rPr>
          <w:rFonts w:hint="eastAsia"/>
          <w:bCs/>
          <w:sz w:val="24"/>
        </w:rPr>
        <w:t xml:space="preserve">禽类</w:t>
      </w:r>
      <w:r>
        <w:rPr>
          <w:rFonts w:hint="eastAsia" w:hAnsi="宋体" w:cs="宋体"/>
          <w:sz w:val="24"/>
          <w:szCs w:val="24"/>
        </w:rPr>
        <w:t xml:space="preserve">：产品符合鲜、冻禽产品国家标准“GB16869-2005”，拥有“QS”食品质量安全认证标志，主要品种包括光鸡、鸡腿、</w:t>
      </w:r>
      <w:r>
        <w:rPr>
          <w:rFonts w:hint="eastAsia" w:hAnsi="宋体" w:cs="宋体"/>
          <w:sz w:val="24"/>
          <w:szCs w:val="24"/>
          <w:lang w:eastAsia="zh-CN"/>
        </w:rPr>
        <w:t xml:space="preserve">鸡翅</w:t>
      </w:r>
      <w:r>
        <w:rPr>
          <w:rFonts w:hint="eastAsia" w:hAnsi="宋体" w:cs="宋体"/>
          <w:sz w:val="24"/>
          <w:szCs w:val="24"/>
        </w:rPr>
        <w:t xml:space="preserve">、鸡脯、鸡肉片、光鸭等；</w:t>
      </w:r>
      <w:r>
        <w:rPr>
          <w:rFonts w:hint="eastAsia" w:hAnsi="宋体"/>
          <w:bCs/>
          <w:sz w:val="24"/>
          <w:szCs w:val="24"/>
        </w:rPr>
        <w:t xml:space="preserve">食品质量新鲜卫生，供货日期应在生产日期后的</w:t>
      </w:r>
      <w:r>
        <w:rPr>
          <w:rFonts w:hint="eastAsia" w:hAnsi="宋体"/>
          <w:bCs/>
          <w:sz w:val="24"/>
          <w:szCs w:val="24"/>
          <w:lang w:eastAsia="zh-CN"/>
        </w:rPr>
        <w:t xml:space="preserve">一个月</w:t>
      </w:r>
      <w:r>
        <w:rPr>
          <w:rFonts w:hint="eastAsia" w:hAnsi="宋体"/>
          <w:bCs/>
          <w:sz w:val="24"/>
          <w:szCs w:val="24"/>
        </w:rPr>
        <w:t xml:space="preserve">内。鸡腿规格每只150克以上，</w:t>
      </w:r>
      <w:r>
        <w:rPr>
          <w:rFonts w:hint="eastAsia" w:hAnsi="宋体"/>
          <w:bCs/>
          <w:sz w:val="24"/>
          <w:szCs w:val="24"/>
          <w:lang w:eastAsia="zh-CN"/>
        </w:rPr>
        <w:t xml:space="preserve">鸡翅</w:t>
      </w:r>
      <w:r>
        <w:rPr>
          <w:rFonts w:hint="eastAsia" w:hAnsi="宋体" w:cs="宋体"/>
          <w:sz w:val="24"/>
          <w:szCs w:val="24"/>
        </w:rPr>
        <w:t xml:space="preserve">每只50克以上。</w:t>
      </w:r>
      <w:r>
        <w:rPr>
          <w:rFonts w:hint="eastAsia" w:hAnsi="宋体" w:cs="宋体"/>
          <w:sz w:val="24"/>
          <w:szCs w:val="24"/>
        </w:rPr>
      </w:r>
      <w:r/>
    </w:p>
    <w:p>
      <w:pPr>
        <w:pStyle w:val="749"/>
        <w:ind w:firstLine="480"/>
        <w:spacing w:line="360" w:lineRule="auto"/>
        <w:tabs>
          <w:tab w:val="left" w:pos="945" w:leader="none"/>
          <w:tab w:val="left" w:pos="1080" w:leader="none"/>
        </w:tabs>
        <w:rPr>
          <w:rFonts w:hint="eastAsia" w:hAnsi="宋体" w:cs="宋体"/>
          <w:sz w:val="24"/>
          <w:szCs w:val="24"/>
          <w:lang w:val="en-US" w:eastAsia="zh-CN"/>
        </w:rPr>
      </w:pPr>
      <w:r>
        <w:rPr>
          <w:rFonts w:hint="eastAsia" w:hAnsi="宋体"/>
          <w:bCs/>
          <w:sz w:val="24"/>
          <w:szCs w:val="24"/>
          <w:lang w:eastAsia="zh-CN"/>
        </w:rPr>
        <w:t xml:space="preserve">4.</w:t>
      </w:r>
      <w:r>
        <w:rPr>
          <w:rFonts w:hint="eastAsia" w:hAnsi="宋体"/>
          <w:bCs/>
          <w:sz w:val="24"/>
          <w:szCs w:val="24"/>
        </w:rPr>
        <w:t xml:space="preserve">米</w:t>
      </w:r>
      <w:r>
        <w:rPr>
          <w:rFonts w:hAnsi="宋体"/>
          <w:bCs/>
          <w:sz w:val="24"/>
          <w:szCs w:val="24"/>
        </w:rPr>
        <w:t xml:space="preserve">、油、</w:t>
      </w:r>
      <w:r>
        <w:rPr>
          <w:rFonts w:hint="eastAsia" w:hAnsi="宋体"/>
          <w:bCs/>
          <w:sz w:val="24"/>
          <w:szCs w:val="24"/>
        </w:rPr>
        <w:t xml:space="preserve">调料</w:t>
      </w:r>
      <w:r>
        <w:rPr>
          <w:rFonts w:hAnsi="宋体"/>
          <w:bCs/>
          <w:sz w:val="24"/>
          <w:szCs w:val="24"/>
        </w:rPr>
        <w:t xml:space="preserve">类：</w:t>
      </w:r>
      <w:r>
        <w:rPr>
          <w:rFonts w:hint="eastAsia" w:hAnsi="宋体"/>
          <w:sz w:val="24"/>
        </w:rPr>
        <w:t xml:space="preserve">大米、食用油、面粉必须符合最新国标规范标准，送货时应附有行政主管部门的检测报告</w:t>
      </w:r>
      <w:r>
        <w:rPr>
          <w:rFonts w:hint="eastAsia" w:hAnsi="宋体"/>
          <w:bCs/>
          <w:sz w:val="24"/>
          <w:szCs w:val="24"/>
        </w:rPr>
        <w:t xml:space="preserve">。</w:t>
      </w:r>
      <w:r>
        <w:rPr>
          <w:rFonts w:hint="eastAsia" w:hAnsi="宋体"/>
          <w:bCs/>
          <w:sz w:val="24"/>
          <w:szCs w:val="24"/>
          <w:lang w:val="en-US" w:eastAsia="zh-CN"/>
        </w:rPr>
        <w:t xml:space="preserve">大米满足GB/T1354-2018一级标准。</w:t>
      </w:r>
      <w:r>
        <w:rPr>
          <w:rFonts w:hint="eastAsia" w:hAnsi="宋体"/>
          <w:sz w:val="24"/>
        </w:rPr>
        <w:t xml:space="preserve">食用油</w:t>
      </w:r>
      <w:r>
        <w:rPr>
          <w:rFonts w:hint="eastAsia" w:hAnsi="宋体"/>
          <w:sz w:val="24"/>
          <w:lang w:val="en-US" w:eastAsia="zh-CN"/>
        </w:rPr>
        <w:t xml:space="preserve">均为非转基因，符合国家GB2716《食用植物油卫生标准》，具</w:t>
      </w:r>
      <w:r>
        <w:rPr>
          <w:rFonts w:hint="eastAsia" w:hAnsi="宋体" w:cs="宋体"/>
          <w:sz w:val="24"/>
          <w:szCs w:val="24"/>
        </w:rPr>
        <w:t xml:space="preserve">有“QS”食品质量安全认证标志</w:t>
      </w:r>
      <w:r>
        <w:rPr>
          <w:rFonts w:hint="eastAsia" w:hAnsi="宋体" w:cs="宋体"/>
          <w:sz w:val="24"/>
          <w:szCs w:val="24"/>
          <w:lang w:eastAsia="zh-CN"/>
        </w:rPr>
        <w:t xml:space="preserve">，</w:t>
      </w:r>
      <w:r>
        <w:rPr>
          <w:rFonts w:hint="eastAsia" w:hAnsi="宋体" w:cs="宋体"/>
          <w:sz w:val="24"/>
          <w:szCs w:val="24"/>
          <w:lang w:val="en-US" w:eastAsia="zh-CN"/>
        </w:rPr>
        <w:t xml:space="preserve">有质量检测报告。</w:t>
      </w:r>
      <w:r>
        <w:rPr>
          <w:rFonts w:hint="eastAsia" w:hAnsi="宋体" w:cs="宋体"/>
          <w:sz w:val="24"/>
          <w:szCs w:val="24"/>
          <w:lang w:val="en-US" w:eastAsia="zh-CN"/>
        </w:rPr>
      </w:r>
      <w:r/>
    </w:p>
    <w:p>
      <w:pPr>
        <w:pStyle w:val="749"/>
        <w:ind w:firstLine="480"/>
        <w:spacing w:line="360" w:lineRule="auto"/>
        <w:tabs>
          <w:tab w:val="left" w:pos="945" w:leader="none"/>
          <w:tab w:val="left" w:pos="1080" w:leader="none"/>
        </w:tabs>
        <w:rPr>
          <w:rFonts w:hAnsi="宋体" w:eastAsia="宋体"/>
          <w:bCs/>
          <w:sz w:val="24"/>
          <w:szCs w:val="24"/>
          <w:lang w:val="en-US" w:eastAsia="zh-CN"/>
        </w:rPr>
      </w:pPr>
      <w:r>
        <w:rPr>
          <w:rFonts w:hint="eastAsia" w:hAnsi="宋体"/>
          <w:bCs/>
          <w:sz w:val="24"/>
          <w:szCs w:val="24"/>
        </w:rPr>
        <w:t xml:space="preserve">米</w:t>
      </w:r>
      <w:r>
        <w:rPr>
          <w:rFonts w:hAnsi="宋体"/>
          <w:bCs/>
          <w:sz w:val="24"/>
          <w:szCs w:val="24"/>
        </w:rPr>
        <w:t xml:space="preserve">、油、</w:t>
      </w:r>
      <w:r>
        <w:rPr>
          <w:rFonts w:hint="eastAsia" w:hAnsi="宋体"/>
          <w:bCs/>
          <w:sz w:val="24"/>
          <w:szCs w:val="24"/>
        </w:rPr>
        <w:t xml:space="preserve">调料</w:t>
      </w:r>
      <w:r>
        <w:rPr>
          <w:rFonts w:hAnsi="宋体"/>
          <w:bCs/>
          <w:sz w:val="24"/>
          <w:szCs w:val="24"/>
        </w:rPr>
        <w:t xml:space="preserve">类</w:t>
      </w:r>
      <w:r>
        <w:rPr>
          <w:rFonts w:hint="eastAsia" w:hAnsi="宋体"/>
          <w:bCs/>
          <w:sz w:val="24"/>
          <w:szCs w:val="24"/>
          <w:lang w:val="en-US" w:eastAsia="zh-CN"/>
        </w:rPr>
        <w:t xml:space="preserve">的具体要求如下：</w:t>
      </w:r>
      <w:r>
        <w:rPr>
          <w:rFonts w:hAnsi="宋体" w:eastAsia="宋体"/>
          <w:bCs/>
          <w:sz w:val="24"/>
          <w:szCs w:val="24"/>
          <w:lang w:val="en-US" w:eastAsia="zh-CN"/>
        </w:rPr>
      </w:r>
      <w:r/>
    </w:p>
    <w:tbl>
      <w:tblPr>
        <w:tblW w:w="0" w:type="auto"/>
        <w:tblInd w:w="60" w:type="dxa"/>
        <w:tblLayout w:type="fixed"/>
        <w:tblCellMar>
          <w:left w:w="108" w:type="dxa"/>
          <w:top w:w="0" w:type="dxa"/>
          <w:right w:w="108" w:type="dxa"/>
          <w:bottom w:w="0" w:type="dxa"/>
        </w:tblCellMar>
        <w:tblLook w:val="04A0" w:firstRow="1" w:lastRow="0" w:firstColumn="1" w:lastColumn="0" w:noHBand="0" w:noVBand="1"/>
      </w:tblPr>
      <w:tblGrid>
        <w:gridCol w:w="710"/>
        <w:gridCol w:w="2670"/>
        <w:gridCol w:w="1060"/>
        <w:gridCol w:w="1170"/>
        <w:gridCol w:w="3270"/>
      </w:tblGrid>
      <w:tr>
        <w:trPr>
          <w:trHeight w:val="490"/>
        </w:trPr>
        <w:tc>
          <w:tcPr>
            <w:tcBorders>
              <w:top w:val="singl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序号</w:t>
            </w:r>
            <w:r>
              <w:rPr>
                <w:rFonts w:hAnsi="宋体" w:cs="宋体"/>
                <w:sz w:val="24"/>
                <w:szCs w:val="24"/>
              </w:rPr>
            </w:r>
            <w:r/>
          </w:p>
        </w:tc>
        <w:tc>
          <w:tcPr>
            <w:tcBorders>
              <w:top w:val="singl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b/>
                <w:bCs/>
                <w:sz w:val="24"/>
                <w:szCs w:val="24"/>
              </w:rPr>
            </w:pPr>
            <w:r>
              <w:rPr>
                <w:rFonts w:hint="eastAsia" w:hAnsi="宋体" w:cs="宋体"/>
                <w:b/>
                <w:bCs/>
                <w:sz w:val="24"/>
                <w:szCs w:val="24"/>
              </w:rPr>
              <w:t xml:space="preserve">品名</w:t>
            </w:r>
            <w:r>
              <w:rPr>
                <w:rFonts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b/>
                <w:bCs/>
                <w:sz w:val="24"/>
                <w:szCs w:val="24"/>
              </w:rPr>
            </w:pPr>
            <w:r>
              <w:rPr>
                <w:rFonts w:hint="eastAsia" w:hAnsi="宋体" w:cs="宋体"/>
                <w:b/>
                <w:bCs/>
                <w:sz w:val="24"/>
                <w:szCs w:val="24"/>
              </w:rPr>
              <w:t xml:space="preserve">规格</w:t>
            </w:r>
            <w:r>
              <w:rPr>
                <w:rFonts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b/>
                <w:bCs/>
                <w:sz w:val="24"/>
                <w:szCs w:val="24"/>
              </w:rPr>
            </w:pPr>
            <w:r>
              <w:rPr>
                <w:rFonts w:hint="eastAsia" w:hAnsi="宋体" w:cs="宋体"/>
                <w:b/>
                <w:bCs/>
                <w:sz w:val="24"/>
                <w:szCs w:val="24"/>
              </w:rPr>
              <w:t xml:space="preserve">单位</w:t>
            </w:r>
            <w:r>
              <w:rPr>
                <w:rFonts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b/>
                <w:bCs/>
                <w:sz w:val="24"/>
                <w:szCs w:val="24"/>
              </w:rPr>
            </w:pPr>
            <w:r>
              <w:rPr>
                <w:rFonts w:hint="eastAsia" w:hAnsi="宋体" w:cs="宋体"/>
                <w:b/>
                <w:bCs/>
                <w:sz w:val="24"/>
                <w:szCs w:val="24"/>
              </w:rPr>
              <w:t xml:space="preserve">参考品牌</w:t>
            </w:r>
            <w:r>
              <w:rPr>
                <w:rFonts w:hAnsi="宋体" w:cs="宋体"/>
                <w:b/>
                <w:bCs/>
                <w:sz w:val="24"/>
                <w:szCs w:val="24"/>
              </w:rPr>
            </w:r>
            <w:r/>
          </w:p>
        </w:tc>
      </w:tr>
      <w:tr>
        <w:trPr>
          <w:trHeight w:val="43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葵花籽油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多力、福临门、鲁花</w:t>
            </w:r>
            <w:r>
              <w:rPr>
                <w:rFonts w:hAnsi="宋体" w:cs="宋体"/>
                <w:sz w:val="24"/>
                <w:szCs w:val="24"/>
              </w:rPr>
            </w:r>
            <w:r/>
          </w:p>
        </w:tc>
      </w:tr>
      <w:tr>
        <w:trPr>
          <w:trHeight w:val="3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压榨葵花籽油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福临门、多力、鲁花</w:t>
            </w:r>
            <w:r>
              <w:rPr>
                <w:rFonts w:hAnsi="宋体" w:cs="宋体"/>
                <w:sz w:val="24"/>
                <w:szCs w:val="24"/>
              </w:rPr>
            </w:r>
            <w:r/>
          </w:p>
        </w:tc>
      </w:tr>
      <w:tr>
        <w:trPr>
          <w:trHeight w:val="43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非转基因一级大豆油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MC、福临门、鲁花</w:t>
            </w:r>
            <w:r>
              <w:rPr>
                <w:rFonts w:hAnsi="宋体" w:cs="宋体"/>
                <w:sz w:val="24"/>
                <w:szCs w:val="24"/>
              </w:rPr>
            </w:r>
            <w:r/>
          </w:p>
        </w:tc>
      </w:tr>
      <w:tr>
        <w:trPr>
          <w:trHeight w:val="49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非转基因大豆油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福临门、MC、鲁花</w:t>
            </w:r>
            <w:r>
              <w:rPr>
                <w:rFonts w:hAnsi="宋体" w:cs="宋体"/>
                <w:sz w:val="24"/>
                <w:szCs w:val="24"/>
              </w:rPr>
            </w:r>
            <w:r/>
          </w:p>
        </w:tc>
      </w:tr>
      <w:tr>
        <w:trPr>
          <w:trHeight w:val="46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压榨菜籽油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金成、福临门、多力</w:t>
            </w:r>
            <w:r>
              <w:rPr>
                <w:rFonts w:hAnsi="宋体" w:cs="宋体"/>
                <w:sz w:val="24"/>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6</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草菇老抽</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4.9L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海天、李锦记、鲁花</w:t>
            </w:r>
            <w:r>
              <w:rPr>
                <w:rFonts w:hAnsi="宋体" w:cs="宋体"/>
                <w:sz w:val="24"/>
                <w:szCs w:val="24"/>
              </w:rPr>
            </w:r>
            <w:r/>
          </w:p>
        </w:tc>
      </w:tr>
      <w:tr>
        <w:trPr>
          <w:trHeight w:val="42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草菇老抽</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1.9L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海天、李锦记、鲁花</w:t>
            </w:r>
            <w:r>
              <w:rPr>
                <w:rFonts w:hAnsi="宋体" w:cs="宋体"/>
                <w:sz w:val="24"/>
                <w:szCs w:val="24"/>
              </w:rPr>
            </w:r>
            <w:r/>
          </w:p>
        </w:tc>
      </w:tr>
      <w:tr>
        <w:trPr>
          <w:trHeight w:val="50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8</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金标生抽</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4.9L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海天、李锦记、鲁花</w:t>
            </w:r>
            <w:r>
              <w:rPr>
                <w:rFonts w:hAnsi="宋体" w:cs="宋体"/>
                <w:sz w:val="24"/>
                <w:szCs w:val="24"/>
              </w:rPr>
            </w:r>
            <w:r/>
          </w:p>
        </w:tc>
      </w:tr>
      <w:tr>
        <w:trPr>
          <w:trHeight w:val="47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9</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金标生抽</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1.9L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海天、李锦记、鲁花</w:t>
            </w:r>
            <w:r>
              <w:rPr>
                <w:rFonts w:hAnsi="宋体" w:cs="宋体"/>
                <w:sz w:val="24"/>
                <w:szCs w:val="24"/>
              </w:rPr>
            </w:r>
            <w:r/>
          </w:p>
        </w:tc>
      </w:tr>
      <w:tr>
        <w:trPr>
          <w:trHeight w:val="46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六月鲜特级酱油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欣和、海天、李锦记</w:t>
            </w:r>
            <w:r>
              <w:rPr>
                <w:rFonts w:hAnsi="宋体" w:cs="宋体"/>
                <w:sz w:val="24"/>
                <w:szCs w:val="24"/>
              </w:rPr>
            </w:r>
            <w:r/>
          </w:p>
        </w:tc>
      </w:tr>
      <w:tr>
        <w:trPr>
          <w:trHeight w:val="50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11</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陈醋</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500ML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恒顺、宝鼎、千禾</w:t>
            </w:r>
            <w:r>
              <w:rPr>
                <w:rFonts w:hAnsi="宋体" w:cs="宋体"/>
                <w:sz w:val="24"/>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白醋</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500ML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块</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上海、恒顺、千禾</w:t>
            </w:r>
            <w:r>
              <w:rPr>
                <w:rFonts w:hAnsi="宋体" w:cs="宋体"/>
                <w:sz w:val="24"/>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13</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精制食用盐</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淮牌、中盐、茶卡</w:t>
            </w:r>
            <w:r>
              <w:rPr>
                <w:rFonts w:hAnsi="宋体" w:cs="宋体"/>
                <w:sz w:val="24"/>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14</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低钠盐</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淮牌、中盐、茶卡</w:t>
            </w:r>
            <w:r>
              <w:rPr>
                <w:rFonts w:hAnsi="宋体" w:cs="宋体"/>
                <w:sz w:val="24"/>
                <w:szCs w:val="24"/>
              </w:rPr>
            </w:r>
            <w:r/>
          </w:p>
        </w:tc>
      </w:tr>
      <w:tr>
        <w:trPr>
          <w:trHeight w:val="50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15</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宴会酱蘸汁调味料</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623ML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太太乐、千禾、海天</w:t>
            </w:r>
            <w:r>
              <w:rPr>
                <w:rFonts w:hAnsi="宋体" w:cs="宋体"/>
                <w:sz w:val="24"/>
                <w:szCs w:val="24"/>
              </w:rPr>
            </w:r>
            <w:r/>
          </w:p>
        </w:tc>
      </w:tr>
      <w:tr>
        <w:trPr>
          <w:trHeight w:val="47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16</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99%味精</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斤</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太太乐、莲花、佛手</w:t>
            </w: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17</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鸡精调味料</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太太乐、莲花、佛手</w:t>
            </w:r>
            <w:r>
              <w:rPr>
                <w:rFonts w:hAnsi="宋体" w:cs="宋体"/>
                <w:sz w:val="24"/>
                <w:szCs w:val="24"/>
              </w:rPr>
            </w:r>
            <w:r/>
          </w:p>
        </w:tc>
      </w:tr>
      <w:tr>
        <w:trPr>
          <w:trHeight w:val="50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18</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纯芝麻油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450ML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鸡笼山、崔字牌、李锦记</w:t>
            </w:r>
            <w:r>
              <w:rPr>
                <w:rFonts w:hAnsi="宋体" w:cs="宋体"/>
                <w:sz w:val="24"/>
                <w:szCs w:val="24"/>
              </w:rPr>
            </w:r>
            <w:r/>
          </w:p>
        </w:tc>
      </w:tr>
      <w:tr>
        <w:trPr>
          <w:trHeight w:val="47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19</w:t>
            </w:r>
            <w:r>
              <w:rPr>
                <w:rFonts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绵白糖</w:t>
            </w:r>
            <w:r>
              <w:rPr>
                <w:rFonts w:hAnsi="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2KG</w:t>
            </w:r>
            <w:r>
              <w:rPr>
                <w:rFonts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AKA、太古、玉棠</w:t>
            </w:r>
            <w:r>
              <w:rPr>
                <w:rFonts w:hAnsi="宋体" w:cs="宋体"/>
                <w:sz w:val="24"/>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20</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糯米黄酒</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400ML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包</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孙埠、锡山、古越龙山</w:t>
            </w: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21</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胡椒粉（混合型）</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味好美、友加、吉得利</w:t>
            </w: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22</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白胡椒粉</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500G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味好美、友加、吉得利</w:t>
            </w:r>
            <w:r>
              <w:rPr>
                <w:rFonts w:hAnsi="宋体" w:cs="宋体"/>
                <w:sz w:val="24"/>
                <w:szCs w:val="24"/>
              </w:rPr>
            </w:r>
            <w:r/>
          </w:p>
        </w:tc>
      </w:tr>
      <w:tr>
        <w:trPr>
          <w:trHeight w:val="44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23</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番茄酱</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亨氏、味好美、李锦记</w:t>
            </w: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24</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芝麻油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450ML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崔字牌、李锦记、友加</w:t>
            </w:r>
            <w:r>
              <w:rPr>
                <w:rFonts w:hAnsi="宋体" w:cs="宋体"/>
                <w:sz w:val="24"/>
                <w:szCs w:val="24"/>
              </w:rPr>
            </w:r>
            <w:r/>
          </w:p>
        </w:tc>
      </w:tr>
      <w:tr>
        <w:trPr>
          <w:trHeight w:val="46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25</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红油豆瓣</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3.5KG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丹丹、娟城、恒顺</w:t>
            </w:r>
            <w:r>
              <w:rPr>
                <w:rFonts w:hAnsi="宋体" w:cs="宋体"/>
                <w:sz w:val="24"/>
                <w:szCs w:val="24"/>
              </w:rPr>
            </w:r>
            <w:r/>
          </w:p>
        </w:tc>
      </w:tr>
      <w:tr>
        <w:trPr>
          <w:trHeight w:val="471"/>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26</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绿豆</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331"/>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27</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红豆</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1KG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28</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草果</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29</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香叶</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250G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30</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八角茴香</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450G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42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31</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桂皮</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400G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袋</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r>
      <w:tr>
        <w:trPr>
          <w:trHeight w:val="43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32</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财神蚝油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2.4KG</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李锦记、海天、太太乐</w:t>
            </w:r>
            <w:r>
              <w:rPr>
                <w:rFonts w:hAnsi="宋体" w:cs="宋体"/>
                <w:sz w:val="24"/>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33</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蒸鱼豉油</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750ML</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瓶</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李锦记、海天、太太乐</w:t>
            </w:r>
            <w:r>
              <w:rPr>
                <w:rFonts w:hAnsi="宋体" w:cs="宋体"/>
                <w:sz w:val="24"/>
                <w:szCs w:val="24"/>
              </w:rPr>
            </w:r>
            <w:r/>
          </w:p>
        </w:tc>
      </w:tr>
      <w:tr>
        <w:trPr>
          <w:trHeight w:val="640"/>
        </w:trPr>
        <w:tc>
          <w:tcPr>
            <w:tcBorders>
              <w:top w:val="none" w:color="000000" w:sz="4" w:space="0"/>
              <w:left w:val="single" w:color="000000" w:sz="4" w:space="0"/>
              <w:bottom w:val="single" w:color="000000" w:sz="4" w:space="0"/>
              <w:right w:val="single" w:color="000000" w:sz="4" w:space="0"/>
            </w:tcBorders>
            <w:tcW w:w="710" w:type="dxa"/>
            <w:vAlign w:val="bottom"/>
            <w:textDirection w:val="lrTb"/>
            <w:noWrap w:val="false"/>
          </w:tcPr>
          <w:p>
            <w:pPr>
              <w:pStyle w:val="749"/>
              <w:jc w:val="center"/>
              <w:spacing w:after="200"/>
              <w:widowControl/>
              <w:rPr>
                <w:rFonts w:hAnsi="宋体" w:cs="宋体"/>
                <w:sz w:val="24"/>
                <w:szCs w:val="24"/>
              </w:rPr>
            </w:pPr>
            <w:r>
              <w:rPr>
                <w:rFonts w:hint="eastAsia" w:hAnsi="宋体" w:cs="宋体"/>
                <w:sz w:val="24"/>
                <w:szCs w:val="24"/>
              </w:rPr>
              <w:t xml:space="preserve">34</w:t>
            </w: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2670" w:type="dxa"/>
            <w:vAlign w:val="bottom"/>
            <w:textDirection w:val="lrTb"/>
            <w:noWrap w:val="false"/>
          </w:tcPr>
          <w:p>
            <w:pPr>
              <w:pStyle w:val="749"/>
              <w:jc w:val="center"/>
              <w:spacing w:after="200"/>
              <w:widowControl/>
              <w:rPr>
                <w:rFonts w:hAnsi="宋体" w:cs="宋体"/>
                <w:color w:val="000000"/>
                <w:sz w:val="24"/>
                <w:szCs w:val="24"/>
              </w:rPr>
            </w:pPr>
            <w:r>
              <w:rPr>
                <w:rFonts w:hint="eastAsia" w:hAnsi="宋体"/>
                <w:color w:val="000000"/>
                <w:sz w:val="24"/>
                <w:szCs w:val="24"/>
              </w:rPr>
              <w:t xml:space="preserve">大米（一级）</w:t>
            </w:r>
            <w:r>
              <w:rPr>
                <w:rFonts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06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70" w:type="dxa"/>
            <w:vAlign w:val="bottom"/>
            <w:textDirection w:val="lrTb"/>
            <w:noWrap w:val="false"/>
          </w:tcPr>
          <w:p>
            <w:pPr>
              <w:pStyle w:val="749"/>
              <w:jc w:val="center"/>
              <w:spacing w:after="200"/>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3270" w:type="dxa"/>
            <w:vAlign w:val="bottom"/>
            <w:textDirection w:val="lrTb"/>
            <w:noWrap w:val="false"/>
          </w:tcPr>
          <w:p>
            <w:pPr>
              <w:pStyle w:val="749"/>
              <w:jc w:val="center"/>
              <w:rPr>
                <w:rFonts w:ascii="Times New Roman"/>
                <w:sz w:val="24"/>
                <w:szCs w:val="24"/>
              </w:rPr>
            </w:pPr>
            <w:r>
              <w:rPr>
                <w:rFonts w:hint="eastAsia" w:ascii="Times New Roman"/>
                <w:sz w:val="24"/>
                <w:szCs w:val="24"/>
              </w:rPr>
              <w:t xml:space="preserve">五常义稻、百美南梗、福临门长粒香</w:t>
            </w:r>
            <w:r>
              <w:rPr>
                <w:rFonts w:ascii="Times New Roman"/>
                <w:sz w:val="24"/>
                <w:szCs w:val="24"/>
              </w:rPr>
            </w:r>
            <w:r/>
          </w:p>
        </w:tc>
      </w:tr>
    </w:tbl>
    <w:p>
      <w:pPr>
        <w:pStyle w:val="749"/>
        <w:spacing w:line="360" w:lineRule="auto"/>
        <w:tabs>
          <w:tab w:val="left" w:pos="945" w:leader="none"/>
          <w:tab w:val="left" w:pos="1080" w:leader="none"/>
        </w:tabs>
        <w:rPr>
          <w:rFonts w:hint="eastAsia" w:hAnsi="宋体"/>
          <w:b/>
          <w:bCs/>
          <w:sz w:val="24"/>
          <w:szCs w:val="24"/>
        </w:rPr>
      </w:pPr>
      <w:r>
        <w:rPr>
          <w:rFonts w:hint="eastAsia" w:hAnsi="宋体"/>
          <w:bCs/>
          <w:sz w:val="24"/>
          <w:szCs w:val="24"/>
        </w:rPr>
        <w:t xml:space="preserve">注：</w:t>
      </w:r>
      <w:r>
        <w:rPr>
          <w:rFonts w:hint="eastAsia" w:hAnsi="宋体"/>
          <w:sz w:val="24"/>
        </w:rPr>
        <w:t xml:space="preserve">投标人提供食材品牌应等同或高于上述参考品牌质量。</w:t>
      </w:r>
      <w:r>
        <w:rPr>
          <w:rFonts w:hint="eastAsia" w:hAnsi="宋体"/>
          <w:b/>
          <w:bCs/>
          <w:sz w:val="24"/>
          <w:szCs w:val="24"/>
        </w:rPr>
      </w:r>
      <w:r/>
    </w:p>
    <w:p>
      <w:pPr>
        <w:pStyle w:val="749"/>
        <w:ind w:firstLine="480"/>
        <w:spacing w:line="360" w:lineRule="auto"/>
        <w:tabs>
          <w:tab w:val="left" w:pos="945" w:leader="none"/>
          <w:tab w:val="left" w:pos="1080" w:leader="none"/>
        </w:tabs>
        <w:rPr>
          <w:rFonts w:hint="eastAsia" w:hAnsi="宋体" w:cs="宋体"/>
          <w:sz w:val="24"/>
          <w:szCs w:val="24"/>
        </w:rPr>
      </w:pPr>
      <w:r>
        <w:rPr>
          <w:rFonts w:hint="eastAsia" w:hAnsi="宋体" w:cs="宋体"/>
          <w:sz w:val="24"/>
          <w:szCs w:val="24"/>
          <w:lang w:val="en-US" w:eastAsia="zh-CN"/>
        </w:rPr>
        <w:t xml:space="preserve">采购包2</w:t>
      </w:r>
      <w:r>
        <w:rPr>
          <w:rFonts w:hint="eastAsia" w:hAnsi="宋体" w:cs="宋体"/>
          <w:sz w:val="24"/>
          <w:szCs w:val="24"/>
        </w:rPr>
        <w:t xml:space="preserve">：</w:t>
      </w:r>
      <w:r>
        <w:rPr>
          <w:rFonts w:hint="eastAsia" w:hAnsi="宋体" w:cs="宋体"/>
          <w:sz w:val="24"/>
          <w:szCs w:val="24"/>
        </w:rPr>
      </w:r>
      <w:r/>
    </w:p>
    <w:p>
      <w:pPr>
        <w:pStyle w:val="749"/>
        <w:numPr>
          <w:ilvl w:val="0"/>
          <w:numId w:val="13"/>
        </w:numPr>
        <w:ind w:firstLine="480"/>
        <w:spacing w:line="360" w:lineRule="auto"/>
        <w:tabs>
          <w:tab w:val="left" w:pos="945" w:leader="none"/>
          <w:tab w:val="left" w:pos="1080" w:leader="none"/>
        </w:tabs>
        <w:rPr>
          <w:rFonts w:hint="eastAsia" w:hAnsi="宋体" w:cs="宋体"/>
          <w:sz w:val="24"/>
          <w:szCs w:val="24"/>
        </w:rPr>
      </w:pPr>
      <w:r>
        <w:rPr>
          <w:rFonts w:hint="eastAsia" w:hAnsi="宋体" w:cs="宋体"/>
          <w:sz w:val="24"/>
          <w:szCs w:val="24"/>
        </w:rPr>
        <w:t xml:space="preserve">水产品：新鲜鱼虾等水产品交货时要求鲜活，要求新鲜鱼虾体表无伤残、无</w:t>
      </w:r>
      <w:r>
        <w:rPr>
          <w:rFonts w:hint="eastAsia" w:hAnsi="宋体" w:cs="宋体"/>
          <w:sz w:val="24"/>
          <w:szCs w:val="24"/>
          <w:lang w:eastAsia="zh-CN"/>
        </w:rPr>
        <w:t xml:space="preserve">畸形</w:t>
      </w:r>
      <w:r>
        <w:rPr>
          <w:rFonts w:hint="eastAsia" w:hAnsi="宋体" w:cs="宋体"/>
          <w:sz w:val="24"/>
          <w:szCs w:val="24"/>
        </w:rPr>
        <w:t xml:space="preserve">、无病害，鳞片完整无损，表面无异物，无皮下出血现象，否则水产品一律退回，鲜活</w:t>
      </w:r>
      <w:r>
        <w:rPr>
          <w:rFonts w:hint="eastAsia" w:hAnsi="宋体"/>
          <w:sz w:val="24"/>
        </w:rPr>
        <w:t xml:space="preserve">水产品需现场洗杀</w:t>
      </w:r>
      <w:r>
        <w:rPr>
          <w:rFonts w:hint="eastAsia" w:hAnsi="宋体" w:cs="宋体"/>
          <w:sz w:val="24"/>
          <w:szCs w:val="24"/>
        </w:rPr>
        <w:t xml:space="preserve">；冰鲜鱼虾要求</w:t>
      </w:r>
      <w:r>
        <w:rPr>
          <w:rFonts w:hint="eastAsia" w:hAnsi="宋体"/>
          <w:bCs/>
          <w:sz w:val="24"/>
          <w:szCs w:val="24"/>
        </w:rPr>
        <w:t xml:space="preserve">供货日期在生产日期后的壹个月内</w:t>
      </w:r>
      <w:r>
        <w:rPr>
          <w:rFonts w:hint="eastAsia" w:hAnsi="宋体"/>
          <w:bCs/>
          <w:sz w:val="24"/>
          <w:szCs w:val="24"/>
          <w:lang w:eastAsia="zh-CN"/>
        </w:rPr>
        <w:t xml:space="preserve">，</w:t>
      </w:r>
      <w:r>
        <w:rPr>
          <w:rFonts w:hint="eastAsia" w:hAnsi="宋体"/>
          <w:bCs/>
          <w:sz w:val="24"/>
          <w:szCs w:val="24"/>
          <w:lang w:val="en-US" w:eastAsia="zh-CN"/>
        </w:rPr>
        <w:t xml:space="preserve">符合《中华人民共和国食品安全法》、GB2733-2005\GB/T24861-2010等法规要求及相应的国家（行业）标准</w:t>
      </w:r>
      <w:r>
        <w:rPr>
          <w:rFonts w:hint="eastAsia" w:hAnsi="宋体" w:cs="宋体"/>
          <w:sz w:val="24"/>
          <w:szCs w:val="24"/>
        </w:rPr>
        <w:t xml:space="preserve">。</w:t>
      </w:r>
      <w:r>
        <w:rPr>
          <w:rFonts w:hint="eastAsia" w:hAnsi="宋体" w:cs="宋体"/>
          <w:sz w:val="24"/>
          <w:szCs w:val="24"/>
        </w:rPr>
      </w:r>
      <w:r/>
    </w:p>
    <w:p>
      <w:pPr>
        <w:pStyle w:val="749"/>
        <w:ind w:firstLine="480"/>
        <w:spacing w:line="360" w:lineRule="auto"/>
        <w:tabs>
          <w:tab w:val="left" w:pos="945" w:leader="none"/>
          <w:tab w:val="left" w:pos="1080" w:leader="none"/>
        </w:tabs>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蔬菜：当季各类新鲜蔬菜以及大棚种植蔬菜，蔬菜类必须保证无黄叶、枯死叶、无虫、无杂质，农药残留检测不超标，须24小时内采摘供应，原菜须保证菜面干净、无明显泥土、码放整齐、无破损、大小基本统一、不得过熟或欠熟；净菜须保证菜面完全干净、无泥土、按统一标准加工、码放整齐、</w:t>
      </w:r>
      <w:r>
        <w:rPr>
          <w:rFonts w:hint="eastAsia" w:hAnsi="宋体" w:cs="宋体"/>
          <w:sz w:val="24"/>
          <w:szCs w:val="24"/>
          <w:lang w:eastAsia="zh-CN"/>
        </w:rPr>
        <w:t xml:space="preserve">无需</w:t>
      </w:r>
      <w:r>
        <w:rPr>
          <w:rFonts w:hint="eastAsia" w:hAnsi="宋体" w:cs="宋体"/>
          <w:sz w:val="24"/>
          <w:szCs w:val="24"/>
        </w:rPr>
        <w:t xml:space="preserve">二次处理可以直接进行熟加工。 </w:t>
      </w:r>
      <w:r>
        <w:rPr>
          <w:rFonts w:hint="eastAsia" w:hAnsi="宋体" w:cs="宋体"/>
          <w:sz w:val="24"/>
          <w:szCs w:val="24"/>
        </w:rPr>
      </w:r>
      <w:r/>
    </w:p>
    <w:p>
      <w:pPr>
        <w:pStyle w:val="749"/>
        <w:ind w:firstLine="480"/>
        <w:spacing w:line="360" w:lineRule="auto"/>
        <w:tabs>
          <w:tab w:val="left" w:pos="945" w:leader="none"/>
          <w:tab w:val="left" w:pos="1080" w:leader="none"/>
        </w:tabs>
        <w:rPr>
          <w:rFonts w:hint="eastAsia" w:hAnsi="宋体"/>
          <w:bCs/>
          <w:sz w:val="24"/>
          <w:szCs w:val="24"/>
        </w:rPr>
      </w:pPr>
      <w:r>
        <w:rPr>
          <w:rFonts w:hint="eastAsia" w:hAnsi="宋体" w:cs="宋体"/>
          <w:sz w:val="24"/>
          <w:szCs w:val="24"/>
          <w:lang w:eastAsia="zh-CN"/>
        </w:rPr>
        <w:t xml:space="preserve">3.</w:t>
      </w:r>
      <w:r>
        <w:rPr>
          <w:rFonts w:hint="eastAsia" w:hAnsi="宋体" w:cs="宋体"/>
          <w:sz w:val="24"/>
          <w:szCs w:val="24"/>
        </w:rPr>
        <w:t xml:space="preserve">豆制品</w:t>
      </w:r>
      <w:r>
        <w:rPr>
          <w:rFonts w:hint="eastAsia" w:hAnsi="宋体" w:cs="宋体"/>
          <w:sz w:val="24"/>
          <w:szCs w:val="24"/>
          <w:lang w:eastAsia="zh-CN"/>
        </w:rPr>
        <w:t xml:space="preserve">：</w:t>
      </w:r>
      <w:r>
        <w:rPr>
          <w:rFonts w:hint="eastAsia" w:hAnsi="宋体" w:cs="宋体"/>
          <w:sz w:val="24"/>
          <w:szCs w:val="24"/>
        </w:rPr>
        <w:t xml:space="preserve">豆腐、豆腐干、百叶、素鸡等；须保证食材干净，按统一标准加工、码放整齐、</w:t>
      </w:r>
      <w:r>
        <w:rPr>
          <w:rFonts w:hint="eastAsia" w:hAnsi="宋体" w:cs="宋体"/>
          <w:sz w:val="24"/>
          <w:szCs w:val="24"/>
          <w:lang w:eastAsia="zh-CN"/>
        </w:rPr>
        <w:t xml:space="preserve">无需</w:t>
      </w:r>
      <w:r>
        <w:rPr>
          <w:rFonts w:hint="eastAsia" w:hAnsi="宋体" w:cs="宋体"/>
          <w:sz w:val="24"/>
          <w:szCs w:val="24"/>
        </w:rPr>
        <w:t xml:space="preserve">二次处理可以直接进行熟加工</w:t>
      </w:r>
      <w:r>
        <w:rPr>
          <w:rFonts w:hint="eastAsia" w:hAnsi="宋体"/>
          <w:bCs/>
          <w:sz w:val="24"/>
          <w:szCs w:val="24"/>
        </w:rPr>
        <w:t xml:space="preserve">。</w:t>
      </w:r>
      <w:r>
        <w:rPr>
          <w:rFonts w:hint="eastAsia" w:hAnsi="宋体" w:cs="宋体"/>
          <w:sz w:val="24"/>
          <w:szCs w:val="24"/>
        </w:rPr>
        <w:t xml:space="preserve">百叶丝、百叶结统归为百叶类，单价相同；</w:t>
      </w:r>
      <w:r>
        <w:rPr>
          <w:rFonts w:hint="eastAsia" w:hAnsi="宋体"/>
          <w:bCs/>
          <w:sz w:val="24"/>
          <w:szCs w:val="24"/>
        </w:rPr>
        <w:t xml:space="preserve">豆制品</w:t>
      </w:r>
      <w:r>
        <w:rPr>
          <w:rFonts w:hint="eastAsia" w:hAnsi="宋体"/>
          <w:bCs/>
          <w:sz w:val="24"/>
          <w:szCs w:val="24"/>
          <w:lang w:eastAsia="zh-CN"/>
        </w:rPr>
        <w:t xml:space="preserve">的参考品牌为</w:t>
      </w:r>
      <w:r>
        <w:rPr>
          <w:rFonts w:hint="eastAsia" w:hAnsi="宋体"/>
          <w:bCs/>
          <w:sz w:val="24"/>
          <w:szCs w:val="24"/>
        </w:rPr>
        <w:t xml:space="preserve">无锡“阿三”</w:t>
      </w:r>
      <w:r>
        <w:rPr>
          <w:rFonts w:hint="eastAsia" w:hAnsi="宋体"/>
          <w:bCs/>
          <w:sz w:val="24"/>
          <w:szCs w:val="24"/>
          <w:lang w:eastAsia="zh-CN"/>
        </w:rPr>
        <w:t xml:space="preserve">、无锡</w:t>
      </w:r>
      <w:r>
        <w:rPr>
          <w:rFonts w:hint="eastAsia" w:hAnsi="宋体"/>
          <w:bCs/>
          <w:sz w:val="24"/>
          <w:szCs w:val="24"/>
        </w:rPr>
        <w:t xml:space="preserve">“阿四”</w:t>
      </w:r>
      <w:r>
        <w:rPr>
          <w:rFonts w:hint="eastAsia" w:hAnsi="宋体"/>
          <w:bCs/>
          <w:sz w:val="24"/>
          <w:szCs w:val="24"/>
          <w:lang w:eastAsia="zh-CN"/>
        </w:rPr>
        <w:t xml:space="preserve">和</w:t>
      </w:r>
      <w:r>
        <w:rPr>
          <w:rFonts w:hint="eastAsia" w:hAnsi="宋体"/>
          <w:bCs/>
          <w:sz w:val="24"/>
          <w:szCs w:val="24"/>
        </w:rPr>
        <w:t xml:space="preserve">祖名。</w:t>
      </w:r>
      <w:r>
        <w:rPr>
          <w:rFonts w:hint="eastAsia" w:hAnsi="宋体"/>
          <w:bCs/>
          <w:sz w:val="24"/>
          <w:szCs w:val="24"/>
        </w:rPr>
      </w:r>
      <w:r/>
    </w:p>
    <w:p>
      <w:pPr>
        <w:pStyle w:val="749"/>
        <w:spacing w:line="360" w:lineRule="auto"/>
        <w:rPr>
          <w:rFonts w:hAnsi="宋体"/>
          <w:bCs/>
          <w:sz w:val="24"/>
          <w:szCs w:val="24"/>
        </w:rPr>
      </w:pPr>
      <w:r>
        <w:rPr>
          <w:rFonts w:hint="eastAsia" w:hAnsi="宋体"/>
          <w:bCs/>
          <w:sz w:val="24"/>
          <w:szCs w:val="24"/>
          <w:lang w:eastAsia="zh-CN"/>
        </w:rPr>
        <w:t xml:space="preserve">（</w:t>
      </w:r>
      <w:r>
        <w:rPr>
          <w:rFonts w:hint="eastAsia" w:hAnsi="宋体"/>
          <w:bCs/>
          <w:sz w:val="24"/>
          <w:szCs w:val="24"/>
          <w:lang w:val="en-US" w:eastAsia="zh-CN"/>
        </w:rPr>
        <w:t xml:space="preserve">二</w:t>
      </w:r>
      <w:r>
        <w:rPr>
          <w:rFonts w:hint="eastAsia" w:hAnsi="宋体"/>
          <w:bCs/>
          <w:sz w:val="24"/>
          <w:szCs w:val="24"/>
          <w:lang w:eastAsia="zh-CN"/>
        </w:rPr>
        <w:t xml:space="preserve">）</w:t>
      </w:r>
      <w:r>
        <w:rPr>
          <w:rFonts w:hint="eastAsia" w:hAnsi="宋体"/>
          <w:bCs/>
          <w:sz w:val="24"/>
          <w:szCs w:val="24"/>
        </w:rPr>
        <w:t xml:space="preserve">质量要求：</w:t>
      </w:r>
      <w:r>
        <w:rPr>
          <w:rFonts w:hAnsi="宋体"/>
          <w:bCs/>
          <w:sz w:val="24"/>
          <w:szCs w:val="24"/>
        </w:rPr>
      </w:r>
      <w:r/>
    </w:p>
    <w:p>
      <w:pPr>
        <w:pStyle w:val="749"/>
        <w:ind w:firstLine="480"/>
        <w:spacing w:line="360" w:lineRule="auto"/>
        <w:rPr>
          <w:rFonts w:hint="eastAsia" w:hAnsi="宋体"/>
          <w:bCs/>
          <w:sz w:val="24"/>
          <w:szCs w:val="24"/>
        </w:rPr>
      </w:pPr>
      <w:r>
        <w:rPr>
          <w:rFonts w:hint="eastAsia" w:hAnsi="宋体"/>
          <w:bCs/>
          <w:sz w:val="24"/>
          <w:szCs w:val="24"/>
        </w:rPr>
        <w:t xml:space="preserve">所供商品必须符合国家《中华人民共和国食品安全法》品质标准，生鲜类食品均应提供相应的检验，检疫合格证明。提供的主要食材均为非转基因产品。</w:t>
      </w:r>
      <w:r>
        <w:rPr>
          <w:rFonts w:hint="eastAsia" w:hAnsi="宋体"/>
          <w:bCs/>
          <w:sz w:val="24"/>
          <w:szCs w:val="24"/>
        </w:rPr>
      </w:r>
      <w:r/>
    </w:p>
    <w:p>
      <w:pPr>
        <w:pStyle w:val="749"/>
        <w:spacing w:line="360" w:lineRule="auto"/>
        <w:rPr>
          <w:rFonts w:hint="eastAsia"/>
        </w:rPr>
      </w:pPr>
      <w:r>
        <w:rPr>
          <w:rFonts w:hint="eastAsia" w:hAnsi="宋体"/>
          <w:bCs/>
          <w:sz w:val="24"/>
          <w:szCs w:val="24"/>
          <w:lang w:eastAsia="zh-CN"/>
        </w:rPr>
        <w:t xml:space="preserve">（</w:t>
      </w:r>
      <w:r>
        <w:rPr>
          <w:rFonts w:hint="eastAsia" w:hAnsi="宋体"/>
          <w:bCs/>
          <w:sz w:val="24"/>
          <w:szCs w:val="24"/>
          <w:lang w:val="en-US" w:eastAsia="zh-CN"/>
        </w:rPr>
        <w:t xml:space="preserve">三</w:t>
      </w:r>
      <w:r>
        <w:rPr>
          <w:rFonts w:hint="eastAsia" w:hAnsi="宋体"/>
          <w:bCs/>
          <w:sz w:val="24"/>
          <w:szCs w:val="24"/>
          <w:lang w:eastAsia="zh-CN"/>
        </w:rPr>
        <w:t xml:space="preserve">）</w:t>
      </w:r>
      <w:r>
        <w:rPr>
          <w:rFonts w:hint="eastAsia" w:hAnsi="宋体"/>
          <w:bCs/>
          <w:sz w:val="24"/>
          <w:szCs w:val="24"/>
        </w:rPr>
        <w:t xml:space="preserve">验收标准：</w:t>
      </w:r>
      <w:r>
        <w:rPr>
          <w:rFonts w:hint="eastAsia" w:hAnsi="宋体"/>
          <w:bCs/>
          <w:sz w:val="24"/>
          <w:szCs w:val="24"/>
          <w:lang w:eastAsia="zh-CN"/>
        </w:rPr>
        <w:t xml:space="preserve">按照</w:t>
      </w:r>
      <w:r>
        <w:rPr>
          <w:rFonts w:hint="eastAsia" w:hAnsi="宋体"/>
          <w:bCs/>
          <w:sz w:val="24"/>
          <w:szCs w:val="24"/>
        </w:rPr>
        <w:t xml:space="preserve">国家现行法律法规的要求进行验收。</w:t>
      </w:r>
      <w:r>
        <w:rPr>
          <w:rFonts w:hint="eastAsia"/>
        </w:rPr>
      </w:r>
      <w:r/>
    </w:p>
    <w:p>
      <w:pPr>
        <w:pStyle w:val="749"/>
        <w:spacing w:line="360" w:lineRule="auto"/>
        <w:tabs>
          <w:tab w:val="left" w:pos="945" w:leader="none"/>
          <w:tab w:val="left" w:pos="1080" w:leader="none"/>
        </w:tabs>
        <w:rPr>
          <w:rFonts w:hint="eastAsia" w:hAnsi="宋体"/>
          <w:bCs/>
          <w:sz w:val="24"/>
          <w:szCs w:val="24"/>
        </w:rPr>
      </w:pPr>
      <w:r>
        <w:rPr>
          <w:rFonts w:hint="eastAsia" w:hAnsi="宋体"/>
          <w:b/>
          <w:bCs/>
          <w:sz w:val="24"/>
          <w:szCs w:val="24"/>
          <w:lang w:eastAsia="zh-CN"/>
        </w:rPr>
        <w:t xml:space="preserve">（四）</w:t>
      </w:r>
      <w:r>
        <w:rPr>
          <w:rFonts w:hint="eastAsia" w:hAnsi="宋体"/>
          <w:b/>
          <w:bCs/>
          <w:sz w:val="24"/>
          <w:szCs w:val="24"/>
        </w:rPr>
        <w:t xml:space="preserve">原材料配送要求</w:t>
      </w:r>
      <w:r>
        <w:rPr>
          <w:rFonts w:hint="eastAsia" w:hAnsi="宋体"/>
          <w:bCs/>
          <w:sz w:val="24"/>
          <w:szCs w:val="24"/>
        </w:rPr>
      </w:r>
      <w:r/>
    </w:p>
    <w:p>
      <w:pPr>
        <w:pStyle w:val="749"/>
        <w:ind w:firstLine="480"/>
        <w:spacing w:line="360" w:lineRule="auto"/>
        <w:tabs>
          <w:tab w:val="left" w:pos="945" w:leader="none"/>
          <w:tab w:val="left" w:pos="1080" w:leader="none"/>
        </w:tabs>
        <w:rPr>
          <w:rFonts w:hint="eastAsia" w:ascii="宋体" w:hAnsi="宋体" w:eastAsia="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招标人根据食堂实际情况于每日</w:t>
      </w:r>
      <w:r>
        <w:rPr>
          <w:rFonts w:hAnsi="宋体" w:cs="宋体"/>
          <w:sz w:val="24"/>
          <w:szCs w:val="24"/>
        </w:rPr>
        <w:t xml:space="preserve">1</w:t>
      </w:r>
      <w:r>
        <w:rPr>
          <w:rFonts w:hint="eastAsia" w:hAnsi="宋体" w:cs="宋体"/>
          <w:sz w:val="24"/>
          <w:szCs w:val="24"/>
        </w:rPr>
        <w:t xml:space="preserve">7点前向中标人提交明日采购清单，内容以招标人</w:t>
      </w:r>
      <w:r>
        <w:rPr>
          <w:rFonts w:hint="eastAsia" w:hAnsi="宋体" w:cs="宋体"/>
          <w:sz w:val="24"/>
          <w:szCs w:val="24"/>
          <w:lang w:eastAsia="zh-CN"/>
        </w:rPr>
        <w:t xml:space="preserve">订单</w:t>
      </w:r>
      <w:r>
        <w:rPr>
          <w:rFonts w:hint="eastAsia" w:ascii="宋体" w:hAnsi="宋体" w:eastAsia="宋体" w:cs="宋体"/>
          <w:sz w:val="24"/>
          <w:szCs w:val="24"/>
        </w:rPr>
        <w:t xml:space="preserve">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于采购人的特殊性，可能会出现临时性的送货现象，供货商不得以任何理由拒绝送货，一旦影响到采购人的正常运转，供货商应承担相应的经济赔偿。若遇某商品缺货，需更换品种，须经采购人同意方可更换。如需应急配送，投标供应商应</w:t>
      </w:r>
      <w:r>
        <w:rPr>
          <w:rFonts w:hint="eastAsia" w:ascii="宋体" w:hAnsi="宋体" w:eastAsia="宋体" w:cs="宋体"/>
          <w:sz w:val="24"/>
          <w:szCs w:val="24"/>
          <w:lang w:val="en-US" w:eastAsia="zh-CN"/>
        </w:rPr>
        <w:t xml:space="preserve">立即</w:t>
      </w:r>
      <w:r>
        <w:rPr>
          <w:rFonts w:hint="eastAsia" w:ascii="宋体" w:hAnsi="宋体" w:eastAsia="宋体" w:cs="宋体"/>
          <w:sz w:val="24"/>
          <w:szCs w:val="24"/>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送达时间不得超过60分钟。</w:t>
      </w:r>
      <w:r>
        <w:rPr>
          <w:rFonts w:hint="eastAsia" w:ascii="宋体" w:hAnsi="宋体" w:eastAsia="宋体" w:cs="宋体"/>
          <w:sz w:val="24"/>
          <w:szCs w:val="24"/>
        </w:rPr>
      </w:r>
      <w:r/>
    </w:p>
    <w:p>
      <w:pPr>
        <w:pStyle w:val="749"/>
        <w:ind w:firstLine="480"/>
        <w:spacing w:line="360" w:lineRule="auto"/>
        <w:tabs>
          <w:tab w:val="left" w:pos="945" w:leader="none"/>
          <w:tab w:val="left" w:pos="10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中标人交货时间为每天7:30 前按照配送要求送到招标人指定地点。</w:t>
      </w:r>
      <w:r>
        <w:rPr>
          <w:rFonts w:hint="eastAsia" w:ascii="宋体" w:hAnsi="宋体" w:eastAsia="宋体" w:cs="宋体"/>
          <w:sz w:val="24"/>
          <w:szCs w:val="24"/>
        </w:rPr>
      </w:r>
      <w:r/>
    </w:p>
    <w:p>
      <w:pPr>
        <w:pStyle w:val="749"/>
        <w:ind w:firstLine="480"/>
        <w:spacing w:line="360" w:lineRule="auto"/>
        <w:tabs>
          <w:tab w:val="left" w:pos="945" w:leader="none"/>
          <w:tab w:val="left" w:pos="1080" w:leader="none"/>
        </w:tabs>
        <w:rPr>
          <w:rFonts w:hint="eastAsia" w:hAnsi="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中标人签订合同后正式进入试供期，试供期为30</w:t>
      </w:r>
      <w:r>
        <w:rPr>
          <w:rFonts w:hint="eastAsia" w:ascii="宋体" w:hAnsi="宋体" w:cs="宋体"/>
          <w:sz w:val="24"/>
          <w:szCs w:val="24"/>
          <w:highlight w:val="none"/>
        </w:rPr>
        <w:t xml:space="preserve">天，主要考察中标人货物质量、服务、信誉等方面。试供期满且经</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综合考察认为合格，合同继续执行；若试供期间出现难以磨合的问题，采购人有权终止合同。</w:t>
      </w:r>
      <w:r>
        <w:rPr>
          <w:rFonts w:hint="eastAsia" w:hAnsi="宋体" w:cs="宋体"/>
          <w:sz w:val="24"/>
          <w:szCs w:val="24"/>
        </w:rPr>
      </w:r>
      <w:r/>
    </w:p>
    <w:p>
      <w:pPr>
        <w:pStyle w:val="749"/>
        <w:spacing w:line="360" w:lineRule="auto"/>
        <w:tabs>
          <w:tab w:val="left" w:pos="945" w:leader="none"/>
          <w:tab w:val="left" w:pos="1080" w:leader="none"/>
        </w:tabs>
        <w:rPr>
          <w:rFonts w:hint="eastAsia" w:hAnsi="宋体" w:eastAsia="宋体"/>
          <w:b/>
          <w:bCs/>
          <w:sz w:val="24"/>
          <w:szCs w:val="24"/>
          <w:lang w:val="en-US" w:eastAsia="zh-CN"/>
        </w:rPr>
      </w:pPr>
      <w:r>
        <w:rPr>
          <w:rFonts w:hint="eastAsia" w:hAnsi="宋体"/>
          <w:b/>
          <w:bCs/>
          <w:sz w:val="24"/>
          <w:szCs w:val="24"/>
          <w:lang w:eastAsia="zh-CN"/>
        </w:rPr>
        <w:t xml:space="preserve">（五）</w:t>
      </w:r>
      <w:r>
        <w:rPr>
          <w:rFonts w:hint="eastAsia" w:hAnsi="宋体"/>
          <w:sz w:val="24"/>
        </w:rPr>
        <w:t xml:space="preserve">原材料采购价格和货款结算</w:t>
      </w:r>
      <w:r>
        <w:rPr>
          <w:rFonts w:hint="eastAsia" w:hAnsi="宋体" w:eastAsia="宋体"/>
          <w:b/>
          <w:bCs/>
          <w:sz w:val="24"/>
          <w:szCs w:val="24"/>
          <w:lang w:val="en-US" w:eastAsia="zh-CN"/>
        </w:rPr>
      </w:r>
      <w:r/>
    </w:p>
    <w:p>
      <w:pPr>
        <w:pStyle w:val="749"/>
        <w:ind w:firstLine="480"/>
        <w:spacing w:line="360" w:lineRule="auto"/>
        <w:tabs>
          <w:tab w:val="left" w:pos="945" w:leader="none"/>
          <w:tab w:val="left" w:pos="1080" w:leader="none"/>
        </w:tabs>
        <w:rPr>
          <w:rFonts w:hint="eastAsia" w:hAnsi="宋体"/>
          <w:bCs/>
          <w:sz w:val="24"/>
          <w:szCs w:val="24"/>
        </w:rPr>
      </w:pPr>
      <w:r>
        <w:rPr>
          <w:rFonts w:hint="eastAsia" w:hAnsi="宋体"/>
          <w:bCs/>
          <w:sz w:val="24"/>
          <w:szCs w:val="24"/>
          <w:lang w:eastAsia="zh-CN"/>
        </w:rPr>
        <w:t xml:space="preserve">1.</w:t>
      </w:r>
      <w:r>
        <w:rPr>
          <w:rFonts w:hint="eastAsia" w:hAnsi="宋体"/>
          <w:bCs/>
          <w:sz w:val="24"/>
          <w:szCs w:val="24"/>
        </w:rPr>
        <w:t xml:space="preserve">招标人每日向中标人提交原材料采购清单，采购量以招标人实际需求为准，采购单价按市场价乘以</w:t>
      </w:r>
      <w:r>
        <w:rPr>
          <w:rFonts w:hint="eastAsia" w:hAnsi="宋体"/>
          <w:bCs/>
          <w:sz w:val="24"/>
          <w:szCs w:val="24"/>
          <w:lang w:eastAsia="zh-CN"/>
        </w:rPr>
        <w:t xml:space="preserve">（</w:t>
      </w:r>
      <w:r>
        <w:rPr>
          <w:rFonts w:ascii="宋体" w:hAnsi="宋体" w:eastAsia="宋体" w:cs="宋体"/>
          <w:sz w:val="24"/>
          <w:szCs w:val="24"/>
        </w:rPr>
        <w:t xml:space="preserve">1-优惠率报价</w:t>
      </w:r>
      <w:r>
        <w:rPr>
          <w:rFonts w:hint="eastAsia" w:ascii="宋体" w:hAnsi="宋体" w:eastAsia="宋体" w:cs="宋体"/>
          <w:sz w:val="24"/>
          <w:szCs w:val="24"/>
          <w:lang w:eastAsia="zh-CN"/>
        </w:rPr>
        <w:t xml:space="preserve">）</w:t>
      </w:r>
      <w:r>
        <w:rPr>
          <w:rFonts w:hint="eastAsia" w:hAnsi="宋体"/>
          <w:bCs/>
          <w:sz w:val="24"/>
          <w:szCs w:val="24"/>
        </w:rPr>
        <w:t xml:space="preserve">执行，市场价参照标准如下：</w:t>
      </w:r>
      <w:r>
        <w:rPr>
          <w:rFonts w:hint="eastAsia" w:hAnsi="宋体"/>
          <w:bCs/>
          <w:sz w:val="24"/>
          <w:szCs w:val="24"/>
        </w:rPr>
      </w:r>
      <w:r/>
    </w:p>
    <w:p>
      <w:pPr>
        <w:pStyle w:val="749"/>
        <w:ind w:firstLine="480"/>
        <w:keepLines w:val="0"/>
        <w:keepNext w:val="0"/>
        <w:pageBreakBefore w:val="0"/>
        <w:spacing w:line="360" w:lineRule="auto"/>
        <w:widowControl w:val="off"/>
        <w:rPr>
          <w:rFonts w:hint="eastAsia" w:hAnsi="宋体"/>
          <w:color w:val="000000"/>
          <w:sz w:val="24"/>
        </w:rPr>
      </w:pPr>
      <w:r>
        <w:rPr>
          <w:rFonts w:hint="eastAsia" w:hAnsi="宋体"/>
          <w:color w:val="000000"/>
          <w:sz w:val="24"/>
        </w:rPr>
        <w:t xml:space="preserve">（1）无锡市发展和改革委员会官网公布价格（食用品最低价、农副产品平均价）、（2）江苏无锡朝阳集团网站“零售价格”，网址http://www.chinachaoyang.com、（3）天惠超市网站“销售价”，网址http://www.cy365.com/。</w:t>
      </w:r>
      <w:r>
        <w:rPr>
          <w:rFonts w:hint="eastAsia" w:hAnsi="宋体"/>
          <w:color w:val="000000"/>
          <w:sz w:val="24"/>
        </w:rPr>
      </w:r>
      <w:r/>
    </w:p>
    <w:p>
      <w:pPr>
        <w:pStyle w:val="749"/>
        <w:ind w:firstLine="480"/>
        <w:keepLines w:val="0"/>
        <w:keepNext w:val="0"/>
        <w:pageBreakBefore w:val="0"/>
        <w:spacing w:line="360" w:lineRule="auto"/>
        <w:widowControl w:val="off"/>
        <w:rPr>
          <w:rFonts w:hint="eastAsia" w:hAnsi="宋体"/>
          <w:color w:val="000000"/>
          <w:sz w:val="24"/>
          <w:lang w:val="en-US" w:eastAsia="zh-CN"/>
        </w:rPr>
      </w:pPr>
      <w:r>
        <w:rPr>
          <w:rFonts w:hint="eastAsia" w:hAnsi="宋体"/>
          <w:color w:val="000000"/>
          <w:sz w:val="24"/>
        </w:rPr>
        <w:t xml:space="preserve">以上价格首选（1），（1）没有的价格参照（2），（2）没有的价格参照（3），如仍有原材料未在以上网站标明参考价格的，则双方应以无锡朝阳农贸市场当日零售价格为基准，经双方负责人共同确认并签署后作为结算依据。</w:t>
      </w:r>
      <w:r>
        <w:rPr>
          <w:rFonts w:hint="eastAsia" w:hAnsi="宋体"/>
          <w:color w:val="000000"/>
          <w:sz w:val="24"/>
          <w:lang w:val="en-US" w:eastAsia="zh-CN"/>
        </w:rPr>
        <w:t xml:space="preserve">经双方协商确定，价格表每周确认一次。</w:t>
      </w:r>
      <w:r>
        <w:rPr>
          <w:rFonts w:hint="eastAsia" w:hAnsi="宋体"/>
          <w:color w:val="000000"/>
          <w:sz w:val="24"/>
          <w:lang w:val="en-US" w:eastAsia="zh-CN"/>
        </w:rPr>
      </w:r>
      <w:r/>
    </w:p>
    <w:p>
      <w:pPr>
        <w:pStyle w:val="761"/>
        <w:keepLines w:val="0"/>
        <w:keepNext w:val="0"/>
        <w:pageBreakBefore w:val="0"/>
        <w:spacing w:line="360" w:lineRule="auto"/>
        <w:rPr>
          <w:rFonts w:hint="eastAsia"/>
        </w:rPr>
      </w:pPr>
      <w:r>
        <w:rPr>
          <w:rFonts w:hint="eastAsia" w:ascii="宋体" w:hAnsi="宋体" w:eastAsia="宋体" w:cs="宋体"/>
          <w:bCs/>
          <w:sz w:val="24"/>
          <w:szCs w:val="24"/>
          <w:lang w:val="en-US" w:eastAsia="zh-CN"/>
        </w:rPr>
        <w:t xml:space="preserve">中标人需向采购人每周提供一次</w:t>
      </w:r>
      <w:r>
        <w:rPr>
          <w:rFonts w:hint="eastAsia" w:ascii="宋体" w:hAnsi="宋体" w:eastAsia="宋体" w:cs="宋体"/>
          <w:bCs/>
          <w:sz w:val="24"/>
          <w:szCs w:val="24"/>
          <w:lang w:eastAsia="zh-CN"/>
        </w:rPr>
        <w:t xml:space="preserve">以上三个网站</w:t>
      </w:r>
      <w:r>
        <w:rPr>
          <w:rFonts w:hint="eastAsia" w:ascii="宋体" w:hAnsi="宋体" w:eastAsia="宋体" w:cs="宋体"/>
          <w:bCs/>
          <w:sz w:val="24"/>
          <w:szCs w:val="24"/>
        </w:rPr>
        <w:t xml:space="preserve">公布</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价格</w:t>
      </w:r>
      <w:r>
        <w:rPr>
          <w:rFonts w:hint="eastAsia" w:ascii="宋体" w:hAnsi="宋体" w:eastAsia="宋体" w:cs="宋体"/>
          <w:bCs/>
          <w:color w:val="000000"/>
          <w:sz w:val="24"/>
          <w:szCs w:val="24"/>
          <w:lang w:eastAsia="zh-CN"/>
        </w:rPr>
        <w:t xml:space="preserve">，</w:t>
      </w:r>
      <w:r>
        <w:rPr>
          <w:rFonts w:hint="eastAsia" w:ascii="宋体" w:hAnsi="宋体" w:eastAsia="宋体" w:cs="宋体"/>
          <w:bCs/>
          <w:sz w:val="24"/>
          <w:szCs w:val="24"/>
          <w:lang w:eastAsia="zh-CN"/>
        </w:rPr>
        <w:t xml:space="preserve">三个网站</w:t>
      </w:r>
      <w:r>
        <w:rPr>
          <w:rFonts w:hint="eastAsia" w:ascii="宋体" w:hAnsi="宋体" w:eastAsia="宋体" w:cs="宋体"/>
          <w:bCs/>
          <w:sz w:val="24"/>
          <w:szCs w:val="24"/>
        </w:rPr>
        <w:t xml:space="preserve">公布</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价格</w:t>
      </w:r>
      <w:r>
        <w:rPr>
          <w:rFonts w:hint="eastAsia" w:ascii="宋体" w:hAnsi="宋体" w:eastAsia="宋体" w:cs="宋体"/>
          <w:bCs/>
          <w:sz w:val="24"/>
          <w:szCs w:val="24"/>
          <w:lang w:eastAsia="zh-CN"/>
        </w:rPr>
        <w:t xml:space="preserve">中</w:t>
      </w:r>
      <w:r>
        <w:rPr>
          <w:rFonts w:hint="eastAsia" w:ascii="宋体" w:hAnsi="宋体" w:eastAsia="宋体" w:cs="宋体"/>
          <w:bCs/>
          <w:color w:val="000000"/>
          <w:sz w:val="24"/>
          <w:szCs w:val="24"/>
          <w:lang w:val="en-US" w:eastAsia="zh-CN"/>
        </w:rPr>
        <w:t xml:space="preserve">没有的提供经双方确认的结算价。</w:t>
      </w:r>
      <w:r>
        <w:rPr>
          <w:rFonts w:hint="eastAsia"/>
        </w:rPr>
      </w:r>
      <w:r/>
    </w:p>
    <w:p>
      <w:pPr>
        <w:pStyle w:val="749"/>
        <w:numPr>
          <w:ilvl w:val="0"/>
          <w:numId w:val="14"/>
        </w:numPr>
        <w:ind w:firstLine="480"/>
        <w:keepLines w:val="0"/>
        <w:keepNext w:val="0"/>
        <w:pageBreakBefore w:val="0"/>
        <w:spacing w:line="360" w:lineRule="auto"/>
        <w:widowControl w:val="off"/>
        <w:tabs>
          <w:tab w:val="left" w:pos="945" w:leader="none"/>
          <w:tab w:val="left" w:pos="1080" w:leader="none"/>
        </w:tabs>
        <w:rPr>
          <w:rFonts w:hint="eastAsia" w:hAnsi="宋体"/>
          <w:bCs/>
          <w:sz w:val="24"/>
          <w:szCs w:val="24"/>
          <w:lang w:val="en-US" w:eastAsia="zh-CN"/>
        </w:rPr>
      </w:pPr>
      <w:r>
        <w:rPr>
          <w:rFonts w:hint="eastAsia" w:hAnsi="宋体"/>
          <w:bCs/>
          <w:sz w:val="24"/>
          <w:szCs w:val="24"/>
          <w:lang w:val="en-US" w:eastAsia="zh-CN"/>
        </w:rPr>
        <w:t xml:space="preserve">付款方式：</w:t>
      </w:r>
      <w:r>
        <w:rPr>
          <w:rFonts w:hint="eastAsia" w:hAnsi="宋体"/>
          <w:bCs/>
          <w:sz w:val="24"/>
          <w:szCs w:val="24"/>
          <w:lang w:val="en-US" w:eastAsia="zh-CN"/>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货款按月结算：以招标人确认的签收回单为依据，中标人提供正规发票，招标人在收到发票后30个工作日内与中标人结算。</w:t>
      </w:r>
      <w:r>
        <w:rPr>
          <w:rFonts w:hint="eastAsia" w:ascii="宋体" w:hAnsi="宋体" w:eastAsia="宋体" w:cs="Times New Roman"/>
          <w:bCs/>
          <w:sz w:val="24"/>
          <w:szCs w:val="24"/>
          <w:lang w:val="en-US" w:eastAsia="zh-CN"/>
        </w:rPr>
      </w:r>
      <w:r/>
    </w:p>
    <w:p>
      <w:pPr>
        <w:pStyle w:val="797"/>
        <w:ind w:left="0" w:firstLine="480"/>
        <w:keepLines w:val="0"/>
        <w:keepNext w:val="0"/>
        <w:pageBreakBefore w:val="0"/>
        <w:spacing w:line="360" w:lineRule="auto"/>
        <w:widowControl w:val="off"/>
        <w:rPr>
          <w:lang w:val="en-US" w:eastAsia="zh-CN"/>
        </w:rPr>
      </w:pPr>
      <w:r>
        <w:rPr>
          <w:rFonts w:hint="eastAsia" w:ascii="宋体" w:hAnsi="宋体" w:eastAsia="宋体" w:cs="Times New Roman"/>
          <w:bCs/>
          <w:sz w:val="24"/>
          <w:szCs w:val="24"/>
          <w:lang w:val="en-US" w:eastAsia="zh-CN"/>
        </w:rPr>
        <w:t xml:space="preserve">每月结算价格=双方确认的价格</w:t>
      </w:r>
      <w:r>
        <w:rPr>
          <w:rFonts w:hint="eastAsia" w:ascii="宋体" w:hAnsi="宋体" w:eastAsia="宋体" w:cs="宋体"/>
          <w:bCs/>
          <w:sz w:val="24"/>
          <w:szCs w:val="24"/>
          <w:lang w:val="en-US" w:eastAsia="zh-CN"/>
        </w:rPr>
        <w:t xml:space="preserve">×</w:t>
      </w:r>
      <w:r>
        <w:rPr>
          <w:rFonts w:hint="eastAsia" w:hAnsi="宋体" w:eastAsia="宋体" w:cs="宋体"/>
          <w:bCs/>
          <w:sz w:val="24"/>
          <w:szCs w:val="24"/>
          <w:lang w:val="en-US" w:eastAsia="zh-CN"/>
        </w:rPr>
        <w:t xml:space="preserve">（</w:t>
      </w:r>
      <w:r>
        <w:rPr>
          <w:rFonts w:ascii="宋体" w:hAnsi="宋体" w:eastAsia="宋体" w:cs="宋体"/>
          <w:sz w:val="24"/>
          <w:szCs w:val="24"/>
        </w:rPr>
        <w:t xml:space="preserve">1-优惠率报价</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*实际配送数量-当期考核累计</w:t>
      </w:r>
      <w:r>
        <w:rPr>
          <w:rFonts w:hint="eastAsia" w:hAnsi="宋体" w:eastAsia="宋体" w:cs="Times New Roman"/>
          <w:bCs/>
          <w:sz w:val="24"/>
          <w:szCs w:val="24"/>
          <w:lang w:val="en-US" w:eastAsia="zh-CN"/>
        </w:rPr>
        <w:t xml:space="preserve">款</w:t>
      </w:r>
      <w:r>
        <w:rPr>
          <w:lang w:val="en-US" w:eastAsia="zh-CN"/>
        </w:rPr>
      </w:r>
      <w:r/>
    </w:p>
    <w:p>
      <w:pPr>
        <w:pStyle w:val="749"/>
        <w:keepLines w:val="0"/>
        <w:keepNext w:val="0"/>
        <w:pageBreakBefore w:val="0"/>
        <w:spacing w:line="360" w:lineRule="auto"/>
        <w:widowControl w:val="off"/>
        <w:rPr>
          <w:rFonts w:hAnsi="宋体"/>
          <w:bCs/>
          <w:sz w:val="24"/>
          <w:szCs w:val="24"/>
        </w:rPr>
      </w:pPr>
      <w:r>
        <w:rPr>
          <w:rFonts w:hint="eastAsia" w:hAnsi="宋体"/>
          <w:sz w:val="24"/>
          <w:lang w:eastAsia="zh-CN"/>
        </w:rPr>
        <w:t xml:space="preserve">（六）</w:t>
      </w:r>
      <w:r>
        <w:rPr>
          <w:rFonts w:hint="eastAsia" w:hAnsi="宋体"/>
          <w:bCs/>
          <w:sz w:val="24"/>
          <w:szCs w:val="24"/>
        </w:rPr>
        <w:t xml:space="preserve">数量、质量、品质要求</w:t>
      </w:r>
      <w:r>
        <w:rPr>
          <w:rFonts w:hAnsi="宋体"/>
          <w:bCs/>
          <w:sz w:val="24"/>
          <w:szCs w:val="24"/>
        </w:rPr>
      </w:r>
      <w:r/>
    </w:p>
    <w:p>
      <w:pPr>
        <w:pStyle w:val="749"/>
        <w:ind w:firstLine="360"/>
        <w:keepLines w:val="0"/>
        <w:keepNext w:val="0"/>
        <w:pageBreakBefore w:val="0"/>
        <w:spacing w:line="360" w:lineRule="auto"/>
        <w:widowControl w:val="off"/>
        <w:rPr>
          <w:rFonts w:hAnsi="宋体"/>
          <w:bCs/>
          <w:sz w:val="24"/>
          <w:szCs w:val="24"/>
        </w:rPr>
      </w:pPr>
      <w:r>
        <w:rPr>
          <w:rFonts w:hint="eastAsia" w:hAnsi="宋体"/>
          <w:bCs/>
          <w:sz w:val="24"/>
          <w:szCs w:val="24"/>
          <w:lang w:eastAsia="zh-CN"/>
        </w:rPr>
        <w:t xml:space="preserve">1.</w:t>
      </w:r>
      <w:r>
        <w:rPr>
          <w:rFonts w:hint="eastAsia" w:hAnsi="宋体"/>
          <w:bCs/>
          <w:sz w:val="24"/>
          <w:szCs w:val="24"/>
        </w:rPr>
        <w:t xml:space="preserve">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hAnsi="宋体"/>
          <w:bCs/>
          <w:sz w:val="24"/>
          <w:szCs w:val="24"/>
          <w:lang w:eastAsia="zh-CN"/>
        </w:rPr>
        <w:t xml:space="preserve">的部分</w:t>
      </w:r>
      <w:r>
        <w:rPr>
          <w:rFonts w:hint="eastAsia" w:hAnsi="宋体"/>
          <w:bCs/>
          <w:sz w:val="24"/>
          <w:szCs w:val="24"/>
        </w:rPr>
        <w:t xml:space="preserve">由中标供应商补足。</w:t>
      </w:r>
      <w:r>
        <w:rPr>
          <w:rFonts w:hAnsi="宋体"/>
          <w:bCs/>
          <w:sz w:val="24"/>
          <w:szCs w:val="24"/>
        </w:rPr>
      </w:r>
      <w:r/>
    </w:p>
    <w:p>
      <w:pPr>
        <w:pStyle w:val="749"/>
        <w:ind w:firstLine="360"/>
        <w:spacing w:line="360" w:lineRule="auto"/>
        <w:rPr>
          <w:rFonts w:hAnsi="宋体"/>
          <w:bCs/>
          <w:sz w:val="24"/>
          <w:szCs w:val="24"/>
        </w:rPr>
      </w:pPr>
      <w:r>
        <w:rPr>
          <w:rFonts w:hint="eastAsia" w:hAnsi="宋体"/>
          <w:bCs/>
          <w:sz w:val="24"/>
          <w:szCs w:val="24"/>
          <w:lang w:eastAsia="zh-CN"/>
        </w:rPr>
        <w:t xml:space="preserve">2.</w:t>
      </w:r>
      <w:r>
        <w:rPr>
          <w:rFonts w:hint="eastAsia" w:hAnsi="宋体"/>
          <w:bCs/>
          <w:sz w:val="24"/>
          <w:szCs w:val="24"/>
        </w:rPr>
        <w:t xml:space="preserve">每个品种的重量以双方核准的净重过磅数为准，双方签字确认作为结算凭证。</w:t>
      </w:r>
      <w:r>
        <w:rPr>
          <w:rFonts w:hAnsi="宋体"/>
          <w:bCs/>
          <w:sz w:val="24"/>
          <w:szCs w:val="24"/>
        </w:rPr>
      </w:r>
      <w:r/>
    </w:p>
    <w:p>
      <w:pPr>
        <w:pStyle w:val="749"/>
        <w:ind w:firstLine="360"/>
        <w:spacing w:line="360" w:lineRule="auto"/>
        <w:rPr>
          <w:rFonts w:hAnsi="宋体"/>
          <w:bCs/>
          <w:sz w:val="24"/>
          <w:szCs w:val="24"/>
        </w:rPr>
      </w:pPr>
      <w:r>
        <w:rPr>
          <w:rFonts w:hint="eastAsia" w:hAnsi="宋体"/>
          <w:bCs/>
          <w:sz w:val="24"/>
          <w:szCs w:val="24"/>
          <w:lang w:eastAsia="zh-CN"/>
        </w:rPr>
        <w:t xml:space="preserve">3.</w:t>
      </w:r>
      <w:r>
        <w:rPr>
          <w:rFonts w:hint="eastAsia" w:hAnsi="宋体"/>
          <w:bCs/>
          <w:sz w:val="24"/>
          <w:szCs w:val="24"/>
        </w:rPr>
        <w:t xml:space="preserve">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rPr>
          <w:rFonts w:hAnsi="宋体"/>
          <w:bCs/>
          <w:sz w:val="24"/>
          <w:szCs w:val="24"/>
        </w:rPr>
      </w:r>
      <w:r/>
    </w:p>
    <w:p>
      <w:pPr>
        <w:pStyle w:val="749"/>
        <w:ind w:firstLine="360"/>
        <w:spacing w:line="360" w:lineRule="auto"/>
        <w:rPr>
          <w:rFonts w:hAnsi="宋体"/>
          <w:bCs/>
          <w:sz w:val="24"/>
          <w:szCs w:val="24"/>
        </w:rPr>
      </w:pPr>
      <w:r>
        <w:rPr>
          <w:rFonts w:hint="eastAsia" w:hAnsi="宋体"/>
          <w:bCs/>
          <w:sz w:val="24"/>
          <w:szCs w:val="24"/>
          <w:lang w:eastAsia="zh-CN"/>
        </w:rPr>
        <w:t xml:space="preserve">4.</w:t>
      </w:r>
      <w:r>
        <w:rPr>
          <w:rFonts w:hint="eastAsia" w:hAnsi="宋体"/>
          <w:bCs/>
          <w:sz w:val="24"/>
          <w:szCs w:val="24"/>
        </w:rPr>
        <w:t xml:space="preserve">质量必须达到本项目采购需求所列的要求，并且品质不低于采购人当天在各大蔬菜批发市场的自购标准。</w:t>
      </w:r>
      <w:r>
        <w:rPr>
          <w:rFonts w:hAnsi="宋体"/>
          <w:bCs/>
          <w:sz w:val="24"/>
          <w:szCs w:val="24"/>
        </w:rPr>
      </w:r>
      <w:r/>
    </w:p>
    <w:p>
      <w:pPr>
        <w:pStyle w:val="749"/>
        <w:spacing w:line="360" w:lineRule="auto"/>
        <w:rPr>
          <w:rFonts w:hint="eastAsia" w:hAnsi="宋体"/>
          <w:sz w:val="24"/>
        </w:rPr>
      </w:pPr>
      <w:r>
        <w:rPr>
          <w:rFonts w:hint="eastAsia" w:hAnsi="宋体"/>
          <w:sz w:val="24"/>
          <w:lang w:eastAsia="zh-CN"/>
        </w:rPr>
        <w:t xml:space="preserve">（</w:t>
      </w:r>
      <w:r>
        <w:rPr>
          <w:rFonts w:hint="eastAsia" w:hAnsi="宋体"/>
          <w:sz w:val="24"/>
          <w:lang w:val="en-US" w:eastAsia="zh-CN"/>
        </w:rPr>
        <w:t xml:space="preserve">七</w:t>
      </w:r>
      <w:r>
        <w:rPr>
          <w:rFonts w:hint="eastAsia" w:hAnsi="宋体"/>
          <w:sz w:val="24"/>
          <w:lang w:eastAsia="zh-CN"/>
        </w:rPr>
        <w:t xml:space="preserve">）</w:t>
      </w:r>
      <w:r>
        <w:rPr>
          <w:rFonts w:hint="eastAsia" w:hAnsi="宋体"/>
          <w:sz w:val="24"/>
        </w:rPr>
        <w:t xml:space="preserve">食品安全责任</w:t>
      </w:r>
      <w:r>
        <w:rPr>
          <w:rFonts w:hint="eastAsia" w:hAnsi="宋体"/>
          <w:sz w:val="24"/>
        </w:rPr>
      </w:r>
      <w:r/>
    </w:p>
    <w:p>
      <w:pPr>
        <w:pStyle w:val="749"/>
        <w:ind w:firstLine="480"/>
        <w:spacing w:line="360" w:lineRule="auto"/>
        <w:rPr>
          <w:rFonts w:hint="eastAsia" w:hAnsi="宋体"/>
          <w:sz w:val="24"/>
        </w:rPr>
      </w:pPr>
      <w:r>
        <w:rPr>
          <w:rFonts w:hint="eastAsia" w:hAnsi="宋体"/>
          <w:sz w:val="24"/>
        </w:rPr>
        <w:t xml:space="preserve">中标单位应严格遵守</w:t>
      </w:r>
      <w:r>
        <w:rPr>
          <w:rFonts w:ascii="SimSun" w:hAnsi="SimSun" w:eastAsia="SimSun" w:cs="SimSun"/>
          <w:color w:val="000000"/>
          <w:sz w:val="24"/>
        </w:rPr>
        <w:t xml:space="preserve">《中华人民共和国食品安全法》和《中华人民共和国动物防疫法》</w:t>
      </w:r>
      <w:r>
        <w:rPr>
          <w:rFonts w:hint="eastAsia" w:hAnsi="宋体"/>
          <w:sz w:val="24"/>
        </w:rPr>
        <w:t xml:space="preserve">等相关规定，一经发现供应以下食品，除全部退货外，将取消供货单位的供货资格</w:t>
      </w:r>
      <w:r>
        <w:rPr>
          <w:rFonts w:hint="eastAsia" w:hAnsi="宋体"/>
          <w:sz w:val="24"/>
          <w:lang w:eastAsia="zh-CN"/>
        </w:rPr>
        <w:t xml:space="preserve">，</w:t>
      </w:r>
      <w:r>
        <w:rPr>
          <w:rFonts w:hint="eastAsia" w:hAnsi="宋体"/>
          <w:sz w:val="24"/>
        </w:rPr>
        <w:t xml:space="preserve">并由其承担因此造成的经济责任和法律责任： 　　</w:t>
      </w:r>
      <w:r>
        <w:rPr>
          <w:rFonts w:hint="eastAsia" w:hAnsi="宋体"/>
          <w:sz w:val="24"/>
        </w:rPr>
      </w:r>
      <w:r/>
    </w:p>
    <w:p>
      <w:pPr>
        <w:pStyle w:val="749"/>
        <w:ind w:firstLine="480"/>
        <w:spacing w:line="360" w:lineRule="auto"/>
        <w:rPr>
          <w:rFonts w:hint="eastAsia" w:hAnsi="宋体"/>
          <w:sz w:val="24"/>
        </w:rPr>
      </w:pPr>
      <w:r>
        <w:rPr>
          <w:rFonts w:hint="eastAsia" w:hAnsi="宋体"/>
          <w:sz w:val="24"/>
        </w:rPr>
        <w:t xml:space="preserve">（1）腐败变质、油脂酸败、霉变、生虫、污秽不洁、混有异物或者其他感官性状异常，对人体健康有害的； 　　</w:t>
      </w:r>
      <w:r>
        <w:rPr>
          <w:rFonts w:hint="eastAsia" w:hAnsi="宋体"/>
          <w:sz w:val="24"/>
        </w:rPr>
      </w:r>
      <w:r/>
    </w:p>
    <w:p>
      <w:pPr>
        <w:pStyle w:val="749"/>
        <w:ind w:firstLine="480"/>
        <w:spacing w:line="360" w:lineRule="auto"/>
        <w:rPr>
          <w:rFonts w:hint="eastAsia" w:hAnsi="宋体"/>
          <w:sz w:val="24"/>
        </w:rPr>
      </w:pPr>
      <w:r>
        <w:rPr>
          <w:rFonts w:hint="eastAsia" w:hAnsi="宋体"/>
          <w:sz w:val="24"/>
        </w:rPr>
        <w:t xml:space="preserve">（2）含有毒、有害物质或者被有害物质污染，对人体健康有害的； 　　</w:t>
      </w:r>
      <w:r>
        <w:rPr>
          <w:rFonts w:hint="eastAsia" w:hAnsi="宋体"/>
          <w:sz w:val="24"/>
        </w:rPr>
      </w:r>
      <w:r/>
    </w:p>
    <w:p>
      <w:pPr>
        <w:pStyle w:val="749"/>
        <w:ind w:firstLine="480"/>
        <w:spacing w:line="360" w:lineRule="auto"/>
        <w:rPr>
          <w:rFonts w:hint="eastAsia" w:hAnsi="宋体"/>
          <w:sz w:val="24"/>
        </w:rPr>
      </w:pPr>
      <w:r>
        <w:rPr>
          <w:rFonts w:hint="eastAsia" w:hAnsi="宋体"/>
          <w:sz w:val="24"/>
        </w:rPr>
        <w:t xml:space="preserve">（3）含有致病性寄生虫、微生物或者微生物含量超过国家限定标准的； 　　</w:t>
      </w:r>
      <w:r>
        <w:rPr>
          <w:rFonts w:hint="eastAsia" w:hAnsi="宋体"/>
          <w:sz w:val="24"/>
        </w:rPr>
      </w:r>
      <w:r/>
    </w:p>
    <w:p>
      <w:pPr>
        <w:pStyle w:val="749"/>
        <w:ind w:firstLine="360"/>
        <w:spacing w:line="360" w:lineRule="auto"/>
        <w:rPr>
          <w:rFonts w:hint="eastAsia" w:ascii="宋体" w:hAnsi="宋体" w:eastAsia="宋体" w:cs="Times New Roman"/>
          <w:bCs/>
          <w:sz w:val="24"/>
          <w:szCs w:val="24"/>
          <w:lang w:eastAsia="zh-CN"/>
        </w:rPr>
      </w:pPr>
      <w:r>
        <w:rPr>
          <w:rFonts w:hint="eastAsia" w:hAnsi="宋体"/>
          <w:sz w:val="24"/>
        </w:rPr>
        <w:t xml:space="preserve">（</w:t>
      </w:r>
      <w:r>
        <w:rPr>
          <w:rFonts w:hint="eastAsia" w:ascii="宋体" w:hAnsi="宋体" w:eastAsia="宋体" w:cs="Times New Roman"/>
          <w:bCs/>
          <w:sz w:val="24"/>
          <w:szCs w:val="24"/>
          <w:lang w:eastAsia="zh-CN"/>
        </w:rPr>
        <w:t xml:space="preserve">4）未经动物检疫部门检疫、检验或者检疫、检验不合格的肉类及其制品； 　　</w:t>
      </w:r>
      <w:r>
        <w:rPr>
          <w:rFonts w:hint="eastAsia" w:ascii="宋体" w:hAnsi="宋体" w:eastAsia="宋体" w:cs="Times New Roman"/>
          <w:bCs/>
          <w:sz w:val="24"/>
          <w:szCs w:val="24"/>
          <w:lang w:eastAsia="zh-CN"/>
        </w:rPr>
      </w:r>
      <w:r/>
    </w:p>
    <w:p>
      <w:pPr>
        <w:pStyle w:val="749"/>
        <w:ind w:firstLine="360"/>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（5）病死、毒死或者死因不明的禽、畜禽、兽、水产动物等及其制品； 　　</w:t>
      </w:r>
      <w:r>
        <w:rPr>
          <w:rFonts w:hint="eastAsia" w:ascii="宋体" w:hAnsi="宋体" w:eastAsia="宋体" w:cs="Times New Roman"/>
          <w:bCs/>
          <w:sz w:val="24"/>
          <w:szCs w:val="24"/>
          <w:lang w:eastAsia="zh-CN"/>
        </w:rPr>
      </w:r>
      <w:r/>
    </w:p>
    <w:p>
      <w:pPr>
        <w:pStyle w:val="749"/>
        <w:ind w:firstLine="360"/>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（6）掺假、掺杂、伪造，影响营养、卫生的； 　　</w:t>
      </w:r>
      <w:r>
        <w:rPr>
          <w:rFonts w:hint="eastAsia" w:ascii="宋体" w:hAnsi="宋体" w:eastAsia="宋体" w:cs="Times New Roman"/>
          <w:bCs/>
          <w:sz w:val="24"/>
          <w:szCs w:val="24"/>
          <w:lang w:eastAsia="zh-CN"/>
        </w:rPr>
      </w:r>
      <w:r/>
    </w:p>
    <w:p>
      <w:pPr>
        <w:pStyle w:val="749"/>
        <w:ind w:firstLine="360"/>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（7）用非食品原料加工的，加入非食品用化学物质或者将非食品当作食品的；　　</w:t>
      </w:r>
      <w:r>
        <w:rPr>
          <w:rFonts w:hint="eastAsia" w:ascii="宋体" w:hAnsi="宋体" w:eastAsia="宋体" w:cs="Times New Roman"/>
          <w:bCs/>
          <w:sz w:val="24"/>
          <w:szCs w:val="24"/>
          <w:lang w:eastAsia="zh-CN"/>
        </w:rPr>
      </w:r>
      <w:r/>
    </w:p>
    <w:p>
      <w:pPr>
        <w:pStyle w:val="749"/>
        <w:ind w:firstLine="360"/>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（8）超过保质期限的。</w:t>
      </w:r>
      <w:r>
        <w:rPr>
          <w:rFonts w:hint="eastAsia" w:ascii="宋体" w:hAnsi="宋体" w:eastAsia="宋体" w:cs="Times New Roman"/>
          <w:bCs/>
          <w:color w:val="000000"/>
          <w:sz w:val="24"/>
          <w:szCs w:val="24"/>
          <w:lang w:eastAsia="zh-CN"/>
        </w:rPr>
      </w:r>
      <w:r/>
    </w:p>
    <w:p>
      <w:pPr>
        <w:pStyle w:val="749"/>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八</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其他要求：</w:t>
      </w:r>
      <w:r>
        <w:rPr>
          <w:rFonts w:hint="eastAsia" w:ascii="宋体" w:hAnsi="宋体" w:eastAsia="宋体" w:cs="Times New Roman"/>
          <w:bCs/>
          <w:color w:val="000000"/>
          <w:sz w:val="24"/>
          <w:szCs w:val="24"/>
          <w:lang w:val="en-US" w:eastAsia="zh-CN"/>
        </w:rPr>
      </w:r>
      <w:r/>
    </w:p>
    <w:p>
      <w:pPr>
        <w:pStyle w:val="749"/>
        <w:ind w:firstLine="36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1、本项目所投入的所有人员必须持有健康证。</w:t>
      </w:r>
      <w:r>
        <w:rPr>
          <w:rFonts w:hint="eastAsia" w:ascii="宋体" w:hAnsi="宋体" w:eastAsia="宋体" w:cs="Times New Roman"/>
          <w:bCs/>
          <w:color w:val="000000"/>
          <w:sz w:val="24"/>
          <w:szCs w:val="24"/>
          <w:lang w:val="en-US" w:eastAsia="zh-CN"/>
        </w:rPr>
      </w:r>
      <w:r/>
    </w:p>
    <w:p>
      <w:pPr>
        <w:pStyle w:val="749"/>
        <w:ind w:firstLine="360"/>
        <w:spacing w:line="360" w:lineRule="auto"/>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2、投标人具有食材冷藏的能力。</w:t>
      </w:r>
      <w:r>
        <w:rPr>
          <w:rFonts w:ascii="宋体" w:hAnsi="宋体" w:eastAsia="宋体" w:cs="Times New Roman"/>
          <w:bCs/>
          <w:color w:val="000000"/>
          <w:sz w:val="24"/>
          <w:szCs w:val="24"/>
          <w:lang w:val="en-US" w:eastAsia="zh-CN"/>
        </w:rPr>
      </w:r>
      <w:r/>
    </w:p>
    <w:p>
      <w:pPr>
        <w:pStyle w:val="749"/>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九）</w:t>
      </w:r>
      <w:r>
        <w:rPr>
          <w:rFonts w:hint="eastAsia" w:ascii="宋体" w:hAnsi="宋体" w:eastAsia="宋体" w:cs="Times New Roman"/>
          <w:bCs/>
          <w:sz w:val="24"/>
          <w:szCs w:val="24"/>
          <w:lang w:eastAsia="zh-CN"/>
        </w:rPr>
        <w:t xml:space="preserve">考核</w:t>
      </w:r>
      <w:r>
        <w:rPr>
          <w:rFonts w:hint="eastAsia" w:ascii="宋体" w:hAnsi="宋体" w:eastAsia="宋体" w:cs="Times New Roman"/>
          <w:bCs/>
          <w:sz w:val="24"/>
          <w:szCs w:val="24"/>
          <w:lang w:val="en-US" w:eastAsia="zh-CN"/>
        </w:rPr>
        <w:t xml:space="preserve">办法</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749"/>
        <w:ind w:firstLine="480"/>
        <w:spacing w:line="360" w:lineRule="auto"/>
        <w:rPr>
          <w:rFonts w:hint="eastAsia" w:hAnsi="宋体"/>
          <w:sz w:val="24"/>
        </w:rPr>
      </w:pPr>
      <w:r>
        <w:rPr>
          <w:rFonts w:hint="eastAsia" w:hAnsi="宋体"/>
          <w:sz w:val="24"/>
          <w:lang w:val="en-US" w:eastAsia="zh-CN"/>
        </w:rPr>
        <w:t xml:space="preserve">1.</w:t>
      </w:r>
      <w:r>
        <w:rPr>
          <w:rFonts w:hint="eastAsia" w:hAnsi="宋体"/>
          <w:sz w:val="24"/>
        </w:rPr>
        <w:t xml:space="preserve">实行每月考核，总分100分。</w:t>
      </w:r>
      <w:r>
        <w:rPr>
          <w:rFonts w:hint="eastAsia" w:hAnsi="宋体"/>
          <w:sz w:val="24"/>
          <w:lang w:val="en-US" w:eastAsia="zh-CN"/>
        </w:rPr>
        <w:t xml:space="preserve">如考核结果达到基准分90分（含），则为合格，如得分低于90分（不含），中标供应商要做出书面的整改承诺，并按照每下降1分处以1000元的扣款，采购人有权直接从应付款项中扣除</w:t>
      </w:r>
      <w:r>
        <w:rPr>
          <w:rFonts w:hint="eastAsia" w:hAnsi="宋体"/>
          <w:sz w:val="24"/>
        </w:rPr>
        <w:t xml:space="preserve">。</w:t>
      </w:r>
      <w:r>
        <w:rPr>
          <w:rFonts w:hint="eastAsia" w:hAnsi="宋体"/>
          <w:sz w:val="24"/>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2.如果发生下列任何一种或多种情况，采购人可以单方面解除合同。若因此给采购人造成损失的，中标供应商除承担相应责任外，还应进行赔偿：</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eastAsia="zh-CN"/>
        </w:rPr>
        <w:t xml:space="preserve">（</w:t>
      </w:r>
      <w:r>
        <w:rPr>
          <w:rFonts w:hint="eastAsia" w:hAnsi="宋体"/>
          <w:sz w:val="24"/>
          <w:lang w:val="en-US" w:eastAsia="zh-CN"/>
        </w:rPr>
        <w:t xml:space="preserve">1</w:t>
      </w:r>
      <w:r>
        <w:rPr>
          <w:rFonts w:hint="eastAsia" w:hAnsi="宋体"/>
          <w:sz w:val="24"/>
          <w:lang w:eastAsia="zh-CN"/>
        </w:rPr>
        <w:t xml:space="preserve">）</w:t>
      </w:r>
      <w:r>
        <w:rPr>
          <w:rFonts w:hint="eastAsia" w:hAnsi="宋体"/>
          <w:sz w:val="24"/>
          <w:lang w:val="en-US" w:eastAsia="zh-CN"/>
        </w:rPr>
        <w:t xml:space="preserve">原材料问题引起的工作人员食物中毒等食源性疾病的发生；</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（2）月度考核半年二次或以上低于85分；</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（3）配送的食堂不满意率达到60%以上；</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（4）被政府监管部门查到故意向食堂销售假冒伪劣商品；</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（5）经查实，将部分配送工作分包给他人或其他单位；</w:t>
      </w:r>
      <w:r>
        <w:rPr>
          <w:rFonts w:hint="eastAsia" w:hAnsi="宋体"/>
          <w:sz w:val="24"/>
          <w:lang w:val="en-US" w:eastAsia="zh-CN"/>
        </w:rPr>
      </w:r>
      <w:r/>
    </w:p>
    <w:p>
      <w:pPr>
        <w:pStyle w:val="749"/>
        <w:ind w:firstLine="480"/>
        <w:spacing w:line="360" w:lineRule="auto"/>
        <w:rPr>
          <w:rFonts w:hint="eastAsia" w:hAnsi="宋体"/>
          <w:sz w:val="24"/>
          <w:lang w:val="en-US" w:eastAsia="zh-CN"/>
        </w:rPr>
      </w:pPr>
      <w:r>
        <w:rPr>
          <w:rFonts w:hint="eastAsia" w:hAnsi="宋体"/>
          <w:sz w:val="24"/>
          <w:lang w:val="en-US" w:eastAsia="zh-CN"/>
        </w:rPr>
        <w:t xml:space="preserve">（6）采购人每月对供应商就供应情况进行满意度考核，连续2次考核不合格。</w:t>
      </w:r>
      <w:r>
        <w:rPr>
          <w:rFonts w:hint="eastAsia" w:hAnsi="宋体"/>
          <w:sz w:val="24"/>
          <w:lang w:val="en-US" w:eastAsia="zh-CN"/>
        </w:rPr>
      </w:r>
      <w:r/>
    </w:p>
    <w:p>
      <w:pPr>
        <w:pStyle w:val="797"/>
        <w:ind w:left="0" w:firstLine="480"/>
        <w:rPr>
          <w:rFonts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3.考核标准如下：</w:t>
      </w:r>
      <w:r>
        <w:rPr>
          <w:rFonts w:ascii="宋体" w:hAnsi="宋体" w:eastAsia="宋体" w:cs="Times New Roman"/>
          <w:sz w:val="24"/>
          <w:szCs w:val="20"/>
          <w:lang w:val="en-US" w:eastAsia="zh-CN" w:bidi="ar-SA"/>
        </w:rPr>
      </w:r>
      <w:r/>
    </w:p>
    <w:p>
      <w:pPr>
        <w:pStyle w:val="797"/>
        <w:ind w:left="0" w:firstLine="0"/>
        <w:jc w:val="center"/>
        <w:rPr>
          <w:rFonts w:hint="eastAsia" w:ascii="黑体" w:eastAsia="黑体" w:cs="黑体"/>
          <w:sz w:val="24"/>
          <w:szCs w:val="24"/>
          <w:u w:val="none"/>
          <w:lang w:val="en-US" w:eastAsia="zh-CN"/>
        </w:rPr>
      </w:pPr>
      <w:r>
        <w:rPr>
          <w:rFonts w:hint="eastAsia" w:ascii="黑体" w:eastAsia="黑体" w:cs="黑体"/>
          <w:sz w:val="24"/>
          <w:szCs w:val="24"/>
          <w:u w:val="none"/>
          <w:lang w:val="en-US" w:eastAsia="zh-CN"/>
        </w:rPr>
        <w:t xml:space="preserve">无锡市公安局惠山分局2026年度食堂食材配送服务项目考核标准</w:t>
      </w:r>
      <w:r>
        <w:rPr>
          <w:rFonts w:hint="eastAsia" w:ascii="黑体" w:eastAsia="黑体" w:cs="黑体"/>
          <w:sz w:val="24"/>
          <w:szCs w:val="24"/>
          <w:u w:val="none"/>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636"/>
        <w:gridCol w:w="1200"/>
        <w:gridCol w:w="689"/>
        <w:gridCol w:w="5340"/>
        <w:gridCol w:w="645"/>
      </w:tblGrid>
      <w:tr>
        <w:trPr>
          <w:trHeight w:val="315"/>
        </w:trPr>
        <w:tc>
          <w:tcPr>
            <w:gridSpan w:val="3"/>
            <w:tcW w:w="2610" w:type="dxa"/>
            <w:vAlign w:val="bottom"/>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被考核单位</w:t>
            </w:r>
            <w:r>
              <w:rPr>
                <w:rFonts w:hint="eastAsia" w:ascii="宋体" w:hAnsi="宋体" w:eastAsia="宋体" w:cs="宋体"/>
                <w:i w:val="0"/>
                <w:iCs w:val="0"/>
                <w:color w:val="000000"/>
                <w:sz w:val="21"/>
                <w:szCs w:val="21"/>
                <w:u w:val="none"/>
              </w:rPr>
            </w:r>
            <w:r/>
          </w:p>
        </w:tc>
        <w:tc>
          <w:tcPr>
            <w:tcW w:w="689" w:type="dxa"/>
            <w:vAlign w:val="bottom"/>
            <w:textDirection w:val="lrTb"/>
            <w:noWrap w:val="false"/>
          </w:tcPr>
          <w:p>
            <w:pPr>
              <w:pStyle w:val="74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5985" w:type="dxa"/>
            <w:vAlign w:val="bottom"/>
            <w:textDirection w:val="lrTb"/>
            <w:noWrap w:val="false"/>
          </w:tcPr>
          <w:p>
            <w:pPr>
              <w:pStyle w:val="74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    月     日</w:t>
            </w:r>
            <w:r>
              <w:rPr>
                <w:rFonts w:hint="eastAsia" w:ascii="宋体" w:hAnsi="宋体" w:eastAsia="宋体" w:cs="宋体"/>
                <w:i w:val="0"/>
                <w:iCs w:val="0"/>
                <w:color w:val="000000"/>
                <w:sz w:val="21"/>
                <w:szCs w:val="21"/>
                <w:u w:val="none"/>
              </w:rPr>
            </w:r>
            <w:r/>
          </w:p>
        </w:tc>
      </w:tr>
      <w:tr>
        <w:trPr>
          <w:trHeight w:val="640"/>
        </w:trPr>
        <w:tc>
          <w:tcPr>
            <w:tcW w:w="77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一级指标 </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二级指标</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 </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考核要素和评估内容及其标准</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考核评分</w:t>
            </w:r>
            <w:r>
              <w:rPr>
                <w:rFonts w:hint="eastAsia" w:ascii="宋体" w:hAnsi="宋体" w:eastAsia="宋体" w:cs="宋体"/>
                <w:i w:val="0"/>
                <w:iCs w:val="0"/>
                <w:color w:val="000000"/>
                <w:sz w:val="21"/>
                <w:szCs w:val="21"/>
                <w:u w:val="none"/>
              </w:rPr>
            </w:r>
            <w:r/>
          </w:p>
        </w:tc>
      </w:tr>
      <w:tr>
        <w:trPr>
          <w:trHeight w:val="870"/>
        </w:trPr>
        <w:tc>
          <w:tcPr>
            <w:tcW w:w="774"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理</w:t>
            </w:r>
            <w:r>
              <w:rPr>
                <w:rFonts w:hint="eastAsia" w:ascii="宋体" w:hAnsi="宋体" w:eastAsia="宋体" w:cs="宋体"/>
                <w:i w:val="0"/>
                <w:iCs w:val="0"/>
                <w:color w:val="000000"/>
                <w:sz w:val="21"/>
                <w:szCs w:val="21"/>
                <w:u w:val="none"/>
              </w:rPr>
            </w:r>
            <w:r/>
          </w:p>
        </w:tc>
        <w:tc>
          <w:tcPr>
            <w:tcW w:w="636"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30分</w:t>
            </w: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准时送货</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6分</w:t>
            </w:r>
            <w:r>
              <w:rPr>
                <w:rFonts w:hint="eastAsia" w:ascii="宋体" w:hAnsi="宋体" w:eastAsia="宋体" w:cs="宋体"/>
                <w:i w:val="0"/>
                <w:iCs w:val="0"/>
                <w:color w:val="000000"/>
                <w:sz w:val="21"/>
                <w:szCs w:val="21"/>
                <w:u w:val="none"/>
              </w:rPr>
            </w:r>
            <w:r/>
          </w:p>
        </w:tc>
        <w:tc>
          <w:tcPr>
            <w:tcW w:w="5340" w:type="dxa"/>
            <w:vAlign w:val="bottom"/>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送货准时，每天所需食材一并送达</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水产除外</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 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非不可抗拒情况下延误一次扣3分，以此类推，扣完为止。发现委托其他人或其他车代送不得分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645" w:type="dxa"/>
            <w:vAlign w:val="bottom"/>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5"/>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食材质量</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14分</w:t>
            </w:r>
            <w:r>
              <w:rPr>
                <w:rFonts w:hint="eastAsia" w:ascii="宋体" w:hAnsi="宋体" w:eastAsia="宋体" w:cs="宋体"/>
                <w:i w:val="0"/>
                <w:iCs w:val="0"/>
                <w:color w:val="000000"/>
                <w:sz w:val="21"/>
                <w:szCs w:val="21"/>
                <w:u w:val="none"/>
              </w:rPr>
            </w:r>
            <w:r/>
          </w:p>
        </w:tc>
        <w:tc>
          <w:tcPr>
            <w:tcW w:w="5340" w:type="dxa"/>
            <w:vAlign w:val="bottom"/>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送货无质量问题得 14分</w:t>
            </w:r>
            <w:r>
              <w:rPr>
                <w:rFonts w:hint="eastAsia" w:hAnsi="宋体" w:eastAsia="宋体" w:cs="宋体"/>
                <w:i w:val="0"/>
                <w:iCs w:val="0"/>
                <w:color w:val="000000"/>
                <w:sz w:val="21"/>
                <w:szCs w:val="21"/>
                <w:u w:val="none"/>
                <w:lang w:val="en-US" w:eastAsia="zh-CN" w:bidi="ar"/>
              </w:rPr>
              <w:t xml:space="preserve">（分量短缺</w:t>
            </w:r>
            <w:r>
              <w:rPr>
                <w:rFonts w:hint="eastAsia" w:ascii="宋体" w:hAnsi="宋体" w:eastAsia="宋体" w:cs="宋体"/>
                <w:i w:val="0"/>
                <w:iCs w:val="0"/>
                <w:color w:val="000000"/>
                <w:sz w:val="21"/>
                <w:szCs w:val="21"/>
                <w:u w:val="none"/>
                <w:lang w:val="en-US" w:eastAsia="zh-CN" w:bidi="ar"/>
              </w:rPr>
              <w:t xml:space="preserve">达到该类食材配送总量 5%以上</w:t>
            </w:r>
            <w:r>
              <w:rPr>
                <w:rFonts w:hint="eastAsia" w:hAnsi="宋体" w:eastAsia="宋体" w:cs="宋体"/>
                <w:i w:val="0"/>
                <w:iCs w:val="0"/>
                <w:color w:val="000000"/>
                <w:sz w:val="21"/>
                <w:szCs w:val="21"/>
                <w:u w:val="none"/>
                <w:lang w:val="en-US" w:eastAsia="zh-CN" w:bidi="ar"/>
              </w:rPr>
              <w:t xml:space="preserve">或</w:t>
            </w:r>
            <w:r>
              <w:rPr>
                <w:rFonts w:hint="eastAsia" w:ascii="宋体" w:hAnsi="宋体" w:eastAsia="宋体" w:cs="宋体"/>
                <w:i w:val="0"/>
                <w:iCs w:val="0"/>
                <w:color w:val="000000"/>
                <w:sz w:val="21"/>
                <w:szCs w:val="21"/>
                <w:u w:val="none"/>
                <w:lang w:val="en-US" w:eastAsia="zh-CN" w:bidi="ar"/>
              </w:rPr>
              <w:t xml:space="preserve">材质有问题，有一次扣3分，以此类推，扣完为止</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bottom"/>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0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服务态度</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工作人员工作认真</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服务热情周到</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运送搬装文明4分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运送人员野 蛮运装或无正当理由与食堂人员争执</w:t>
            </w:r>
            <w:r>
              <w:rPr>
                <w:rFonts w:hint="eastAsia" w:hAnsi="宋体" w:eastAsia="宋体" w:cs="宋体"/>
                <w:i w:val="0"/>
                <w:iCs w:val="0"/>
                <w:color w:val="000000"/>
                <w:sz w:val="21"/>
                <w:szCs w:val="21"/>
                <w:u w:val="none"/>
                <w:lang w:val="en-US" w:eastAsia="zh-CN" w:bidi="ar"/>
              </w:rPr>
              <w:t xml:space="preserve">或</w:t>
            </w:r>
            <w:r>
              <w:rPr>
                <w:rFonts w:hint="eastAsia" w:ascii="宋体" w:hAnsi="宋体" w:eastAsia="宋体" w:cs="宋体"/>
                <w:i w:val="0"/>
                <w:iCs w:val="0"/>
                <w:color w:val="000000"/>
                <w:sz w:val="21"/>
                <w:szCs w:val="21"/>
                <w:u w:val="none"/>
                <w:lang w:val="en-US" w:eastAsia="zh-CN" w:bidi="ar"/>
              </w:rPr>
              <w:t xml:space="preserve">服务不到位</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一次扣2分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调换送货员每月2次</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不含2次</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以上</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有一次扣1分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扣完为止</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工作细致</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配送物品清单与实际配送无差错4分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误差一次扣2分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以此类推</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扣完为止</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单据清晰</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送货单</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结算凭证</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项目齐全</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机器打印清晰2分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否则不得分。</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75"/>
        </w:trPr>
        <w:tc>
          <w:tcPr>
            <w:tcW w:w="77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 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 理</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50分</w:t>
            </w: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食材月度 综合评分 汇总</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每天对中标供应商提供的食材质量进行验收50分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验收时按分类食材 验收标准每日打分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由每日得分汇总得出月度分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食材验收标准见附 件</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。月度发生一次不达标扣10分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发生三次</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采购人有权终止合同。</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W w:w="774"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 学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 理</w:t>
            </w:r>
            <w:r>
              <w:rPr>
                <w:rFonts w:hint="eastAsia" w:ascii="宋体" w:hAnsi="宋体" w:eastAsia="宋体" w:cs="宋体"/>
                <w:i w:val="0"/>
                <w:iCs w:val="0"/>
                <w:color w:val="000000"/>
                <w:sz w:val="21"/>
                <w:szCs w:val="21"/>
                <w:u w:val="none"/>
              </w:rPr>
            </w:r>
            <w:r/>
          </w:p>
        </w:tc>
        <w:tc>
          <w:tcPr>
            <w:tcW w:w="636"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20分</w:t>
            </w: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诚信经营</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不得将部分商品的供应权限转让或分包给他人经营3分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如有违反不 得分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并考虑取消配送资格</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结算精准</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送货单上单价、月底结算价格与网上发布价一致</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与网上公布价有误差</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每次扣3分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以此类推</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扣完为止</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。对上家供应商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每月结清 不拖欠</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结算不及时或延时付款</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该项目不得分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联系制度</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如网上没有采购人所需商品名录</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事先与采购人联系并谈妥商品的品 牌、品级、规格、价格等事项</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然后发货4分。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中标供应商单方定价后再送货不得分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及时整改</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对食堂的意见、建议虚心接受</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运作过程中出现的新情况新问题及时 主动沟通、协调有效果</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及时整改见实效3分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整改效果不明显扣1 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未见整改效果不得分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协调沟通</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每个月的月底</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主动向采购人书面报告工作情况</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主要内容为</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食堂、 上家供应商运作情况</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工作上不和谐之事之因之果</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以及意见或建议</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得4分</w:t>
            </w:r>
            <w:r>
              <w:rPr>
                <w:rFonts w:hint="eastAsia"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不按时交不得分。</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0"/>
        </w:trPr>
        <w:tc>
          <w:tcPr>
            <w:tcW w:w="774"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6" w:type="dxa"/>
            <w:vAlign w:val="center"/>
            <w:vMerge w:val="continue"/>
            <w:textDirection w:val="lrTb"/>
            <w:noWrap w:val="false"/>
          </w:tcPr>
          <w:p>
            <w:pPr>
              <w:pStyle w:val="74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应急服务</w:t>
            </w:r>
            <w:r>
              <w:rPr>
                <w:rFonts w:hint="eastAsia" w:ascii="宋体" w:hAnsi="宋体" w:eastAsia="宋体" w:cs="宋体"/>
                <w:i w:val="0"/>
                <w:iCs w:val="0"/>
                <w:color w:val="000000"/>
                <w:sz w:val="21"/>
                <w:szCs w:val="21"/>
                <w:u w:val="none"/>
              </w:rPr>
            </w:r>
            <w:r/>
          </w:p>
        </w:tc>
        <w:tc>
          <w:tcPr>
            <w:tcW w:w="6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如发生应急采购响应时间在接到通知后0.5小时内送达。</w:t>
            </w: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5"/>
        </w:trPr>
        <w:tc>
          <w:tcPr>
            <w:gridSpan w:val="4"/>
            <w:tcW w:w="329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 分</w:t>
            </w:r>
            <w:r>
              <w:rPr>
                <w:rFonts w:hint="eastAsia" w:ascii="宋体" w:hAnsi="宋体" w:eastAsia="宋体" w:cs="宋体"/>
                <w:i w:val="0"/>
                <w:iCs w:val="0"/>
                <w:color w:val="000000"/>
                <w:sz w:val="21"/>
                <w:szCs w:val="21"/>
                <w:u w:val="none"/>
              </w:rPr>
            </w:r>
            <w:r/>
          </w:p>
        </w:tc>
        <w:tc>
          <w:tcPr>
            <w:tcW w:w="5340"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5" w:type="dxa"/>
            <w:vAlign w:val="center"/>
            <w:textDirection w:val="lrTb"/>
            <w:noWrap w:val="false"/>
          </w:tcPr>
          <w:p>
            <w:pPr>
              <w:pStyle w:val="749"/>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4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49"/>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第二部分  有关说明</w:t>
      </w:r>
      <w:r>
        <w:rPr>
          <w:rFonts w:hint="eastAsia" w:ascii="宋体" w:hAnsi="宋体" w:eastAsia="宋体" w:cs="宋体"/>
          <w:b/>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cs="宋体"/>
          <w:b w:val="0"/>
          <w:bCs/>
          <w:sz w:val="24"/>
          <w:szCs w:val="24"/>
        </w:rPr>
        <w:t xml:space="preserve">投标报价包括但不限于食材采购费、人工服务费、配送费、场地维护费、管理费、车辆使用</w:t>
      </w:r>
      <w:r>
        <w:rPr>
          <w:rFonts w:hint="eastAsia" w:ascii="宋体" w:hAnsi="宋体" w:cs="宋体"/>
          <w:b w:val="0"/>
          <w:bCs/>
          <w:sz w:val="24"/>
          <w:szCs w:val="24"/>
          <w:lang w:eastAsia="zh-CN"/>
        </w:rPr>
        <w:t xml:space="preserve">费</w:t>
      </w:r>
      <w:r>
        <w:rPr>
          <w:rFonts w:hint="eastAsia" w:ascii="宋体" w:hAnsi="宋体" w:cs="宋体"/>
          <w:b w:val="0"/>
          <w:bCs/>
          <w:sz w:val="24"/>
          <w:szCs w:val="24"/>
        </w:rPr>
        <w:t xml:space="preserve">、食材检测费、服务所需人员的工资、国家规定的服务人员的社会保险、人身意外险、福利、培训</w:t>
      </w:r>
      <w:r>
        <w:rPr>
          <w:rFonts w:hint="eastAsia" w:ascii="宋体" w:hAnsi="宋体" w:cs="宋体"/>
          <w:b w:val="0"/>
          <w:bCs/>
          <w:sz w:val="24"/>
          <w:szCs w:val="24"/>
          <w:lang w:eastAsia="zh-CN"/>
        </w:rPr>
        <w:t xml:space="preserve">，以及</w:t>
      </w:r>
      <w:r>
        <w:rPr>
          <w:rFonts w:hint="eastAsia" w:ascii="宋体" w:hAnsi="宋体" w:cs="宋体"/>
          <w:b w:val="0"/>
          <w:bCs/>
          <w:sz w:val="24"/>
          <w:szCs w:val="24"/>
        </w:rPr>
        <w:t xml:space="preserve">服务所用设备、服务所用材料消耗费用、利润、税金、政策性文件规定及合同包含的所有风险</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包括但</w:t>
      </w:r>
      <w:r>
        <w:rPr>
          <w:rFonts w:hint="eastAsia" w:ascii="宋体" w:hAnsi="宋体" w:cs="宋体"/>
          <w:b w:val="0"/>
          <w:bCs/>
          <w:sz w:val="24"/>
          <w:szCs w:val="24"/>
          <w:lang w:eastAsia="zh-CN"/>
        </w:rPr>
        <w:t xml:space="preserve">不限于最低工资调整</w:t>
      </w:r>
      <w:r>
        <w:rPr>
          <w:rFonts w:hint="eastAsia" w:ascii="宋体" w:hAnsi="宋体" w:cs="宋体"/>
          <w:b w:val="0"/>
          <w:bCs/>
          <w:sz w:val="24"/>
          <w:szCs w:val="24"/>
        </w:rPr>
        <w:t xml:space="preserve">、物价上涨、重大活动、检查、突发情况、税费调整等</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、责任等各项应有费用。招标文件未列明，而投标供应商认为其他必需的费用也需列入报价。在合同实施时，采购人将不予支付投标供应商没有填列的项目费用，并认为此项目的费用已包括在投标价格中</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通过中国海关报关验放进入中国境内且产自中国境外的产品不在本项目的报价范围。</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投标人必须在满足招标文件要求的基础上进行报价，如有技术偏离请于投标偏离表中说明。</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ff0000"/>
          <w:sz w:val="24"/>
          <w:szCs w:val="24"/>
        </w:rPr>
      </w:pPr>
      <w:r>
        <w:rPr>
          <w:rFonts w:hint="eastAsia" w:ascii="宋体" w:hAnsi="宋体" w:eastAsia="宋体" w:cs="宋体"/>
          <w:bCs/>
          <w:color w:val="000000"/>
          <w:sz w:val="24"/>
          <w:szCs w:val="24"/>
        </w:rPr>
        <w:t xml:space="preserve">服务期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一年</w:t>
      </w:r>
      <w:r>
        <w:rPr>
          <w:rFonts w:hint="eastAsia" w:ascii="宋体" w:hAnsi="宋体" w:eastAsia="宋体" w:cs="宋体"/>
          <w:bCs/>
          <w:color w:val="000000"/>
          <w:sz w:val="24"/>
          <w:szCs w:val="24"/>
        </w:rPr>
        <w:t xml:space="preserve">。</w:t>
      </w:r>
      <w:r>
        <w:rPr>
          <w:rFonts w:hint="eastAsia" w:ascii="宋体" w:hAnsi="宋体" w:eastAsia="宋体" w:cs="宋体"/>
          <w:bCs/>
          <w:color w:val="ff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无锡市</w:t>
      </w:r>
      <w:r>
        <w:rPr>
          <w:rFonts w:hint="eastAsia" w:ascii="宋体" w:hAnsi="宋体" w:eastAsia="宋体" w:cs="宋体"/>
          <w:bCs/>
          <w:color w:val="000000"/>
          <w:sz w:val="24"/>
          <w:szCs w:val="24"/>
        </w:rPr>
        <w:t xml:space="preserve">，具体地点以合同书约定为准。</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749"/>
        <w:numPr>
          <w:ilvl w:val="1"/>
          <w:numId w:val="15"/>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宋体"/>
          <w:bCs/>
          <w:color w:val="000000"/>
          <w:sz w:val="24"/>
          <w:szCs w:val="24"/>
        </w:rPr>
      </w:r>
      <w:r/>
    </w:p>
    <w:p>
      <w:pPr>
        <w:pStyle w:val="749"/>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第三部分  政府采购政策（包括但不限于下列具体政策要求）</w:t>
      </w:r>
      <w:r>
        <w:rPr>
          <w:rFonts w:hint="eastAsia" w:ascii="宋体" w:hAnsi="宋体" w:eastAsia="宋体" w:cs="宋体"/>
          <w:b/>
          <w:bCs/>
          <w:color w:val="000000"/>
          <w:sz w:val="24"/>
          <w:szCs w:val="24"/>
        </w:rPr>
      </w:r>
      <w:r/>
    </w:p>
    <w:p>
      <w:pPr>
        <w:pStyle w:val="749"/>
        <w:numPr>
          <w:ilvl w:val="1"/>
          <w:numId w:val="1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749"/>
        <w:numPr>
          <w:ilvl w:val="1"/>
          <w:numId w:val="1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749"/>
        <w:numPr>
          <w:ilvl w:val="1"/>
          <w:numId w:val="1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749"/>
        <w:numPr>
          <w:ilvl w:val="1"/>
          <w:numId w:val="1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749"/>
        <w:numPr>
          <w:ilvl w:val="1"/>
          <w:numId w:val="16"/>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749"/>
        <w:numPr>
          <w:ilvl w:val="1"/>
          <w:numId w:val="16"/>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749"/>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2"/>
      <w:r/>
      <w:bookmarkStart w:id="131" w:name="OLE_LINK1"/>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74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749"/>
        <w:numPr>
          <w:ilvl w:val="1"/>
          <w:numId w:val="1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7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749"/>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p>
    <w:p>
      <w:pPr>
        <w:pStyle w:val="749"/>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022"/>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022"/>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022"/>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022"/>
        <w:spacing w:before="0" w:after="0"/>
        <w:rPr>
          <w:rStyle w:val="1176"/>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176"/>
          <w:rFonts w:ascii="Times New Roman" w:hAnsi="Times New Roman"/>
          <w:highlight w:val="none"/>
        </w:rPr>
      </w:r>
      <w:r/>
    </w:p>
    <w:p>
      <w:pPr>
        <w:pStyle w:val="1022"/>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hint="eastAsia" w:cs="Arial"/>
          <w:b/>
          <w:sz w:val="30"/>
          <w:szCs w:val="30"/>
          <w:highlight w:val="none"/>
        </w:rPr>
      </w:pPr>
      <w:r>
        <w:rPr>
          <w:rFonts w:hint="eastAsia" w:cs="Arial"/>
          <w:b/>
          <w:sz w:val="30"/>
          <w:szCs w:val="30"/>
          <w:highlight w:val="none"/>
        </w:rPr>
      </w:r>
      <w:r/>
    </w:p>
    <w:p>
      <w:pPr>
        <w:pStyle w:val="1022"/>
        <w:ind w:firstLine="0"/>
        <w:spacing w:before="0" w:after="0"/>
        <w:rPr>
          <w:rFonts w:hint="eastAsia" w:cs="Arial"/>
          <w:b/>
          <w:sz w:val="30"/>
          <w:szCs w:val="30"/>
          <w:highlight w:val="none"/>
        </w:rPr>
      </w:pPr>
      <w:r>
        <w:rPr>
          <w:rFonts w:hint="eastAsia" w:cs="Arial"/>
          <w:b/>
          <w:sz w:val="30"/>
          <w:szCs w:val="30"/>
          <w:highlight w:val="none"/>
        </w:rPr>
      </w:r>
      <w:r/>
    </w:p>
    <w:p>
      <w:pPr>
        <w:pStyle w:val="1022"/>
        <w:ind w:firstLine="602"/>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022"/>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749"/>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749"/>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49"/>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1022"/>
        <w:spacing w:before="0" w:after="0"/>
        <w:rPr>
          <w:rFonts w:hint="eastAsia" w:ascii="宋体" w:hAnsi="宋体"/>
          <w:bCs/>
          <w:highlight w:val="none"/>
        </w:rPr>
      </w:pPr>
      <w:r>
        <w:rPr>
          <w:rFonts w:hint="eastAsia" w:ascii="宋体" w:hAnsi="宋体"/>
          <w:bCs/>
          <w:highlight w:val="none"/>
        </w:rPr>
      </w:r>
      <w:r/>
    </w:p>
    <w:p>
      <w:pPr>
        <w:pStyle w:val="749"/>
        <w:ind w:firstLine="480"/>
        <w:spacing w:line="360" w:lineRule="auto"/>
        <w:rPr>
          <w:sz w:val="24"/>
          <w:szCs w:val="24"/>
          <w:highlight w:val="none"/>
        </w:rPr>
      </w:pPr>
      <w:r>
        <w:rPr>
          <w:sz w:val="24"/>
          <w:szCs w:val="24"/>
          <w:highlight w:val="none"/>
        </w:rPr>
      </w:r>
      <w:r/>
    </w:p>
    <w:p>
      <w:pPr>
        <w:pStyle w:val="749"/>
        <w:ind w:left="741"/>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r>
      <w:r/>
    </w:p>
    <w:p>
      <w:pPr>
        <w:pStyle w:val="749"/>
        <w:ind w:firstLine="523"/>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749"/>
        <w:ind w:firstLine="525"/>
        <w:keepLines w:val="0"/>
        <w:keepNext w:val="0"/>
        <w:pageBreakBefore w:val="0"/>
        <w:spacing w:line="360" w:lineRule="auto"/>
        <w:widowControl w:val="off"/>
        <w:rPr>
          <w:rFonts w:hint="eastAsia" w:ascii="宋体" w:hAnsi="宋体" w:eastAsia="宋体" w:cs="宋体"/>
          <w:b/>
          <w:sz w:val="24"/>
          <w:szCs w:val="24"/>
          <w:highlight w:val="yellow"/>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）报价</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30</w:t>
      </w:r>
      <w:r>
        <w:rPr>
          <w:rFonts w:hint="eastAsia" w:ascii="宋体" w:hAnsi="宋体" w:eastAsia="宋体" w:cs="宋体"/>
          <w:b/>
          <w:sz w:val="24"/>
          <w:szCs w:val="24"/>
        </w:rPr>
        <w:t xml:space="preserve">分）：</w:t>
      </w:r>
      <w:r>
        <w:rPr>
          <w:rFonts w:hint="eastAsia" w:ascii="宋体" w:hAnsi="宋体" w:eastAsia="宋体" w:cs="宋体"/>
          <w:b/>
          <w:sz w:val="24"/>
          <w:szCs w:val="24"/>
          <w:highlight w:val="yellow"/>
        </w:rPr>
      </w:r>
      <w:r/>
    </w:p>
    <w:p>
      <w:pPr>
        <w:pStyle w:val="749"/>
        <w:ind w:firstLine="480"/>
        <w:jc w:val="left"/>
        <w:keepLines w:val="0"/>
        <w:keepNext w:val="0"/>
        <w:pageBreakBefore w:val="0"/>
        <w:spacing w:line="360" w:lineRule="auto"/>
        <w:widowControl w:val="off"/>
        <w:rPr>
          <w:rFonts w:hint="eastAsia" w:hAnsi="宋体"/>
          <w:bCs/>
          <w:sz w:val="24"/>
          <w:szCs w:val="24"/>
        </w:rPr>
      </w:pPr>
      <w:r>
        <w:rPr>
          <w:rFonts w:hint="eastAsia" w:hAnsi="宋体"/>
          <w:bCs/>
          <w:sz w:val="24"/>
          <w:szCs w:val="24"/>
        </w:rPr>
        <w:t xml:space="preserve">采用低价优先法计算，即满足招标文件要求且投标最低的投标报价，即（1-投标优惠率）数值最低的为评标基准价，其价格分为满分。其他投标人的价格分统一按照下列公式计算：</w:t>
      </w:r>
      <w:r>
        <w:rPr>
          <w:rFonts w:hint="eastAsia" w:hAnsi="宋体"/>
          <w:bCs/>
          <w:sz w:val="24"/>
          <w:szCs w:val="24"/>
        </w:rPr>
      </w:r>
      <w:r/>
    </w:p>
    <w:p>
      <w:pPr>
        <w:pStyle w:val="749"/>
        <w:ind w:firstLine="566"/>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000000"/>
          <w:sz w:val="24"/>
          <w:szCs w:val="24"/>
        </w:rPr>
      </w:pPr>
      <w:r>
        <w:rPr>
          <w:rFonts w:hint="eastAsia" w:hAnsi="宋体"/>
          <w:bCs/>
          <w:sz w:val="24"/>
          <w:szCs w:val="24"/>
        </w:rPr>
        <w:t xml:space="preserve">投标报价得分=[评标基准价／（1-投标优惠率）]×价格权值×100</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749"/>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关于价格扣除详见本章第二部分“一、落实政府采购政策的价格调整”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9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w:t>
      </w:r>
      <w:r>
        <w:rPr>
          <w:rFonts w:hint="eastAsia" w:ascii="宋体" w:hAnsi="宋体" w:eastAsia="宋体" w:cs="宋体"/>
          <w:sz w:val="24"/>
          <w:szCs w:val="24"/>
        </w:rPr>
        <w:t xml:space="preserve">供应商评价（26分）</w:t>
      </w:r>
      <w:r>
        <w:rPr>
          <w:rFonts w:hint="eastAsia" w:ascii="宋体" w:hAnsi="宋体" w:eastAsia="宋体" w:cs="宋体"/>
          <w:sz w:val="24"/>
          <w:szCs w:val="24"/>
        </w:rPr>
      </w:r>
      <w:r/>
    </w:p>
    <w:p>
      <w:pPr>
        <w:pStyle w:val="749"/>
        <w:ind w:firstLine="482"/>
        <w:keepLines w:val="0"/>
        <w:keepNext w:val="0"/>
        <w:pageBreakBefore w:val="0"/>
        <w:spacing w:line="360" w:lineRule="auto"/>
        <w:widowControl w:val="off"/>
        <w:rPr>
          <w:rFonts w:hint="eastAsia" w:ascii="宋体" w:hAnsi="Times New Roman" w:eastAsia="宋体" w:cs="Times New Roman"/>
          <w:b/>
          <w:color w:val="000000"/>
          <w:sz w:val="24"/>
          <w:lang w:val="en-US" w:eastAsia="zh-CN"/>
        </w:rPr>
      </w:pPr>
      <w:r>
        <w:rPr>
          <w:rFonts w:hint="eastAsia" w:ascii="宋体" w:hAnsi="Times New Roman" w:eastAsia="宋体" w:cs="Times New Roman"/>
          <w:b/>
          <w:color w:val="000000"/>
          <w:sz w:val="24"/>
          <w:lang w:val="en-US" w:eastAsia="zh-CN"/>
        </w:rPr>
        <w:t xml:space="preserve">一标段</w:t>
      </w:r>
      <w:r>
        <w:rPr>
          <w:rFonts w:hint="eastAsia" w:ascii="宋体" w:hAnsi="Times New Roman" w:eastAsia="宋体" w:cs="Times New Roman"/>
          <w:b/>
          <w:color w:val="000000"/>
          <w:sz w:val="24"/>
          <w:lang w:val="en-US" w:eastAsia="zh-CN"/>
        </w:rPr>
      </w:r>
      <w:r/>
    </w:p>
    <w:p>
      <w:pPr>
        <w:pStyle w:val="749"/>
        <w:ind w:firstLine="480"/>
        <w:keepLines w:val="0"/>
        <w:keepNext w:val="0"/>
        <w:pageBreakBefore w:val="0"/>
        <w:spacing w:line="360" w:lineRule="auto"/>
        <w:widowControl w:val="off"/>
        <w:rPr>
          <w:rFonts w:hint="eastAsia" w:hAnsi="宋体"/>
          <w:bCs/>
          <w:color w:val="000000"/>
          <w:sz w:val="24"/>
          <w:szCs w:val="24"/>
        </w:rPr>
      </w:pPr>
      <w:r>
        <w:rPr>
          <w:rFonts w:hint="eastAsia" w:hAnsi="宋体"/>
          <w:bCs/>
          <w:color w:val="000000"/>
          <w:sz w:val="24"/>
          <w:szCs w:val="24"/>
          <w:lang w:val="en-US" w:eastAsia="zh-CN"/>
        </w:rPr>
        <w:t xml:space="preserve">1）</w:t>
      </w:r>
      <w:r>
        <w:rPr>
          <w:rFonts w:hint="eastAsia" w:hAnsi="宋体"/>
          <w:bCs/>
          <w:color w:val="000000"/>
          <w:sz w:val="24"/>
          <w:szCs w:val="24"/>
        </w:rPr>
        <w:t xml:space="preserve">企业业绩（</w:t>
      </w:r>
      <w:r>
        <w:rPr>
          <w:rFonts w:hint="eastAsia" w:hAnsi="宋体"/>
          <w:bCs/>
          <w:color w:val="000000"/>
          <w:sz w:val="24"/>
          <w:szCs w:val="24"/>
          <w:lang w:val="en-US" w:eastAsia="zh-CN"/>
        </w:rPr>
        <w:t xml:space="preserve">4</w:t>
      </w:r>
      <w:r>
        <w:rPr>
          <w:rFonts w:hint="eastAsia" w:hAnsi="宋体"/>
          <w:bCs/>
          <w:color w:val="000000"/>
          <w:sz w:val="24"/>
          <w:szCs w:val="24"/>
        </w:rPr>
        <w:t xml:space="preserve">分）</w:t>
      </w:r>
      <w:r>
        <w:rPr>
          <w:rFonts w:hint="eastAsia" w:hAnsi="宋体"/>
          <w:bCs/>
          <w:color w:val="000000"/>
          <w:sz w:val="24"/>
          <w:szCs w:val="24"/>
          <w:lang w:eastAsia="zh-CN"/>
        </w:rPr>
        <w:t xml:space="preserve">：</w:t>
      </w:r>
      <w:r>
        <w:rPr>
          <w:rFonts w:hint="eastAsia" w:hAnsi="宋体"/>
          <w:bCs/>
          <w:color w:val="000000"/>
          <w:sz w:val="24"/>
          <w:szCs w:val="24"/>
        </w:rPr>
        <w:t xml:space="preserve">投标供应商20</w:t>
      </w:r>
      <w:r>
        <w:rPr>
          <w:rFonts w:hint="eastAsia" w:hAnsi="宋体"/>
          <w:bCs/>
          <w:color w:val="000000"/>
          <w:sz w:val="24"/>
          <w:szCs w:val="24"/>
          <w:lang w:val="en-US" w:eastAsia="zh-CN"/>
        </w:rPr>
        <w:t xml:space="preserve">23</w:t>
      </w:r>
      <w:r>
        <w:rPr>
          <w:rFonts w:hint="eastAsia" w:hAnsi="宋体"/>
          <w:bCs/>
          <w:color w:val="000000"/>
          <w:sz w:val="24"/>
          <w:szCs w:val="24"/>
        </w:rPr>
        <w:t xml:space="preserve">年</w:t>
      </w:r>
      <w:r>
        <w:rPr>
          <w:rFonts w:hint="eastAsia" w:hAnsi="宋体"/>
          <w:bCs/>
          <w:color w:val="000000"/>
          <w:sz w:val="24"/>
          <w:szCs w:val="24"/>
          <w:lang w:val="en-US" w:eastAsia="zh-CN"/>
        </w:rPr>
        <w:t xml:space="preserve">1月1日</w:t>
      </w:r>
      <w:r>
        <w:rPr>
          <w:rFonts w:hint="eastAsia" w:hAnsi="宋体"/>
          <w:bCs/>
          <w:color w:val="000000"/>
          <w:sz w:val="24"/>
          <w:szCs w:val="24"/>
        </w:rPr>
        <w:t xml:space="preserve">以来类似项目，</w:t>
      </w:r>
      <w:r>
        <w:rPr>
          <w:rFonts w:hint="eastAsia" w:hAnsi="宋体"/>
          <w:bCs/>
          <w:color w:val="000000"/>
          <w:sz w:val="24"/>
          <w:szCs w:val="24"/>
          <w:lang w:val="en-US" w:eastAsia="zh-CN"/>
        </w:rPr>
        <w:t xml:space="preserve">有</w:t>
      </w:r>
      <w:r>
        <w:rPr>
          <w:rFonts w:hint="eastAsia" w:hAnsi="宋体"/>
          <w:bCs/>
          <w:color w:val="000000"/>
          <w:sz w:val="24"/>
          <w:szCs w:val="24"/>
        </w:rPr>
        <w:t xml:space="preserve">一</w:t>
      </w:r>
      <w:r>
        <w:rPr>
          <w:rFonts w:hint="eastAsia" w:hAnsi="宋体"/>
          <w:bCs/>
          <w:color w:val="000000"/>
          <w:sz w:val="24"/>
          <w:szCs w:val="24"/>
          <w:lang w:val="en-US" w:eastAsia="zh-CN"/>
        </w:rPr>
        <w:t xml:space="preserve">个</w:t>
      </w:r>
      <w:r>
        <w:rPr>
          <w:rFonts w:hint="eastAsia" w:hAnsi="宋体"/>
          <w:bCs/>
          <w:color w:val="000000"/>
          <w:sz w:val="24"/>
          <w:szCs w:val="24"/>
        </w:rPr>
        <w:t xml:space="preserve">得</w:t>
      </w:r>
      <w:r>
        <w:rPr>
          <w:rFonts w:hint="eastAsia" w:hAnsi="宋体"/>
          <w:bCs/>
          <w:color w:val="000000"/>
          <w:sz w:val="24"/>
          <w:szCs w:val="24"/>
          <w:lang w:val="en-US" w:eastAsia="zh-CN"/>
        </w:rPr>
        <w:t xml:space="preserve">2</w:t>
      </w:r>
      <w:r>
        <w:rPr>
          <w:rFonts w:hint="eastAsia" w:hAnsi="宋体"/>
          <w:bCs/>
          <w:color w:val="000000"/>
          <w:sz w:val="24"/>
          <w:szCs w:val="24"/>
        </w:rPr>
        <w:t xml:space="preserve">分，最多得</w:t>
      </w:r>
      <w:r>
        <w:rPr>
          <w:rFonts w:hint="eastAsia" w:hAnsi="宋体"/>
          <w:bCs/>
          <w:color w:val="000000"/>
          <w:sz w:val="24"/>
          <w:szCs w:val="24"/>
          <w:lang w:val="en-US" w:eastAsia="zh-CN"/>
        </w:rPr>
        <w:t xml:space="preserve">4</w:t>
      </w:r>
      <w:r>
        <w:rPr>
          <w:rFonts w:hint="eastAsia" w:hAnsi="宋体"/>
          <w:bCs/>
          <w:color w:val="000000"/>
          <w:sz w:val="24"/>
          <w:szCs w:val="24"/>
        </w:rPr>
        <w:t xml:space="preserve">分。</w:t>
      </w:r>
      <w:r>
        <w:rPr>
          <w:rFonts w:hint="eastAsia" w:ascii="宋体" w:hAnsi="宋体" w:cs="宋体"/>
          <w:b/>
          <w:bCs/>
          <w:color w:val="000000"/>
          <w:sz w:val="24"/>
          <w:highlight w:val="none"/>
          <w:lang w:bidi="ar"/>
        </w:rPr>
        <w:t xml:space="preserve">提供类似项目合同和相应的发票（金额不限）扫描件加盖公章后上传至投标文件中，缺、漏或不提供均不得分。时间以合同签订</w:t>
      </w:r>
      <w:r>
        <w:rPr>
          <w:rFonts w:hint="eastAsia" w:ascii="宋体" w:hAnsi="宋体" w:cs="宋体"/>
          <w:b/>
          <w:bCs/>
          <w:color w:val="000000"/>
          <w:sz w:val="24"/>
          <w:highlight w:val="none"/>
          <w:lang w:val="en-US" w:eastAsia="zh-CN" w:bidi="ar"/>
        </w:rPr>
        <w:t xml:space="preserve">日期</w:t>
      </w:r>
      <w:r>
        <w:rPr>
          <w:rFonts w:hint="eastAsia" w:ascii="宋体" w:hAnsi="宋体" w:cs="宋体"/>
          <w:b/>
          <w:bCs/>
          <w:color w:val="000000"/>
          <w:sz w:val="24"/>
          <w:highlight w:val="none"/>
          <w:lang w:bidi="ar"/>
        </w:rPr>
        <w:t xml:space="preserve">为准。</w:t>
      </w:r>
      <w:r>
        <w:rPr>
          <w:rFonts w:hint="eastAsia" w:hAnsi="宋体"/>
          <w:bCs/>
          <w:color w:val="000000"/>
          <w:sz w:val="24"/>
          <w:szCs w:val="24"/>
        </w:rPr>
      </w:r>
      <w:r/>
    </w:p>
    <w:p>
      <w:pPr>
        <w:pStyle w:val="791"/>
        <w:ind w:firstLine="480"/>
        <w:spacing w:line="360" w:lineRule="auto"/>
        <w:rPr>
          <w:rFonts w:ascii="宋体" w:hAnsi="宋体" w:eastAsia="宋体" w:cs="宋体"/>
          <w:bCs w:val="0"/>
          <w:color w:val="000000"/>
          <w:sz w:val="24"/>
          <w:szCs w:val="24"/>
          <w:highlight w:val="none"/>
        </w:rPr>
      </w:pPr>
      <w:r>
        <w:rPr>
          <w:rFonts w:hint="eastAsia" w:hAnsi="宋体"/>
          <w:bCs/>
          <w:color w:val="000000"/>
          <w:sz w:val="24"/>
          <w:szCs w:val="24"/>
          <w:lang w:val="en-US" w:eastAsia="zh-CN"/>
        </w:rPr>
        <w:t xml:space="preserve">2）</w:t>
      </w:r>
      <w:r>
        <w:rPr>
          <w:rFonts w:hint="eastAsia" w:ascii="宋体" w:hAnsi="宋体" w:eastAsia="宋体" w:cs="宋体"/>
          <w:bCs w:val="0"/>
          <w:color w:val="000000"/>
          <w:sz w:val="24"/>
          <w:szCs w:val="24"/>
          <w:highlight w:val="none"/>
        </w:rPr>
        <w:t xml:space="preserve">团队实力（</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w:t>
      </w:r>
      <w:r>
        <w:rPr>
          <w:rFonts w:ascii="宋体" w:hAnsi="宋体" w:eastAsia="宋体" w:cs="宋体"/>
          <w:bCs w:val="0"/>
          <w:color w:val="000000"/>
          <w:sz w:val="24"/>
          <w:szCs w:val="24"/>
          <w:highlight w:val="none"/>
        </w:rPr>
      </w:r>
      <w:r/>
    </w:p>
    <w:p>
      <w:pPr>
        <w:pStyle w:val="791"/>
        <w:ind w:firstLine="480"/>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Cs w:val="0"/>
          <w:color w:val="000000"/>
          <w:sz w:val="24"/>
          <w:szCs w:val="24"/>
          <w:highlight w:val="none"/>
        </w:rPr>
        <w:t xml:space="preserve">投标供应商</w:t>
      </w:r>
      <w:r>
        <w:rPr>
          <w:rFonts w:hint="eastAsia" w:ascii="宋体" w:hAnsi="宋体" w:eastAsia="宋体" w:cs="宋体"/>
          <w:bCs w:val="0"/>
          <w:color w:val="000000"/>
          <w:sz w:val="24"/>
          <w:szCs w:val="24"/>
          <w:highlight w:val="none"/>
          <w:lang w:val="en-US" w:eastAsia="zh-CN"/>
        </w:rPr>
        <w:t xml:space="preserve">所</w:t>
      </w:r>
      <w:r>
        <w:rPr>
          <w:rFonts w:hint="eastAsia" w:ascii="宋体" w:hAnsi="宋体" w:eastAsia="宋体" w:cs="宋体"/>
          <w:bCs w:val="0"/>
          <w:color w:val="000000"/>
          <w:sz w:val="24"/>
          <w:szCs w:val="24"/>
          <w:highlight w:val="none"/>
        </w:rPr>
        <w:t xml:space="preserve">配置人员</w:t>
      </w:r>
      <w:r>
        <w:rPr>
          <w:rFonts w:hint="eastAsia" w:ascii="宋体" w:hAnsi="宋体" w:eastAsia="宋体" w:cs="宋体"/>
          <w:bCs w:val="0"/>
          <w:color w:val="000000"/>
          <w:sz w:val="24"/>
          <w:szCs w:val="24"/>
          <w:highlight w:val="none"/>
          <w:lang w:val="en-US" w:eastAsia="zh-CN"/>
        </w:rPr>
        <w:t xml:space="preserve">必须具</w:t>
      </w:r>
      <w:r>
        <w:rPr>
          <w:rFonts w:hint="eastAsia" w:ascii="宋体" w:hAnsi="宋体" w:eastAsia="宋体" w:cs="宋体"/>
          <w:bCs w:val="0"/>
          <w:color w:val="000000"/>
          <w:sz w:val="24"/>
          <w:szCs w:val="24"/>
          <w:highlight w:val="none"/>
        </w:rPr>
        <w:t xml:space="preserve">有健康证</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相关人员配备齐全</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包含项目负责人、采购人员、物流人员、仓储人员、检测人员、食材加工人员等</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的得1分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项目负责人具备食品安全管理员证的得</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rPr>
        <w:t xml:space="preserve">分。</w:t>
      </w:r>
      <w:r>
        <w:rPr>
          <w:rFonts w:hint="eastAsia" w:ascii="宋体" w:hAnsi="宋体" w:eastAsia="宋体" w:cs="宋体"/>
          <w:b/>
          <w:bCs/>
          <w:color w:val="000000"/>
          <w:sz w:val="24"/>
          <w:highlight w:val="none"/>
          <w:lang w:val="en-US" w:eastAsia="zh-CN" w:bidi="ar"/>
        </w:rPr>
        <w:t xml:space="preserve">提供以上人员近一年中任意一个月份（不含投标当月）的社保缴费证明及相关证件扫描件加盖公章后上传至投标文件中，不提供不得分。</w:t>
      </w:r>
      <w:r>
        <w:rPr>
          <w:rFonts w:hint="eastAsia" w:ascii="宋体" w:hAnsi="宋体" w:eastAsia="宋体" w:cs="宋体"/>
          <w:b/>
          <w:bCs/>
          <w:color w:val="000000"/>
          <w:sz w:val="24"/>
          <w:highlight w:val="none"/>
          <w:lang w:val="en-US" w:eastAsia="zh-CN" w:bidi="ar"/>
        </w:rPr>
      </w:r>
      <w:r/>
    </w:p>
    <w:p>
      <w:pPr>
        <w:pStyle w:val="749"/>
        <w:ind w:firstLine="480"/>
        <w:keepLines w:val="0"/>
        <w:keepNext w:val="0"/>
        <w:pageBreakBefore w:val="0"/>
        <w:spacing w:line="360" w:lineRule="auto"/>
        <w:widowControl w:val="off"/>
        <w:rPr>
          <w:rFonts w:hint="eastAsia" w:hAnsi="宋体"/>
          <w:bCs/>
          <w:color w:val="000000"/>
          <w:sz w:val="24"/>
          <w:szCs w:val="24"/>
        </w:rPr>
      </w:pPr>
      <w:r>
        <w:rPr>
          <w:rFonts w:hint="eastAsia" w:hAnsi="宋体"/>
          <w:bCs/>
          <w:color w:val="000000"/>
          <w:sz w:val="24"/>
          <w:szCs w:val="24"/>
          <w:lang w:val="en-US" w:eastAsia="zh-CN"/>
        </w:rPr>
        <w:t xml:space="preserve">3）</w:t>
      </w:r>
      <w:r>
        <w:rPr>
          <w:rFonts w:hint="eastAsia" w:hAnsi="宋体"/>
          <w:bCs/>
          <w:color w:val="000000"/>
          <w:sz w:val="24"/>
          <w:szCs w:val="24"/>
        </w:rPr>
        <w:t xml:space="preserve">资质证书（</w:t>
      </w:r>
      <w:r>
        <w:rPr>
          <w:rFonts w:hint="eastAsia" w:hAnsi="宋体"/>
          <w:bCs/>
          <w:color w:val="000000"/>
          <w:sz w:val="24"/>
          <w:szCs w:val="24"/>
          <w:lang w:val="en-US" w:eastAsia="zh-CN"/>
        </w:rPr>
        <w:t xml:space="preserve">2</w:t>
      </w:r>
      <w:r>
        <w:rPr>
          <w:rFonts w:hint="eastAsia" w:hAnsi="宋体"/>
          <w:bCs/>
          <w:color w:val="000000"/>
          <w:sz w:val="24"/>
          <w:szCs w:val="24"/>
        </w:rPr>
        <w:t xml:space="preserve">分）：投标供应商具有有效的质量管理体系认证证书</w:t>
      </w:r>
      <w:r>
        <w:rPr>
          <w:rFonts w:hint="eastAsia" w:hAnsi="宋体"/>
          <w:bCs/>
          <w:color w:val="000000"/>
          <w:sz w:val="24"/>
          <w:szCs w:val="24"/>
          <w:lang w:eastAsia="zh-CN"/>
        </w:rPr>
        <w:t xml:space="preserve">、</w:t>
      </w:r>
      <w:r>
        <w:rPr>
          <w:rFonts w:hint="eastAsia" w:hAnsi="宋体"/>
          <w:bCs/>
          <w:color w:val="000000"/>
          <w:sz w:val="24"/>
          <w:szCs w:val="24"/>
        </w:rPr>
        <w:t xml:space="preserve">环境管理体系认证证书</w:t>
      </w:r>
      <w:r>
        <w:rPr>
          <w:rFonts w:hint="eastAsia" w:hAnsi="宋体"/>
          <w:bCs/>
          <w:color w:val="000000"/>
          <w:sz w:val="24"/>
          <w:szCs w:val="24"/>
          <w:lang w:eastAsia="zh-CN"/>
        </w:rPr>
        <w:t xml:space="preserve">、</w:t>
      </w:r>
      <w:r>
        <w:rPr>
          <w:rFonts w:hint="eastAsia" w:hAnsi="宋体"/>
          <w:bCs/>
          <w:color w:val="000000"/>
          <w:sz w:val="24"/>
          <w:szCs w:val="24"/>
        </w:rPr>
        <w:t xml:space="preserve">职业健康安全管理体系认证证书</w:t>
      </w:r>
      <w:r>
        <w:rPr>
          <w:rFonts w:hint="eastAsia" w:hAnsi="宋体"/>
          <w:bCs/>
          <w:color w:val="000000"/>
          <w:sz w:val="24"/>
          <w:szCs w:val="24"/>
          <w:lang w:eastAsia="zh-CN"/>
        </w:rPr>
        <w:t xml:space="preserve">、</w:t>
      </w:r>
      <w:r>
        <w:rPr>
          <w:rFonts w:hint="eastAsia" w:hAnsi="宋体"/>
          <w:bCs/>
          <w:color w:val="000000"/>
          <w:sz w:val="24"/>
          <w:szCs w:val="24"/>
          <w:lang w:val="en-US" w:eastAsia="zh-CN"/>
        </w:rPr>
        <w:t xml:space="preserve">食品安全管理体系</w:t>
      </w:r>
      <w:r>
        <w:rPr>
          <w:rFonts w:hint="eastAsia" w:hAnsi="宋体"/>
          <w:bCs/>
          <w:color w:val="000000"/>
          <w:sz w:val="24"/>
          <w:szCs w:val="24"/>
        </w:rPr>
        <w:t xml:space="preserve">认证证书，每项有效证书得</w:t>
      </w:r>
      <w:r>
        <w:rPr>
          <w:rFonts w:hint="eastAsia" w:hAnsi="宋体"/>
          <w:bCs/>
          <w:color w:val="000000"/>
          <w:sz w:val="24"/>
          <w:szCs w:val="24"/>
          <w:lang w:val="en-US" w:eastAsia="zh-CN"/>
        </w:rPr>
        <w:t xml:space="preserve">0.5</w:t>
      </w:r>
      <w:r>
        <w:rPr>
          <w:rFonts w:hint="eastAsia" w:hAnsi="宋体"/>
          <w:bCs/>
          <w:color w:val="000000"/>
          <w:sz w:val="24"/>
          <w:szCs w:val="24"/>
        </w:rPr>
        <w:t xml:space="preserve">分，本项最高得</w:t>
      </w:r>
      <w:r>
        <w:rPr>
          <w:rFonts w:hint="eastAsia" w:hAnsi="宋体"/>
          <w:bCs/>
          <w:color w:val="000000"/>
          <w:sz w:val="24"/>
          <w:szCs w:val="24"/>
          <w:lang w:val="en-US" w:eastAsia="zh-CN"/>
        </w:rPr>
        <w:t xml:space="preserve">2</w:t>
      </w:r>
      <w:r>
        <w:rPr>
          <w:rFonts w:hint="eastAsia" w:hAnsi="宋体"/>
          <w:bCs/>
          <w:color w:val="000000"/>
          <w:sz w:val="24"/>
          <w:szCs w:val="24"/>
        </w:rPr>
        <w:t xml:space="preserve">分。</w:t>
      </w:r>
      <w:r>
        <w:rPr>
          <w:rFonts w:hint="eastAsia" w:ascii="宋体" w:hAnsi="宋体" w:cs="宋体"/>
          <w:b/>
          <w:bCs/>
          <w:color w:val="000000"/>
          <w:sz w:val="24"/>
          <w:highlight w:val="none"/>
          <w:lang w:bidi="ar"/>
        </w:rPr>
        <w:t xml:space="preserve">提供相关证书扫描件和该证书在“国家市场监督管理总局-全国认证认可信息公共服务平台”网站查询到的有效认证截图扫描件加盖公章</w:t>
      </w:r>
      <w:r>
        <w:rPr>
          <w:rFonts w:hint="eastAsia" w:ascii="宋体" w:hAnsi="宋体" w:cs="宋体"/>
          <w:b/>
          <w:bCs/>
          <w:color w:val="000000"/>
          <w:sz w:val="24"/>
          <w:highlight w:val="none"/>
          <w:lang w:val="en-US" w:eastAsia="zh-CN" w:bidi="ar"/>
        </w:rPr>
        <w:t xml:space="preserve">后上传至投标文件中</w:t>
      </w:r>
      <w:r>
        <w:rPr>
          <w:rFonts w:hint="eastAsia" w:ascii="宋体" w:hAnsi="宋体" w:cs="宋体"/>
          <w:b/>
          <w:bCs/>
          <w:color w:val="000000"/>
          <w:sz w:val="24"/>
          <w:highlight w:val="none"/>
          <w:lang w:bidi="ar"/>
        </w:rPr>
        <w:t xml:space="preserve">，不提供或提供不全不得分。</w:t>
      </w:r>
      <w:r>
        <w:rPr>
          <w:rFonts w:hint="eastAsia" w:hAnsi="宋体"/>
          <w:bCs/>
          <w:color w:val="000000"/>
          <w:sz w:val="24"/>
          <w:szCs w:val="24"/>
        </w:rPr>
      </w:r>
      <w:r/>
    </w:p>
    <w:p>
      <w:pPr>
        <w:pStyle w:val="749"/>
        <w:ind w:firstLine="480"/>
        <w:keepLines w:val="0"/>
        <w:keepNext w:val="0"/>
        <w:pageBreakBefore w:val="0"/>
        <w:spacing w:line="360" w:lineRule="auto"/>
        <w:widowControl w:val="off"/>
        <w:rPr>
          <w:rFonts w:hint="eastAsia" w:ascii="宋体" w:hAnsi="宋体" w:eastAsia="宋体" w:cs="宋体"/>
          <w:b/>
          <w:bCs/>
          <w:color w:val="000000"/>
          <w:sz w:val="24"/>
          <w:highlight w:val="none"/>
          <w:lang w:eastAsia="zh-CN" w:bidi="ar"/>
        </w:rPr>
      </w:pPr>
      <w:r>
        <w:rPr>
          <w:rFonts w:hint="eastAsia" w:hAnsi="宋体" w:eastAsia="宋体" w:cs="Times New Roman"/>
          <w:bCs/>
          <w:color w:val="000000"/>
          <w:sz w:val="24"/>
          <w:szCs w:val="24"/>
          <w:lang w:val="en-US" w:eastAsia="zh-CN"/>
        </w:rPr>
        <w:t xml:space="preserve">4）</w:t>
      </w:r>
      <w:r>
        <w:rPr>
          <w:rFonts w:hint="eastAsia" w:hAnsi="宋体"/>
          <w:bCs/>
          <w:color w:val="000000"/>
          <w:sz w:val="24"/>
          <w:szCs w:val="24"/>
          <w:lang w:val="en-US" w:eastAsia="zh-CN"/>
        </w:rPr>
        <w:t xml:space="preserve">原材料保障供应能力</w:t>
      </w:r>
      <w:r>
        <w:rPr>
          <w:rFonts w:hint="eastAsia" w:hAnsi="宋体"/>
          <w:bCs/>
          <w:color w:val="000000"/>
          <w:sz w:val="24"/>
          <w:szCs w:val="24"/>
        </w:rPr>
        <w:t xml:space="preserve">（</w:t>
      </w:r>
      <w:r>
        <w:rPr>
          <w:rFonts w:hint="eastAsia" w:hAnsi="宋体"/>
          <w:bCs/>
          <w:color w:val="000000"/>
          <w:sz w:val="24"/>
          <w:szCs w:val="24"/>
          <w:lang w:val="en-US" w:eastAsia="zh-CN"/>
        </w:rPr>
        <w:t xml:space="preserve">3</w:t>
      </w:r>
      <w:r>
        <w:rPr>
          <w:rFonts w:hint="eastAsia" w:hAnsi="宋体"/>
          <w:bCs/>
          <w:color w:val="000000"/>
          <w:sz w:val="24"/>
          <w:szCs w:val="24"/>
        </w:rPr>
        <w:t xml:space="preserve">分）</w:t>
      </w:r>
      <w:r>
        <w:rPr>
          <w:rFonts w:hint="eastAsia" w:hAnsi="宋体"/>
          <w:bCs/>
          <w:color w:val="000000"/>
          <w:sz w:val="24"/>
          <w:szCs w:val="24"/>
          <w:lang w:eastAsia="zh-CN"/>
        </w:rPr>
        <w:t xml:space="preserve">：</w:t>
      </w:r>
      <w:r>
        <w:rPr>
          <w:rFonts w:hint="eastAsia" w:hAnsi="宋体"/>
          <w:bCs/>
          <w:color w:val="000000"/>
          <w:sz w:val="24"/>
          <w:szCs w:val="24"/>
          <w:lang w:val="en-US" w:eastAsia="zh-CN"/>
        </w:rPr>
        <w:t xml:space="preserve">投标</w:t>
      </w:r>
      <w:r>
        <w:rPr>
          <w:rFonts w:hint="eastAsia" w:hAnsi="宋体" w:eastAsia="宋体" w:cs="Times New Roman"/>
          <w:bCs/>
          <w:color w:val="000000"/>
          <w:sz w:val="24"/>
          <w:szCs w:val="24"/>
          <w:lang w:val="en-US" w:eastAsia="zh-CN"/>
        </w:rPr>
        <w:t xml:space="preserve">人</w:t>
      </w:r>
      <w:r>
        <w:rPr>
          <w:rFonts w:hint="eastAsia" w:ascii="宋体" w:hAnsi="宋体" w:eastAsia="宋体" w:cs="Times New Roman"/>
          <w:bCs/>
          <w:color w:val="000000"/>
          <w:sz w:val="24"/>
          <w:szCs w:val="24"/>
          <w:lang w:val="en-US" w:eastAsia="zh-CN"/>
        </w:rPr>
        <w:t xml:space="preserve">有原材料供应基地或原材料供应渠道的有1个得1分，最高得 3 分</w:t>
      </w:r>
      <w:r>
        <w:rPr>
          <w:rFonts w:hint="eastAsia" w:hAnsi="宋体" w:eastAsia="宋体" w:cs="Times New Roman"/>
          <w:bCs/>
          <w:color w:val="000000"/>
          <w:sz w:val="24"/>
          <w:szCs w:val="24"/>
          <w:lang w:val="en-US" w:eastAsia="zh-CN"/>
        </w:rPr>
        <w:t xml:space="preserve">。</w:t>
      </w:r>
      <w:r>
        <w:rPr>
          <w:rFonts w:hint="eastAsia" w:ascii="宋体" w:hAnsi="宋体" w:eastAsia="宋体" w:cs="宋体"/>
          <w:b/>
          <w:bCs/>
          <w:color w:val="000000"/>
          <w:sz w:val="24"/>
          <w:highlight w:val="none"/>
          <w:lang w:val="en-US" w:eastAsia="zh-CN" w:bidi="ar"/>
        </w:rPr>
        <w:t xml:space="preserve">提供合同或其他相关证明资料扫描件</w:t>
      </w:r>
      <w:r>
        <w:rPr>
          <w:rFonts w:hint="eastAsia" w:ascii="宋体" w:hAnsi="宋体" w:eastAsia="宋体" w:cs="宋体"/>
          <w:b/>
          <w:bCs/>
          <w:color w:val="000000"/>
          <w:sz w:val="24"/>
          <w:highlight w:val="none"/>
          <w:lang w:bidi="ar"/>
        </w:rPr>
        <w:t xml:space="preserve">加盖公章后上传至投标文件中，不提供不得分</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eastAsia="zh-CN" w:bidi="ar"/>
        </w:rPr>
      </w:r>
      <w:r/>
    </w:p>
    <w:p>
      <w:pPr>
        <w:pStyle w:val="749"/>
        <w:ind w:firstLine="48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食品安全责任险（</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lang w:eastAsia="zh-CN"/>
        </w:rPr>
        <w:t xml:space="preserve">：</w:t>
      </w:r>
      <w:r>
        <w:rPr>
          <w:rFonts w:hint="eastAsia" w:hAnsi="宋体" w:eastAsia="宋体" w:cs="Times New Roman"/>
          <w:bCs/>
          <w:color w:val="000000"/>
          <w:sz w:val="24"/>
          <w:szCs w:val="24"/>
          <w:lang w:val="en-US" w:eastAsia="zh-CN"/>
        </w:rPr>
        <w:t xml:space="preserve">投标人提供</w:t>
      </w:r>
      <w:r>
        <w:rPr>
          <w:rFonts w:hint="eastAsia" w:ascii="宋体" w:hAnsi="宋体" w:eastAsia="宋体" w:cs="Times New Roman"/>
          <w:bCs/>
          <w:color w:val="000000"/>
          <w:sz w:val="24"/>
          <w:szCs w:val="24"/>
        </w:rPr>
        <w:t xml:space="preserve">食品安全责任险</w:t>
      </w:r>
      <w:r>
        <w:rPr>
          <w:rFonts w:hint="eastAsia" w:ascii="宋体" w:hAnsi="宋体" w:eastAsia="宋体" w:cs="宋体"/>
          <w:bCs w:val="0"/>
          <w:color w:val="000000"/>
          <w:sz w:val="24"/>
          <w:szCs w:val="24"/>
          <w:highlight w:val="none"/>
        </w:rPr>
        <w:t xml:space="preserve">（有效期内）</w:t>
      </w:r>
      <w:r>
        <w:rPr>
          <w:rFonts w:hint="eastAsia" w:ascii="宋体" w:hAnsi="宋体" w:eastAsia="宋体" w:cs="Times New Roman"/>
          <w:bCs/>
          <w:color w:val="000000"/>
          <w:sz w:val="24"/>
          <w:szCs w:val="24"/>
          <w:lang w:val="en-US" w:eastAsia="zh-CN"/>
        </w:rPr>
        <w:t xml:space="preserve">的得1分，</w:t>
      </w:r>
      <w:r>
        <w:rPr>
          <w:rFonts w:hint="eastAsia" w:ascii="宋体" w:hAnsi="宋体" w:eastAsia="宋体" w:cs="Times New Roman"/>
          <w:bCs/>
          <w:color w:val="000000"/>
          <w:sz w:val="24"/>
          <w:szCs w:val="24"/>
        </w:rPr>
        <w:t xml:space="preserve">保险金额</w:t>
      </w:r>
      <w:r>
        <w:rPr>
          <w:rFonts w:ascii="Arial" w:hAnsi="Arial" w:eastAsia="宋体" w:cs="Arial"/>
          <w:bCs/>
          <w:color w:val="000000"/>
          <w:sz w:val="24"/>
          <w:szCs w:val="24"/>
        </w:rPr>
        <w:t xml:space="preserve">≥</w:t>
      </w:r>
      <w:r>
        <w:rPr>
          <w:rFonts w:hint="eastAsia"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000万元</w:t>
      </w:r>
      <w:r>
        <w:rPr>
          <w:rFonts w:hint="eastAsia" w:hAnsi="宋体" w:eastAsia="宋体" w:cs="Times New Roman"/>
          <w:bCs/>
          <w:color w:val="000000"/>
          <w:sz w:val="24"/>
          <w:szCs w:val="24"/>
          <w:lang w:val="en-US" w:eastAsia="zh-CN"/>
        </w:rPr>
        <w:t xml:space="preserve">的</w:t>
      </w:r>
      <w:r>
        <w:rPr>
          <w:rFonts w:hint="eastAsia" w:ascii="宋体" w:hAnsi="宋体" w:eastAsia="宋体" w:cs="Times New Roman"/>
          <w:bCs/>
          <w:color w:val="000000"/>
          <w:sz w:val="24"/>
          <w:szCs w:val="24"/>
        </w:rPr>
        <w:t xml:space="preserve">得</w:t>
      </w:r>
      <w:r>
        <w:rPr>
          <w:rFonts w:hint="eastAsia"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分；保险金额</w:t>
      </w:r>
      <w:r>
        <w:rPr>
          <w:rFonts w:ascii="Arial" w:hAnsi="Arial" w:eastAsia="宋体" w:cs="Arial"/>
          <w:bCs/>
          <w:color w:val="000000"/>
          <w:sz w:val="24"/>
          <w:szCs w:val="24"/>
        </w:rPr>
        <w:t xml:space="preserve">≥</w:t>
      </w:r>
      <w:r>
        <w:rPr>
          <w:rFonts w:hint="eastAsia" w:ascii="Arial" w:hAnsi="Arial" w:eastAsia="宋体" w:cs="Arial"/>
          <w:bCs/>
          <w:color w:val="000000"/>
          <w:sz w:val="24"/>
          <w:szCs w:val="24"/>
          <w:lang w:val="en-US" w:eastAsia="zh-CN"/>
        </w:rPr>
        <w:t xml:space="preserve">5</w:t>
      </w:r>
      <w:r>
        <w:rPr>
          <w:rFonts w:hint="eastAsia" w:ascii="宋体" w:hAnsi="宋体" w:eastAsia="宋体" w:cs="Times New Roman"/>
          <w:bCs/>
          <w:color w:val="000000"/>
          <w:sz w:val="24"/>
          <w:szCs w:val="24"/>
        </w:rPr>
        <w:t xml:space="preserve">000万元</w:t>
      </w:r>
      <w:r>
        <w:rPr>
          <w:rFonts w:hint="eastAsia" w:hAnsi="宋体" w:eastAsia="宋体" w:cs="Times New Roman"/>
          <w:bCs/>
          <w:color w:val="000000"/>
          <w:sz w:val="24"/>
          <w:szCs w:val="24"/>
          <w:lang w:val="en-US" w:eastAsia="zh-CN"/>
        </w:rPr>
        <w:t xml:space="preserve">的</w:t>
      </w:r>
      <w:r>
        <w:rPr>
          <w:rFonts w:hint="eastAsia" w:ascii="宋体" w:hAnsi="宋体" w:eastAsia="宋体" w:cs="Times New Roman"/>
          <w:bCs/>
          <w:color w:val="000000"/>
          <w:sz w:val="24"/>
          <w:szCs w:val="24"/>
        </w:rPr>
        <w:t xml:space="preserve">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没有不得分</w:t>
      </w:r>
      <w:r>
        <w:rPr>
          <w:rFonts w:hint="eastAsia" w:ascii="宋体" w:hAnsi="宋体" w:eastAsia="宋体" w:cs="Times New Roman"/>
          <w:bCs/>
          <w:color w:val="000000"/>
          <w:sz w:val="24"/>
          <w:szCs w:val="24"/>
        </w:rPr>
        <w:t xml:space="preserve">。</w:t>
      </w:r>
      <w:r>
        <w:rPr>
          <w:rFonts w:hint="eastAsia" w:hAnsi="宋体" w:cs="宋体"/>
          <w:b/>
          <w:bCs/>
          <w:color w:val="000000"/>
          <w:sz w:val="24"/>
          <w:szCs w:val="21"/>
          <w:highlight w:val="none"/>
          <w:lang w:val="en-US" w:eastAsia="zh-CN" w:bidi="ar"/>
        </w:rPr>
        <w:t xml:space="preserve">提供</w:t>
      </w:r>
      <w:r>
        <w:rPr>
          <w:rFonts w:hint="eastAsia" w:hAnsi="宋体" w:cs="宋体"/>
          <w:b/>
          <w:bCs/>
          <w:color w:val="000000"/>
          <w:sz w:val="24"/>
          <w:szCs w:val="21"/>
          <w:highlight w:val="none"/>
          <w:lang w:bidi="ar"/>
        </w:rPr>
        <w:t xml:space="preserve">食品安全</w:t>
      </w:r>
      <w:r>
        <w:rPr>
          <w:rFonts w:hint="eastAsia" w:hAnsi="宋体" w:cs="宋体"/>
          <w:b/>
          <w:bCs/>
          <w:color w:val="000000"/>
          <w:sz w:val="24"/>
          <w:szCs w:val="21"/>
          <w:highlight w:val="none"/>
          <w:lang w:val="en-US" w:eastAsia="zh-CN" w:bidi="ar"/>
        </w:rPr>
        <w:t xml:space="preserve">责任险保单</w:t>
      </w:r>
      <w:r>
        <w:rPr>
          <w:rFonts w:hint="eastAsia" w:ascii="宋体" w:hAnsi="宋体" w:cs="宋体"/>
          <w:b/>
          <w:bCs/>
          <w:color w:val="000000"/>
          <w:sz w:val="24"/>
          <w:highlight w:val="none"/>
          <w:lang w:bidi="ar"/>
        </w:rPr>
        <w:t xml:space="preserve">原件扫描件加盖公章后上传至投标文件中</w:t>
      </w:r>
      <w:r>
        <w:rPr>
          <w:rFonts w:hint="eastAsia" w:hAnsi="宋体" w:cs="宋体"/>
          <w:b/>
          <w:bCs/>
          <w:color w:val="000000"/>
          <w:sz w:val="24"/>
          <w:szCs w:val="21"/>
          <w:highlight w:val="none"/>
          <w:lang w:bidi="ar"/>
        </w:rPr>
        <w:t xml:space="preserve">，不提供不得分</w:t>
      </w:r>
      <w:r>
        <w:rPr>
          <w:rFonts w:hint="eastAsia" w:hAnsi="宋体" w:cs="宋体"/>
          <w:b/>
          <w:bCs/>
          <w:color w:val="000000"/>
          <w:sz w:val="24"/>
          <w:szCs w:val="21"/>
          <w:highlight w:val="none"/>
          <w:lang w:eastAsia="zh-CN" w:bidi="ar"/>
        </w:rPr>
        <w:t xml:space="preserve">。</w:t>
      </w:r>
      <w:r>
        <w:rPr>
          <w:rFonts w:hint="eastAsia" w:ascii="宋体" w:hAnsi="宋体" w:eastAsia="宋体" w:cs="Times New Roman"/>
          <w:bCs/>
          <w:color w:val="000000"/>
          <w:sz w:val="24"/>
          <w:szCs w:val="24"/>
          <w:lang w:eastAsia="zh-CN"/>
        </w:rPr>
      </w:r>
      <w:r/>
    </w:p>
    <w:p>
      <w:pPr>
        <w:pStyle w:val="749"/>
        <w:ind w:firstLine="360"/>
        <w:keepLines w:val="0"/>
        <w:keepNext w:val="0"/>
        <w:pageBreakBefore w:val="0"/>
        <w:spacing w:line="360" w:lineRule="auto"/>
        <w:widowControl w:val="off"/>
        <w:rPr>
          <w:rFonts w:hint="eastAsia" w:ascii="宋体" w:hAnsi="宋体" w:eastAsia="宋体" w:cs="Times New Roman"/>
          <w:bCs/>
          <w:color w:val="000000"/>
          <w:sz w:val="24"/>
          <w:szCs w:val="24"/>
        </w:rPr>
      </w:pPr>
      <w:r>
        <w:rPr>
          <w:rFonts w:hint="eastAsia"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运输车辆情况（</w:t>
      </w:r>
      <w:r>
        <w:rPr>
          <w:rFonts w:hint="eastAsia"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分）：投标供应商在满足采购文件（至少配备冷链运输车1辆）的基础上，每增加投入冷链运输车辆</w:t>
      </w:r>
      <w:r>
        <w:rPr>
          <w:rFonts w:hint="eastAsia" w:ascii="宋体" w:hAnsi="宋体" w:eastAsia="宋体" w:cs="Times New Roman"/>
          <w:bCs/>
          <w:color w:val="000000"/>
          <w:sz w:val="24"/>
          <w:szCs w:val="24"/>
          <w:lang w:eastAsia="zh-CN"/>
        </w:rPr>
        <w:t xml:space="preserve">一辆</w:t>
      </w:r>
      <w:r>
        <w:rPr>
          <w:rFonts w:hint="eastAsia" w:ascii="宋体" w:hAnsi="宋体" w:eastAsia="宋体" w:cs="Times New Roman"/>
          <w:bCs/>
          <w:color w:val="000000"/>
          <w:sz w:val="24"/>
          <w:szCs w:val="24"/>
        </w:rPr>
        <w:t xml:space="preserve">得</w:t>
      </w:r>
      <w:r>
        <w:rPr>
          <w:rFonts w:hint="eastAsia"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分，本项最高得</w:t>
      </w:r>
      <w:r>
        <w:rPr>
          <w:rFonts w:hint="eastAsia"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w:t>
      </w:r>
      <w:r>
        <w:rPr>
          <w:rFonts w:hint="eastAsia" w:hAnsi="宋体" w:eastAsia="宋体" w:cs="Times New Roman"/>
          <w:bCs/>
          <w:color w:val="000000"/>
          <w:sz w:val="24"/>
          <w:szCs w:val="24"/>
          <w:lang w:eastAsia="zh-CN"/>
        </w:rPr>
        <w:t xml:space="preserve">。</w:t>
      </w:r>
      <w:r>
        <w:rPr>
          <w:rFonts w:hint="eastAsia" w:ascii="宋体" w:hAnsi="宋体" w:cs="宋体"/>
          <w:b/>
          <w:bCs/>
          <w:color w:val="000000"/>
          <w:sz w:val="24"/>
          <w:highlight w:val="none"/>
          <w:lang w:bidi="ar"/>
        </w:rPr>
        <w:t xml:space="preserve">提供车辆登记证、行驶证、车辆保险证明文件（租赁的另需提供租赁协议</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租赁期须涵盖本项目服务期</w:t>
      </w:r>
      <w:r>
        <w:rPr>
          <w:rFonts w:hint="eastAsia" w:ascii="宋体" w:hAnsi="宋体" w:cs="宋体"/>
          <w:b/>
          <w:bCs/>
          <w:color w:val="000000"/>
          <w:sz w:val="24"/>
          <w:highlight w:val="none"/>
          <w:lang w:bidi="ar"/>
        </w:rPr>
        <w:t xml:space="preserve">）的扫描件加盖公章后上传至投标文件中，缺、漏或不提供均不得分</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r>
      <w:r/>
    </w:p>
    <w:p>
      <w:pPr>
        <w:pStyle w:val="749"/>
        <w:ind w:firstLine="360"/>
        <w:keepLines w:val="0"/>
        <w:keepNext w:val="0"/>
        <w:pageBreakBefore w:val="0"/>
        <w:spacing w:line="360" w:lineRule="auto"/>
        <w:widowControl w:val="off"/>
        <w:rPr>
          <w:rFonts w:hint="eastAsia" w:ascii="宋体" w:hAnsi="宋体" w:eastAsia="宋体" w:cs="宋体"/>
          <w:b/>
          <w:bCs/>
          <w:color w:val="000000"/>
          <w:sz w:val="24"/>
          <w:highlight w:val="none"/>
          <w:lang w:bidi="ar"/>
        </w:rPr>
      </w:pPr>
      <w:r>
        <w:rPr>
          <w:rFonts w:hint="eastAsia" w:hAnsi="宋体" w:eastAsia="宋体" w:cs="Times New Roman"/>
          <w:bCs/>
          <w:color w:val="000000"/>
          <w:sz w:val="24"/>
          <w:szCs w:val="24"/>
          <w:lang w:val="en-US" w:eastAsia="zh-CN"/>
        </w:rPr>
        <w:t xml:space="preserve">7）</w:t>
      </w:r>
      <w:r>
        <w:rPr>
          <w:rFonts w:hint="eastAsia" w:ascii="宋体" w:hAnsi="宋体" w:eastAsia="宋体" w:cs="Times New Roman"/>
          <w:bCs/>
          <w:color w:val="000000"/>
          <w:sz w:val="24"/>
          <w:szCs w:val="24"/>
        </w:rPr>
        <w:t xml:space="preserve">冷库情况（3分）</w:t>
      </w:r>
      <w:r>
        <w:rPr>
          <w:rFonts w:hint="eastAsia"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有冷库</w:t>
      </w:r>
      <w:r>
        <w:rPr>
          <w:rFonts w:hint="eastAsia" w:ascii="宋体" w:hAnsi="宋体" w:eastAsia="宋体" w:cs="Times New Roman"/>
          <w:bCs/>
          <w:color w:val="000000"/>
          <w:sz w:val="24"/>
          <w:szCs w:val="24"/>
          <w:lang w:val="en-US" w:eastAsia="zh-CN"/>
        </w:rPr>
        <w:t xml:space="preserve">且在3</w:t>
      </w:r>
      <w:r>
        <w:rPr>
          <w:rFonts w:hint="eastAsia" w:ascii="宋体" w:hAnsi="宋体" w:eastAsia="宋体" w:cs="Times New Roman"/>
          <w:bCs/>
          <w:color w:val="000000"/>
          <w:sz w:val="24"/>
          <w:szCs w:val="24"/>
        </w:rPr>
        <w:t xml:space="preserve">00立方米</w:t>
      </w:r>
      <w:r>
        <w:rPr>
          <w:rFonts w:hint="eastAsia" w:ascii="宋体" w:hAnsi="宋体" w:eastAsia="宋体" w:cs="Times New Roman"/>
          <w:bCs/>
          <w:color w:val="000000"/>
          <w:sz w:val="24"/>
          <w:szCs w:val="24"/>
          <w:lang w:val="en-US" w:eastAsia="zh-CN"/>
        </w:rPr>
        <w:t xml:space="preserve">及</w:t>
      </w:r>
      <w:r>
        <w:rPr>
          <w:rFonts w:hint="eastAsia" w:ascii="宋体" w:hAnsi="宋体" w:eastAsia="宋体" w:cs="Times New Roman"/>
          <w:bCs/>
          <w:color w:val="000000"/>
          <w:sz w:val="24"/>
          <w:szCs w:val="24"/>
        </w:rPr>
        <w:t xml:space="preserve">以</w:t>
      </w:r>
      <w:r>
        <w:rPr>
          <w:rFonts w:hint="eastAsia" w:ascii="宋体" w:hAnsi="宋体" w:eastAsia="宋体" w:cs="Times New Roman"/>
          <w:bCs/>
          <w:color w:val="000000"/>
          <w:sz w:val="24"/>
          <w:szCs w:val="24"/>
          <w:lang w:val="en-US" w:eastAsia="zh-CN"/>
        </w:rPr>
        <w:t xml:space="preserve">下</w:t>
      </w:r>
      <w:r>
        <w:rPr>
          <w:rFonts w:hint="eastAsia" w:ascii="宋体" w:hAnsi="宋体" w:eastAsia="宋体" w:cs="Times New Roman"/>
          <w:bCs/>
          <w:color w:val="000000"/>
          <w:sz w:val="24"/>
          <w:szCs w:val="24"/>
        </w:rPr>
        <w:t xml:space="preserve">的得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分，每</w:t>
      </w:r>
      <w:r>
        <w:rPr>
          <w:rFonts w:hint="eastAsia" w:ascii="宋体" w:hAnsi="宋体" w:eastAsia="宋体" w:cs="Times New Roman"/>
          <w:bCs/>
          <w:color w:val="000000"/>
          <w:sz w:val="24"/>
          <w:szCs w:val="24"/>
          <w:lang w:val="en-US" w:eastAsia="zh-CN"/>
        </w:rPr>
        <w:t xml:space="preserve">增加</w:t>
      </w:r>
      <w:r>
        <w:rPr>
          <w:rFonts w:hint="eastAsia" w:ascii="宋体" w:hAnsi="宋体" w:eastAsia="宋体" w:cs="Times New Roman"/>
          <w:bCs/>
          <w:color w:val="000000"/>
          <w:sz w:val="24"/>
          <w:szCs w:val="24"/>
        </w:rPr>
        <w:t xml:space="preserve">200立方米</w:t>
      </w:r>
      <w:r>
        <w:rPr>
          <w:rFonts w:hint="eastAsia" w:ascii="宋体" w:hAnsi="宋体" w:eastAsia="宋体" w:cs="Times New Roman"/>
          <w:bCs/>
          <w:color w:val="000000"/>
          <w:sz w:val="24"/>
          <w:szCs w:val="24"/>
          <w:lang w:val="en-US" w:eastAsia="zh-CN"/>
        </w:rPr>
        <w:t xml:space="preserve">加</w:t>
      </w:r>
      <w:r>
        <w:rPr>
          <w:rFonts w:hint="eastAsia" w:ascii="宋体" w:hAnsi="宋体" w:eastAsia="宋体" w:cs="Times New Roman"/>
          <w:bCs/>
          <w:color w:val="000000"/>
          <w:sz w:val="24"/>
          <w:szCs w:val="24"/>
        </w:rPr>
        <w:t xml:space="preserve">1分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最高得3分</w:t>
      </w:r>
      <w:r>
        <w:rPr>
          <w:rFonts w:hint="eastAsia" w:ascii="宋体" w:hAnsi="宋体" w:eastAsia="宋体" w:cs="Times New Roman"/>
          <w:bCs/>
          <w:color w:val="000000"/>
          <w:sz w:val="24"/>
          <w:szCs w:val="24"/>
          <w:lang w:eastAsia="zh-CN"/>
        </w:rPr>
        <w:t xml:space="preserve">。</w:t>
      </w:r>
      <w:r>
        <w:rPr>
          <w:rFonts w:hint="eastAsia" w:ascii="宋体" w:hAnsi="宋体" w:eastAsia="宋体" w:cs="宋体"/>
          <w:b/>
          <w:bCs/>
          <w:color w:val="000000"/>
          <w:sz w:val="24"/>
          <w:highlight w:val="none"/>
          <w:lang w:val="en-US" w:eastAsia="zh-CN" w:bidi="ar"/>
        </w:rPr>
        <w:t xml:space="preserve">自有的提供产权证明，</w:t>
      </w:r>
      <w:r>
        <w:rPr>
          <w:rFonts w:hint="eastAsia" w:ascii="宋体" w:hAnsi="宋体" w:eastAsia="宋体" w:cs="宋体"/>
          <w:b/>
          <w:bCs/>
          <w:color w:val="000000"/>
          <w:sz w:val="24"/>
          <w:highlight w:val="none"/>
          <w:lang w:bidi="ar"/>
        </w:rPr>
        <w:t xml:space="preserve">租用的，提供租赁协议或合同扫描件加盖公章后上传至投标文件中，缺、漏或不提供均不得分；</w:t>
      </w:r>
      <w:r>
        <w:rPr>
          <w:rFonts w:hint="eastAsia" w:ascii="宋体" w:hAnsi="宋体" w:eastAsia="宋体" w:cs="宋体"/>
          <w:b/>
          <w:bCs/>
          <w:color w:val="000000"/>
          <w:sz w:val="24"/>
          <w:highlight w:val="none"/>
          <w:lang w:bidi="ar"/>
        </w:rPr>
      </w:r>
      <w:r/>
    </w:p>
    <w:p>
      <w:pPr>
        <w:pStyle w:val="749"/>
        <w:ind w:firstLine="36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hAnsi="宋体" w:eastAsia="宋体" w:cs="Times New Roman"/>
          <w:bCs/>
          <w:color w:val="000000"/>
          <w:sz w:val="24"/>
          <w:szCs w:val="24"/>
          <w:lang w:val="en-US" w:eastAsia="zh-CN"/>
        </w:rPr>
        <w:t xml:space="preserve">8）</w:t>
      </w:r>
      <w:r>
        <w:rPr>
          <w:rFonts w:hint="eastAsia" w:ascii="宋体" w:hAnsi="宋体" w:eastAsia="宋体" w:cs="Times New Roman"/>
          <w:bCs/>
          <w:color w:val="000000"/>
          <w:sz w:val="24"/>
          <w:szCs w:val="24"/>
        </w:rPr>
        <w:t xml:space="preserve">加工机械（</w:t>
      </w:r>
      <w:r>
        <w:rPr>
          <w:rFonts w:hint="eastAsia"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有满足保障需求的洗筐机、锯骨机、绞肉机、液压车和真空预冷机、保温箱等，每类得0.5分，最高得</w:t>
      </w:r>
      <w:r>
        <w:rPr>
          <w:rFonts w:hint="eastAsia"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ascii="宋体" w:hAnsi="宋体" w:cs="宋体"/>
          <w:b/>
          <w:bCs/>
          <w:color w:val="000000"/>
          <w:sz w:val="24"/>
          <w:highlight w:val="none"/>
          <w:lang w:bidi="ar"/>
        </w:rPr>
        <w:t xml:space="preserve">提供</w:t>
      </w:r>
      <w:r>
        <w:rPr>
          <w:rFonts w:hint="eastAsia" w:ascii="宋体" w:hAnsi="宋体" w:cs="宋体"/>
          <w:color w:val="000000"/>
          <w:sz w:val="24"/>
          <w:highlight w:val="none"/>
          <w:lang w:bidi="ar"/>
        </w:rPr>
        <w:t xml:space="preserve">①</w:t>
      </w:r>
      <w:r>
        <w:rPr>
          <w:rFonts w:hint="eastAsia" w:ascii="宋体" w:hAnsi="宋体" w:cs="宋体"/>
          <w:b/>
          <w:bCs/>
          <w:color w:val="000000"/>
          <w:sz w:val="24"/>
          <w:highlight w:val="none"/>
          <w:lang w:bidi="ar"/>
        </w:rPr>
        <w:t xml:space="preserve">发票原件扫描件</w:t>
      </w:r>
      <w:r>
        <w:rPr>
          <w:rFonts w:hint="eastAsia" w:ascii="宋体" w:hAnsi="宋体" w:cs="宋体"/>
          <w:color w:val="000000"/>
          <w:sz w:val="24"/>
          <w:highlight w:val="none"/>
          <w:lang w:bidi="ar"/>
        </w:rPr>
        <w:t xml:space="preserve">②</w:t>
      </w:r>
      <w:r>
        <w:rPr>
          <w:rFonts w:hint="eastAsia" w:ascii="宋体" w:hAnsi="宋体" w:cs="宋体"/>
          <w:b/>
          <w:bCs/>
          <w:color w:val="000000"/>
          <w:sz w:val="24"/>
          <w:highlight w:val="none"/>
          <w:lang w:bidi="ar"/>
        </w:rPr>
        <w:t xml:space="preserve">机器或工具照片加盖公章后</w:t>
      </w:r>
      <w:r>
        <w:rPr>
          <w:rFonts w:hint="eastAsia" w:ascii="宋体" w:hAnsi="宋体" w:cs="宋体"/>
          <w:b/>
          <w:bCs/>
          <w:color w:val="000000"/>
          <w:sz w:val="24"/>
          <w:highlight w:val="none"/>
          <w:lang w:val="en-US" w:eastAsia="zh-CN" w:bidi="ar"/>
        </w:rPr>
        <w:t xml:space="preserve">扫描</w:t>
      </w:r>
      <w:r>
        <w:rPr>
          <w:rFonts w:hint="eastAsia" w:ascii="宋体" w:hAnsi="宋体" w:cs="宋体"/>
          <w:b/>
          <w:bCs/>
          <w:color w:val="000000"/>
          <w:sz w:val="24"/>
          <w:highlight w:val="none"/>
          <w:lang w:bidi="ar"/>
        </w:rPr>
        <w:t xml:space="preserve">上传至投标文件中，缺、漏或不提供均不得分</w:t>
      </w:r>
      <w:r>
        <w:rPr>
          <w:rFonts w:hint="eastAsia" w:ascii="宋体" w:hAnsi="宋体" w:cs="宋体"/>
          <w:b/>
          <w:bCs/>
          <w:color w:val="000000"/>
          <w:sz w:val="24"/>
          <w:highlight w:val="none"/>
          <w:lang w:eastAsia="zh-CN" w:bidi="ar"/>
        </w:rPr>
        <w:t xml:space="preserve">。</w:t>
      </w:r>
      <w:r>
        <w:rPr>
          <w:rFonts w:hint="eastAsia" w:ascii="宋体" w:hAnsi="宋体" w:eastAsia="宋体" w:cs="Times New Roman"/>
          <w:bCs/>
          <w:color w:val="000000"/>
          <w:sz w:val="24"/>
          <w:szCs w:val="24"/>
          <w:lang w:eastAsia="zh-CN"/>
        </w:rPr>
      </w:r>
      <w:r/>
    </w:p>
    <w:p>
      <w:pPr>
        <w:pStyle w:val="749"/>
        <w:ind w:firstLine="360"/>
        <w:keepLines w:val="0"/>
        <w:keepNext w:val="0"/>
        <w:pageBreakBefore w:val="0"/>
        <w:spacing w:line="360" w:lineRule="auto"/>
        <w:widowControl w:val="off"/>
        <w:rPr>
          <w:rFonts w:hint="eastAsia" w:ascii="宋体" w:hAnsi="宋体" w:eastAsia="宋体" w:cs="Times New Roman"/>
          <w:bCs/>
          <w:color w:val="000000"/>
          <w:sz w:val="24"/>
          <w:szCs w:val="24"/>
          <w:lang w:eastAsia="zh-CN"/>
        </w:rPr>
      </w:pPr>
      <w:r>
        <w:rPr>
          <w:rFonts w:hint="eastAsia" w:hAnsi="宋体" w:eastAsia="宋体" w:cs="Times New Roman"/>
          <w:bCs/>
          <w:color w:val="000000"/>
          <w:sz w:val="24"/>
          <w:szCs w:val="24"/>
          <w:lang w:val="en-US" w:eastAsia="zh-CN"/>
        </w:rPr>
        <w:t xml:space="preserve">9）</w:t>
      </w:r>
      <w:r>
        <w:rPr>
          <w:rFonts w:hint="eastAsia" w:ascii="宋体" w:hAnsi="宋体" w:eastAsia="宋体" w:cs="Times New Roman"/>
          <w:bCs/>
          <w:color w:val="000000"/>
          <w:sz w:val="24"/>
          <w:szCs w:val="24"/>
        </w:rPr>
        <w:t xml:space="preserve">检测报告（</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分）：提供</w:t>
      </w:r>
      <w:r>
        <w:rPr>
          <w:rFonts w:hint="eastAsia" w:ascii="宋体" w:hAnsi="宋体" w:eastAsia="宋体" w:cs="Times New Roman"/>
          <w:bCs/>
          <w:color w:val="000000"/>
          <w:sz w:val="24"/>
          <w:szCs w:val="24"/>
          <w:lang w:val="en-US" w:eastAsia="zh-CN"/>
        </w:rPr>
        <w:t xml:space="preserve">2025年1月1日以来</w:t>
      </w:r>
      <w:r>
        <w:rPr>
          <w:rFonts w:hint="eastAsia" w:ascii="宋体" w:hAnsi="宋体" w:eastAsia="宋体" w:cs="Times New Roman"/>
          <w:bCs/>
          <w:color w:val="000000"/>
          <w:sz w:val="24"/>
          <w:szCs w:val="24"/>
        </w:rPr>
        <w:t xml:space="preserve">肉类制品动物检疫合格证及不定期的产品检测批次合格证得</w:t>
      </w: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w:t>
      </w:r>
      <w:r>
        <w:rPr>
          <w:rFonts w:hint="eastAsia" w:ascii="宋体" w:hAnsi="宋体" w:eastAsia="宋体" w:cs="宋体"/>
          <w:b/>
          <w:bCs/>
          <w:color w:val="000000"/>
          <w:sz w:val="24"/>
          <w:highlight w:val="none"/>
          <w:lang w:bidi="ar"/>
        </w:rPr>
        <w:t xml:space="preserve">提供合格证扫描件加盖公章</w:t>
      </w:r>
      <w:r>
        <w:rPr>
          <w:rFonts w:hint="eastAsia" w:ascii="宋体" w:hAnsi="宋体" w:cs="宋体"/>
          <w:b/>
          <w:bCs/>
          <w:color w:val="000000"/>
          <w:sz w:val="24"/>
          <w:highlight w:val="none"/>
          <w:lang w:bidi="ar"/>
        </w:rPr>
        <w:t xml:space="preserve">后上传至投标文件中，缺、漏或不提供均不得分</w:t>
      </w:r>
      <w:r>
        <w:rPr>
          <w:rFonts w:hint="eastAsia" w:ascii="宋体" w:hAnsi="宋体" w:cs="宋体"/>
          <w:b/>
          <w:bCs/>
          <w:color w:val="000000"/>
          <w:sz w:val="24"/>
          <w:highlight w:val="none"/>
          <w:lang w:eastAsia="zh-CN" w:bidi="ar"/>
        </w:rPr>
        <w:t xml:space="preserve">。</w:t>
      </w:r>
      <w:r>
        <w:rPr>
          <w:rFonts w:hint="eastAsia" w:ascii="宋体" w:hAnsi="宋体" w:eastAsia="宋体" w:cs="Times New Roman"/>
          <w:bCs/>
          <w:color w:val="000000"/>
          <w:sz w:val="24"/>
          <w:szCs w:val="24"/>
          <w:lang w:eastAsia="zh-CN"/>
        </w:rPr>
      </w:r>
      <w:r/>
    </w:p>
    <w:p>
      <w:pPr>
        <w:pStyle w:val="749"/>
        <w:keepLines w:val="0"/>
        <w:keepNext w:val="0"/>
        <w:pageBreakBefore w:val="0"/>
        <w:spacing w:line="360" w:lineRule="auto"/>
        <w:widowControl w:val="off"/>
        <w:rPr>
          <w:rFonts w:hint="eastAsia"/>
          <w:b/>
          <w:color w:val="000000"/>
          <w:sz w:val="24"/>
        </w:rPr>
      </w:pPr>
      <w:r>
        <w:rPr>
          <w:rFonts w:hint="eastAsia"/>
          <w:b/>
          <w:color w:val="000000"/>
          <w:sz w:val="24"/>
        </w:rPr>
        <w:t xml:space="preserve">二标段：</w:t>
      </w:r>
      <w:r>
        <w:rPr>
          <w:rFonts w:hint="eastAsia"/>
          <w:b/>
          <w:color w:val="000000"/>
          <w:sz w:val="24"/>
        </w:rPr>
      </w:r>
      <w:r/>
    </w:p>
    <w:p>
      <w:pPr>
        <w:pStyle w:val="749"/>
        <w:ind w:firstLine="480"/>
        <w:keepLines w:val="0"/>
        <w:keepNext w:val="0"/>
        <w:pageBreakBefore w:val="0"/>
        <w:spacing w:line="360" w:lineRule="auto"/>
        <w:widowControl w:val="off"/>
        <w:rPr>
          <w:rFonts w:hint="eastAsia" w:hAnsi="宋体"/>
          <w:bCs/>
          <w:color w:val="000000"/>
          <w:sz w:val="24"/>
          <w:szCs w:val="24"/>
        </w:rPr>
      </w:pPr>
      <w:r>
        <w:rPr>
          <w:rFonts w:hint="eastAsia" w:hAnsi="宋体"/>
          <w:bCs/>
          <w:color w:val="000000"/>
          <w:sz w:val="24"/>
          <w:szCs w:val="24"/>
          <w:lang w:val="en-US" w:eastAsia="zh-CN"/>
        </w:rPr>
        <w:t xml:space="preserve">1）</w:t>
      </w:r>
      <w:r>
        <w:rPr>
          <w:rFonts w:hint="eastAsia" w:hAnsi="宋体"/>
          <w:bCs/>
          <w:color w:val="000000"/>
          <w:sz w:val="24"/>
          <w:szCs w:val="24"/>
        </w:rPr>
        <w:t xml:space="preserve">企业业绩（</w:t>
      </w:r>
      <w:r>
        <w:rPr>
          <w:rFonts w:hint="eastAsia" w:hAnsi="宋体"/>
          <w:bCs/>
          <w:color w:val="000000"/>
          <w:sz w:val="24"/>
          <w:szCs w:val="24"/>
          <w:lang w:val="en-US" w:eastAsia="zh-CN"/>
        </w:rPr>
        <w:t xml:space="preserve">4</w:t>
      </w:r>
      <w:r>
        <w:rPr>
          <w:rFonts w:hint="eastAsia" w:hAnsi="宋体"/>
          <w:bCs/>
          <w:color w:val="000000"/>
          <w:sz w:val="24"/>
          <w:szCs w:val="24"/>
        </w:rPr>
        <w:t xml:space="preserve">分）</w:t>
      </w:r>
      <w:r>
        <w:rPr>
          <w:rFonts w:hint="eastAsia" w:hAnsi="宋体"/>
          <w:bCs/>
          <w:color w:val="000000"/>
          <w:sz w:val="24"/>
          <w:szCs w:val="24"/>
          <w:lang w:eastAsia="zh-CN"/>
        </w:rPr>
        <w:t xml:space="preserve">：</w:t>
      </w:r>
      <w:r>
        <w:rPr>
          <w:rFonts w:hint="eastAsia" w:hAnsi="宋体"/>
          <w:bCs/>
          <w:color w:val="000000"/>
          <w:sz w:val="24"/>
          <w:szCs w:val="24"/>
        </w:rPr>
        <w:t xml:space="preserve">投标</w:t>
      </w:r>
      <w:r>
        <w:rPr>
          <w:rFonts w:hint="eastAsia" w:hAnsi="宋体"/>
          <w:bCs/>
          <w:color w:val="000000"/>
          <w:sz w:val="24"/>
          <w:szCs w:val="24"/>
          <w:lang w:val="en-US" w:eastAsia="zh-CN"/>
        </w:rPr>
        <w:t xml:space="preserve">人</w:t>
      </w:r>
      <w:r>
        <w:rPr>
          <w:rFonts w:hint="eastAsia" w:hAnsi="宋体"/>
          <w:bCs/>
          <w:color w:val="000000"/>
          <w:sz w:val="24"/>
          <w:szCs w:val="24"/>
        </w:rPr>
        <w:t xml:space="preserve">20</w:t>
      </w:r>
      <w:r>
        <w:rPr>
          <w:rFonts w:hint="eastAsia" w:hAnsi="宋体"/>
          <w:bCs/>
          <w:color w:val="000000"/>
          <w:sz w:val="24"/>
          <w:szCs w:val="24"/>
          <w:lang w:val="en-US" w:eastAsia="zh-CN"/>
        </w:rPr>
        <w:t xml:space="preserve">23</w:t>
      </w:r>
      <w:r>
        <w:rPr>
          <w:rFonts w:hint="eastAsia" w:hAnsi="宋体"/>
          <w:bCs/>
          <w:color w:val="000000"/>
          <w:sz w:val="24"/>
          <w:szCs w:val="24"/>
        </w:rPr>
        <w:t xml:space="preserve">年</w:t>
      </w:r>
      <w:r>
        <w:rPr>
          <w:rFonts w:hint="eastAsia" w:hAnsi="宋体"/>
          <w:bCs/>
          <w:color w:val="000000"/>
          <w:sz w:val="24"/>
          <w:szCs w:val="24"/>
          <w:lang w:val="en-US" w:eastAsia="zh-CN"/>
        </w:rPr>
        <w:t xml:space="preserve">1月1日</w:t>
      </w:r>
      <w:r>
        <w:rPr>
          <w:rFonts w:hint="eastAsia" w:hAnsi="宋体"/>
          <w:bCs/>
          <w:color w:val="000000"/>
          <w:sz w:val="24"/>
          <w:szCs w:val="24"/>
        </w:rPr>
        <w:t xml:space="preserve">以来类似项目，</w:t>
      </w:r>
      <w:r>
        <w:rPr>
          <w:rFonts w:hint="eastAsia" w:hAnsi="宋体"/>
          <w:bCs/>
          <w:color w:val="000000"/>
          <w:sz w:val="24"/>
          <w:szCs w:val="24"/>
          <w:lang w:val="en-US" w:eastAsia="zh-CN"/>
        </w:rPr>
        <w:t xml:space="preserve">有</w:t>
      </w:r>
      <w:r>
        <w:rPr>
          <w:rFonts w:hint="eastAsia" w:hAnsi="宋体"/>
          <w:bCs/>
          <w:color w:val="000000"/>
          <w:sz w:val="24"/>
          <w:szCs w:val="24"/>
        </w:rPr>
        <w:t xml:space="preserve">一</w:t>
      </w:r>
      <w:r>
        <w:rPr>
          <w:rFonts w:hint="eastAsia" w:hAnsi="宋体"/>
          <w:bCs/>
          <w:color w:val="000000"/>
          <w:sz w:val="24"/>
          <w:szCs w:val="24"/>
          <w:lang w:val="en-US" w:eastAsia="zh-CN"/>
        </w:rPr>
        <w:t xml:space="preserve">个</w:t>
      </w:r>
      <w:r>
        <w:rPr>
          <w:rFonts w:hint="eastAsia" w:hAnsi="宋体"/>
          <w:bCs/>
          <w:color w:val="000000"/>
          <w:sz w:val="24"/>
          <w:szCs w:val="24"/>
        </w:rPr>
        <w:t xml:space="preserve">得</w:t>
      </w:r>
      <w:r>
        <w:rPr>
          <w:rFonts w:hint="eastAsia" w:hAnsi="宋体"/>
          <w:bCs/>
          <w:color w:val="000000"/>
          <w:sz w:val="24"/>
          <w:szCs w:val="24"/>
          <w:lang w:val="en-US" w:eastAsia="zh-CN"/>
        </w:rPr>
        <w:t xml:space="preserve">2</w:t>
      </w:r>
      <w:r>
        <w:rPr>
          <w:rFonts w:hint="eastAsia" w:hAnsi="宋体"/>
          <w:bCs/>
          <w:color w:val="000000"/>
          <w:sz w:val="24"/>
          <w:szCs w:val="24"/>
        </w:rPr>
        <w:t xml:space="preserve">分，最多得</w:t>
      </w:r>
      <w:r>
        <w:rPr>
          <w:rFonts w:hint="eastAsia" w:hAnsi="宋体"/>
          <w:bCs/>
          <w:color w:val="000000"/>
          <w:sz w:val="24"/>
          <w:szCs w:val="24"/>
          <w:lang w:val="en-US" w:eastAsia="zh-CN"/>
        </w:rPr>
        <w:t xml:space="preserve">4</w:t>
      </w:r>
      <w:r>
        <w:rPr>
          <w:rFonts w:hint="eastAsia" w:hAnsi="宋体"/>
          <w:bCs/>
          <w:color w:val="000000"/>
          <w:sz w:val="24"/>
          <w:szCs w:val="24"/>
        </w:rPr>
        <w:t xml:space="preserve">分。</w:t>
      </w:r>
      <w:r>
        <w:rPr>
          <w:rFonts w:hint="eastAsia" w:ascii="宋体" w:hAnsi="宋体" w:cs="宋体"/>
          <w:b/>
          <w:bCs/>
          <w:color w:val="000000"/>
          <w:sz w:val="24"/>
          <w:highlight w:val="none"/>
          <w:lang w:bidi="ar"/>
        </w:rPr>
        <w:t xml:space="preserve">提供类似项目合同和相应的发票（金额不限）扫描件加盖公章后上传至投标文件中，缺、漏或不提供均不得分。时间以合同签订</w:t>
      </w:r>
      <w:r>
        <w:rPr>
          <w:rFonts w:hint="eastAsia" w:ascii="宋体" w:hAnsi="宋体" w:cs="宋体"/>
          <w:b/>
          <w:bCs/>
          <w:color w:val="000000"/>
          <w:sz w:val="24"/>
          <w:highlight w:val="none"/>
          <w:lang w:val="en-US" w:eastAsia="zh-CN" w:bidi="ar"/>
        </w:rPr>
        <w:t xml:space="preserve">日期</w:t>
      </w:r>
      <w:r>
        <w:rPr>
          <w:rFonts w:hint="eastAsia" w:ascii="宋体" w:hAnsi="宋体" w:cs="宋体"/>
          <w:b/>
          <w:bCs/>
          <w:color w:val="000000"/>
          <w:sz w:val="24"/>
          <w:highlight w:val="none"/>
          <w:lang w:bidi="ar"/>
        </w:rPr>
        <w:t xml:space="preserve">为准。</w:t>
      </w:r>
      <w:r>
        <w:rPr>
          <w:rFonts w:hint="eastAsia" w:hAnsi="宋体"/>
          <w:bCs/>
          <w:color w:val="000000"/>
          <w:sz w:val="24"/>
          <w:szCs w:val="24"/>
        </w:rPr>
      </w:r>
      <w:r/>
    </w:p>
    <w:p>
      <w:pPr>
        <w:pStyle w:val="791"/>
        <w:ind w:firstLine="480"/>
        <w:spacing w:line="360" w:lineRule="auto"/>
        <w:rPr>
          <w:rFonts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团队实力（</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分）</w:t>
      </w:r>
      <w:r>
        <w:rPr>
          <w:rFonts w:ascii="宋体" w:hAnsi="宋体" w:eastAsia="宋体" w:cs="宋体"/>
          <w:bCs w:val="0"/>
          <w:color w:val="000000"/>
          <w:sz w:val="24"/>
          <w:szCs w:val="24"/>
          <w:highlight w:val="none"/>
        </w:rPr>
      </w:r>
      <w:r/>
    </w:p>
    <w:p>
      <w:pPr>
        <w:pStyle w:val="791"/>
        <w:ind w:firstLine="480"/>
        <w:spacing w:line="360" w:lineRule="auto"/>
        <w:rPr>
          <w:rFonts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投标供应商</w:t>
      </w:r>
      <w:r>
        <w:rPr>
          <w:rFonts w:hint="eastAsia" w:ascii="宋体" w:hAnsi="宋体" w:eastAsia="宋体" w:cs="宋体"/>
          <w:bCs w:val="0"/>
          <w:color w:val="000000"/>
          <w:sz w:val="24"/>
          <w:szCs w:val="24"/>
          <w:highlight w:val="none"/>
          <w:lang w:val="en-US" w:eastAsia="zh-CN"/>
        </w:rPr>
        <w:t xml:space="preserve">所</w:t>
      </w:r>
      <w:r>
        <w:rPr>
          <w:rFonts w:hint="eastAsia" w:ascii="宋体" w:hAnsi="宋体" w:eastAsia="宋体" w:cs="宋体"/>
          <w:bCs w:val="0"/>
          <w:color w:val="000000"/>
          <w:sz w:val="24"/>
          <w:szCs w:val="24"/>
          <w:highlight w:val="none"/>
        </w:rPr>
        <w:t xml:space="preserve">配置人员</w:t>
      </w:r>
      <w:r>
        <w:rPr>
          <w:rFonts w:hint="eastAsia" w:ascii="宋体" w:hAnsi="宋体" w:eastAsia="宋体" w:cs="宋体"/>
          <w:bCs w:val="0"/>
          <w:color w:val="000000"/>
          <w:sz w:val="24"/>
          <w:szCs w:val="24"/>
          <w:highlight w:val="none"/>
          <w:lang w:val="en-US" w:eastAsia="zh-CN"/>
        </w:rPr>
        <w:t xml:space="preserve">必须具</w:t>
      </w:r>
      <w:r>
        <w:rPr>
          <w:rFonts w:hint="eastAsia" w:ascii="宋体" w:hAnsi="宋体" w:eastAsia="宋体" w:cs="宋体"/>
          <w:bCs w:val="0"/>
          <w:color w:val="000000"/>
          <w:sz w:val="24"/>
          <w:szCs w:val="24"/>
          <w:highlight w:val="none"/>
        </w:rPr>
        <w:t xml:space="preserve">有健康证</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相关人员配备齐全</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包含项目负责人、采购人员、物流人员、仓储人员、检测人员、食材加工人员等</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的得1分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项目负责人具备食品安全管理员证的得</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w:t>
      </w:r>
      <w:r>
        <w:rPr>
          <w:rFonts w:hint="eastAsia" w:ascii="宋体" w:hAnsi="宋体" w:eastAsia="宋体" w:cs="宋体"/>
          <w:b/>
          <w:bCs/>
          <w:color w:val="000000"/>
          <w:sz w:val="24"/>
          <w:highlight w:val="none"/>
          <w:lang w:val="en-US" w:eastAsia="zh-CN" w:bidi="ar"/>
        </w:rPr>
        <w:t xml:space="preserve">提供以上人员近一年中任意一个月份（不含投标当月）的社保缴费证明及相关证件扫描件加盖公章后上传至投标文件中，不提供不得分。</w:t>
      </w:r>
      <w:r>
        <w:rPr>
          <w:rFonts w:ascii="宋体" w:hAnsi="宋体" w:eastAsia="宋体" w:cs="宋体"/>
          <w:bCs w:val="0"/>
          <w:color w:val="000000"/>
          <w:sz w:val="24"/>
          <w:szCs w:val="24"/>
          <w:highlight w:val="none"/>
        </w:rPr>
      </w:r>
      <w:r/>
    </w:p>
    <w:p>
      <w:pPr>
        <w:pStyle w:val="749"/>
        <w:ind w:firstLine="480"/>
        <w:keepLines w:val="0"/>
        <w:keepNext w:val="0"/>
        <w:pageBreakBefore w:val="0"/>
        <w:spacing w:line="360" w:lineRule="auto"/>
        <w:widowControl w:val="off"/>
        <w:rPr>
          <w:rFonts w:hint="eastAsia" w:hAnsi="宋体"/>
          <w:bCs/>
          <w:color w:val="000000"/>
          <w:sz w:val="24"/>
          <w:szCs w:val="24"/>
        </w:rPr>
      </w:pPr>
      <w:r>
        <w:rPr>
          <w:rFonts w:hint="eastAsia" w:hAnsi="宋体"/>
          <w:bCs/>
          <w:color w:val="000000"/>
          <w:sz w:val="24"/>
          <w:szCs w:val="24"/>
          <w:lang w:val="en-US" w:eastAsia="zh-CN"/>
        </w:rPr>
        <w:t xml:space="preserve">3）</w:t>
      </w:r>
      <w:r>
        <w:rPr>
          <w:rFonts w:hint="eastAsia" w:hAnsi="宋体"/>
          <w:bCs/>
          <w:color w:val="000000"/>
          <w:sz w:val="24"/>
          <w:szCs w:val="24"/>
        </w:rPr>
        <w:t xml:space="preserve">资质证书（</w:t>
      </w:r>
      <w:r>
        <w:rPr>
          <w:rFonts w:hint="eastAsia" w:hAnsi="宋体"/>
          <w:bCs/>
          <w:color w:val="000000"/>
          <w:sz w:val="24"/>
          <w:szCs w:val="24"/>
          <w:lang w:val="en-US" w:eastAsia="zh-CN"/>
        </w:rPr>
        <w:t xml:space="preserve">2</w:t>
      </w:r>
      <w:r>
        <w:rPr>
          <w:rFonts w:hint="eastAsia" w:hAnsi="宋体"/>
          <w:bCs/>
          <w:color w:val="000000"/>
          <w:sz w:val="24"/>
          <w:szCs w:val="24"/>
        </w:rPr>
        <w:t xml:space="preserve">分）：投标</w:t>
      </w:r>
      <w:r>
        <w:rPr>
          <w:rFonts w:hint="eastAsia" w:hAnsi="宋体"/>
          <w:bCs/>
          <w:color w:val="000000"/>
          <w:sz w:val="24"/>
          <w:szCs w:val="24"/>
          <w:lang w:val="en-US" w:eastAsia="zh-CN"/>
        </w:rPr>
        <w:t xml:space="preserve">人</w:t>
      </w:r>
      <w:r>
        <w:rPr>
          <w:rFonts w:hint="eastAsia" w:hAnsi="宋体"/>
          <w:bCs/>
          <w:color w:val="000000"/>
          <w:sz w:val="24"/>
          <w:szCs w:val="24"/>
        </w:rPr>
        <w:t xml:space="preserve">具有有效的质量管理体系认证证书</w:t>
      </w:r>
      <w:r>
        <w:rPr>
          <w:rFonts w:hint="eastAsia" w:hAnsi="宋体"/>
          <w:bCs/>
          <w:color w:val="000000"/>
          <w:sz w:val="24"/>
          <w:szCs w:val="24"/>
          <w:lang w:eastAsia="zh-CN"/>
        </w:rPr>
        <w:t xml:space="preserve">、</w:t>
      </w:r>
      <w:r>
        <w:rPr>
          <w:rFonts w:hint="eastAsia" w:hAnsi="宋体"/>
          <w:bCs/>
          <w:color w:val="000000"/>
          <w:sz w:val="24"/>
          <w:szCs w:val="24"/>
        </w:rPr>
        <w:t xml:space="preserve">环境管理体系认证证书</w:t>
      </w:r>
      <w:r>
        <w:rPr>
          <w:rFonts w:hint="eastAsia" w:hAnsi="宋体"/>
          <w:bCs/>
          <w:color w:val="000000"/>
          <w:sz w:val="24"/>
          <w:szCs w:val="24"/>
          <w:lang w:eastAsia="zh-CN"/>
        </w:rPr>
        <w:t xml:space="preserve">、</w:t>
      </w:r>
      <w:r>
        <w:rPr>
          <w:rFonts w:hint="eastAsia" w:hAnsi="宋体"/>
          <w:bCs/>
          <w:color w:val="000000"/>
          <w:sz w:val="24"/>
          <w:szCs w:val="24"/>
        </w:rPr>
        <w:t xml:space="preserve">职业健康安全管理体系认证证书</w:t>
      </w:r>
      <w:r>
        <w:rPr>
          <w:rFonts w:hint="eastAsia" w:hAnsi="宋体"/>
          <w:bCs/>
          <w:color w:val="000000"/>
          <w:sz w:val="24"/>
          <w:szCs w:val="24"/>
          <w:lang w:eastAsia="zh-CN"/>
        </w:rPr>
        <w:t xml:space="preserve">、</w:t>
      </w:r>
      <w:r>
        <w:rPr>
          <w:rFonts w:hint="eastAsia" w:hAnsi="宋体"/>
          <w:bCs/>
          <w:color w:val="000000"/>
          <w:sz w:val="24"/>
          <w:szCs w:val="24"/>
          <w:lang w:val="en-US" w:eastAsia="zh-CN"/>
        </w:rPr>
        <w:t xml:space="preserve">食品安全管理体系</w:t>
      </w:r>
      <w:r>
        <w:rPr>
          <w:rFonts w:hint="eastAsia" w:hAnsi="宋体"/>
          <w:bCs/>
          <w:color w:val="000000"/>
          <w:sz w:val="24"/>
          <w:szCs w:val="24"/>
        </w:rPr>
        <w:t xml:space="preserve">认证证书，每项有效证书得</w:t>
      </w:r>
      <w:r>
        <w:rPr>
          <w:rFonts w:hint="eastAsia" w:hAnsi="宋体"/>
          <w:bCs/>
          <w:color w:val="000000"/>
          <w:sz w:val="24"/>
          <w:szCs w:val="24"/>
          <w:lang w:val="en-US" w:eastAsia="zh-CN"/>
        </w:rPr>
        <w:t xml:space="preserve">0.5</w:t>
      </w:r>
      <w:r>
        <w:rPr>
          <w:rFonts w:hint="eastAsia" w:hAnsi="宋体"/>
          <w:bCs/>
          <w:color w:val="000000"/>
          <w:sz w:val="24"/>
          <w:szCs w:val="24"/>
        </w:rPr>
        <w:t xml:space="preserve">分，本项最高得</w:t>
      </w:r>
      <w:r>
        <w:rPr>
          <w:rFonts w:hint="eastAsia" w:hAnsi="宋体"/>
          <w:bCs/>
          <w:color w:val="000000"/>
          <w:sz w:val="24"/>
          <w:szCs w:val="24"/>
          <w:lang w:val="en-US" w:eastAsia="zh-CN"/>
        </w:rPr>
        <w:t xml:space="preserve">2</w:t>
      </w:r>
      <w:r>
        <w:rPr>
          <w:rFonts w:hint="eastAsia" w:hAnsi="宋体"/>
          <w:bCs/>
          <w:color w:val="000000"/>
          <w:sz w:val="24"/>
          <w:szCs w:val="24"/>
        </w:rPr>
        <w:t xml:space="preserve">分。</w:t>
      </w:r>
      <w:r>
        <w:rPr>
          <w:rFonts w:hint="eastAsia" w:ascii="宋体" w:hAnsi="宋体" w:cs="宋体"/>
          <w:b/>
          <w:bCs/>
          <w:color w:val="000000"/>
          <w:sz w:val="24"/>
          <w:highlight w:val="none"/>
          <w:lang w:bidi="ar"/>
        </w:rPr>
        <w:t xml:space="preserve">提供相关证书扫描件和该证书在“国家市场监督管理总局-全国认证认可信息公共服务平台”网站查询到的有效认证截图扫描件加盖公章</w:t>
      </w:r>
      <w:r>
        <w:rPr>
          <w:rFonts w:hint="eastAsia" w:ascii="宋体" w:hAnsi="宋体" w:cs="宋体"/>
          <w:b/>
          <w:bCs/>
          <w:color w:val="000000"/>
          <w:sz w:val="24"/>
          <w:highlight w:val="none"/>
          <w:lang w:val="en-US" w:eastAsia="zh-CN" w:bidi="ar"/>
        </w:rPr>
        <w:t xml:space="preserve">后上传至投标文件中</w:t>
      </w:r>
      <w:r>
        <w:rPr>
          <w:rFonts w:hint="eastAsia" w:ascii="宋体" w:hAnsi="宋体" w:cs="宋体"/>
          <w:b/>
          <w:bCs/>
          <w:color w:val="000000"/>
          <w:sz w:val="24"/>
          <w:highlight w:val="none"/>
          <w:lang w:bidi="ar"/>
        </w:rPr>
        <w:t xml:space="preserve">，不提供或提供不全不得分。</w:t>
      </w:r>
      <w:r>
        <w:rPr>
          <w:rFonts w:hint="eastAsia" w:hAnsi="宋体"/>
          <w:bCs/>
          <w:color w:val="000000"/>
          <w:sz w:val="24"/>
          <w:szCs w:val="24"/>
        </w:rPr>
      </w:r>
      <w:r/>
    </w:p>
    <w:p>
      <w:pPr>
        <w:pStyle w:val="749"/>
        <w:ind w:firstLine="480"/>
        <w:keepLines w:val="0"/>
        <w:keepNext w:val="0"/>
        <w:pageBreakBefore w:val="0"/>
        <w:spacing w:line="360" w:lineRule="auto"/>
        <w:widowControl w:val="off"/>
        <w:rPr>
          <w:rFonts w:hint="eastAsia" w:ascii="宋体" w:hAnsi="宋体" w:eastAsia="宋体" w:cs="Times New Roman"/>
          <w:bCs/>
          <w:color w:val="000000"/>
          <w:sz w:val="24"/>
          <w:szCs w:val="24"/>
        </w:rPr>
      </w:pPr>
      <w:r>
        <w:rPr>
          <w:rFonts w:hint="eastAsia" w:hAnsi="宋体" w:eastAsia="宋体" w:cs="Times New Roman"/>
          <w:bCs/>
          <w:color w:val="000000"/>
          <w:sz w:val="24"/>
          <w:szCs w:val="24"/>
          <w:lang w:val="en-US" w:eastAsia="zh-CN"/>
        </w:rPr>
        <w:t xml:space="preserve">4）</w:t>
      </w:r>
      <w:r>
        <w:rPr>
          <w:rFonts w:hint="eastAsia" w:hAnsi="宋体"/>
          <w:bCs/>
          <w:color w:val="000000"/>
          <w:sz w:val="24"/>
          <w:szCs w:val="24"/>
          <w:lang w:val="en-US" w:eastAsia="zh-CN"/>
        </w:rPr>
        <w:t xml:space="preserve">原材料保障供应能力</w:t>
      </w:r>
      <w:r>
        <w:rPr>
          <w:rFonts w:hint="eastAsia" w:hAnsi="宋体"/>
          <w:bCs/>
          <w:color w:val="000000"/>
          <w:sz w:val="24"/>
          <w:szCs w:val="24"/>
        </w:rPr>
        <w:t xml:space="preserve">（</w:t>
      </w:r>
      <w:r>
        <w:rPr>
          <w:rFonts w:hint="eastAsia" w:hAnsi="宋体"/>
          <w:bCs/>
          <w:color w:val="000000"/>
          <w:sz w:val="24"/>
          <w:szCs w:val="24"/>
          <w:lang w:val="en-US" w:eastAsia="zh-CN"/>
        </w:rPr>
        <w:t xml:space="preserve">3</w:t>
      </w:r>
      <w:r>
        <w:rPr>
          <w:rFonts w:hint="eastAsia" w:hAnsi="宋体"/>
          <w:bCs/>
          <w:color w:val="000000"/>
          <w:sz w:val="24"/>
          <w:szCs w:val="24"/>
        </w:rPr>
        <w:t xml:space="preserve">分）</w:t>
      </w:r>
      <w:r>
        <w:rPr>
          <w:rFonts w:hint="eastAsia" w:hAnsi="宋体"/>
          <w:bCs/>
          <w:color w:val="000000"/>
          <w:sz w:val="24"/>
          <w:szCs w:val="24"/>
          <w:lang w:eastAsia="zh-CN"/>
        </w:rPr>
        <w:t xml:space="preserve">：</w:t>
      </w:r>
      <w:r>
        <w:rPr>
          <w:rFonts w:hint="eastAsia" w:hAnsi="宋体"/>
          <w:bCs/>
          <w:color w:val="000000"/>
          <w:sz w:val="24"/>
          <w:szCs w:val="24"/>
          <w:lang w:val="en-US" w:eastAsia="zh-CN"/>
        </w:rPr>
        <w:t xml:space="preserve">投标</w:t>
      </w:r>
      <w:r>
        <w:rPr>
          <w:rFonts w:hint="eastAsia" w:ascii="宋体" w:hAnsi="宋体" w:eastAsia="宋体" w:cs="Times New Roman"/>
          <w:bCs/>
          <w:color w:val="000000"/>
          <w:sz w:val="24"/>
          <w:szCs w:val="24"/>
          <w:lang w:val="en-US" w:eastAsia="zh-CN"/>
        </w:rPr>
        <w:t xml:space="preserve">人</w:t>
      </w:r>
      <w:r>
        <w:rPr>
          <w:rFonts w:hint="eastAsia" w:hAnsi="宋体" w:eastAsia="宋体" w:cs="Times New Roman"/>
          <w:bCs/>
          <w:color w:val="000000"/>
          <w:sz w:val="24"/>
          <w:szCs w:val="24"/>
          <w:lang w:val="en-US" w:eastAsia="zh-CN"/>
        </w:rPr>
        <w:t xml:space="preserve">具</w:t>
      </w:r>
      <w:r>
        <w:rPr>
          <w:rFonts w:hint="eastAsia" w:ascii="宋体" w:hAnsi="宋体" w:eastAsia="宋体" w:cs="Times New Roman"/>
          <w:bCs/>
          <w:color w:val="000000"/>
          <w:sz w:val="24"/>
          <w:szCs w:val="24"/>
          <w:lang w:val="en-US" w:eastAsia="zh-CN"/>
        </w:rPr>
        <w:t xml:space="preserve">有或原材料供应商具有原材料供应基地，</w:t>
      </w:r>
      <w:r>
        <w:rPr>
          <w:rFonts w:hint="eastAsia"/>
          <w:color w:val="000000"/>
          <w:sz w:val="24"/>
        </w:rPr>
        <w:t xml:space="preserve">种植</w:t>
      </w:r>
      <w:r>
        <w:rPr>
          <w:rFonts w:hint="eastAsia"/>
          <w:color w:val="000000"/>
          <w:sz w:val="24"/>
          <w:lang w:val="en-US" w:eastAsia="zh-CN"/>
        </w:rPr>
        <w:t xml:space="preserve">/养殖基地</w:t>
      </w:r>
      <w:r>
        <w:rPr>
          <w:rFonts w:hint="eastAsia"/>
          <w:color w:val="000000"/>
          <w:sz w:val="24"/>
        </w:rPr>
        <w:t xml:space="preserve">面积</w:t>
      </w:r>
      <w:r>
        <w:rPr>
          <w:rFonts w:ascii="Arial" w:hAnsi="Arial" w:cs="Arial"/>
          <w:color w:val="000000"/>
          <w:sz w:val="24"/>
        </w:rPr>
        <w:t xml:space="preserve">≥</w:t>
      </w:r>
      <w:r>
        <w:rPr>
          <w:rFonts w:hint="eastAsia" w:ascii="Arial" w:hAnsi="Arial" w:cs="Arial"/>
          <w:color w:val="000000"/>
          <w:sz w:val="24"/>
          <w:lang w:val="en-US" w:eastAsia="zh-CN"/>
        </w:rPr>
        <w:t xml:space="preserve">3</w:t>
      </w:r>
      <w:r>
        <w:rPr>
          <w:rFonts w:hint="eastAsia"/>
          <w:color w:val="000000"/>
          <w:sz w:val="24"/>
        </w:rPr>
        <w:t xml:space="preserve">00亩的得</w:t>
      </w:r>
      <w:r>
        <w:rPr>
          <w:rFonts w:hint="eastAsia"/>
          <w:color w:val="000000"/>
          <w:sz w:val="24"/>
          <w:lang w:val="en-US" w:eastAsia="zh-CN"/>
        </w:rPr>
        <w:t xml:space="preserve">1</w:t>
      </w:r>
      <w:r>
        <w:rPr>
          <w:rFonts w:hint="eastAsia"/>
          <w:color w:val="000000"/>
          <w:sz w:val="24"/>
        </w:rPr>
        <w:t xml:space="preserve">分</w:t>
      </w:r>
      <w:r>
        <w:rPr>
          <w:rFonts w:hint="eastAsia"/>
          <w:color w:val="000000"/>
          <w:sz w:val="24"/>
          <w:lang w:eastAsia="zh-CN"/>
        </w:rPr>
        <w:t xml:space="preserve">，</w:t>
      </w:r>
      <w:r>
        <w:rPr>
          <w:rFonts w:hint="eastAsia"/>
          <w:color w:val="000000"/>
          <w:sz w:val="24"/>
        </w:rPr>
        <w:t xml:space="preserve">每</w:t>
      </w:r>
      <w:r>
        <w:rPr>
          <w:rFonts w:hint="eastAsia"/>
          <w:color w:val="000000"/>
          <w:sz w:val="24"/>
          <w:lang w:val="en-US" w:eastAsia="zh-CN"/>
        </w:rPr>
        <w:t xml:space="preserve">增加3</w:t>
      </w:r>
      <w:r>
        <w:rPr>
          <w:rFonts w:hint="eastAsia"/>
          <w:color w:val="000000"/>
          <w:sz w:val="24"/>
        </w:rPr>
        <w:t xml:space="preserve">00亩</w:t>
      </w:r>
      <w:r>
        <w:rPr>
          <w:rFonts w:hint="eastAsia"/>
          <w:color w:val="000000"/>
          <w:sz w:val="24"/>
          <w:lang w:val="en-US" w:eastAsia="zh-CN"/>
        </w:rPr>
        <w:t xml:space="preserve">加</w:t>
      </w:r>
      <w:r>
        <w:rPr>
          <w:rFonts w:hint="eastAsia"/>
          <w:color w:val="000000"/>
          <w:sz w:val="24"/>
        </w:rPr>
        <w:t xml:space="preserve">1分，</w:t>
      </w:r>
      <w:r>
        <w:rPr>
          <w:rFonts w:hint="eastAsia"/>
          <w:color w:val="000000"/>
          <w:sz w:val="24"/>
          <w:lang w:val="en-US" w:eastAsia="zh-CN"/>
        </w:rPr>
        <w:t xml:space="preserve">最高得3</w:t>
      </w:r>
      <w:r>
        <w:rPr>
          <w:rFonts w:hint="eastAsia"/>
          <w:color w:val="000000"/>
          <w:sz w:val="24"/>
        </w:rPr>
        <w:t xml:space="preserve">分</w:t>
      </w:r>
      <w:r>
        <w:rPr>
          <w:rFonts w:hint="eastAsia"/>
          <w:color w:val="000000"/>
          <w:sz w:val="24"/>
          <w:lang w:eastAsia="zh-CN"/>
        </w:rPr>
        <w:t xml:space="preserve">。</w:t>
      </w:r>
      <w:r>
        <w:rPr>
          <w:rFonts w:hint="eastAsia" w:ascii="宋体" w:hAnsi="宋体" w:eastAsia="宋体" w:cs="宋体"/>
          <w:b/>
          <w:bCs/>
          <w:color w:val="000000"/>
          <w:sz w:val="24"/>
          <w:highlight w:val="none"/>
          <w:lang w:val="en-US" w:eastAsia="zh-CN" w:bidi="ar"/>
        </w:rPr>
        <w:t xml:space="preserve">提供</w:t>
      </w:r>
      <w:r>
        <w:rPr>
          <w:rFonts w:hint="eastAsia" w:ascii="宋体" w:hAnsi="宋体" w:eastAsia="宋体" w:cs="宋体"/>
          <w:b/>
          <w:bCs/>
          <w:color w:val="000000"/>
          <w:sz w:val="24"/>
          <w:highlight w:val="none"/>
          <w:lang w:bidi="ar"/>
        </w:rPr>
        <w:t xml:space="preserve">土地</w:t>
      </w:r>
      <w:r>
        <w:rPr>
          <w:rFonts w:hint="eastAsia" w:ascii="宋体" w:hAnsi="宋体" w:eastAsia="宋体" w:cs="宋体"/>
          <w:b/>
          <w:bCs/>
          <w:color w:val="000000"/>
          <w:sz w:val="24"/>
          <w:highlight w:val="none"/>
          <w:lang w:val="en-US" w:eastAsia="zh-CN" w:bidi="ar"/>
        </w:rPr>
        <w:t xml:space="preserve">产权证明</w:t>
      </w:r>
      <w:r>
        <w:rPr>
          <w:rFonts w:hint="eastAsia" w:ascii="宋体" w:hAnsi="宋体" w:eastAsia="宋体" w:cs="宋体"/>
          <w:b/>
          <w:bCs/>
          <w:color w:val="000000"/>
          <w:sz w:val="24"/>
          <w:highlight w:val="none"/>
          <w:lang w:bidi="ar"/>
        </w:rPr>
        <w:t xml:space="preserve">或土地</w:t>
      </w:r>
      <w:r>
        <w:rPr>
          <w:rFonts w:hint="eastAsia" w:ascii="宋体" w:hAnsi="宋体" w:eastAsia="宋体" w:cs="宋体"/>
          <w:b/>
          <w:bCs/>
          <w:color w:val="000000"/>
          <w:sz w:val="24"/>
          <w:highlight w:val="none"/>
          <w:lang w:eastAsia="zh-CN" w:bidi="ar"/>
        </w:rPr>
        <w:t xml:space="preserve">租赁合同</w:t>
      </w:r>
      <w:r>
        <w:rPr>
          <w:rFonts w:hint="eastAsia" w:ascii="宋体" w:hAnsi="宋体" w:eastAsia="宋体" w:cs="宋体"/>
          <w:b/>
          <w:bCs/>
          <w:color w:val="000000"/>
          <w:sz w:val="24"/>
          <w:highlight w:val="none"/>
          <w:lang w:val="en-US" w:eastAsia="zh-CN" w:bidi="ar"/>
        </w:rPr>
        <w:t xml:space="preserve">或其他相关证明资料扫描件</w:t>
      </w:r>
      <w:r>
        <w:rPr>
          <w:rFonts w:hint="eastAsia" w:ascii="宋体" w:hAnsi="宋体" w:eastAsia="宋体" w:cs="宋体"/>
          <w:b/>
          <w:bCs/>
          <w:color w:val="000000"/>
          <w:sz w:val="24"/>
          <w:highlight w:val="none"/>
          <w:lang w:bidi="ar"/>
        </w:rPr>
        <w:t xml:space="preserve">加盖公章</w:t>
      </w:r>
      <w:r>
        <w:rPr>
          <w:rFonts w:hint="eastAsia" w:ascii="宋体" w:hAnsi="宋体" w:cs="宋体"/>
          <w:b/>
          <w:bCs/>
          <w:color w:val="000000"/>
          <w:sz w:val="24"/>
          <w:highlight w:val="none"/>
          <w:lang w:bidi="ar"/>
        </w:rPr>
        <w:t xml:space="preserve">后上传至投标文件中，缺、漏或不提供均不得分</w:t>
      </w:r>
      <w:r>
        <w:rPr>
          <w:rFonts w:hint="eastAsia"/>
          <w:color w:val="000000"/>
          <w:sz w:val="24"/>
        </w:rPr>
        <w:t xml:space="preserve">。</w:t>
      </w:r>
      <w:r>
        <w:rPr>
          <w:rFonts w:hint="eastAsia" w:ascii="宋体" w:hAnsi="宋体" w:eastAsia="宋体" w:cs="Times New Roman"/>
          <w:bCs/>
          <w:color w:val="000000"/>
          <w:sz w:val="24"/>
          <w:szCs w:val="24"/>
        </w:rPr>
      </w:r>
      <w:r/>
    </w:p>
    <w:p>
      <w:pPr>
        <w:pStyle w:val="749"/>
        <w:ind w:firstLine="480"/>
        <w:keepLines w:val="0"/>
        <w:keepNext w:val="0"/>
        <w:pageBreakBefore w:val="0"/>
        <w:spacing w:line="360" w:lineRule="auto"/>
        <w:widowControl w:val="off"/>
        <w:rPr>
          <w:rFonts w:hint="eastAsia" w:hAnsi="宋体" w:eastAsia="宋体"/>
          <w:bCs/>
          <w:color w:val="000000"/>
          <w:sz w:val="24"/>
          <w:szCs w:val="24"/>
          <w:lang w:eastAsia="zh-CN"/>
        </w:rPr>
      </w:pPr>
      <w:r>
        <w:rPr>
          <w:rFonts w:hint="eastAsia" w:hAnsi="宋体"/>
          <w:bCs/>
          <w:color w:val="000000"/>
          <w:sz w:val="24"/>
          <w:szCs w:val="24"/>
          <w:lang w:val="en-US" w:eastAsia="zh-CN"/>
        </w:rPr>
        <w:t xml:space="preserve">5）</w:t>
      </w:r>
      <w:r>
        <w:rPr>
          <w:rFonts w:hint="eastAsia" w:hAnsi="宋体"/>
          <w:bCs/>
          <w:color w:val="000000"/>
          <w:sz w:val="24"/>
          <w:szCs w:val="24"/>
        </w:rPr>
        <w:t xml:space="preserve">食品安全责任险</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hAnsi="宋体" w:eastAsia="宋体" w:cs="Times New Roman"/>
          <w:bCs/>
          <w:color w:val="000000"/>
          <w:sz w:val="24"/>
          <w:szCs w:val="24"/>
          <w:lang w:val="en-US" w:eastAsia="zh-CN"/>
        </w:rPr>
        <w:t xml:space="preserve">投标人提供</w:t>
      </w:r>
      <w:r>
        <w:rPr>
          <w:rFonts w:hint="eastAsia" w:ascii="宋体" w:hAnsi="宋体" w:eastAsia="宋体" w:cs="Times New Roman"/>
          <w:bCs/>
          <w:color w:val="000000"/>
          <w:sz w:val="24"/>
          <w:szCs w:val="24"/>
        </w:rPr>
        <w:t xml:space="preserve">食品安全责任险</w:t>
      </w:r>
      <w:r>
        <w:rPr>
          <w:rFonts w:hint="eastAsia" w:ascii="宋体" w:hAnsi="宋体" w:eastAsia="宋体" w:cs="宋体"/>
          <w:bCs w:val="0"/>
          <w:color w:val="000000"/>
          <w:sz w:val="24"/>
          <w:szCs w:val="24"/>
          <w:highlight w:val="none"/>
        </w:rPr>
        <w:t xml:space="preserve">（有效期内）</w:t>
      </w:r>
      <w:r>
        <w:rPr>
          <w:rFonts w:hint="eastAsia" w:ascii="宋体" w:hAnsi="宋体" w:eastAsia="宋体" w:cs="Times New Roman"/>
          <w:bCs/>
          <w:color w:val="000000"/>
          <w:sz w:val="24"/>
          <w:szCs w:val="24"/>
          <w:lang w:val="en-US" w:eastAsia="zh-CN"/>
        </w:rPr>
        <w:t xml:space="preserve">的得1分，</w:t>
      </w:r>
      <w:r>
        <w:rPr>
          <w:rFonts w:hint="eastAsia" w:ascii="宋体" w:hAnsi="宋体" w:eastAsia="宋体" w:cs="Times New Roman"/>
          <w:bCs/>
          <w:color w:val="000000"/>
          <w:sz w:val="24"/>
          <w:szCs w:val="24"/>
        </w:rPr>
        <w:t xml:space="preserve">保险金额</w:t>
      </w:r>
      <w:r>
        <w:rPr>
          <w:rFonts w:ascii="Arial" w:hAnsi="Arial" w:eastAsia="宋体" w:cs="Arial"/>
          <w:bCs/>
          <w:color w:val="000000"/>
          <w:sz w:val="24"/>
          <w:szCs w:val="24"/>
        </w:rPr>
        <w:t xml:space="preserve">≥</w:t>
      </w:r>
      <w:r>
        <w:rPr>
          <w:rFonts w:hint="eastAsia"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000万元</w:t>
      </w:r>
      <w:r>
        <w:rPr>
          <w:rFonts w:hint="eastAsia" w:hAnsi="宋体" w:eastAsia="宋体" w:cs="Times New Roman"/>
          <w:bCs/>
          <w:color w:val="000000"/>
          <w:sz w:val="24"/>
          <w:szCs w:val="24"/>
          <w:lang w:val="en-US" w:eastAsia="zh-CN"/>
        </w:rPr>
        <w:t xml:space="preserve">的</w:t>
      </w:r>
      <w:r>
        <w:rPr>
          <w:rFonts w:hint="eastAsia" w:ascii="宋体" w:hAnsi="宋体" w:eastAsia="宋体" w:cs="Times New Roman"/>
          <w:bCs/>
          <w:color w:val="000000"/>
          <w:sz w:val="24"/>
          <w:szCs w:val="24"/>
        </w:rPr>
        <w:t xml:space="preserve">得</w:t>
      </w:r>
      <w:r>
        <w:rPr>
          <w:rFonts w:hint="eastAsia"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分；保险金额</w:t>
      </w:r>
      <w:r>
        <w:rPr>
          <w:rFonts w:ascii="Arial" w:hAnsi="Arial" w:eastAsia="宋体" w:cs="Arial"/>
          <w:bCs/>
          <w:color w:val="000000"/>
          <w:sz w:val="24"/>
          <w:szCs w:val="24"/>
        </w:rPr>
        <w:t xml:space="preserve">≥</w:t>
      </w:r>
      <w:r>
        <w:rPr>
          <w:rFonts w:hint="eastAsia" w:ascii="Arial" w:hAnsi="Arial" w:eastAsia="宋体" w:cs="Arial"/>
          <w:bCs/>
          <w:color w:val="000000"/>
          <w:sz w:val="24"/>
          <w:szCs w:val="24"/>
          <w:lang w:val="en-US" w:eastAsia="zh-CN"/>
        </w:rPr>
        <w:t xml:space="preserve">5</w:t>
      </w:r>
      <w:r>
        <w:rPr>
          <w:rFonts w:hint="eastAsia" w:ascii="宋体" w:hAnsi="宋体" w:eastAsia="宋体" w:cs="Times New Roman"/>
          <w:bCs/>
          <w:color w:val="000000"/>
          <w:sz w:val="24"/>
          <w:szCs w:val="24"/>
        </w:rPr>
        <w:t xml:space="preserve">000万元</w:t>
      </w:r>
      <w:r>
        <w:rPr>
          <w:rFonts w:hint="eastAsia" w:hAnsi="宋体" w:eastAsia="宋体" w:cs="Times New Roman"/>
          <w:bCs/>
          <w:color w:val="000000"/>
          <w:sz w:val="24"/>
          <w:szCs w:val="24"/>
          <w:lang w:val="en-US" w:eastAsia="zh-CN"/>
        </w:rPr>
        <w:t xml:space="preserve">的</w:t>
      </w:r>
      <w:r>
        <w:rPr>
          <w:rFonts w:hint="eastAsia" w:ascii="宋体" w:hAnsi="宋体" w:eastAsia="宋体" w:cs="Times New Roman"/>
          <w:bCs/>
          <w:color w:val="000000"/>
          <w:sz w:val="24"/>
          <w:szCs w:val="24"/>
        </w:rPr>
        <w:t xml:space="preserve">得</w:t>
      </w: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rPr>
        <w:t xml:space="preserve">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没有不得分</w:t>
      </w:r>
      <w:r>
        <w:rPr>
          <w:rFonts w:hint="eastAsia" w:ascii="宋体" w:hAnsi="宋体" w:eastAsia="宋体" w:cs="Times New Roman"/>
          <w:bCs/>
          <w:color w:val="000000"/>
          <w:sz w:val="24"/>
          <w:szCs w:val="24"/>
        </w:rPr>
        <w:t xml:space="preserve">。</w:t>
      </w:r>
      <w:r>
        <w:rPr>
          <w:rFonts w:hint="eastAsia" w:hAnsi="宋体" w:cs="宋体"/>
          <w:b/>
          <w:bCs/>
          <w:color w:val="000000"/>
          <w:sz w:val="24"/>
          <w:szCs w:val="21"/>
          <w:highlight w:val="none"/>
          <w:lang w:val="en-US" w:eastAsia="zh-CN" w:bidi="ar"/>
        </w:rPr>
        <w:t xml:space="preserve">提供</w:t>
      </w:r>
      <w:r>
        <w:rPr>
          <w:rFonts w:hint="eastAsia" w:hAnsi="宋体" w:cs="宋体"/>
          <w:b/>
          <w:bCs/>
          <w:color w:val="000000"/>
          <w:sz w:val="24"/>
          <w:szCs w:val="21"/>
          <w:highlight w:val="none"/>
          <w:lang w:bidi="ar"/>
        </w:rPr>
        <w:t xml:space="preserve">食品安全</w:t>
      </w:r>
      <w:r>
        <w:rPr>
          <w:rFonts w:hint="eastAsia" w:hAnsi="宋体" w:cs="宋体"/>
          <w:b/>
          <w:bCs/>
          <w:color w:val="000000"/>
          <w:sz w:val="24"/>
          <w:szCs w:val="21"/>
          <w:highlight w:val="none"/>
          <w:lang w:val="en-US" w:eastAsia="zh-CN" w:bidi="ar"/>
        </w:rPr>
        <w:t xml:space="preserve">责任险保单</w:t>
      </w:r>
      <w:r>
        <w:rPr>
          <w:rFonts w:hint="eastAsia" w:ascii="宋体" w:hAnsi="宋体" w:cs="宋体"/>
          <w:b/>
          <w:bCs/>
          <w:color w:val="000000"/>
          <w:sz w:val="24"/>
          <w:highlight w:val="none"/>
          <w:lang w:bidi="ar"/>
        </w:rPr>
        <w:t xml:space="preserve">原件扫描件加盖公章后上传至投标文件中</w:t>
      </w:r>
      <w:r>
        <w:rPr>
          <w:rFonts w:hint="eastAsia" w:hAnsi="宋体" w:cs="宋体"/>
          <w:b/>
          <w:bCs/>
          <w:color w:val="000000"/>
          <w:sz w:val="24"/>
          <w:szCs w:val="21"/>
          <w:highlight w:val="none"/>
          <w:lang w:bidi="ar"/>
        </w:rPr>
        <w:t xml:space="preserve">，不提供不得分</w:t>
      </w:r>
      <w:r>
        <w:rPr>
          <w:rFonts w:hint="eastAsia" w:ascii="宋体" w:hAnsi="宋体" w:cs="宋体"/>
          <w:b/>
          <w:bCs/>
          <w:color w:val="000000"/>
          <w:sz w:val="24"/>
          <w:highlight w:val="none"/>
          <w:lang w:eastAsia="zh-CN" w:bidi="ar"/>
        </w:rPr>
        <w:t xml:space="preserve">。</w:t>
      </w:r>
      <w:r>
        <w:rPr>
          <w:rFonts w:hint="eastAsia" w:hAnsi="宋体" w:eastAsia="宋体"/>
          <w:bCs/>
          <w:color w:val="000000"/>
          <w:sz w:val="24"/>
          <w:szCs w:val="24"/>
          <w:lang w:eastAsia="zh-CN"/>
        </w:rPr>
      </w:r>
      <w:r/>
    </w:p>
    <w:p>
      <w:pPr>
        <w:pStyle w:val="749"/>
        <w:ind w:firstLine="480"/>
        <w:keepLines w:val="0"/>
        <w:keepNext w:val="0"/>
        <w:pageBreakBefore w:val="0"/>
        <w:spacing w:line="360" w:lineRule="auto"/>
        <w:widowControl w:val="off"/>
        <w:rPr>
          <w:rFonts w:hint="eastAsia"/>
          <w:color w:val="000000"/>
          <w:sz w:val="24"/>
        </w:rPr>
      </w:pPr>
      <w:r>
        <w:rPr>
          <w:rFonts w:hint="eastAsia"/>
          <w:color w:val="000000"/>
          <w:sz w:val="24"/>
          <w:lang w:val="en-US" w:eastAsia="zh-CN"/>
        </w:rPr>
        <w:t xml:space="preserve">6）</w:t>
      </w:r>
      <w:r>
        <w:rPr>
          <w:rFonts w:hint="eastAsia"/>
          <w:color w:val="000000"/>
          <w:sz w:val="24"/>
        </w:rPr>
        <w:t xml:space="preserve">运输车辆情况（</w:t>
      </w:r>
      <w:r>
        <w:rPr>
          <w:rFonts w:hint="eastAsia"/>
          <w:color w:val="000000"/>
          <w:sz w:val="24"/>
          <w:lang w:val="en-US" w:eastAsia="zh-CN"/>
        </w:rPr>
        <w:t xml:space="preserve">4</w:t>
      </w:r>
      <w:r>
        <w:rPr>
          <w:rFonts w:hint="eastAsia"/>
          <w:color w:val="000000"/>
          <w:sz w:val="24"/>
        </w:rPr>
        <w:t xml:space="preserve">分）：</w:t>
      </w:r>
      <w:r>
        <w:rPr>
          <w:rFonts w:hint="eastAsia" w:ascii="宋体" w:hAnsi="宋体" w:eastAsia="宋体" w:cs="Times New Roman"/>
          <w:bCs/>
          <w:color w:val="000000"/>
          <w:sz w:val="24"/>
          <w:szCs w:val="24"/>
        </w:rPr>
        <w:t xml:space="preserve">投标供应商在满足采购文件（至少配备冷链运输车1辆）的基础上，每增加投入冷链运输车辆</w:t>
      </w:r>
      <w:r>
        <w:rPr>
          <w:rFonts w:hint="eastAsia" w:ascii="宋体" w:hAnsi="宋体" w:eastAsia="宋体" w:cs="Times New Roman"/>
          <w:bCs/>
          <w:color w:val="000000"/>
          <w:sz w:val="24"/>
          <w:szCs w:val="24"/>
          <w:lang w:eastAsia="zh-CN"/>
        </w:rPr>
        <w:t xml:space="preserve">一辆</w:t>
      </w:r>
      <w:r>
        <w:rPr>
          <w:rFonts w:hint="eastAsia" w:ascii="宋体" w:hAnsi="宋体" w:eastAsia="宋体" w:cs="Times New Roman"/>
          <w:bCs/>
          <w:color w:val="000000"/>
          <w:sz w:val="24"/>
          <w:szCs w:val="24"/>
        </w:rPr>
        <w:t xml:space="preserve">得</w:t>
      </w:r>
      <w:r>
        <w:rPr>
          <w:rFonts w:hint="eastAsia"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rPr>
        <w:t xml:space="preserve">分，本项最高得</w:t>
      </w:r>
      <w:r>
        <w:rPr>
          <w:rFonts w:hint="eastAsia"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分</w:t>
      </w:r>
      <w:r>
        <w:rPr>
          <w:rFonts w:hint="eastAsia" w:hAnsi="宋体" w:eastAsia="宋体" w:cs="Times New Roman"/>
          <w:bCs/>
          <w:color w:val="000000"/>
          <w:sz w:val="24"/>
          <w:szCs w:val="24"/>
          <w:lang w:eastAsia="zh-CN"/>
        </w:rPr>
        <w:t xml:space="preserve">。</w:t>
      </w:r>
      <w:r>
        <w:rPr>
          <w:rFonts w:hint="eastAsia" w:ascii="宋体" w:hAnsi="宋体" w:cs="宋体"/>
          <w:b/>
          <w:bCs/>
          <w:color w:val="000000"/>
          <w:sz w:val="24"/>
          <w:highlight w:val="none"/>
          <w:lang w:bidi="ar"/>
        </w:rPr>
        <w:t xml:space="preserve">提供车辆登记证、行驶证、车辆保险证明文件（租赁的另需提供租赁协议</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租赁期须涵盖本项目服务期</w:t>
      </w:r>
      <w:r>
        <w:rPr>
          <w:rFonts w:hint="eastAsia" w:ascii="宋体" w:hAnsi="宋体" w:cs="宋体"/>
          <w:b/>
          <w:bCs/>
          <w:color w:val="000000"/>
          <w:sz w:val="24"/>
          <w:highlight w:val="none"/>
          <w:lang w:bidi="ar"/>
        </w:rPr>
        <w:t xml:space="preserve">）的扫描件加盖公章后上传至投标文件中，缺、漏或不提供均不得分</w:t>
      </w:r>
      <w:r>
        <w:rPr>
          <w:rFonts w:hint="eastAsia"/>
          <w:color w:val="000000"/>
          <w:sz w:val="24"/>
        </w:rPr>
        <w:t xml:space="preserve">。</w:t>
      </w:r>
      <w:r>
        <w:rPr>
          <w:rFonts w:hint="eastAsia"/>
          <w:color w:val="000000"/>
          <w:sz w:val="24"/>
        </w:rPr>
      </w:r>
      <w:r/>
    </w:p>
    <w:p>
      <w:pPr>
        <w:pStyle w:val="749"/>
        <w:ind w:firstLine="480"/>
        <w:keepLines w:val="0"/>
        <w:keepNext w:val="0"/>
        <w:pageBreakBefore w:val="0"/>
        <w:spacing w:line="360" w:lineRule="auto"/>
        <w:widowControl w:val="off"/>
        <w:rPr>
          <w:rFonts w:hint="eastAsia" w:eastAsia="宋体"/>
          <w:sz w:val="24"/>
          <w:lang w:eastAsia="zh-CN"/>
        </w:rPr>
      </w:pPr>
      <w:r>
        <w:rPr>
          <w:rFonts w:hint="eastAsia"/>
          <w:sz w:val="24"/>
          <w:lang w:val="en-US" w:eastAsia="zh-CN"/>
        </w:rPr>
        <w:t xml:space="preserve">7）</w:t>
      </w:r>
      <w:r>
        <w:rPr>
          <w:rFonts w:hint="eastAsia"/>
          <w:sz w:val="24"/>
        </w:rPr>
        <w:t xml:space="preserve">加工机械（3分）</w:t>
      </w:r>
      <w:r>
        <w:rPr>
          <w:rFonts w:hint="eastAsia"/>
          <w:sz w:val="24"/>
          <w:lang w:eastAsia="zh-CN"/>
        </w:rPr>
        <w:t xml:space="preserve">：</w:t>
      </w:r>
      <w:r>
        <w:rPr>
          <w:rFonts w:hint="eastAsia"/>
          <w:sz w:val="24"/>
        </w:rPr>
        <w:t xml:space="preserve">有满足保障需求的去皮机、切丁切丝机、果蔬清洗机、洗筐机、液压车和真空预冷机等设备，每类得0.5分，最高得3分；</w:t>
      </w:r>
      <w:r>
        <w:rPr>
          <w:rFonts w:hint="eastAsia" w:ascii="宋体" w:hAnsi="宋体" w:cs="宋体"/>
          <w:b/>
          <w:bCs/>
          <w:color w:val="000000"/>
          <w:sz w:val="24"/>
          <w:highlight w:val="none"/>
          <w:lang w:bidi="ar"/>
        </w:rPr>
        <w:t xml:space="preserve">提供</w:t>
      </w:r>
      <w:r>
        <w:rPr>
          <w:rFonts w:hint="eastAsia" w:ascii="宋体" w:hAnsi="宋体" w:cs="宋体"/>
          <w:color w:val="000000"/>
          <w:sz w:val="24"/>
          <w:highlight w:val="none"/>
          <w:lang w:bidi="ar"/>
        </w:rPr>
        <w:t xml:space="preserve">①</w:t>
      </w:r>
      <w:r>
        <w:rPr>
          <w:rFonts w:hint="eastAsia" w:ascii="宋体" w:hAnsi="宋体" w:cs="宋体"/>
          <w:b/>
          <w:bCs/>
          <w:color w:val="000000"/>
          <w:sz w:val="24"/>
          <w:highlight w:val="none"/>
          <w:lang w:bidi="ar"/>
        </w:rPr>
        <w:t xml:space="preserve">发票原件扫描件</w:t>
      </w:r>
      <w:r>
        <w:rPr>
          <w:rFonts w:hint="eastAsia" w:ascii="宋体" w:hAnsi="宋体" w:cs="宋体"/>
          <w:color w:val="000000"/>
          <w:sz w:val="24"/>
          <w:highlight w:val="none"/>
          <w:lang w:bidi="ar"/>
        </w:rPr>
        <w:t xml:space="preserve">②</w:t>
      </w:r>
      <w:r>
        <w:rPr>
          <w:rFonts w:hint="eastAsia" w:ascii="宋体" w:hAnsi="宋体" w:cs="宋体"/>
          <w:b/>
          <w:bCs/>
          <w:color w:val="000000"/>
          <w:sz w:val="24"/>
          <w:highlight w:val="none"/>
          <w:lang w:bidi="ar"/>
        </w:rPr>
        <w:t xml:space="preserve">机器或工具照片加盖公章后</w:t>
      </w:r>
      <w:r>
        <w:rPr>
          <w:rFonts w:hint="eastAsia" w:ascii="宋体" w:hAnsi="宋体" w:cs="宋体"/>
          <w:b/>
          <w:bCs/>
          <w:color w:val="000000"/>
          <w:sz w:val="24"/>
          <w:highlight w:val="none"/>
          <w:lang w:val="en-US" w:eastAsia="zh-CN" w:bidi="ar"/>
        </w:rPr>
        <w:t xml:space="preserve">扫描</w:t>
      </w:r>
      <w:r>
        <w:rPr>
          <w:rFonts w:hint="eastAsia" w:ascii="宋体" w:hAnsi="宋体" w:cs="宋体"/>
          <w:b/>
          <w:bCs/>
          <w:color w:val="000000"/>
          <w:sz w:val="24"/>
          <w:highlight w:val="none"/>
          <w:lang w:bidi="ar"/>
        </w:rPr>
        <w:t xml:space="preserve">上传至投标文件中，缺、漏或不提供均不得分</w:t>
      </w:r>
      <w:r>
        <w:rPr>
          <w:rFonts w:hint="eastAsia" w:ascii="宋体" w:hAnsi="宋体" w:cs="宋体"/>
          <w:b/>
          <w:bCs/>
          <w:color w:val="000000"/>
          <w:sz w:val="24"/>
          <w:highlight w:val="none"/>
          <w:lang w:eastAsia="zh-CN" w:bidi="ar"/>
        </w:rPr>
        <w:t xml:space="preserve">。</w:t>
      </w:r>
      <w:r>
        <w:rPr>
          <w:rFonts w:hint="eastAsia" w:eastAsia="宋体"/>
          <w:sz w:val="24"/>
          <w:lang w:eastAsia="zh-CN"/>
        </w:rPr>
      </w:r>
      <w:r/>
    </w:p>
    <w:p>
      <w:pPr>
        <w:pStyle w:val="749"/>
        <w:ind w:firstLine="480"/>
        <w:keepLines w:val="0"/>
        <w:keepNext w:val="0"/>
        <w:pageBreakBefore w:val="0"/>
        <w:spacing w:line="360" w:lineRule="auto"/>
        <w:widowControl w:val="off"/>
        <w:rPr>
          <w:rFonts w:hint="eastAsia" w:eastAsia="宋体"/>
          <w:sz w:val="24"/>
          <w:lang w:eastAsia="zh-CN"/>
        </w:rPr>
      </w:pPr>
      <w:r>
        <w:rPr>
          <w:rFonts w:hint="eastAsia"/>
          <w:sz w:val="24"/>
          <w:lang w:val="en-US" w:eastAsia="zh-CN"/>
        </w:rPr>
        <w:t xml:space="preserve">8）</w:t>
      </w:r>
      <w:r>
        <w:rPr>
          <w:rFonts w:hint="eastAsia"/>
          <w:sz w:val="24"/>
        </w:rPr>
        <w:t xml:space="preserve">农药残留（</w:t>
      </w:r>
      <w:r>
        <w:rPr>
          <w:rFonts w:hint="eastAsia"/>
          <w:sz w:val="24"/>
          <w:lang w:val="en-US" w:eastAsia="zh-CN"/>
        </w:rPr>
        <w:t xml:space="preserve">4</w:t>
      </w:r>
      <w:r>
        <w:rPr>
          <w:rFonts w:hint="eastAsia"/>
          <w:sz w:val="24"/>
        </w:rPr>
        <w:t xml:space="preserve">分）：投标</w:t>
      </w:r>
      <w:r>
        <w:rPr>
          <w:rFonts w:hint="eastAsia"/>
          <w:sz w:val="24"/>
          <w:lang w:val="en-US" w:eastAsia="zh-CN"/>
        </w:rPr>
        <w:t xml:space="preserve">人</w:t>
      </w:r>
      <w:r>
        <w:rPr>
          <w:rFonts w:hint="eastAsia"/>
          <w:sz w:val="24"/>
        </w:rPr>
        <w:t xml:space="preserve">具备蔬菜农残检测室得</w:t>
      </w:r>
      <w:r>
        <w:rPr>
          <w:rFonts w:hint="eastAsia"/>
          <w:sz w:val="24"/>
          <w:lang w:val="en-US" w:eastAsia="zh-CN"/>
        </w:rPr>
        <w:t xml:space="preserve">2</w:t>
      </w:r>
      <w:r>
        <w:rPr>
          <w:rFonts w:hint="eastAsia"/>
          <w:sz w:val="24"/>
        </w:rPr>
        <w:t xml:space="preserve">分；提供</w:t>
      </w:r>
      <w:r>
        <w:rPr>
          <w:rFonts w:hint="eastAsia"/>
          <w:sz w:val="24"/>
          <w:lang w:val="en-US" w:eastAsia="zh-CN"/>
        </w:rPr>
        <w:t xml:space="preserve">2025年1月1日以来</w:t>
      </w:r>
      <w:r>
        <w:rPr>
          <w:rFonts w:hint="eastAsia"/>
          <w:sz w:val="24"/>
        </w:rPr>
        <w:t xml:space="preserve">最近一个批次的蔬菜农残检验报告（符合市监局指导的检</w:t>
      </w:r>
      <w:r>
        <w:rPr>
          <w:rFonts w:hint="eastAsia"/>
          <w:sz w:val="24"/>
          <w:lang w:eastAsia="zh-CN"/>
        </w:rPr>
        <w:t xml:space="preserve">测方</w:t>
      </w:r>
      <w:r>
        <w:rPr>
          <w:rFonts w:hint="eastAsia"/>
          <w:sz w:val="24"/>
        </w:rPr>
        <w:t xml:space="preserve">法的）得</w:t>
      </w:r>
      <w:r>
        <w:rPr>
          <w:rFonts w:hint="eastAsia"/>
          <w:sz w:val="24"/>
          <w:lang w:val="en-US" w:eastAsia="zh-CN"/>
        </w:rPr>
        <w:t xml:space="preserve">2</w:t>
      </w:r>
      <w:r>
        <w:rPr>
          <w:rFonts w:hint="eastAsia"/>
          <w:sz w:val="24"/>
        </w:rPr>
        <w:t xml:space="preserve">分，不符合不得分；</w:t>
      </w:r>
      <w:r>
        <w:rPr>
          <w:rFonts w:hint="eastAsia" w:ascii="宋体" w:hAnsi="宋体" w:eastAsia="宋体" w:cs="宋体"/>
          <w:b/>
          <w:bCs/>
          <w:color w:val="000000"/>
          <w:sz w:val="24"/>
          <w:highlight w:val="none"/>
          <w:lang w:bidi="ar"/>
        </w:rPr>
        <w:t xml:space="preserve">提供检测室相关证明依据扫描件及最近一个批次的蔬菜农残检验报告扫描件</w:t>
      </w:r>
      <w:r>
        <w:rPr>
          <w:rFonts w:hint="eastAsia" w:ascii="宋体" w:hAnsi="宋体" w:cs="宋体"/>
          <w:b/>
          <w:bCs/>
          <w:color w:val="000000"/>
          <w:sz w:val="24"/>
          <w:highlight w:val="none"/>
          <w:lang w:bidi="ar"/>
        </w:rPr>
        <w:t xml:space="preserve">加盖公章后上传至投标文件中，缺、漏或不提供均不得分</w:t>
      </w:r>
      <w:r>
        <w:rPr>
          <w:rFonts w:hint="eastAsia"/>
          <w:sz w:val="24"/>
          <w:lang w:eastAsia="zh-CN"/>
        </w:rPr>
        <w:t xml:space="preserve">。</w:t>
      </w:r>
      <w:r>
        <w:rPr>
          <w:rFonts w:hint="eastAsia" w:eastAsia="宋体"/>
          <w:sz w:val="24"/>
          <w:lang w:eastAsia="zh-CN"/>
        </w:rPr>
      </w:r>
      <w:r/>
    </w:p>
    <w:p>
      <w:pPr>
        <w:pStyle w:val="749"/>
        <w:numPr>
          <w:ilvl w:val="0"/>
          <w:numId w:val="0"/>
        </w:numPr>
        <w:keepLines w:val="0"/>
        <w:keepNext w:val="0"/>
        <w:pageBreakBefore w:val="0"/>
        <w:spacing w:line="360" w:lineRule="auto"/>
        <w:widowControl w:val="off"/>
        <w:rPr>
          <w:rFonts w:hint="eastAsia" w:hAnsi="宋体"/>
          <w:b/>
          <w:bCs/>
          <w:sz w:val="24"/>
          <w:szCs w:val="24"/>
        </w:rPr>
      </w:pPr>
      <w:r>
        <w:rPr>
          <w:rFonts w:hint="eastAsia" w:hAnsi="宋体"/>
          <w:b/>
          <w:bCs/>
          <w:sz w:val="24"/>
          <w:szCs w:val="24"/>
        </w:rPr>
        <w:t xml:space="preserve">（4）</w:t>
      </w:r>
      <w:r>
        <w:rPr>
          <w:rFonts w:hint="eastAsia" w:hAnsi="宋体"/>
          <w:b/>
          <w:bCs/>
          <w:sz w:val="24"/>
          <w:szCs w:val="24"/>
          <w:lang w:val="en-US" w:eastAsia="zh-CN"/>
        </w:rPr>
        <w:t xml:space="preserve">服务</w:t>
      </w:r>
      <w:r>
        <w:rPr>
          <w:rFonts w:hint="eastAsia" w:hAnsi="宋体"/>
          <w:b/>
          <w:bCs/>
          <w:sz w:val="24"/>
          <w:szCs w:val="24"/>
        </w:rPr>
        <w:t xml:space="preserve">方案（</w:t>
      </w:r>
      <w:r>
        <w:rPr>
          <w:rFonts w:hint="eastAsia" w:hAnsi="宋体"/>
          <w:b/>
          <w:bCs/>
          <w:sz w:val="24"/>
          <w:szCs w:val="24"/>
          <w:lang w:val="en-US" w:eastAsia="zh-CN"/>
        </w:rPr>
        <w:t xml:space="preserve">44</w:t>
      </w:r>
      <w:r>
        <w:rPr>
          <w:rFonts w:hint="eastAsia" w:hAnsi="宋体"/>
          <w:b/>
          <w:bCs/>
          <w:sz w:val="24"/>
          <w:szCs w:val="24"/>
        </w:rPr>
        <w:t xml:space="preserve">分）：</w:t>
      </w:r>
      <w:r>
        <w:rPr>
          <w:rFonts w:hint="eastAsia" w:hAnsi="宋体"/>
          <w:b/>
          <w:bCs/>
          <w:sz w:val="24"/>
          <w:szCs w:val="24"/>
        </w:rPr>
      </w:r>
      <w:r/>
    </w:p>
    <w:p>
      <w:pPr>
        <w:pStyle w:val="749"/>
        <w:numPr>
          <w:ilvl w:val="0"/>
          <w:numId w:val="0"/>
        </w:numPr>
        <w:keepLines w:val="0"/>
        <w:keepNext w:val="0"/>
        <w:pageBreakBefore w:val="0"/>
        <w:spacing w:line="360" w:lineRule="auto"/>
        <w:widowControl w:val="off"/>
        <w:rPr>
          <w:rFonts w:hint="eastAsia" w:hAnsi="宋体"/>
          <w:b/>
          <w:bCs/>
          <w:sz w:val="24"/>
          <w:szCs w:val="24"/>
        </w:rPr>
      </w:pPr>
      <w:r>
        <w:rPr>
          <w:rFonts w:hint="eastAsia" w:ascii="宋体" w:hAnsi="宋体"/>
          <w:b/>
          <w:color w:val="000000"/>
          <w:sz w:val="28"/>
          <w:szCs w:val="28"/>
          <w:highlight w:val="none"/>
          <w:u w:val="single"/>
        </w:rPr>
        <w:t xml:space="preserve">注：</w:t>
      </w:r>
      <w:r>
        <w:rPr>
          <w:rFonts w:hint="eastAsia" w:ascii="宋体" w:hAnsi="宋体"/>
          <w:b/>
          <w:color w:val="000000"/>
          <w:sz w:val="28"/>
          <w:szCs w:val="28"/>
          <w:highlight w:val="none"/>
          <w:u w:val="single"/>
          <w:lang w:val="en-US" w:eastAsia="zh-CN"/>
        </w:rPr>
        <w:t xml:space="preserve">服务</w:t>
      </w:r>
      <w:r>
        <w:rPr>
          <w:rFonts w:hint="eastAsia" w:ascii="宋体" w:hAnsi="宋体"/>
          <w:b/>
          <w:color w:val="000000"/>
          <w:sz w:val="28"/>
          <w:szCs w:val="28"/>
          <w:highlight w:val="none"/>
          <w:u w:val="single"/>
        </w:rPr>
        <w:t xml:space="preserve">方案属于暗标，投标人在制作技术部分相关内容时不得有体现投标人身份的内容，否则投标无效。</w:t>
      </w:r>
      <w:r>
        <w:rPr>
          <w:rFonts w:hint="eastAsia" w:hAnsi="宋体"/>
          <w:b/>
          <w:bCs/>
          <w:sz w:val="24"/>
          <w:szCs w:val="24"/>
        </w:rPr>
      </w:r>
      <w:r/>
    </w:p>
    <w:p>
      <w:pPr>
        <w:pStyle w:val="749"/>
        <w:ind w:firstLine="480"/>
        <w:keepLines w:val="0"/>
        <w:keepNext w:val="0"/>
        <w:pageBreakBefore w:val="0"/>
        <w:spacing w:line="360" w:lineRule="auto"/>
        <w:widowControl w:val="off"/>
        <w:rPr>
          <w:rFonts w:hint="eastAsia" w:hAnsi="宋体" w:cs="宋体"/>
          <w:color w:val="000000"/>
          <w:sz w:val="24"/>
          <w:lang w:val="en-US" w:eastAsia="zh-CN" w:bidi="ar"/>
        </w:rPr>
      </w:pPr>
      <w:r>
        <w:rPr>
          <w:rFonts w:hint="eastAsia" w:ascii="宋体" w:hAnsi="宋体"/>
          <w:sz w:val="24"/>
          <w:szCs w:val="24"/>
        </w:rPr>
        <w:t xml:space="preserve">1）针对本项目所制定的</w:t>
      </w:r>
      <w:r>
        <w:rPr>
          <w:rFonts w:hint="eastAsia" w:ascii="宋体" w:hAnsi="宋体"/>
          <w:sz w:val="24"/>
          <w:szCs w:val="24"/>
          <w:lang w:val="en-US" w:eastAsia="zh-CN"/>
        </w:rPr>
        <w:t xml:space="preserve">配送</w:t>
      </w:r>
      <w:r>
        <w:rPr>
          <w:rFonts w:hint="eastAsia" w:ascii="宋体" w:hAnsi="宋体"/>
          <w:sz w:val="24"/>
          <w:szCs w:val="24"/>
        </w:rPr>
        <w:t xml:space="preserve">服务方案</w:t>
      </w:r>
      <w:r>
        <w:rPr>
          <w:rFonts w:hint="eastAsia" w:hAnsi="宋体"/>
          <w:sz w:val="24"/>
          <w:szCs w:val="24"/>
          <w:lang w:val="en-US" w:eastAsia="zh-CN"/>
        </w:rPr>
        <w:t xml:space="preserve">10</w:t>
      </w:r>
      <w:r>
        <w:rPr>
          <w:rFonts w:hint="eastAsia" w:ascii="宋体" w:hAnsi="宋体"/>
          <w:sz w:val="24"/>
          <w:szCs w:val="24"/>
        </w:rPr>
        <w:t xml:space="preserve">分</w:t>
      </w:r>
      <w:r>
        <w:rPr>
          <w:rFonts w:hint="eastAsia" w:hAnsi="宋体"/>
          <w:sz w:val="24"/>
          <w:szCs w:val="24"/>
          <w:lang w:eastAsia="zh-CN"/>
        </w:rPr>
        <w:t xml:space="preserve">：</w:t>
      </w:r>
      <w:r>
        <w:rPr>
          <w:rFonts w:hint="eastAsia" w:ascii="宋体" w:hAnsi="宋体" w:cs="宋体"/>
          <w:color w:val="000000"/>
          <w:sz w:val="24"/>
          <w:lang w:val="en-US" w:eastAsia="zh-CN" w:bidi="ar"/>
        </w:rPr>
        <w:t xml:space="preserve">主要包括以下方面</w:t>
      </w:r>
      <w:r>
        <w:rPr>
          <w:rFonts w:hint="eastAsia" w:ascii="宋体" w:hAnsi="宋体" w:cs="宋体"/>
          <w:color w:val="000000"/>
          <w:sz w:val="24"/>
          <w:lang w:bidi="ar"/>
        </w:rPr>
        <w:t xml:space="preserve">①</w:t>
      </w:r>
      <w:r>
        <w:rPr>
          <w:rFonts w:hint="eastAsia" w:hAnsi="宋体" w:cs="宋体"/>
          <w:color w:val="000000"/>
          <w:sz w:val="24"/>
          <w:lang w:val="en-US" w:eastAsia="zh-CN" w:bidi="ar"/>
        </w:rPr>
        <w:t xml:space="preserve">货源、采购渠道方案5分</w:t>
      </w:r>
      <w:r>
        <w:rPr>
          <w:rFonts w:hint="eastAsia" w:ascii="宋体" w:hAnsi="宋体" w:cs="宋体"/>
          <w:color w:val="000000"/>
          <w:sz w:val="24"/>
          <w:lang w:bidi="ar"/>
        </w:rPr>
        <w:t xml:space="preserve">；②</w:t>
      </w:r>
      <w:r>
        <w:rPr>
          <w:rFonts w:hint="eastAsia" w:hAnsi="宋体" w:cs="宋体"/>
          <w:color w:val="000000"/>
          <w:sz w:val="24"/>
          <w:lang w:val="en-US" w:eastAsia="zh-CN" w:bidi="ar"/>
        </w:rPr>
        <w:t xml:space="preserve">供货保障</w:t>
      </w:r>
      <w:r>
        <w:rPr>
          <w:rFonts w:hint="eastAsia" w:ascii="宋体" w:hAnsi="宋体" w:cs="宋体"/>
          <w:color w:val="000000"/>
          <w:sz w:val="24"/>
          <w:lang w:bidi="ar"/>
        </w:rPr>
        <w:t xml:space="preserve">方案</w:t>
      </w:r>
      <w:r>
        <w:rPr>
          <w:rFonts w:hint="eastAsia" w:hAnsi="宋体" w:cs="宋体"/>
          <w:color w:val="000000"/>
          <w:sz w:val="24"/>
          <w:lang w:val="en-US" w:eastAsia="zh-CN" w:bidi="ar"/>
        </w:rPr>
        <w:t xml:space="preserve">5分。</w:t>
      </w:r>
      <w:r>
        <w:rPr>
          <w:rFonts w:hint="eastAsia" w:hAnsi="宋体" w:cs="宋体"/>
          <w:color w:val="000000"/>
          <w:sz w:val="24"/>
          <w:lang w:val="en-US" w:eastAsia="zh-CN" w:bidi="ar"/>
        </w:rPr>
      </w:r>
      <w:r/>
    </w:p>
    <w:p>
      <w:pPr>
        <w:pStyle w:val="749"/>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投标供应商须针对每条内容进行阐述，阐述内容须满足采购需求。内容翔实、需求贴合度高且条理清晰的该条得</w:t>
      </w:r>
      <w:r>
        <w:rPr>
          <w:rFonts w:hint="eastAsia" w:hAnsi="宋体"/>
          <w:sz w:val="24"/>
          <w:szCs w:val="24"/>
          <w:lang w:val="en-US" w:eastAsia="zh-CN"/>
        </w:rPr>
        <w:t xml:space="preserve">5</w:t>
      </w:r>
      <w:r>
        <w:rPr>
          <w:rFonts w:hint="eastAsia" w:ascii="宋体" w:hAnsi="宋体"/>
          <w:sz w:val="24"/>
          <w:szCs w:val="24"/>
          <w:lang w:val="en-US" w:eastAsia="zh-CN"/>
        </w:rPr>
        <w:t xml:space="preserve">分；内容简单、可行、细节有待完善的该条得</w:t>
      </w:r>
      <w:r>
        <w:rPr>
          <w:rFonts w:hint="eastAsia" w:hAnsi="宋体"/>
          <w:sz w:val="24"/>
          <w:szCs w:val="24"/>
          <w:lang w:val="en-US" w:eastAsia="zh-CN"/>
        </w:rPr>
        <w:t xml:space="preserve">3</w:t>
      </w:r>
      <w:r>
        <w:rPr>
          <w:rFonts w:hint="eastAsia" w:ascii="宋体" w:hAnsi="宋体"/>
          <w:sz w:val="24"/>
          <w:szCs w:val="24"/>
          <w:lang w:val="en-US" w:eastAsia="zh-CN"/>
        </w:rPr>
        <w:t xml:space="preserve">分；内容粗略、无针对性的该条得1分。本项最高得</w:t>
      </w:r>
      <w:r>
        <w:rPr>
          <w:rFonts w:hint="eastAsia" w:hAnsi="宋体"/>
          <w:sz w:val="24"/>
          <w:szCs w:val="24"/>
          <w:lang w:val="en-US" w:eastAsia="zh-CN"/>
        </w:rPr>
        <w:t xml:space="preserve">10</w:t>
      </w:r>
      <w:r>
        <w:rPr>
          <w:rFonts w:hint="eastAsia" w:ascii="宋体" w:hAnsi="宋体"/>
          <w:sz w:val="24"/>
          <w:szCs w:val="24"/>
          <w:lang w:val="en-US" w:eastAsia="zh-CN"/>
        </w:rPr>
        <w:t xml:space="preserve">分，每缺少一条内容或内容存在不能满足采购需求，或存在逻辑错误、前后矛盾，或存在违反现行相关规范的，该条不得分</w:t>
      </w:r>
      <w:r>
        <w:rPr>
          <w:rFonts w:hint="eastAsia" w:ascii="宋体" w:hAnsi="宋体"/>
          <w:sz w:val="24"/>
          <w:szCs w:val="24"/>
        </w:rPr>
        <w:t xml:space="preserve">。</w:t>
      </w:r>
      <w:r>
        <w:rPr>
          <w:rFonts w:ascii="宋体" w:hAnsi="宋体"/>
          <w:sz w:val="24"/>
          <w:szCs w:val="24"/>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2）经营管理制度</w:t>
      </w:r>
      <w:r>
        <w:rPr>
          <w:rFonts w:hint="eastAsia" w:ascii="宋体" w:hAnsi="宋体" w:eastAsia="宋体" w:cs="Times New Roman"/>
          <w:b w:val="0"/>
          <w:bCs w:val="0"/>
          <w:color w:val="000000"/>
          <w:sz w:val="24"/>
          <w:szCs w:val="24"/>
          <w:highlight w:val="none"/>
          <w:lang w:val="en-US" w:eastAsia="zh-CN"/>
        </w:rPr>
        <w:t xml:space="preserve">（8分）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包括：①经营管理制度4分；②日常管理制度4分。</w:t>
      </w:r>
      <w:r>
        <w:rPr>
          <w:rFonts w:hint="eastAsia" w:ascii="宋体" w:hAnsi="宋体" w:eastAsia="宋体" w:cs="Times New Roman"/>
          <w:b w:val="0"/>
          <w:bCs w:val="0"/>
          <w:color w:val="000000"/>
          <w:sz w:val="24"/>
          <w:szCs w:val="24"/>
          <w:highlight w:val="none"/>
          <w:lang w:val="en-US" w:eastAsia="zh-CN"/>
        </w:rPr>
      </w:r>
      <w:r/>
    </w:p>
    <w:p>
      <w:pPr>
        <w:pStyle w:val="749"/>
        <w:ind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b w:val="0"/>
          <w:bCs w:val="0"/>
          <w:color w:val="000000"/>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rPr>
          <w:rFonts w:hint="eastAsia" w:ascii="宋体" w:hAnsi="宋体"/>
          <w:sz w:val="24"/>
          <w:szCs w:val="24"/>
        </w:rPr>
        <w:t xml:space="preserve">。</w:t>
      </w:r>
      <w:r>
        <w:rPr>
          <w:rFonts w:ascii="宋体" w:hAnsi="宋体"/>
          <w:sz w:val="24"/>
          <w:szCs w:val="24"/>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3）食品</w:t>
      </w:r>
      <w:r>
        <w:rPr>
          <w:rFonts w:hint="eastAsia" w:ascii="宋体" w:hAnsi="宋体" w:eastAsia="宋体" w:cs="Times New Roman"/>
          <w:b w:val="0"/>
          <w:bCs w:val="0"/>
          <w:color w:val="000000"/>
          <w:sz w:val="24"/>
          <w:szCs w:val="24"/>
          <w:highlight w:val="none"/>
          <w:lang w:val="en-US" w:eastAsia="zh-CN"/>
        </w:rPr>
        <w:t xml:space="preserve">安全保障措施（8分）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包括：①食品安全追溯体系4分；②食品召回机制和召回后处理措施4分。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rPr>
          <w:rFonts w:ascii="宋体" w:hAnsi="宋体"/>
          <w:sz w:val="24"/>
          <w:szCs w:val="24"/>
        </w:rPr>
      </w:pPr>
      <w:r>
        <w:rPr>
          <w:rFonts w:hint="eastAsia" w:ascii="宋体" w:hAnsi="宋体" w:eastAsia="宋体" w:cs="Times New Roman"/>
          <w:b w:val="0"/>
          <w:bCs w:val="0"/>
          <w:color w:val="000000"/>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rPr>
          <w:rFonts w:hint="eastAsia" w:ascii="宋体" w:hAnsi="宋体"/>
          <w:sz w:val="24"/>
          <w:szCs w:val="24"/>
        </w:rPr>
        <w:t xml:space="preserve">。</w:t>
      </w:r>
      <w:r>
        <w:rPr>
          <w:rFonts w:ascii="宋体" w:hAnsi="宋体"/>
          <w:sz w:val="24"/>
          <w:szCs w:val="24"/>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4）食品</w:t>
      </w:r>
      <w:r>
        <w:rPr>
          <w:rFonts w:hint="eastAsia" w:ascii="宋体" w:hAnsi="宋体" w:eastAsia="宋体" w:cs="Times New Roman"/>
          <w:b w:val="0"/>
          <w:bCs w:val="0"/>
          <w:color w:val="000000"/>
          <w:sz w:val="24"/>
          <w:szCs w:val="24"/>
          <w:highlight w:val="none"/>
          <w:lang w:val="en-US" w:eastAsia="zh-CN"/>
        </w:rPr>
        <w:t xml:space="preserve">质量保障措施（10分）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包括：①货物的来源、加工、包装环节的质量保证措施方案5分；②货物的保存、运输环节的质量保证措施方案5分。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rPr>
          <w:rFonts w:ascii="宋体" w:hAnsi="宋体"/>
          <w:sz w:val="24"/>
          <w:szCs w:val="24"/>
        </w:rPr>
      </w:pPr>
      <w:r>
        <w:rPr>
          <w:rFonts w:hint="eastAsia" w:ascii="宋体" w:hAnsi="宋体" w:eastAsia="宋体" w:cs="Times New Roman"/>
          <w:b w:val="0"/>
          <w:bCs w:val="0"/>
          <w:color w:val="000000"/>
          <w:sz w:val="24"/>
          <w:szCs w:val="24"/>
          <w:highlight w:val="none"/>
          <w:lang w:val="en-US" w:eastAsia="zh-CN"/>
        </w:rPr>
        <w:t xml:space="preserve">投标供应商须针对每条内容进行阐述，阐述内容须满足采购需求。内容翔实、需求贴合度高且条理清晰的该条得5分；内容简单、可行、细节有待完善的该条得3分；内容粗略、无针对性的该条得1分。本项最高得10分，每缺少一条内容或内容存在不能满足采购需求，或存在逻辑错误、前后矛盾，或存在违反现行相关规范的，该条不得分</w:t>
      </w:r>
      <w:r>
        <w:rPr>
          <w:rFonts w:hint="eastAsia" w:ascii="宋体" w:hAnsi="宋体"/>
          <w:sz w:val="24"/>
          <w:szCs w:val="24"/>
        </w:rPr>
        <w:t xml:space="preserve">。</w:t>
      </w:r>
      <w:r>
        <w:rPr>
          <w:rFonts w:ascii="宋体" w:hAnsi="宋体"/>
          <w:sz w:val="24"/>
          <w:szCs w:val="24"/>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sz w:val="24"/>
          <w:szCs w:val="24"/>
        </w:rPr>
        <w:t xml:space="preserve">5）应急</w:t>
      </w:r>
      <w:r>
        <w:rPr>
          <w:rFonts w:hint="eastAsia" w:ascii="宋体" w:hAnsi="宋体" w:eastAsia="宋体" w:cs="Times New Roman"/>
          <w:b w:val="0"/>
          <w:bCs w:val="0"/>
          <w:color w:val="000000"/>
          <w:sz w:val="24"/>
          <w:szCs w:val="24"/>
          <w:highlight w:val="none"/>
          <w:lang w:val="en-US" w:eastAsia="zh-CN"/>
        </w:rPr>
        <w:t xml:space="preserve">措施方案（8分）</w:t>
      </w:r>
      <w:r>
        <w:rPr>
          <w:rFonts w:hint="eastAsia" w:ascii="宋体" w:hAnsi="宋体" w:eastAsia="宋体" w:cs="Times New Roman"/>
          <w:b w:val="0"/>
          <w:bCs w:val="0"/>
          <w:color w:val="000000"/>
          <w:sz w:val="24"/>
          <w:szCs w:val="24"/>
          <w:highlight w:val="none"/>
          <w:lang w:val="en-US" w:eastAsia="zh-CN"/>
        </w:rPr>
      </w:r>
      <w:r/>
    </w:p>
    <w:p>
      <w:pPr>
        <w:pStyle w:val="749"/>
        <w:ind w:firstLine="480"/>
        <w:spacing w:line="360" w:lineRule="auto"/>
        <w:tabs>
          <w:tab w:val="left" w:pos="94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包括：①灾害性天气（防汛、防冻、防雪）处理方案4分；②重大事故的快速处理方案4分。</w:t>
      </w:r>
      <w:r>
        <w:rPr>
          <w:rFonts w:hint="eastAsia" w:ascii="宋体" w:hAnsi="宋体" w:eastAsia="宋体" w:cs="Times New Roman"/>
          <w:b w:val="0"/>
          <w:bCs w:val="0"/>
          <w:color w:val="000000"/>
          <w:sz w:val="24"/>
          <w:szCs w:val="24"/>
          <w:highlight w:val="none"/>
          <w:lang w:val="en-US" w:eastAsia="zh-CN"/>
        </w:rPr>
      </w:r>
      <w:r/>
    </w:p>
    <w:p>
      <w:pPr>
        <w:pStyle w:val="749"/>
        <w:ind w:firstLine="360"/>
        <w:spacing w:line="360" w:lineRule="auto"/>
        <w:rPr>
          <w:rFonts w:hAnsi="宋体"/>
          <w:bCs/>
          <w:sz w:val="24"/>
        </w:rPr>
      </w:pPr>
      <w:r>
        <w:rPr>
          <w:rFonts w:hint="eastAsia" w:ascii="宋体" w:hAnsi="宋体" w:eastAsia="宋体" w:cs="Times New Roman"/>
          <w:b w:val="0"/>
          <w:bCs w:val="0"/>
          <w:color w:val="000000"/>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rPr>
          <w:rFonts w:hint="eastAsia" w:hAnsi="宋体"/>
          <w:bCs/>
          <w:sz w:val="24"/>
        </w:rPr>
        <w:t xml:space="preserve">。</w:t>
      </w:r>
      <w:r>
        <w:rPr>
          <w:rFonts w:hAnsi="宋体"/>
          <w:bCs/>
          <w:sz w:val="24"/>
        </w:rPr>
      </w:r>
      <w:r/>
    </w:p>
    <w:p>
      <w:pPr>
        <w:pStyle w:val="749"/>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749"/>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022"/>
        <w:ind w:firstLine="602"/>
        <w:spacing w:before="0" w:after="0"/>
        <w:rPr>
          <w:rFonts w:cs="Arial"/>
          <w:b/>
          <w:sz w:val="30"/>
          <w:szCs w:val="30"/>
          <w:highlight w:val="none"/>
        </w:rPr>
      </w:pPr>
      <w:r/>
      <w:bookmarkStart w:id="132" w:name="_Hlt26955039"/>
      <w:r/>
      <w:bookmarkEnd w:id="132"/>
      <w:r/>
      <w:bookmarkStart w:id="133" w:name="_Hlt26671244"/>
      <w:r/>
      <w:bookmarkEnd w:id="133"/>
      <w:r>
        <w:rPr>
          <w:rFonts w:hint="eastAsia" w:cs="Arial"/>
          <w:b/>
          <w:sz w:val="30"/>
          <w:szCs w:val="30"/>
          <w:highlight w:val="none"/>
        </w:rPr>
        <w:t xml:space="preserve">第一部分投标文件内容</w:t>
      </w:r>
      <w:r>
        <w:rPr>
          <w:rFonts w:cs="Arial"/>
          <w:b/>
          <w:sz w:val="30"/>
          <w:szCs w:val="30"/>
          <w:highlight w:val="none"/>
        </w:rPr>
      </w:r>
      <w:r/>
    </w:p>
    <w:p>
      <w:pPr>
        <w:pStyle w:val="1022"/>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272"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5912"/>
        <w:gridCol w:w="2641"/>
      </w:tblGrid>
      <w:tr>
        <w:trPr>
          <w:trHeight w:val="404"/>
        </w:trPr>
        <w:tc>
          <w:tcPr>
            <w:tcW w:w="719" w:type="dxa"/>
            <w:vAlign w:val="center"/>
            <w:textDirection w:val="lrTb"/>
            <w:noWrap w:val="false"/>
          </w:tcPr>
          <w:p>
            <w:pPr>
              <w:pStyle w:val="1022"/>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5912" w:type="dxa"/>
            <w:vAlign w:val="center"/>
            <w:textDirection w:val="lrTb"/>
            <w:noWrap w:val="false"/>
          </w:tcPr>
          <w:p>
            <w:pPr>
              <w:pStyle w:val="1022"/>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1" w:type="dxa"/>
            <w:vAlign w:val="center"/>
            <w:textDirection w:val="lrTb"/>
            <w:noWrap w:val="false"/>
          </w:tcPr>
          <w:p>
            <w:pPr>
              <w:pStyle w:val="1022"/>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1" w:type="dxa"/>
            <w:vAlign w:val="center"/>
            <w:vMerge w:val="restart"/>
            <w:textDirection w:val="lrTb"/>
            <w:noWrap w:val="false"/>
          </w:tcPr>
          <w:p>
            <w:pPr>
              <w:pStyle w:val="1022"/>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1" w:type="dxa"/>
            <w:vAlign w:val="center"/>
            <w:vMerge w:val="continue"/>
            <w:textDirection w:val="lrTb"/>
            <w:noWrap w:val="false"/>
          </w:tcPr>
          <w:p>
            <w:pPr>
              <w:pStyle w:val="1022"/>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022"/>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5912" w:type="dxa"/>
            <w:vAlign w:val="center"/>
            <w:textDirection w:val="lrTb"/>
            <w:noWrap w:val="false"/>
          </w:tcPr>
          <w:p>
            <w:pPr>
              <w:pStyle w:val="749"/>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1" w:type="dxa"/>
            <w:vAlign w:val="center"/>
            <w:textDirection w:val="lrTb"/>
            <w:noWrap w:val="false"/>
          </w:tcPr>
          <w:p>
            <w:pPr>
              <w:pStyle w:val="1022"/>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022"/>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5912" w:type="dxa"/>
            <w:vAlign w:val="center"/>
            <w:textDirection w:val="lrTb"/>
            <w:noWrap w:val="false"/>
          </w:tcPr>
          <w:p>
            <w:pPr>
              <w:pStyle w:val="749"/>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1" w:type="dxa"/>
            <w:vAlign w:val="center"/>
            <w:textDirection w:val="lrTb"/>
            <w:noWrap w:val="false"/>
          </w:tcPr>
          <w:p>
            <w:pPr>
              <w:pStyle w:val="1022"/>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022"/>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553" w:type="dxa"/>
            <w:vAlign w:val="center"/>
            <w:textDirection w:val="lrTb"/>
            <w:noWrap w:val="false"/>
          </w:tcPr>
          <w:p>
            <w:pPr>
              <w:pStyle w:val="1022"/>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749"/>
        <w:numPr>
          <w:ilvl w:val="0"/>
          <w:numId w:val="17"/>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749"/>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749"/>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749"/>
        <w:numPr>
          <w:ilvl w:val="0"/>
          <w:numId w:val="1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74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749"/>
        <w:numPr>
          <w:ilvl w:val="0"/>
          <w:numId w:val="18"/>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749"/>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22"/>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022"/>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022"/>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022"/>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022"/>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022"/>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022"/>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02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022"/>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02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02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02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022"/>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022"/>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022"/>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022"/>
              <w:ind w:firstLine="0"/>
              <w:jc w:val="center"/>
              <w:spacing w:before="0" w:after="0" w:line="240" w:lineRule="auto"/>
              <w:rPr>
                <w:rFonts w:cs="Arial"/>
                <w:color w:val="000000"/>
                <w:highlight w:val="none"/>
              </w:rPr>
            </w:pPr>
            <w:r>
              <w:rPr>
                <w:rFonts w:cs="Arial"/>
                <w:color w:val="000000"/>
                <w:highlight w:val="none"/>
              </w:rPr>
            </w:r>
            <w:r/>
          </w:p>
        </w:tc>
      </w:tr>
    </w:tbl>
    <w:p>
      <w:pPr>
        <w:pStyle w:val="749"/>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49"/>
        <w:numPr>
          <w:ilvl w:val="0"/>
          <w:numId w:val="19"/>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749"/>
        <w:numPr>
          <w:ilvl w:val="0"/>
          <w:numId w:val="19"/>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749"/>
        <w:numPr>
          <w:ilvl w:val="0"/>
          <w:numId w:val="19"/>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49"/>
        <w:rPr>
          <w:rFonts w:hint="eastAsia"/>
          <w:b/>
          <w:sz w:val="28"/>
          <w:szCs w:val="28"/>
        </w:rPr>
      </w:pPr>
      <w:r>
        <w:rPr>
          <w:rFonts w:hint="eastAsia"/>
          <w:b/>
          <w:sz w:val="28"/>
          <w:szCs w:val="28"/>
        </w:rPr>
        <w:t xml:space="preserve">（二）其他证明文件</w:t>
      </w:r>
      <w:r>
        <w:rPr>
          <w:rFonts w:hint="eastAsia"/>
          <w:b/>
          <w:sz w:val="28"/>
          <w:szCs w:val="28"/>
        </w:rPr>
      </w:r>
      <w:r/>
    </w:p>
    <w:p>
      <w:pPr>
        <w:pStyle w:val="749"/>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749"/>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7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9"/>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49"/>
        <w:spacing w:line="360" w:lineRule="auto"/>
        <w:rPr>
          <w:rFonts w:hint="eastAsia" w:cs="Arial"/>
          <w:b/>
          <w:sz w:val="30"/>
          <w:szCs w:val="30"/>
          <w:highlight w:val="none"/>
        </w:rPr>
      </w:pPr>
      <w:r>
        <w:rPr>
          <w:rFonts w:hint="eastAsia" w:cs="Arial"/>
          <w:b/>
          <w:sz w:val="30"/>
          <w:szCs w:val="30"/>
          <w:highlight w:val="none"/>
        </w:rPr>
      </w:r>
      <w:r/>
    </w:p>
    <w:p>
      <w:pPr>
        <w:pStyle w:val="749"/>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022"/>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749"/>
        <w:rPr>
          <w:rFonts w:hint="eastAsia" w:hAnsi="宋体"/>
          <w:b/>
          <w:bCs/>
          <w:sz w:val="24"/>
          <w:szCs w:val="24"/>
        </w:rPr>
      </w:pPr>
      <w:r>
        <w:rPr>
          <w:rFonts w:hint="eastAsia" w:hAnsi="宋体"/>
          <w:b/>
          <w:bCs/>
          <w:sz w:val="24"/>
          <w:szCs w:val="24"/>
        </w:rPr>
      </w:r>
      <w:r/>
    </w:p>
    <w:p>
      <w:pPr>
        <w:pStyle w:val="749"/>
        <w:rPr>
          <w:rFonts w:hint="eastAsia" w:ascii="黑体" w:eastAsia="黑体"/>
          <w:bCs/>
          <w:sz w:val="32"/>
        </w:rPr>
      </w:pPr>
      <w:r>
        <w:rPr>
          <w:rFonts w:hint="eastAsia" w:ascii="黑体" w:eastAsia="黑体"/>
          <w:bCs/>
          <w:sz w:val="32"/>
        </w:rPr>
      </w:r>
      <w:r/>
    </w:p>
    <w:p>
      <w:pPr>
        <w:pStyle w:val="749"/>
        <w:rPr>
          <w:rFonts w:hint="eastAsia" w:ascii="黑体" w:eastAsia="黑体"/>
          <w:bCs/>
          <w:sz w:val="32"/>
        </w:rPr>
      </w:pPr>
      <w:r>
        <w:rPr>
          <w:rFonts w:hint="eastAsia" w:ascii="黑体" w:eastAsia="黑体"/>
          <w:bCs/>
          <w:sz w:val="32"/>
        </w:rPr>
      </w:r>
      <w:r/>
    </w:p>
    <w:p>
      <w:pPr>
        <w:pStyle w:val="749"/>
        <w:rPr>
          <w:rFonts w:hint="eastAsia" w:ascii="黑体" w:eastAsia="黑体"/>
          <w:bCs/>
          <w:sz w:val="32"/>
        </w:rPr>
      </w:pPr>
      <w:r>
        <w:rPr>
          <w:rFonts w:hint="eastAsia" w:ascii="黑体" w:eastAsia="黑体"/>
          <w:bCs/>
          <w:sz w:val="32"/>
        </w:rPr>
      </w:r>
      <w:r/>
    </w:p>
    <w:p>
      <w:pPr>
        <w:pStyle w:val="7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749"/>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7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749"/>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7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7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749"/>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749"/>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749"/>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749"/>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749"/>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749"/>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749"/>
        <w:jc w:val="center"/>
        <w:rPr>
          <w:rFonts w:hint="eastAsia" w:ascii="黑体" w:hAnsi="黑体" w:eastAsia="黑体" w:cs="黑体"/>
          <w:bCs/>
          <w:sz w:val="36"/>
          <w:szCs w:val="36"/>
        </w:rPr>
      </w:pPr>
      <w:r>
        <w:rPr>
          <w:rFonts w:hint="eastAsia" w:ascii="黑体" w:hAnsi="黑体" w:eastAsia="黑体" w:cs="黑体"/>
          <w:bCs/>
          <w:sz w:val="36"/>
          <w:szCs w:val="36"/>
        </w:rPr>
      </w:r>
      <w:r/>
    </w:p>
    <w:p>
      <w:pPr>
        <w:pStyle w:val="749"/>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749"/>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178"/>
        <w:rPr>
          <w:highlight w:val="none"/>
        </w:rPr>
      </w:pPr>
      <w:r>
        <w:rPr>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077"/>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07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07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07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077"/>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077"/>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077"/>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077"/>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077"/>
        <w:numPr>
          <w:ilvl w:val="0"/>
          <w:numId w:val="20"/>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7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9"/>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49"/>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49"/>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749"/>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749"/>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49"/>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749"/>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49"/>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749"/>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749"/>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49"/>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49"/>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749"/>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中小企业声明函（服务）</w:t>
      </w:r>
      <w:r>
        <w:rPr>
          <w:rFonts w:ascii="黑体" w:hAnsi="Calibri" w:eastAsia="黑体" w:cs="Times New Roman"/>
          <w:bCs/>
          <w:sz w:val="28"/>
          <w:szCs w:val="28"/>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本公司（联合体）郑重声明，根据《政府采购促进中小企业发展管理办法》（财库﹝2020﹞46 号）的规定，本公司 （联合体）参加</w:t>
      </w:r>
      <w:r>
        <w:rPr>
          <w:rFonts w:ascii="宋体" w:hAnsi="宋体" w:eastAsia="宋体" w:cs="Times New Roman"/>
          <w:bCs/>
          <w:sz w:val="24"/>
          <w:szCs w:val="24"/>
          <w:highlight w:val="none"/>
          <w:u w:val="single"/>
        </w:rPr>
        <w:t xml:space="preserve">（单位名称）</w:t>
      </w:r>
      <w:r>
        <w:rPr>
          <w:rFonts w:ascii="宋体" w:hAnsi="宋体" w:eastAsia="宋体" w:cs="Times New Roman"/>
          <w:bCs/>
          <w:sz w:val="24"/>
          <w:szCs w:val="24"/>
          <w:highlight w:val="none"/>
        </w:rPr>
        <w:t xml:space="preserve">的</w:t>
      </w:r>
      <w:r>
        <w:rPr>
          <w:rFonts w:ascii="宋体" w:hAnsi="宋体" w:eastAsia="宋体" w:cs="Times New Roman"/>
          <w:bCs/>
          <w:sz w:val="24"/>
          <w:szCs w:val="24"/>
          <w:highlight w:val="none"/>
          <w:u w:val="single"/>
        </w:rPr>
        <w:t xml:space="preserve">（项目名称）</w:t>
      </w:r>
      <w:r>
        <w:rPr>
          <w:rFonts w:ascii="宋体" w:hAnsi="宋体" w:eastAsia="宋体" w:cs="Times New Roman"/>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1.</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749"/>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Times New Roman"/>
          <w:bCs/>
          <w:sz w:val="24"/>
          <w:szCs w:val="24"/>
          <w:highlight w:val="none"/>
        </w:rPr>
      </w:r>
      <w:r/>
    </w:p>
    <w:p>
      <w:pPr>
        <w:pStyle w:val="749"/>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749"/>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749"/>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7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Calibri" w:hAnsi="Calibri" w:eastAsia="宋体" w:cs="Times New Roman"/>
          <w:sz w:val="21"/>
          <w:szCs w:val="22"/>
          <w:highlight w:val="none"/>
        </w:rPr>
      </w:r>
      <w:r/>
    </w:p>
    <w:p>
      <w:pPr>
        <w:pStyle w:val="7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749"/>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（3）中标供应商的《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749"/>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49"/>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749"/>
        <w:ind w:firstLine="482"/>
        <w:spacing w:line="360" w:lineRule="auto"/>
        <w:rPr>
          <w:rFonts w:ascii="Arial" w:hAnsi="Arial"/>
          <w:b/>
          <w:sz w:val="24"/>
          <w:highlight w:val="none"/>
        </w:rPr>
      </w:pPr>
      <w:r>
        <w:rPr>
          <w:rFonts w:ascii="Arial" w:hAnsi="Arial"/>
          <w:b/>
          <w:sz w:val="24"/>
          <w:highlight w:val="none"/>
        </w:rPr>
      </w:r>
      <w:r/>
    </w:p>
    <w:p>
      <w:pPr>
        <w:pStyle w:val="749"/>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49"/>
        <w:jc w:val="center"/>
        <w:spacing w:line="360" w:lineRule="auto"/>
        <w:rPr>
          <w:rFonts w:ascii="黑体" w:eastAsia="黑体"/>
          <w:bCs/>
          <w:sz w:val="28"/>
          <w:szCs w:val="28"/>
          <w:highlight w:val="none"/>
        </w:rPr>
      </w:pPr>
      <w:r>
        <w:rPr>
          <w:rFonts w:ascii="黑体" w:eastAsia="黑体"/>
          <w:bCs/>
          <w:sz w:val="28"/>
          <w:szCs w:val="28"/>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749"/>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749"/>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749"/>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749"/>
        <w:numPr>
          <w:ilvl w:val="0"/>
          <w:numId w:val="21"/>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79"/>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179"/>
          <w:rFonts w:hint="eastAsia"/>
          <w:bCs/>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749"/>
        <w:numPr>
          <w:ilvl w:val="0"/>
          <w:numId w:val="2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749"/>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749"/>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49"/>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749"/>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749"/>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749"/>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749"/>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749"/>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749"/>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49"/>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749"/>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749"/>
        <w:ind w:firstLine="480"/>
        <w:spacing w:line="480" w:lineRule="auto"/>
        <w:rPr>
          <w:rFonts w:hint="eastAsia" w:ascii="宋体"/>
          <w:bCs/>
          <w:color w:val="ff0000"/>
          <w:sz w:val="24"/>
          <w:szCs w:val="24"/>
        </w:rPr>
      </w:pPr>
      <w:r>
        <w:rPr>
          <w:rFonts w:hint="eastAsia" w:ascii="宋体"/>
          <w:bCs/>
          <w:color w:val="ff0000"/>
          <w:sz w:val="24"/>
          <w:szCs w:val="24"/>
        </w:rPr>
      </w:r>
      <w:r/>
    </w:p>
    <w:p>
      <w:pPr>
        <w:pStyle w:val="749"/>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749"/>
        <w:ind w:firstLine="480"/>
        <w:spacing w:line="360" w:lineRule="auto"/>
        <w:rPr>
          <w:rFonts w:ascii="宋体"/>
          <w:bCs/>
          <w:sz w:val="24"/>
          <w:szCs w:val="24"/>
          <w:highlight w:val="none"/>
        </w:rPr>
      </w:pPr>
      <w:r>
        <w:rPr>
          <w:rFonts w:asci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749"/>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rFonts w:hint="eastAsia"/>
          <w:b/>
          <w:sz w:val="28"/>
          <w:szCs w:val="28"/>
          <w:highlight w:val="none"/>
        </w:rPr>
      </w:pPr>
      <w:r>
        <w:rPr>
          <w:rFonts w:hint="eastAsia"/>
          <w:b/>
          <w:sz w:val="28"/>
          <w:szCs w:val="28"/>
          <w:highlight w:val="none"/>
        </w:rPr>
      </w:r>
      <w:r/>
    </w:p>
    <w:p>
      <w:pPr>
        <w:pStyle w:val="749"/>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749"/>
        <w:ind w:firstLine="482"/>
        <w:spacing w:line="360" w:lineRule="auto"/>
        <w:rPr>
          <w:rFonts w:ascii="Arial" w:hAnsi="Arial"/>
          <w:b/>
          <w:sz w:val="24"/>
          <w:highlight w:val="none"/>
        </w:rPr>
      </w:pPr>
      <w:r>
        <w:rPr>
          <w:rFonts w:ascii="Arial" w:hAnsi="Arial"/>
          <w:b/>
          <w:sz w:val="24"/>
          <w:highlight w:val="none"/>
        </w:rPr>
      </w:r>
      <w:r/>
    </w:p>
    <w:p>
      <w:pPr>
        <w:pStyle w:val="749"/>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9"/>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749"/>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7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749"/>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749"/>
              <w:jc w:val="center"/>
              <w:spacing w:line="360" w:lineRule="auto"/>
              <w:rPr>
                <w:rFonts w:asci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180"/>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749"/>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749"/>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749"/>
              <w:jc w:val="center"/>
              <w:spacing w:line="360" w:lineRule="auto"/>
              <w:rPr>
                <w:rFonts w:hint="eastAsia"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优惠率</w:t>
            </w:r>
            <w:r>
              <w:rPr>
                <w:rFonts w:hint="eastAsia" w:ascii="宋体" w:hAnsi="宋体"/>
                <w:b/>
                <w:bCs/>
                <w:color w:val="000000"/>
                <w:sz w:val="24"/>
                <w:szCs w:val="24"/>
                <w:highlight w:val="none"/>
              </w:rPr>
              <w:t xml:space="preserve">（大写）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749"/>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7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749"/>
        <w:jc w:val="left"/>
        <w:spacing w:line="360" w:lineRule="auto"/>
        <w:rPr>
          <w:rFonts w:ascii="宋体" w:hAnsi="宋体"/>
          <w:b/>
          <w:sz w:val="24"/>
          <w:highlight w:val="none"/>
        </w:rPr>
      </w:pPr>
      <w:r>
        <w:rPr>
          <w:rFonts w:ascii="宋体" w:hAnsi="宋体"/>
          <w:b/>
          <w:sz w:val="24"/>
          <w:highlight w:val="none"/>
        </w:rPr>
      </w:r>
      <w:r/>
    </w:p>
    <w:p>
      <w:pPr>
        <w:pStyle w:val="749"/>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749"/>
        <w:spacing w:line="360" w:lineRule="auto"/>
        <w:rPr>
          <w:b/>
          <w:color w:val="000000"/>
          <w:sz w:val="28"/>
          <w:szCs w:val="28"/>
          <w:highlight w:val="none"/>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749"/>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9"/>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4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9"/>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9"/>
              <w:jc w:val="center"/>
              <w:spacing w:line="360" w:lineRule="auto"/>
              <w:rPr>
                <w:rFonts w:ascii="宋体"/>
                <w:bCs/>
                <w:color w:val="000000"/>
                <w:highlight w:val="none"/>
              </w:rPr>
            </w:pPr>
            <w:r>
              <w:rPr>
                <w:rFonts w:ascii="宋体"/>
                <w:bCs/>
                <w:color w:val="000000"/>
                <w:highlight w:val="none"/>
              </w:rPr>
            </w:r>
            <w:r/>
          </w:p>
        </w:tc>
      </w:tr>
    </w:tbl>
    <w:p>
      <w:pPr>
        <w:pStyle w:val="74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49"/>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7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749"/>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749"/>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格式2__法定代表人授权书"/>
      <w:r/>
      <w:bookmarkEnd w:id="137"/>
      <w:r/>
      <w:bookmarkStart w:id="138" w:name="_Hlt26955066"/>
      <w:r/>
      <w:bookmarkEnd w:id="138"/>
      <w:r/>
      <w:bookmarkStart w:id="139" w:name="_Hlt26671374"/>
      <w:r/>
      <w:bookmarkEnd w:id="139"/>
      <w:r/>
      <w:bookmarkStart w:id="140" w:name="_Hlt26609389"/>
      <w:r/>
      <w:bookmarkEnd w:id="140"/>
      <w:r>
        <w:rPr>
          <w:rFonts w:hint="eastAsia" w:ascii="宋体" w:hAnsi="宋体" w:eastAsia="宋体" w:cs="宋体"/>
          <w:bCs/>
          <w:sz w:val="21"/>
          <w:szCs w:val="21"/>
        </w:rPr>
      </w:r>
      <w:r/>
    </w:p>
    <w:p>
      <w:pPr>
        <w:pStyle w:val="1178"/>
        <w:ind w:left="0" w:firstLine="0"/>
        <w:rPr>
          <w:rFonts w:hint="eastAsia"/>
          <w:highlight w:val="none"/>
        </w:rPr>
      </w:pPr>
      <w:r>
        <w:rPr>
          <w:rFonts w:hint="eastAsia"/>
          <w:highlight w:val="none"/>
        </w:rPr>
      </w:r>
      <w:r/>
    </w:p>
    <w:p>
      <w:pPr>
        <w:pStyle w:val="749"/>
        <w:numPr>
          <w:ilvl w:val="0"/>
          <w:numId w:val="0"/>
        </w:numPr>
        <w:keepLines w:val="0"/>
        <w:keepNext w:val="0"/>
        <w:pageBreakBefore w:val="0"/>
        <w:spacing w:line="360" w:lineRule="auto"/>
        <w:widowControl w:val="off"/>
        <w:rPr>
          <w:rFonts w:hint="eastAsia"/>
          <w:lang w:eastAsia="zh-CN"/>
        </w:rPr>
        <w:outlineLvl w:val="0"/>
      </w:pPr>
      <w:r>
        <w:rPr>
          <w:rFonts w:hint="eastAsia"/>
          <w:b/>
          <w:sz w:val="28"/>
          <w:szCs w:val="28"/>
          <w:highlight w:val="none"/>
        </w:rPr>
        <w:br w:type="page" w:clear="all"/>
      </w:r>
      <w:r>
        <w:rPr>
          <w:rFonts w:hint="eastAsia"/>
          <w:b/>
          <w:sz w:val="28"/>
          <w:szCs w:val="28"/>
          <w:highlight w:val="none"/>
          <w:lang w:eastAsia="zh-CN"/>
        </w:rPr>
        <w:t xml:space="preserve">（</w:t>
      </w:r>
      <w:r>
        <w:rPr>
          <w:rFonts w:hint="eastAsia"/>
          <w:b/>
          <w:sz w:val="28"/>
          <w:szCs w:val="28"/>
          <w:highlight w:val="none"/>
          <w:lang w:val="en-US" w:eastAsia="zh-CN"/>
        </w:rPr>
        <w:t xml:space="preserve">十</w:t>
      </w:r>
      <w:r>
        <w:rPr>
          <w:rFonts w:hint="eastAsia"/>
          <w:b/>
          <w:sz w:val="28"/>
          <w:szCs w:val="28"/>
          <w:highlight w:val="none"/>
          <w:lang w:eastAsia="zh-CN"/>
        </w:rPr>
        <w:t xml:space="preserve">）</w:t>
      </w:r>
      <w:r>
        <w:rPr>
          <w:rFonts w:hint="eastAsia" w:ascii="宋体" w:hAnsi="Times New Roman" w:eastAsia="宋体" w:cs="Times New Roman"/>
          <w:b/>
          <w:sz w:val="28"/>
          <w:szCs w:val="28"/>
          <w:highlight w:val="none"/>
        </w:rPr>
        <w:t xml:space="preserve">拟投入本项目的主要人员一览表</w:t>
      </w:r>
      <w:r>
        <w:rPr>
          <w:rFonts w:hint="eastAsia" w:ascii="宋体" w:hAnsi="Times New Roman" w:eastAsia="宋体" w:cs="Times New Roman"/>
          <w:b/>
          <w:sz w:val="28"/>
          <w:szCs w:val="28"/>
          <w:highlight w:val="none"/>
          <w:lang w:eastAsia="zh-CN"/>
        </w:rPr>
        <w:t xml:space="preserve">（</w:t>
      </w:r>
      <w:r>
        <w:rPr>
          <w:rFonts w:hint="eastAsia" w:ascii="宋体" w:hAnsi="Times New Roman" w:eastAsia="宋体" w:cs="Times New Roman"/>
          <w:b/>
          <w:sz w:val="28"/>
          <w:szCs w:val="28"/>
          <w:highlight w:val="none"/>
          <w:lang w:val="en-US" w:eastAsia="zh-CN"/>
        </w:rPr>
        <w:t xml:space="preserve">格式</w:t>
      </w:r>
      <w:r>
        <w:rPr>
          <w:rFonts w:hint="eastAsia" w:ascii="宋体" w:hAnsi="Times New Roman" w:eastAsia="宋体" w:cs="Times New Roman"/>
          <w:b/>
          <w:sz w:val="28"/>
          <w:szCs w:val="28"/>
          <w:highlight w:val="none"/>
          <w:lang w:eastAsia="zh-CN"/>
        </w:rPr>
        <w:t xml:space="preserve">）</w:t>
      </w:r>
      <w:r>
        <w:rPr>
          <w:rFonts w:hint="eastAsia"/>
          <w:lang w:eastAsia="zh-CN"/>
        </w:rPr>
      </w:r>
      <w:r/>
    </w:p>
    <w:p>
      <w:pPr>
        <w:pStyle w:val="749"/>
        <w:jc w:val="center"/>
        <w:keepLines w:val="0"/>
        <w:keepNext w:val="0"/>
        <w:pageBreakBefore w:val="0"/>
        <w:spacing w:line="360" w:lineRule="auto"/>
        <w:widowControl w:val="off"/>
        <w:rPr>
          <w:rFonts w:hint="eastAsia" w:hAnsi="宋体" w:eastAsia="宋体" w:cs="Times New Roman"/>
          <w:bCs/>
          <w:color w:val="0d0d0d"/>
          <w:sz w:val="24"/>
          <w:szCs w:val="24"/>
        </w:rPr>
        <w:outlineLvl w:val="0"/>
      </w:pPr>
      <w:r>
        <w:rPr>
          <w:rFonts w:hint="eastAsia" w:ascii="宋体" w:hAnsi="宋体" w:cs="宋体"/>
          <w:color w:val="000000"/>
          <w:sz w:val="24"/>
          <w:highlight w:val="none"/>
          <w:lang w:val="zh-TW"/>
        </w:rPr>
        <w:t xml:space="preserve">拟投入本项目的主要人员一览表</w:t>
      </w:r>
      <w:r>
        <w:rPr>
          <w:rFonts w:hint="eastAsia" w:hAnsi="宋体" w:eastAsia="宋体" w:cs="Times New Roman"/>
          <w:bCs/>
          <w:color w:val="0d0d0d"/>
          <w:sz w:val="24"/>
          <w:szCs w:val="24"/>
        </w:rPr>
      </w:r>
      <w:r/>
    </w:p>
    <w:tbl>
      <w:tblPr>
        <w:tblW w:w="9629" w:type="dxa"/>
        <w:jc w:val="center"/>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312"/>
        <w:gridCol w:w="2550"/>
        <w:gridCol w:w="1217"/>
        <w:gridCol w:w="1316"/>
        <w:gridCol w:w="1360"/>
        <w:gridCol w:w="1043"/>
      </w:tblGrid>
      <w:tr>
        <w:trPr>
          <w:cantSplit/>
          <w:trHeight w:val="624"/>
        </w:trPr>
        <w:tc>
          <w:tcPr>
            <w:gridSpan w:val="7"/>
            <w:tcW w:w="9629" w:type="dxa"/>
            <w:vAlign w:val="top"/>
            <w:textDirection w:val="lrTb"/>
            <w:noWrap w:val="false"/>
          </w:tcPr>
          <w:p>
            <w:pPr>
              <w:pStyle w:val="749"/>
              <w:jc w:val="center"/>
              <w:spacing w:before="120" w:line="360" w:lineRule="auto"/>
              <w:rPr>
                <w:bCs/>
                <w:sz w:val="24"/>
              </w:rPr>
            </w:pPr>
            <w:r>
              <w:rPr>
                <w:bCs/>
                <w:sz w:val="24"/>
              </w:rPr>
              <w:t xml:space="preserve">项目组人员配备</w:t>
            </w:r>
            <w:r>
              <w:rPr>
                <w:bCs/>
                <w:sz w:val="24"/>
              </w:rPr>
            </w:r>
            <w:r/>
          </w:p>
        </w:tc>
      </w:tr>
      <w:tr>
        <w:trPr>
          <w:cantSplit/>
          <w:trHeight w:val="624"/>
        </w:trPr>
        <w:tc>
          <w:tcPr>
            <w:tcW w:w="831" w:type="dxa"/>
            <w:vAlign w:val="top"/>
            <w:textDirection w:val="lrTb"/>
            <w:noWrap w:val="false"/>
          </w:tcPr>
          <w:p>
            <w:pPr>
              <w:pStyle w:val="749"/>
              <w:jc w:val="center"/>
              <w:spacing w:before="120" w:line="360" w:lineRule="auto"/>
              <w:rPr>
                <w:rFonts w:hint="eastAsia" w:eastAsia="宋体"/>
                <w:bCs/>
                <w:sz w:val="24"/>
                <w:lang w:eastAsia="zh-CN"/>
              </w:rPr>
            </w:pPr>
            <w:r>
              <w:rPr>
                <w:rFonts w:hint="eastAsia"/>
                <w:bCs/>
                <w:sz w:val="24"/>
                <w:lang w:val="en-US" w:eastAsia="zh-CN"/>
              </w:rPr>
              <w:t xml:space="preserve">序号</w:t>
            </w:r>
            <w:r>
              <w:rPr>
                <w:rFonts w:hint="eastAsia" w:eastAsia="宋体"/>
                <w:bCs/>
                <w:sz w:val="24"/>
                <w:lang w:eastAsia="zh-CN"/>
              </w:rPr>
            </w:r>
            <w:r/>
          </w:p>
        </w:tc>
        <w:tc>
          <w:tcPr>
            <w:tcW w:w="1312" w:type="dxa"/>
            <w:vAlign w:val="top"/>
            <w:textDirection w:val="lrTb"/>
            <w:noWrap w:val="false"/>
          </w:tcPr>
          <w:p>
            <w:pPr>
              <w:pStyle w:val="749"/>
              <w:jc w:val="center"/>
              <w:spacing w:before="120" w:line="360" w:lineRule="auto"/>
              <w:rPr>
                <w:bCs/>
                <w:sz w:val="24"/>
              </w:rPr>
            </w:pPr>
            <w:r>
              <w:rPr>
                <w:bCs/>
                <w:sz w:val="24"/>
              </w:rPr>
              <w:t xml:space="preserve">姓名</w:t>
            </w:r>
            <w:r>
              <w:rPr>
                <w:bCs/>
                <w:sz w:val="24"/>
              </w:rPr>
            </w:r>
            <w:r/>
          </w:p>
        </w:tc>
        <w:tc>
          <w:tcPr>
            <w:tcW w:w="2550" w:type="dxa"/>
            <w:vAlign w:val="top"/>
            <w:textDirection w:val="lrTb"/>
            <w:noWrap w:val="false"/>
          </w:tcPr>
          <w:p>
            <w:pPr>
              <w:pStyle w:val="749"/>
              <w:jc w:val="center"/>
              <w:spacing w:before="120" w:line="360" w:lineRule="auto"/>
              <w:rPr>
                <w:rFonts w:hint="eastAsia" w:eastAsia="宋体"/>
                <w:bCs/>
                <w:sz w:val="24"/>
                <w:lang w:eastAsia="zh-CN"/>
              </w:rPr>
            </w:pPr>
            <w:r>
              <w:rPr>
                <w:rFonts w:hint="eastAsia" w:eastAsia="宋体"/>
                <w:bCs/>
                <w:sz w:val="24"/>
                <w:lang w:eastAsia="zh-CN"/>
              </w:rPr>
              <w:t xml:space="preserve">拟在本项目担任职务</w:t>
            </w:r>
            <w:r>
              <w:rPr>
                <w:rFonts w:hint="eastAsia" w:eastAsia="宋体"/>
                <w:bCs/>
                <w:sz w:val="24"/>
                <w:lang w:eastAsia="zh-CN"/>
              </w:rPr>
            </w:r>
            <w:r/>
          </w:p>
        </w:tc>
        <w:tc>
          <w:tcPr>
            <w:tcW w:w="1217" w:type="dxa"/>
            <w:vAlign w:val="top"/>
            <w:textDirection w:val="lrTb"/>
            <w:noWrap w:val="false"/>
          </w:tcPr>
          <w:p>
            <w:pPr>
              <w:pStyle w:val="749"/>
              <w:jc w:val="center"/>
              <w:spacing w:before="120" w:line="360" w:lineRule="auto"/>
              <w:rPr>
                <w:bCs/>
                <w:sz w:val="24"/>
              </w:rPr>
            </w:pPr>
            <w:r>
              <w:rPr>
                <w:rFonts w:hint="eastAsia"/>
                <w:bCs/>
                <w:sz w:val="24"/>
                <w:lang w:val="en-US" w:eastAsia="zh-CN"/>
              </w:rPr>
              <w:t xml:space="preserve">年龄</w:t>
            </w:r>
            <w:r>
              <w:rPr>
                <w:bCs/>
                <w:sz w:val="24"/>
              </w:rPr>
            </w:r>
            <w:r/>
          </w:p>
        </w:tc>
        <w:tc>
          <w:tcPr>
            <w:tcW w:w="1316" w:type="dxa"/>
            <w:vAlign w:val="top"/>
            <w:textDirection w:val="lrTb"/>
            <w:noWrap w:val="false"/>
          </w:tcPr>
          <w:p>
            <w:pPr>
              <w:pStyle w:val="749"/>
              <w:jc w:val="center"/>
              <w:spacing w:before="120" w:line="360" w:lineRule="auto"/>
              <w:rPr>
                <w:bCs/>
                <w:sz w:val="24"/>
              </w:rPr>
            </w:pPr>
            <w:r>
              <w:rPr>
                <w:bCs/>
                <w:sz w:val="24"/>
              </w:rPr>
              <w:t xml:space="preserve">职称</w:t>
            </w:r>
            <w:r>
              <w:rPr>
                <w:bCs/>
                <w:sz w:val="24"/>
              </w:rPr>
            </w:r>
            <w:r/>
          </w:p>
        </w:tc>
        <w:tc>
          <w:tcPr>
            <w:tcW w:w="1360" w:type="dxa"/>
            <w:vAlign w:val="top"/>
            <w:textDirection w:val="lrTb"/>
            <w:noWrap w:val="false"/>
          </w:tcPr>
          <w:p>
            <w:pPr>
              <w:pStyle w:val="749"/>
              <w:jc w:val="center"/>
              <w:spacing w:before="120" w:line="360" w:lineRule="auto"/>
              <w:rPr>
                <w:bCs/>
                <w:sz w:val="24"/>
              </w:rPr>
            </w:pPr>
            <w:r>
              <w:rPr>
                <w:rFonts w:hint="eastAsia"/>
                <w:bCs/>
                <w:sz w:val="24"/>
              </w:rPr>
              <w:t xml:space="preserve">证书号</w:t>
            </w:r>
            <w:r>
              <w:rPr>
                <w:bCs/>
                <w:sz w:val="24"/>
              </w:rPr>
            </w:r>
            <w:r/>
          </w:p>
        </w:tc>
        <w:tc>
          <w:tcPr>
            <w:tcW w:w="1043" w:type="dxa"/>
            <w:vAlign w:val="top"/>
            <w:textDirection w:val="lrTb"/>
            <w:noWrap w:val="false"/>
          </w:tcPr>
          <w:p>
            <w:pPr>
              <w:pStyle w:val="749"/>
              <w:jc w:val="center"/>
              <w:spacing w:before="120" w:line="360" w:lineRule="auto"/>
              <w:rPr>
                <w:bCs/>
                <w:sz w:val="24"/>
              </w:rPr>
            </w:pPr>
            <w:r>
              <w:rPr>
                <w:bCs/>
                <w:sz w:val="24"/>
              </w:rPr>
              <w:t xml:space="preserve">备注</w:t>
            </w: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r>
        <w:trPr>
          <w:trHeight w:val="624"/>
        </w:trPr>
        <w:tc>
          <w:tcPr>
            <w:tcW w:w="831" w:type="dxa"/>
            <w:vAlign w:val="top"/>
            <w:textDirection w:val="lrTb"/>
            <w:noWrap w:val="false"/>
          </w:tcPr>
          <w:p>
            <w:pPr>
              <w:pStyle w:val="749"/>
              <w:jc w:val="left"/>
              <w:spacing w:before="120" w:line="360" w:lineRule="auto"/>
              <w:rPr>
                <w:bCs/>
                <w:sz w:val="24"/>
              </w:rPr>
            </w:pPr>
            <w:r>
              <w:rPr>
                <w:bCs/>
                <w:sz w:val="24"/>
              </w:rPr>
            </w:r>
            <w:r/>
          </w:p>
        </w:tc>
        <w:tc>
          <w:tcPr>
            <w:tcW w:w="1312" w:type="dxa"/>
            <w:vAlign w:val="top"/>
            <w:textDirection w:val="lrTb"/>
            <w:noWrap w:val="false"/>
          </w:tcPr>
          <w:p>
            <w:pPr>
              <w:pStyle w:val="749"/>
              <w:jc w:val="left"/>
              <w:spacing w:before="120" w:line="360" w:lineRule="auto"/>
              <w:rPr>
                <w:bCs/>
                <w:sz w:val="24"/>
              </w:rPr>
            </w:pPr>
            <w:r>
              <w:rPr>
                <w:bCs/>
                <w:sz w:val="24"/>
              </w:rPr>
            </w:r>
            <w:r/>
          </w:p>
        </w:tc>
        <w:tc>
          <w:tcPr>
            <w:tcW w:w="2550" w:type="dxa"/>
            <w:vAlign w:val="top"/>
            <w:textDirection w:val="lrTb"/>
            <w:noWrap w:val="false"/>
          </w:tcPr>
          <w:p>
            <w:pPr>
              <w:pStyle w:val="749"/>
              <w:jc w:val="left"/>
              <w:spacing w:before="120" w:line="360" w:lineRule="auto"/>
              <w:rPr>
                <w:bCs/>
                <w:sz w:val="24"/>
              </w:rPr>
            </w:pPr>
            <w:r>
              <w:rPr>
                <w:bCs/>
                <w:sz w:val="24"/>
              </w:rPr>
            </w:r>
            <w:r/>
          </w:p>
        </w:tc>
        <w:tc>
          <w:tcPr>
            <w:tcW w:w="1217" w:type="dxa"/>
            <w:vAlign w:val="top"/>
            <w:textDirection w:val="lrTb"/>
            <w:noWrap w:val="false"/>
          </w:tcPr>
          <w:p>
            <w:pPr>
              <w:pStyle w:val="749"/>
              <w:jc w:val="left"/>
              <w:spacing w:before="120" w:line="360" w:lineRule="auto"/>
              <w:rPr>
                <w:bCs/>
                <w:sz w:val="24"/>
              </w:rPr>
            </w:pPr>
            <w:r>
              <w:rPr>
                <w:bCs/>
                <w:sz w:val="24"/>
              </w:rPr>
            </w:r>
            <w:r/>
          </w:p>
        </w:tc>
        <w:tc>
          <w:tcPr>
            <w:tcW w:w="1316" w:type="dxa"/>
            <w:vAlign w:val="top"/>
            <w:textDirection w:val="lrTb"/>
            <w:noWrap w:val="false"/>
          </w:tcPr>
          <w:p>
            <w:pPr>
              <w:pStyle w:val="749"/>
              <w:jc w:val="left"/>
              <w:spacing w:before="120" w:line="360" w:lineRule="auto"/>
              <w:rPr>
                <w:bCs/>
                <w:sz w:val="24"/>
              </w:rPr>
            </w:pPr>
            <w:r>
              <w:rPr>
                <w:bCs/>
                <w:sz w:val="24"/>
              </w:rPr>
            </w:r>
            <w:r/>
          </w:p>
        </w:tc>
        <w:tc>
          <w:tcPr>
            <w:tcW w:w="1360" w:type="dxa"/>
            <w:vAlign w:val="top"/>
            <w:textDirection w:val="lrTb"/>
            <w:noWrap w:val="false"/>
          </w:tcPr>
          <w:p>
            <w:pPr>
              <w:pStyle w:val="749"/>
              <w:jc w:val="left"/>
              <w:spacing w:before="120" w:line="360" w:lineRule="auto"/>
              <w:rPr>
                <w:bCs/>
                <w:sz w:val="24"/>
              </w:rPr>
            </w:pPr>
            <w:r>
              <w:rPr>
                <w:bCs/>
                <w:sz w:val="24"/>
              </w:rPr>
            </w:r>
            <w:r/>
          </w:p>
        </w:tc>
        <w:tc>
          <w:tcPr>
            <w:tcW w:w="1043" w:type="dxa"/>
            <w:vAlign w:val="top"/>
            <w:textDirection w:val="lrTb"/>
            <w:noWrap w:val="false"/>
          </w:tcPr>
          <w:p>
            <w:pPr>
              <w:pStyle w:val="749"/>
              <w:jc w:val="left"/>
              <w:spacing w:before="120" w:line="360" w:lineRule="auto"/>
              <w:rPr>
                <w:bCs/>
                <w:sz w:val="24"/>
              </w:rPr>
            </w:pPr>
            <w:r>
              <w:rPr>
                <w:bCs/>
                <w:sz w:val="24"/>
              </w:rPr>
            </w:r>
            <w:r/>
          </w:p>
        </w:tc>
      </w:tr>
    </w:tbl>
    <w:p>
      <w:pPr>
        <w:pStyle w:val="791"/>
        <w:rPr>
          <w:rFonts w:hint="eastAsia" w:hAnsi="宋体" w:eastAsia="宋体" w:cs="Times New Roman"/>
          <w:bCs/>
          <w:color w:val="0d0d0d"/>
          <w:sz w:val="24"/>
          <w:szCs w:val="24"/>
        </w:rPr>
      </w:pPr>
      <w:r>
        <w:rPr>
          <w:rFonts w:hint="eastAsia" w:hAnsi="宋体" w:eastAsia="宋体" w:cs="Times New Roman"/>
          <w:bCs/>
          <w:color w:val="0d0d0d"/>
          <w:sz w:val="24"/>
          <w:szCs w:val="24"/>
        </w:rPr>
      </w:r>
      <w:r/>
    </w:p>
    <w:p>
      <w:pPr>
        <w:pStyle w:val="749"/>
        <w:jc w:val="both"/>
        <w:spacing w:line="360" w:lineRule="auto"/>
        <w:rPr>
          <w:rFonts w:ascii="宋体"/>
          <w:bCs/>
          <w:sz w:val="24"/>
        </w:rPr>
      </w:pPr>
      <w:r>
        <w:rPr>
          <w:rFonts w:ascii="宋体"/>
          <w:bCs/>
          <w:sz w:val="24"/>
        </w:rPr>
        <w:t xml:space="preserve">投标供应商（盖章）：</w:t>
      </w:r>
      <w:r>
        <w:rPr>
          <w:rFonts w:ascii="宋体"/>
          <w:bCs/>
          <w:sz w:val="24"/>
        </w:rPr>
      </w:r>
      <w:r/>
    </w:p>
    <w:p>
      <w:pPr>
        <w:pStyle w:val="749"/>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注：1. 表格不够可自行延长。</w:t>
      </w:r>
      <w:r>
        <w:rPr>
          <w:rFonts w:ascii="宋体" w:hAnsi="宋体" w:eastAsia="宋体" w:cs="Times New Roman"/>
          <w:bCs/>
          <w:color w:val="000000"/>
          <w:sz w:val="21"/>
          <w:szCs w:val="21"/>
        </w:rPr>
      </w:r>
      <w:r/>
    </w:p>
    <w:p>
      <w:pPr>
        <w:pStyle w:val="749"/>
        <w:ind w:firstLine="420"/>
        <w:rPr>
          <w:rFonts w:ascii="Times New Roman" w:hAnsi="Times New Roman" w:eastAsia="宋体" w:cs="Times New Roman"/>
          <w:sz w:val="21"/>
          <w:szCs w:val="21"/>
        </w:rPr>
      </w:pPr>
      <w:r>
        <w:rPr>
          <w:rFonts w:hint="eastAsia" w:ascii="宋体" w:hAnsi="宋体" w:eastAsia="宋体" w:cs="Times New Roman"/>
          <w:bCs/>
          <w:color w:val="000000"/>
          <w:sz w:val="21"/>
          <w:szCs w:val="21"/>
        </w:rPr>
        <w:t xml:space="preserve">2.上表内容须提供投标人近一年中任意一个月份</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不含投标当月</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经社保部门确认的社保缴纳名单复印件（标注各人员所处位置）和相关证书复印件作为填列证明材料，证明材料请附在本表之后。</w:t>
      </w:r>
      <w:r>
        <w:rPr>
          <w:rFonts w:ascii="Times New Roman" w:hAnsi="Times New Roman" w:eastAsia="宋体" w:cs="Times New Roman"/>
          <w:sz w:val="21"/>
          <w:szCs w:val="21"/>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rPr>
          <w:rFonts w:hint="eastAsia"/>
          <w:b/>
          <w:sz w:val="28"/>
          <w:szCs w:val="28"/>
          <w:highlight w:val="none"/>
        </w:rPr>
      </w:pPr>
      <w:r>
        <w:rPr>
          <w:rFonts w:hint="eastAsia"/>
          <w:b/>
          <w:sz w:val="28"/>
          <w:szCs w:val="28"/>
          <w:highlight w:val="none"/>
        </w:rPr>
      </w:r>
      <w:r/>
    </w:p>
    <w:p>
      <w:pPr>
        <w:pStyle w:val="749"/>
        <w:rPr>
          <w:rFonts w:hint="eastAsia"/>
          <w:b/>
          <w:sz w:val="28"/>
          <w:szCs w:val="28"/>
          <w:highlight w:val="none"/>
        </w:rPr>
      </w:pPr>
      <w:r>
        <w:rPr>
          <w:rFonts w:hint="eastAsia"/>
          <w:b/>
          <w:sz w:val="28"/>
          <w:szCs w:val="28"/>
          <w:highlight w:val="none"/>
        </w:rPr>
      </w:r>
      <w:r/>
    </w:p>
    <w:p>
      <w:pPr>
        <w:pStyle w:val="749"/>
        <w:rPr>
          <w:b/>
          <w:sz w:val="28"/>
          <w:szCs w:val="28"/>
          <w:highlight w:val="none"/>
        </w:rPr>
      </w:pPr>
      <w:r>
        <w:rPr>
          <w:b/>
          <w:sz w:val="28"/>
          <w:szCs w:val="28"/>
          <w:highlight w:val="none"/>
        </w:rPr>
      </w:r>
      <w:r/>
    </w:p>
    <w:p>
      <w:pPr>
        <w:pStyle w:val="749"/>
        <w:ind w:right="-210"/>
        <w:spacing w:line="360" w:lineRule="auto"/>
        <w:rPr>
          <w:rFonts w:hint="eastAsia" w:ascii="黑体" w:eastAsia="黑体"/>
          <w:b/>
          <w:bCs/>
          <w:color w:val="000000"/>
          <w:sz w:val="32"/>
          <w:szCs w:val="32"/>
        </w:rPr>
      </w:pPr>
      <w:r>
        <w:rPr>
          <w:rFonts w:hint="eastAsia" w:ascii="黑体" w:eastAsia="黑体"/>
          <w:b/>
          <w:bCs/>
          <w:color w:val="000000"/>
          <w:sz w:val="32"/>
          <w:szCs w:val="32"/>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49"/>
        <w:jc w:val="left"/>
        <w:rPr>
          <w:rFonts w:ascii="黑体" w:hAnsi="宋体" w:eastAsia="黑体"/>
          <w:bCs/>
          <w:color w:val="000000"/>
          <w:sz w:val="24"/>
          <w:szCs w:val="24"/>
        </w:rPr>
        <w:outlineLvl w:val="0"/>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lang w:val="en-US" w:eastAsia="zh-CN"/>
        </w:rPr>
        <w:t xml:space="preserve">十一</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拟投入车辆、机械设备表（格式）</w:t>
      </w:r>
      <w:r>
        <w:rPr>
          <w:rFonts w:ascii="黑体" w:hAnsi="宋体" w:eastAsia="黑体"/>
          <w:bCs/>
          <w:color w:val="000000"/>
          <w:sz w:val="24"/>
          <w:szCs w:val="24"/>
        </w:rPr>
      </w:r>
      <w:r/>
    </w:p>
    <w:p>
      <w:pPr>
        <w:pStyle w:val="749"/>
        <w:ind w:firstLine="360"/>
        <w:jc w:val="center"/>
        <w:spacing w:line="440" w:lineRule="exact"/>
        <w:tabs>
          <w:tab w:val="left" w:pos="360" w:leader="none"/>
          <w:tab w:val="left" w:pos="960" w:leader="none"/>
        </w:tabs>
        <w:rPr>
          <w:rFonts w:hint="eastAsia" w:hAnsi="宋体"/>
          <w:sz w:val="24"/>
        </w:rPr>
      </w:pPr>
      <w:r>
        <w:rPr>
          <w:rFonts w:hint="eastAsia" w:hAnsi="宋体"/>
          <w:sz w:val="24"/>
        </w:rPr>
        <w:t xml:space="preserve">拟投入车辆、机械设备表</w:t>
      </w:r>
      <w:r>
        <w:rPr>
          <w:rFonts w:hint="eastAsia" w:hAnsi="宋体"/>
          <w:sz w:val="24"/>
        </w:rPr>
      </w:r>
      <w:r/>
    </w:p>
    <w:p>
      <w:pPr>
        <w:pStyle w:val="1167"/>
        <w:ind w:left="680"/>
        <w:rPr>
          <w:rFonts w:hint="eastAsia"/>
          <w:sz w:val="24"/>
        </w:rPr>
      </w:pPr>
      <w:r>
        <w:rPr>
          <w:rFonts w:hint="eastAsia"/>
          <w:sz w:val="24"/>
        </w:rPr>
      </w:r>
      <w:r/>
    </w:p>
    <w:p>
      <w:pPr>
        <w:pStyle w:val="749"/>
        <w:ind w:firstLine="0"/>
        <w:jc w:val="left"/>
        <w:spacing w:line="440" w:lineRule="exact"/>
        <w:tabs>
          <w:tab w:val="left" w:pos="360" w:leader="none"/>
          <w:tab w:val="left" w:pos="960" w:leader="none"/>
        </w:tabs>
        <w:rPr>
          <w:rFonts w:hAnsi="宋体"/>
          <w:sz w:val="24"/>
          <w:lang w:val="en-US"/>
        </w:rPr>
      </w:pPr>
      <w:r>
        <w:rPr>
          <w:rStyle w:val="857"/>
          <w:rFonts w:hint="eastAsia" w:hAnsi="宋体" w:cs="宋体"/>
          <w:sz w:val="24"/>
          <w:szCs w:val="24"/>
        </w:rPr>
        <w:t xml:space="preserve">投标人名称</w:t>
      </w:r>
      <w:r>
        <w:rPr>
          <w:rFonts w:hint="eastAsia" w:hAnsi="宋体"/>
          <w:sz w:val="24"/>
          <w:lang w:val="zh-CN"/>
        </w:rPr>
        <w:t xml:space="preserve">（盖章）               政府采购编号：</w:t>
      </w:r>
      <w:r>
        <w:rPr>
          <w:rFonts w:hint="eastAsia" w:eastAsia="黑体"/>
          <w:bCs/>
          <w:sz w:val="24"/>
          <w:szCs w:val="24"/>
          <w:lang w:eastAsia="zh-CN"/>
        </w:rPr>
        <w:t xml:space="preserve">JSZC-320206-WXDC-G2026-0002</w:t>
      </w:r>
      <w:r>
        <w:rPr>
          <w:rFonts w:hAnsi="宋体"/>
          <w:sz w:val="24"/>
          <w:lang w:val="en-US"/>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611"/>
        <w:gridCol w:w="2268"/>
        <w:gridCol w:w="3118"/>
      </w:tblGrid>
      <w:tr>
        <w:trPr>
          <w:trHeight w:val="581"/>
        </w:trPr>
        <w:tc>
          <w:tcPr>
            <w:tcW w:w="750" w:type="dxa"/>
            <w:vAlign w:val="center"/>
            <w:textDirection w:val="lrTb"/>
            <w:noWrap w:val="false"/>
          </w:tcPr>
          <w:p>
            <w:pPr>
              <w:pStyle w:val="749"/>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序号</w:t>
            </w:r>
            <w:r>
              <w:rPr>
                <w:rFonts w:hAnsi="宋体"/>
                <w:sz w:val="24"/>
                <w:szCs w:val="21"/>
                <w:lang w:val="zh-CN"/>
              </w:rPr>
            </w:r>
            <w:r/>
          </w:p>
        </w:tc>
        <w:tc>
          <w:tcPr>
            <w:tcW w:w="3611"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en-US" w:eastAsia="zh-CN"/>
              </w:rPr>
              <w:t xml:space="preserve">车辆、</w:t>
            </w:r>
            <w:r>
              <w:rPr>
                <w:rFonts w:hint="eastAsia" w:hAnsi="宋体"/>
                <w:sz w:val="24"/>
                <w:lang w:val="zh-CN"/>
              </w:rPr>
              <w:t xml:space="preserve">机械设备名称</w:t>
            </w:r>
            <w:r>
              <w:rPr>
                <w:rFonts w:hAnsi="宋体"/>
                <w:sz w:val="24"/>
                <w:szCs w:val="21"/>
                <w:lang w:val="zh-CN"/>
              </w:rPr>
            </w:r>
            <w:r/>
          </w:p>
        </w:tc>
        <w:tc>
          <w:tcPr>
            <w:tcW w:w="2268"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购入时间</w:t>
            </w:r>
            <w:r>
              <w:rPr>
                <w:rFonts w:hAnsi="宋体"/>
                <w:sz w:val="24"/>
                <w:szCs w:val="21"/>
                <w:lang w:val="zh-CN"/>
              </w:rPr>
            </w:r>
            <w:r/>
          </w:p>
        </w:tc>
        <w:tc>
          <w:tcPr>
            <w:tcW w:w="3118"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备注</w:t>
            </w:r>
            <w:r>
              <w:rPr>
                <w:rFonts w:hAnsi="宋体"/>
                <w:sz w:val="24"/>
                <w:szCs w:val="21"/>
                <w:lang w:val="zh-CN"/>
              </w:rPr>
            </w:r>
            <w:r/>
          </w:p>
        </w:tc>
      </w:tr>
      <w:tr>
        <w:trPr>
          <w:trHeight w:val="454"/>
        </w:trPr>
        <w:tc>
          <w:tcPr>
            <w:tcW w:w="750"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1</w:t>
            </w:r>
            <w:r>
              <w:rPr>
                <w:rFonts w:hAnsi="宋体"/>
                <w:sz w:val="24"/>
                <w:szCs w:val="21"/>
                <w:lang w:val="zh-CN"/>
              </w:rPr>
            </w:r>
            <w:r/>
          </w:p>
        </w:tc>
        <w:tc>
          <w:tcPr>
            <w:tcW w:w="3611"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2268"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3118" w:type="dxa"/>
            <w:vAlign w:val="top"/>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r>
      <w:tr>
        <w:trPr>
          <w:trHeight w:val="454"/>
        </w:trPr>
        <w:tc>
          <w:tcPr>
            <w:tcW w:w="750"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2</w:t>
            </w:r>
            <w:r>
              <w:rPr>
                <w:rFonts w:hAnsi="宋体"/>
                <w:sz w:val="24"/>
                <w:szCs w:val="21"/>
                <w:lang w:val="zh-CN"/>
              </w:rPr>
            </w:r>
            <w:r/>
          </w:p>
        </w:tc>
        <w:tc>
          <w:tcPr>
            <w:tcW w:w="3611"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2268"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3118" w:type="dxa"/>
            <w:vAlign w:val="top"/>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r>
      <w:tr>
        <w:trPr>
          <w:trHeight w:val="454"/>
        </w:trPr>
        <w:tc>
          <w:tcPr>
            <w:tcW w:w="750"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int="eastAsia" w:hAnsi="宋体"/>
                <w:sz w:val="24"/>
                <w:lang w:val="zh-CN"/>
              </w:rPr>
              <w:t xml:space="preserve">…</w:t>
            </w:r>
            <w:r>
              <w:rPr>
                <w:rFonts w:hAnsi="宋体"/>
                <w:sz w:val="24"/>
                <w:szCs w:val="21"/>
                <w:lang w:val="zh-CN"/>
              </w:rPr>
            </w:r>
            <w:r/>
          </w:p>
        </w:tc>
        <w:tc>
          <w:tcPr>
            <w:tcW w:w="3611"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2268" w:type="dxa"/>
            <w:vAlign w:val="center"/>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c>
          <w:tcPr>
            <w:tcW w:w="3118" w:type="dxa"/>
            <w:vAlign w:val="top"/>
            <w:textDirection w:val="lrTb"/>
            <w:noWrap w:val="false"/>
          </w:tcPr>
          <w:p>
            <w:pPr>
              <w:pStyle w:val="749"/>
              <w:ind w:firstLine="360"/>
              <w:jc w:val="left"/>
              <w:spacing w:line="440" w:lineRule="exact"/>
              <w:tabs>
                <w:tab w:val="left" w:pos="360" w:leader="none"/>
                <w:tab w:val="left" w:pos="960" w:leader="none"/>
              </w:tabs>
              <w:rPr>
                <w:rFonts w:hAnsi="宋体"/>
                <w:sz w:val="24"/>
                <w:szCs w:val="21"/>
                <w:lang w:val="zh-CN"/>
              </w:rPr>
              <w:framePr w:vAnchor="text" w:hAnchor="page" w:x="1110" w:y="297"/>
            </w:pPr>
            <w:r>
              <w:rPr>
                <w:rFonts w:hAnsi="宋体"/>
                <w:sz w:val="24"/>
                <w:szCs w:val="21"/>
                <w:lang w:val="zh-CN"/>
              </w:rPr>
            </w:r>
            <w:r/>
          </w:p>
        </w:tc>
      </w:tr>
    </w:tbl>
    <w:p>
      <w:pPr>
        <w:pStyle w:val="749"/>
        <w:ind w:firstLine="360"/>
        <w:jc w:val="left"/>
        <w:spacing w:line="440" w:lineRule="exact"/>
        <w:tabs>
          <w:tab w:val="left" w:pos="360" w:leader="none"/>
          <w:tab w:val="left" w:pos="960" w:leader="none"/>
        </w:tabs>
        <w:rPr>
          <w:rFonts w:hint="eastAsia" w:hAnsi="宋体"/>
          <w:sz w:val="24"/>
          <w:szCs w:val="21"/>
          <w:lang w:val="zh-CN"/>
        </w:rPr>
      </w:pPr>
      <w:r>
        <w:rPr>
          <w:rFonts w:hint="eastAsia" w:hAnsi="宋体"/>
          <w:sz w:val="24"/>
          <w:lang w:val="zh-CN"/>
        </w:rPr>
        <w:t xml:space="preserve">法定代表人或被授权代表签字或盖章：</w:t>
      </w:r>
      <w:r>
        <w:rPr>
          <w:rFonts w:hint="eastAsia" w:hAnsi="宋体"/>
          <w:sz w:val="24"/>
          <w:szCs w:val="21"/>
          <w:lang w:val="zh-CN"/>
        </w:rPr>
      </w:r>
      <w:r/>
    </w:p>
    <w:p>
      <w:pPr>
        <w:pStyle w:val="749"/>
        <w:spacing w:line="580" w:lineRule="exact"/>
        <w:rPr>
          <w:rStyle w:val="857"/>
          <w:rFonts w:hint="eastAsia"/>
          <w:szCs w:val="24"/>
        </w:rPr>
      </w:pPr>
      <w:r>
        <w:rPr>
          <w:rFonts w:hint="eastAsia" w:hAnsi="宋体"/>
          <w:sz w:val="24"/>
          <w:lang w:val="zh-CN"/>
        </w:rPr>
        <w:t xml:space="preserve">备注：发票、</w:t>
      </w:r>
      <w:r>
        <w:rPr>
          <w:rFonts w:hint="eastAsia" w:hAnsi="宋体"/>
          <w:sz w:val="24"/>
          <w:lang w:val="en-US" w:eastAsia="zh-CN"/>
        </w:rPr>
        <w:t xml:space="preserve">车辆</w:t>
      </w:r>
      <w:r>
        <w:rPr>
          <w:rFonts w:hint="eastAsia" w:ascii="宋体" w:hAnsi="宋体" w:eastAsia="宋体" w:cs="Times New Roman"/>
          <w:bCs/>
          <w:sz w:val="24"/>
          <w:szCs w:val="24"/>
        </w:rPr>
        <w:t xml:space="preserve">图片</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车辆</w:t>
      </w:r>
      <w:r>
        <w:rPr>
          <w:rFonts w:hint="eastAsia" w:ascii="宋体" w:hAnsi="宋体" w:eastAsia="宋体" w:cs="Times New Roman"/>
          <w:bCs/>
          <w:sz w:val="24"/>
          <w:szCs w:val="24"/>
          <w:lang w:val="en-US" w:eastAsia="zh-CN"/>
        </w:rPr>
        <w:t xml:space="preserve">行驶证或租赁协议</w:t>
      </w:r>
      <w:r>
        <w:rPr>
          <w:rFonts w:hint="eastAsia" w:hAnsi="宋体"/>
          <w:sz w:val="24"/>
          <w:lang w:val="zh-CN"/>
        </w:rPr>
        <w:t xml:space="preserve">等</w:t>
      </w:r>
      <w:r>
        <w:rPr>
          <w:rFonts w:hint="eastAsia" w:hAnsi="宋体"/>
          <w:sz w:val="24"/>
        </w:rPr>
        <w:t xml:space="preserve">原件扫描件</w:t>
      </w:r>
      <w:r>
        <w:rPr>
          <w:rFonts w:hint="eastAsia" w:hAnsi="宋体"/>
          <w:sz w:val="24"/>
          <w:lang w:val="zh-CN"/>
        </w:rPr>
        <w:t xml:space="preserve">请附于本表之后。</w:t>
      </w:r>
      <w:r>
        <w:rPr>
          <w:rStyle w:val="857"/>
          <w:rFonts w:hint="eastAsia"/>
          <w:szCs w:val="24"/>
        </w:rPr>
      </w:r>
      <w:r/>
    </w:p>
    <w:p>
      <w:pPr>
        <w:pStyle w:val="1117"/>
        <w:rPr>
          <w:rFonts w:hint="eastAsia" w:hAnsi="宋体"/>
          <w:b/>
          <w:bCs/>
          <w:sz w:val="24"/>
          <w:szCs w:val="24"/>
        </w:rPr>
      </w:pPr>
      <w:r>
        <w:rPr>
          <w:rFonts w:hint="eastAsia" w:hAnsi="宋体"/>
          <w:b/>
          <w:bCs/>
          <w:sz w:val="24"/>
          <w:szCs w:val="24"/>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p>
      <w:pPr>
        <w:pStyle w:val="749"/>
        <w:rPr>
          <w:rFonts w:hint="eastAsia" w:ascii="黑体" w:hAnsi="宋体" w:eastAsia="黑体"/>
          <w:bCs/>
          <w:sz w:val="24"/>
          <w:szCs w:val="24"/>
        </w:rPr>
        <w:outlineLvl w:val="0"/>
      </w:pPr>
      <w:r>
        <w:rPr>
          <w:rFonts w:hint="eastAsia" w:ascii="黑体" w:hAnsi="宋体" w:eastAsia="黑体"/>
          <w:bCs/>
          <w:sz w:val="24"/>
          <w:szCs w:val="24"/>
        </w:rPr>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SimSun">
    <w:panose1 w:val="02010600030101010101"/>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tabs>
        <w:tab w:val="center" w:pos="4153" w:leader="none"/>
        <w:tab w:val="right" w:pos="8306" w:leader="none"/>
      </w:tabs>
    </w:pPr>
    <w:r>
      <w:rPr>
        <w:rStyle w:val="845"/>
        <w:szCs w:val="21"/>
      </w:rPr>
      <w:t xml:space="preserve">- </w:t>
    </w:r>
    <w:r>
      <w:rPr>
        <w:szCs w:val="21"/>
      </w:rPr>
      <w:fldChar w:fldCharType="begin"/>
    </w:r>
    <w:r>
      <w:rPr>
        <w:rStyle w:val="845"/>
        <w:szCs w:val="21"/>
      </w:rPr>
      <w:instrText xml:space="preserve"> PAGE </w:instrText>
    </w:r>
    <w:r>
      <w:rPr>
        <w:szCs w:val="21"/>
      </w:rPr>
      <w:fldChar w:fldCharType="separate"/>
    </w:r>
    <w:r>
      <w:rPr>
        <w:rStyle w:val="845"/>
        <w:szCs w:val="21"/>
      </w:rPr>
      <w:t xml:space="preserve">41</w:t>
    </w:r>
    <w:r>
      <w:rPr>
        <w:szCs w:val="21"/>
      </w:rPr>
      <w:fldChar w:fldCharType="end"/>
    </w:r>
    <w:r>
      <w:rPr>
        <w:rStyle w:val="84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9"/>
                          </w:pPr>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9"/>
                    </w:pPr>
                    <w:r/>
                    <w:r/>
                  </w:p>
                  <w:p>
                    <w:pPr>
                      <w:pStyle w:val="749"/>
                    </w:pPr>
                    <w:r/>
                    <w:r/>
                  </w:p>
                </w:txbxContent>
              </v:textbox>
            </v:shape>
          </w:pict>
        </mc:Fallback>
      </mc:AlternateContent>
    </w:r>
    <w:r>
      <w:rPr>
        <w:rFonts w:hint="eastAsia"/>
      </w:rPr>
    </w:r>
    <w:r/>
  </w:p>
  <w:p>
    <w:pPr>
      <w:pStyle w:val="11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JSZC-320206-WXDC-G2026-0002</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2026年度无锡市公安局惠山分局食堂食材配送服务项目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JSZC-320206-WXDC-G2026-0002</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2026年度无锡市公安局惠山分局食堂食材配送服务项目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49"/>
        <w:ind w:left="1080" w:hanging="1080"/>
        <w:tabs>
          <w:tab w:val="num" w:pos="1080" w:leader="none"/>
        </w:tabs>
      </w:pPr>
      <w:rPr>
        <w:rFonts w:hint="eastAsia" w:cs="Times New Roman"/>
      </w:rPr>
    </w:lvl>
    <w:lvl w:ilvl="1">
      <w:start w:val="1"/>
      <w:numFmt w:val="decimal"/>
      <w:isLgl w:val="false"/>
      <w:suff w:val="space"/>
      <w:lvlText w:val="%2."/>
      <w:lvlJc w:val="left"/>
      <w:pPr>
        <w:pStyle w:val="749"/>
        <w:ind w:left="780" w:hanging="360"/>
      </w:pPr>
      <w:rPr>
        <w:rFonts w:hint="eastAsia" w:cs="Times New Roman"/>
        <w:color w:val="000000"/>
      </w:rPr>
    </w:lvl>
    <w:lvl w:ilvl="2">
      <w:start w:val="1"/>
      <w:numFmt w:val="lowerRoman"/>
      <w:isLgl w:val="false"/>
      <w:suff w:val="tab"/>
      <w:lvlText w:val="%3."/>
      <w:lvlJc w:val="right"/>
      <w:pPr>
        <w:pStyle w:val="749"/>
        <w:ind w:left="1260" w:hanging="420"/>
        <w:tabs>
          <w:tab w:val="num" w:pos="1260" w:leader="none"/>
        </w:tabs>
      </w:pPr>
      <w:rPr>
        <w:rFonts w:hint="eastAsia" w:cs="Times New Roman"/>
      </w:rPr>
    </w:lvl>
    <w:lvl w:ilvl="3">
      <w:start w:val="1"/>
      <w:numFmt w:val="decimal"/>
      <w:isLgl w:val="false"/>
      <w:suff w:val="tab"/>
      <w:lvlText w:val="%4."/>
      <w:lvlJc w:val="left"/>
      <w:pPr>
        <w:pStyle w:val="749"/>
        <w:ind w:left="1680" w:hanging="420"/>
        <w:tabs>
          <w:tab w:val="num" w:pos="1680" w:leader="none"/>
        </w:tabs>
      </w:pPr>
      <w:rPr>
        <w:rFonts w:hint="eastAsia" w:cs="Times New Roman"/>
      </w:rPr>
    </w:lvl>
    <w:lvl w:ilvl="4">
      <w:start w:val="1"/>
      <w:numFmt w:val="lowerLetter"/>
      <w:isLgl w:val="false"/>
      <w:suff w:val="tab"/>
      <w:lvlText w:val="%5)"/>
      <w:lvlJc w:val="left"/>
      <w:pPr>
        <w:pStyle w:val="749"/>
        <w:ind w:left="2100" w:hanging="420"/>
        <w:tabs>
          <w:tab w:val="num" w:pos="2100" w:leader="none"/>
        </w:tabs>
      </w:pPr>
      <w:rPr>
        <w:rFonts w:hint="eastAsia" w:cs="Times New Roman"/>
      </w:rPr>
    </w:lvl>
    <w:lvl w:ilvl="5">
      <w:start w:val="1"/>
      <w:numFmt w:val="lowerRoman"/>
      <w:isLgl w:val="false"/>
      <w:suff w:val="tab"/>
      <w:lvlText w:val="%6."/>
      <w:lvlJc w:val="right"/>
      <w:pPr>
        <w:pStyle w:val="749"/>
        <w:ind w:left="2520" w:hanging="420"/>
        <w:tabs>
          <w:tab w:val="num" w:pos="2520" w:leader="none"/>
        </w:tabs>
      </w:pPr>
      <w:rPr>
        <w:rFonts w:hint="eastAsia" w:cs="Times New Roman"/>
      </w:rPr>
    </w:lvl>
    <w:lvl w:ilvl="6">
      <w:start w:val="1"/>
      <w:numFmt w:val="decimal"/>
      <w:isLgl w:val="false"/>
      <w:suff w:val="tab"/>
      <w:lvlText w:val="%7."/>
      <w:lvlJc w:val="left"/>
      <w:pPr>
        <w:pStyle w:val="749"/>
        <w:ind w:left="2940" w:hanging="420"/>
        <w:tabs>
          <w:tab w:val="num" w:pos="2940" w:leader="none"/>
        </w:tabs>
      </w:pPr>
      <w:rPr>
        <w:rFonts w:hint="eastAsia" w:cs="Times New Roman"/>
      </w:rPr>
    </w:lvl>
    <w:lvl w:ilvl="7">
      <w:start w:val="1"/>
      <w:numFmt w:val="lowerLetter"/>
      <w:isLgl w:val="false"/>
      <w:suff w:val="tab"/>
      <w:lvlText w:val="%8)"/>
      <w:lvlJc w:val="left"/>
      <w:pPr>
        <w:pStyle w:val="749"/>
        <w:ind w:left="3360" w:hanging="420"/>
        <w:tabs>
          <w:tab w:val="num" w:pos="3360" w:leader="none"/>
        </w:tabs>
      </w:pPr>
      <w:rPr>
        <w:rFonts w:hint="eastAsia" w:cs="Times New Roman"/>
      </w:rPr>
    </w:lvl>
    <w:lvl w:ilvl="8">
      <w:start w:val="1"/>
      <w:numFmt w:val="lowerRoman"/>
      <w:isLgl w:val="false"/>
      <w:suff w:val="tab"/>
      <w:lvlText w:val="%9."/>
      <w:lvlJc w:val="right"/>
      <w:pPr>
        <w:pStyle w:val="749"/>
        <w:ind w:left="3780" w:hanging="420"/>
        <w:tabs>
          <w:tab w:val="num" w:pos="3780" w:leader="none"/>
        </w:tabs>
      </w:pPr>
      <w:rPr>
        <w:rFonts w:hint="eastAsia" w:cs="Times New Roman"/>
      </w:rPr>
    </w:lvl>
  </w:abstractNum>
  <w:abstractNum w:abstractNumId="2">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3">
    <w:multiLevelType w:val="hybridMultilevel"/>
    <w:lvl w:ilvl="0">
      <w:start w:val="1"/>
      <w:numFmt w:val="decimal"/>
      <w:pStyle w:val="859"/>
      <w:isLgl w:val="false"/>
      <w:suff w:val="tab"/>
      <w:lvlText w:val="%1."/>
      <w:lvlJc w:val="left"/>
      <w:pPr>
        <w:pStyle w:val="749"/>
        <w:ind w:left="2205" w:hanging="420"/>
        <w:tabs>
          <w:tab w:val="num" w:pos="2205" w:leader="none"/>
        </w:tabs>
      </w:pPr>
    </w:lvl>
    <w:lvl w:ilvl="1">
      <w:start w:val="1"/>
      <w:numFmt w:val="lowerLetter"/>
      <w:isLgl w:val="false"/>
      <w:suff w:val="tab"/>
      <w:lvlText w:val="%2)"/>
      <w:lvlJc w:val="left"/>
      <w:pPr>
        <w:pStyle w:val="749"/>
        <w:ind w:left="1574" w:hanging="420"/>
        <w:tabs>
          <w:tab w:val="num" w:pos="1574" w:leader="none"/>
        </w:tabs>
      </w:pPr>
    </w:lvl>
    <w:lvl w:ilvl="2">
      <w:start w:val="1"/>
      <w:numFmt w:val="lowerRoman"/>
      <w:isLgl w:val="false"/>
      <w:suff w:val="tab"/>
      <w:lvlText w:val="%3."/>
      <w:lvlJc w:val="right"/>
      <w:pPr>
        <w:pStyle w:val="749"/>
        <w:ind w:left="1994" w:hanging="420"/>
        <w:tabs>
          <w:tab w:val="num" w:pos="1994" w:leader="none"/>
        </w:tabs>
      </w:pPr>
    </w:lvl>
    <w:lvl w:ilvl="3">
      <w:start w:val="1"/>
      <w:numFmt w:val="decimal"/>
      <w:isLgl w:val="false"/>
      <w:suff w:val="tab"/>
      <w:lvlText w:val="%4."/>
      <w:lvlJc w:val="left"/>
      <w:pPr>
        <w:pStyle w:val="749"/>
        <w:ind w:left="2414" w:hanging="420"/>
        <w:tabs>
          <w:tab w:val="num" w:pos="2414" w:leader="none"/>
        </w:tabs>
      </w:pPr>
    </w:lvl>
    <w:lvl w:ilvl="4">
      <w:start w:val="1"/>
      <w:numFmt w:val="lowerLetter"/>
      <w:isLgl w:val="false"/>
      <w:suff w:val="tab"/>
      <w:lvlText w:val="%5)"/>
      <w:lvlJc w:val="left"/>
      <w:pPr>
        <w:pStyle w:val="749"/>
        <w:ind w:left="2834" w:hanging="420"/>
        <w:tabs>
          <w:tab w:val="num" w:pos="2834" w:leader="none"/>
        </w:tabs>
      </w:pPr>
    </w:lvl>
    <w:lvl w:ilvl="5">
      <w:start w:val="1"/>
      <w:numFmt w:val="lowerRoman"/>
      <w:isLgl w:val="false"/>
      <w:suff w:val="tab"/>
      <w:lvlText w:val="%6."/>
      <w:lvlJc w:val="right"/>
      <w:pPr>
        <w:pStyle w:val="749"/>
        <w:ind w:left="3254" w:hanging="420"/>
        <w:tabs>
          <w:tab w:val="num" w:pos="3254" w:leader="none"/>
        </w:tabs>
      </w:pPr>
    </w:lvl>
    <w:lvl w:ilvl="6">
      <w:start w:val="1"/>
      <w:numFmt w:val="decimal"/>
      <w:isLgl w:val="false"/>
      <w:suff w:val="tab"/>
      <w:lvlText w:val="%7."/>
      <w:lvlJc w:val="left"/>
      <w:pPr>
        <w:pStyle w:val="749"/>
        <w:ind w:left="3674" w:hanging="420"/>
        <w:tabs>
          <w:tab w:val="num" w:pos="3674" w:leader="none"/>
        </w:tabs>
      </w:pPr>
    </w:lvl>
    <w:lvl w:ilvl="7">
      <w:start w:val="1"/>
      <w:numFmt w:val="lowerLetter"/>
      <w:isLgl w:val="false"/>
      <w:suff w:val="tab"/>
      <w:lvlText w:val="%8)"/>
      <w:lvlJc w:val="left"/>
      <w:pPr>
        <w:pStyle w:val="749"/>
        <w:ind w:left="4094" w:hanging="420"/>
        <w:tabs>
          <w:tab w:val="num" w:pos="4094" w:leader="none"/>
        </w:tabs>
      </w:pPr>
    </w:lvl>
    <w:lvl w:ilvl="8">
      <w:start w:val="1"/>
      <w:numFmt w:val="lowerRoman"/>
      <w:isLgl w:val="false"/>
      <w:suff w:val="tab"/>
      <w:lvlText w:val="%9."/>
      <w:lvlJc w:val="right"/>
      <w:pPr>
        <w:pStyle w:val="749"/>
        <w:ind w:left="4514" w:hanging="420"/>
        <w:tabs>
          <w:tab w:val="num" w:pos="4514" w:leader="none"/>
        </w:tabs>
      </w:pPr>
    </w:lvl>
  </w:abstractNum>
  <w:abstractNum w:abstractNumId="4">
    <w:multiLevelType w:val="hybridMultilevel"/>
    <w:lvl w:ilvl="0">
      <w:start w:val="25"/>
      <w:numFmt w:val="decimal"/>
      <w:pStyle w:val="957"/>
      <w:isLgl w:val="false"/>
      <w:suff w:val="tab"/>
      <w:lvlText w:val="%1"/>
      <w:lvlJc w:val="left"/>
      <w:pPr>
        <w:pStyle w:val="749"/>
        <w:ind w:left="425" w:hanging="425"/>
        <w:tabs>
          <w:tab w:val="num" w:pos="425" w:leader="none"/>
        </w:tabs>
      </w:pPr>
      <w:rPr>
        <w:rFonts w:hint="eastAsia"/>
      </w:rPr>
    </w:lvl>
    <w:lvl w:ilvl="1">
      <w:start w:val="1"/>
      <w:numFmt w:val="decimal"/>
      <w:isLgl w:val="false"/>
      <w:suff w:val="tab"/>
      <w:lvlText w:val="%1.%2"/>
      <w:lvlJc w:val="left"/>
      <w:pPr>
        <w:pStyle w:val="749"/>
        <w:ind w:left="0" w:firstLine="425"/>
        <w:tabs>
          <w:tab w:val="num" w:pos="992" w:leader="none"/>
        </w:tabs>
      </w:pPr>
      <w:rPr>
        <w:rFonts w:hint="eastAsia"/>
      </w:rPr>
    </w:lvl>
    <w:lvl w:ilvl="2">
      <w:start w:val="1"/>
      <w:numFmt w:val="decimal"/>
      <w:isLgl w:val="false"/>
      <w:suff w:val="tab"/>
      <w:lvlText w:val="%1.%2.%3"/>
      <w:lvlJc w:val="left"/>
      <w:pPr>
        <w:pStyle w:val="749"/>
        <w:ind w:left="1418" w:hanging="567"/>
        <w:tabs>
          <w:tab w:val="num" w:pos="1571" w:leader="none"/>
        </w:tabs>
      </w:pPr>
      <w:rPr>
        <w:rFonts w:hint="eastAsia"/>
      </w:rPr>
    </w:lvl>
    <w:lvl w:ilvl="3">
      <w:start w:val="1"/>
      <w:numFmt w:val="decimal"/>
      <w:isLgl w:val="false"/>
      <w:suff w:val="tab"/>
      <w:lvlText w:val="%1.%2.%3.%4"/>
      <w:lvlJc w:val="left"/>
      <w:pPr>
        <w:pStyle w:val="749"/>
        <w:ind w:left="1984" w:hanging="708"/>
        <w:tabs>
          <w:tab w:val="num" w:pos="2356" w:leader="none"/>
        </w:tabs>
      </w:pPr>
      <w:rPr>
        <w:rFonts w:hint="eastAsia"/>
      </w:rPr>
    </w:lvl>
    <w:lvl w:ilvl="4">
      <w:start w:val="1"/>
      <w:numFmt w:val="decimal"/>
      <w:isLgl w:val="false"/>
      <w:suff w:val="tab"/>
      <w:lvlText w:val="%1.%2.%3.%4.%5"/>
      <w:lvlJc w:val="left"/>
      <w:pPr>
        <w:pStyle w:val="749"/>
        <w:ind w:left="2551" w:hanging="850"/>
        <w:tabs>
          <w:tab w:val="num" w:pos="2781" w:leader="none"/>
        </w:tabs>
      </w:pPr>
      <w:rPr>
        <w:rFonts w:hint="eastAsia"/>
      </w:rPr>
    </w:lvl>
    <w:lvl w:ilvl="5">
      <w:start w:val="1"/>
      <w:numFmt w:val="decimal"/>
      <w:isLgl w:val="false"/>
      <w:suff w:val="tab"/>
      <w:lvlText w:val="%1.%2.%3.%4.%5.%6"/>
      <w:lvlJc w:val="left"/>
      <w:pPr>
        <w:pStyle w:val="749"/>
        <w:ind w:left="3260" w:hanging="1134"/>
        <w:tabs>
          <w:tab w:val="num" w:pos="3566" w:leader="none"/>
        </w:tabs>
      </w:pPr>
      <w:rPr>
        <w:rFonts w:hint="eastAsia"/>
      </w:rPr>
    </w:lvl>
    <w:lvl w:ilvl="6">
      <w:start w:val="1"/>
      <w:numFmt w:val="decimal"/>
      <w:isLgl w:val="false"/>
      <w:suff w:val="tab"/>
      <w:lvlText w:val="%1.%2.%3.%4.%5.%6.%7"/>
      <w:lvlJc w:val="left"/>
      <w:pPr>
        <w:pStyle w:val="749"/>
        <w:ind w:left="3827" w:hanging="1276"/>
        <w:tabs>
          <w:tab w:val="num" w:pos="4351" w:leader="none"/>
        </w:tabs>
      </w:pPr>
      <w:rPr>
        <w:rFonts w:hint="eastAsia"/>
      </w:rPr>
    </w:lvl>
    <w:lvl w:ilvl="7">
      <w:start w:val="1"/>
      <w:numFmt w:val="decimal"/>
      <w:isLgl w:val="false"/>
      <w:suff w:val="tab"/>
      <w:lvlText w:val="%1.%2.%3.%4.%5.%6.%7.%8"/>
      <w:lvlJc w:val="left"/>
      <w:pPr>
        <w:pStyle w:val="749"/>
        <w:ind w:left="4394" w:hanging="1418"/>
        <w:tabs>
          <w:tab w:val="num" w:pos="4776" w:leader="none"/>
        </w:tabs>
      </w:pPr>
      <w:rPr>
        <w:rFonts w:hint="eastAsia"/>
      </w:rPr>
    </w:lvl>
    <w:lvl w:ilvl="8">
      <w:start w:val="1"/>
      <w:numFmt w:val="decimal"/>
      <w:isLgl w:val="false"/>
      <w:suff w:val="tab"/>
      <w:lvlText w:val="%1.%2.%3.%4.%5.%6.%7.%8.%9"/>
      <w:lvlJc w:val="left"/>
      <w:pPr>
        <w:pStyle w:val="749"/>
        <w:ind w:left="5102" w:hanging="1700"/>
        <w:tabs>
          <w:tab w:val="num" w:pos="5562" w:leader="none"/>
        </w:tabs>
      </w:pPr>
      <w:rPr>
        <w:rFonts w:hint="eastAsia"/>
      </w:rPr>
    </w:lvl>
  </w:abstractNum>
  <w:abstractNum w:abstractNumId="5">
    <w:multiLevelType w:val="hybridMultilevel"/>
    <w:lvl w:ilvl="0">
      <w:start w:val="1"/>
      <w:numFmt w:val="decimal"/>
      <w:pStyle w:val="994"/>
      <w:isLgl w:val="false"/>
      <w:suff w:val="tab"/>
      <w:lvlText w:val="%1、"/>
      <w:lvlJc w:val="left"/>
      <w:pPr>
        <w:pStyle w:val="749"/>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749"/>
        <w:ind w:left="1691" w:hanging="420"/>
      </w:pPr>
    </w:lvl>
    <w:lvl w:ilvl="2">
      <w:start w:val="1"/>
      <w:numFmt w:val="lowerRoman"/>
      <w:isLgl w:val="false"/>
      <w:suff w:val="tab"/>
      <w:lvlText w:val="%3."/>
      <w:lvlJc w:val="right"/>
      <w:pPr>
        <w:pStyle w:val="749"/>
        <w:ind w:left="2111" w:hanging="420"/>
      </w:pPr>
    </w:lvl>
    <w:lvl w:ilvl="3">
      <w:start w:val="1"/>
      <w:numFmt w:val="decimal"/>
      <w:isLgl w:val="false"/>
      <w:suff w:val="tab"/>
      <w:lvlText w:val="%4."/>
      <w:lvlJc w:val="left"/>
      <w:pPr>
        <w:pStyle w:val="749"/>
        <w:ind w:left="2531" w:hanging="420"/>
      </w:pPr>
    </w:lvl>
    <w:lvl w:ilvl="4">
      <w:start w:val="1"/>
      <w:numFmt w:val="lowerLetter"/>
      <w:isLgl w:val="false"/>
      <w:suff w:val="tab"/>
      <w:lvlText w:val="%5)"/>
      <w:lvlJc w:val="left"/>
      <w:pPr>
        <w:pStyle w:val="749"/>
        <w:ind w:left="2951" w:hanging="420"/>
      </w:pPr>
    </w:lvl>
    <w:lvl w:ilvl="5">
      <w:start w:val="1"/>
      <w:numFmt w:val="lowerRoman"/>
      <w:isLgl w:val="false"/>
      <w:suff w:val="tab"/>
      <w:lvlText w:val="%6."/>
      <w:lvlJc w:val="right"/>
      <w:pPr>
        <w:pStyle w:val="749"/>
        <w:ind w:left="3371" w:hanging="420"/>
      </w:pPr>
    </w:lvl>
    <w:lvl w:ilvl="6">
      <w:start w:val="1"/>
      <w:numFmt w:val="decimal"/>
      <w:isLgl w:val="false"/>
      <w:suff w:val="tab"/>
      <w:lvlText w:val="%7."/>
      <w:lvlJc w:val="left"/>
      <w:pPr>
        <w:pStyle w:val="749"/>
        <w:ind w:left="3791" w:hanging="420"/>
      </w:pPr>
    </w:lvl>
    <w:lvl w:ilvl="7">
      <w:start w:val="1"/>
      <w:numFmt w:val="lowerLetter"/>
      <w:isLgl w:val="false"/>
      <w:suff w:val="tab"/>
      <w:lvlText w:val="%8)"/>
      <w:lvlJc w:val="left"/>
      <w:pPr>
        <w:pStyle w:val="749"/>
        <w:ind w:left="4211" w:hanging="420"/>
      </w:pPr>
    </w:lvl>
    <w:lvl w:ilvl="8">
      <w:start w:val="1"/>
      <w:numFmt w:val="lowerRoman"/>
      <w:isLgl w:val="false"/>
      <w:suff w:val="tab"/>
      <w:lvlText w:val="%9."/>
      <w:lvlJc w:val="right"/>
      <w:pPr>
        <w:pStyle w:val="749"/>
        <w:ind w:left="4631" w:hanging="420"/>
      </w:pPr>
    </w:lvl>
  </w:abstractNum>
  <w:abstractNum w:abstractNumId="6">
    <w:multiLevelType w:val="hybridMultilevel"/>
    <w:lvl w:ilvl="0">
      <w:start w:val="1"/>
      <w:numFmt w:val="chineseCountingThousand"/>
      <w:pStyle w:val="750"/>
      <w:isLgl w:val="false"/>
      <w:suff w:val="tab"/>
      <w:lvlText w:val="第%1部分"/>
      <w:lvlJc w:val="left"/>
      <w:pPr>
        <w:pStyle w:val="749"/>
        <w:ind w:left="425" w:hanging="425"/>
        <w:tabs>
          <w:tab w:val="num" w:pos="1800" w:leader="none"/>
        </w:tabs>
      </w:pPr>
      <w:rPr>
        <w:rFonts w:hint="eastAsia"/>
      </w:rPr>
    </w:lvl>
    <w:lvl w:ilvl="1">
      <w:start w:val="1"/>
      <w:numFmt w:val="decimal"/>
      <w:pStyle w:val="751"/>
      <w:isLgl w:val="false"/>
      <w:suff w:val="tab"/>
      <w:lvlText w:val="%1.%2"/>
      <w:lvlJc w:val="left"/>
      <w:pPr>
        <w:pStyle w:val="749"/>
        <w:ind w:left="567" w:hanging="567"/>
        <w:tabs>
          <w:tab w:val="num" w:pos="567" w:leader="none"/>
        </w:tabs>
      </w:pPr>
      <w:rPr>
        <w:rFonts w:hint="eastAsia"/>
      </w:rPr>
    </w:lvl>
    <w:lvl w:ilvl="2">
      <w:start w:val="1"/>
      <w:numFmt w:val="decimal"/>
      <w:isLgl w:val="false"/>
      <w:suff w:val="tab"/>
      <w:lvlText w:val="%1.%2.%3"/>
      <w:lvlJc w:val="left"/>
      <w:pPr>
        <w:pStyle w:val="749"/>
        <w:ind w:left="340" w:hanging="340"/>
        <w:tabs>
          <w:tab w:val="num" w:pos="1080" w:leader="none"/>
        </w:tabs>
      </w:pPr>
      <w:rPr>
        <w:rFonts w:hint="eastAsia"/>
      </w:rPr>
    </w:lvl>
    <w:lvl w:ilvl="3">
      <w:start w:val="1"/>
      <w:numFmt w:val="decimal"/>
      <w:isLgl w:val="false"/>
      <w:suff w:val="tab"/>
      <w:lvlText w:val="%1.%2.%3.%4"/>
      <w:lvlJc w:val="left"/>
      <w:pPr>
        <w:pStyle w:val="749"/>
        <w:ind w:left="851" w:hanging="851"/>
        <w:tabs>
          <w:tab w:val="num" w:pos="851" w:leader="none"/>
        </w:tabs>
      </w:pPr>
      <w:rPr>
        <w:rFonts w:hint="eastAsia"/>
      </w:rPr>
    </w:lvl>
    <w:lvl w:ilvl="4">
      <w:start w:val="1"/>
      <w:numFmt w:val="decimal"/>
      <w:pStyle w:val="753"/>
      <w:isLgl w:val="false"/>
      <w:suff w:val="tab"/>
      <w:lvlText w:val="%1.%2.%3.%4.%5"/>
      <w:lvlJc w:val="left"/>
      <w:pPr>
        <w:pStyle w:val="749"/>
        <w:ind w:left="992" w:hanging="992"/>
        <w:tabs>
          <w:tab w:val="num" w:pos="1080" w:leader="none"/>
        </w:tabs>
      </w:pPr>
      <w:rPr>
        <w:rFonts w:hint="eastAsia"/>
      </w:rPr>
    </w:lvl>
    <w:lvl w:ilvl="5">
      <w:start w:val="1"/>
      <w:numFmt w:val="decimal"/>
      <w:pStyle w:val="754"/>
      <w:isLgl w:val="false"/>
      <w:suff w:val="tab"/>
      <w:lvlText w:val="%1.%2.%3.%4.%5.%6"/>
      <w:lvlJc w:val="left"/>
      <w:pPr>
        <w:pStyle w:val="749"/>
        <w:ind w:left="3654" w:hanging="1134"/>
        <w:tabs>
          <w:tab w:val="num" w:pos="3960" w:leader="none"/>
        </w:tabs>
      </w:pPr>
      <w:rPr>
        <w:rFonts w:hint="eastAsia"/>
      </w:rPr>
    </w:lvl>
    <w:lvl w:ilvl="6">
      <w:start w:val="1"/>
      <w:numFmt w:val="decimal"/>
      <w:isLgl w:val="false"/>
      <w:suff w:val="tab"/>
      <w:lvlText w:val="%1.%2.%3.%4.%5.%6.%7."/>
      <w:lvlJc w:val="left"/>
      <w:pPr>
        <w:pStyle w:val="749"/>
        <w:ind w:left="1276" w:hanging="1276"/>
        <w:tabs>
          <w:tab w:val="num" w:pos="1276" w:leader="none"/>
        </w:tabs>
      </w:pPr>
      <w:rPr>
        <w:rFonts w:hint="eastAsia"/>
      </w:rPr>
    </w:lvl>
    <w:lvl w:ilvl="7">
      <w:start w:val="1"/>
      <w:numFmt w:val="decimal"/>
      <w:isLgl w:val="false"/>
      <w:suff w:val="tab"/>
      <w:lvlText w:val="%1.%2.%3.%4.%5.%6.%7.%8."/>
      <w:lvlJc w:val="left"/>
      <w:pPr>
        <w:pStyle w:val="749"/>
        <w:ind w:left="1418" w:hanging="1418"/>
        <w:tabs>
          <w:tab w:val="num" w:pos="1418" w:leader="none"/>
        </w:tabs>
      </w:pPr>
      <w:rPr>
        <w:rFonts w:hint="eastAsia"/>
      </w:rPr>
    </w:lvl>
    <w:lvl w:ilvl="8">
      <w:start w:val="1"/>
      <w:numFmt w:val="decimal"/>
      <w:isLgl w:val="false"/>
      <w:suff w:val="tab"/>
      <w:lvlText w:val="%1.%2.%3.%4.%5.%6.%7.%8.%9."/>
      <w:lvlJc w:val="left"/>
      <w:pPr>
        <w:pStyle w:val="749"/>
        <w:ind w:left="1559" w:hanging="1559"/>
        <w:tabs>
          <w:tab w:val="num" w:pos="1559" w:leader="none"/>
        </w:tabs>
      </w:pPr>
      <w:rPr>
        <w:rFonts w:hint="eastAsia"/>
      </w:rPr>
    </w:lvl>
  </w:abstractNum>
  <w:abstractNum w:abstractNumId="7">
    <w:multiLevelType w:val="hybridMultilevel"/>
    <w:lvl w:ilvl="0">
      <w:start w:val="1"/>
      <w:numFmt w:val="decimal"/>
      <w:pStyle w:val="1024"/>
      <w:isLgl w:val="false"/>
      <w:suff w:val="tab"/>
      <w:lvlText w:val="%1)"/>
      <w:lvlJc w:val="left"/>
      <w:pPr>
        <w:pStyle w:val="749"/>
        <w:ind w:left="620" w:hanging="420"/>
      </w:pPr>
      <w:rPr>
        <w:rFonts w:hint="eastAsia" w:ascii="宋体" w:eastAsia="宋体"/>
        <w:b w:val="0"/>
        <w:i w:val="0"/>
        <w:sz w:val="24"/>
      </w:rPr>
    </w:lvl>
    <w:lvl w:ilvl="1">
      <w:start w:val="1"/>
      <w:numFmt w:val="lowerLetter"/>
      <w:isLgl w:val="false"/>
      <w:suff w:val="tab"/>
      <w:lvlText w:val="%2)"/>
      <w:lvlJc w:val="left"/>
      <w:pPr>
        <w:pStyle w:val="749"/>
        <w:ind w:left="1740" w:hanging="420"/>
      </w:pPr>
    </w:lvl>
    <w:lvl w:ilvl="2">
      <w:start w:val="1"/>
      <w:numFmt w:val="lowerRoman"/>
      <w:isLgl w:val="false"/>
      <w:suff w:val="tab"/>
      <w:lvlText w:val="%3."/>
      <w:lvlJc w:val="right"/>
      <w:pPr>
        <w:pStyle w:val="749"/>
        <w:ind w:left="2160" w:hanging="420"/>
      </w:pPr>
    </w:lvl>
    <w:lvl w:ilvl="3">
      <w:start w:val="1"/>
      <w:numFmt w:val="decimal"/>
      <w:isLgl w:val="false"/>
      <w:suff w:val="tab"/>
      <w:lvlText w:val="%4."/>
      <w:lvlJc w:val="left"/>
      <w:pPr>
        <w:pStyle w:val="749"/>
        <w:ind w:left="2580" w:hanging="420"/>
      </w:pPr>
    </w:lvl>
    <w:lvl w:ilvl="4">
      <w:start w:val="1"/>
      <w:numFmt w:val="lowerLetter"/>
      <w:isLgl w:val="false"/>
      <w:suff w:val="tab"/>
      <w:lvlText w:val="%5)"/>
      <w:lvlJc w:val="left"/>
      <w:pPr>
        <w:pStyle w:val="749"/>
        <w:ind w:left="3000" w:hanging="420"/>
      </w:pPr>
    </w:lvl>
    <w:lvl w:ilvl="5">
      <w:start w:val="1"/>
      <w:numFmt w:val="lowerRoman"/>
      <w:isLgl w:val="false"/>
      <w:suff w:val="tab"/>
      <w:lvlText w:val="%6."/>
      <w:lvlJc w:val="right"/>
      <w:pPr>
        <w:pStyle w:val="749"/>
        <w:ind w:left="3420" w:hanging="420"/>
      </w:pPr>
    </w:lvl>
    <w:lvl w:ilvl="6">
      <w:start w:val="1"/>
      <w:numFmt w:val="decimal"/>
      <w:isLgl w:val="false"/>
      <w:suff w:val="tab"/>
      <w:lvlText w:val="%7."/>
      <w:lvlJc w:val="left"/>
      <w:pPr>
        <w:pStyle w:val="749"/>
        <w:ind w:left="3840" w:hanging="420"/>
      </w:pPr>
    </w:lvl>
    <w:lvl w:ilvl="7">
      <w:start w:val="1"/>
      <w:numFmt w:val="lowerLetter"/>
      <w:isLgl w:val="false"/>
      <w:suff w:val="tab"/>
      <w:lvlText w:val="%8)"/>
      <w:lvlJc w:val="left"/>
      <w:pPr>
        <w:pStyle w:val="749"/>
        <w:ind w:left="4260" w:hanging="420"/>
      </w:pPr>
    </w:lvl>
    <w:lvl w:ilvl="8">
      <w:start w:val="1"/>
      <w:numFmt w:val="lowerRoman"/>
      <w:isLgl w:val="false"/>
      <w:suff w:val="tab"/>
      <w:lvlText w:val="%9."/>
      <w:lvlJc w:val="right"/>
      <w:pPr>
        <w:pStyle w:val="749"/>
        <w:ind w:left="4680" w:hanging="420"/>
      </w:pPr>
    </w:lvl>
  </w:abstractNum>
  <w:abstractNum w:abstractNumId="8">
    <w:multiLevelType w:val="hybridMultilevel"/>
    <w:lvl w:ilvl="0">
      <w:start w:val="1"/>
      <w:numFmt w:val="decimal"/>
      <w:pStyle w:val="1049"/>
      <w:isLgl w:val="false"/>
      <w:suff w:val="tab"/>
      <w:lvlText w:val="%1"/>
      <w:lvlJc w:val="left"/>
      <w:pPr>
        <w:pStyle w:val="749"/>
        <w:ind w:left="425" w:hanging="425"/>
        <w:tabs>
          <w:tab w:val="num" w:pos="425" w:leader="none"/>
        </w:tabs>
      </w:pPr>
      <w:rPr>
        <w:rFonts w:hint="eastAsia"/>
      </w:rPr>
    </w:lvl>
    <w:lvl w:ilvl="1">
      <w:start w:val="1"/>
      <w:numFmt w:val="decimal"/>
      <w:isLgl w:val="false"/>
      <w:suff w:val="tab"/>
      <w:lvlText w:val="%1.%2"/>
      <w:lvlJc w:val="left"/>
      <w:pPr>
        <w:pStyle w:val="749"/>
        <w:ind w:left="992" w:hanging="567"/>
        <w:tabs>
          <w:tab w:val="num" w:pos="992" w:leader="none"/>
        </w:tabs>
      </w:pPr>
      <w:rPr>
        <w:rFonts w:hint="eastAsia"/>
      </w:rPr>
    </w:lvl>
    <w:lvl w:ilvl="2">
      <w:start w:val="1"/>
      <w:numFmt w:val="decimal"/>
      <w:isLgl w:val="false"/>
      <w:suff w:val="tab"/>
      <w:lvlText w:val="%1.%2.%3"/>
      <w:lvlJc w:val="left"/>
      <w:pPr>
        <w:pStyle w:val="749"/>
        <w:ind w:left="1418" w:hanging="567"/>
        <w:tabs>
          <w:tab w:val="num" w:pos="1571" w:leader="none"/>
        </w:tabs>
      </w:pPr>
      <w:rPr>
        <w:rFonts w:hint="eastAsia"/>
      </w:rPr>
    </w:lvl>
    <w:lvl w:ilvl="3">
      <w:start w:val="1"/>
      <w:numFmt w:val="decimal"/>
      <w:isLgl w:val="false"/>
      <w:suff w:val="tab"/>
      <w:lvlText w:val="%1.%2.%3.%4"/>
      <w:lvlJc w:val="left"/>
      <w:pPr>
        <w:pStyle w:val="749"/>
        <w:ind w:left="1984" w:hanging="708"/>
        <w:tabs>
          <w:tab w:val="num" w:pos="2356" w:leader="none"/>
        </w:tabs>
      </w:pPr>
      <w:rPr>
        <w:rFonts w:hint="eastAsia"/>
      </w:rPr>
    </w:lvl>
    <w:lvl w:ilvl="4">
      <w:start w:val="1"/>
      <w:numFmt w:val="decimal"/>
      <w:isLgl w:val="false"/>
      <w:suff w:val="tab"/>
      <w:lvlText w:val="%1.%2.%3.%4.%5"/>
      <w:lvlJc w:val="left"/>
      <w:pPr>
        <w:pStyle w:val="749"/>
        <w:ind w:left="2551" w:hanging="850"/>
        <w:tabs>
          <w:tab w:val="num" w:pos="3141" w:leader="none"/>
        </w:tabs>
      </w:pPr>
      <w:rPr>
        <w:rFonts w:hint="eastAsia"/>
      </w:rPr>
    </w:lvl>
    <w:lvl w:ilvl="5">
      <w:start w:val="1"/>
      <w:numFmt w:val="decimal"/>
      <w:isLgl w:val="false"/>
      <w:suff w:val="tab"/>
      <w:lvlText w:val="%1.%2.%3.%4.%5.%6"/>
      <w:lvlJc w:val="left"/>
      <w:pPr>
        <w:pStyle w:val="749"/>
        <w:ind w:left="3260" w:hanging="1134"/>
        <w:tabs>
          <w:tab w:val="num" w:pos="3926" w:leader="none"/>
        </w:tabs>
      </w:pPr>
      <w:rPr>
        <w:rFonts w:hint="eastAsia"/>
      </w:rPr>
    </w:lvl>
    <w:lvl w:ilvl="6">
      <w:start w:val="1"/>
      <w:numFmt w:val="decimal"/>
      <w:isLgl w:val="false"/>
      <w:suff w:val="tab"/>
      <w:lvlText w:val="%1.%2.%3.%4.%5.%6.%7"/>
      <w:lvlJc w:val="left"/>
      <w:pPr>
        <w:pStyle w:val="749"/>
        <w:ind w:left="3827" w:hanging="1276"/>
        <w:tabs>
          <w:tab w:val="num" w:pos="4711" w:leader="none"/>
        </w:tabs>
      </w:pPr>
      <w:rPr>
        <w:rFonts w:hint="eastAsia"/>
      </w:rPr>
    </w:lvl>
    <w:lvl w:ilvl="7">
      <w:start w:val="1"/>
      <w:numFmt w:val="decimal"/>
      <w:isLgl w:val="false"/>
      <w:suff w:val="tab"/>
      <w:lvlText w:val="%1.%2.%3.%4.%5.%6.%7.%8"/>
      <w:lvlJc w:val="left"/>
      <w:pPr>
        <w:pStyle w:val="749"/>
        <w:ind w:left="4394" w:hanging="1418"/>
        <w:tabs>
          <w:tab w:val="num" w:pos="5136" w:leader="none"/>
        </w:tabs>
      </w:pPr>
      <w:rPr>
        <w:rFonts w:hint="eastAsia"/>
      </w:rPr>
    </w:lvl>
    <w:lvl w:ilvl="8">
      <w:start w:val="1"/>
      <w:numFmt w:val="decimal"/>
      <w:isLgl w:val="false"/>
      <w:suff w:val="tab"/>
      <w:lvlText w:val="%1.%2.%3.%4.%5.%6.%7.%8.%9"/>
      <w:lvlJc w:val="left"/>
      <w:pPr>
        <w:pStyle w:val="749"/>
        <w:ind w:left="5102" w:hanging="1700"/>
        <w:tabs>
          <w:tab w:val="num" w:pos="5922" w:leader="none"/>
        </w:tabs>
      </w:pPr>
      <w:rPr>
        <w:rFonts w:hint="eastAsia"/>
      </w:rPr>
    </w:lvl>
  </w:abstractNum>
  <w:abstractNum w:abstractNumId="9">
    <w:multiLevelType w:val="hybridMultilevel"/>
    <w:lvl w:ilvl="0">
      <w:start w:val="1"/>
      <w:numFmt w:val="chineseCountingThousand"/>
      <w:pStyle w:val="1168"/>
      <w:isLgl w:val="false"/>
      <w:suff w:val="tab"/>
      <w:lvlText w:val="第%1部分"/>
      <w:lvlJc w:val="left"/>
      <w:pPr>
        <w:pStyle w:val="749"/>
        <w:ind w:left="2836" w:hanging="425"/>
        <w:tabs>
          <w:tab w:val="num" w:pos="4211" w:leader="none"/>
        </w:tabs>
      </w:pPr>
      <w:rPr>
        <w:rFonts w:hint="eastAsia"/>
        <w:lang w:val="en-US"/>
      </w:rPr>
    </w:lvl>
    <w:lvl w:ilvl="1">
      <w:start w:val="1"/>
      <w:numFmt w:val="decimal"/>
      <w:isLgl w:val="false"/>
      <w:suff w:val="tab"/>
      <w:lvlText w:val="%1.%2"/>
      <w:lvlJc w:val="left"/>
      <w:pPr>
        <w:pStyle w:val="749"/>
        <w:ind w:left="2978" w:hanging="567"/>
        <w:tabs>
          <w:tab w:val="num" w:pos="2978" w:leader="none"/>
        </w:tabs>
      </w:pPr>
      <w:rPr>
        <w:rFonts w:hint="eastAsia"/>
      </w:rPr>
    </w:lvl>
    <w:lvl w:ilvl="2">
      <w:start w:val="1"/>
      <w:numFmt w:val="decimal"/>
      <w:isLgl w:val="false"/>
      <w:suff w:val="tab"/>
      <w:lvlText w:val="%1.%2.%3"/>
      <w:lvlJc w:val="left"/>
      <w:pPr>
        <w:pStyle w:val="749"/>
        <w:ind w:left="2751" w:hanging="340"/>
        <w:tabs>
          <w:tab w:val="num" w:pos="3491" w:leader="none"/>
        </w:tabs>
      </w:pPr>
      <w:rPr>
        <w:rFonts w:hint="eastAsia"/>
      </w:rPr>
    </w:lvl>
    <w:lvl w:ilvl="3">
      <w:start w:val="1"/>
      <w:numFmt w:val="decimal"/>
      <w:isLgl w:val="false"/>
      <w:suff w:val="tab"/>
      <w:lvlText w:val="%1.%2.%3.%4"/>
      <w:lvlJc w:val="left"/>
      <w:pPr>
        <w:pStyle w:val="749"/>
        <w:ind w:left="3262" w:hanging="851"/>
        <w:tabs>
          <w:tab w:val="num" w:pos="3262" w:leader="none"/>
        </w:tabs>
      </w:pPr>
      <w:rPr>
        <w:rFonts w:hint="eastAsia"/>
      </w:rPr>
    </w:lvl>
    <w:lvl w:ilvl="4">
      <w:start w:val="1"/>
      <w:numFmt w:val="decimal"/>
      <w:isLgl w:val="false"/>
      <w:suff w:val="tab"/>
      <w:lvlText w:val="%1.%2.%3.%4.%5"/>
      <w:lvlJc w:val="left"/>
      <w:pPr>
        <w:pStyle w:val="749"/>
        <w:ind w:left="3403" w:hanging="992"/>
        <w:tabs>
          <w:tab w:val="num" w:pos="3491" w:leader="none"/>
        </w:tabs>
      </w:pPr>
      <w:rPr>
        <w:rFonts w:hint="eastAsia"/>
      </w:rPr>
    </w:lvl>
    <w:lvl w:ilvl="5">
      <w:start w:val="1"/>
      <w:numFmt w:val="decimal"/>
      <w:isLgl w:val="false"/>
      <w:suff w:val="tab"/>
      <w:lvlText w:val="%1.%2.%3.%4.%5.%6"/>
      <w:lvlJc w:val="left"/>
      <w:pPr>
        <w:pStyle w:val="749"/>
        <w:ind w:left="3545" w:hanging="1134"/>
        <w:tabs>
          <w:tab w:val="num" w:pos="3851" w:leader="none"/>
        </w:tabs>
      </w:pPr>
      <w:rPr>
        <w:rFonts w:hint="eastAsia"/>
      </w:rPr>
    </w:lvl>
    <w:lvl w:ilvl="6">
      <w:start w:val="1"/>
      <w:numFmt w:val="decimal"/>
      <w:isLgl w:val="false"/>
      <w:suff w:val="tab"/>
      <w:lvlText w:val="%1.%2.%3.%4.%5.%6.%7."/>
      <w:lvlJc w:val="left"/>
      <w:pPr>
        <w:pStyle w:val="749"/>
        <w:ind w:left="3687" w:hanging="1276"/>
        <w:tabs>
          <w:tab w:val="num" w:pos="3687" w:leader="none"/>
        </w:tabs>
      </w:pPr>
      <w:rPr>
        <w:rFonts w:hint="eastAsia"/>
      </w:rPr>
    </w:lvl>
    <w:lvl w:ilvl="7">
      <w:start w:val="1"/>
      <w:numFmt w:val="decimal"/>
      <w:isLgl w:val="false"/>
      <w:suff w:val="tab"/>
      <w:lvlText w:val="%1.%2.%3.%4.%5.%6.%7.%8."/>
      <w:lvlJc w:val="left"/>
      <w:pPr>
        <w:pStyle w:val="749"/>
        <w:ind w:left="3829" w:hanging="1418"/>
        <w:tabs>
          <w:tab w:val="num" w:pos="3829" w:leader="none"/>
        </w:tabs>
      </w:pPr>
      <w:rPr>
        <w:rFonts w:hint="eastAsia"/>
      </w:rPr>
    </w:lvl>
    <w:lvl w:ilvl="8">
      <w:start w:val="1"/>
      <w:numFmt w:val="decimal"/>
      <w:isLgl w:val="false"/>
      <w:suff w:val="tab"/>
      <w:lvlText w:val="%1.%2.%3.%4.%5.%6.%7.%8.%9."/>
      <w:lvlJc w:val="left"/>
      <w:pPr>
        <w:pStyle w:val="749"/>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749"/>
        <w:ind w:left="1080" w:hanging="1080"/>
        <w:tabs>
          <w:tab w:val="num" w:pos="1080" w:leader="none"/>
        </w:tabs>
      </w:pPr>
      <w:rPr>
        <w:rFonts w:hint="eastAsia" w:cs="Times New Roman"/>
      </w:rPr>
    </w:lvl>
    <w:lvl w:ilvl="1">
      <w:start w:val="1"/>
      <w:numFmt w:val="decimal"/>
      <w:isLgl w:val="false"/>
      <w:suff w:val="space"/>
      <w:lvlText w:val="%2."/>
      <w:lvlJc w:val="left"/>
      <w:pPr>
        <w:pStyle w:val="749"/>
        <w:ind w:left="780" w:hanging="360"/>
      </w:pPr>
      <w:rPr>
        <w:rFonts w:hint="eastAsia" w:cs="Times New Roman"/>
        <w:color w:val="000000"/>
      </w:rPr>
    </w:lvl>
    <w:lvl w:ilvl="2">
      <w:start w:val="1"/>
      <w:numFmt w:val="lowerRoman"/>
      <w:isLgl w:val="false"/>
      <w:suff w:val="tab"/>
      <w:lvlText w:val="%3."/>
      <w:lvlJc w:val="right"/>
      <w:pPr>
        <w:pStyle w:val="749"/>
        <w:ind w:left="1260" w:hanging="420"/>
        <w:tabs>
          <w:tab w:val="num" w:pos="1260" w:leader="none"/>
        </w:tabs>
      </w:pPr>
      <w:rPr>
        <w:rFonts w:hint="eastAsia" w:cs="Times New Roman"/>
      </w:rPr>
    </w:lvl>
    <w:lvl w:ilvl="3">
      <w:start w:val="1"/>
      <w:numFmt w:val="decimal"/>
      <w:isLgl w:val="false"/>
      <w:suff w:val="tab"/>
      <w:lvlText w:val="%4."/>
      <w:lvlJc w:val="left"/>
      <w:pPr>
        <w:pStyle w:val="749"/>
        <w:ind w:left="1680" w:hanging="420"/>
        <w:tabs>
          <w:tab w:val="num" w:pos="1680" w:leader="none"/>
        </w:tabs>
      </w:pPr>
      <w:rPr>
        <w:rFonts w:hint="eastAsia" w:cs="Times New Roman"/>
      </w:rPr>
    </w:lvl>
    <w:lvl w:ilvl="4">
      <w:start w:val="1"/>
      <w:numFmt w:val="lowerLetter"/>
      <w:isLgl w:val="false"/>
      <w:suff w:val="tab"/>
      <w:lvlText w:val="%5)"/>
      <w:lvlJc w:val="left"/>
      <w:pPr>
        <w:pStyle w:val="749"/>
        <w:ind w:left="2100" w:hanging="420"/>
        <w:tabs>
          <w:tab w:val="num" w:pos="2100" w:leader="none"/>
        </w:tabs>
      </w:pPr>
      <w:rPr>
        <w:rFonts w:hint="eastAsia" w:cs="Times New Roman"/>
      </w:rPr>
    </w:lvl>
    <w:lvl w:ilvl="5">
      <w:start w:val="1"/>
      <w:numFmt w:val="lowerRoman"/>
      <w:isLgl w:val="false"/>
      <w:suff w:val="tab"/>
      <w:lvlText w:val="%6."/>
      <w:lvlJc w:val="right"/>
      <w:pPr>
        <w:pStyle w:val="749"/>
        <w:ind w:left="2520" w:hanging="420"/>
        <w:tabs>
          <w:tab w:val="num" w:pos="2520" w:leader="none"/>
        </w:tabs>
      </w:pPr>
      <w:rPr>
        <w:rFonts w:hint="eastAsia" w:cs="Times New Roman"/>
      </w:rPr>
    </w:lvl>
    <w:lvl w:ilvl="6">
      <w:start w:val="1"/>
      <w:numFmt w:val="decimal"/>
      <w:isLgl w:val="false"/>
      <w:suff w:val="tab"/>
      <w:lvlText w:val="%7."/>
      <w:lvlJc w:val="left"/>
      <w:pPr>
        <w:pStyle w:val="749"/>
        <w:ind w:left="2940" w:hanging="420"/>
        <w:tabs>
          <w:tab w:val="num" w:pos="2940" w:leader="none"/>
        </w:tabs>
      </w:pPr>
      <w:rPr>
        <w:rFonts w:hint="eastAsia" w:cs="Times New Roman"/>
      </w:rPr>
    </w:lvl>
    <w:lvl w:ilvl="7">
      <w:start w:val="1"/>
      <w:numFmt w:val="lowerLetter"/>
      <w:isLgl w:val="false"/>
      <w:suff w:val="tab"/>
      <w:lvlText w:val="%8)"/>
      <w:lvlJc w:val="left"/>
      <w:pPr>
        <w:pStyle w:val="749"/>
        <w:ind w:left="3360" w:hanging="420"/>
        <w:tabs>
          <w:tab w:val="num" w:pos="3360" w:leader="none"/>
        </w:tabs>
      </w:pPr>
      <w:rPr>
        <w:rFonts w:hint="eastAsia" w:cs="Times New Roman"/>
      </w:rPr>
    </w:lvl>
    <w:lvl w:ilvl="8">
      <w:start w:val="1"/>
      <w:numFmt w:val="lowerRoman"/>
      <w:isLgl w:val="false"/>
      <w:suff w:val="tab"/>
      <w:lvlText w:val="%9."/>
      <w:lvlJc w:val="right"/>
      <w:pPr>
        <w:pStyle w:val="749"/>
        <w:ind w:left="3780" w:hanging="420"/>
        <w:tabs>
          <w:tab w:val="num" w:pos="3780" w:leader="none"/>
        </w:tabs>
      </w:pPr>
      <w:rPr>
        <w:rFonts w:hint="eastAsia" w:cs="Times New Roman"/>
      </w:rPr>
    </w:lvl>
  </w:abstractNum>
  <w:abstractNum w:abstractNumId="11">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pStyle w:val="749"/>
        <w:tabs>
          <w:tab w:val="num" w:pos="312" w:leader="none"/>
        </w:tabs>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4">
    <w:multiLevelType w:val="hybridMultilevel"/>
    <w:lvl w:ilvl="0">
      <w:start w:val="1"/>
      <w:numFmt w:val="chineseCounting"/>
      <w:isLgl w:val="false"/>
      <w:suff w:val="space"/>
      <w:lvlText w:val="第%1部分"/>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pStyle w:val="74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49"/>
        <w:ind w:left="840" w:hanging="420"/>
        <w:tabs>
          <w:tab w:val="num" w:pos="840" w:leader="none"/>
        </w:tabs>
      </w:pPr>
      <w:rPr>
        <w:rFonts w:cs="Times New Roman"/>
      </w:rPr>
    </w:lvl>
    <w:lvl w:ilvl="2">
      <w:start w:val="10"/>
      <w:numFmt w:val="decimal"/>
      <w:isLgl w:val="false"/>
      <w:suff w:val="tab"/>
      <w:lvlText w:val="%3."/>
      <w:lvlJc w:val="left"/>
      <w:pPr>
        <w:pStyle w:val="749"/>
        <w:ind w:left="1200" w:hanging="360"/>
        <w:tabs>
          <w:tab w:val="num" w:pos="1200" w:leader="none"/>
        </w:tabs>
      </w:pPr>
      <w:rPr>
        <w:rFonts w:cs="Times New Roman"/>
      </w:rPr>
    </w:lvl>
    <w:lvl w:ilvl="3">
      <w:start w:val="1"/>
      <w:numFmt w:val="decimal"/>
      <w:isLgl w:val="false"/>
      <w:suff w:val="tab"/>
      <w:lvlText w:val="%4."/>
      <w:lvlJc w:val="left"/>
      <w:pPr>
        <w:pStyle w:val="749"/>
        <w:ind w:left="1680" w:hanging="420"/>
        <w:tabs>
          <w:tab w:val="num" w:pos="1680" w:leader="none"/>
        </w:tabs>
      </w:pPr>
      <w:rPr>
        <w:rFonts w:cs="Times New Roman"/>
      </w:rPr>
    </w:lvl>
    <w:lvl w:ilvl="4">
      <w:start w:val="1"/>
      <w:numFmt w:val="lowerLetter"/>
      <w:isLgl w:val="false"/>
      <w:suff w:val="tab"/>
      <w:lvlText w:val="%5)"/>
      <w:lvlJc w:val="left"/>
      <w:pPr>
        <w:pStyle w:val="749"/>
        <w:ind w:left="2100" w:hanging="420"/>
        <w:tabs>
          <w:tab w:val="num" w:pos="2100" w:leader="none"/>
        </w:tabs>
      </w:pPr>
      <w:rPr>
        <w:rFonts w:cs="Times New Roman"/>
      </w:rPr>
    </w:lvl>
    <w:lvl w:ilvl="5">
      <w:start w:val="1"/>
      <w:numFmt w:val="lowerRoman"/>
      <w:isLgl w:val="false"/>
      <w:suff w:val="tab"/>
      <w:lvlText w:val="%6."/>
      <w:lvlJc w:val="right"/>
      <w:pPr>
        <w:pStyle w:val="749"/>
        <w:ind w:left="2520" w:hanging="420"/>
        <w:tabs>
          <w:tab w:val="num" w:pos="2520" w:leader="none"/>
        </w:tabs>
      </w:pPr>
      <w:rPr>
        <w:rFonts w:cs="Times New Roman"/>
      </w:rPr>
    </w:lvl>
    <w:lvl w:ilvl="6">
      <w:start w:val="1"/>
      <w:numFmt w:val="decimal"/>
      <w:isLgl w:val="false"/>
      <w:suff w:val="tab"/>
      <w:lvlText w:val="%7."/>
      <w:lvlJc w:val="left"/>
      <w:pPr>
        <w:pStyle w:val="749"/>
        <w:ind w:left="2940" w:hanging="420"/>
        <w:tabs>
          <w:tab w:val="num" w:pos="2940" w:leader="none"/>
        </w:tabs>
      </w:pPr>
      <w:rPr>
        <w:rFonts w:cs="Times New Roman"/>
      </w:rPr>
    </w:lvl>
    <w:lvl w:ilvl="7">
      <w:start w:val="1"/>
      <w:numFmt w:val="lowerLetter"/>
      <w:isLgl w:val="false"/>
      <w:suff w:val="tab"/>
      <w:lvlText w:val="%8)"/>
      <w:lvlJc w:val="left"/>
      <w:pPr>
        <w:pStyle w:val="749"/>
        <w:ind w:left="3360" w:hanging="420"/>
        <w:tabs>
          <w:tab w:val="num" w:pos="3360" w:leader="none"/>
        </w:tabs>
      </w:pPr>
      <w:rPr>
        <w:rFonts w:cs="Times New Roman"/>
      </w:rPr>
    </w:lvl>
    <w:lvl w:ilvl="8">
      <w:start w:val="1"/>
      <w:numFmt w:val="lowerRoman"/>
      <w:isLgl w:val="false"/>
      <w:suff w:val="tab"/>
      <w:lvlText w:val="%9."/>
      <w:lvlJc w:val="right"/>
      <w:pPr>
        <w:pStyle w:val="749"/>
        <w:ind w:left="3780" w:hanging="420"/>
        <w:tabs>
          <w:tab w:val="num" w:pos="3780" w:leader="none"/>
        </w:tabs>
      </w:pPr>
      <w:rPr>
        <w:rFonts w:cs="Times New Roman"/>
      </w:rPr>
    </w:lvl>
  </w:abstractNum>
  <w:abstractNum w:abstractNumId="17">
    <w:multiLevelType w:val="hybridMultilevel"/>
    <w:lvl w:ilvl="0">
      <w:start w:val="2"/>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19">
    <w:multiLevelType w:val="hybridMultilevel"/>
    <w:lvl w:ilvl="0">
      <w:start w:val="1"/>
      <w:numFmt w:val="decimalEnclosedCircleChinese"/>
      <w:isLgl w:val="false"/>
      <w:suff w:val="tab"/>
      <w:lvlText w:val="%1　"/>
      <w:lvlJc w:val="left"/>
      <w:pPr>
        <w:pStyle w:val="749"/>
        <w:ind w:left="1740" w:hanging="420"/>
      </w:pPr>
      <w:rPr>
        <w:rFonts w:hint="eastAsia"/>
      </w:rPr>
    </w:lvl>
    <w:lvl w:ilvl="1">
      <w:start w:val="1"/>
      <w:numFmt w:val="lowerLetter"/>
      <w:isLgl w:val="false"/>
      <w:suff w:val="tab"/>
      <w:lvlText w:val="%2)"/>
      <w:lvlJc w:val="left"/>
      <w:pPr>
        <w:pStyle w:val="749"/>
        <w:ind w:left="2160" w:hanging="420"/>
      </w:pPr>
    </w:lvl>
    <w:lvl w:ilvl="2">
      <w:start w:val="1"/>
      <w:numFmt w:val="lowerRoman"/>
      <w:isLgl w:val="false"/>
      <w:suff w:val="tab"/>
      <w:lvlText w:val="%3."/>
      <w:lvlJc w:val="right"/>
      <w:pPr>
        <w:pStyle w:val="749"/>
        <w:ind w:left="2580" w:hanging="420"/>
      </w:pPr>
    </w:lvl>
    <w:lvl w:ilvl="3">
      <w:start w:val="1"/>
      <w:numFmt w:val="decimal"/>
      <w:isLgl w:val="false"/>
      <w:suff w:val="tab"/>
      <w:lvlText w:val="%4."/>
      <w:lvlJc w:val="left"/>
      <w:pPr>
        <w:pStyle w:val="749"/>
        <w:ind w:left="3000" w:hanging="420"/>
      </w:pPr>
    </w:lvl>
    <w:lvl w:ilvl="4">
      <w:start w:val="1"/>
      <w:numFmt w:val="lowerLetter"/>
      <w:isLgl w:val="false"/>
      <w:suff w:val="tab"/>
      <w:lvlText w:val="%5)"/>
      <w:lvlJc w:val="left"/>
      <w:pPr>
        <w:pStyle w:val="749"/>
        <w:ind w:left="3420" w:hanging="420"/>
      </w:pPr>
    </w:lvl>
    <w:lvl w:ilvl="5">
      <w:start w:val="1"/>
      <w:numFmt w:val="lowerRoman"/>
      <w:isLgl w:val="false"/>
      <w:suff w:val="tab"/>
      <w:lvlText w:val="%6."/>
      <w:lvlJc w:val="right"/>
      <w:pPr>
        <w:pStyle w:val="749"/>
        <w:ind w:left="3840" w:hanging="420"/>
      </w:pPr>
    </w:lvl>
    <w:lvl w:ilvl="6">
      <w:start w:val="1"/>
      <w:numFmt w:val="decimal"/>
      <w:isLgl w:val="false"/>
      <w:suff w:val="tab"/>
      <w:lvlText w:val="%7."/>
      <w:lvlJc w:val="left"/>
      <w:pPr>
        <w:pStyle w:val="749"/>
        <w:ind w:left="4260" w:hanging="420"/>
      </w:pPr>
    </w:lvl>
    <w:lvl w:ilvl="7">
      <w:start w:val="1"/>
      <w:numFmt w:val="lowerLetter"/>
      <w:isLgl w:val="false"/>
      <w:suff w:val="tab"/>
      <w:lvlText w:val="%8)"/>
      <w:lvlJc w:val="left"/>
      <w:pPr>
        <w:pStyle w:val="749"/>
        <w:ind w:left="4680" w:hanging="420"/>
      </w:pPr>
    </w:lvl>
    <w:lvl w:ilvl="8">
      <w:start w:val="1"/>
      <w:numFmt w:val="lowerRoman"/>
      <w:isLgl w:val="false"/>
      <w:suff w:val="tab"/>
      <w:lvlText w:val="%9."/>
      <w:lvlJc w:val="right"/>
      <w:pPr>
        <w:pStyle w:val="749"/>
        <w:ind w:left="5100" w:hanging="420"/>
      </w:pPr>
    </w:lvl>
  </w:abstractNum>
  <w:abstractNum w:abstractNumId="20">
    <w:multiLevelType w:val="hybridMultilevel"/>
    <w:lvl w:ilvl="0">
      <w:start w:val="3"/>
      <w:numFmt w:val="chineseCounting"/>
      <w:isLgl w:val="false"/>
      <w:suff w:val="space"/>
      <w:lvlText w:val="第%1章"/>
      <w:lvlJc w:val="left"/>
      <w:pPr>
        <w:pStyle w:val="749"/>
      </w:pPr>
      <w:rPr>
        <w:rFonts w:hint="eastAsia"/>
      </w:r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2"/>
  </w:num>
  <w:num w:numId="9">
    <w:abstractNumId w:val="20"/>
  </w:num>
  <w:num w:numId="10">
    <w:abstractNumId w:val="15"/>
  </w:num>
  <w:num w:numId="11">
    <w:abstractNumId w:val="19"/>
  </w:num>
  <w:num w:numId="12">
    <w:abstractNumId w:val="14"/>
  </w:num>
  <w:num w:numId="13">
    <w:abstractNumId w:val="0"/>
  </w:num>
  <w:num w:numId="14">
    <w:abstractNumId w:val="11"/>
  </w:num>
  <w:num w:numId="15">
    <w:abstractNumId w:val="1"/>
  </w:num>
  <w:num w:numId="16">
    <w:abstractNumId w:val="10"/>
  </w:num>
  <w:num w:numId="17">
    <w:abstractNumId w:val="13"/>
  </w:num>
  <w:num w:numId="18">
    <w:abstractNumId w:val="17"/>
  </w:num>
  <w:num w:numId="19">
    <w:abstractNumId w:val="18"/>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9"/>
    <w:next w:val="749"/>
    <w:link w:val="925"/>
    <w:uiPriority w:val="10"/>
    <w:qFormat/>
    <w:pPr>
      <w:contextualSpacing/>
      <w:spacing w:before="300" w:after="200"/>
    </w:pPr>
    <w:rPr>
      <w:sz w:val="48"/>
      <w:szCs w:val="48"/>
    </w:rPr>
  </w:style>
  <w:style w:type="paragraph" w:styleId="35">
    <w:name w:val="Subtitle"/>
    <w:basedOn w:val="749"/>
    <w:next w:val="749"/>
    <w:link w:val="863"/>
    <w:uiPriority w:val="11"/>
    <w:qFormat/>
    <w:pPr>
      <w:spacing w:before="200" w:after="200"/>
    </w:pPr>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61"/>
    <w:link w:val="749"/>
    <w:qFormat/>
    <w:pPr>
      <w:jc w:val="both"/>
      <w:widowControl w:val="off"/>
    </w:pPr>
    <w:rPr>
      <w:rFonts w:ascii="宋体"/>
      <w:sz w:val="34"/>
      <w:lang w:val="en-US" w:eastAsia="zh-CN" w:bidi="ar-SA"/>
    </w:rPr>
  </w:style>
  <w:style w:type="paragraph" w:styleId="750">
    <w:name w:val="标题 1"/>
    <w:basedOn w:val="749"/>
    <w:next w:val="749"/>
    <w:link w:val="762"/>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751">
    <w:name w:val="标题 2"/>
    <w:basedOn w:val="749"/>
    <w:next w:val="749"/>
    <w:link w:val="763"/>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752">
    <w:name w:val="标题 3"/>
    <w:basedOn w:val="749"/>
    <w:next w:val="749"/>
    <w:link w:val="764"/>
    <w:qFormat/>
    <w:pPr>
      <w:keepLines/>
      <w:keepNext/>
      <w:spacing w:before="260" w:after="260" w:line="413" w:lineRule="auto"/>
      <w:outlineLvl w:val="2"/>
    </w:pPr>
    <w:rPr>
      <w:rFonts w:ascii="黑体" w:eastAsia="黑体"/>
      <w:b/>
      <w:bCs/>
      <w:sz w:val="32"/>
      <w:szCs w:val="32"/>
    </w:rPr>
  </w:style>
  <w:style w:type="paragraph" w:styleId="753">
    <w:name w:val="标题 4"/>
    <w:basedOn w:val="749"/>
    <w:next w:val="749"/>
    <w:link w:val="765"/>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754">
    <w:name w:val="标题 5"/>
    <w:basedOn w:val="749"/>
    <w:next w:val="749"/>
    <w:link w:val="766"/>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755">
    <w:name w:val="标题 6"/>
    <w:basedOn w:val="749"/>
    <w:next w:val="749"/>
    <w:link w:val="767"/>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56">
    <w:name w:val="标题 7"/>
    <w:basedOn w:val="749"/>
    <w:next w:val="749"/>
    <w:link w:val="768"/>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757">
    <w:name w:val="标题 8"/>
    <w:basedOn w:val="749"/>
    <w:next w:val="749"/>
    <w:link w:val="769"/>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58">
    <w:name w:val="标题 9"/>
    <w:basedOn w:val="749"/>
    <w:next w:val="749"/>
    <w:link w:val="77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759">
    <w:name w:val="默认段落字体"/>
    <w:next w:val="759"/>
    <w:link w:val="749"/>
    <w:rPr>
      <w:sz w:val="24"/>
    </w:rPr>
  </w:style>
  <w:style w:type="table" w:styleId="760">
    <w:name w:val="普通表格"/>
    <w:next w:val="760"/>
    <w:link w:val="749"/>
    <w:uiPriority w:val="99"/>
    <w:unhideWhenUsed/>
    <w:tblPr/>
  </w:style>
  <w:style w:type="paragraph" w:styleId="761">
    <w:name w:val="段"/>
    <w:next w:val="749"/>
    <w:link w:val="749"/>
    <w:pPr>
      <w:ind w:firstLine="200"/>
      <w:jc w:val="both"/>
    </w:pPr>
    <w:rPr>
      <w:rFonts w:ascii="宋体"/>
      <w:sz w:val="21"/>
      <w:lang w:val="en-US" w:eastAsia="zh-CN" w:bidi="ar-SA"/>
    </w:rPr>
  </w:style>
  <w:style w:type="character" w:styleId="762">
    <w:name w:val="标题 1 Char"/>
    <w:next w:val="762"/>
    <w:link w:val="750"/>
    <w:qFormat/>
    <w:rPr>
      <w:rFonts w:ascii="黑体" w:eastAsia="黑体"/>
      <w:b/>
      <w:bCs/>
      <w:sz w:val="44"/>
      <w:szCs w:val="44"/>
    </w:rPr>
  </w:style>
  <w:style w:type="character" w:styleId="763">
    <w:name w:val="标题 2 Char"/>
    <w:next w:val="763"/>
    <w:link w:val="751"/>
    <w:qFormat/>
    <w:rPr>
      <w:rFonts w:ascii="Arial" w:hAnsi="Arial" w:eastAsia="黑体"/>
      <w:b/>
      <w:bCs/>
      <w:sz w:val="32"/>
      <w:szCs w:val="32"/>
    </w:rPr>
  </w:style>
  <w:style w:type="character" w:styleId="764">
    <w:name w:val="标题 3 Char"/>
    <w:next w:val="764"/>
    <w:link w:val="752"/>
    <w:qFormat/>
    <w:rPr>
      <w:rFonts w:ascii="黑体" w:eastAsia="黑体"/>
      <w:b/>
      <w:bCs/>
      <w:sz w:val="32"/>
      <w:szCs w:val="32"/>
      <w:lang w:val="en-US" w:eastAsia="zh-CN" w:bidi="ar-SA"/>
    </w:rPr>
  </w:style>
  <w:style w:type="character" w:styleId="765">
    <w:name w:val="标题 4 Char"/>
    <w:next w:val="765"/>
    <w:link w:val="753"/>
    <w:rPr>
      <w:rFonts w:ascii="Arial" w:hAnsi="Arial" w:eastAsia="黑体"/>
      <w:b/>
      <w:bCs/>
      <w:sz w:val="28"/>
      <w:szCs w:val="28"/>
    </w:rPr>
  </w:style>
  <w:style w:type="character" w:styleId="766">
    <w:name w:val="标题 5 Char"/>
    <w:next w:val="766"/>
    <w:link w:val="754"/>
    <w:rPr>
      <w:rFonts w:ascii="黑体" w:hAnsi="Tahoma" w:eastAsia="黑体"/>
      <w:b/>
      <w:bCs/>
      <w:sz w:val="28"/>
      <w:szCs w:val="28"/>
    </w:rPr>
  </w:style>
  <w:style w:type="character" w:styleId="767">
    <w:name w:val="标题 6 Char"/>
    <w:next w:val="767"/>
    <w:link w:val="755"/>
    <w:uiPriority w:val="9"/>
    <w:rPr>
      <w:rFonts w:ascii="Arial" w:hAnsi="Arial" w:eastAsia="黑体"/>
      <w:b/>
      <w:sz w:val="24"/>
      <w:szCs w:val="24"/>
    </w:rPr>
  </w:style>
  <w:style w:type="character" w:styleId="768">
    <w:name w:val="标题 7 Char"/>
    <w:next w:val="768"/>
    <w:link w:val="756"/>
    <w:rPr>
      <w:b/>
      <w:sz w:val="24"/>
      <w:szCs w:val="24"/>
    </w:rPr>
  </w:style>
  <w:style w:type="character" w:styleId="769">
    <w:name w:val="标题 8 Char"/>
    <w:next w:val="769"/>
    <w:link w:val="757"/>
    <w:rPr>
      <w:rFonts w:ascii="Arial" w:hAnsi="Arial" w:eastAsia="黑体"/>
      <w:sz w:val="24"/>
      <w:szCs w:val="24"/>
    </w:rPr>
  </w:style>
  <w:style w:type="character" w:styleId="770">
    <w:name w:val="标题 9 Char"/>
    <w:next w:val="770"/>
    <w:link w:val="758"/>
    <w:rPr>
      <w:rFonts w:ascii="Arial" w:hAnsi="Arial" w:eastAsia="黑体"/>
      <w:sz w:val="21"/>
      <w:szCs w:val="24"/>
    </w:rPr>
  </w:style>
  <w:style w:type="paragraph" w:styleId="771">
    <w:name w:val="目录 7"/>
    <w:basedOn w:val="749"/>
    <w:next w:val="749"/>
    <w:link w:val="749"/>
    <w:pPr>
      <w:ind w:left="1260" w:firstLine="420"/>
      <w:jc w:val="left"/>
      <w:spacing w:line="288" w:lineRule="auto"/>
    </w:pPr>
    <w:rPr>
      <w:sz w:val="18"/>
      <w:szCs w:val="18"/>
    </w:rPr>
  </w:style>
  <w:style w:type="paragraph" w:styleId="772">
    <w:name w:val="索引 8"/>
    <w:basedOn w:val="749"/>
    <w:next w:val="749"/>
    <w:link w:val="749"/>
    <w:pPr>
      <w:ind w:left="1400"/>
    </w:pPr>
    <w:rPr>
      <w:szCs w:val="20"/>
    </w:rPr>
  </w:style>
  <w:style w:type="paragraph" w:styleId="773">
    <w:name w:val="列表编号"/>
    <w:basedOn w:val="749"/>
    <w:next w:val="773"/>
    <w:link w:val="774"/>
    <w:pPr>
      <w:ind w:left="360" w:hanging="360"/>
      <w:spacing w:line="360" w:lineRule="auto"/>
      <w:tabs>
        <w:tab w:val="left" w:pos="360" w:leader="none"/>
      </w:tabs>
    </w:pPr>
    <w:rPr>
      <w:rFonts w:ascii="Tahoma" w:hAnsi="Tahoma" w:eastAsia="楷体_GB2312"/>
      <w:sz w:val="24"/>
      <w:szCs w:val="24"/>
    </w:rPr>
  </w:style>
  <w:style w:type="character" w:styleId="774">
    <w:name w:val="列表编号 Char"/>
    <w:next w:val="774"/>
    <w:link w:val="773"/>
    <w:rPr>
      <w:rFonts w:ascii="Tahoma" w:hAnsi="Tahoma" w:eastAsia="楷体_GB2312"/>
      <w:sz w:val="24"/>
      <w:szCs w:val="24"/>
      <w:lang w:val="en-US" w:eastAsia="zh-CN" w:bidi="ar-SA"/>
    </w:rPr>
  </w:style>
  <w:style w:type="paragraph" w:styleId="775">
    <w:name w:val="正文缩进"/>
    <w:basedOn w:val="749"/>
    <w:next w:val="775"/>
    <w:link w:val="776"/>
    <w:pPr>
      <w:ind w:firstLine="420"/>
      <w:jc w:val="left"/>
      <w:widowControl/>
    </w:pPr>
    <w:rPr>
      <w:rFonts w:ascii="Times New Roman"/>
      <w:sz w:val="20"/>
    </w:rPr>
  </w:style>
  <w:style w:type="character" w:styleId="776">
    <w:name w:val="正文缩进 Char"/>
    <w:next w:val="776"/>
    <w:link w:val="775"/>
    <w:rPr>
      <w:rFonts w:eastAsia="宋体"/>
      <w:lang w:val="en-US" w:eastAsia="zh-CN" w:bidi="ar-SA"/>
    </w:rPr>
  </w:style>
  <w:style w:type="paragraph" w:styleId="777">
    <w:name w:val="题注"/>
    <w:basedOn w:val="749"/>
    <w:next w:val="749"/>
    <w:link w:val="778"/>
    <w:uiPriority w:val="35"/>
    <w:qFormat/>
    <w:rPr>
      <w:rFonts w:ascii="Arial" w:hAnsi="Arial" w:eastAsia="黑体"/>
      <w:sz w:val="20"/>
    </w:rPr>
  </w:style>
  <w:style w:type="character" w:styleId="778">
    <w:name w:val="题注 Char"/>
    <w:next w:val="778"/>
    <w:link w:val="777"/>
    <w:uiPriority w:val="35"/>
    <w:qFormat/>
    <w:rPr>
      <w:rFonts w:ascii="Arial" w:hAnsi="Arial" w:eastAsia="黑体" w:cs="Arial"/>
    </w:rPr>
  </w:style>
  <w:style w:type="paragraph" w:styleId="779">
    <w:name w:val="索引 5"/>
    <w:basedOn w:val="749"/>
    <w:next w:val="749"/>
    <w:link w:val="749"/>
    <w:pPr>
      <w:ind w:left="800"/>
    </w:pPr>
    <w:rPr>
      <w:szCs w:val="20"/>
    </w:rPr>
  </w:style>
  <w:style w:type="paragraph" w:styleId="780">
    <w:name w:val="列表项目符号"/>
    <w:basedOn w:val="749"/>
    <w:next w:val="780"/>
    <w:link w:val="749"/>
    <w:pPr>
      <w:ind w:left="1050" w:hanging="420"/>
      <w:tabs>
        <w:tab w:val="left" w:pos="1050" w:leader="none"/>
      </w:tabs>
    </w:pPr>
  </w:style>
  <w:style w:type="paragraph" w:styleId="781">
    <w:name w:val="文档结构图"/>
    <w:basedOn w:val="749"/>
    <w:next w:val="781"/>
    <w:link w:val="749"/>
    <w:pPr>
      <w:shd w:val="clear" w:color="auto" w:fill="000080"/>
    </w:pPr>
  </w:style>
  <w:style w:type="paragraph" w:styleId="782">
    <w:name w:val="批注文字"/>
    <w:basedOn w:val="749"/>
    <w:next w:val="782"/>
    <w:link w:val="783"/>
    <w:uiPriority w:val="99"/>
    <w:pPr>
      <w:jc w:val="left"/>
    </w:pPr>
    <w:rPr>
      <w:rFonts w:ascii="Times New Roman"/>
      <w:sz w:val="21"/>
      <w:szCs w:val="24"/>
    </w:rPr>
  </w:style>
  <w:style w:type="character" w:styleId="783">
    <w:name w:val="批注文字 Char"/>
    <w:next w:val="783"/>
    <w:link w:val="782"/>
    <w:uiPriority w:val="99"/>
    <w:rPr>
      <w:sz w:val="21"/>
      <w:szCs w:val="24"/>
    </w:rPr>
  </w:style>
  <w:style w:type="paragraph" w:styleId="784">
    <w:name w:val="索引 6"/>
    <w:basedOn w:val="749"/>
    <w:next w:val="749"/>
    <w:link w:val="749"/>
    <w:pPr>
      <w:ind w:left="1000"/>
    </w:pPr>
    <w:rPr>
      <w:szCs w:val="20"/>
    </w:rPr>
  </w:style>
  <w:style w:type="paragraph" w:styleId="785">
    <w:name w:val="称呼"/>
    <w:basedOn w:val="749"/>
    <w:next w:val="749"/>
    <w:link w:val="786"/>
    <w:pPr>
      <w:ind w:firstLine="420"/>
      <w:spacing w:after="20" w:line="288" w:lineRule="auto"/>
    </w:pPr>
    <w:rPr>
      <w:rFonts w:ascii="Times New Roman"/>
      <w:sz w:val="28"/>
      <w:szCs w:val="24"/>
    </w:rPr>
  </w:style>
  <w:style w:type="character" w:styleId="786">
    <w:name w:val="称呼 Char"/>
    <w:next w:val="786"/>
    <w:link w:val="785"/>
    <w:rPr>
      <w:sz w:val="28"/>
      <w:szCs w:val="24"/>
    </w:rPr>
  </w:style>
  <w:style w:type="paragraph" w:styleId="787">
    <w:name w:val="正文文本 3"/>
    <w:basedOn w:val="749"/>
    <w:next w:val="787"/>
    <w:link w:val="788"/>
    <w:pPr>
      <w:jc w:val="center"/>
      <w:spacing w:after="20" w:line="288" w:lineRule="auto"/>
    </w:pPr>
    <w:rPr>
      <w:rFonts w:ascii="Times New Roman"/>
      <w:b/>
      <w:bCs/>
      <w:sz w:val="24"/>
      <w:szCs w:val="24"/>
    </w:rPr>
  </w:style>
  <w:style w:type="character" w:styleId="788">
    <w:name w:val="正文文本 3 Char"/>
    <w:next w:val="788"/>
    <w:link w:val="787"/>
    <w:rPr>
      <w:b/>
      <w:bCs/>
      <w:sz w:val="24"/>
      <w:szCs w:val="24"/>
    </w:rPr>
  </w:style>
  <w:style w:type="paragraph" w:styleId="789">
    <w:name w:val="结束语"/>
    <w:basedOn w:val="749"/>
    <w:next w:val="789"/>
    <w:link w:val="790"/>
    <w:pPr>
      <w:ind w:left="100" w:firstLine="420"/>
      <w:spacing w:after="20" w:line="288" w:lineRule="auto"/>
    </w:pPr>
    <w:rPr>
      <w:rFonts w:ascii="Times New Roman"/>
      <w:sz w:val="28"/>
      <w:szCs w:val="24"/>
    </w:rPr>
  </w:style>
  <w:style w:type="character" w:styleId="790">
    <w:name w:val="结束语 Char"/>
    <w:next w:val="790"/>
    <w:link w:val="789"/>
    <w:rPr>
      <w:sz w:val="28"/>
      <w:szCs w:val="24"/>
    </w:rPr>
  </w:style>
  <w:style w:type="paragraph" w:styleId="791">
    <w:name w:val="正文文本"/>
    <w:basedOn w:val="749"/>
    <w:next w:val="749"/>
    <w:link w:val="792"/>
    <w:uiPriority w:val="99"/>
    <w:rPr>
      <w:rFonts w:ascii="仿宋_GB2312" w:eastAsia="仿宋_GB2312"/>
      <w:sz w:val="28"/>
    </w:rPr>
  </w:style>
  <w:style w:type="character" w:styleId="792">
    <w:name w:val="正文文本 Char"/>
    <w:next w:val="792"/>
    <w:link w:val="791"/>
    <w:uiPriority w:val="99"/>
    <w:rPr>
      <w:rFonts w:ascii="仿宋_GB2312" w:eastAsia="仿宋_GB2312"/>
      <w:sz w:val="28"/>
    </w:rPr>
  </w:style>
  <w:style w:type="paragraph" w:styleId="793">
    <w:name w:val="正文文本缩进"/>
    <w:basedOn w:val="749"/>
    <w:next w:val="793"/>
    <w:link w:val="794"/>
    <w:uiPriority w:val="99"/>
    <w:pPr>
      <w:ind w:left="156"/>
      <w:spacing w:line="300" w:lineRule="auto"/>
      <w:widowControl/>
    </w:pPr>
    <w:rPr>
      <w:rFonts w:ascii="仿宋_GB2312" w:hAnsi="Tahoma" w:eastAsia="仿宋_GB2312"/>
      <w:sz w:val="28"/>
    </w:rPr>
  </w:style>
  <w:style w:type="character" w:styleId="794">
    <w:name w:val="正文文本缩进 Char"/>
    <w:next w:val="794"/>
    <w:link w:val="793"/>
    <w:uiPriority w:val="99"/>
    <w:rPr>
      <w:rFonts w:ascii="仿宋_GB2312" w:hAnsi="Tahoma" w:eastAsia="仿宋_GB2312"/>
      <w:sz w:val="28"/>
      <w:szCs w:val="20"/>
    </w:rPr>
  </w:style>
  <w:style w:type="paragraph" w:styleId="795">
    <w:name w:val="文本块"/>
    <w:basedOn w:val="749"/>
    <w:next w:val="795"/>
    <w:link w:val="749"/>
    <w:pPr>
      <w:ind w:left="420" w:right="33"/>
      <w:jc w:val="left"/>
    </w:pPr>
    <w:rPr>
      <w:sz w:val="24"/>
      <w:szCs w:val="20"/>
    </w:rPr>
  </w:style>
  <w:style w:type="paragraph" w:styleId="796">
    <w:name w:val="列表项目符号 2"/>
    <w:basedOn w:val="749"/>
    <w:next w:val="796"/>
    <w:link w:val="749"/>
  </w:style>
  <w:style w:type="paragraph" w:styleId="797">
    <w:name w:val="索引 4"/>
    <w:basedOn w:val="749"/>
    <w:next w:val="749"/>
    <w:link w:val="749"/>
    <w:pPr>
      <w:ind w:left="600"/>
    </w:pPr>
    <w:rPr>
      <w:szCs w:val="20"/>
    </w:rPr>
  </w:style>
  <w:style w:type="paragraph" w:styleId="798">
    <w:name w:val="目录 5"/>
    <w:basedOn w:val="749"/>
    <w:next w:val="749"/>
    <w:link w:val="749"/>
    <w:pPr>
      <w:ind w:left="840" w:firstLine="420"/>
      <w:jc w:val="left"/>
      <w:spacing w:line="288" w:lineRule="auto"/>
    </w:pPr>
    <w:rPr>
      <w:sz w:val="18"/>
      <w:szCs w:val="18"/>
    </w:rPr>
  </w:style>
  <w:style w:type="paragraph" w:styleId="799">
    <w:name w:val="目录 3"/>
    <w:basedOn w:val="749"/>
    <w:next w:val="749"/>
    <w:link w:val="749"/>
    <w:uiPriority w:val="39"/>
    <w:pPr>
      <w:ind w:left="420" w:firstLine="420"/>
      <w:jc w:val="left"/>
      <w:spacing w:line="288" w:lineRule="auto"/>
    </w:pPr>
    <w:rPr>
      <w:iCs/>
      <w:sz w:val="20"/>
      <w:szCs w:val="20"/>
    </w:rPr>
  </w:style>
  <w:style w:type="paragraph" w:styleId="800">
    <w:name w:val="纯文本"/>
    <w:basedOn w:val="749"/>
    <w:next w:val="800"/>
    <w:link w:val="801"/>
    <w:uiPriority w:val="99"/>
    <w:rPr>
      <w:rFonts w:hAnsi="Courier New"/>
      <w:sz w:val="21"/>
      <w:szCs w:val="21"/>
    </w:rPr>
  </w:style>
  <w:style w:type="character" w:styleId="801">
    <w:name w:val="纯文本 Char"/>
    <w:next w:val="801"/>
    <w:link w:val="800"/>
    <w:uiPriority w:val="99"/>
    <w:rPr>
      <w:rFonts w:ascii="宋体" w:hAnsi="Courier New"/>
      <w:sz w:val="21"/>
      <w:szCs w:val="21"/>
    </w:rPr>
  </w:style>
  <w:style w:type="paragraph" w:styleId="802">
    <w:name w:val="列表项目符号 5"/>
    <w:basedOn w:val="749"/>
    <w:next w:val="802"/>
    <w:link w:val="749"/>
    <w:pPr>
      <w:ind w:left="2040" w:hanging="360"/>
      <w:spacing w:line="360" w:lineRule="exact"/>
      <w:widowControl/>
      <w:tabs>
        <w:tab w:val="left" w:pos="2040" w:leader="none"/>
      </w:tabs>
    </w:pPr>
    <w:rPr>
      <w:rFonts w:eastAsia="楷体_GB2312"/>
      <w:sz w:val="24"/>
      <w:szCs w:val="20"/>
    </w:rPr>
  </w:style>
  <w:style w:type="paragraph" w:styleId="803">
    <w:name w:val="目录 8"/>
    <w:basedOn w:val="749"/>
    <w:next w:val="749"/>
    <w:link w:val="749"/>
    <w:pPr>
      <w:ind w:left="1470" w:firstLine="420"/>
      <w:jc w:val="left"/>
      <w:spacing w:line="288" w:lineRule="auto"/>
    </w:pPr>
    <w:rPr>
      <w:sz w:val="18"/>
      <w:szCs w:val="18"/>
    </w:rPr>
  </w:style>
  <w:style w:type="paragraph" w:styleId="804">
    <w:name w:val="索引 3"/>
    <w:basedOn w:val="749"/>
    <w:next w:val="749"/>
    <w:link w:val="749"/>
    <w:pPr>
      <w:ind w:left="400"/>
    </w:pPr>
    <w:rPr>
      <w:szCs w:val="20"/>
    </w:rPr>
  </w:style>
  <w:style w:type="paragraph" w:styleId="805">
    <w:name w:val="日期"/>
    <w:basedOn w:val="749"/>
    <w:next w:val="749"/>
    <w:link w:val="806"/>
    <w:pPr>
      <w:ind w:left="100"/>
    </w:pPr>
    <w:rPr>
      <w:rFonts w:ascii="楷体_GB2312" w:hAnsi="Tahoma" w:eastAsia="楷体_GB2312"/>
      <w:b/>
      <w:sz w:val="28"/>
      <w:szCs w:val="24"/>
    </w:rPr>
  </w:style>
  <w:style w:type="character" w:styleId="806">
    <w:name w:val="日期 Char"/>
    <w:next w:val="806"/>
    <w:link w:val="805"/>
    <w:rPr>
      <w:rFonts w:ascii="楷体_GB2312" w:hAnsi="Tahoma" w:eastAsia="楷体_GB2312"/>
      <w:b/>
      <w:sz w:val="28"/>
      <w:szCs w:val="24"/>
    </w:rPr>
  </w:style>
  <w:style w:type="paragraph" w:styleId="807">
    <w:name w:val="正文文本缩进 2"/>
    <w:basedOn w:val="749"/>
    <w:next w:val="807"/>
    <w:link w:val="808"/>
    <w:pPr>
      <w:ind w:firstLine="559"/>
      <w:spacing w:line="400" w:lineRule="exact"/>
      <w:tabs>
        <w:tab w:val="left" w:pos="0" w:leader="none"/>
        <w:tab w:val="left" w:pos="1134" w:leader="none"/>
      </w:tabs>
    </w:pPr>
    <w:rPr>
      <w:rFonts w:ascii="楷体_GB2312" w:hAnsi="Tahoma" w:eastAsia="楷体_GB2312"/>
      <w:sz w:val="24"/>
      <w:szCs w:val="24"/>
    </w:rPr>
  </w:style>
  <w:style w:type="character" w:styleId="808">
    <w:name w:val="正文文本缩进 2 Char"/>
    <w:next w:val="808"/>
    <w:link w:val="807"/>
    <w:rPr>
      <w:rFonts w:ascii="楷体_GB2312" w:hAnsi="Tahoma" w:eastAsia="楷体_GB2312"/>
      <w:sz w:val="24"/>
      <w:szCs w:val="24"/>
    </w:rPr>
  </w:style>
  <w:style w:type="paragraph" w:styleId="809">
    <w:name w:val="批注框文本"/>
    <w:basedOn w:val="749"/>
    <w:next w:val="809"/>
    <w:link w:val="810"/>
    <w:uiPriority w:val="99"/>
    <w:rPr>
      <w:rFonts w:ascii="Times New Roman"/>
      <w:sz w:val="18"/>
      <w:szCs w:val="18"/>
    </w:rPr>
  </w:style>
  <w:style w:type="character" w:styleId="810">
    <w:name w:val="批注框文本 Char"/>
    <w:next w:val="810"/>
    <w:link w:val="809"/>
    <w:uiPriority w:val="99"/>
    <w:rPr>
      <w:sz w:val="18"/>
      <w:szCs w:val="18"/>
    </w:rPr>
  </w:style>
  <w:style w:type="paragraph" w:styleId="811">
    <w:name w:val="页脚"/>
    <w:basedOn w:val="749"/>
    <w:next w:val="811"/>
    <w:link w:val="812"/>
    <w:uiPriority w:val="99"/>
    <w:qFormat/>
    <w:pPr>
      <w:jc w:val="left"/>
      <w:tabs>
        <w:tab w:val="center" w:pos="4153" w:leader="none"/>
        <w:tab w:val="right" w:pos="8306" w:leader="none"/>
      </w:tabs>
    </w:pPr>
    <w:rPr>
      <w:rFonts w:ascii="Times New Roman"/>
      <w:sz w:val="18"/>
      <w:szCs w:val="18"/>
    </w:rPr>
  </w:style>
  <w:style w:type="character" w:styleId="812">
    <w:name w:val="页脚 Char"/>
    <w:next w:val="812"/>
    <w:link w:val="811"/>
    <w:uiPriority w:val="99"/>
    <w:rPr>
      <w:sz w:val="18"/>
      <w:szCs w:val="18"/>
    </w:rPr>
  </w:style>
  <w:style w:type="paragraph" w:styleId="813">
    <w:name w:val="页眉"/>
    <w:basedOn w:val="749"/>
    <w:next w:val="813"/>
    <w:link w:val="814"/>
    <w:qFormat/>
    <w:pPr>
      <w:jc w:val="center"/>
      <w:tabs>
        <w:tab w:val="center" w:pos="4153" w:leader="none"/>
        <w:tab w:val="right" w:pos="8306" w:leader="none"/>
      </w:tabs>
      <w:pBdr>
        <w:bottom w:val="single" w:color="000000" w:sz="6" w:space="1"/>
      </w:pBdr>
    </w:pPr>
    <w:rPr>
      <w:rFonts w:ascii="Times New Roman"/>
      <w:sz w:val="18"/>
      <w:szCs w:val="18"/>
    </w:rPr>
  </w:style>
  <w:style w:type="character" w:styleId="814">
    <w:name w:val="页眉 Char"/>
    <w:next w:val="814"/>
    <w:link w:val="813"/>
    <w:qFormat/>
    <w:rPr>
      <w:rFonts w:eastAsia="宋体"/>
      <w:sz w:val="18"/>
      <w:szCs w:val="18"/>
      <w:lang w:val="en-US" w:eastAsia="zh-CN" w:bidi="ar-SA"/>
    </w:rPr>
  </w:style>
  <w:style w:type="paragraph" w:styleId="815">
    <w:name w:val="目录 1"/>
    <w:basedOn w:val="749"/>
    <w:next w:val="749"/>
    <w:link w:val="749"/>
    <w:uiPriority w:val="39"/>
    <w:pPr>
      <w:spacing w:before="120" w:after="120" w:line="288" w:lineRule="auto"/>
      <w:tabs>
        <w:tab w:val="right" w:pos="8296" w:leader="dot"/>
      </w:tabs>
    </w:pPr>
    <w:rPr>
      <w:rFonts w:ascii="黑体" w:hAnsi="宋体" w:eastAsia="黑体"/>
      <w:caps/>
      <w:sz w:val="30"/>
      <w:szCs w:val="30"/>
    </w:rPr>
  </w:style>
  <w:style w:type="paragraph" w:styleId="816">
    <w:name w:val="目录 4"/>
    <w:basedOn w:val="749"/>
    <w:next w:val="749"/>
    <w:link w:val="749"/>
    <w:pPr>
      <w:ind w:left="630" w:firstLine="420"/>
      <w:jc w:val="left"/>
      <w:spacing w:line="288" w:lineRule="auto"/>
    </w:pPr>
    <w:rPr>
      <w:sz w:val="18"/>
      <w:szCs w:val="18"/>
    </w:rPr>
  </w:style>
  <w:style w:type="paragraph" w:styleId="817">
    <w:name w:val="副标题"/>
    <w:basedOn w:val="749"/>
    <w:next w:val="749"/>
    <w:link w:val="818"/>
    <w:uiPriority w:val="11"/>
    <w:qFormat/>
    <w:pPr>
      <w:ind w:firstLine="200"/>
      <w:jc w:val="left"/>
      <w:outlineLvl w:val="1"/>
    </w:pPr>
    <w:rPr>
      <w:rFonts w:ascii="Cambria" w:hAnsi="Cambria"/>
      <w:b/>
      <w:bCs/>
      <w:sz w:val="24"/>
      <w:szCs w:val="24"/>
    </w:rPr>
  </w:style>
  <w:style w:type="character" w:styleId="818">
    <w:name w:val="副标题 Char"/>
    <w:next w:val="818"/>
    <w:link w:val="817"/>
    <w:uiPriority w:val="11"/>
    <w:rPr>
      <w:rFonts w:ascii="Cambria" w:hAnsi="Cambria" w:cs="Cambria"/>
      <w:b/>
      <w:bCs/>
      <w:sz w:val="24"/>
      <w:szCs w:val="24"/>
    </w:rPr>
  </w:style>
  <w:style w:type="paragraph" w:styleId="819">
    <w:name w:val="列表"/>
    <w:basedOn w:val="749"/>
    <w:next w:val="819"/>
    <w:link w:val="749"/>
    <w:pPr>
      <w:ind w:left="420" w:hanging="420"/>
      <w:spacing w:after="20" w:line="288" w:lineRule="auto"/>
      <w:tabs>
        <w:tab w:val="left" w:pos="420" w:leader="none"/>
      </w:tabs>
    </w:pPr>
    <w:rPr>
      <w:szCs w:val="20"/>
      <w:lang w:val="en-GB"/>
    </w:rPr>
  </w:style>
  <w:style w:type="paragraph" w:styleId="820">
    <w:name w:val="脚注文本"/>
    <w:basedOn w:val="749"/>
    <w:next w:val="820"/>
    <w:link w:val="821"/>
    <w:pPr>
      <w:ind w:firstLine="425"/>
      <w:jc w:val="left"/>
      <w:spacing w:after="60" w:line="360" w:lineRule="exact"/>
    </w:pPr>
    <w:rPr>
      <w:rFonts w:ascii="Times New Roman"/>
      <w:sz w:val="18"/>
      <w:szCs w:val="18"/>
    </w:rPr>
  </w:style>
  <w:style w:type="character" w:styleId="821">
    <w:name w:val="脚注文本 Char"/>
    <w:next w:val="821"/>
    <w:link w:val="820"/>
    <w:rPr>
      <w:sz w:val="18"/>
      <w:szCs w:val="18"/>
    </w:rPr>
  </w:style>
  <w:style w:type="paragraph" w:styleId="822">
    <w:name w:val="目录 6"/>
    <w:basedOn w:val="749"/>
    <w:next w:val="749"/>
    <w:link w:val="749"/>
    <w:pPr>
      <w:ind w:left="1050" w:firstLine="420"/>
      <w:jc w:val="left"/>
      <w:spacing w:line="288" w:lineRule="auto"/>
    </w:pPr>
    <w:rPr>
      <w:sz w:val="18"/>
      <w:szCs w:val="18"/>
    </w:rPr>
  </w:style>
  <w:style w:type="paragraph" w:styleId="823">
    <w:name w:val="正文文本缩进 3"/>
    <w:basedOn w:val="749"/>
    <w:next w:val="823"/>
    <w:link w:val="824"/>
    <w:pPr>
      <w:ind w:firstLine="698"/>
      <w:jc w:val="left"/>
      <w:spacing w:line="360" w:lineRule="auto"/>
    </w:pPr>
    <w:rPr>
      <w:rFonts w:ascii="仿宋_GB2312" w:hAnsi="Tahoma" w:eastAsia="仿宋_GB2312"/>
      <w:sz w:val="32"/>
    </w:rPr>
  </w:style>
  <w:style w:type="character" w:styleId="824">
    <w:name w:val="正文文本缩进 3 Char"/>
    <w:next w:val="824"/>
    <w:link w:val="823"/>
    <w:rPr>
      <w:rFonts w:ascii="仿宋_GB2312" w:hAnsi="Tahoma" w:eastAsia="仿宋_GB2312"/>
      <w:sz w:val="32"/>
      <w:szCs w:val="20"/>
    </w:rPr>
  </w:style>
  <w:style w:type="paragraph" w:styleId="825">
    <w:name w:val="索引 7"/>
    <w:basedOn w:val="749"/>
    <w:next w:val="749"/>
    <w:link w:val="749"/>
    <w:pPr>
      <w:ind w:left="1200"/>
    </w:pPr>
    <w:rPr>
      <w:szCs w:val="20"/>
    </w:rPr>
  </w:style>
  <w:style w:type="paragraph" w:styleId="826">
    <w:name w:val="索引 9"/>
    <w:basedOn w:val="749"/>
    <w:next w:val="749"/>
    <w:link w:val="749"/>
    <w:pPr>
      <w:ind w:left="1600"/>
    </w:pPr>
    <w:rPr>
      <w:szCs w:val="20"/>
    </w:rPr>
  </w:style>
  <w:style w:type="paragraph" w:styleId="827">
    <w:name w:val="目录 2"/>
    <w:basedOn w:val="749"/>
    <w:next w:val="749"/>
    <w:link w:val="749"/>
    <w:uiPriority w:val="39"/>
    <w:pPr>
      <w:ind w:left="210" w:firstLine="420"/>
      <w:jc w:val="left"/>
      <w:spacing w:line="288" w:lineRule="auto"/>
    </w:pPr>
    <w:rPr>
      <w:smallCaps/>
      <w:sz w:val="20"/>
      <w:szCs w:val="20"/>
    </w:rPr>
  </w:style>
  <w:style w:type="paragraph" w:styleId="828">
    <w:name w:val="目录 9"/>
    <w:basedOn w:val="749"/>
    <w:next w:val="749"/>
    <w:link w:val="749"/>
    <w:pPr>
      <w:ind w:left="1680" w:firstLine="420"/>
      <w:jc w:val="left"/>
      <w:spacing w:line="288" w:lineRule="auto"/>
    </w:pPr>
    <w:rPr>
      <w:sz w:val="18"/>
      <w:szCs w:val="18"/>
    </w:rPr>
  </w:style>
  <w:style w:type="paragraph" w:styleId="829">
    <w:name w:val="正文文本 2"/>
    <w:basedOn w:val="749"/>
    <w:next w:val="829"/>
    <w:link w:val="830"/>
    <w:pPr>
      <w:ind w:firstLine="420"/>
      <w:spacing w:after="20" w:line="720" w:lineRule="auto"/>
    </w:pPr>
    <w:rPr>
      <w:rFonts w:ascii="Times New Roman"/>
      <w:sz w:val="30"/>
      <w:szCs w:val="24"/>
    </w:rPr>
  </w:style>
  <w:style w:type="character" w:styleId="830">
    <w:name w:val="正文文本 2 Char"/>
    <w:next w:val="830"/>
    <w:link w:val="829"/>
    <w:rPr>
      <w:sz w:val="30"/>
      <w:szCs w:val="24"/>
    </w:rPr>
  </w:style>
  <w:style w:type="paragraph" w:styleId="831">
    <w:name w:val="HTML 预设格式"/>
    <w:basedOn w:val="749"/>
    <w:next w:val="831"/>
    <w:link w:val="832"/>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32">
    <w:name w:val="HTML 预设格式 Char"/>
    <w:next w:val="832"/>
    <w:link w:val="831"/>
    <w:rPr>
      <w:rFonts w:ascii="黑体" w:hAnsi="Courier New" w:eastAsia="黑体"/>
    </w:rPr>
  </w:style>
  <w:style w:type="paragraph" w:styleId="833">
    <w:name w:val="普通(网站)"/>
    <w:basedOn w:val="749"/>
    <w:next w:val="833"/>
    <w:link w:val="834"/>
    <w:uiPriority w:val="2"/>
    <w:qFormat/>
    <w:pPr>
      <w:ind w:firstLine="420"/>
      <w:jc w:val="left"/>
      <w:spacing w:before="100" w:beforeAutospacing="1" w:after="100" w:afterAutospacing="1" w:line="288" w:lineRule="auto"/>
      <w:widowControl/>
    </w:pPr>
    <w:rPr>
      <w:rFonts w:hAnsi="宋体"/>
      <w:sz w:val="24"/>
      <w:szCs w:val="24"/>
    </w:rPr>
  </w:style>
  <w:style w:type="character" w:styleId="834">
    <w:name w:val="普通(网站) Char"/>
    <w:next w:val="834"/>
    <w:link w:val="833"/>
    <w:rPr>
      <w:rFonts w:ascii="宋体" w:hAnsi="宋体"/>
      <w:sz w:val="24"/>
      <w:szCs w:val="24"/>
    </w:rPr>
  </w:style>
  <w:style w:type="paragraph" w:styleId="835">
    <w:name w:val="索引 1"/>
    <w:basedOn w:val="749"/>
    <w:next w:val="749"/>
    <w:link w:val="749"/>
    <w:rPr>
      <w:szCs w:val="20"/>
    </w:rPr>
  </w:style>
  <w:style w:type="paragraph" w:styleId="836">
    <w:name w:val="索引 2"/>
    <w:basedOn w:val="749"/>
    <w:next w:val="749"/>
    <w:link w:val="749"/>
    <w:pPr>
      <w:ind w:left="200"/>
    </w:pPr>
    <w:rPr>
      <w:szCs w:val="20"/>
    </w:rPr>
  </w:style>
  <w:style w:type="paragraph" w:styleId="837">
    <w:name w:val="标题"/>
    <w:basedOn w:val="749"/>
    <w:next w:val="837"/>
    <w:link w:val="838"/>
    <w:uiPriority w:val="10"/>
    <w:qFormat/>
    <w:pPr>
      <w:ind w:firstLine="420"/>
      <w:jc w:val="center"/>
      <w:spacing w:before="240" w:after="60" w:line="288" w:lineRule="auto"/>
      <w:outlineLvl w:val="0"/>
    </w:pPr>
    <w:rPr>
      <w:rFonts w:ascii="Arial" w:hAnsi="Arial"/>
      <w:b/>
      <w:bCs/>
      <w:sz w:val="32"/>
      <w:szCs w:val="32"/>
    </w:rPr>
  </w:style>
  <w:style w:type="character" w:styleId="838">
    <w:name w:val="标题 Char"/>
    <w:next w:val="838"/>
    <w:link w:val="837"/>
    <w:uiPriority w:val="10"/>
    <w:rPr>
      <w:rFonts w:ascii="Arial" w:hAnsi="Arial" w:cs="Arial"/>
      <w:b/>
      <w:bCs/>
      <w:sz w:val="32"/>
      <w:szCs w:val="32"/>
    </w:rPr>
  </w:style>
  <w:style w:type="paragraph" w:styleId="839">
    <w:name w:val="批注主题"/>
    <w:basedOn w:val="782"/>
    <w:next w:val="782"/>
    <w:link w:val="840"/>
    <w:uiPriority w:val="99"/>
    <w:rPr>
      <w:b/>
      <w:bCs/>
    </w:rPr>
  </w:style>
  <w:style w:type="character" w:styleId="840">
    <w:name w:val="批注主题 Char"/>
    <w:next w:val="840"/>
    <w:link w:val="839"/>
    <w:uiPriority w:val="99"/>
    <w:rPr>
      <w:b/>
      <w:bCs/>
      <w:sz w:val="21"/>
      <w:szCs w:val="24"/>
    </w:rPr>
  </w:style>
  <w:style w:type="paragraph" w:styleId="841">
    <w:name w:val="正文首行缩进"/>
    <w:basedOn w:val="791"/>
    <w:next w:val="841"/>
    <w:link w:val="749"/>
    <w:pPr>
      <w:ind w:firstLine="420"/>
      <w:spacing w:after="120" w:line="440" w:lineRule="exact"/>
    </w:pPr>
    <w:rPr>
      <w:rFonts w:ascii="宋体" w:eastAsia="宋体"/>
      <w:sz w:val="24"/>
      <w:szCs w:val="28"/>
    </w:rPr>
  </w:style>
  <w:style w:type="paragraph" w:styleId="842">
    <w:name w:val="正文首行缩进 2"/>
    <w:basedOn w:val="793"/>
    <w:next w:val="842"/>
    <w:link w:val="749"/>
    <w:uiPriority w:val="99"/>
    <w:unhideWhenUsed/>
    <w:qFormat/>
    <w:pPr>
      <w:ind w:firstLine="420"/>
    </w:pPr>
  </w:style>
  <w:style w:type="table" w:styleId="843">
    <w:name w:val="网格型"/>
    <w:basedOn w:val="760"/>
    <w:next w:val="843"/>
    <w:link w:val="749"/>
    <w:qFormat/>
    <w:pPr>
      <w:jc w:val="both"/>
      <w:widowControl w:val="off"/>
    </w:pPr>
    <w:rPr>
      <w:rFonts w:ascii="Times New Roman" w:hAnsi="Times New Roman"/>
    </w:rPr>
    <w:tblPr/>
  </w:style>
  <w:style w:type="character" w:styleId="844">
    <w:name w:val="要点"/>
    <w:next w:val="844"/>
    <w:link w:val="749"/>
    <w:uiPriority w:val="22"/>
    <w:qFormat/>
    <w:rPr>
      <w:b/>
      <w:bCs/>
    </w:rPr>
  </w:style>
  <w:style w:type="character" w:styleId="845">
    <w:name w:val="页码"/>
    <w:basedOn w:val="759"/>
    <w:next w:val="845"/>
    <w:link w:val="749"/>
    <w:uiPriority w:val="99"/>
  </w:style>
  <w:style w:type="character" w:styleId="846">
    <w:name w:val="已访问的超链接"/>
    <w:next w:val="846"/>
    <w:link w:val="749"/>
    <w:rPr>
      <w:color w:val="800080"/>
      <w:sz w:val="24"/>
      <w:u w:val="single"/>
    </w:rPr>
  </w:style>
  <w:style w:type="character" w:styleId="847">
    <w:name w:val="强调"/>
    <w:next w:val="847"/>
    <w:link w:val="749"/>
    <w:qFormat/>
    <w:rPr>
      <w:i/>
    </w:rPr>
  </w:style>
  <w:style w:type="character" w:styleId="848">
    <w:name w:val="HTML 打字机"/>
    <w:next w:val="848"/>
    <w:link w:val="749"/>
    <w:rPr>
      <w:rFonts w:ascii="宋体" w:hAnsi="宋体" w:eastAsia="宋体" w:cs="宋体"/>
      <w:sz w:val="24"/>
      <w:szCs w:val="24"/>
    </w:rPr>
  </w:style>
  <w:style w:type="character" w:styleId="849">
    <w:name w:val="超链接"/>
    <w:next w:val="849"/>
    <w:link w:val="749"/>
    <w:uiPriority w:val="99"/>
    <w:rPr>
      <w:rFonts w:ascii="Tahoma" w:hAnsi="Tahoma"/>
      <w:color w:val="0000ff"/>
      <w:sz w:val="24"/>
      <w:szCs w:val="20"/>
      <w:u w:val="single"/>
    </w:rPr>
  </w:style>
  <w:style w:type="character" w:styleId="850">
    <w:name w:val="批注引用"/>
    <w:next w:val="850"/>
    <w:link w:val="749"/>
    <w:uiPriority w:val="99"/>
    <w:rPr>
      <w:sz w:val="21"/>
      <w:szCs w:val="21"/>
    </w:rPr>
  </w:style>
  <w:style w:type="character" w:styleId="851">
    <w:name w:val="脚注引用"/>
    <w:next w:val="851"/>
    <w:link w:val="749"/>
    <w:rPr>
      <w:rFonts w:ascii="宋体" w:hAnsi="宋体" w:eastAsia="宋体"/>
      <w:vertAlign w:val="superscript"/>
    </w:rPr>
  </w:style>
  <w:style w:type="character" w:styleId="852">
    <w:name w:val="超链接1"/>
    <w:next w:val="852"/>
    <w:link w:val="749"/>
    <w:uiPriority w:val="99"/>
    <w:rPr>
      <w:rFonts w:ascii="宋体"/>
      <w:sz w:val="34"/>
      <w:lang w:val="en-US" w:eastAsia="zh-CN" w:bidi="ar-SA"/>
    </w:rPr>
  </w:style>
  <w:style w:type="character" w:styleId="853">
    <w:name w:val="标题 31,H32,H33,H34,H35,H36,H37,H38,H39,H310,H311,H321,H331,H341,H351,H361,H371,H381,H391,H3101,H312,H322,H332,H342,H352,H362,H372,H382,H392,H3102,H3111,H3211,H3311,H3411,H3511,H3611,H3711,H3811,H3911,H31011,H313,H323"/>
    <w:next w:val="853"/>
    <w:link w:val="749"/>
    <w:rPr>
      <w:rFonts w:hint="eastAsia" w:ascii="黑体" w:hAnsi="ˎ̥" w:eastAsia="黑体"/>
      <w:sz w:val="28"/>
    </w:rPr>
  </w:style>
  <w:style w:type="character" w:styleId="854">
    <w:name w:val="apple-converted-space"/>
    <w:basedOn w:val="759"/>
    <w:next w:val="854"/>
    <w:link w:val="749"/>
  </w:style>
  <w:style w:type="character" w:styleId="855">
    <w:name w:val="itm1"/>
    <w:next w:val="855"/>
    <w:link w:val="749"/>
    <w:rPr>
      <w:rFonts w:hint="eastAsia" w:ascii="宋体" w:hAnsi="宋体" w:eastAsia="宋体"/>
      <w:sz w:val="21"/>
      <w:szCs w:val="21"/>
    </w:rPr>
  </w:style>
  <w:style w:type="character" w:styleId="856">
    <w:name w:val="页眉 Char1,AC-页眉 Char1,Ò³Ã¼ Char1,foote Char1,rh Char1,RH Char1,even Char1,page-header Char1,ph Char1,En-tête 1.1 Char1,Heading Char1,header odd Char1,HS-页眉 Char1,页眉眉 Char1,页眉，DHCC 公司页眉 Char1"/>
    <w:next w:val="856"/>
    <w:link w:val="749"/>
    <w:uiPriority w:val="99"/>
    <w:rPr>
      <w:sz w:val="18"/>
      <w:szCs w:val="18"/>
    </w:rPr>
  </w:style>
  <w:style w:type="character" w:styleId="857">
    <w:name w:val="NormalCharacter1"/>
    <w:next w:val="857"/>
    <w:link w:val="858"/>
    <w:rPr>
      <w:sz w:val="20"/>
    </w:rPr>
  </w:style>
  <w:style w:type="paragraph" w:styleId="858">
    <w:name w:val="UserStyle_4"/>
    <w:basedOn w:val="749"/>
    <w:next w:val="858"/>
    <w:link w:val="857"/>
    <w:uiPriority w:val="99"/>
    <w:qFormat/>
    <w:pPr>
      <w:widowControl/>
    </w:pPr>
    <w:rPr>
      <w:sz w:val="20"/>
    </w:rPr>
  </w:style>
  <w:style w:type="paragraph" w:styleId="859">
    <w:name w:val="UserStyle_5"/>
    <w:basedOn w:val="749"/>
    <w:next w:val="859"/>
    <w:link w:val="857"/>
    <w:qFormat/>
    <w:pPr>
      <w:numPr>
        <w:ilvl w:val="0"/>
        <w:numId w:val="2"/>
      </w:numPr>
      <w:jc w:val="both"/>
      <w:tabs>
        <w:tab w:val="left" w:pos="432" w:leader="none"/>
      </w:tabs>
    </w:pPr>
  </w:style>
  <w:style w:type="character" w:styleId="860">
    <w:name w:val="标书正文格式 Char1"/>
    <w:next w:val="860"/>
    <w:link w:val="861"/>
    <w:rPr>
      <w:rFonts w:eastAsia="楷体_GB2312"/>
      <w:sz w:val="24"/>
      <w:szCs w:val="24"/>
      <w:lang w:val="en-US" w:eastAsia="zh-CN" w:bidi="ar-SA"/>
    </w:rPr>
  </w:style>
  <w:style w:type="paragraph" w:styleId="861">
    <w:name w:val="标书正文格式"/>
    <w:next w:val="861"/>
    <w:link w:val="860"/>
    <w:pPr>
      <w:ind w:firstLine="200"/>
      <w:spacing w:line="360" w:lineRule="auto"/>
    </w:pPr>
    <w:rPr>
      <w:rFonts w:eastAsia="楷体_GB2312"/>
      <w:sz w:val="24"/>
      <w:szCs w:val="24"/>
      <w:lang w:val="en-US" w:eastAsia="zh-CN" w:bidi="ar-SA"/>
    </w:rPr>
  </w:style>
  <w:style w:type="character" w:styleId="862">
    <w:name w:val="页眉 Char Char"/>
    <w:next w:val="862"/>
    <w:link w:val="749"/>
    <w:rPr>
      <w:sz w:val="18"/>
      <w:szCs w:val="18"/>
    </w:rPr>
  </w:style>
  <w:style w:type="character" w:styleId="863">
    <w:name w:val="Subtitle Char"/>
    <w:next w:val="863"/>
    <w:link w:val="749"/>
    <w:uiPriority w:val="99"/>
    <w:rPr>
      <w:rFonts w:ascii="Cambria" w:hAnsi="Cambria" w:cs="Cambria"/>
      <w:b/>
      <w:bCs/>
      <w:sz w:val="32"/>
      <w:szCs w:val="32"/>
    </w:rPr>
  </w:style>
  <w:style w:type="character" w:styleId="864">
    <w:name w:val="l15 Char Char"/>
    <w:next w:val="864"/>
    <w:link w:val="865"/>
    <w:rPr>
      <w:color w:val="000000"/>
      <w:sz w:val="23"/>
      <w:szCs w:val="23"/>
    </w:rPr>
  </w:style>
  <w:style w:type="paragraph" w:styleId="865">
    <w:name w:val="l15"/>
    <w:basedOn w:val="749"/>
    <w:next w:val="865"/>
    <w:link w:val="864"/>
    <w:pPr>
      <w:jc w:val="left"/>
      <w:spacing w:before="100" w:beforeAutospacing="1" w:after="100" w:afterAutospacing="1" w:line="300" w:lineRule="atLeast"/>
      <w:widowControl/>
    </w:pPr>
    <w:rPr>
      <w:color w:val="000000"/>
      <w:sz w:val="23"/>
      <w:szCs w:val="23"/>
    </w:rPr>
  </w:style>
  <w:style w:type="character" w:styleId="866">
    <w:name w:val="页脚 Char1,AC-页脚 Char1,Footer1 Char1,Footer-Even Char1,FtrF Char1,f Char1,footer Char1,Alt+J Char1,fo Char1,footer odd Char1,odd Char1,footer Final Char1,页脚-目录 Char1,FooterContinued Char1,fc Char1,Continued Char1"/>
    <w:next w:val="866"/>
    <w:link w:val="749"/>
    <w:uiPriority w:val="99"/>
    <w:rPr>
      <w:sz w:val="18"/>
      <w:szCs w:val="18"/>
    </w:rPr>
  </w:style>
  <w:style w:type="character" w:styleId="867">
    <w:name w:val="Footer1 Char Char"/>
    <w:next w:val="867"/>
    <w:link w:val="749"/>
    <w:rPr>
      <w:rFonts w:ascii="Tahoma" w:hAnsi="Tahoma" w:eastAsia="宋体"/>
      <w:sz w:val="18"/>
      <w:szCs w:val="18"/>
      <w:lang w:val="en-US" w:eastAsia="zh-CN" w:bidi="ar-SA"/>
    </w:rPr>
  </w:style>
  <w:style w:type="character" w:styleId="868">
    <w:name w:val="方案标题3 Char Char"/>
    <w:next w:val="868"/>
    <w:link w:val="869"/>
    <w:rPr>
      <w:rFonts w:ascii="黑体" w:hAnsi="Arial" w:eastAsia="黑体"/>
      <w:spacing w:val="14"/>
      <w:sz w:val="24"/>
      <w:szCs w:val="30"/>
      <w:lang w:val="en-US" w:eastAsia="zh-CN" w:bidi="ar-SA"/>
    </w:rPr>
  </w:style>
  <w:style w:type="paragraph" w:styleId="869">
    <w:name w:val="方案标题3"/>
    <w:basedOn w:val="870"/>
    <w:next w:val="749"/>
    <w:link w:val="868"/>
    <w:pPr>
      <w:outlineLvl w:val="2"/>
    </w:pPr>
    <w:rPr>
      <w:b w:val="0"/>
      <w:sz w:val="24"/>
      <w:szCs w:val="30"/>
    </w:rPr>
  </w:style>
  <w:style w:type="paragraph" w:styleId="870">
    <w:name w:val="方案标题2"/>
    <w:basedOn w:val="749"/>
    <w:next w:val="749"/>
    <w:link w:val="871"/>
    <w:pPr>
      <w:keepLines/>
      <w:spacing w:before="200" w:after="40"/>
      <w:outlineLvl w:val="1"/>
    </w:pPr>
    <w:rPr>
      <w:rFonts w:ascii="黑体" w:hAnsi="Arial" w:eastAsia="黑体"/>
      <w:b/>
      <w:spacing w:val="14"/>
      <w:sz w:val="28"/>
      <w:szCs w:val="32"/>
    </w:rPr>
  </w:style>
  <w:style w:type="character" w:styleId="871">
    <w:name w:val="方案标题2 Char Char"/>
    <w:next w:val="871"/>
    <w:link w:val="870"/>
    <w:rPr>
      <w:rFonts w:ascii="黑体" w:hAnsi="Arial" w:eastAsia="黑体"/>
      <w:b/>
      <w:spacing w:val="14"/>
      <w:sz w:val="28"/>
      <w:szCs w:val="32"/>
      <w:lang w:val="en-US" w:eastAsia="zh-CN" w:bidi="ar-SA"/>
    </w:rPr>
  </w:style>
  <w:style w:type="character" w:styleId="872">
    <w:name w:val="无间隔 Char"/>
    <w:next w:val="872"/>
    <w:link w:val="873"/>
    <w:uiPriority w:val="1"/>
    <w:rPr>
      <w:rFonts w:ascii="Calibri" w:hAnsi="Calibri" w:cs="黑体"/>
      <w:sz w:val="22"/>
      <w:szCs w:val="22"/>
      <w:lang w:val="en-US" w:eastAsia="zh-CN" w:bidi="ar-SA"/>
    </w:rPr>
  </w:style>
  <w:style w:type="paragraph" w:styleId="873">
    <w:name w:val="无间隔1"/>
    <w:next w:val="873"/>
    <w:link w:val="872"/>
    <w:uiPriority w:val="1"/>
    <w:qFormat/>
    <w:rPr>
      <w:rFonts w:cs="黑体"/>
      <w:sz w:val="22"/>
      <w:szCs w:val="22"/>
      <w:lang w:val="en-US" w:eastAsia="zh-CN" w:bidi="ar-SA"/>
    </w:rPr>
  </w:style>
  <w:style w:type="character" w:styleId="874">
    <w:name w:val="小四 段落 宋体 Char Char Char Char1"/>
    <w:next w:val="874"/>
    <w:link w:val="875"/>
    <w:rPr>
      <w:rFonts w:ascii="Tahoma" w:hAnsi="Tahoma" w:eastAsia="宋体"/>
      <w:sz w:val="24"/>
      <w:szCs w:val="20"/>
      <w:lang w:val="en-US" w:eastAsia="zh-CN" w:bidi="ar-SA"/>
    </w:rPr>
  </w:style>
  <w:style w:type="paragraph" w:styleId="875">
    <w:name w:val="小四 段落 宋体 Char Char Char"/>
    <w:basedOn w:val="773"/>
    <w:next w:val="875"/>
    <w:link w:val="874"/>
    <w:pPr>
      <w:ind w:left="0" w:right="-33" w:firstLine="480"/>
      <w:jc w:val="left"/>
      <w:tabs>
        <w:tab w:val="clear" w:pos="360" w:leader="none"/>
      </w:tabs>
    </w:pPr>
    <w:rPr>
      <w:rFonts w:eastAsia="宋体"/>
      <w:szCs w:val="20"/>
    </w:rPr>
  </w:style>
  <w:style w:type="character" w:styleId="876">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876"/>
    <w:link w:val="749"/>
    <w:rPr>
      <w:rFonts w:ascii="宋体" w:hAnsi="Courier New"/>
      <w:sz w:val="21"/>
      <w:szCs w:val="21"/>
    </w:rPr>
  </w:style>
  <w:style w:type="character" w:styleId="877">
    <w:name w:val="孙普文字 Char Char"/>
    <w:next w:val="877"/>
    <w:link w:val="749"/>
    <w:rPr>
      <w:rFonts w:ascii="宋体" w:hAnsi="Courier New" w:eastAsia="宋体"/>
      <w:sz w:val="21"/>
      <w:szCs w:val="21"/>
      <w:lang w:val="en-US" w:eastAsia="zh-CN" w:bidi="ar-SA"/>
    </w:rPr>
  </w:style>
  <w:style w:type="character" w:styleId="878">
    <w:name w:val="正文（缩进） Char"/>
    <w:next w:val="878"/>
    <w:link w:val="879"/>
    <w:qFormat/>
    <w:rPr>
      <w:sz w:val="24"/>
      <w:szCs w:val="24"/>
    </w:rPr>
  </w:style>
  <w:style w:type="paragraph" w:styleId="879">
    <w:name w:val="正文（缩进）"/>
    <w:basedOn w:val="749"/>
    <w:next w:val="879"/>
    <w:link w:val="878"/>
    <w:qFormat/>
    <w:pPr>
      <w:ind w:firstLine="200"/>
      <w:spacing w:line="360" w:lineRule="auto"/>
    </w:pPr>
    <w:rPr>
      <w:rFonts w:ascii="Times New Roman"/>
      <w:sz w:val="24"/>
      <w:szCs w:val="24"/>
    </w:rPr>
  </w:style>
  <w:style w:type="character" w:styleId="880">
    <w:name w:val="case31"/>
    <w:next w:val="880"/>
    <w:link w:val="749"/>
    <w:rPr>
      <w:sz w:val="21"/>
      <w:szCs w:val="21"/>
    </w:rPr>
  </w:style>
  <w:style w:type="character" w:styleId="881">
    <w:name w:val="标准段落正文 Char1"/>
    <w:next w:val="881"/>
    <w:link w:val="882"/>
    <w:rPr>
      <w:sz w:val="24"/>
      <w:lang w:bidi="ar-SA"/>
    </w:rPr>
  </w:style>
  <w:style w:type="paragraph" w:styleId="882">
    <w:name w:val="标准段落正文"/>
    <w:basedOn w:val="749"/>
    <w:next w:val="882"/>
    <w:link w:val="881"/>
    <w:pPr>
      <w:ind w:firstLine="480"/>
      <w:spacing w:line="312" w:lineRule="auto"/>
    </w:pPr>
    <w:rPr>
      <w:rFonts w:ascii="Times New Roman"/>
      <w:sz w:val="24"/>
    </w:rPr>
  </w:style>
  <w:style w:type="character" w:styleId="883">
    <w:name w:val="样式 首行缩进:  0 字符 Char"/>
    <w:next w:val="883"/>
    <w:link w:val="884"/>
    <w:qFormat/>
    <w:rPr>
      <w:rFonts w:cs="宋体"/>
      <w:sz w:val="24"/>
    </w:rPr>
  </w:style>
  <w:style w:type="paragraph" w:styleId="884">
    <w:name w:val="样式 首行缩进:  0 字符"/>
    <w:basedOn w:val="749"/>
    <w:next w:val="884"/>
    <w:link w:val="883"/>
    <w:qFormat/>
    <w:pPr>
      <w:ind w:firstLine="200"/>
      <w:spacing w:line="360" w:lineRule="auto"/>
    </w:pPr>
    <w:rPr>
      <w:rFonts w:ascii="Times New Roman"/>
      <w:sz w:val="24"/>
    </w:rPr>
  </w:style>
  <w:style w:type="character" w:styleId="885">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885"/>
    <w:link w:val="886"/>
    <w:qFormat/>
    <w:rPr>
      <w:rFonts w:ascii="Calibri" w:hAnsi="Calibri" w:cs="Calibri"/>
      <w:sz w:val="21"/>
      <w:szCs w:val="21"/>
    </w:rPr>
  </w:style>
  <w:style w:type="paragraph" w:styleId="886">
    <w:name w:val="列出段落1"/>
    <w:basedOn w:val="749"/>
    <w:next w:val="886"/>
    <w:link w:val="885"/>
    <w:qFormat/>
    <w:pPr>
      <w:ind w:firstLine="420"/>
    </w:pPr>
    <w:rPr>
      <w:rFonts w:ascii="Calibri" w:hAnsi="Calibri"/>
      <w:sz w:val="21"/>
      <w:szCs w:val="21"/>
    </w:rPr>
  </w:style>
  <w:style w:type="character" w:styleId="887">
    <w:name w:val="p71"/>
    <w:basedOn w:val="759"/>
    <w:next w:val="887"/>
    <w:link w:val="749"/>
  </w:style>
  <w:style w:type="character" w:styleId="888">
    <w:name w:val="param-name param-explain"/>
    <w:basedOn w:val="759"/>
    <w:next w:val="888"/>
    <w:link w:val="749"/>
    <w:uiPriority w:val="99"/>
  </w:style>
  <w:style w:type="character" w:styleId="889">
    <w:name w:val="公文正文 Char Char"/>
    <w:next w:val="889"/>
    <w:link w:val="890"/>
    <w:rPr>
      <w:rFonts w:ascii="仿宋_GB2312" w:hAnsi="宋体" w:eastAsia="仿宋_GB2312"/>
      <w:sz w:val="28"/>
      <w:szCs w:val="24"/>
      <w:lang w:val="en-US" w:eastAsia="zh-CN" w:bidi="ar-SA"/>
    </w:rPr>
  </w:style>
  <w:style w:type="paragraph" w:styleId="890">
    <w:name w:val="公文正文"/>
    <w:next w:val="890"/>
    <w:link w:val="889"/>
    <w:pPr>
      <w:ind w:firstLine="200"/>
    </w:pPr>
    <w:rPr>
      <w:rFonts w:ascii="仿宋_GB2312" w:hAnsi="宋体" w:eastAsia="仿宋_GB2312"/>
      <w:sz w:val="28"/>
      <w:szCs w:val="24"/>
      <w:lang w:val="en-US" w:eastAsia="zh-CN" w:bidi="ar-SA"/>
    </w:rPr>
  </w:style>
  <w:style w:type="character" w:styleId="891">
    <w:name w:val="font61"/>
    <w:next w:val="891"/>
    <w:link w:val="749"/>
    <w:rPr>
      <w:rFonts w:hint="eastAsia" w:ascii="宋体" w:hAnsi="宋体" w:eastAsia="宋体" w:cs="宋体"/>
      <w:i w:val="0"/>
      <w:color w:val="000000"/>
      <w:sz w:val="18"/>
      <w:szCs w:val="18"/>
      <w:u w:val="none"/>
    </w:rPr>
  </w:style>
  <w:style w:type="character" w:styleId="892">
    <w:name w:val="textnorm_chn1"/>
    <w:next w:val="892"/>
    <w:link w:val="749"/>
    <w:rPr>
      <w:rFonts w:ascii="Arial" w:hAnsi="Arial" w:cs="Arial"/>
      <w:color w:val="21254a"/>
      <w:sz w:val="22"/>
      <w:szCs w:val="22"/>
    </w:rPr>
  </w:style>
  <w:style w:type="character" w:styleId="893">
    <w:name w:val="表头 Char Char"/>
    <w:next w:val="893"/>
    <w:link w:val="894"/>
    <w:rPr>
      <w:rFonts w:eastAsia="黑体"/>
      <w:spacing w:val="-10"/>
      <w:sz w:val="21"/>
      <w:lang w:val="en-US" w:eastAsia="zh-CN" w:bidi="ar-SA"/>
    </w:rPr>
  </w:style>
  <w:style w:type="paragraph" w:styleId="894">
    <w:name w:val="表头"/>
    <w:basedOn w:val="749"/>
    <w:next w:val="894"/>
    <w:link w:val="893"/>
    <w:pPr>
      <w:jc w:val="center"/>
      <w:spacing w:line="320" w:lineRule="atLeast"/>
    </w:pPr>
    <w:rPr>
      <w:rFonts w:ascii="Times New Roman" w:eastAsia="黑体"/>
      <w:spacing w:val="-10"/>
      <w:sz w:val="21"/>
    </w:rPr>
  </w:style>
  <w:style w:type="character" w:styleId="895">
    <w:name w:val="标题二、 Char"/>
    <w:next w:val="895"/>
    <w:link w:val="896"/>
    <w:rPr>
      <w:rFonts w:ascii="宋体" w:hAnsi="宋体"/>
      <w:b/>
      <w:szCs w:val="21"/>
      <w:lang w:eastAsia="en-US"/>
    </w:rPr>
  </w:style>
  <w:style w:type="paragraph" w:styleId="896">
    <w:name w:val="标题二、"/>
    <w:basedOn w:val="749"/>
    <w:next w:val="896"/>
    <w:link w:val="895"/>
    <w:pPr>
      <w:ind w:firstLine="200"/>
      <w:spacing w:line="360" w:lineRule="auto"/>
      <w:outlineLvl w:val="2"/>
    </w:pPr>
    <w:rPr>
      <w:rFonts w:hAnsi="宋体"/>
      <w:b/>
      <w:sz w:val="20"/>
      <w:szCs w:val="21"/>
      <w:lang w:eastAsia="en-US"/>
    </w:rPr>
  </w:style>
  <w:style w:type="character" w:styleId="897">
    <w:name w:val="Table Text Char Char"/>
    <w:next w:val="897"/>
    <w:link w:val="749"/>
    <w:rPr>
      <w:rFonts w:ascii="Arial" w:hAnsi="Arial"/>
      <w:sz w:val="18"/>
      <w:lang w:val="en-US" w:eastAsia="zh-CN" w:bidi="ar-SA"/>
    </w:rPr>
  </w:style>
  <w:style w:type="character" w:styleId="898">
    <w:name w:val="paramname"/>
    <w:basedOn w:val="759"/>
    <w:next w:val="898"/>
    <w:link w:val="749"/>
  </w:style>
  <w:style w:type="character" w:styleId="899">
    <w:name w:val="txt1"/>
    <w:next w:val="899"/>
    <w:link w:val="749"/>
    <w:rPr>
      <w:rFonts w:ascii="ˎ̥" w:hAnsi="ˎ̥"/>
      <w:sz w:val="18"/>
      <w:szCs w:val="18"/>
    </w:rPr>
  </w:style>
  <w:style w:type="character" w:styleId="900">
    <w:name w:val="文档结构图 Char Char"/>
    <w:next w:val="900"/>
    <w:link w:val="749"/>
    <w:rPr>
      <w:rFonts w:ascii="宋体"/>
      <w:sz w:val="18"/>
      <w:szCs w:val="18"/>
    </w:rPr>
  </w:style>
  <w:style w:type="character" w:styleId="901">
    <w:name w:val="标准正文 Char"/>
    <w:next w:val="901"/>
    <w:link w:val="902"/>
    <w:rPr>
      <w:rFonts w:cs="宋体"/>
      <w:sz w:val="24"/>
    </w:rPr>
  </w:style>
  <w:style w:type="paragraph" w:styleId="902">
    <w:name w:val="标准正文"/>
    <w:basedOn w:val="749"/>
    <w:next w:val="902"/>
    <w:link w:val="901"/>
    <w:qFormat/>
    <w:pPr>
      <w:ind w:firstLine="480"/>
      <w:spacing w:before="156" w:after="156" w:line="360" w:lineRule="auto"/>
    </w:pPr>
    <w:rPr>
      <w:rFonts w:ascii="Times New Roman"/>
      <w:sz w:val="24"/>
    </w:rPr>
  </w:style>
  <w:style w:type="character" w:styleId="903">
    <w:name w:val="表格正文 Char Char"/>
    <w:next w:val="903"/>
    <w:link w:val="904"/>
    <w:rPr>
      <w:sz w:val="21"/>
      <w:szCs w:val="24"/>
    </w:rPr>
  </w:style>
  <w:style w:type="paragraph" w:styleId="904">
    <w:name w:val="表格正文"/>
    <w:basedOn w:val="749"/>
    <w:next w:val="904"/>
    <w:link w:val="903"/>
    <w:rPr>
      <w:rFonts w:ascii="Times New Roman"/>
      <w:sz w:val="21"/>
      <w:szCs w:val="24"/>
    </w:rPr>
  </w:style>
  <w:style w:type="character" w:styleId="905">
    <w:name w:val="常规 Char Char"/>
    <w:next w:val="905"/>
    <w:link w:val="906"/>
    <w:rPr>
      <w:rFonts w:ascii="Tahoma" w:hAnsi="Tahoma" w:eastAsia="宋体"/>
      <w:sz w:val="21"/>
      <w:szCs w:val="21"/>
      <w:lang w:val="en-US" w:eastAsia="zh-CN" w:bidi="ar-SA"/>
    </w:rPr>
  </w:style>
  <w:style w:type="paragraph" w:styleId="906">
    <w:name w:val="常规"/>
    <w:basedOn w:val="749"/>
    <w:next w:val="906"/>
    <w:link w:val="905"/>
    <w:pPr>
      <w:ind w:left="1134"/>
      <w:spacing w:before="312" w:after="312"/>
    </w:pPr>
    <w:rPr>
      <w:rFonts w:ascii="Tahoma" w:hAnsi="Tahoma"/>
      <w:sz w:val="21"/>
      <w:szCs w:val="21"/>
    </w:rPr>
  </w:style>
  <w:style w:type="character" w:styleId="907">
    <w:name w:val="正文 + 宋体 Char,左侧:  0.51 厘米 Char,首行缩进:  0 厘米 Char,段后: 0.5 行 Char Char"/>
    <w:next w:val="907"/>
    <w:link w:val="908"/>
    <w:rPr>
      <w:rFonts w:ascii="宋体" w:hAnsi="宋体" w:eastAsia="宋体"/>
      <w:sz w:val="24"/>
      <w:szCs w:val="24"/>
      <w:lang w:val="en-US" w:eastAsia="zh-CN" w:bidi="ar-SA"/>
    </w:rPr>
  </w:style>
  <w:style w:type="paragraph" w:styleId="908">
    <w:name w:val="正文 + 宋体"/>
    <w:basedOn w:val="829"/>
    <w:next w:val="908"/>
    <w:link w:val="907"/>
    <w:pPr>
      <w:ind w:firstLine="0"/>
      <w:spacing w:after="120" w:line="480" w:lineRule="auto"/>
    </w:pPr>
    <w:rPr>
      <w:rFonts w:ascii="宋体" w:hAnsi="宋体"/>
      <w:sz w:val="24"/>
      <w:lang w:val="en-US" w:eastAsia="zh-CN"/>
    </w:rPr>
  </w:style>
  <w:style w:type="character" w:styleId="909">
    <w:name w:val="标题 2 Char Char Char Char Char Char Char Char Char Char"/>
    <w:next w:val="909"/>
    <w:link w:val="749"/>
    <w:rPr>
      <w:rFonts w:ascii="Arial" w:hAnsi="Arial" w:eastAsia="黑体"/>
      <w:b/>
      <w:bCs/>
      <w:sz w:val="32"/>
      <w:szCs w:val="32"/>
      <w:lang w:val="en-US" w:eastAsia="zh-CN" w:bidi="ar-SA"/>
    </w:rPr>
  </w:style>
  <w:style w:type="character" w:styleId="910">
    <w:name w:val="p141"/>
    <w:next w:val="910"/>
    <w:link w:val="749"/>
    <w:rPr>
      <w:sz w:val="21"/>
      <w:szCs w:val="21"/>
    </w:rPr>
  </w:style>
  <w:style w:type="character" w:styleId="911">
    <w:name w:val="css41"/>
    <w:next w:val="911"/>
    <w:link w:val="749"/>
    <w:rPr>
      <w:spacing w:val="0"/>
      <w:sz w:val="26"/>
      <w:szCs w:val="26"/>
    </w:rPr>
  </w:style>
  <w:style w:type="character" w:styleId="912">
    <w:name w:val="text_list1"/>
    <w:next w:val="912"/>
    <w:link w:val="749"/>
    <w:rPr>
      <w:rFonts w:ascii="Arial" w:hAnsi="Arial" w:cs="Arial"/>
      <w:color w:val="000000"/>
      <w:spacing w:val="272"/>
      <w:sz w:val="16"/>
      <w:szCs w:val="16"/>
    </w:rPr>
  </w:style>
  <w:style w:type="character" w:styleId="913">
    <w:name w:val="apple-style-span"/>
    <w:basedOn w:val="759"/>
    <w:next w:val="913"/>
    <w:link w:val="749"/>
  </w:style>
  <w:style w:type="character" w:styleId="914">
    <w:name w:val=" Char Char Char"/>
    <w:next w:val="914"/>
    <w:link w:val="749"/>
    <w:rPr>
      <w:rFonts w:ascii="Tahoma" w:hAnsi="Tahoma" w:eastAsia="宋体"/>
      <w:b/>
      <w:bCs/>
      <w:sz w:val="32"/>
      <w:szCs w:val="44"/>
      <w:lang w:val="en-US" w:eastAsia="zh-CN" w:bidi="ar-SA"/>
    </w:rPr>
  </w:style>
  <w:style w:type="character" w:styleId="915">
    <w:name w:val="style3"/>
    <w:basedOn w:val="759"/>
    <w:next w:val="915"/>
    <w:link w:val="749"/>
  </w:style>
  <w:style w:type="character" w:styleId="916">
    <w:name w:val="font51"/>
    <w:next w:val="916"/>
    <w:link w:val="749"/>
    <w:rPr>
      <w:rFonts w:hint="eastAsia" w:ascii="宋体" w:hAnsi="宋体" w:eastAsia="宋体" w:cs="宋体"/>
      <w:i w:val="0"/>
      <w:color w:val="000000"/>
      <w:sz w:val="21"/>
      <w:szCs w:val="21"/>
      <w:u w:val="none"/>
    </w:rPr>
  </w:style>
  <w:style w:type="character" w:styleId="917">
    <w:name w:val="Char Char Char"/>
    <w:next w:val="917"/>
    <w:link w:val="749"/>
    <w:rPr>
      <w:rFonts w:eastAsia="宋体"/>
      <w:b/>
      <w:bCs/>
      <w:sz w:val="32"/>
      <w:szCs w:val="44"/>
      <w:lang w:val="en-US" w:eastAsia="zh-CN" w:bidi="ar-SA"/>
    </w:rPr>
  </w:style>
  <w:style w:type="character" w:styleId="918">
    <w:name w:val="表蕊 Char1"/>
    <w:next w:val="918"/>
    <w:link w:val="919"/>
    <w:rPr>
      <w:rFonts w:eastAsia="楷体_GB2312"/>
      <w:spacing w:val="-10"/>
      <w:sz w:val="21"/>
      <w:lang w:val="en-US" w:eastAsia="zh-CN" w:bidi="ar-SA"/>
    </w:rPr>
  </w:style>
  <w:style w:type="paragraph" w:styleId="919">
    <w:name w:val="表蕊"/>
    <w:basedOn w:val="749"/>
    <w:next w:val="919"/>
    <w:link w:val="918"/>
    <w:pPr>
      <w:jc w:val="left"/>
      <w:spacing w:line="320" w:lineRule="atLeast"/>
    </w:pPr>
    <w:rPr>
      <w:rFonts w:ascii="Times New Roman" w:eastAsia="楷体_GB2312"/>
      <w:spacing w:val="-10"/>
      <w:sz w:val="21"/>
    </w:rPr>
  </w:style>
  <w:style w:type="character" w:styleId="920">
    <w:name w:val="Para head"/>
    <w:next w:val="920"/>
    <w:link w:val="749"/>
    <w:rPr>
      <w:rFonts w:ascii="Arial" w:hAnsi="Arial" w:eastAsia="Times New Roman"/>
      <w:sz w:val="20"/>
    </w:rPr>
  </w:style>
  <w:style w:type="character" w:styleId="921">
    <w:name w:val="font91"/>
    <w:next w:val="921"/>
    <w:link w:val="749"/>
    <w:rPr>
      <w:rFonts w:ascii="Times New Roman" w:hAnsi="Times New Roman" w:cs="Times New Roman"/>
      <w:i w:val="0"/>
      <w:color w:val="000000"/>
      <w:sz w:val="20"/>
      <w:szCs w:val="20"/>
      <w:u w:val="none"/>
    </w:rPr>
  </w:style>
  <w:style w:type="character" w:styleId="922">
    <w:name w:val="样式 宋体 小四"/>
    <w:next w:val="922"/>
    <w:link w:val="749"/>
    <w:rPr>
      <w:rFonts w:ascii="宋体" w:hAnsi="宋体"/>
      <w:sz w:val="24"/>
      <w:szCs w:val="20"/>
    </w:rPr>
  </w:style>
  <w:style w:type="character" w:styleId="923">
    <w:name w:val="小四文本缩进 Char Char"/>
    <w:next w:val="923"/>
    <w:link w:val="924"/>
    <w:rPr>
      <w:sz w:val="24"/>
      <w:lang w:bidi="ar-SA"/>
    </w:rPr>
  </w:style>
  <w:style w:type="paragraph" w:styleId="924">
    <w:name w:val="小四文本缩进"/>
    <w:basedOn w:val="749"/>
    <w:next w:val="924"/>
    <w:link w:val="923"/>
    <w:pPr>
      <w:ind w:firstLine="480"/>
      <w:spacing w:line="360" w:lineRule="auto"/>
    </w:pPr>
    <w:rPr>
      <w:rFonts w:ascii="Times New Roman"/>
      <w:sz w:val="24"/>
    </w:rPr>
  </w:style>
  <w:style w:type="character" w:styleId="925">
    <w:name w:val="Title Char"/>
    <w:next w:val="925"/>
    <w:link w:val="749"/>
    <w:uiPriority w:val="99"/>
    <w:rPr>
      <w:rFonts w:ascii="Cambria" w:hAnsi="Cambria" w:cs="Cambria"/>
      <w:b/>
      <w:bCs/>
      <w:sz w:val="32"/>
      <w:szCs w:val="32"/>
    </w:rPr>
  </w:style>
  <w:style w:type="character" w:styleId="926">
    <w:name w:val="样式 三号 下划线"/>
    <w:next w:val="926"/>
    <w:link w:val="749"/>
    <w:rPr>
      <w:rFonts w:ascii="Tahoma" w:hAnsi="Tahoma"/>
      <w:sz w:val="28"/>
      <w:szCs w:val="20"/>
      <w:u w:val="single"/>
    </w:rPr>
  </w:style>
  <w:style w:type="character" w:styleId="927">
    <w:name w:val="font81"/>
    <w:next w:val="927"/>
    <w:link w:val="749"/>
    <w:rPr>
      <w:rFonts w:hint="eastAsia" w:ascii="宋体" w:hAnsi="宋体" w:eastAsia="宋体" w:cs="宋体"/>
      <w:i w:val="0"/>
      <w:color w:val="000000"/>
      <w:sz w:val="20"/>
      <w:szCs w:val="20"/>
      <w:u w:val="none"/>
    </w:rPr>
  </w:style>
  <w:style w:type="character" w:styleId="928">
    <w:name w:val="font71"/>
    <w:next w:val="928"/>
    <w:link w:val="749"/>
    <w:rPr>
      <w:rFonts w:ascii="Times New Roman" w:hAnsi="Times New Roman" w:cs="Times New Roman"/>
      <w:i w:val="0"/>
      <w:color w:val="000000"/>
      <w:sz w:val="21"/>
      <w:szCs w:val="21"/>
      <w:u w:val="none"/>
    </w:rPr>
  </w:style>
  <w:style w:type="character" w:styleId="929">
    <w:name w:val="style31"/>
    <w:next w:val="929"/>
    <w:link w:val="749"/>
    <w:rPr>
      <w:rFonts w:ascii="Tahoma" w:hAnsi="Tahoma"/>
      <w:sz w:val="23"/>
      <w:szCs w:val="23"/>
    </w:rPr>
  </w:style>
  <w:style w:type="character" w:styleId="930">
    <w:name w:val="font101"/>
    <w:next w:val="930"/>
    <w:link w:val="749"/>
    <w:rPr>
      <w:rFonts w:ascii="Times New Roman" w:hAnsi="Times New Roman" w:cs="Times New Roman"/>
      <w:i w:val="0"/>
      <w:color w:val="000000"/>
      <w:sz w:val="18"/>
      <w:szCs w:val="18"/>
      <w:u w:val="none"/>
    </w:rPr>
  </w:style>
  <w:style w:type="paragraph" w:styleId="931">
    <w:name w:val="xl94"/>
    <w:basedOn w:val="749"/>
    <w:next w:val="931"/>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32">
    <w:name w:val="xl28"/>
    <w:basedOn w:val="749"/>
    <w:next w:val="932"/>
    <w:link w:val="74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3">
    <w:name w:val="xl115"/>
    <w:basedOn w:val="749"/>
    <w:next w:val="93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934">
    <w:name w:val="xl92"/>
    <w:basedOn w:val="749"/>
    <w:next w:val="93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35">
    <w:name w:val="xl51"/>
    <w:basedOn w:val="749"/>
    <w:next w:val="935"/>
    <w:link w:val="749"/>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36">
    <w:name w:val="wen"/>
    <w:basedOn w:val="749"/>
    <w:next w:val="936"/>
    <w:link w:val="749"/>
    <w:pPr>
      <w:spacing w:before="156" w:after="156" w:line="360" w:lineRule="auto"/>
      <w:widowControl/>
    </w:pPr>
    <w:rPr>
      <w:rFonts w:ascii="仿宋_GB2312" w:hAnsi="华文仿宋" w:eastAsia="仿宋_GB2312"/>
      <w:szCs w:val="21"/>
    </w:rPr>
  </w:style>
  <w:style w:type="paragraph" w:styleId="937">
    <w:name w:val="font5"/>
    <w:basedOn w:val="749"/>
    <w:next w:val="937"/>
    <w:link w:val="749"/>
    <w:pPr>
      <w:jc w:val="left"/>
      <w:spacing w:before="100" w:beforeAutospacing="1" w:after="100" w:afterAutospacing="1"/>
      <w:widowControl/>
    </w:pPr>
    <w:rPr>
      <w:rFonts w:hint="eastAsia" w:ascii="宋体" w:hAnsi="宋体"/>
      <w:sz w:val="18"/>
      <w:szCs w:val="18"/>
    </w:rPr>
  </w:style>
  <w:style w:type="paragraph" w:styleId="938">
    <w:name w:val="xl26"/>
    <w:basedOn w:val="749"/>
    <w:next w:val="938"/>
    <w:link w:val="74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39">
    <w:name w:val="xl27"/>
    <w:basedOn w:val="749"/>
    <w:next w:val="939"/>
    <w:link w:val="749"/>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0">
    <w:name w:val="xl25"/>
    <w:basedOn w:val="749"/>
    <w:next w:val="940"/>
    <w:link w:val="7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41">
    <w:name w:val="四号线第四级"/>
    <w:basedOn w:val="749"/>
    <w:next w:val="941"/>
    <w:link w:val="749"/>
    <w:pPr>
      <w:ind w:left="600" w:hanging="420"/>
      <w:tabs>
        <w:tab w:val="left" w:pos="600" w:leader="none"/>
      </w:tabs>
    </w:pPr>
  </w:style>
  <w:style w:type="paragraph" w:styleId="942">
    <w:name w:val="xl37"/>
    <w:basedOn w:val="749"/>
    <w:next w:val="942"/>
    <w:link w:val="7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43">
    <w:name w:val="标准式样"/>
    <w:basedOn w:val="827"/>
    <w:next w:val="943"/>
    <w:link w:val="749"/>
  </w:style>
  <w:style w:type="paragraph" w:styleId="944">
    <w:name w:val="xl65"/>
    <w:basedOn w:val="749"/>
    <w:next w:val="94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5">
    <w:name w:val="a14"/>
    <w:basedOn w:val="749"/>
    <w:next w:val="945"/>
    <w:link w:val="749"/>
    <w:pPr>
      <w:ind w:firstLine="375"/>
      <w:jc w:val="left"/>
      <w:spacing w:before="100" w:beforeAutospacing="1" w:after="100" w:afterAutospacing="1" w:line="300" w:lineRule="atLeast"/>
      <w:widowControl/>
    </w:pPr>
    <w:rPr>
      <w:rFonts w:ascii="宋体" w:hAnsi="宋体"/>
      <w:szCs w:val="21"/>
    </w:rPr>
  </w:style>
  <w:style w:type="paragraph" w:styleId="946">
    <w:name w:val="00"/>
    <w:basedOn w:val="749"/>
    <w:next w:val="946"/>
    <w:link w:val="749"/>
    <w:pPr>
      <w:jc w:val="left"/>
    </w:pPr>
    <w:rPr>
      <w:rFonts w:ascii="黑体" w:eastAsia="黑体"/>
      <w:b/>
      <w:bCs/>
      <w:sz w:val="20"/>
      <w:szCs w:val="20"/>
    </w:rPr>
  </w:style>
  <w:style w:type="paragraph" w:styleId="947">
    <w:name w:val="无间隔"/>
    <w:next w:val="947"/>
    <w:link w:val="749"/>
    <w:qFormat/>
    <w:pPr>
      <w:jc w:val="both"/>
      <w:widowControl w:val="off"/>
    </w:pPr>
    <w:rPr>
      <w:sz w:val="21"/>
      <w:lang w:val="en-US" w:eastAsia="zh-CN" w:bidi="ar-SA"/>
    </w:rPr>
  </w:style>
  <w:style w:type="paragraph" w:styleId="948">
    <w:name w:val="文字"/>
    <w:basedOn w:val="749"/>
    <w:next w:val="948"/>
    <w:link w:val="749"/>
    <w:pPr>
      <w:ind w:right="-210" w:firstLine="556"/>
      <w:spacing w:line="312" w:lineRule="auto"/>
      <w:tabs>
        <w:tab w:val="left" w:pos="8520" w:leader="none"/>
      </w:tabs>
    </w:pPr>
    <w:rPr>
      <w:rFonts w:ascii="宋体"/>
      <w:sz w:val="28"/>
      <w:szCs w:val="20"/>
    </w:rPr>
  </w:style>
  <w:style w:type="paragraph" w:styleId="949">
    <w:name w:val="xl49"/>
    <w:basedOn w:val="749"/>
    <w:next w:val="949"/>
    <w:link w:val="749"/>
    <w:pPr>
      <w:jc w:val="center"/>
      <w:spacing w:before="100" w:beforeAutospacing="1" w:after="100" w:afterAutospacing="1"/>
      <w:widowControl/>
    </w:pPr>
    <w:rPr>
      <w:rFonts w:ascii="宋体" w:hAnsi="宋体"/>
      <w:b/>
      <w:bCs/>
      <w:color w:val="000000"/>
      <w:sz w:val="40"/>
      <w:szCs w:val="40"/>
    </w:rPr>
  </w:style>
  <w:style w:type="paragraph" w:styleId="950">
    <w:name w:val="font0"/>
    <w:basedOn w:val="749"/>
    <w:next w:val="950"/>
    <w:link w:val="749"/>
    <w:pPr>
      <w:jc w:val="left"/>
      <w:spacing w:before="100" w:beforeAutospacing="1" w:after="100" w:afterAutospacing="1"/>
      <w:widowControl/>
    </w:pPr>
    <w:rPr>
      <w:rFonts w:hint="eastAsia" w:ascii="宋体" w:hAnsi="宋体"/>
      <w:sz w:val="18"/>
      <w:szCs w:val="18"/>
    </w:rPr>
  </w:style>
  <w:style w:type="paragraph" w:styleId="951">
    <w:name w:val="xl60"/>
    <w:basedOn w:val="749"/>
    <w:next w:val="951"/>
    <w:link w:val="7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52">
    <w:name w:val="xl86"/>
    <w:basedOn w:val="749"/>
    <w:next w:val="952"/>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53">
    <w:name w:val="xl31"/>
    <w:basedOn w:val="749"/>
    <w:next w:val="95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4">
    <w:name w:val="喜"/>
    <w:basedOn w:val="752"/>
    <w:next w:val="954"/>
    <w:link w:val="749"/>
    <w:pPr>
      <w:ind w:left="600" w:hanging="420"/>
      <w:jc w:val="left"/>
      <w:spacing w:line="416" w:lineRule="atLeast"/>
      <w:tabs>
        <w:tab w:val="left" w:pos="600" w:leader="none"/>
      </w:tabs>
    </w:pPr>
    <w:rPr>
      <w:rFonts w:ascii="Times New Roman" w:eastAsia="宋体"/>
      <w:sz w:val="28"/>
      <w:szCs w:val="28"/>
    </w:rPr>
  </w:style>
  <w:style w:type="paragraph" w:styleId="955">
    <w:name w:val="TOC 标题1"/>
    <w:basedOn w:val="750"/>
    <w:next w:val="749"/>
    <w:link w:val="749"/>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956">
    <w:name w:val="List Paragraph"/>
    <w:basedOn w:val="749"/>
    <w:next w:val="956"/>
    <w:link w:val="749"/>
    <w:pPr>
      <w:ind w:firstLine="420"/>
    </w:pPr>
    <w:rPr>
      <w:rFonts w:ascii="Calibri" w:hAnsi="Calibri"/>
      <w:szCs w:val="22"/>
    </w:rPr>
  </w:style>
  <w:style w:type="paragraph" w:styleId="957">
    <w:name w:val="Char Char Char Char Char Char Char Char Char Char"/>
    <w:basedOn w:val="749"/>
    <w:next w:val="957"/>
    <w:link w:val="749"/>
    <w:pPr>
      <w:numPr>
        <w:ilvl w:val="0"/>
        <w:numId w:val="3"/>
      </w:numPr>
      <w:tabs>
        <w:tab w:val="left" w:pos="425" w:leader="none"/>
      </w:tabs>
    </w:pPr>
    <w:rPr>
      <w:sz w:val="24"/>
    </w:rPr>
  </w:style>
  <w:style w:type="paragraph" w:styleId="958">
    <w:name w:val="方案正文"/>
    <w:basedOn w:val="749"/>
    <w:next w:val="958"/>
    <w:link w:val="749"/>
    <w:pPr>
      <w:ind w:firstLine="454"/>
      <w:jc w:val="left"/>
      <w:spacing w:line="360" w:lineRule="auto"/>
    </w:pPr>
    <w:rPr>
      <w:rFonts w:ascii="Arial" w:hAnsi="Arial"/>
      <w:bCs/>
    </w:rPr>
  </w:style>
  <w:style w:type="paragraph" w:styleId="959">
    <w:name w:val="MM Topic 3"/>
    <w:basedOn w:val="752"/>
    <w:next w:val="959"/>
    <w:link w:val="749"/>
    <w:pPr>
      <w:ind w:left="360" w:hanging="360"/>
      <w:tabs>
        <w:tab w:val="left" w:pos="360" w:leader="none"/>
      </w:tabs>
    </w:pPr>
    <w:rPr>
      <w:rFonts w:ascii="Times New Roman" w:eastAsia="宋体"/>
    </w:rPr>
  </w:style>
  <w:style w:type="paragraph" w:styleId="960">
    <w:name w:val="默认段落字体 Para Char Char Char"/>
    <w:basedOn w:val="749"/>
    <w:next w:val="960"/>
    <w:link w:val="749"/>
  </w:style>
  <w:style w:type="paragraph" w:styleId="961">
    <w:name w:val="大标题"/>
    <w:basedOn w:val="750"/>
    <w:next w:val="961"/>
    <w:link w:val="749"/>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962">
    <w:name w:val="Table"/>
    <w:basedOn w:val="749"/>
    <w:next w:val="962"/>
    <w:link w:val="749"/>
    <w:pPr>
      <w:ind w:left="2268" w:right="709"/>
      <w:jc w:val="center"/>
      <w:spacing w:before="20" w:after="20"/>
    </w:pPr>
    <w:rPr>
      <w:rFonts w:ascii="Arial" w:hAnsi="Arial" w:eastAsia="2OcuAe"/>
      <w:spacing w:val="2"/>
      <w:sz w:val="18"/>
      <w:szCs w:val="20"/>
    </w:rPr>
  </w:style>
  <w:style w:type="paragraph" w:styleId="963">
    <w:name w:val="font12"/>
    <w:basedOn w:val="749"/>
    <w:next w:val="963"/>
    <w:link w:val="749"/>
    <w:pPr>
      <w:jc w:val="left"/>
      <w:spacing w:before="100" w:beforeAutospacing="1" w:after="100" w:afterAutospacing="1"/>
      <w:widowControl/>
    </w:pPr>
    <w:rPr>
      <w:rFonts w:hint="eastAsia" w:ascii="宋体" w:hAnsi="宋体"/>
      <w:sz w:val="36"/>
      <w:szCs w:val="36"/>
    </w:rPr>
  </w:style>
  <w:style w:type="paragraph" w:styleId="964">
    <w:name w:val="xl63"/>
    <w:basedOn w:val="749"/>
    <w:next w:val="964"/>
    <w:link w:val="749"/>
    <w:pPr>
      <w:jc w:val="left"/>
      <w:spacing w:before="100" w:beforeAutospacing="1" w:after="100" w:afterAutospacing="1"/>
      <w:widowControl/>
    </w:pPr>
    <w:rPr>
      <w:rFonts w:ascii="微软雅黑" w:hAnsi="微软雅黑" w:eastAsia="微软雅黑" w:cs="宋体"/>
      <w:sz w:val="13"/>
      <w:szCs w:val="13"/>
    </w:rPr>
  </w:style>
  <w:style w:type="paragraph" w:styleId="965">
    <w:name w:val="amtext"/>
    <w:basedOn w:val="749"/>
    <w:next w:val="965"/>
    <w:link w:val="749"/>
    <w:pPr>
      <w:ind w:left="180"/>
      <w:jc w:val="left"/>
      <w:spacing w:after="240" w:line="240" w:lineRule="atLeast"/>
      <w:widowControl/>
      <w:tabs>
        <w:tab w:val="left" w:pos="900" w:leader="none"/>
      </w:tabs>
    </w:pPr>
    <w:rPr>
      <w:color w:val="000000"/>
      <w:sz w:val="24"/>
      <w:szCs w:val="20"/>
      <w:lang w:eastAsia="en-US"/>
    </w:rPr>
  </w:style>
  <w:style w:type="paragraph" w:styleId="966">
    <w:name w:val="xl120"/>
    <w:basedOn w:val="749"/>
    <w:next w:val="966"/>
    <w:link w:val="749"/>
    <w:pPr>
      <w:jc w:val="left"/>
      <w:spacing w:before="100" w:beforeAutospacing="1" w:after="100" w:afterAutospacing="1"/>
      <w:widowControl/>
    </w:pPr>
    <w:rPr>
      <w:rFonts w:ascii="宋体" w:hAnsi="宋体" w:cs="宋体"/>
      <w:sz w:val="24"/>
    </w:rPr>
  </w:style>
  <w:style w:type="paragraph" w:styleId="967">
    <w:name w:val="xl41"/>
    <w:basedOn w:val="749"/>
    <w:next w:val="967"/>
    <w:link w:val="749"/>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68">
    <w:name w:val=" Char Char Char Char Char Char Char Char"/>
    <w:basedOn w:val="749"/>
    <w:next w:val="968"/>
    <w:link w:val="749"/>
    <w:rPr>
      <w:szCs w:val="20"/>
    </w:rPr>
  </w:style>
  <w:style w:type="paragraph" w:styleId="969">
    <w:name w:val="表格文字"/>
    <w:basedOn w:val="749"/>
    <w:next w:val="969"/>
    <w:link w:val="749"/>
    <w:pPr>
      <w:jc w:val="left"/>
      <w:spacing w:line="288" w:lineRule="auto"/>
    </w:pPr>
    <w:rPr>
      <w:szCs w:val="20"/>
    </w:rPr>
  </w:style>
  <w:style w:type="paragraph" w:styleId="970">
    <w:name w:val="xl114"/>
    <w:basedOn w:val="749"/>
    <w:next w:val="970"/>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1">
    <w:name w:val="列表_名词"/>
    <w:basedOn w:val="972"/>
    <w:next w:val="971"/>
    <w:link w:val="749"/>
    <w:pPr>
      <w:ind w:left="2745" w:hanging="420"/>
      <w:tabs>
        <w:tab w:val="left" w:pos="2745" w:leader="none"/>
      </w:tabs>
    </w:pPr>
  </w:style>
  <w:style w:type="paragraph" w:styleId="972">
    <w:name w:val="名词解释11"/>
    <w:basedOn w:val="973"/>
    <w:next w:val="972"/>
    <w:link w:val="749"/>
    <w:pPr>
      <w:ind w:firstLine="0"/>
      <w:spacing w:after="0"/>
    </w:pPr>
  </w:style>
  <w:style w:type="paragraph" w:styleId="973">
    <w:name w:val="名词解释"/>
    <w:basedOn w:val="749"/>
    <w:next w:val="973"/>
    <w:link w:val="749"/>
    <w:pPr>
      <w:ind w:left="2325" w:hanging="2325"/>
      <w:spacing w:after="20" w:line="288" w:lineRule="auto"/>
    </w:pPr>
    <w:rPr>
      <w:szCs w:val="20"/>
    </w:rPr>
  </w:style>
  <w:style w:type="paragraph" w:styleId="974">
    <w:name w:val="Default"/>
    <w:next w:val="974"/>
    <w:link w:val="749"/>
    <w:uiPriority w:val="99"/>
    <w:pPr>
      <w:widowControl w:val="off"/>
    </w:pPr>
    <w:rPr>
      <w:rFonts w:ascii="Verdana" w:hAnsi="Verdana"/>
      <w:color w:val="000000"/>
      <w:sz w:val="24"/>
      <w:lang w:val="en-US" w:eastAsia="zh-CN" w:bidi="ar-SA"/>
    </w:rPr>
  </w:style>
  <w:style w:type="paragraph" w:styleId="975">
    <w:name w:val="xl61"/>
    <w:basedOn w:val="749"/>
    <w:next w:val="975"/>
    <w:link w:val="7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76">
    <w:name w:val="xl57"/>
    <w:basedOn w:val="749"/>
    <w:next w:val="976"/>
    <w:link w:val="74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77">
    <w:name w:val="项目编号"/>
    <w:basedOn w:val="749"/>
    <w:next w:val="977"/>
    <w:link w:val="749"/>
    <w:pPr>
      <w:ind w:left="405" w:hanging="405"/>
      <w:spacing w:line="360" w:lineRule="auto"/>
      <w:tabs>
        <w:tab w:val="left" w:pos="405" w:leader="none"/>
      </w:tabs>
    </w:pPr>
    <w:rPr>
      <w:rFonts w:ascii="宋体" w:eastAsia="仿宋_GB2312"/>
      <w:sz w:val="24"/>
      <w:szCs w:val="20"/>
    </w:rPr>
  </w:style>
  <w:style w:type="paragraph" w:styleId="978">
    <w:name w:val="简介正文"/>
    <w:basedOn w:val="749"/>
    <w:next w:val="978"/>
    <w:link w:val="749"/>
    <w:pPr>
      <w:ind w:left="1701" w:hanging="1701"/>
      <w:spacing w:after="20" w:line="520" w:lineRule="exact"/>
    </w:pPr>
    <w:rPr>
      <w:sz w:val="24"/>
      <w:szCs w:val="20"/>
    </w:rPr>
  </w:style>
  <w:style w:type="paragraph" w:styleId="979">
    <w:name w:val="xl33"/>
    <w:basedOn w:val="749"/>
    <w:next w:val="97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0">
    <w:name w:val="样式 标题4 + 首行缩进:  2 字符"/>
    <w:basedOn w:val="749"/>
    <w:next w:val="980"/>
    <w:link w:val="749"/>
    <w:uiPriority w:val="99"/>
    <w:pPr>
      <w:ind w:firstLine="100"/>
    </w:pPr>
    <w:rPr>
      <w:rFonts w:ascii="仿宋体-10Point" w:eastAsia="仿宋_GB2312" w:cs="仿宋体-10Point"/>
      <w:sz w:val="24"/>
      <w:szCs w:val="24"/>
    </w:rPr>
  </w:style>
  <w:style w:type="paragraph" w:styleId="981">
    <w:name w:val="font7"/>
    <w:basedOn w:val="749"/>
    <w:next w:val="981"/>
    <w:link w:val="749"/>
    <w:pPr>
      <w:ind w:firstLine="420"/>
      <w:jc w:val="left"/>
      <w:spacing w:before="100" w:beforeAutospacing="1" w:after="100" w:afterAutospacing="1" w:line="288" w:lineRule="auto"/>
      <w:widowControl/>
    </w:pPr>
    <w:rPr>
      <w:b/>
      <w:bCs/>
      <w:sz w:val="24"/>
    </w:rPr>
  </w:style>
  <w:style w:type="paragraph" w:styleId="982">
    <w:name w:val="表格标题"/>
    <w:basedOn w:val="749"/>
    <w:next w:val="982"/>
    <w:link w:val="749"/>
    <w:pPr>
      <w:jc w:val="center"/>
      <w:spacing w:before="120" w:line="400" w:lineRule="exact"/>
    </w:pPr>
    <w:rPr>
      <w:rFonts w:eastAsia="文鼎CS中宋"/>
      <w:spacing w:val="8"/>
      <w:sz w:val="24"/>
      <w:szCs w:val="20"/>
    </w:rPr>
  </w:style>
  <w:style w:type="paragraph" w:styleId="983">
    <w:name w:val="xl53"/>
    <w:basedOn w:val="749"/>
    <w:next w:val="983"/>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84">
    <w:name w:val="回信地址"/>
    <w:basedOn w:val="749"/>
    <w:next w:val="984"/>
    <w:link w:val="749"/>
    <w:pPr>
      <w:ind w:right="-120" w:firstLine="420"/>
      <w:jc w:val="left"/>
      <w:keepLines/>
      <w:spacing w:after="20" w:line="200" w:lineRule="atLeast"/>
      <w:widowControl/>
    </w:pPr>
    <w:rPr>
      <w:sz w:val="16"/>
      <w:szCs w:val="20"/>
    </w:rPr>
  </w:style>
  <w:style w:type="paragraph" w:styleId="985">
    <w:name w:val="Char Char Char Char Char Char"/>
    <w:basedOn w:val="749"/>
    <w:next w:val="985"/>
    <w:link w:val="749"/>
    <w:pPr>
      <w:jc w:val="left"/>
      <w:spacing w:after="160" w:line="240" w:lineRule="exact"/>
      <w:widowControl/>
    </w:pPr>
    <w:rPr>
      <w:rFonts w:ascii="黑体" w:hAnsi="Verdana" w:eastAsia="黑体"/>
      <w:sz w:val="32"/>
      <w:szCs w:val="32"/>
    </w:rPr>
  </w:style>
  <w:style w:type="paragraph" w:styleId="986">
    <w:name w:val="标准文字"/>
    <w:basedOn w:val="749"/>
    <w:next w:val="986"/>
    <w:link w:val="749"/>
    <w:pPr>
      <w:ind w:firstLine="420"/>
      <w:spacing w:after="20" w:line="360" w:lineRule="auto"/>
    </w:pPr>
  </w:style>
  <w:style w:type="paragraph" w:styleId="987">
    <w:name w:val="xl47"/>
    <w:basedOn w:val="749"/>
    <w:next w:val="987"/>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88">
    <w:name w:val="MM Topic 1"/>
    <w:basedOn w:val="750"/>
    <w:next w:val="988"/>
    <w:link w:val="749"/>
    <w:pPr>
      <w:numPr>
        <w:ilvl w:val="0"/>
        <w:numId w:val="0"/>
      </w:numPr>
      <w:ind w:left="360" w:hanging="360"/>
      <w:tabs>
        <w:tab w:val="left" w:pos="360" w:leader="none"/>
      </w:tabs>
    </w:pPr>
    <w:rPr>
      <w:rFonts w:ascii="Times New Roman" w:eastAsia="宋体"/>
      <w:bCs w:val="0"/>
      <w:szCs w:val="20"/>
    </w:rPr>
  </w:style>
  <w:style w:type="paragraph" w:styleId="989">
    <w:name w:val="样式 小四 段前: 5 磅 段后: 5 磅 首行缩进:  2 字符"/>
    <w:basedOn w:val="749"/>
    <w:next w:val="989"/>
    <w:link w:val="749"/>
    <w:qFormat/>
    <w:pPr>
      <w:jc w:val="center"/>
      <w:spacing w:line="360" w:lineRule="auto"/>
    </w:pPr>
    <w:rPr>
      <w:rFonts w:hAnsi="宋体" w:cs="宋体"/>
      <w:color w:val="ff0000"/>
      <w:sz w:val="24"/>
      <w:szCs w:val="24"/>
    </w:rPr>
  </w:style>
  <w:style w:type="paragraph" w:styleId="990">
    <w:name w:val="方案项目"/>
    <w:basedOn w:val="958"/>
    <w:next w:val="990"/>
    <w:link w:val="749"/>
    <w:pPr>
      <w:ind w:left="567" w:firstLine="0"/>
      <w:tabs>
        <w:tab w:val="left" w:pos="360" w:leader="none"/>
      </w:tabs>
    </w:pPr>
  </w:style>
  <w:style w:type="paragraph" w:styleId="991">
    <w:name w:val="Char Char Char1 Char Char Char"/>
    <w:basedOn w:val="749"/>
    <w:next w:val="991"/>
    <w:link w:val="749"/>
    <w:pPr>
      <w:ind w:firstLine="200"/>
    </w:pPr>
    <w:rPr>
      <w:rFonts w:ascii="Tahoma" w:hAnsi="Tahoma"/>
      <w:sz w:val="24"/>
      <w:szCs w:val="20"/>
    </w:rPr>
  </w:style>
  <w:style w:type="paragraph" w:styleId="992">
    <w:name w:val="列表2"/>
    <w:basedOn w:val="749"/>
    <w:next w:val="992"/>
    <w:link w:val="749"/>
    <w:pPr>
      <w:ind w:left="1469" w:hanging="420"/>
      <w:spacing w:after="20" w:line="288" w:lineRule="auto"/>
      <w:tabs>
        <w:tab w:val="left" w:pos="1470" w:leader="none"/>
      </w:tabs>
    </w:pPr>
  </w:style>
  <w:style w:type="paragraph" w:styleId="993">
    <w:name w:val="xl62"/>
    <w:basedOn w:val="749"/>
    <w:next w:val="993"/>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94">
    <w:name w:val="项目编号1"/>
    <w:basedOn w:val="749"/>
    <w:next w:val="749"/>
    <w:link w:val="749"/>
    <w:pPr>
      <w:numPr>
        <w:ilvl w:val="0"/>
        <w:numId w:val="4"/>
      </w:numPr>
      <w:jc w:val="left"/>
      <w:spacing w:line="360" w:lineRule="auto"/>
    </w:pPr>
    <w:rPr>
      <w:rFonts w:ascii="宋体"/>
      <w:sz w:val="24"/>
    </w:rPr>
  </w:style>
  <w:style w:type="paragraph" w:styleId="995">
    <w:name w:val="题注4"/>
    <w:basedOn w:val="749"/>
    <w:next w:val="777"/>
    <w:link w:val="749"/>
    <w:pPr>
      <w:jc w:val="center"/>
    </w:pPr>
    <w:rPr>
      <w:b/>
      <w:color w:val="000000"/>
      <w:szCs w:val="21"/>
      <w:lang w:val="en-GB"/>
    </w:rPr>
  </w:style>
  <w:style w:type="paragraph" w:styleId="996">
    <w:name w:val="xl34"/>
    <w:basedOn w:val="749"/>
    <w:next w:val="99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7">
    <w:name w:val="xl30"/>
    <w:basedOn w:val="749"/>
    <w:next w:val="997"/>
    <w:link w:val="74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98">
    <w:name w:val="xl90"/>
    <w:basedOn w:val="749"/>
    <w:next w:val="99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999">
    <w:name w:val="xl87"/>
    <w:basedOn w:val="749"/>
    <w:next w:val="999"/>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00">
    <w:name w:val="font13"/>
    <w:basedOn w:val="749"/>
    <w:next w:val="1000"/>
    <w:link w:val="749"/>
    <w:pPr>
      <w:jc w:val="left"/>
      <w:spacing w:before="100" w:beforeAutospacing="1" w:after="100" w:afterAutospacing="1"/>
      <w:widowControl/>
    </w:pPr>
    <w:rPr>
      <w:i/>
      <w:iCs/>
      <w:sz w:val="36"/>
      <w:szCs w:val="36"/>
    </w:rPr>
  </w:style>
  <w:style w:type="paragraph" w:styleId="1001">
    <w:name w:val="样式 宋体 五号 行距: 单倍行距"/>
    <w:basedOn w:val="749"/>
    <w:next w:val="1001"/>
    <w:link w:val="749"/>
    <w:pPr>
      <w:jc w:val="left"/>
    </w:pPr>
    <w:rPr>
      <w:rFonts w:ascii="宋体" w:hAnsi="宋体" w:cs="宋体"/>
      <w:szCs w:val="20"/>
    </w:rPr>
  </w:style>
  <w:style w:type="paragraph" w:styleId="1002">
    <w:name w:val="正文1)"/>
    <w:basedOn w:val="749"/>
    <w:next w:val="1002"/>
    <w:link w:val="749"/>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03">
    <w:name w:val="菲页(卷)"/>
    <w:basedOn w:val="750"/>
    <w:next w:val="1004"/>
    <w:link w:val="749"/>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004">
    <w:name w:val="Normal1"/>
    <w:next w:val="1004"/>
    <w:link w:val="749"/>
    <w:pPr>
      <w:jc w:val="both"/>
      <w:spacing w:line="312" w:lineRule="atLeast"/>
      <w:widowControl w:val="off"/>
    </w:pPr>
    <w:rPr>
      <w:rFonts w:ascii="宋体"/>
      <w:sz w:val="34"/>
      <w:lang w:val="en-US" w:eastAsia="zh-CN" w:bidi="ar-SA"/>
    </w:rPr>
  </w:style>
  <w:style w:type="paragraph" w:styleId="1005">
    <w:name w:val="xl46"/>
    <w:basedOn w:val="749"/>
    <w:next w:val="1005"/>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06">
    <w:name w:val="xl88"/>
    <w:basedOn w:val="749"/>
    <w:next w:val="100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07">
    <w:name w:val="宏图高科"/>
    <w:basedOn w:val="749"/>
    <w:next w:val="1007"/>
    <w:link w:val="749"/>
    <w:pPr>
      <w:ind w:firstLine="480"/>
      <w:spacing w:line="360" w:lineRule="auto"/>
    </w:pPr>
    <w:rPr>
      <w:rFonts w:eastAsia="楷体_GB2312"/>
      <w:sz w:val="24"/>
      <w:szCs w:val="20"/>
    </w:rPr>
  </w:style>
  <w:style w:type="paragraph" w:styleId="1008">
    <w:name w:val="正文加重首行缩进2字"/>
    <w:basedOn w:val="749"/>
    <w:next w:val="1008"/>
    <w:link w:val="749"/>
    <w:pPr>
      <w:ind w:firstLine="560"/>
      <w:spacing w:before="100" w:beforeAutospacing="1" w:after="100" w:afterAutospacing="1"/>
    </w:pPr>
    <w:rPr>
      <w:rFonts w:eastAsia="仿宋_GB2312"/>
      <w:b/>
      <w:bCs/>
      <w:sz w:val="24"/>
    </w:rPr>
  </w:style>
  <w:style w:type="paragraph" w:styleId="1009">
    <w:name w:val="xl110"/>
    <w:basedOn w:val="749"/>
    <w:next w:val="1009"/>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10">
    <w:name w:val="xl40"/>
    <w:basedOn w:val="749"/>
    <w:next w:val="1010"/>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11">
    <w:name w:val="xl39"/>
    <w:basedOn w:val="749"/>
    <w:next w:val="1011"/>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12">
    <w:name w:val="列出段落"/>
    <w:basedOn w:val="749"/>
    <w:next w:val="1012"/>
    <w:link w:val="749"/>
    <w:uiPriority w:val="34"/>
    <w:qFormat/>
    <w:pPr>
      <w:ind w:firstLine="420"/>
    </w:pPr>
    <w:rPr>
      <w:rFonts w:ascii="Calibri" w:hAnsi="Calibri"/>
      <w:szCs w:val="22"/>
    </w:rPr>
  </w:style>
  <w:style w:type="paragraph" w:styleId="1013">
    <w:name w:val="xl118"/>
    <w:basedOn w:val="749"/>
    <w:next w:val="101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4">
    <w:name w:val="Preformatted"/>
    <w:basedOn w:val="749"/>
    <w:next w:val="1014"/>
    <w:link w:val="74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15">
    <w:name w:val="表格题注"/>
    <w:next w:val="749"/>
    <w:link w:val="749"/>
    <w:pPr>
      <w:jc w:val="center"/>
      <w:keepLines/>
      <w:spacing w:before="312"/>
    </w:pPr>
    <w:rPr>
      <w:rFonts w:ascii="Arial" w:hAnsi="Arial"/>
      <w:sz w:val="18"/>
      <w:szCs w:val="18"/>
      <w:lang w:val="en-US" w:eastAsia="zh-CN" w:bidi="ar-SA"/>
    </w:rPr>
  </w:style>
  <w:style w:type="paragraph" w:styleId="1016">
    <w:name w:val="列出段落2"/>
    <w:basedOn w:val="749"/>
    <w:next w:val="1016"/>
    <w:link w:val="749"/>
    <w:qFormat/>
    <w:pPr>
      <w:ind w:firstLine="420"/>
    </w:pPr>
    <w:rPr>
      <w:rFonts w:ascii="Calibri" w:hAnsi="Calibri" w:cs="Calibri"/>
      <w:sz w:val="24"/>
      <w:szCs w:val="24"/>
    </w:rPr>
  </w:style>
  <w:style w:type="paragraph" w:styleId="1017">
    <w:name w:val="重点"/>
    <w:basedOn w:val="749"/>
    <w:next w:val="1017"/>
    <w:link w:val="749"/>
    <w:pPr>
      <w:ind w:firstLine="420"/>
      <w:spacing w:after="20" w:line="288" w:lineRule="auto"/>
      <w:shd w:val="pct10" w:color="auto" w:fill="auto"/>
    </w:pPr>
    <w:rPr>
      <w:rFonts w:eastAsia="黑体"/>
      <w:b/>
    </w:rPr>
  </w:style>
  <w:style w:type="paragraph" w:styleId="1018">
    <w:name w:val="xl78"/>
    <w:basedOn w:val="749"/>
    <w:next w:val="1018"/>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19">
    <w:name w:val="Char Char Char Char Char Char Char Char Char Char Char Char Char Char Char Char"/>
    <w:basedOn w:val="749"/>
    <w:next w:val="1019"/>
    <w:link w:val="749"/>
    <w:pPr>
      <w:tabs>
        <w:tab w:val="left" w:pos="360" w:leader="none"/>
      </w:tabs>
    </w:pPr>
    <w:rPr>
      <w:sz w:val="24"/>
    </w:rPr>
  </w:style>
  <w:style w:type="paragraph" w:styleId="1020">
    <w:name w:val="章标题"/>
    <w:next w:val="749"/>
    <w:link w:val="749"/>
    <w:pPr>
      <w:jc w:val="both"/>
      <w:spacing w:before="156" w:after="156"/>
      <w:outlineLvl w:val="1"/>
    </w:pPr>
    <w:rPr>
      <w:rFonts w:ascii="黑体" w:eastAsia="黑体"/>
      <w:sz w:val="21"/>
      <w:lang w:val="en-US" w:eastAsia="zh-CN" w:bidi="ar-SA"/>
    </w:rPr>
  </w:style>
  <w:style w:type="paragraph" w:styleId="1021">
    <w:name w:val="xl67"/>
    <w:basedOn w:val="749"/>
    <w:next w:val="102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22">
    <w:name w:val="普通正文"/>
    <w:basedOn w:val="749"/>
    <w:next w:val="1022"/>
    <w:link w:val="749"/>
    <w:pPr>
      <w:ind w:firstLine="480"/>
      <w:jc w:val="left"/>
      <w:spacing w:before="120" w:after="120" w:line="360" w:lineRule="auto"/>
    </w:pPr>
    <w:rPr>
      <w:rFonts w:ascii="Arial" w:hAnsi="Arial"/>
      <w:sz w:val="24"/>
    </w:rPr>
  </w:style>
  <w:style w:type="paragraph" w:styleId="1023">
    <w:name w:val="GP正文(无首行缩进)"/>
    <w:next w:val="1023"/>
    <w:link w:val="749"/>
    <w:qFormat/>
    <w:pPr>
      <w:spacing w:line="360" w:lineRule="auto"/>
      <w:widowControl w:val="off"/>
    </w:pPr>
    <w:rPr>
      <w:sz w:val="24"/>
      <w:szCs w:val="21"/>
      <w:lang w:val="en-US" w:eastAsia="zh-CN" w:bidi="ar-SA"/>
    </w:rPr>
  </w:style>
  <w:style w:type="paragraph" w:styleId="1024">
    <w:name w:val="项目编号3"/>
    <w:basedOn w:val="749"/>
    <w:next w:val="749"/>
    <w:link w:val="749"/>
    <w:pPr>
      <w:numPr>
        <w:ilvl w:val="0"/>
        <w:numId w:val="5"/>
      </w:numPr>
      <w:ind w:left="0" w:firstLine="200"/>
      <w:jc w:val="left"/>
      <w:spacing w:line="360" w:lineRule="auto"/>
    </w:pPr>
    <w:rPr>
      <w:rFonts w:ascii="宋体"/>
      <w:sz w:val="24"/>
    </w:rPr>
  </w:style>
  <w:style w:type="paragraph" w:styleId="1025">
    <w:name w:val="xl22"/>
    <w:basedOn w:val="749"/>
    <w:next w:val="1025"/>
    <w:link w:val="74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6">
    <w:name w:val="font9"/>
    <w:basedOn w:val="749"/>
    <w:next w:val="1026"/>
    <w:link w:val="749"/>
    <w:pPr>
      <w:jc w:val="left"/>
      <w:spacing w:before="100" w:beforeAutospacing="1" w:after="100" w:afterAutospacing="1"/>
      <w:widowControl/>
    </w:pPr>
    <w:rPr>
      <w:b/>
      <w:bCs/>
      <w:sz w:val="20"/>
      <w:szCs w:val="20"/>
    </w:rPr>
  </w:style>
  <w:style w:type="paragraph" w:styleId="1027">
    <w:name w:val="样式 小四 行距: 1.5 倍行距 首行缩进:  2 字符"/>
    <w:basedOn w:val="749"/>
    <w:next w:val="1027"/>
    <w:link w:val="749"/>
    <w:pPr>
      <w:ind w:firstLine="480"/>
      <w:spacing w:line="360" w:lineRule="auto"/>
    </w:pPr>
    <w:rPr>
      <w:rFonts w:cs="宋体"/>
      <w:sz w:val="24"/>
      <w:szCs w:val="20"/>
    </w:rPr>
  </w:style>
  <w:style w:type="paragraph" w:styleId="1028">
    <w:name w:val="xl38"/>
    <w:basedOn w:val="749"/>
    <w:next w:val="1028"/>
    <w:link w:val="749"/>
    <w:pPr>
      <w:jc w:val="center"/>
      <w:spacing w:before="100" w:beforeAutospacing="1" w:after="100" w:afterAutospacing="1"/>
      <w:widowControl/>
    </w:pPr>
    <w:rPr>
      <w:rFonts w:hint="eastAsia" w:ascii="隶书" w:hAnsi="宋体" w:eastAsia="隶书"/>
      <w:b/>
      <w:bCs/>
      <w:sz w:val="48"/>
      <w:szCs w:val="48"/>
    </w:rPr>
  </w:style>
  <w:style w:type="paragraph" w:styleId="1029">
    <w:name w:val="菲页1"/>
    <w:basedOn w:val="751"/>
    <w:next w:val="1029"/>
    <w:link w:val="749"/>
    <w:pPr>
      <w:numPr>
        <w:ilvl w:val="1"/>
        <w:numId w:val="0"/>
      </w:numPr>
      <w:jc w:val="center"/>
      <w:widowControl/>
      <w:tabs>
        <w:tab w:val="left" w:pos="567" w:leader="none"/>
      </w:tabs>
    </w:pPr>
    <w:rPr>
      <w:rFonts w:ascii="黑体" w:hAnsi="宋体"/>
      <w:b w:val="0"/>
      <w:bCs w:val="0"/>
      <w:sz w:val="52"/>
      <w:szCs w:val="20"/>
    </w:rPr>
  </w:style>
  <w:style w:type="paragraph" w:styleId="1030">
    <w:name w:val="Char Char Char Char Char Char Char Char Char Char Char Char"/>
    <w:basedOn w:val="749"/>
    <w:next w:val="1030"/>
    <w:link w:val="749"/>
    <w:rPr>
      <w:rFonts w:ascii="仿宋_GB2312" w:eastAsia="仿宋_GB2312"/>
      <w:b/>
      <w:sz w:val="32"/>
      <w:szCs w:val="32"/>
    </w:rPr>
  </w:style>
  <w:style w:type="paragraph" w:styleId="1031">
    <w:name w:val="xl107"/>
    <w:basedOn w:val="749"/>
    <w:next w:val="103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32">
    <w:name w:val="xl105"/>
    <w:basedOn w:val="749"/>
    <w:next w:val="1032"/>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33">
    <w:name w:val="xl82"/>
    <w:basedOn w:val="749"/>
    <w:next w:val="1033"/>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4">
    <w:name w:val="xl32"/>
    <w:basedOn w:val="749"/>
    <w:next w:val="103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35">
    <w:name w:val="font14"/>
    <w:basedOn w:val="749"/>
    <w:next w:val="1035"/>
    <w:link w:val="749"/>
    <w:pPr>
      <w:jc w:val="left"/>
      <w:spacing w:before="100" w:beforeAutospacing="1" w:after="100" w:afterAutospacing="1"/>
      <w:widowControl/>
    </w:pPr>
    <w:rPr>
      <w:sz w:val="36"/>
      <w:szCs w:val="36"/>
    </w:rPr>
  </w:style>
  <w:style w:type="paragraph" w:styleId="1036">
    <w:name w:val="xl93"/>
    <w:basedOn w:val="749"/>
    <w:next w:val="103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7">
    <w:name w:val="Javis"/>
    <w:basedOn w:val="749"/>
    <w:next w:val="1037"/>
    <w:link w:val="749"/>
    <w:pPr>
      <w:ind w:right="210"/>
    </w:pPr>
    <w:rPr>
      <w:rFonts w:cs="宋体"/>
      <w:sz w:val="24"/>
      <w:szCs w:val="20"/>
    </w:rPr>
  </w:style>
  <w:style w:type="paragraph" w:styleId="1038">
    <w:name w:val="p0"/>
    <w:basedOn w:val="749"/>
    <w:next w:val="1038"/>
    <w:link w:val="749"/>
    <w:pPr>
      <w:widowControl/>
    </w:pPr>
    <w:rPr>
      <w:szCs w:val="21"/>
    </w:rPr>
  </w:style>
  <w:style w:type="paragraph" w:styleId="1039">
    <w:name w:val="xl55"/>
    <w:basedOn w:val="749"/>
    <w:next w:val="1039"/>
    <w:link w:val="749"/>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40">
    <w:name w:val="xl68"/>
    <w:basedOn w:val="749"/>
    <w:next w:val="1040"/>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41">
    <w:name w:val="xl77"/>
    <w:basedOn w:val="749"/>
    <w:next w:val="1041"/>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2">
    <w:name w:val="xl103"/>
    <w:basedOn w:val="749"/>
    <w:next w:val="1042"/>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3">
    <w:name w:val="MM Topic 2"/>
    <w:basedOn w:val="751"/>
    <w:next w:val="1043"/>
    <w:link w:val="749"/>
    <w:pPr>
      <w:numPr>
        <w:ilvl w:val="1"/>
        <w:numId w:val="0"/>
      </w:numPr>
      <w:ind w:hanging="360"/>
      <w:jc w:val="left"/>
      <w:spacing w:line="416" w:lineRule="atLeast"/>
      <w:tabs>
        <w:tab w:val="left" w:pos="360" w:leader="none"/>
      </w:tabs>
    </w:pPr>
  </w:style>
  <w:style w:type="paragraph" w:styleId="1044">
    <w:name w:val="xl43"/>
    <w:basedOn w:val="749"/>
    <w:next w:val="1044"/>
    <w:link w:val="749"/>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45">
    <w:name w:val="xl29"/>
    <w:basedOn w:val="749"/>
    <w:next w:val="1045"/>
    <w:link w:val="749"/>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6">
    <w:name w:val="xl36"/>
    <w:basedOn w:val="749"/>
    <w:next w:val="1046"/>
    <w:link w:val="7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47">
    <w:name w:val="1."/>
    <w:basedOn w:val="749"/>
    <w:next w:val="1047"/>
    <w:link w:val="749"/>
    <w:pPr>
      <w:ind w:firstLine="480"/>
      <w:spacing w:line="360" w:lineRule="auto"/>
    </w:pPr>
    <w:rPr>
      <w:sz w:val="24"/>
    </w:rPr>
  </w:style>
  <w:style w:type="paragraph" w:styleId="1048">
    <w:name w:val=" Char Char Char1 Char Char Char"/>
    <w:basedOn w:val="749"/>
    <w:next w:val="1048"/>
    <w:link w:val="749"/>
    <w:pPr>
      <w:ind w:firstLine="200"/>
    </w:pPr>
    <w:rPr>
      <w:rFonts w:ascii="Tahoma" w:hAnsi="Tahoma"/>
      <w:sz w:val="24"/>
      <w:szCs w:val="20"/>
    </w:rPr>
  </w:style>
  <w:style w:type="paragraph" w:styleId="1049">
    <w:name w:val="样式2"/>
    <w:basedOn w:val="750"/>
    <w:next w:val="1049"/>
    <w:link w:val="749"/>
    <w:pPr>
      <w:numPr>
        <w:ilvl w:val="0"/>
        <w:numId w:val="6"/>
      </w:numPr>
      <w:jc w:val="both"/>
      <w:tabs>
        <w:tab w:val="left" w:pos="425" w:leader="none"/>
        <w:tab w:val="left" w:pos="1800" w:leader="none"/>
      </w:tabs>
    </w:pPr>
    <w:rPr>
      <w:rFonts w:ascii="Times New Roman"/>
      <w:sz w:val="32"/>
    </w:rPr>
  </w:style>
  <w:style w:type="paragraph" w:styleId="1050">
    <w:name w:val="插图题注"/>
    <w:next w:val="749"/>
    <w:link w:val="749"/>
    <w:pPr>
      <w:jc w:val="center"/>
      <w:spacing w:after="312"/>
    </w:pPr>
    <w:rPr>
      <w:rFonts w:ascii="Arial" w:hAnsi="Arial"/>
      <w:sz w:val="18"/>
      <w:szCs w:val="18"/>
      <w:lang w:val="en-US" w:eastAsia="zh-CN" w:bidi="ar-SA"/>
    </w:rPr>
  </w:style>
  <w:style w:type="paragraph" w:styleId="1051">
    <w:name w:val="xl108"/>
    <w:basedOn w:val="749"/>
    <w:next w:val="105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2">
    <w:name w:val="正文文本1"/>
    <w:basedOn w:val="749"/>
    <w:next w:val="749"/>
    <w:link w:val="749"/>
    <w:rPr>
      <w:rFonts w:ascii="华文中宋" w:eastAsia="华文中宋"/>
      <w:bCs/>
      <w:sz w:val="28"/>
    </w:rPr>
  </w:style>
  <w:style w:type="paragraph" w:styleId="1053">
    <w:name w:val="默认段落字体 Para Char Char Char1 Char"/>
    <w:basedOn w:val="749"/>
    <w:next w:val="1053"/>
    <w:link w:val="749"/>
    <w:pPr>
      <w:ind w:left="420" w:firstLine="420"/>
      <w:spacing w:line="360" w:lineRule="auto"/>
    </w:pPr>
    <w:rPr>
      <w:sz w:val="24"/>
      <w:szCs w:val="21"/>
    </w:rPr>
  </w:style>
  <w:style w:type="paragraph" w:styleId="1054">
    <w:name w:val="样式 加粗 居中"/>
    <w:basedOn w:val="749"/>
    <w:next w:val="1054"/>
    <w:link w:val="749"/>
    <w:pPr>
      <w:jc w:val="center"/>
    </w:pPr>
    <w:rPr>
      <w:rFonts w:eastAsia="黑体"/>
      <w:b/>
      <w:sz w:val="48"/>
      <w:szCs w:val="20"/>
    </w:rPr>
  </w:style>
  <w:style w:type="paragraph" w:styleId="1055">
    <w:name w:val="插入对象"/>
    <w:basedOn w:val="749"/>
    <w:next w:val="1055"/>
    <w:link w:val="749"/>
    <w:pPr>
      <w:ind w:firstLine="425"/>
      <w:jc w:val="center"/>
      <w:keepLines/>
      <w:spacing w:line="353" w:lineRule="auto"/>
    </w:pPr>
    <w:rPr>
      <w:sz w:val="24"/>
      <w:szCs w:val="20"/>
    </w:rPr>
  </w:style>
  <w:style w:type="paragraph" w:styleId="1056">
    <w:name w:val="样式1"/>
    <w:basedOn w:val="749"/>
    <w:next w:val="1056"/>
    <w:link w:val="749"/>
    <w:pPr>
      <w:spacing w:before="120" w:after="120" w:line="300" w:lineRule="auto"/>
    </w:pPr>
    <w:rPr>
      <w:rFonts w:ascii="宋体" w:hAnsi="宋体"/>
      <w:b/>
      <w:sz w:val="24"/>
      <w:szCs w:val="20"/>
    </w:rPr>
  </w:style>
  <w:style w:type="paragraph" w:styleId="1057">
    <w:name w:val="xl95"/>
    <w:basedOn w:val="749"/>
    <w:next w:val="105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8">
    <w:name w:val="菲页2"/>
    <w:basedOn w:val="752"/>
    <w:next w:val="1058"/>
    <w:link w:val="749"/>
    <w:pPr>
      <w:ind w:left="720" w:hanging="720"/>
      <w:jc w:val="center"/>
      <w:spacing w:before="120" w:after="120" w:line="360" w:lineRule="auto"/>
      <w:widowControl/>
      <w:tabs>
        <w:tab w:val="left" w:pos="360" w:leader="none"/>
      </w:tabs>
    </w:pPr>
    <w:rPr>
      <w:rFonts w:hAnsi="宋体"/>
      <w:b w:val="0"/>
      <w:bCs w:val="0"/>
      <w:sz w:val="44"/>
      <w:szCs w:val="20"/>
    </w:rPr>
  </w:style>
  <w:style w:type="paragraph" w:styleId="1059">
    <w:name w:val="xl56"/>
    <w:basedOn w:val="749"/>
    <w:next w:val="1059"/>
    <w:link w:val="7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60">
    <w:name w:val="xl80"/>
    <w:basedOn w:val="749"/>
    <w:next w:val="1060"/>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61">
    <w:name w:val="xl76"/>
    <w:basedOn w:val="749"/>
    <w:next w:val="106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2">
    <w:name w:val="文档正文"/>
    <w:basedOn w:val="749"/>
    <w:next w:val="1062"/>
    <w:link w:val="749"/>
    <w:pPr>
      <w:ind w:left="1418" w:firstLine="480"/>
      <w:spacing w:line="500" w:lineRule="exact"/>
      <w:tabs>
        <w:tab w:val="left" w:pos="1418" w:leader="none"/>
      </w:tabs>
    </w:pPr>
    <w:rPr>
      <w:rFonts w:ascii="Book Antiqua" w:hAnsi="Book Antiqua"/>
      <w:sz w:val="24"/>
      <w:szCs w:val="20"/>
    </w:rPr>
  </w:style>
  <w:style w:type="paragraph" w:styleId="1063">
    <w:name w:val="font8"/>
    <w:basedOn w:val="749"/>
    <w:next w:val="1063"/>
    <w:link w:val="749"/>
    <w:pPr>
      <w:jc w:val="left"/>
      <w:spacing w:before="100" w:beforeAutospacing="1" w:after="100" w:afterAutospacing="1"/>
      <w:widowControl/>
    </w:pPr>
    <w:rPr>
      <w:rFonts w:hint="eastAsia" w:ascii="宋体" w:hAnsi="宋体"/>
      <w:b/>
      <w:bCs/>
      <w:i/>
      <w:iCs/>
      <w:sz w:val="20"/>
      <w:szCs w:val="20"/>
    </w:rPr>
  </w:style>
  <w:style w:type="paragraph" w:styleId="1064">
    <w:name w:val="xl96"/>
    <w:basedOn w:val="749"/>
    <w:next w:val="106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5">
    <w:name w:val="xl85"/>
    <w:basedOn w:val="749"/>
    <w:next w:val="1065"/>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6">
    <w:name w:val="默认段落字体 Para Char Char Char Char Char Char Char Char Char Char"/>
    <w:basedOn w:val="749"/>
    <w:next w:val="1066"/>
    <w:link w:val="749"/>
    <w:rPr>
      <w:rFonts w:ascii="Tahoma" w:hAnsi="Tahoma"/>
      <w:sz w:val="24"/>
      <w:szCs w:val="20"/>
    </w:rPr>
  </w:style>
  <w:style w:type="paragraph" w:styleId="1067">
    <w:name w:val="xl84"/>
    <w:basedOn w:val="749"/>
    <w:next w:val="106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8">
    <w:name w:val="xl69"/>
    <w:basedOn w:val="749"/>
    <w:next w:val="1068"/>
    <w:link w:val="749"/>
    <w:pPr>
      <w:jc w:val="center"/>
      <w:spacing w:before="100" w:beforeAutospacing="1" w:after="100" w:afterAutospacing="1"/>
      <w:widowControl/>
    </w:pPr>
    <w:rPr>
      <w:rFonts w:ascii="微软雅黑" w:hAnsi="微软雅黑" w:eastAsia="微软雅黑" w:cs="宋体"/>
      <w:sz w:val="13"/>
      <w:szCs w:val="13"/>
    </w:rPr>
  </w:style>
  <w:style w:type="paragraph" w:styleId="1069">
    <w:name w:val="xl119"/>
    <w:basedOn w:val="749"/>
    <w:next w:val="1069"/>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name w:val="图形"/>
    <w:basedOn w:val="749"/>
    <w:next w:val="1070"/>
    <w:link w:val="749"/>
    <w:pPr>
      <w:ind w:firstLine="420"/>
      <w:jc w:val="center"/>
      <w:spacing w:after="20" w:line="288" w:lineRule="auto"/>
    </w:pPr>
  </w:style>
  <w:style w:type="paragraph" w:styleId="1071">
    <w:name w:val="Char1 Char Char Char Char Char Char"/>
    <w:basedOn w:val="749"/>
    <w:next w:val="749"/>
    <w:link w:val="749"/>
    <w:pPr>
      <w:keepLines/>
      <w:keepNext/>
      <w:pageBreakBefore/>
    </w:pPr>
    <w:rPr>
      <w:rFonts w:ascii="Tahoma" w:hAnsi="Tahoma"/>
      <w:sz w:val="24"/>
      <w:szCs w:val="20"/>
    </w:rPr>
  </w:style>
  <w:style w:type="paragraph" w:styleId="1072">
    <w:name w:val="RPT_AbstractBullet"/>
    <w:basedOn w:val="749"/>
    <w:next w:val="1072"/>
    <w:link w:val="749"/>
    <w:pPr>
      <w:ind w:left="1555" w:right="1555" w:firstLine="360"/>
      <w:spacing w:before="75" w:after="156" w:line="240" w:lineRule="exact"/>
    </w:pPr>
    <w:rPr>
      <w:rFonts w:ascii="IDCSerif" w:hAnsi="IDCSerif"/>
      <w:sz w:val="22"/>
    </w:rPr>
  </w:style>
  <w:style w:type="paragraph" w:styleId="1073">
    <w:name w:val="xl72"/>
    <w:basedOn w:val="749"/>
    <w:next w:val="1073"/>
    <w:link w:val="74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74">
    <w:name w:val="List 1"/>
    <w:basedOn w:val="749"/>
    <w:next w:val="1074"/>
    <w:link w:val="749"/>
    <w:pPr>
      <w:ind w:left="2520" w:hanging="360"/>
      <w:spacing w:line="360" w:lineRule="auto"/>
      <w:widowControl/>
    </w:pPr>
    <w:rPr>
      <w:rFonts w:ascii="宋体"/>
      <w:sz w:val="24"/>
      <w:szCs w:val="20"/>
    </w:rPr>
  </w:style>
  <w:style w:type="paragraph" w:styleId="1075">
    <w:name w:val="xl73"/>
    <w:basedOn w:val="749"/>
    <w:next w:val="1075"/>
    <w:link w:val="749"/>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6">
    <w:name w:val="xl64"/>
    <w:basedOn w:val="749"/>
    <w:next w:val="1076"/>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7">
    <w:name w:val="Char"/>
    <w:basedOn w:val="749"/>
    <w:next w:val="1077"/>
    <w:link w:val="749"/>
    <w:pPr>
      <w:ind w:left="420" w:firstLine="420"/>
      <w:spacing w:line="240" w:lineRule="atLeast"/>
    </w:pPr>
    <w:rPr>
      <w:szCs w:val="21"/>
    </w:rPr>
  </w:style>
  <w:style w:type="paragraph" w:styleId="1078">
    <w:name w:val="并列项-点"/>
    <w:basedOn w:val="749"/>
    <w:next w:val="1078"/>
    <w:link w:val="749"/>
    <w:pPr>
      <w:ind w:left="851" w:hanging="284"/>
      <w:spacing w:before="120" w:line="360" w:lineRule="auto"/>
      <w:widowControl/>
      <w:tabs>
        <w:tab w:val="left" w:pos="851" w:leader="none"/>
        <w:tab w:val="left" w:pos="927" w:leader="none"/>
      </w:tabs>
    </w:pPr>
    <w:rPr>
      <w:sz w:val="24"/>
      <w:szCs w:val="20"/>
    </w:rPr>
  </w:style>
  <w:style w:type="paragraph" w:styleId="1079">
    <w:name w:val="xl52"/>
    <w:basedOn w:val="749"/>
    <w:next w:val="1079"/>
    <w:link w:val="749"/>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80">
    <w:name w:val="xl101"/>
    <w:basedOn w:val="749"/>
    <w:next w:val="1080"/>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1">
    <w:name w:val="正文(缩进)"/>
    <w:basedOn w:val="749"/>
    <w:next w:val="1081"/>
    <w:link w:val="749"/>
    <w:pPr>
      <w:ind w:firstLine="200"/>
      <w:spacing w:line="360" w:lineRule="auto"/>
      <w:widowControl/>
    </w:pPr>
    <w:rPr>
      <w:rFonts w:eastAsia="仿宋_GB2312"/>
      <w:sz w:val="24"/>
      <w:szCs w:val="20"/>
    </w:rPr>
  </w:style>
  <w:style w:type="paragraph" w:styleId="1082">
    <w:name w:val="1-二级标题"/>
    <w:basedOn w:val="749"/>
    <w:next w:val="1082"/>
    <w:link w:val="749"/>
    <w:pPr>
      <w:ind w:firstLine="200"/>
      <w:spacing w:line="360" w:lineRule="auto"/>
      <w:outlineLvl w:val="1"/>
    </w:pPr>
    <w:rPr>
      <w:rFonts w:ascii="宋体" w:hAnsi="宋体"/>
      <w:b/>
      <w:sz w:val="24"/>
    </w:rPr>
  </w:style>
  <w:style w:type="paragraph" w:styleId="1083">
    <w:name w:val="产品型号"/>
    <w:basedOn w:val="749"/>
    <w:next w:val="1083"/>
    <w:link w:val="74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4">
    <w:name w:val="xl74"/>
    <w:basedOn w:val="749"/>
    <w:next w:val="1084"/>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85">
    <w:name w:val="xl24"/>
    <w:basedOn w:val="749"/>
    <w:next w:val="1085"/>
    <w:link w:val="749"/>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6">
    <w:name w:val="图样式"/>
    <w:basedOn w:val="749"/>
    <w:next w:val="1086"/>
    <w:link w:val="749"/>
    <w:pPr>
      <w:jc w:val="center"/>
      <w:spacing w:before="80" w:after="80" w:line="360" w:lineRule="auto"/>
      <w:widowControl/>
    </w:pPr>
    <w:rPr>
      <w:sz w:val="20"/>
      <w:szCs w:val="20"/>
    </w:rPr>
  </w:style>
  <w:style w:type="paragraph" w:styleId="1087">
    <w:name w:val="xl45"/>
    <w:basedOn w:val="749"/>
    <w:next w:val="1087"/>
    <w:link w:val="7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88">
    <w:name w:val="表内容"/>
    <w:next w:val="1088"/>
    <w:link w:val="749"/>
    <w:rPr>
      <w:rFonts w:ascii="宋体"/>
      <w:sz w:val="24"/>
      <w:szCs w:val="24"/>
      <w:lang w:val="en-US" w:eastAsia="zh-CN" w:bidi="ar-SA"/>
    </w:rPr>
  </w:style>
  <w:style w:type="paragraph" w:styleId="1089">
    <w:name w:val="Char Char Char Char"/>
    <w:basedOn w:val="749"/>
    <w:next w:val="1089"/>
    <w:link w:val="749"/>
    <w:rPr>
      <w:rFonts w:ascii="Tahoma" w:hAnsi="Tahoma"/>
      <w:sz w:val="24"/>
      <w:szCs w:val="20"/>
    </w:rPr>
  </w:style>
  <w:style w:type="paragraph" w:styleId="1090">
    <w:name w:val="2 Char Char Char Char Char Char Char"/>
    <w:basedOn w:val="749"/>
    <w:next w:val="1090"/>
    <w:link w:val="749"/>
    <w:rPr>
      <w:rFonts w:ascii="Tahoma" w:hAnsi="Tahoma"/>
      <w:sz w:val="24"/>
      <w:szCs w:val="20"/>
    </w:rPr>
  </w:style>
  <w:style w:type="paragraph" w:styleId="1091">
    <w:name w:val="xl100"/>
    <w:basedOn w:val="749"/>
    <w:next w:val="109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2">
    <w:name w:val="标题0"/>
    <w:basedOn w:val="837"/>
    <w:next w:val="837"/>
    <w:link w:val="749"/>
    <w:rPr>
      <w:sz w:val="52"/>
    </w:rPr>
  </w:style>
  <w:style w:type="paragraph" w:styleId="1093">
    <w:name w:val="Char1"/>
    <w:basedOn w:val="749"/>
    <w:next w:val="1093"/>
    <w:link w:val="749"/>
    <w:rPr>
      <w:rFonts w:ascii="仿宋_GB2312" w:eastAsia="仿宋_GB2312"/>
      <w:b/>
      <w:sz w:val="32"/>
      <w:szCs w:val="32"/>
    </w:rPr>
  </w:style>
  <w:style w:type="paragraph" w:styleId="1094">
    <w:name w:val="xl97"/>
    <w:basedOn w:val="749"/>
    <w:next w:val="1094"/>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5">
    <w:name w:val="小点说明"/>
    <w:basedOn w:val="749"/>
    <w:next w:val="1095"/>
    <w:link w:val="749"/>
    <w:pPr>
      <w:spacing w:line="360" w:lineRule="auto"/>
    </w:pPr>
    <w:rPr>
      <w:rFonts w:ascii="宋体" w:hAnsi="宋体"/>
      <w:sz w:val="24"/>
      <w:szCs w:val="20"/>
    </w:rPr>
  </w:style>
  <w:style w:type="paragraph" w:styleId="1096">
    <w:name w:val="xl70"/>
    <w:basedOn w:val="749"/>
    <w:next w:val="109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7">
    <w:name w:val="表格"/>
    <w:basedOn w:val="749"/>
    <w:next w:val="1097"/>
    <w:link w:val="749"/>
    <w:pPr>
      <w:jc w:val="center"/>
    </w:pPr>
    <w:rPr>
      <w:szCs w:val="21"/>
    </w:rPr>
  </w:style>
  <w:style w:type="paragraph" w:styleId="1098">
    <w:name w:val="xl89"/>
    <w:basedOn w:val="749"/>
    <w:next w:val="1098"/>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99">
    <w:name w:val="程序代码"/>
    <w:basedOn w:val="749"/>
    <w:next w:val="1099"/>
    <w:link w:val="749"/>
    <w:pPr>
      <w:ind w:left="839" w:firstLine="420"/>
      <w:spacing w:after="20" w:line="288" w:lineRule="auto"/>
    </w:pPr>
    <w:rPr>
      <w:rFonts w:eastAsia="仿宋_GB2312"/>
    </w:rPr>
  </w:style>
  <w:style w:type="paragraph" w:styleId="1100">
    <w:name w:val="xl116"/>
    <w:basedOn w:val="749"/>
    <w:next w:val="1100"/>
    <w:link w:val="7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1">
    <w:name w:val=" Char Char Char Char"/>
    <w:basedOn w:val="749"/>
    <w:next w:val="1101"/>
    <w:link w:val="749"/>
    <w:rPr>
      <w:rFonts w:ascii="Tahoma" w:hAnsi="Tahoma"/>
      <w:sz w:val="24"/>
      <w:szCs w:val="20"/>
    </w:rPr>
  </w:style>
  <w:style w:type="paragraph" w:styleId="1102">
    <w:name w:val="目录"/>
    <w:basedOn w:val="749"/>
    <w:next w:val="749"/>
    <w:link w:val="749"/>
    <w:pPr>
      <w:ind w:firstLine="420"/>
      <w:jc w:val="center"/>
      <w:spacing w:before="360" w:after="360" w:line="360" w:lineRule="auto"/>
    </w:pPr>
    <w:rPr>
      <w:b/>
      <w:spacing w:val="200"/>
      <w:sz w:val="36"/>
      <w:szCs w:val="20"/>
    </w:rPr>
  </w:style>
  <w:style w:type="paragraph" w:styleId="1103">
    <w:name w:val=" Char Char Char Char Char Char Char Char Char Char Char Char Char Char Char Char"/>
    <w:basedOn w:val="749"/>
    <w:next w:val="1103"/>
    <w:link w:val="749"/>
    <w:pPr>
      <w:tabs>
        <w:tab w:val="left" w:pos="360" w:leader="none"/>
      </w:tabs>
    </w:pPr>
    <w:rPr>
      <w:sz w:val="24"/>
    </w:rPr>
  </w:style>
  <w:style w:type="paragraph" w:styleId="1104">
    <w:name w:val="xl117"/>
    <w:basedOn w:val="749"/>
    <w:next w:val="1104"/>
    <w:link w:val="7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5">
    <w:name w:val=" Char Char1 Char Char Char Char Char Char"/>
    <w:basedOn w:val="749"/>
    <w:next w:val="1105"/>
    <w:link w:val="749"/>
    <w:rPr>
      <w:rFonts w:ascii="Tahoma" w:hAnsi="Tahoma"/>
      <w:sz w:val="24"/>
    </w:rPr>
  </w:style>
  <w:style w:type="paragraph" w:styleId="1106">
    <w:name w:val="xl44"/>
    <w:basedOn w:val="749"/>
    <w:next w:val="1106"/>
    <w:link w:val="749"/>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7">
    <w:name w:val="font10"/>
    <w:basedOn w:val="749"/>
    <w:next w:val="1107"/>
    <w:link w:val="749"/>
    <w:pPr>
      <w:jc w:val="left"/>
      <w:spacing w:before="100" w:beforeAutospacing="1" w:after="100" w:afterAutospacing="1"/>
      <w:widowControl/>
    </w:pPr>
    <w:rPr>
      <w:rFonts w:hint="eastAsia" w:ascii="楷体_GB2312" w:hAnsi="宋体" w:eastAsia="楷体_GB2312"/>
      <w:b/>
      <w:bCs/>
      <w:sz w:val="18"/>
      <w:szCs w:val="18"/>
    </w:rPr>
  </w:style>
  <w:style w:type="paragraph" w:styleId="1108">
    <w:name w:val="xl48"/>
    <w:basedOn w:val="749"/>
    <w:next w:val="1108"/>
    <w:link w:val="7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9">
    <w:name w:val="xl71"/>
    <w:basedOn w:val="749"/>
    <w:next w:val="1109"/>
    <w:link w:val="749"/>
    <w:pPr>
      <w:jc w:val="center"/>
      <w:spacing w:before="100" w:beforeAutospacing="1" w:after="100" w:afterAutospacing="1"/>
      <w:widowControl/>
    </w:pPr>
    <w:rPr>
      <w:rFonts w:ascii="微软雅黑" w:hAnsi="微软雅黑" w:eastAsia="微软雅黑" w:cs="宋体"/>
      <w:sz w:val="13"/>
      <w:szCs w:val="13"/>
    </w:rPr>
  </w:style>
  <w:style w:type="paragraph" w:styleId="1110">
    <w:name w:val="PPAR1"/>
    <w:basedOn w:val="749"/>
    <w:next w:val="1110"/>
    <w:link w:val="749"/>
    <w:pPr>
      <w:jc w:val="center"/>
      <w:keepNext/>
      <w:spacing w:before="120" w:after="120"/>
      <w:widowControl/>
    </w:pPr>
    <w:rPr>
      <w:rFonts w:ascii="Arial" w:hAnsi="Arial"/>
      <w:b/>
      <w:caps/>
      <w:sz w:val="22"/>
      <w:szCs w:val="20"/>
      <w:lang w:eastAsia="en-US"/>
    </w:rPr>
  </w:style>
  <w:style w:type="paragraph" w:styleId="1111">
    <w:name w:val="xl106"/>
    <w:basedOn w:val="749"/>
    <w:next w:val="111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2">
    <w:name w:val="xl112"/>
    <w:basedOn w:val="749"/>
    <w:next w:val="1112"/>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3">
    <w:name w:val="font11"/>
    <w:basedOn w:val="749"/>
    <w:next w:val="1113"/>
    <w:link w:val="749"/>
    <w:pPr>
      <w:jc w:val="left"/>
      <w:spacing w:before="100" w:beforeAutospacing="1" w:after="100" w:afterAutospacing="1"/>
      <w:widowControl/>
    </w:pPr>
    <w:rPr>
      <w:b/>
      <w:bCs/>
      <w:sz w:val="18"/>
      <w:szCs w:val="18"/>
    </w:rPr>
  </w:style>
  <w:style w:type="paragraph" w:styleId="1114">
    <w:name w:val="0表格"/>
    <w:basedOn w:val="749"/>
    <w:next w:val="1114"/>
    <w:link w:val="749"/>
    <w:uiPriority w:val="99"/>
    <w:pPr>
      <w:jc w:val="left"/>
    </w:pPr>
    <w:rPr>
      <w:rFonts w:ascii="Times New Roman"/>
      <w:sz w:val="21"/>
      <w:szCs w:val="21"/>
    </w:rPr>
  </w:style>
  <w:style w:type="paragraph" w:styleId="1115">
    <w:name w:val=" Char Char Char Char1 Char Char Char"/>
    <w:basedOn w:val="749"/>
    <w:next w:val="1115"/>
    <w:link w:val="749"/>
    <w:rPr>
      <w:szCs w:val="20"/>
    </w:rPr>
  </w:style>
  <w:style w:type="paragraph" w:styleId="1116">
    <w:name w:val=" Char1 Char Char Char Char Char Char"/>
    <w:basedOn w:val="749"/>
    <w:next w:val="1116"/>
    <w:link w:val="749"/>
    <w:rPr>
      <w:rFonts w:ascii="Tahoma" w:hAnsi="Tahoma"/>
      <w:sz w:val="24"/>
      <w:szCs w:val="20"/>
    </w:rPr>
  </w:style>
  <w:style w:type="paragraph" w:styleId="1117">
    <w:name w:val="_Style 1"/>
    <w:basedOn w:val="749"/>
    <w:next w:val="1117"/>
    <w:link w:val="749"/>
    <w:uiPriority w:val="99"/>
    <w:qFormat/>
    <w:pPr>
      <w:ind w:firstLine="420"/>
    </w:pPr>
    <w:rPr>
      <w:rFonts w:ascii="Calibri" w:hAnsi="Calibri"/>
      <w:szCs w:val="22"/>
    </w:rPr>
  </w:style>
  <w:style w:type="paragraph" w:styleId="1118">
    <w:name w:val="xl79"/>
    <w:basedOn w:val="749"/>
    <w:next w:val="1118"/>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9">
    <w:name w:val="xl50"/>
    <w:basedOn w:val="749"/>
    <w:next w:val="1119"/>
    <w:link w:val="749"/>
    <w:pPr>
      <w:jc w:val="center"/>
      <w:spacing w:before="100" w:beforeAutospacing="1" w:after="100" w:afterAutospacing="1"/>
      <w:widowControl/>
    </w:pPr>
    <w:rPr>
      <w:rFonts w:ascii="宋体" w:hAnsi="宋体"/>
      <w:b/>
      <w:bCs/>
      <w:sz w:val="40"/>
      <w:szCs w:val="40"/>
    </w:rPr>
  </w:style>
  <w:style w:type="paragraph" w:styleId="1120">
    <w:name w:val="xl98"/>
    <w:basedOn w:val="749"/>
    <w:next w:val="1120"/>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121">
    <w:name w:val="xl91"/>
    <w:basedOn w:val="749"/>
    <w:next w:val="1121"/>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2">
    <w:name w:val="样式 纯文本 + 楷体_GB2312 小四 行距: 固定值 20 磅1"/>
    <w:basedOn w:val="800"/>
    <w:next w:val="1122"/>
    <w:link w:val="749"/>
    <w:pPr>
      <w:ind w:firstLine="200"/>
      <w:spacing w:line="400" w:lineRule="exact"/>
    </w:pPr>
    <w:rPr>
      <w:rFonts w:ascii="楷体_GB2312" w:eastAsia="楷体_GB2312"/>
      <w:sz w:val="24"/>
      <w:szCs w:val="20"/>
    </w:rPr>
  </w:style>
  <w:style w:type="paragraph" w:styleId="1123">
    <w:name w:val="样式 标题4 楷体_GB2312 四号 加粗 两端对齐 段前: 7.8 磅 段后: 7.8 磅 行距: 1.5 倍行距 + 段前..."/>
    <w:basedOn w:val="753"/>
    <w:next w:val="841"/>
    <w:link w:val="749"/>
    <w:pPr>
      <w:numPr>
        <w:ilvl w:val="4"/>
        <w:numId w:val="0"/>
      </w:numPr>
      <w:spacing w:before="100" w:after="100" w:line="372" w:lineRule="auto"/>
      <w:tabs>
        <w:tab w:val="left" w:pos="1080" w:leader="none"/>
      </w:tabs>
    </w:pPr>
    <w:rPr>
      <w:rFonts w:eastAsia="仿宋_GB2312"/>
      <w:bCs w:val="0"/>
      <w:szCs w:val="20"/>
    </w:rPr>
  </w:style>
  <w:style w:type="paragraph" w:styleId="1124">
    <w:name w:val=" Char Char1 Char Char Char Char Char Char Char Char"/>
    <w:basedOn w:val="749"/>
    <w:next w:val="1124"/>
    <w:link w:val="749"/>
    <w:pPr>
      <w:jc w:val="left"/>
      <w:spacing w:after="160" w:line="240" w:lineRule="exact"/>
      <w:widowControl/>
    </w:pPr>
    <w:rPr>
      <w:rFonts w:ascii="Verdana" w:hAnsi="Verdana"/>
      <w:sz w:val="20"/>
      <w:szCs w:val="20"/>
      <w:lang w:eastAsia="en-US"/>
    </w:rPr>
  </w:style>
  <w:style w:type="paragraph" w:styleId="1125">
    <w:name w:val="xl54"/>
    <w:basedOn w:val="749"/>
    <w:next w:val="1125"/>
    <w:link w:val="7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26">
    <w:name w:val="xl58"/>
    <w:basedOn w:val="749"/>
    <w:next w:val="1126"/>
    <w:link w:val="749"/>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27">
    <w:name w:val="Birdseed"/>
    <w:basedOn w:val="749"/>
    <w:next w:val="1127"/>
    <w:link w:val="749"/>
    <w:pPr>
      <w:jc w:val="left"/>
      <w:widowControl/>
    </w:pPr>
    <w:rPr>
      <w:rFonts w:ascii="Palatino Linotype" w:hAnsi="Palatino Linotype"/>
      <w:sz w:val="18"/>
      <w:szCs w:val="20"/>
    </w:rPr>
  </w:style>
  <w:style w:type="paragraph" w:styleId="1128">
    <w:name w:val="xl23"/>
    <w:basedOn w:val="749"/>
    <w:next w:val="1128"/>
    <w:link w:val="749"/>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29">
    <w:name w:val="样式一"/>
    <w:basedOn w:val="749"/>
    <w:next w:val="1129"/>
    <w:link w:val="749"/>
    <w:pPr>
      <w:ind w:left="340" w:hanging="340"/>
      <w:spacing w:before="100" w:after="100" w:line="360" w:lineRule="exact"/>
      <w:tabs>
        <w:tab w:val="left" w:pos="1080" w:leader="none"/>
      </w:tabs>
    </w:pPr>
    <w:rPr>
      <w:rFonts w:ascii="宋体" w:hAnsi="宋体" w:eastAsia="黑体"/>
      <w:sz w:val="24"/>
      <w:szCs w:val="20"/>
      <w:lang w:val="en-GB"/>
    </w:rPr>
  </w:style>
  <w:style w:type="paragraph" w:styleId="1130">
    <w:name w:val="函数注释1"/>
    <w:basedOn w:val="749"/>
    <w:next w:val="1130"/>
    <w:link w:val="749"/>
    <w:pPr>
      <w:ind w:left="1678" w:right="210" w:hanging="1049"/>
      <w:jc w:val="left"/>
      <w:spacing w:after="20" w:line="320" w:lineRule="exact"/>
    </w:pPr>
    <w:rPr>
      <w:szCs w:val="20"/>
    </w:rPr>
  </w:style>
  <w:style w:type="paragraph" w:styleId="1131">
    <w:name w:val="样式 段前: 7.8 磅"/>
    <w:basedOn w:val="749"/>
    <w:next w:val="1131"/>
    <w:link w:val="749"/>
    <w:pPr>
      <w:ind w:left="1559" w:firstLine="200"/>
      <w:spacing w:before="156"/>
      <w:tabs>
        <w:tab w:val="left" w:pos="1559" w:leader="none"/>
      </w:tabs>
    </w:pPr>
    <w:rPr>
      <w:szCs w:val="20"/>
    </w:rPr>
  </w:style>
  <w:style w:type="paragraph" w:styleId="1132">
    <w:name w:val=" Char1"/>
    <w:basedOn w:val="749"/>
    <w:next w:val="1132"/>
    <w:link w:val="749"/>
    <w:pPr>
      <w:jc w:val="left"/>
      <w:spacing w:after="160" w:line="240" w:lineRule="exact"/>
      <w:widowControl/>
    </w:pPr>
    <w:rPr>
      <w:rFonts w:ascii="Verdana" w:hAnsi="Verdana"/>
      <w:sz w:val="20"/>
      <w:szCs w:val="20"/>
      <w:lang w:eastAsia="en-US"/>
    </w:rPr>
  </w:style>
  <w:style w:type="paragraph" w:styleId="1133">
    <w:name w:val="Table Text"/>
    <w:basedOn w:val="749"/>
    <w:next w:val="1133"/>
    <w:link w:val="749"/>
    <w:pPr>
      <w:spacing w:before="80" w:after="80"/>
      <w:widowControl/>
      <w:tabs>
        <w:tab w:val="decimal" w:pos="0" w:leader="none"/>
      </w:tabs>
    </w:pPr>
    <w:rPr>
      <w:rFonts w:ascii="Arial" w:hAnsi="Arial"/>
      <w:color w:val="000000"/>
      <w:sz w:val="18"/>
      <w:szCs w:val="20"/>
    </w:rPr>
  </w:style>
  <w:style w:type="paragraph" w:styleId="1134">
    <w:name w:val="xl111"/>
    <w:basedOn w:val="749"/>
    <w:next w:val="1134"/>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5">
    <w:name w:val="xl81"/>
    <w:basedOn w:val="749"/>
    <w:next w:val="113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36">
    <w:name w:val="xl83"/>
    <w:basedOn w:val="749"/>
    <w:next w:val="1136"/>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7">
    <w:name w:val="样式 首行缩进:  2 字符"/>
    <w:basedOn w:val="749"/>
    <w:next w:val="1137"/>
    <w:link w:val="749"/>
    <w:pPr>
      <w:ind w:firstLine="420"/>
      <w:spacing w:line="440" w:lineRule="exact"/>
    </w:pPr>
    <w:rPr>
      <w:rFonts w:ascii="宋体" w:cs="宋体"/>
      <w:sz w:val="24"/>
      <w:szCs w:val="20"/>
    </w:rPr>
  </w:style>
  <w:style w:type="paragraph" w:styleId="1138">
    <w:name w:val="页眉1"/>
    <w:basedOn w:val="749"/>
    <w:next w:val="1138"/>
    <w:link w:val="749"/>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39">
    <w:name w:val=" Char Char1 Char Char Char Char1 Char Char Char Char Char Char"/>
    <w:basedOn w:val="749"/>
    <w:next w:val="1139"/>
    <w:link w:val="749"/>
    <w:rPr>
      <w:rFonts w:ascii="Tahoma" w:hAnsi="Tahoma"/>
      <w:sz w:val="24"/>
      <w:szCs w:val="20"/>
    </w:rPr>
  </w:style>
  <w:style w:type="paragraph" w:styleId="1140">
    <w:name w:val="xl35"/>
    <w:basedOn w:val="749"/>
    <w:next w:val="1140"/>
    <w:link w:val="7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1">
    <w:name w:val="标书表格字体格式"/>
    <w:next w:val="861"/>
    <w:link w:val="749"/>
    <w:rPr>
      <w:sz w:val="21"/>
      <w:szCs w:val="24"/>
      <w:lang w:val="en-US" w:eastAsia="zh-CN" w:bidi="ar-SA"/>
    </w:rPr>
  </w:style>
  <w:style w:type="paragraph" w:styleId="1142">
    <w:name w:val="默认段落字体 Para Char"/>
    <w:basedOn w:val="749"/>
    <w:next w:val="1142"/>
    <w:link w:val="749"/>
    <w:pPr>
      <w:ind w:left="1620" w:hanging="420"/>
      <w:tabs>
        <w:tab w:val="left" w:pos="1620" w:leader="none"/>
      </w:tabs>
    </w:pPr>
    <w:rPr>
      <w:sz w:val="24"/>
    </w:rPr>
  </w:style>
  <w:style w:type="paragraph" w:styleId="1143">
    <w:name w:val="行文"/>
    <w:basedOn w:val="749"/>
    <w:next w:val="1143"/>
    <w:link w:val="749"/>
    <w:pPr>
      <w:ind w:firstLine="624"/>
      <w:spacing w:line="480" w:lineRule="exact"/>
    </w:pPr>
    <w:rPr>
      <w:rFonts w:eastAsia="仿宋_GB2312"/>
      <w:sz w:val="30"/>
    </w:rPr>
  </w:style>
  <w:style w:type="paragraph" w:styleId="1144">
    <w:name w:val="Char2 Char Char Char"/>
    <w:basedOn w:val="781"/>
    <w:next w:val="1144"/>
    <w:link w:val="749"/>
    <w:rPr>
      <w:rFonts w:ascii="Tahoma" w:hAnsi="Tahoma"/>
      <w:sz w:val="24"/>
    </w:rPr>
  </w:style>
  <w:style w:type="paragraph" w:styleId="1145">
    <w:name w:val="xl42"/>
    <w:basedOn w:val="749"/>
    <w:next w:val="1145"/>
    <w:link w:val="749"/>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46">
    <w:name w:val=" Char Char Char Char Char Char"/>
    <w:basedOn w:val="749"/>
    <w:next w:val="1146"/>
    <w:link w:val="749"/>
    <w:rPr>
      <w:rFonts w:ascii="Tahoma" w:hAnsi="Tahoma"/>
      <w:sz w:val="24"/>
      <w:szCs w:val="20"/>
    </w:rPr>
  </w:style>
  <w:style w:type="paragraph" w:styleId="1147">
    <w:name w:val="xl102"/>
    <w:basedOn w:val="749"/>
    <w:next w:val="1147"/>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8">
    <w:name w:val="表中"/>
    <w:basedOn w:val="749"/>
    <w:next w:val="1148"/>
    <w:link w:val="749"/>
    <w:pPr>
      <w:jc w:val="center"/>
      <w:spacing w:line="360" w:lineRule="atLeast"/>
    </w:pPr>
    <w:rPr>
      <w:szCs w:val="20"/>
    </w:rPr>
  </w:style>
  <w:style w:type="paragraph" w:styleId="1149">
    <w:name w:val="表"/>
    <w:basedOn w:val="749"/>
    <w:next w:val="1149"/>
    <w:link w:val="749"/>
    <w:pPr>
      <w:spacing w:line="0" w:lineRule="atLeast"/>
      <w:tabs>
        <w:tab w:val="left" w:pos="-17" w:leader="none"/>
      </w:tabs>
      <w:suppressLineNumbers/>
    </w:pPr>
    <w:rPr>
      <w:rFonts w:ascii="宋体" w:hAnsi="宋体"/>
      <w:szCs w:val="20"/>
    </w:rPr>
  </w:style>
  <w:style w:type="paragraph" w:styleId="1150">
    <w:name w:val="xl113"/>
    <w:basedOn w:val="749"/>
    <w:next w:val="1150"/>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1">
    <w:name w:val="xl104"/>
    <w:basedOn w:val="749"/>
    <w:next w:val="1151"/>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152">
    <w:name w:val="xl99"/>
    <w:basedOn w:val="749"/>
    <w:next w:val="1152"/>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3">
    <w:name w:val="font6"/>
    <w:basedOn w:val="749"/>
    <w:next w:val="1153"/>
    <w:link w:val="749"/>
    <w:pPr>
      <w:ind w:firstLine="420"/>
      <w:jc w:val="left"/>
      <w:spacing w:before="100" w:beforeAutospacing="1" w:after="100" w:afterAutospacing="1" w:line="288" w:lineRule="auto"/>
      <w:widowControl/>
    </w:pPr>
    <w:rPr>
      <w:sz w:val="24"/>
    </w:rPr>
  </w:style>
  <w:style w:type="paragraph" w:styleId="1154">
    <w:name w:val="方案标题1"/>
    <w:basedOn w:val="750"/>
    <w:next w:val="1154"/>
    <w:link w:val="749"/>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155">
    <w:name w:val="xl66"/>
    <w:basedOn w:val="749"/>
    <w:next w:val="1155"/>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6">
    <w:name w:val=" Char"/>
    <w:basedOn w:val="781"/>
    <w:next w:val="1156"/>
    <w:link w:val="749"/>
    <w:pPr>
      <w:ind w:left="2040" w:hanging="360"/>
      <w:tabs>
        <w:tab w:val="left" w:pos="2040" w:leader="none"/>
      </w:tabs>
    </w:pPr>
    <w:rPr>
      <w:rFonts w:ascii="Tahoma" w:hAnsi="Tahoma"/>
      <w:sz w:val="24"/>
      <w:szCs w:val="20"/>
    </w:rPr>
  </w:style>
  <w:style w:type="paragraph" w:styleId="1157">
    <w:name w:val="函数注释2"/>
    <w:basedOn w:val="749"/>
    <w:next w:val="1157"/>
    <w:link w:val="749"/>
    <w:pPr>
      <w:ind w:left="1680" w:firstLine="420"/>
      <w:spacing w:after="20" w:line="288" w:lineRule="auto"/>
    </w:pPr>
  </w:style>
  <w:style w:type="paragraph" w:styleId="1158">
    <w:name w:val="正文段"/>
    <w:basedOn w:val="749"/>
    <w:next w:val="1158"/>
    <w:link w:val="749"/>
    <w:pPr>
      <w:ind w:firstLine="200"/>
      <w:spacing w:after="156"/>
      <w:widowControl/>
    </w:pPr>
    <w:rPr>
      <w:sz w:val="24"/>
      <w:szCs w:val="20"/>
    </w:rPr>
  </w:style>
  <w:style w:type="paragraph" w:styleId="1159">
    <w:name w:val="目录文字"/>
    <w:basedOn w:val="749"/>
    <w:next w:val="1159"/>
    <w:link w:val="749"/>
    <w:pPr>
      <w:jc w:val="left"/>
      <w:spacing w:line="480" w:lineRule="auto"/>
      <w:widowControl/>
    </w:pPr>
    <w:rPr>
      <w:rFonts w:ascii="宋体" w:hAnsi="宋体"/>
      <w:sz w:val="24"/>
      <w:szCs w:val="20"/>
    </w:rPr>
  </w:style>
  <w:style w:type="paragraph" w:styleId="1160">
    <w:name w:val="xl75"/>
    <w:basedOn w:val="749"/>
    <w:next w:val="1160"/>
    <w:link w:val="7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1">
    <w:name w:val="xl59"/>
    <w:basedOn w:val="749"/>
    <w:next w:val="1161"/>
    <w:link w:val="74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62">
    <w:name w:val=" Char Char Char Char Char Char Char Char Char Char1"/>
    <w:basedOn w:val="749"/>
    <w:next w:val="1162"/>
    <w:link w:val="749"/>
    <w:pPr>
      <w:ind w:left="425" w:hanging="425"/>
      <w:tabs>
        <w:tab w:val="left" w:pos="425" w:leader="none"/>
      </w:tabs>
    </w:pPr>
    <w:rPr>
      <w:sz w:val="28"/>
      <w:szCs w:val="20"/>
    </w:rPr>
  </w:style>
  <w:style w:type="paragraph" w:styleId="1163">
    <w:name w:val="xl109"/>
    <w:basedOn w:val="749"/>
    <w:next w:val="1163"/>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4">
    <w:name w:val=" Char2 Char Char Char"/>
    <w:basedOn w:val="749"/>
    <w:next w:val="1164"/>
    <w:link w:val="749"/>
    <w:pPr>
      <w:ind w:firstLine="200"/>
      <w:keepLines/>
      <w:keepNext/>
      <w:spacing w:line="360" w:lineRule="auto"/>
    </w:pPr>
    <w:rPr>
      <w:rFonts w:ascii="Tahoma" w:hAnsi="Tahoma"/>
      <w:sz w:val="24"/>
      <w:szCs w:val="20"/>
    </w:rPr>
  </w:style>
  <w:style w:type="paragraph" w:styleId="1165">
    <w:name w:val="Item Step in Table"/>
    <w:next w:val="1165"/>
    <w:link w:val="749"/>
    <w:pPr>
      <w:ind w:left="432" w:hanging="432"/>
      <w:jc w:val="both"/>
      <w:spacing w:before="40" w:after="40"/>
      <w:tabs>
        <w:tab w:val="left" w:pos="397" w:leader="none"/>
      </w:tabs>
    </w:pPr>
    <w:rPr>
      <w:rFonts w:ascii="Arial" w:hAnsi="Arial"/>
      <w:sz w:val="18"/>
      <w:lang w:val="en-US" w:eastAsia="zh-CN" w:bidi="ar-SA"/>
    </w:rPr>
  </w:style>
  <w:style w:type="table" w:styleId="1166">
    <w:name w:val="Table Normal"/>
    <w:next w:val="1166"/>
    <w:link w:val="749"/>
    <w:uiPriority w:val="2"/>
    <w:unhideWhenUsed/>
    <w:qFormat/>
    <w:pPr>
      <w:widowControl w:val="off"/>
    </w:pPr>
    <w:rPr>
      <w:sz w:val="22"/>
      <w:szCs w:val="22"/>
      <w:lang w:val="en-US" w:eastAsia="en-US" w:bidi="ar-SA"/>
    </w:rPr>
    <w:tblPr/>
  </w:style>
  <w:style w:type="paragraph" w:styleId="1167">
    <w:name w:val="引文目录1"/>
    <w:basedOn w:val="749"/>
    <w:next w:val="749"/>
    <w:link w:val="749"/>
    <w:qFormat/>
    <w:pPr>
      <w:ind w:firstLine="420"/>
      <w:spacing w:line="560" w:lineRule="exact"/>
    </w:pPr>
    <w:rPr>
      <w:rFonts w:ascii="宋体" w:hAnsi="宋体" w:eastAsia="宋体"/>
      <w:sz w:val="21"/>
      <w:szCs w:val="21"/>
    </w:rPr>
  </w:style>
  <w:style w:type="paragraph" w:styleId="1168">
    <w:name w:val="标题 11"/>
    <w:basedOn w:val="749"/>
    <w:next w:val="749"/>
    <w:link w:val="749"/>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169">
    <w:name w:val="列表段落"/>
    <w:basedOn w:val="749"/>
    <w:next w:val="1169"/>
    <w:link w:val="749"/>
    <w:uiPriority w:val="34"/>
    <w:qFormat/>
    <w:pPr>
      <w:ind w:firstLine="200"/>
      <w:spacing w:line="240" w:lineRule="auto"/>
    </w:pPr>
    <w:rPr>
      <w:sz w:val="21"/>
      <w:szCs w:val="22"/>
    </w:rPr>
  </w:style>
  <w:style w:type="paragraph" w:styleId="1170">
    <w:name w:val="页脚1"/>
    <w:basedOn w:val="749"/>
    <w:next w:val="1170"/>
    <w:link w:val="749"/>
    <w:uiPriority w:val="99"/>
    <w:qFormat/>
    <w:pPr>
      <w:jc w:val="left"/>
      <w:tabs>
        <w:tab w:val="center" w:pos="4153" w:leader="none"/>
        <w:tab w:val="right" w:pos="8306" w:leader="none"/>
      </w:tabs>
    </w:pPr>
    <w:rPr>
      <w:sz w:val="18"/>
      <w:szCs w:val="18"/>
    </w:rPr>
  </w:style>
  <w:style w:type="paragraph" w:styleId="1171">
    <w:name w:val="普通(网站)1"/>
    <w:basedOn w:val="749"/>
    <w:next w:val="1171"/>
    <w:link w:val="749"/>
    <w:qFormat/>
    <w:pPr>
      <w:ind w:firstLine="420"/>
      <w:jc w:val="left"/>
      <w:spacing w:before="100" w:beforeAutospacing="1" w:after="100" w:afterAutospacing="1" w:line="288" w:lineRule="auto"/>
      <w:widowControl/>
    </w:pPr>
    <w:rPr>
      <w:rFonts w:ascii="宋体" w:hAnsi="宋体"/>
    </w:rPr>
  </w:style>
  <w:style w:type="paragraph" w:styleId="1172">
    <w:name w:val="纯文本1"/>
    <w:basedOn w:val="749"/>
    <w:next w:val="1172"/>
    <w:link w:val="749"/>
    <w:qFormat/>
    <w:rPr>
      <w:rFonts w:ascii="宋体" w:hAnsi="Courier New"/>
      <w:sz w:val="20"/>
    </w:rPr>
  </w:style>
  <w:style w:type="paragraph" w:styleId="1173">
    <w:name w:val="标题 31"/>
    <w:basedOn w:val="749"/>
    <w:next w:val="749"/>
    <w:link w:val="749"/>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174">
    <w:name w:val="标题 41"/>
    <w:basedOn w:val="749"/>
    <w:next w:val="1175"/>
    <w:link w:val="74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75">
    <w:name w:val="正文缩进1"/>
    <w:basedOn w:val="749"/>
    <w:next w:val="1175"/>
    <w:link w:val="749"/>
    <w:qFormat/>
    <w:pPr>
      <w:ind w:firstLine="420"/>
    </w:pPr>
    <w:rPr>
      <w:rFonts w:ascii="Times New Roman" w:hAnsi="Times New Roman" w:eastAsia="宋体" w:cs="Times New Roman"/>
      <w:sz w:val="20"/>
      <w:szCs w:val="21"/>
      <w:lang w:eastAsia="en-US"/>
    </w:rPr>
  </w:style>
  <w:style w:type="character" w:styleId="1176">
    <w:name w:val="批注引用1"/>
    <w:next w:val="1176"/>
    <w:link w:val="749"/>
    <w:semiHidden/>
    <w:qFormat/>
    <w:rPr>
      <w:rFonts w:ascii="Calibri" w:hAnsi="Calibri" w:eastAsia="宋体" w:cs="Times New Roman"/>
      <w:sz w:val="21"/>
      <w:szCs w:val="22"/>
    </w:rPr>
  </w:style>
  <w:style w:type="paragraph" w:styleId="1177">
    <w:name w:val="缺省文本"/>
    <w:basedOn w:val="749"/>
    <w:next w:val="1177"/>
    <w:link w:val="749"/>
    <w:qFormat/>
    <w:pPr>
      <w:jc w:val="left"/>
    </w:pPr>
    <w:rPr>
      <w:rFonts w:ascii="Times New Roman" w:hAnsi="Times New Roman"/>
      <w:sz w:val="24"/>
    </w:rPr>
  </w:style>
  <w:style w:type="paragraph" w:styleId="1178">
    <w:name w:val="索引 41"/>
    <w:basedOn w:val="749"/>
    <w:next w:val="749"/>
    <w:link w:val="749"/>
    <w:uiPriority w:val="99"/>
    <w:qFormat/>
    <w:pPr>
      <w:ind w:left="600"/>
    </w:pPr>
    <w:rPr>
      <w:szCs w:val="24"/>
    </w:rPr>
  </w:style>
  <w:style w:type="character" w:styleId="1179">
    <w:name w:val="HTML 打字机1"/>
    <w:next w:val="1179"/>
    <w:link w:val="749"/>
    <w:uiPriority w:val="99"/>
    <w:qFormat/>
    <w:rPr>
      <w:rFonts w:ascii="宋体" w:hAnsi="宋体" w:eastAsia="宋体" w:cs="宋体"/>
      <w:sz w:val="24"/>
      <w:szCs w:val="24"/>
    </w:rPr>
  </w:style>
  <w:style w:type="paragraph" w:styleId="1180">
    <w:name w:val="普通文字"/>
    <w:basedOn w:val="749"/>
    <w:next w:val="749"/>
    <w:link w:val="749"/>
    <w:uiPriority w:val="99"/>
    <w:qFormat/>
    <w:rPr>
      <w:rFonts w:ascii="宋体" w:hAnsi="Times New Roman" w:eastAsia="宋体" w:cs="Times New Roman"/>
      <w:sz w:val="24"/>
      <w:szCs w:val="20"/>
    </w:rPr>
  </w:style>
  <w:style w:type="character" w:styleId="11982" w:default="1">
    <w:name w:val="Default Paragraph Font"/>
    <w:uiPriority w:val="1"/>
    <w:semiHidden/>
    <w:unhideWhenUsed/>
  </w:style>
  <w:style w:type="numbering" w:styleId="11983" w:default="1">
    <w:name w:val="No List"/>
    <w:uiPriority w:val="99"/>
    <w:semiHidden/>
    <w:unhideWhenUsed/>
  </w:style>
  <w:style w:type="table" w:styleId="11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4</cp:revision>
  <dcterms:created xsi:type="dcterms:W3CDTF">2018-08-28T09:23:00Z</dcterms:created>
  <dcterms:modified xsi:type="dcterms:W3CDTF">2026-04-02T08:15:19Z</dcterms:modified>
</cp:coreProperties>
</file>